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38496" w14:textId="77777777" w:rsidR="00AE743A" w:rsidRDefault="00AE743A"/>
    <w:p w14:paraId="4B8937FF" w14:textId="1E34D230" w:rsidR="00510EEF" w:rsidRDefault="00510EEF" w:rsidP="00510EEF">
      <w:pPr>
        <w:jc w:val="both"/>
        <w:rPr>
          <w:rFonts w:ascii="Altivo Extra Light" w:hAnsi="Altivo Extra Light" w:cs="Times New Roman"/>
          <w:sz w:val="24"/>
          <w:szCs w:val="24"/>
        </w:rPr>
      </w:pPr>
      <w:r w:rsidRPr="00634D72">
        <w:rPr>
          <w:rFonts w:ascii="Altivo Extra Light" w:hAnsi="Altivo Extra Light" w:cs="Times New Roman"/>
          <w:sz w:val="24"/>
          <w:szCs w:val="24"/>
        </w:rPr>
        <w:t xml:space="preserve">La Comisión Presidencial por la Paz y los Derechos Humanos (COPADEH), a través de la Unidad de Comunicación Estratégica (UCE), </w:t>
      </w:r>
      <w:r w:rsidR="000733D7">
        <w:rPr>
          <w:rFonts w:ascii="Altivo Extra Light" w:hAnsi="Altivo Extra Light" w:cs="Times New Roman"/>
          <w:sz w:val="24"/>
          <w:szCs w:val="24"/>
        </w:rPr>
        <w:t>detalla a continuación las tareas realizadas durante el mes de ju</w:t>
      </w:r>
      <w:r w:rsidR="00B35726">
        <w:rPr>
          <w:rFonts w:ascii="Altivo Extra Light" w:hAnsi="Altivo Extra Light" w:cs="Times New Roman"/>
          <w:sz w:val="24"/>
          <w:szCs w:val="24"/>
        </w:rPr>
        <w:t>l</w:t>
      </w:r>
      <w:r w:rsidR="000733D7">
        <w:rPr>
          <w:rFonts w:ascii="Altivo Extra Light" w:hAnsi="Altivo Extra Light" w:cs="Times New Roman"/>
          <w:sz w:val="24"/>
          <w:szCs w:val="24"/>
        </w:rPr>
        <w:t>io del corriente, en cumplimiento al Oficio Circular UAIP-0</w:t>
      </w:r>
      <w:r w:rsidR="00B35726">
        <w:rPr>
          <w:rFonts w:ascii="Altivo Extra Light" w:hAnsi="Altivo Extra Light" w:cs="Times New Roman"/>
          <w:sz w:val="24"/>
          <w:szCs w:val="24"/>
        </w:rPr>
        <w:t>7</w:t>
      </w:r>
      <w:r w:rsidR="000733D7">
        <w:rPr>
          <w:rFonts w:ascii="Altivo Extra Light" w:hAnsi="Altivo Extra Light" w:cs="Times New Roman"/>
          <w:sz w:val="24"/>
          <w:szCs w:val="24"/>
        </w:rPr>
        <w:t>-2025/COPADEH/ELDS/</w:t>
      </w:r>
      <w:proofErr w:type="spellStart"/>
      <w:r w:rsidR="000733D7">
        <w:rPr>
          <w:rFonts w:ascii="Altivo Extra Light" w:hAnsi="Altivo Extra Light" w:cs="Times New Roman"/>
          <w:sz w:val="24"/>
          <w:szCs w:val="24"/>
        </w:rPr>
        <w:t>aemv</w:t>
      </w:r>
      <w:proofErr w:type="spellEnd"/>
      <w:r w:rsidR="000733D7">
        <w:rPr>
          <w:rFonts w:ascii="Altivo Extra Light" w:hAnsi="Altivo Extra Light" w:cs="Times New Roman"/>
          <w:sz w:val="24"/>
          <w:szCs w:val="24"/>
        </w:rPr>
        <w:t>.</w:t>
      </w:r>
    </w:p>
    <w:p w14:paraId="6E2E7733" w14:textId="079FD70B" w:rsidR="000733D7" w:rsidRDefault="000733D7" w:rsidP="00510EEF">
      <w:pPr>
        <w:jc w:val="both"/>
        <w:rPr>
          <w:rFonts w:ascii="Altivo Extra Light" w:hAnsi="Altivo Extra Light" w:cs="Times New Roman"/>
          <w:sz w:val="24"/>
          <w:szCs w:val="24"/>
        </w:rPr>
      </w:pPr>
    </w:p>
    <w:p w14:paraId="363D2B7E" w14:textId="298DB95B" w:rsidR="00B35726" w:rsidRDefault="00B35726" w:rsidP="001D194D">
      <w:pPr>
        <w:pStyle w:val="Prrafodelista"/>
        <w:numPr>
          <w:ilvl w:val="0"/>
          <w:numId w:val="1"/>
        </w:numPr>
        <w:jc w:val="both"/>
        <w:rPr>
          <w:rFonts w:ascii="Altivo Extra Light" w:hAnsi="Altivo Extra Light" w:cs="Times New Roman"/>
          <w:sz w:val="24"/>
          <w:szCs w:val="24"/>
        </w:rPr>
      </w:pPr>
      <w:r>
        <w:rPr>
          <w:rFonts w:ascii="Altivo Extra Light" w:hAnsi="Altivo Extra Light" w:cs="Times New Roman"/>
          <w:sz w:val="24"/>
          <w:szCs w:val="24"/>
        </w:rPr>
        <w:t xml:space="preserve">Conmemoración del Día Internacional de las Mujeres Afrodescendientes y Día Nacional de las mujeres Garífunas. Se realizó un video conmemorativo, el cual fue publicado en las redes sociales institucionales. </w:t>
      </w:r>
      <w:r w:rsidRPr="00B35726">
        <w:rPr>
          <w:rFonts w:ascii="Altivo Extra Light" w:hAnsi="Altivo Extra Light" w:cs="Times New Roman"/>
          <w:sz w:val="24"/>
          <w:szCs w:val="24"/>
        </w:rPr>
        <w:t>https://www.facebook.com/share/v/1EBo3jsrxy/</w:t>
      </w:r>
      <w:r>
        <w:rPr>
          <w:rFonts w:ascii="Altivo Extra Light" w:hAnsi="Altivo Extra Light" w:cs="Times New Roman"/>
          <w:sz w:val="24"/>
          <w:szCs w:val="24"/>
        </w:rPr>
        <w:t xml:space="preserve"> </w:t>
      </w:r>
    </w:p>
    <w:p w14:paraId="1A0969AF" w14:textId="021FADA9" w:rsidR="000733D7" w:rsidRDefault="000733D7" w:rsidP="001D194D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</w:p>
    <w:p w14:paraId="1455DE13" w14:textId="015B56C4" w:rsidR="0066007E" w:rsidRPr="001D194D" w:rsidRDefault="0066007E" w:rsidP="001D194D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</w:p>
    <w:p w14:paraId="223B3DAE" w14:textId="2920E3B2" w:rsidR="00313CCB" w:rsidRDefault="00313CCB" w:rsidP="00510EEF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</w:p>
    <w:p w14:paraId="24DD4974" w14:textId="5077F561" w:rsidR="00B73DDF" w:rsidRPr="00A71C63" w:rsidRDefault="00B35726" w:rsidP="00A71C63">
      <w:pPr>
        <w:jc w:val="both"/>
        <w:rPr>
          <w:rFonts w:ascii="Altivo Extra Light" w:hAnsi="Altivo Extra Light" w:cs="Times New Roman"/>
          <w:sz w:val="24"/>
          <w:szCs w:val="24"/>
        </w:rPr>
      </w:pPr>
      <w:r>
        <w:rPr>
          <w:noProof/>
          <w14:ligatures w14:val="standardContextual"/>
        </w:rPr>
        <w:drawing>
          <wp:inline distT="0" distB="0" distL="0" distR="0" wp14:anchorId="250D64E7" wp14:editId="0DE4C385">
            <wp:extent cx="5400040" cy="3035935"/>
            <wp:effectExtent l="0" t="0" r="0" b="0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3DDF" w:rsidRPr="00A71C63" w:rsidSect="00B35726">
      <w:headerReference w:type="default" r:id="rId8"/>
      <w:footerReference w:type="default" r:id="rId9"/>
      <w:pgSz w:w="12240" w:h="15840"/>
      <w:pgMar w:top="1985" w:right="1701" w:bottom="1134" w:left="1701" w:header="170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24056" w14:textId="77777777" w:rsidR="00097D8D" w:rsidRDefault="00097D8D" w:rsidP="007C2653">
      <w:pPr>
        <w:spacing w:after="0" w:line="240" w:lineRule="auto"/>
      </w:pPr>
      <w:r>
        <w:separator/>
      </w:r>
    </w:p>
  </w:endnote>
  <w:endnote w:type="continuationSeparator" w:id="0">
    <w:p w14:paraId="0F69F931" w14:textId="77777777" w:rsidR="00097D8D" w:rsidRDefault="00097D8D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D3642" w14:textId="28702A4C" w:rsidR="00B35726" w:rsidRDefault="00B35726" w:rsidP="00B35726">
    <w:pPr>
      <w:ind w:left="1416" w:firstLine="708"/>
      <w:jc w:val="both"/>
      <w:rPr>
        <w:rFonts w:ascii="Altivo Extra Light" w:hAnsi="Altivo Extra Light" w:cs="Times New Roman"/>
        <w:sz w:val="24"/>
        <w:szCs w:val="24"/>
      </w:rPr>
    </w:pPr>
    <w:r>
      <w:rPr>
        <w:rFonts w:ascii="Altivo Extra Light" w:hAnsi="Altivo Extra Light" w:cs="Times New Roman"/>
        <w:sz w:val="24"/>
        <w:szCs w:val="24"/>
      </w:rPr>
      <w:t xml:space="preserve">Ref. Oficio Circular </w:t>
    </w:r>
    <w:r w:rsidR="005F2586">
      <w:rPr>
        <w:rFonts w:ascii="Altivo Extra Light" w:hAnsi="Altivo Extra Light" w:cs="Times New Roman"/>
        <w:sz w:val="24"/>
        <w:szCs w:val="24"/>
      </w:rPr>
      <w:t>No. UCE-124-2025/COPADEH/MOAA/ch</w:t>
    </w:r>
    <w:r>
      <w:rPr>
        <w:rFonts w:ascii="Altivo Extra Light" w:hAnsi="Altivo Extra Light" w:cs="Times New Roman"/>
        <w:sz w:val="24"/>
        <w:szCs w:val="24"/>
      </w:rPr>
      <w:t>.</w:t>
    </w:r>
  </w:p>
  <w:p w14:paraId="28373441" w14:textId="77777777" w:rsidR="00B35726" w:rsidRDefault="00B35726" w:rsidP="00B35726">
    <w:pPr>
      <w:jc w:val="both"/>
      <w:rPr>
        <w:rFonts w:ascii="Altivo Extra Light" w:hAnsi="Altivo Extra Light" w:cs="Times New Roman"/>
        <w:sz w:val="24"/>
        <w:szCs w:val="24"/>
      </w:rPr>
    </w:pPr>
  </w:p>
  <w:p w14:paraId="564F1902" w14:textId="302A29AD" w:rsidR="00B35726" w:rsidRDefault="00B35726" w:rsidP="00B35726">
    <w:pPr>
      <w:jc w:val="both"/>
      <w:rPr>
        <w:rFonts w:ascii="Altivo Extra Light" w:hAnsi="Altivo Extra Light" w:cs="Times New Roman"/>
        <w:sz w:val="24"/>
        <w:szCs w:val="24"/>
      </w:rPr>
    </w:pPr>
    <w:r w:rsidRPr="006158E4">
      <w:rPr>
        <w:rFonts w:ascii="Altivo Extra Light" w:hAnsi="Altivo Extra Light"/>
        <w:noProof/>
      </w:rPr>
      <w:drawing>
        <wp:anchor distT="0" distB="0" distL="114300" distR="114300" simplePos="0" relativeHeight="251659264" behindDoc="0" locked="0" layoutInCell="1" allowOverlap="1" wp14:anchorId="2254C478" wp14:editId="78029864">
          <wp:simplePos x="0" y="0"/>
          <wp:positionH relativeFrom="margin">
            <wp:align>center</wp:align>
          </wp:positionH>
          <wp:positionV relativeFrom="bottomMargin">
            <wp:posOffset>238125</wp:posOffset>
          </wp:positionV>
          <wp:extent cx="7128510" cy="570865"/>
          <wp:effectExtent l="0" t="0" r="0" b="0"/>
          <wp:wrapThrough wrapText="bothSides">
            <wp:wrapPolygon edited="0">
              <wp:start x="58" y="0"/>
              <wp:lineTo x="58" y="3604"/>
              <wp:lineTo x="4214" y="12974"/>
              <wp:lineTo x="5022" y="12974"/>
              <wp:lineTo x="5137" y="18741"/>
              <wp:lineTo x="14431" y="18741"/>
              <wp:lineTo x="14546" y="17299"/>
              <wp:lineTo x="14662" y="12974"/>
              <wp:lineTo x="15470" y="12974"/>
              <wp:lineTo x="19626" y="3604"/>
              <wp:lineTo x="19626" y="0"/>
              <wp:lineTo x="58" y="0"/>
            </wp:wrapPolygon>
          </wp:wrapThrough>
          <wp:docPr id="4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966AFF" w14:textId="6E578F87" w:rsidR="006158E4" w:rsidRPr="00F012E9" w:rsidRDefault="006158E4" w:rsidP="006158E4">
    <w:pPr>
      <w:tabs>
        <w:tab w:val="center" w:pos="4550"/>
        <w:tab w:val="left" w:pos="5818"/>
      </w:tabs>
      <w:spacing w:after="0"/>
      <w:ind w:right="260"/>
      <w:jc w:val="right"/>
      <w:rPr>
        <w:rFonts w:ascii="Altivo Extra Light" w:hAnsi="Altivo Extra Light"/>
        <w:b/>
        <w:bCs/>
        <w:color w:val="323E4F" w:themeColor="text2" w:themeShade="BF"/>
        <w:sz w:val="18"/>
        <w:szCs w:val="18"/>
      </w:rPr>
    </w:pPr>
  </w:p>
  <w:p w14:paraId="6B5048C1" w14:textId="6FB7709A" w:rsidR="007C2653" w:rsidRDefault="007C26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0F1C0" w14:textId="77777777" w:rsidR="00097D8D" w:rsidRDefault="00097D8D" w:rsidP="007C2653">
      <w:pPr>
        <w:spacing w:after="0" w:line="240" w:lineRule="auto"/>
      </w:pPr>
      <w:r>
        <w:separator/>
      </w:r>
    </w:p>
  </w:footnote>
  <w:footnote w:type="continuationSeparator" w:id="0">
    <w:p w14:paraId="38B4B72D" w14:textId="77777777" w:rsidR="00097D8D" w:rsidRDefault="00097D8D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ECDEB" w14:textId="036990BE" w:rsidR="007C2653" w:rsidRDefault="00D051B4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60288" behindDoc="1" locked="0" layoutInCell="1" allowOverlap="1" wp14:anchorId="03E28DE3" wp14:editId="5A6369A4">
          <wp:simplePos x="0" y="0"/>
          <wp:positionH relativeFrom="column">
            <wp:posOffset>-756285</wp:posOffset>
          </wp:positionH>
          <wp:positionV relativeFrom="paragraph">
            <wp:posOffset>-901700</wp:posOffset>
          </wp:positionV>
          <wp:extent cx="3042000" cy="1080774"/>
          <wp:effectExtent l="0" t="0" r="0" b="0"/>
          <wp:wrapNone/>
          <wp:docPr id="42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044006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213E4"/>
    <w:multiLevelType w:val="hybridMultilevel"/>
    <w:tmpl w:val="94B67E2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0ED1F4F"/>
    <w:multiLevelType w:val="hybridMultilevel"/>
    <w:tmpl w:val="6D9C67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277DE8"/>
    <w:multiLevelType w:val="hybridMultilevel"/>
    <w:tmpl w:val="18503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43757"/>
    <w:rsid w:val="0005640D"/>
    <w:rsid w:val="000733D7"/>
    <w:rsid w:val="00097D8D"/>
    <w:rsid w:val="000F62BA"/>
    <w:rsid w:val="0011754C"/>
    <w:rsid w:val="00133221"/>
    <w:rsid w:val="001A3456"/>
    <w:rsid w:val="001A611B"/>
    <w:rsid w:val="001D194D"/>
    <w:rsid w:val="001E3B37"/>
    <w:rsid w:val="00222455"/>
    <w:rsid w:val="00313CCB"/>
    <w:rsid w:val="00326E1C"/>
    <w:rsid w:val="00340888"/>
    <w:rsid w:val="003815B0"/>
    <w:rsid w:val="003E3D3C"/>
    <w:rsid w:val="003F1B8D"/>
    <w:rsid w:val="003F5E20"/>
    <w:rsid w:val="00444C44"/>
    <w:rsid w:val="004532DD"/>
    <w:rsid w:val="004F6C09"/>
    <w:rsid w:val="00510EEF"/>
    <w:rsid w:val="005A1AA8"/>
    <w:rsid w:val="005D4C72"/>
    <w:rsid w:val="005F2586"/>
    <w:rsid w:val="006158E4"/>
    <w:rsid w:val="00623922"/>
    <w:rsid w:val="00630D64"/>
    <w:rsid w:val="00636E43"/>
    <w:rsid w:val="0066007E"/>
    <w:rsid w:val="0068195C"/>
    <w:rsid w:val="006E7F94"/>
    <w:rsid w:val="0075175A"/>
    <w:rsid w:val="007855B9"/>
    <w:rsid w:val="007A325B"/>
    <w:rsid w:val="007C2653"/>
    <w:rsid w:val="00811A94"/>
    <w:rsid w:val="008377DE"/>
    <w:rsid w:val="0086438A"/>
    <w:rsid w:val="00885D15"/>
    <w:rsid w:val="008A4FD1"/>
    <w:rsid w:val="008A7E80"/>
    <w:rsid w:val="008C0F2C"/>
    <w:rsid w:val="00913134"/>
    <w:rsid w:val="009543A3"/>
    <w:rsid w:val="0096010A"/>
    <w:rsid w:val="009A0B8F"/>
    <w:rsid w:val="00A65C1F"/>
    <w:rsid w:val="00A71C63"/>
    <w:rsid w:val="00A9307F"/>
    <w:rsid w:val="00AC1430"/>
    <w:rsid w:val="00AE3C4E"/>
    <w:rsid w:val="00AE743A"/>
    <w:rsid w:val="00AF1F0B"/>
    <w:rsid w:val="00B071C3"/>
    <w:rsid w:val="00B35241"/>
    <w:rsid w:val="00B35726"/>
    <w:rsid w:val="00B53AA2"/>
    <w:rsid w:val="00B604F6"/>
    <w:rsid w:val="00B73DDF"/>
    <w:rsid w:val="00B7414F"/>
    <w:rsid w:val="00BE6651"/>
    <w:rsid w:val="00C04F96"/>
    <w:rsid w:val="00C21A83"/>
    <w:rsid w:val="00CC4DD6"/>
    <w:rsid w:val="00CF3FC2"/>
    <w:rsid w:val="00CF7909"/>
    <w:rsid w:val="00D051B4"/>
    <w:rsid w:val="00D1515B"/>
    <w:rsid w:val="00D16A57"/>
    <w:rsid w:val="00DE0527"/>
    <w:rsid w:val="00E07730"/>
    <w:rsid w:val="00E07F6E"/>
    <w:rsid w:val="00E51E02"/>
    <w:rsid w:val="00E94DF2"/>
    <w:rsid w:val="00F17208"/>
    <w:rsid w:val="00F24500"/>
    <w:rsid w:val="00FF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743A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AE743A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B73D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82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MARVA WEATHERBORN</cp:lastModifiedBy>
  <cp:revision>25</cp:revision>
  <cp:lastPrinted>2025-08-05T20:57:00Z</cp:lastPrinted>
  <dcterms:created xsi:type="dcterms:W3CDTF">2024-12-04T15:36:00Z</dcterms:created>
  <dcterms:modified xsi:type="dcterms:W3CDTF">2025-08-05T21:04:00Z</dcterms:modified>
</cp:coreProperties>
</file>