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194E6" w14:textId="77777777" w:rsidR="00721294" w:rsidRDefault="00721294">
      <w:pPr>
        <w:widowControl w:val="0"/>
        <w:pBdr>
          <w:top w:val="nil"/>
          <w:left w:val="nil"/>
          <w:bottom w:val="nil"/>
          <w:right w:val="nil"/>
          <w:between w:val="nil"/>
        </w:pBdr>
        <w:spacing w:after="0"/>
      </w:pPr>
    </w:p>
    <w:p w14:paraId="0AFABB07" w14:textId="1C15CA5D" w:rsidR="00845BDE" w:rsidRDefault="00845BDE">
      <w:pPr>
        <w:widowControl w:val="0"/>
        <w:pBdr>
          <w:top w:val="nil"/>
          <w:left w:val="nil"/>
          <w:bottom w:val="nil"/>
          <w:right w:val="nil"/>
          <w:between w:val="nil"/>
        </w:pBdr>
        <w:spacing w:after="0"/>
      </w:pPr>
    </w:p>
    <w:sdt>
      <w:sdtPr>
        <w:tag w:val="goog_rdk_6"/>
        <w:id w:val="1430162889"/>
      </w:sdtPr>
      <w:sdtEndPr/>
      <w:sdtContent>
        <w:p w14:paraId="4FE5B0AB" w14:textId="1D110408" w:rsidR="00845BDE" w:rsidRDefault="00DA10A4">
          <w:pPr>
            <w:widowControl w:val="0"/>
            <w:pBdr>
              <w:top w:val="nil"/>
              <w:left w:val="nil"/>
              <w:bottom w:val="nil"/>
              <w:right w:val="nil"/>
              <w:between w:val="nil"/>
            </w:pBdr>
            <w:spacing w:after="0"/>
          </w:pPr>
          <w:sdt>
            <w:sdtPr>
              <w:tag w:val="goog_rdk_5"/>
              <w:id w:val="1626727098"/>
              <w:showingPlcHdr/>
            </w:sdtPr>
            <w:sdtEndPr/>
            <w:sdtContent>
              <w:r w:rsidR="00096A9F">
                <w:t xml:space="preserve">     </w:t>
              </w:r>
            </w:sdtContent>
          </w:sdt>
        </w:p>
      </w:sdtContent>
    </w:sdt>
    <w:tbl>
      <w:tblPr>
        <w:tblStyle w:val="affffff4"/>
        <w:tblW w:w="914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5"/>
        <w:gridCol w:w="666"/>
        <w:gridCol w:w="1456"/>
        <w:gridCol w:w="1431"/>
        <w:gridCol w:w="125"/>
        <w:gridCol w:w="2280"/>
        <w:gridCol w:w="1798"/>
      </w:tblGrid>
      <w:tr w:rsidR="00845BDE" w14:paraId="06A7C93B" w14:textId="77777777">
        <w:trPr>
          <w:cantSplit/>
          <w:trHeight w:val="1822"/>
          <w:jc w:val="center"/>
        </w:trPr>
        <w:tc>
          <w:tcPr>
            <w:tcW w:w="9141" w:type="dxa"/>
            <w:gridSpan w:val="7"/>
            <w:tcBorders>
              <w:top w:val="single" w:sz="4" w:space="0" w:color="000000"/>
              <w:left w:val="single" w:sz="12" w:space="0" w:color="000000"/>
              <w:right w:val="single" w:sz="12" w:space="0" w:color="000000"/>
            </w:tcBorders>
          </w:tcPr>
          <w:p w14:paraId="4B29C265" w14:textId="7C83B77E" w:rsidR="00845BDE" w:rsidRDefault="00DA10A4">
            <w:pPr>
              <w:pBdr>
                <w:top w:val="nil"/>
                <w:left w:val="nil"/>
                <w:bottom w:val="nil"/>
                <w:right w:val="nil"/>
                <w:between w:val="nil"/>
              </w:pBdr>
              <w:rPr>
                <w:rFonts w:eastAsia="Verdana" w:cs="Verdana"/>
                <w:b/>
                <w:color w:val="000000"/>
                <w:szCs w:val="20"/>
                <w:u w:val="single"/>
              </w:rPr>
            </w:pPr>
            <w:sdt>
              <w:sdtPr>
                <w:tag w:val="goog_rdk_9"/>
                <w:id w:val="2082787241"/>
              </w:sdtPr>
              <w:sdtEndPr/>
              <w:sdtContent/>
            </w:sdt>
            <w:r w:rsidR="0088475D">
              <w:rPr>
                <w:noProof/>
              </w:rPr>
              <w:drawing>
                <wp:anchor distT="0" distB="0" distL="0" distR="0" simplePos="0" relativeHeight="251658240" behindDoc="1" locked="0" layoutInCell="1" hidden="0" allowOverlap="1" wp14:anchorId="088319EF" wp14:editId="2886A331">
                  <wp:simplePos x="0" y="0"/>
                  <wp:positionH relativeFrom="column">
                    <wp:posOffset>1295400</wp:posOffset>
                  </wp:positionH>
                  <wp:positionV relativeFrom="paragraph">
                    <wp:posOffset>-102868</wp:posOffset>
                  </wp:positionV>
                  <wp:extent cx="2714625" cy="866775"/>
                  <wp:effectExtent l="0" t="0" r="0" b="0"/>
                  <wp:wrapNone/>
                  <wp:docPr id="2122431049" name="image123.png"/>
                  <wp:cNvGraphicFramePr/>
                  <a:graphic xmlns:a="http://schemas.openxmlformats.org/drawingml/2006/main">
                    <a:graphicData uri="http://schemas.openxmlformats.org/drawingml/2006/picture">
                      <pic:pic xmlns:pic="http://schemas.openxmlformats.org/drawingml/2006/picture">
                        <pic:nvPicPr>
                          <pic:cNvPr id="0" name="image123.png"/>
                          <pic:cNvPicPr preferRelativeResize="0"/>
                        </pic:nvPicPr>
                        <pic:blipFill>
                          <a:blip r:embed="rId9"/>
                          <a:srcRect t="7990" b="2698"/>
                          <a:stretch>
                            <a:fillRect/>
                          </a:stretch>
                        </pic:blipFill>
                        <pic:spPr>
                          <a:xfrm>
                            <a:off x="0" y="0"/>
                            <a:ext cx="2714625" cy="866775"/>
                          </a:xfrm>
                          <a:prstGeom prst="rect">
                            <a:avLst/>
                          </a:prstGeom>
                          <a:ln/>
                        </pic:spPr>
                      </pic:pic>
                    </a:graphicData>
                  </a:graphic>
                </wp:anchor>
              </w:drawing>
            </w:r>
          </w:p>
          <w:p w14:paraId="1C137329" w14:textId="77777777" w:rsidR="00845BDE" w:rsidRDefault="00845BDE">
            <w:pPr>
              <w:pBdr>
                <w:top w:val="nil"/>
                <w:left w:val="nil"/>
                <w:bottom w:val="nil"/>
                <w:right w:val="nil"/>
                <w:between w:val="nil"/>
              </w:pBdr>
              <w:tabs>
                <w:tab w:val="center" w:pos="4419"/>
                <w:tab w:val="right" w:pos="8838"/>
              </w:tabs>
              <w:rPr>
                <w:rFonts w:eastAsia="Verdana" w:cs="Verdana"/>
                <w:color w:val="000000"/>
                <w:szCs w:val="20"/>
              </w:rPr>
            </w:pPr>
          </w:p>
          <w:p w14:paraId="3135B6E6" w14:textId="77777777" w:rsidR="00845BDE" w:rsidRDefault="00845BDE">
            <w:pPr>
              <w:pBdr>
                <w:top w:val="nil"/>
                <w:left w:val="nil"/>
                <w:bottom w:val="nil"/>
                <w:right w:val="nil"/>
                <w:between w:val="nil"/>
              </w:pBdr>
              <w:tabs>
                <w:tab w:val="center" w:pos="4419"/>
                <w:tab w:val="right" w:pos="8838"/>
              </w:tabs>
              <w:ind w:left="720"/>
              <w:rPr>
                <w:rFonts w:eastAsia="Verdana" w:cs="Verdana"/>
                <w:color w:val="000000"/>
                <w:szCs w:val="20"/>
              </w:rPr>
            </w:pPr>
          </w:p>
          <w:p w14:paraId="74B66893" w14:textId="77777777" w:rsidR="00845BDE" w:rsidRDefault="00845BDE">
            <w:pPr>
              <w:pBdr>
                <w:top w:val="nil"/>
                <w:left w:val="nil"/>
                <w:bottom w:val="nil"/>
                <w:right w:val="nil"/>
                <w:between w:val="nil"/>
              </w:pBdr>
              <w:tabs>
                <w:tab w:val="center" w:pos="4419"/>
                <w:tab w:val="right" w:pos="8838"/>
              </w:tabs>
              <w:rPr>
                <w:rFonts w:eastAsia="Verdana" w:cs="Verdana"/>
                <w:b/>
                <w:color w:val="000000"/>
                <w:szCs w:val="20"/>
              </w:rPr>
            </w:pPr>
          </w:p>
          <w:p w14:paraId="14D6B323" w14:textId="77777777" w:rsidR="00845BDE" w:rsidRDefault="00845BDE">
            <w:pPr>
              <w:pBdr>
                <w:top w:val="nil"/>
                <w:left w:val="nil"/>
                <w:bottom w:val="nil"/>
                <w:right w:val="nil"/>
                <w:between w:val="nil"/>
              </w:pBdr>
              <w:tabs>
                <w:tab w:val="center" w:pos="4419"/>
                <w:tab w:val="right" w:pos="8838"/>
              </w:tabs>
              <w:jc w:val="center"/>
              <w:rPr>
                <w:rFonts w:eastAsia="Verdana" w:cs="Verdana"/>
                <w:b/>
                <w:color w:val="000000"/>
                <w:szCs w:val="20"/>
              </w:rPr>
            </w:pPr>
          </w:p>
          <w:p w14:paraId="0BA2F034" w14:textId="77777777" w:rsidR="00845BDE" w:rsidRDefault="0088475D">
            <w:pPr>
              <w:pBdr>
                <w:top w:val="nil"/>
                <w:left w:val="nil"/>
                <w:bottom w:val="nil"/>
                <w:right w:val="nil"/>
                <w:between w:val="nil"/>
              </w:pBdr>
              <w:tabs>
                <w:tab w:val="center" w:pos="4419"/>
                <w:tab w:val="right" w:pos="8838"/>
              </w:tabs>
              <w:jc w:val="center"/>
              <w:rPr>
                <w:rFonts w:eastAsia="Verdana" w:cs="Verdana"/>
                <w:b/>
                <w:color w:val="000000"/>
                <w:szCs w:val="20"/>
              </w:rPr>
            </w:pPr>
            <w:r>
              <w:rPr>
                <w:rFonts w:eastAsia="Verdana" w:cs="Verdana"/>
                <w:b/>
                <w:color w:val="000000"/>
                <w:szCs w:val="20"/>
              </w:rPr>
              <w:t>COMISIÓN PRESIDENCIAL POR LA PAZ</w:t>
            </w:r>
          </w:p>
          <w:p w14:paraId="04E5ADFF" w14:textId="77777777" w:rsidR="00845BDE" w:rsidRDefault="0088475D">
            <w:pPr>
              <w:pBdr>
                <w:top w:val="nil"/>
                <w:left w:val="nil"/>
                <w:bottom w:val="nil"/>
                <w:right w:val="nil"/>
                <w:between w:val="nil"/>
              </w:pBdr>
              <w:tabs>
                <w:tab w:val="center" w:pos="4419"/>
                <w:tab w:val="right" w:pos="8838"/>
              </w:tabs>
              <w:jc w:val="center"/>
              <w:rPr>
                <w:rFonts w:eastAsia="Verdana" w:cs="Verdana"/>
                <w:b/>
                <w:color w:val="000000"/>
                <w:szCs w:val="20"/>
              </w:rPr>
            </w:pPr>
            <w:r>
              <w:rPr>
                <w:rFonts w:eastAsia="Verdana" w:cs="Verdana"/>
                <w:b/>
                <w:color w:val="000000"/>
                <w:szCs w:val="20"/>
              </w:rPr>
              <w:t>Y LOS DERECHOS HUMANOS</w:t>
            </w:r>
          </w:p>
          <w:p w14:paraId="7A50BE77"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GUATEMALA, C. A.</w:t>
            </w:r>
          </w:p>
        </w:tc>
      </w:tr>
      <w:tr w:rsidR="00845BDE" w14:paraId="22427A87" w14:textId="77777777">
        <w:trPr>
          <w:cantSplit/>
          <w:jc w:val="center"/>
        </w:trPr>
        <w:tc>
          <w:tcPr>
            <w:tcW w:w="1385" w:type="dxa"/>
            <w:tcBorders>
              <w:left w:val="single" w:sz="12" w:space="0" w:color="000000"/>
            </w:tcBorders>
            <w:vAlign w:val="center"/>
          </w:tcPr>
          <w:p w14:paraId="6DDF826B" w14:textId="77777777" w:rsidR="00845BDE" w:rsidRDefault="00845BDE">
            <w:pPr>
              <w:pBdr>
                <w:top w:val="nil"/>
                <w:left w:val="nil"/>
                <w:bottom w:val="nil"/>
                <w:right w:val="nil"/>
                <w:between w:val="nil"/>
              </w:pBdr>
              <w:jc w:val="center"/>
              <w:rPr>
                <w:rFonts w:eastAsia="Verdana" w:cs="Verdana"/>
                <w:b/>
                <w:color w:val="000000"/>
                <w:szCs w:val="20"/>
              </w:rPr>
            </w:pPr>
          </w:p>
          <w:p w14:paraId="329B4699" w14:textId="77777777" w:rsidR="00845BDE" w:rsidRDefault="0088475D">
            <w:pPr>
              <w:pBdr>
                <w:top w:val="nil"/>
                <w:left w:val="nil"/>
                <w:bottom w:val="nil"/>
                <w:right w:val="nil"/>
                <w:between w:val="nil"/>
              </w:pBdr>
              <w:spacing w:after="120"/>
              <w:jc w:val="center"/>
              <w:rPr>
                <w:rFonts w:eastAsia="Verdana" w:cs="Verdana"/>
                <w:color w:val="000000"/>
                <w:szCs w:val="20"/>
              </w:rPr>
            </w:pPr>
            <w:r>
              <w:rPr>
                <w:rFonts w:eastAsia="Verdana" w:cs="Verdana"/>
                <w:b/>
                <w:color w:val="000000"/>
                <w:szCs w:val="20"/>
              </w:rPr>
              <w:t>DE USO INTERNO</w:t>
            </w:r>
          </w:p>
        </w:tc>
        <w:tc>
          <w:tcPr>
            <w:tcW w:w="2122" w:type="dxa"/>
            <w:gridSpan w:val="2"/>
            <w:vAlign w:val="center"/>
          </w:tcPr>
          <w:p w14:paraId="09F01BA6" w14:textId="77777777" w:rsidR="00845BDE" w:rsidRDefault="00845BDE">
            <w:pPr>
              <w:pBdr>
                <w:top w:val="nil"/>
                <w:left w:val="nil"/>
                <w:bottom w:val="nil"/>
                <w:right w:val="nil"/>
                <w:between w:val="nil"/>
              </w:pBdr>
              <w:jc w:val="center"/>
              <w:rPr>
                <w:rFonts w:eastAsia="Verdana" w:cs="Verdana"/>
                <w:b/>
                <w:color w:val="000000"/>
                <w:szCs w:val="20"/>
              </w:rPr>
            </w:pPr>
          </w:p>
          <w:p w14:paraId="5B616E65"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CÓDIGO:</w:t>
            </w:r>
          </w:p>
          <w:p w14:paraId="43D4F048"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COPADEH/DRRHH-</w:t>
            </w:r>
          </w:p>
          <w:p w14:paraId="5B12E0F5"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MNP-01-2025</w:t>
            </w:r>
          </w:p>
        </w:tc>
        <w:tc>
          <w:tcPr>
            <w:tcW w:w="1556" w:type="dxa"/>
            <w:gridSpan w:val="2"/>
            <w:vAlign w:val="center"/>
          </w:tcPr>
          <w:p w14:paraId="7E4CF8EF" w14:textId="77777777" w:rsidR="00845BDE" w:rsidRDefault="00845BDE">
            <w:pPr>
              <w:pBdr>
                <w:top w:val="nil"/>
                <w:left w:val="nil"/>
                <w:bottom w:val="nil"/>
                <w:right w:val="nil"/>
                <w:between w:val="nil"/>
              </w:pBdr>
              <w:jc w:val="center"/>
              <w:rPr>
                <w:rFonts w:eastAsia="Verdana" w:cs="Verdana"/>
                <w:b/>
                <w:color w:val="000000"/>
                <w:szCs w:val="20"/>
              </w:rPr>
            </w:pPr>
          </w:p>
          <w:p w14:paraId="69F6D22C"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VERSIÓN:</w:t>
            </w:r>
          </w:p>
          <w:p w14:paraId="3CE9CACF" w14:textId="0E58AF77" w:rsidR="00845BDE" w:rsidRDefault="00461FD3">
            <w:pPr>
              <w:pBdr>
                <w:top w:val="nil"/>
                <w:left w:val="nil"/>
                <w:bottom w:val="nil"/>
                <w:right w:val="nil"/>
                <w:between w:val="nil"/>
              </w:pBdr>
              <w:jc w:val="center"/>
              <w:rPr>
                <w:rFonts w:eastAsia="Verdana" w:cs="Verdana"/>
                <w:color w:val="000000"/>
                <w:szCs w:val="20"/>
              </w:rPr>
            </w:pPr>
            <w:r>
              <w:rPr>
                <w:rFonts w:eastAsia="Verdana" w:cs="Verdana"/>
                <w:color w:val="000000"/>
                <w:szCs w:val="20"/>
              </w:rPr>
              <w:t>2 DEL ORIGINAL</w:t>
            </w:r>
          </w:p>
        </w:tc>
        <w:tc>
          <w:tcPr>
            <w:tcW w:w="2280" w:type="dxa"/>
            <w:tcBorders>
              <w:right w:val="single" w:sz="4" w:space="0" w:color="000000"/>
            </w:tcBorders>
            <w:vAlign w:val="center"/>
          </w:tcPr>
          <w:p w14:paraId="70164575"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FECHA DE VIGENCIA:</w:t>
            </w:r>
          </w:p>
          <w:p w14:paraId="217386AD" w14:textId="4289BEF2" w:rsidR="00845BDE" w:rsidRDefault="00DA10A4">
            <w:pPr>
              <w:pBdr>
                <w:top w:val="nil"/>
                <w:left w:val="nil"/>
                <w:bottom w:val="nil"/>
                <w:right w:val="nil"/>
                <w:between w:val="nil"/>
              </w:pBdr>
              <w:jc w:val="center"/>
              <w:rPr>
                <w:rFonts w:eastAsia="Verdana" w:cs="Verdana"/>
                <w:color w:val="000000"/>
                <w:szCs w:val="20"/>
              </w:rPr>
            </w:pPr>
            <w:sdt>
              <w:sdtPr>
                <w:tag w:val="goog_rdk_17"/>
                <w:id w:val="1352909740"/>
              </w:sdtPr>
              <w:sdtEndPr/>
              <w:sdtContent>
                <w:r w:rsidR="00461FD3">
                  <w:t xml:space="preserve"> </w:t>
                </w:r>
                <w:r w:rsidR="005A608F">
                  <w:t>ABRIL</w:t>
                </w:r>
                <w:r w:rsidR="00CB6A28">
                  <w:t xml:space="preserve"> </w:t>
                </w:r>
              </w:sdtContent>
            </w:sdt>
            <w:r w:rsidR="0088475D">
              <w:rPr>
                <w:rFonts w:eastAsia="Verdana" w:cs="Verdana"/>
                <w:color w:val="000000"/>
                <w:szCs w:val="20"/>
              </w:rPr>
              <w:t>2025</w:t>
            </w:r>
          </w:p>
        </w:tc>
        <w:tc>
          <w:tcPr>
            <w:tcW w:w="1798" w:type="dxa"/>
            <w:tcBorders>
              <w:left w:val="single" w:sz="4" w:space="0" w:color="000000"/>
              <w:right w:val="single" w:sz="12" w:space="0" w:color="000000"/>
            </w:tcBorders>
            <w:vAlign w:val="center"/>
          </w:tcPr>
          <w:p w14:paraId="68026759"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PÁGINA:</w:t>
            </w:r>
          </w:p>
          <w:p w14:paraId="3F43ACA1" w14:textId="1B7BE83D"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 xml:space="preserve">1 de </w:t>
            </w:r>
            <w:r w:rsidR="00AA2802">
              <w:rPr>
                <w:rFonts w:eastAsia="Verdana" w:cs="Verdana"/>
                <w:color w:val="000000"/>
                <w:szCs w:val="20"/>
              </w:rPr>
              <w:t>3</w:t>
            </w:r>
            <w:r w:rsidR="00A262B0">
              <w:rPr>
                <w:rFonts w:eastAsia="Verdana" w:cs="Verdana"/>
                <w:color w:val="000000"/>
                <w:szCs w:val="20"/>
              </w:rPr>
              <w:t>5</w:t>
            </w:r>
            <w:r w:rsidR="0076164E">
              <w:rPr>
                <w:rFonts w:eastAsia="Verdana" w:cs="Verdana"/>
                <w:color w:val="000000"/>
                <w:szCs w:val="20"/>
              </w:rPr>
              <w:t>8</w:t>
            </w:r>
          </w:p>
        </w:tc>
      </w:tr>
      <w:tr w:rsidR="00845BDE" w14:paraId="5DEF2F4D" w14:textId="77777777">
        <w:trPr>
          <w:jc w:val="center"/>
        </w:trPr>
        <w:tc>
          <w:tcPr>
            <w:tcW w:w="9141" w:type="dxa"/>
            <w:gridSpan w:val="7"/>
            <w:tcBorders>
              <w:left w:val="single" w:sz="12" w:space="0" w:color="000000"/>
              <w:right w:val="single" w:sz="12" w:space="0" w:color="000000"/>
            </w:tcBorders>
          </w:tcPr>
          <w:p w14:paraId="6B633EF1" w14:textId="77777777" w:rsidR="00845BDE" w:rsidRDefault="0088475D">
            <w:pPr>
              <w:pBdr>
                <w:top w:val="nil"/>
                <w:left w:val="nil"/>
                <w:bottom w:val="nil"/>
                <w:right w:val="nil"/>
                <w:between w:val="nil"/>
              </w:pBdr>
              <w:spacing w:before="200"/>
              <w:jc w:val="center"/>
              <w:rPr>
                <w:rFonts w:eastAsia="Verdana" w:cs="Verdana"/>
                <w:b/>
                <w:color w:val="000000"/>
                <w:szCs w:val="20"/>
              </w:rPr>
            </w:pPr>
            <w:r>
              <w:rPr>
                <w:rFonts w:eastAsia="Verdana" w:cs="Verdana"/>
                <w:b/>
                <w:color w:val="000000"/>
                <w:szCs w:val="20"/>
              </w:rPr>
              <w:t>ALCANCE:</w:t>
            </w:r>
          </w:p>
          <w:p w14:paraId="5972A2B4"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TODAS LAS DIRECCIONES, DEPARTAMENTOS,</w:t>
            </w:r>
          </w:p>
          <w:p w14:paraId="1DD8B6AC"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UNIDADES Y DEMÁS DEPENDENCIAS</w:t>
            </w:r>
          </w:p>
          <w:p w14:paraId="1DE4B1D0"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DE LA COMISIÓN PRESIDENCIAL POR LA PAZ Y LOS DERECHOS HUMANOS</w:t>
            </w:r>
          </w:p>
          <w:p w14:paraId="69863D6B"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-COPADEH-</w:t>
            </w:r>
          </w:p>
        </w:tc>
      </w:tr>
      <w:tr w:rsidR="00845BDE" w14:paraId="2C62B4A2" w14:textId="77777777">
        <w:trPr>
          <w:cantSplit/>
          <w:trHeight w:val="1230"/>
          <w:jc w:val="center"/>
        </w:trPr>
        <w:tc>
          <w:tcPr>
            <w:tcW w:w="9141" w:type="dxa"/>
            <w:gridSpan w:val="7"/>
            <w:tcBorders>
              <w:top w:val="single" w:sz="12" w:space="0" w:color="000000"/>
              <w:left w:val="single" w:sz="12" w:space="0" w:color="000000"/>
              <w:right w:val="single" w:sz="12" w:space="0" w:color="000000"/>
            </w:tcBorders>
          </w:tcPr>
          <w:p w14:paraId="3BF6795C" w14:textId="77777777" w:rsidR="00845BDE" w:rsidRDefault="00845BDE">
            <w:pPr>
              <w:pBdr>
                <w:top w:val="nil"/>
                <w:left w:val="nil"/>
                <w:bottom w:val="nil"/>
                <w:right w:val="nil"/>
                <w:between w:val="nil"/>
              </w:pBdr>
              <w:jc w:val="center"/>
              <w:rPr>
                <w:rFonts w:eastAsia="Verdana" w:cs="Verdana"/>
                <w:b/>
                <w:color w:val="000000"/>
                <w:szCs w:val="20"/>
              </w:rPr>
            </w:pPr>
          </w:p>
          <w:p w14:paraId="799A96D6" w14:textId="77777777" w:rsidR="00845BDE" w:rsidRDefault="0088475D">
            <w:pPr>
              <w:pBdr>
                <w:top w:val="nil"/>
                <w:left w:val="nil"/>
                <w:bottom w:val="nil"/>
                <w:right w:val="nil"/>
                <w:between w:val="nil"/>
              </w:pBdr>
              <w:jc w:val="center"/>
              <w:rPr>
                <w:rFonts w:eastAsia="Verdana" w:cs="Verdana"/>
                <w:b/>
                <w:color w:val="000000"/>
              </w:rPr>
            </w:pPr>
            <w:r>
              <w:rPr>
                <w:rFonts w:eastAsia="Verdana" w:cs="Verdana"/>
                <w:b/>
                <w:color w:val="000000"/>
              </w:rPr>
              <w:t>MANUAL DE NORMAS Y PROCEDIMIENTOS</w:t>
            </w:r>
          </w:p>
          <w:p w14:paraId="3A997678"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rPr>
              <w:t>DEL DEPARTAMENTO DE RECURSOS HUMANOS</w:t>
            </w:r>
          </w:p>
        </w:tc>
      </w:tr>
      <w:tr w:rsidR="00845BDE" w14:paraId="1B57C546" w14:textId="77777777">
        <w:trPr>
          <w:cantSplit/>
          <w:jc w:val="center"/>
        </w:trPr>
        <w:tc>
          <w:tcPr>
            <w:tcW w:w="2051" w:type="dxa"/>
            <w:gridSpan w:val="2"/>
            <w:tcBorders>
              <w:top w:val="single" w:sz="12" w:space="0" w:color="000000"/>
              <w:left w:val="single" w:sz="12" w:space="0" w:color="000000"/>
              <w:bottom w:val="single" w:sz="4" w:space="0" w:color="000000"/>
              <w:right w:val="single" w:sz="4" w:space="0" w:color="000000"/>
            </w:tcBorders>
          </w:tcPr>
          <w:p w14:paraId="61B878ED" w14:textId="77777777" w:rsidR="00845BDE" w:rsidRDefault="0088475D">
            <w:pPr>
              <w:pBdr>
                <w:top w:val="nil"/>
                <w:left w:val="nil"/>
                <w:bottom w:val="nil"/>
                <w:right w:val="nil"/>
                <w:between w:val="nil"/>
              </w:pBdr>
              <w:spacing w:before="120" w:after="120"/>
              <w:jc w:val="center"/>
              <w:rPr>
                <w:rFonts w:eastAsia="Verdana" w:cs="Verdana"/>
                <w:b/>
                <w:color w:val="000000"/>
                <w:szCs w:val="20"/>
              </w:rPr>
            </w:pPr>
            <w:r>
              <w:rPr>
                <w:rFonts w:eastAsia="Verdana" w:cs="Verdana"/>
                <w:b/>
                <w:color w:val="000000"/>
                <w:szCs w:val="20"/>
              </w:rPr>
              <w:t>ETAPAS</w:t>
            </w:r>
          </w:p>
        </w:tc>
        <w:tc>
          <w:tcPr>
            <w:tcW w:w="2887" w:type="dxa"/>
            <w:gridSpan w:val="2"/>
            <w:tcBorders>
              <w:top w:val="single" w:sz="12" w:space="0" w:color="000000"/>
              <w:left w:val="single" w:sz="4" w:space="0" w:color="000000"/>
              <w:bottom w:val="nil"/>
              <w:right w:val="single" w:sz="4" w:space="0" w:color="000000"/>
            </w:tcBorders>
          </w:tcPr>
          <w:p w14:paraId="7D040046" w14:textId="77777777" w:rsidR="00845BDE" w:rsidRDefault="0088475D">
            <w:pPr>
              <w:pBdr>
                <w:top w:val="nil"/>
                <w:left w:val="nil"/>
                <w:bottom w:val="nil"/>
                <w:right w:val="nil"/>
                <w:between w:val="nil"/>
              </w:pBdr>
              <w:spacing w:before="120" w:after="120"/>
              <w:jc w:val="center"/>
              <w:rPr>
                <w:rFonts w:eastAsia="Verdana" w:cs="Verdana"/>
                <w:b/>
                <w:color w:val="000000"/>
                <w:szCs w:val="20"/>
              </w:rPr>
            </w:pPr>
            <w:r>
              <w:rPr>
                <w:rFonts w:eastAsia="Verdana" w:cs="Verdana"/>
                <w:b/>
                <w:color w:val="000000"/>
                <w:szCs w:val="20"/>
              </w:rPr>
              <w:t>NOMBRE Y CARGO</w:t>
            </w:r>
          </w:p>
        </w:tc>
        <w:tc>
          <w:tcPr>
            <w:tcW w:w="2405" w:type="dxa"/>
            <w:gridSpan w:val="2"/>
            <w:tcBorders>
              <w:top w:val="single" w:sz="12" w:space="0" w:color="000000"/>
              <w:left w:val="single" w:sz="4" w:space="0" w:color="000000"/>
              <w:bottom w:val="single" w:sz="4" w:space="0" w:color="000000"/>
              <w:right w:val="single" w:sz="4" w:space="0" w:color="000000"/>
            </w:tcBorders>
          </w:tcPr>
          <w:p w14:paraId="1D8B7804" w14:textId="77777777" w:rsidR="00845BDE" w:rsidRDefault="0088475D">
            <w:pPr>
              <w:pBdr>
                <w:top w:val="nil"/>
                <w:left w:val="nil"/>
                <w:bottom w:val="nil"/>
                <w:right w:val="nil"/>
                <w:between w:val="nil"/>
              </w:pBdr>
              <w:spacing w:before="120" w:after="120"/>
              <w:jc w:val="center"/>
              <w:rPr>
                <w:rFonts w:eastAsia="Verdana" w:cs="Verdana"/>
                <w:b/>
                <w:color w:val="000000"/>
                <w:szCs w:val="20"/>
              </w:rPr>
            </w:pPr>
            <w:r>
              <w:rPr>
                <w:rFonts w:eastAsia="Verdana" w:cs="Verdana"/>
                <w:b/>
                <w:color w:val="000000"/>
                <w:szCs w:val="20"/>
              </w:rPr>
              <w:t>FIRMA</w:t>
            </w:r>
          </w:p>
        </w:tc>
        <w:tc>
          <w:tcPr>
            <w:tcW w:w="1798" w:type="dxa"/>
            <w:tcBorders>
              <w:top w:val="single" w:sz="12" w:space="0" w:color="000000"/>
              <w:left w:val="single" w:sz="4" w:space="0" w:color="000000"/>
              <w:bottom w:val="single" w:sz="4" w:space="0" w:color="000000"/>
              <w:right w:val="single" w:sz="12" w:space="0" w:color="000000"/>
            </w:tcBorders>
          </w:tcPr>
          <w:p w14:paraId="0A87EB3A" w14:textId="77777777" w:rsidR="00845BDE" w:rsidRDefault="0088475D">
            <w:pPr>
              <w:pBdr>
                <w:top w:val="nil"/>
                <w:left w:val="nil"/>
                <w:bottom w:val="nil"/>
                <w:right w:val="nil"/>
                <w:between w:val="nil"/>
              </w:pBdr>
              <w:spacing w:before="120" w:after="120"/>
              <w:jc w:val="center"/>
              <w:rPr>
                <w:rFonts w:eastAsia="Verdana" w:cs="Verdana"/>
                <w:b/>
                <w:color w:val="000000"/>
                <w:szCs w:val="20"/>
              </w:rPr>
            </w:pPr>
            <w:r>
              <w:rPr>
                <w:rFonts w:eastAsia="Verdana" w:cs="Verdana"/>
                <w:b/>
                <w:color w:val="000000"/>
                <w:szCs w:val="20"/>
              </w:rPr>
              <w:t>FECHA</w:t>
            </w:r>
          </w:p>
        </w:tc>
      </w:tr>
      <w:tr w:rsidR="00845BDE" w14:paraId="53D8253A" w14:textId="77777777">
        <w:trPr>
          <w:cantSplit/>
          <w:jc w:val="center"/>
        </w:trPr>
        <w:tc>
          <w:tcPr>
            <w:tcW w:w="2051" w:type="dxa"/>
            <w:gridSpan w:val="2"/>
            <w:tcBorders>
              <w:top w:val="single" w:sz="4" w:space="0" w:color="000000"/>
              <w:left w:val="single" w:sz="12" w:space="0" w:color="000000"/>
              <w:bottom w:val="single" w:sz="4" w:space="0" w:color="000000"/>
              <w:right w:val="single" w:sz="4" w:space="0" w:color="000000"/>
            </w:tcBorders>
          </w:tcPr>
          <w:p w14:paraId="1137C08F" w14:textId="77777777" w:rsidR="00845BDE" w:rsidRDefault="0088475D">
            <w:pPr>
              <w:pBdr>
                <w:top w:val="nil"/>
                <w:left w:val="nil"/>
                <w:bottom w:val="nil"/>
                <w:right w:val="nil"/>
                <w:between w:val="nil"/>
              </w:pBdr>
              <w:spacing w:before="120" w:after="120"/>
              <w:rPr>
                <w:rFonts w:eastAsia="Verdana" w:cs="Verdana"/>
                <w:b/>
                <w:color w:val="000000"/>
                <w:szCs w:val="20"/>
              </w:rPr>
            </w:pPr>
            <w:r>
              <w:rPr>
                <w:rFonts w:eastAsia="Verdana" w:cs="Verdana"/>
                <w:b/>
                <w:color w:val="000000"/>
                <w:szCs w:val="20"/>
              </w:rPr>
              <w:t>ELABORADO POR:</w:t>
            </w:r>
          </w:p>
        </w:tc>
        <w:tc>
          <w:tcPr>
            <w:tcW w:w="2887" w:type="dxa"/>
            <w:gridSpan w:val="2"/>
            <w:tcBorders>
              <w:top w:val="single" w:sz="4" w:space="0" w:color="000000"/>
              <w:left w:val="single" w:sz="4" w:space="0" w:color="000000"/>
              <w:bottom w:val="single" w:sz="4" w:space="0" w:color="000000"/>
              <w:right w:val="single" w:sz="4" w:space="0" w:color="000000"/>
            </w:tcBorders>
            <w:vAlign w:val="center"/>
          </w:tcPr>
          <w:p w14:paraId="77E8A1FF" w14:textId="56ECD0CA"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L</w:t>
            </w:r>
            <w:r w:rsidR="001C476C">
              <w:rPr>
                <w:rFonts w:eastAsia="Verdana" w:cs="Verdana"/>
                <w:color w:val="000000"/>
                <w:szCs w:val="20"/>
              </w:rPr>
              <w:t>IC</w:t>
            </w:r>
            <w:r>
              <w:rPr>
                <w:rFonts w:eastAsia="Verdana" w:cs="Verdana"/>
                <w:color w:val="000000"/>
                <w:szCs w:val="20"/>
              </w:rPr>
              <w:t>.</w:t>
            </w:r>
            <w:r w:rsidR="001C476C">
              <w:rPr>
                <w:rFonts w:eastAsia="Verdana" w:cs="Verdana"/>
                <w:color w:val="000000"/>
                <w:szCs w:val="20"/>
              </w:rPr>
              <w:t xml:space="preserve"> DONNY VIDAL REYES RAMÍREZ</w:t>
            </w:r>
            <w:r>
              <w:rPr>
                <w:rFonts w:eastAsia="Verdana" w:cs="Verdana"/>
                <w:color w:val="000000"/>
                <w:szCs w:val="20"/>
              </w:rPr>
              <w:t xml:space="preserve"> /</w:t>
            </w:r>
          </w:p>
          <w:p w14:paraId="329BA17C"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JEFE DE RECURSOS HUMANOS</w:t>
            </w:r>
          </w:p>
        </w:tc>
        <w:tc>
          <w:tcPr>
            <w:tcW w:w="2405" w:type="dxa"/>
            <w:gridSpan w:val="2"/>
            <w:tcBorders>
              <w:top w:val="single" w:sz="4" w:space="0" w:color="000000"/>
              <w:left w:val="single" w:sz="4" w:space="0" w:color="000000"/>
              <w:bottom w:val="single" w:sz="4" w:space="0" w:color="000000"/>
              <w:right w:val="single" w:sz="4" w:space="0" w:color="000000"/>
            </w:tcBorders>
          </w:tcPr>
          <w:p w14:paraId="178ED09D" w14:textId="77777777" w:rsidR="00845BDE" w:rsidRDefault="00845BDE">
            <w:pPr>
              <w:pBdr>
                <w:top w:val="nil"/>
                <w:left w:val="nil"/>
                <w:bottom w:val="nil"/>
                <w:right w:val="nil"/>
                <w:between w:val="nil"/>
              </w:pBdr>
              <w:spacing w:before="120"/>
              <w:rPr>
                <w:rFonts w:eastAsia="Verdana" w:cs="Verdana"/>
                <w:color w:val="000000"/>
                <w:szCs w:val="20"/>
              </w:rPr>
            </w:pPr>
          </w:p>
          <w:p w14:paraId="5CE5E436" w14:textId="77777777" w:rsidR="00845BDE" w:rsidRDefault="00845BDE">
            <w:pPr>
              <w:pBdr>
                <w:top w:val="nil"/>
                <w:left w:val="nil"/>
                <w:bottom w:val="nil"/>
                <w:right w:val="nil"/>
                <w:between w:val="nil"/>
              </w:pBdr>
              <w:spacing w:before="120"/>
              <w:rPr>
                <w:rFonts w:eastAsia="Verdana" w:cs="Verdana"/>
                <w:color w:val="000000"/>
                <w:szCs w:val="20"/>
              </w:rPr>
            </w:pPr>
          </w:p>
        </w:tc>
        <w:tc>
          <w:tcPr>
            <w:tcW w:w="1798" w:type="dxa"/>
            <w:tcBorders>
              <w:top w:val="single" w:sz="4" w:space="0" w:color="000000"/>
              <w:left w:val="single" w:sz="4" w:space="0" w:color="000000"/>
              <w:bottom w:val="single" w:sz="4" w:space="0" w:color="000000"/>
              <w:right w:val="single" w:sz="12" w:space="0" w:color="000000"/>
            </w:tcBorders>
            <w:vAlign w:val="center"/>
          </w:tcPr>
          <w:p w14:paraId="7A70C8E6" w14:textId="6191A735" w:rsidR="00845BDE" w:rsidRDefault="005A608F">
            <w:pPr>
              <w:pBdr>
                <w:top w:val="nil"/>
                <w:left w:val="nil"/>
                <w:bottom w:val="nil"/>
                <w:right w:val="nil"/>
                <w:between w:val="nil"/>
              </w:pBdr>
              <w:spacing w:before="120"/>
              <w:jc w:val="center"/>
              <w:rPr>
                <w:rFonts w:eastAsia="Verdana" w:cs="Verdana"/>
                <w:color w:val="000000"/>
                <w:szCs w:val="20"/>
              </w:rPr>
            </w:pPr>
            <w:r>
              <w:rPr>
                <w:rFonts w:eastAsia="Verdana" w:cs="Verdana"/>
                <w:color w:val="000000"/>
                <w:szCs w:val="20"/>
              </w:rPr>
              <w:t xml:space="preserve">ABRIL </w:t>
            </w:r>
            <w:r w:rsidR="00767166">
              <w:rPr>
                <w:rFonts w:eastAsia="Verdana" w:cs="Verdana"/>
                <w:color w:val="000000"/>
                <w:szCs w:val="20"/>
              </w:rPr>
              <w:t>2025</w:t>
            </w:r>
          </w:p>
        </w:tc>
      </w:tr>
      <w:tr w:rsidR="00767166" w14:paraId="46F2D594" w14:textId="77777777">
        <w:trPr>
          <w:cantSplit/>
          <w:jc w:val="center"/>
        </w:trPr>
        <w:tc>
          <w:tcPr>
            <w:tcW w:w="2051" w:type="dxa"/>
            <w:gridSpan w:val="2"/>
            <w:tcBorders>
              <w:top w:val="single" w:sz="4" w:space="0" w:color="000000"/>
              <w:left w:val="single" w:sz="12" w:space="0" w:color="000000"/>
              <w:bottom w:val="single" w:sz="4" w:space="0" w:color="000000"/>
              <w:right w:val="single" w:sz="4" w:space="0" w:color="000000"/>
            </w:tcBorders>
          </w:tcPr>
          <w:p w14:paraId="2618FDB6" w14:textId="77777777" w:rsidR="00767166" w:rsidRDefault="00767166" w:rsidP="00767166">
            <w:pPr>
              <w:pBdr>
                <w:top w:val="nil"/>
                <w:left w:val="nil"/>
                <w:bottom w:val="nil"/>
                <w:right w:val="nil"/>
                <w:between w:val="nil"/>
              </w:pBdr>
              <w:spacing w:before="120" w:after="120"/>
              <w:rPr>
                <w:rFonts w:eastAsia="Verdana" w:cs="Verdana"/>
                <w:b/>
                <w:color w:val="000000"/>
                <w:szCs w:val="20"/>
              </w:rPr>
            </w:pPr>
          </w:p>
          <w:p w14:paraId="27C9E837" w14:textId="77777777" w:rsidR="00767166" w:rsidRDefault="00767166" w:rsidP="00767166">
            <w:pPr>
              <w:pBdr>
                <w:top w:val="nil"/>
                <w:left w:val="nil"/>
                <w:bottom w:val="nil"/>
                <w:right w:val="nil"/>
                <w:between w:val="nil"/>
              </w:pBdr>
              <w:spacing w:before="120" w:after="120"/>
              <w:rPr>
                <w:rFonts w:eastAsia="Verdana" w:cs="Verdana"/>
                <w:b/>
                <w:color w:val="000000"/>
                <w:szCs w:val="20"/>
              </w:rPr>
            </w:pPr>
            <w:r>
              <w:rPr>
                <w:rFonts w:eastAsia="Verdana" w:cs="Verdana"/>
                <w:b/>
                <w:color w:val="000000"/>
                <w:szCs w:val="20"/>
              </w:rPr>
              <w:t>REVISADO POR:</w:t>
            </w:r>
          </w:p>
        </w:tc>
        <w:tc>
          <w:tcPr>
            <w:tcW w:w="2887" w:type="dxa"/>
            <w:gridSpan w:val="2"/>
            <w:tcBorders>
              <w:top w:val="single" w:sz="4" w:space="0" w:color="000000"/>
              <w:left w:val="single" w:sz="4" w:space="0" w:color="000000"/>
              <w:bottom w:val="single" w:sz="4" w:space="0" w:color="000000"/>
              <w:right w:val="single" w:sz="4" w:space="0" w:color="000000"/>
            </w:tcBorders>
            <w:vAlign w:val="center"/>
          </w:tcPr>
          <w:p w14:paraId="07DE4932" w14:textId="25D04552" w:rsidR="00767166" w:rsidRDefault="00767166" w:rsidP="00767166">
            <w:pPr>
              <w:pBdr>
                <w:top w:val="nil"/>
                <w:left w:val="nil"/>
                <w:bottom w:val="nil"/>
                <w:right w:val="nil"/>
                <w:between w:val="nil"/>
              </w:pBdr>
              <w:jc w:val="center"/>
              <w:rPr>
                <w:rFonts w:eastAsia="Verdana" w:cs="Verdana"/>
                <w:color w:val="000000"/>
                <w:szCs w:val="20"/>
              </w:rPr>
            </w:pPr>
            <w:r>
              <w:rPr>
                <w:rFonts w:eastAsia="Verdana" w:cs="Verdana"/>
                <w:color w:val="000000"/>
                <w:szCs w:val="20"/>
              </w:rPr>
              <w:t xml:space="preserve">LC. </w:t>
            </w:r>
            <w:r w:rsidR="005A608F">
              <w:rPr>
                <w:rFonts w:eastAsia="Verdana" w:cs="Verdana"/>
                <w:color w:val="000000"/>
                <w:szCs w:val="20"/>
              </w:rPr>
              <w:t>FREDY ROLANDO VILLEGAS POZAS</w:t>
            </w:r>
          </w:p>
          <w:p w14:paraId="75AAB404" w14:textId="4EC2E8B5" w:rsidR="00767166" w:rsidRDefault="00C2055D" w:rsidP="00767166">
            <w:pPr>
              <w:pBdr>
                <w:top w:val="nil"/>
                <w:left w:val="nil"/>
                <w:bottom w:val="nil"/>
                <w:right w:val="nil"/>
                <w:between w:val="nil"/>
              </w:pBdr>
              <w:jc w:val="center"/>
              <w:rPr>
                <w:rFonts w:eastAsia="Verdana" w:cs="Verdana"/>
                <w:color w:val="000000"/>
                <w:szCs w:val="20"/>
              </w:rPr>
            </w:pPr>
            <w:r>
              <w:rPr>
                <w:rFonts w:eastAsia="Verdana" w:cs="Verdana"/>
                <w:color w:val="000000"/>
                <w:szCs w:val="20"/>
              </w:rPr>
              <w:t>/</w:t>
            </w:r>
            <w:r w:rsidR="00767166">
              <w:rPr>
                <w:rFonts w:eastAsia="Verdana" w:cs="Verdana"/>
                <w:color w:val="000000"/>
                <w:szCs w:val="20"/>
              </w:rPr>
              <w:t>DIRECTOR ADMINISTRATIVO FINANCIERO</w:t>
            </w:r>
          </w:p>
        </w:tc>
        <w:tc>
          <w:tcPr>
            <w:tcW w:w="2405" w:type="dxa"/>
            <w:gridSpan w:val="2"/>
            <w:tcBorders>
              <w:top w:val="single" w:sz="4" w:space="0" w:color="000000"/>
              <w:left w:val="single" w:sz="4" w:space="0" w:color="000000"/>
              <w:bottom w:val="single" w:sz="4" w:space="0" w:color="000000"/>
              <w:right w:val="single" w:sz="4" w:space="0" w:color="000000"/>
            </w:tcBorders>
          </w:tcPr>
          <w:p w14:paraId="30C8E7C7" w14:textId="77777777" w:rsidR="00767166" w:rsidRDefault="00767166" w:rsidP="00767166">
            <w:pPr>
              <w:pBdr>
                <w:top w:val="nil"/>
                <w:left w:val="nil"/>
                <w:bottom w:val="nil"/>
                <w:right w:val="nil"/>
                <w:between w:val="nil"/>
              </w:pBdr>
              <w:spacing w:before="120"/>
              <w:rPr>
                <w:rFonts w:eastAsia="Verdana" w:cs="Verdana"/>
                <w:color w:val="000000"/>
                <w:szCs w:val="20"/>
              </w:rPr>
            </w:pPr>
          </w:p>
        </w:tc>
        <w:tc>
          <w:tcPr>
            <w:tcW w:w="1798" w:type="dxa"/>
            <w:tcBorders>
              <w:top w:val="single" w:sz="4" w:space="0" w:color="000000"/>
              <w:left w:val="single" w:sz="4" w:space="0" w:color="000000"/>
              <w:bottom w:val="single" w:sz="4" w:space="0" w:color="000000"/>
              <w:right w:val="single" w:sz="12" w:space="0" w:color="000000"/>
            </w:tcBorders>
          </w:tcPr>
          <w:p w14:paraId="26708D8B" w14:textId="1389AF41" w:rsidR="00767166" w:rsidRDefault="005A608F" w:rsidP="00767166">
            <w:pPr>
              <w:pBdr>
                <w:top w:val="nil"/>
                <w:left w:val="nil"/>
                <w:bottom w:val="nil"/>
                <w:right w:val="nil"/>
                <w:between w:val="nil"/>
              </w:pBdr>
              <w:spacing w:before="120"/>
              <w:jc w:val="center"/>
              <w:rPr>
                <w:rFonts w:eastAsia="Verdana" w:cs="Verdana"/>
                <w:color w:val="000000"/>
                <w:szCs w:val="20"/>
              </w:rPr>
            </w:pPr>
            <w:r>
              <w:rPr>
                <w:rFonts w:eastAsia="Verdana" w:cs="Verdana"/>
                <w:color w:val="000000"/>
                <w:szCs w:val="20"/>
              </w:rPr>
              <w:t xml:space="preserve">ABRIL </w:t>
            </w:r>
            <w:r w:rsidR="00767166" w:rsidRPr="00A90682">
              <w:rPr>
                <w:rFonts w:eastAsia="Verdana" w:cs="Verdana"/>
                <w:color w:val="000000"/>
                <w:szCs w:val="20"/>
              </w:rPr>
              <w:t xml:space="preserve"> 2025</w:t>
            </w:r>
          </w:p>
        </w:tc>
      </w:tr>
      <w:tr w:rsidR="00767166" w14:paraId="3AF99B0A" w14:textId="77777777">
        <w:trPr>
          <w:cantSplit/>
          <w:jc w:val="center"/>
        </w:trPr>
        <w:tc>
          <w:tcPr>
            <w:tcW w:w="2051" w:type="dxa"/>
            <w:gridSpan w:val="2"/>
            <w:tcBorders>
              <w:top w:val="single" w:sz="4" w:space="0" w:color="000000"/>
              <w:left w:val="single" w:sz="12" w:space="0" w:color="000000"/>
              <w:bottom w:val="single" w:sz="4" w:space="0" w:color="000000"/>
              <w:right w:val="single" w:sz="4" w:space="0" w:color="000000"/>
            </w:tcBorders>
          </w:tcPr>
          <w:p w14:paraId="6CF85E90" w14:textId="77777777" w:rsidR="00767166" w:rsidRDefault="00767166" w:rsidP="00767166">
            <w:pPr>
              <w:pBdr>
                <w:top w:val="nil"/>
                <w:left w:val="nil"/>
                <w:bottom w:val="nil"/>
                <w:right w:val="nil"/>
                <w:between w:val="nil"/>
              </w:pBdr>
              <w:spacing w:before="120" w:after="120"/>
              <w:rPr>
                <w:rFonts w:eastAsia="Verdana" w:cs="Verdana"/>
                <w:b/>
                <w:color w:val="000000"/>
                <w:szCs w:val="20"/>
              </w:rPr>
            </w:pPr>
            <w:r>
              <w:rPr>
                <w:rFonts w:eastAsia="Verdana" w:cs="Verdana"/>
                <w:b/>
                <w:color w:val="000000"/>
                <w:szCs w:val="20"/>
              </w:rPr>
              <w:t>REVISADO POR:</w:t>
            </w:r>
          </w:p>
        </w:tc>
        <w:tc>
          <w:tcPr>
            <w:tcW w:w="2887" w:type="dxa"/>
            <w:gridSpan w:val="2"/>
            <w:tcBorders>
              <w:top w:val="single" w:sz="4" w:space="0" w:color="000000"/>
              <w:left w:val="single" w:sz="4" w:space="0" w:color="000000"/>
              <w:bottom w:val="single" w:sz="4" w:space="0" w:color="000000"/>
              <w:right w:val="single" w:sz="4" w:space="0" w:color="000000"/>
            </w:tcBorders>
            <w:vAlign w:val="center"/>
          </w:tcPr>
          <w:p w14:paraId="0F50A550" w14:textId="68C183AA" w:rsidR="00767166" w:rsidRDefault="00767166" w:rsidP="00767166">
            <w:pPr>
              <w:pBdr>
                <w:top w:val="nil"/>
                <w:left w:val="nil"/>
                <w:bottom w:val="nil"/>
                <w:right w:val="nil"/>
                <w:between w:val="nil"/>
              </w:pBdr>
              <w:jc w:val="center"/>
              <w:rPr>
                <w:rFonts w:eastAsia="Verdana" w:cs="Verdana"/>
                <w:color w:val="000000"/>
                <w:szCs w:val="20"/>
              </w:rPr>
            </w:pPr>
            <w:r>
              <w:rPr>
                <w:rFonts w:eastAsia="Verdana" w:cs="Verdana"/>
                <w:color w:val="000000"/>
                <w:szCs w:val="20"/>
              </w:rPr>
              <w:t>LCDA. ANA PRUDENCIA LÓPEZ SALES/</w:t>
            </w:r>
          </w:p>
          <w:p w14:paraId="23E2B03A" w14:textId="17053FF4" w:rsidR="00767166" w:rsidRDefault="00767166" w:rsidP="00767166">
            <w:pPr>
              <w:pBdr>
                <w:top w:val="nil"/>
                <w:left w:val="nil"/>
                <w:bottom w:val="nil"/>
                <w:right w:val="nil"/>
                <w:between w:val="nil"/>
              </w:pBdr>
              <w:jc w:val="center"/>
              <w:rPr>
                <w:rFonts w:eastAsia="Verdana" w:cs="Verdana"/>
                <w:color w:val="000000"/>
                <w:szCs w:val="20"/>
              </w:rPr>
            </w:pPr>
            <w:r>
              <w:rPr>
                <w:rFonts w:eastAsia="Verdana" w:cs="Verdana"/>
                <w:color w:val="000000"/>
                <w:szCs w:val="20"/>
              </w:rPr>
              <w:t xml:space="preserve">JEFE DE ASUNTOS JURÍDICOS </w:t>
            </w:r>
          </w:p>
        </w:tc>
        <w:tc>
          <w:tcPr>
            <w:tcW w:w="2405" w:type="dxa"/>
            <w:gridSpan w:val="2"/>
            <w:tcBorders>
              <w:top w:val="single" w:sz="4" w:space="0" w:color="000000"/>
              <w:left w:val="single" w:sz="4" w:space="0" w:color="000000"/>
              <w:bottom w:val="single" w:sz="4" w:space="0" w:color="000000"/>
              <w:right w:val="single" w:sz="4" w:space="0" w:color="000000"/>
            </w:tcBorders>
          </w:tcPr>
          <w:p w14:paraId="4A8F6375" w14:textId="77777777" w:rsidR="00767166" w:rsidRDefault="00767166" w:rsidP="00767166">
            <w:pPr>
              <w:pBdr>
                <w:top w:val="nil"/>
                <w:left w:val="nil"/>
                <w:bottom w:val="nil"/>
                <w:right w:val="nil"/>
                <w:between w:val="nil"/>
              </w:pBdr>
              <w:spacing w:before="120"/>
              <w:rPr>
                <w:rFonts w:eastAsia="Verdana" w:cs="Verdana"/>
                <w:color w:val="000000"/>
                <w:szCs w:val="20"/>
              </w:rPr>
            </w:pPr>
          </w:p>
        </w:tc>
        <w:tc>
          <w:tcPr>
            <w:tcW w:w="1798" w:type="dxa"/>
            <w:tcBorders>
              <w:top w:val="single" w:sz="4" w:space="0" w:color="000000"/>
              <w:left w:val="single" w:sz="4" w:space="0" w:color="000000"/>
              <w:bottom w:val="single" w:sz="4" w:space="0" w:color="000000"/>
              <w:right w:val="single" w:sz="12" w:space="0" w:color="000000"/>
            </w:tcBorders>
          </w:tcPr>
          <w:p w14:paraId="79E756CB" w14:textId="55923C48" w:rsidR="00767166" w:rsidRDefault="005A608F" w:rsidP="00767166">
            <w:pPr>
              <w:pBdr>
                <w:top w:val="nil"/>
                <w:left w:val="nil"/>
                <w:bottom w:val="nil"/>
                <w:right w:val="nil"/>
                <w:between w:val="nil"/>
              </w:pBdr>
              <w:spacing w:before="120"/>
              <w:jc w:val="center"/>
              <w:rPr>
                <w:rFonts w:eastAsia="Verdana" w:cs="Verdana"/>
                <w:color w:val="000000"/>
                <w:szCs w:val="20"/>
              </w:rPr>
            </w:pPr>
            <w:r>
              <w:rPr>
                <w:rFonts w:eastAsia="Verdana" w:cs="Verdana"/>
                <w:color w:val="000000"/>
                <w:szCs w:val="20"/>
              </w:rPr>
              <w:t>ABRIL</w:t>
            </w:r>
            <w:r w:rsidR="00767166" w:rsidRPr="00A90682">
              <w:rPr>
                <w:rFonts w:eastAsia="Verdana" w:cs="Verdana"/>
                <w:color w:val="000000"/>
                <w:szCs w:val="20"/>
              </w:rPr>
              <w:t xml:space="preserve"> 2025</w:t>
            </w:r>
          </w:p>
        </w:tc>
      </w:tr>
      <w:tr w:rsidR="00767166" w14:paraId="0A67B23E" w14:textId="77777777">
        <w:trPr>
          <w:cantSplit/>
          <w:jc w:val="center"/>
        </w:trPr>
        <w:tc>
          <w:tcPr>
            <w:tcW w:w="2051" w:type="dxa"/>
            <w:gridSpan w:val="2"/>
            <w:tcBorders>
              <w:top w:val="single" w:sz="4" w:space="0" w:color="000000"/>
              <w:left w:val="single" w:sz="12" w:space="0" w:color="000000"/>
              <w:bottom w:val="single" w:sz="4" w:space="0" w:color="000000"/>
              <w:right w:val="single" w:sz="4" w:space="0" w:color="000000"/>
            </w:tcBorders>
          </w:tcPr>
          <w:p w14:paraId="14BD9AB0" w14:textId="77777777" w:rsidR="00767166" w:rsidRDefault="00767166" w:rsidP="00767166">
            <w:pPr>
              <w:pBdr>
                <w:top w:val="nil"/>
                <w:left w:val="nil"/>
                <w:bottom w:val="nil"/>
                <w:right w:val="nil"/>
                <w:between w:val="nil"/>
              </w:pBdr>
              <w:spacing w:before="120" w:after="120"/>
              <w:rPr>
                <w:rFonts w:eastAsia="Verdana" w:cs="Verdana"/>
                <w:b/>
                <w:color w:val="000000"/>
                <w:szCs w:val="20"/>
              </w:rPr>
            </w:pPr>
            <w:r>
              <w:rPr>
                <w:rFonts w:eastAsia="Verdana" w:cs="Verdana"/>
                <w:b/>
                <w:color w:val="000000"/>
                <w:szCs w:val="20"/>
              </w:rPr>
              <w:t>DISEÑADO Y ESTRUCTURADO POR:</w:t>
            </w:r>
          </w:p>
        </w:tc>
        <w:tc>
          <w:tcPr>
            <w:tcW w:w="2887" w:type="dxa"/>
            <w:gridSpan w:val="2"/>
            <w:tcBorders>
              <w:top w:val="single" w:sz="4" w:space="0" w:color="000000"/>
              <w:left w:val="single" w:sz="4" w:space="0" w:color="000000"/>
              <w:bottom w:val="single" w:sz="4" w:space="0" w:color="000000"/>
              <w:right w:val="single" w:sz="4" w:space="0" w:color="000000"/>
            </w:tcBorders>
            <w:vAlign w:val="center"/>
          </w:tcPr>
          <w:p w14:paraId="48E4136D" w14:textId="77777777" w:rsidR="00767166" w:rsidRDefault="00767166" w:rsidP="00767166">
            <w:pPr>
              <w:pBdr>
                <w:top w:val="nil"/>
                <w:left w:val="nil"/>
                <w:bottom w:val="nil"/>
                <w:right w:val="nil"/>
                <w:between w:val="nil"/>
              </w:pBdr>
              <w:jc w:val="center"/>
              <w:rPr>
                <w:rFonts w:eastAsia="Verdana" w:cs="Verdana"/>
                <w:color w:val="000000"/>
                <w:szCs w:val="20"/>
              </w:rPr>
            </w:pPr>
            <w:r>
              <w:rPr>
                <w:rFonts w:eastAsia="Verdana" w:cs="Verdana"/>
                <w:color w:val="000000"/>
                <w:szCs w:val="20"/>
              </w:rPr>
              <w:t>LCDA. MARITZA JEANETTE ALVAREZ BOBADILLA/</w:t>
            </w:r>
          </w:p>
          <w:p w14:paraId="70CA0CFE" w14:textId="77777777" w:rsidR="00767166" w:rsidRDefault="00767166" w:rsidP="00767166">
            <w:pPr>
              <w:pBdr>
                <w:top w:val="nil"/>
                <w:left w:val="nil"/>
                <w:bottom w:val="nil"/>
                <w:right w:val="nil"/>
                <w:between w:val="nil"/>
              </w:pBdr>
              <w:jc w:val="center"/>
              <w:rPr>
                <w:rFonts w:eastAsia="Verdana" w:cs="Verdana"/>
                <w:color w:val="000000"/>
                <w:szCs w:val="20"/>
              </w:rPr>
            </w:pPr>
            <w:r>
              <w:rPr>
                <w:rFonts w:eastAsia="Verdana" w:cs="Verdana"/>
                <w:color w:val="000000"/>
                <w:szCs w:val="20"/>
              </w:rPr>
              <w:t xml:space="preserve"> JEFE DE PLANIFICACIÓN</w:t>
            </w:r>
          </w:p>
        </w:tc>
        <w:tc>
          <w:tcPr>
            <w:tcW w:w="2405" w:type="dxa"/>
            <w:gridSpan w:val="2"/>
            <w:tcBorders>
              <w:top w:val="single" w:sz="4" w:space="0" w:color="000000"/>
              <w:left w:val="single" w:sz="4" w:space="0" w:color="000000"/>
              <w:bottom w:val="single" w:sz="4" w:space="0" w:color="000000"/>
              <w:right w:val="single" w:sz="4" w:space="0" w:color="000000"/>
            </w:tcBorders>
          </w:tcPr>
          <w:p w14:paraId="126168A8" w14:textId="77777777" w:rsidR="00767166" w:rsidRDefault="00767166" w:rsidP="00767166">
            <w:pPr>
              <w:pBdr>
                <w:top w:val="nil"/>
                <w:left w:val="nil"/>
                <w:bottom w:val="nil"/>
                <w:right w:val="nil"/>
                <w:between w:val="nil"/>
              </w:pBdr>
              <w:spacing w:before="120"/>
              <w:rPr>
                <w:rFonts w:eastAsia="Verdana" w:cs="Verdana"/>
                <w:color w:val="000000"/>
                <w:szCs w:val="20"/>
              </w:rPr>
            </w:pPr>
          </w:p>
        </w:tc>
        <w:tc>
          <w:tcPr>
            <w:tcW w:w="1798" w:type="dxa"/>
            <w:tcBorders>
              <w:top w:val="single" w:sz="4" w:space="0" w:color="000000"/>
              <w:left w:val="single" w:sz="4" w:space="0" w:color="000000"/>
              <w:bottom w:val="single" w:sz="4" w:space="0" w:color="000000"/>
              <w:right w:val="single" w:sz="12" w:space="0" w:color="000000"/>
            </w:tcBorders>
          </w:tcPr>
          <w:p w14:paraId="3DF8BC97" w14:textId="5808DCE3" w:rsidR="00767166" w:rsidRDefault="005A608F" w:rsidP="00767166">
            <w:pPr>
              <w:pBdr>
                <w:top w:val="nil"/>
                <w:left w:val="nil"/>
                <w:bottom w:val="nil"/>
                <w:right w:val="nil"/>
                <w:between w:val="nil"/>
              </w:pBdr>
              <w:spacing w:before="120"/>
              <w:jc w:val="center"/>
              <w:rPr>
                <w:rFonts w:eastAsia="Verdana" w:cs="Verdana"/>
                <w:color w:val="000000"/>
                <w:szCs w:val="20"/>
              </w:rPr>
            </w:pPr>
            <w:r>
              <w:rPr>
                <w:rFonts w:eastAsia="Verdana" w:cs="Verdana"/>
                <w:color w:val="000000"/>
                <w:szCs w:val="20"/>
              </w:rPr>
              <w:t>ABRIL</w:t>
            </w:r>
            <w:r w:rsidR="00767166" w:rsidRPr="00A90682">
              <w:rPr>
                <w:rFonts w:eastAsia="Verdana" w:cs="Verdana"/>
                <w:color w:val="000000"/>
                <w:szCs w:val="20"/>
              </w:rPr>
              <w:t xml:space="preserve"> 2025</w:t>
            </w:r>
          </w:p>
        </w:tc>
      </w:tr>
      <w:tr w:rsidR="00767166" w14:paraId="3F484656" w14:textId="77777777">
        <w:trPr>
          <w:cantSplit/>
          <w:trHeight w:val="495"/>
          <w:jc w:val="center"/>
        </w:trPr>
        <w:tc>
          <w:tcPr>
            <w:tcW w:w="2051" w:type="dxa"/>
            <w:gridSpan w:val="2"/>
            <w:tcBorders>
              <w:top w:val="single" w:sz="4" w:space="0" w:color="000000"/>
              <w:left w:val="single" w:sz="12" w:space="0" w:color="000000"/>
              <w:bottom w:val="single" w:sz="4" w:space="0" w:color="000000"/>
              <w:right w:val="single" w:sz="4" w:space="0" w:color="000000"/>
            </w:tcBorders>
          </w:tcPr>
          <w:p w14:paraId="472DAFA4" w14:textId="77777777" w:rsidR="00767166" w:rsidRDefault="00767166" w:rsidP="00767166">
            <w:pPr>
              <w:pBdr>
                <w:top w:val="nil"/>
                <w:left w:val="nil"/>
                <w:bottom w:val="nil"/>
                <w:right w:val="nil"/>
                <w:between w:val="nil"/>
              </w:pBdr>
              <w:spacing w:before="120" w:after="120"/>
              <w:rPr>
                <w:rFonts w:eastAsia="Verdana" w:cs="Verdana"/>
                <w:b/>
                <w:color w:val="000000"/>
                <w:szCs w:val="20"/>
              </w:rPr>
            </w:pPr>
            <w:bookmarkStart w:id="0" w:name="_heading=h.gjdgxs" w:colFirst="0" w:colLast="0"/>
            <w:bookmarkEnd w:id="0"/>
            <w:r>
              <w:rPr>
                <w:rFonts w:eastAsia="Verdana" w:cs="Verdana"/>
                <w:b/>
                <w:color w:val="000000"/>
                <w:szCs w:val="20"/>
              </w:rPr>
              <w:t>APROBADO POR:</w:t>
            </w:r>
          </w:p>
        </w:tc>
        <w:tc>
          <w:tcPr>
            <w:tcW w:w="2887" w:type="dxa"/>
            <w:gridSpan w:val="2"/>
            <w:tcBorders>
              <w:top w:val="single" w:sz="4" w:space="0" w:color="000000"/>
              <w:left w:val="single" w:sz="4" w:space="0" w:color="000000"/>
              <w:bottom w:val="single" w:sz="4" w:space="0" w:color="000000"/>
              <w:right w:val="single" w:sz="4" w:space="0" w:color="000000"/>
            </w:tcBorders>
            <w:vAlign w:val="center"/>
          </w:tcPr>
          <w:p w14:paraId="3EB80C7B" w14:textId="3EF752F9" w:rsidR="00767166" w:rsidRDefault="00DA10A4" w:rsidP="00767166">
            <w:pPr>
              <w:pBdr>
                <w:top w:val="nil"/>
                <w:left w:val="nil"/>
                <w:bottom w:val="nil"/>
                <w:right w:val="nil"/>
                <w:between w:val="nil"/>
              </w:pBdr>
              <w:jc w:val="center"/>
              <w:rPr>
                <w:rFonts w:eastAsia="Verdana" w:cs="Verdana"/>
                <w:color w:val="000000"/>
                <w:szCs w:val="20"/>
              </w:rPr>
            </w:pPr>
            <w:sdt>
              <w:sdtPr>
                <w:tag w:val="goog_rdk_24"/>
                <w:id w:val="-1190449701"/>
              </w:sdtPr>
              <w:sdtEndPr/>
              <w:sdtContent>
                <w:r w:rsidR="00173C57">
                  <w:t>L</w:t>
                </w:r>
              </w:sdtContent>
            </w:sdt>
            <w:r w:rsidR="00767166">
              <w:rPr>
                <w:rFonts w:eastAsia="Verdana" w:cs="Verdana"/>
                <w:color w:val="000000"/>
                <w:szCs w:val="20"/>
              </w:rPr>
              <w:t>CDA. YOLANDA AUXILIADORA PÉREZ RUÍZ/DIRECTORA EJECUTIVA</w:t>
            </w:r>
          </w:p>
        </w:tc>
        <w:tc>
          <w:tcPr>
            <w:tcW w:w="2405" w:type="dxa"/>
            <w:gridSpan w:val="2"/>
            <w:tcBorders>
              <w:top w:val="single" w:sz="4" w:space="0" w:color="000000"/>
              <w:left w:val="single" w:sz="4" w:space="0" w:color="000000"/>
              <w:bottom w:val="single" w:sz="4" w:space="0" w:color="000000"/>
              <w:right w:val="single" w:sz="4" w:space="0" w:color="000000"/>
            </w:tcBorders>
          </w:tcPr>
          <w:p w14:paraId="35C3A5B9" w14:textId="77777777" w:rsidR="00767166" w:rsidRDefault="00767166" w:rsidP="00767166">
            <w:pPr>
              <w:pBdr>
                <w:top w:val="nil"/>
                <w:left w:val="nil"/>
                <w:bottom w:val="nil"/>
                <w:right w:val="nil"/>
                <w:between w:val="nil"/>
              </w:pBdr>
              <w:spacing w:before="120"/>
              <w:rPr>
                <w:rFonts w:eastAsia="Verdana" w:cs="Verdana"/>
                <w:color w:val="000000"/>
                <w:szCs w:val="20"/>
              </w:rPr>
            </w:pPr>
          </w:p>
        </w:tc>
        <w:tc>
          <w:tcPr>
            <w:tcW w:w="1798" w:type="dxa"/>
            <w:tcBorders>
              <w:top w:val="single" w:sz="4" w:space="0" w:color="000000"/>
              <w:left w:val="single" w:sz="4" w:space="0" w:color="000000"/>
              <w:bottom w:val="single" w:sz="4" w:space="0" w:color="000000"/>
              <w:right w:val="single" w:sz="12" w:space="0" w:color="000000"/>
            </w:tcBorders>
          </w:tcPr>
          <w:p w14:paraId="2DB97849" w14:textId="2254D49E" w:rsidR="00767166" w:rsidRDefault="005A608F" w:rsidP="00767166">
            <w:pPr>
              <w:pBdr>
                <w:top w:val="nil"/>
                <w:left w:val="nil"/>
                <w:bottom w:val="nil"/>
                <w:right w:val="nil"/>
                <w:between w:val="nil"/>
              </w:pBdr>
              <w:spacing w:before="120"/>
              <w:jc w:val="center"/>
              <w:rPr>
                <w:rFonts w:eastAsia="Verdana" w:cs="Verdana"/>
                <w:color w:val="000000"/>
                <w:szCs w:val="20"/>
              </w:rPr>
            </w:pPr>
            <w:r>
              <w:rPr>
                <w:rFonts w:eastAsia="Verdana" w:cs="Verdana"/>
                <w:color w:val="000000"/>
                <w:szCs w:val="20"/>
              </w:rPr>
              <w:t>ABRIL</w:t>
            </w:r>
            <w:r w:rsidR="00767166" w:rsidRPr="00A90682">
              <w:rPr>
                <w:rFonts w:eastAsia="Verdana" w:cs="Verdana"/>
                <w:color w:val="000000"/>
                <w:szCs w:val="20"/>
              </w:rPr>
              <w:t xml:space="preserve"> 2025</w:t>
            </w:r>
          </w:p>
        </w:tc>
      </w:tr>
      <w:tr w:rsidR="00845BDE" w14:paraId="0A0D0001" w14:textId="77777777">
        <w:trPr>
          <w:jc w:val="center"/>
        </w:trPr>
        <w:tc>
          <w:tcPr>
            <w:tcW w:w="9141" w:type="dxa"/>
            <w:gridSpan w:val="7"/>
            <w:tcBorders>
              <w:left w:val="single" w:sz="12" w:space="0" w:color="000000"/>
              <w:bottom w:val="single" w:sz="12" w:space="0" w:color="000000"/>
              <w:right w:val="single" w:sz="12" w:space="0" w:color="000000"/>
            </w:tcBorders>
          </w:tcPr>
          <w:p w14:paraId="52BF2576" w14:textId="77777777" w:rsidR="00845BDE" w:rsidRDefault="00845BDE">
            <w:pPr>
              <w:pBdr>
                <w:top w:val="nil"/>
                <w:left w:val="nil"/>
                <w:bottom w:val="nil"/>
                <w:right w:val="nil"/>
                <w:between w:val="nil"/>
              </w:pBdr>
              <w:spacing w:before="120" w:after="120"/>
              <w:rPr>
                <w:rFonts w:eastAsia="Verdana" w:cs="Verdana"/>
                <w:color w:val="000000"/>
                <w:szCs w:val="20"/>
              </w:rPr>
            </w:pPr>
          </w:p>
        </w:tc>
      </w:tr>
    </w:tbl>
    <w:p w14:paraId="2FC5DB90" w14:textId="77777777" w:rsidR="00845BDE" w:rsidRDefault="00845BDE">
      <w:pPr>
        <w:pBdr>
          <w:top w:val="nil"/>
          <w:left w:val="nil"/>
          <w:bottom w:val="nil"/>
          <w:right w:val="nil"/>
          <w:between w:val="nil"/>
        </w:pBdr>
        <w:tabs>
          <w:tab w:val="left" w:pos="851"/>
          <w:tab w:val="right" w:pos="8789"/>
        </w:tabs>
        <w:spacing w:after="0"/>
        <w:ind w:left="851" w:hanging="851"/>
        <w:jc w:val="center"/>
        <w:rPr>
          <w:rFonts w:eastAsia="Verdana" w:cs="Verdana"/>
          <w:b/>
          <w:color w:val="000000"/>
          <w:szCs w:val="20"/>
        </w:rPr>
      </w:pPr>
    </w:p>
    <w:p w14:paraId="2834E08D" w14:textId="26727456" w:rsidR="5F573785" w:rsidRDefault="5F573785" w:rsidP="12404488">
      <w:pPr>
        <w:pBdr>
          <w:top w:val="nil"/>
          <w:left w:val="nil"/>
          <w:bottom w:val="nil"/>
          <w:right w:val="nil"/>
          <w:between w:val="nil"/>
        </w:pBdr>
        <w:tabs>
          <w:tab w:val="left" w:pos="851"/>
          <w:tab w:val="right" w:pos="8789"/>
        </w:tabs>
        <w:spacing w:after="0"/>
        <w:ind w:left="851" w:hanging="851"/>
        <w:jc w:val="center"/>
        <w:rPr>
          <w:rFonts w:eastAsia="Verdana" w:cs="Verdana"/>
          <w:b/>
          <w:bCs/>
          <w:color w:val="000000" w:themeColor="text1"/>
        </w:rPr>
      </w:pPr>
    </w:p>
    <w:p w14:paraId="31C30DF6" w14:textId="2CD90CD5" w:rsidR="12404488" w:rsidRDefault="12404488" w:rsidP="12404488">
      <w:pPr>
        <w:pBdr>
          <w:top w:val="nil"/>
          <w:left w:val="nil"/>
          <w:bottom w:val="nil"/>
          <w:right w:val="nil"/>
          <w:between w:val="nil"/>
        </w:pBdr>
        <w:tabs>
          <w:tab w:val="left" w:pos="851"/>
          <w:tab w:val="right" w:pos="8789"/>
        </w:tabs>
        <w:spacing w:after="0"/>
        <w:ind w:left="851" w:hanging="851"/>
        <w:jc w:val="center"/>
        <w:rPr>
          <w:rFonts w:eastAsia="Verdana" w:cs="Verdana"/>
          <w:b/>
          <w:bCs/>
          <w:color w:val="000000" w:themeColor="text1"/>
        </w:rPr>
      </w:pPr>
    </w:p>
    <w:p w14:paraId="2B1D5A42" w14:textId="0EE07271" w:rsidR="5F573785" w:rsidRDefault="5F573785" w:rsidP="5F573785">
      <w:pPr>
        <w:pBdr>
          <w:top w:val="nil"/>
          <w:left w:val="nil"/>
          <w:bottom w:val="nil"/>
          <w:right w:val="nil"/>
          <w:between w:val="nil"/>
        </w:pBdr>
        <w:tabs>
          <w:tab w:val="left" w:pos="851"/>
          <w:tab w:val="right" w:pos="8789"/>
        </w:tabs>
        <w:spacing w:after="0"/>
        <w:ind w:left="851" w:hanging="851"/>
        <w:jc w:val="center"/>
        <w:rPr>
          <w:rFonts w:eastAsia="Verdana" w:cs="Verdana"/>
          <w:b/>
          <w:bCs/>
          <w:color w:val="000000" w:themeColor="text1"/>
        </w:rPr>
      </w:pPr>
    </w:p>
    <w:p w14:paraId="225401B7" w14:textId="4E83B85C" w:rsidR="00845BDE" w:rsidRDefault="008232F8">
      <w:pPr>
        <w:pBdr>
          <w:top w:val="nil"/>
          <w:left w:val="nil"/>
          <w:bottom w:val="nil"/>
          <w:right w:val="nil"/>
          <w:between w:val="nil"/>
        </w:pBdr>
        <w:tabs>
          <w:tab w:val="left" w:pos="851"/>
          <w:tab w:val="right" w:pos="8789"/>
        </w:tabs>
        <w:spacing w:after="0"/>
        <w:ind w:left="851" w:hanging="851"/>
        <w:jc w:val="center"/>
        <w:rPr>
          <w:rFonts w:eastAsia="Verdana" w:cs="Verdana"/>
          <w:b/>
          <w:color w:val="000000"/>
          <w:szCs w:val="20"/>
        </w:rPr>
      </w:pPr>
      <w:r>
        <w:rPr>
          <w:rFonts w:eastAsia="Verdana" w:cs="Verdana"/>
          <w:b/>
          <w:color w:val="000000"/>
          <w:szCs w:val="20"/>
        </w:rPr>
        <w:t>Í</w:t>
      </w:r>
      <w:r w:rsidR="00E825DE">
        <w:rPr>
          <w:rFonts w:eastAsia="Verdana" w:cs="Verdana"/>
          <w:b/>
          <w:color w:val="000000"/>
          <w:szCs w:val="20"/>
        </w:rPr>
        <w:t>N</w:t>
      </w:r>
      <w:r w:rsidR="0088475D">
        <w:rPr>
          <w:rFonts w:eastAsia="Verdana" w:cs="Verdana"/>
          <w:b/>
          <w:color w:val="000000"/>
          <w:szCs w:val="20"/>
        </w:rPr>
        <w:t>DICE</w:t>
      </w:r>
      <w:r w:rsidR="00D33682">
        <w:rPr>
          <w:rFonts w:eastAsia="Verdana" w:cs="Verdana"/>
          <w:b/>
          <w:color w:val="000000"/>
          <w:szCs w:val="20"/>
        </w:rPr>
        <w:t xml:space="preserve">                                  </w:t>
      </w:r>
    </w:p>
    <w:sdt>
      <w:sdtPr>
        <w:rPr>
          <w:rFonts w:ascii="Verdana" w:eastAsia="Calibri" w:hAnsi="Verdana" w:cs="Calibri"/>
          <w:b w:val="0"/>
          <w:bCs w:val="0"/>
          <w:color w:val="auto"/>
          <w:sz w:val="20"/>
          <w:szCs w:val="22"/>
          <w:lang w:eastAsia="es-GT"/>
        </w:rPr>
        <w:id w:val="-1155687419"/>
        <w:docPartObj>
          <w:docPartGallery w:val="Table of Contents"/>
          <w:docPartUnique/>
        </w:docPartObj>
      </w:sdtPr>
      <w:sdtEndPr>
        <w:rPr>
          <w:szCs w:val="20"/>
        </w:rPr>
      </w:sdtEndPr>
      <w:sdtContent>
        <w:p w14:paraId="3C8CC773" w14:textId="0A166A82" w:rsidR="00A37839" w:rsidRDefault="00A37839" w:rsidP="00182847">
          <w:pPr>
            <w:pStyle w:val="TtuloTDC"/>
            <w:numPr>
              <w:ilvl w:val="0"/>
              <w:numId w:val="0"/>
            </w:numPr>
          </w:pPr>
        </w:p>
        <w:p w14:paraId="307DF286" w14:textId="6A3B119A" w:rsidR="00F466F3" w:rsidRDefault="00A37839">
          <w:pPr>
            <w:pStyle w:val="TDC1"/>
            <w:rPr>
              <w:rFonts w:asciiTheme="minorHAnsi" w:eastAsiaTheme="minorEastAsia" w:hAnsiTheme="minorHAnsi" w:cstheme="minorBidi"/>
              <w:b w:val="0"/>
              <w:kern w:val="2"/>
              <w:sz w:val="24"/>
              <w:szCs w:val="24"/>
              <w14:ligatures w14:val="standardContextual"/>
            </w:rPr>
          </w:pPr>
          <w:r w:rsidRPr="00D50E54">
            <w:fldChar w:fldCharType="begin"/>
          </w:r>
          <w:r w:rsidRPr="00D50E54">
            <w:instrText xml:space="preserve"> TOC \o "1-3" \h \z \u </w:instrText>
          </w:r>
          <w:r w:rsidRPr="00D50E54">
            <w:fldChar w:fldCharType="separate"/>
          </w:r>
          <w:hyperlink w:anchor="_Toc195186623" w:history="1">
            <w:r w:rsidR="00F466F3" w:rsidRPr="00295840">
              <w:rPr>
                <w:rStyle w:val="Hipervnculo"/>
                <w:bCs/>
              </w:rPr>
              <w:t>1.</w:t>
            </w:r>
            <w:r w:rsidR="00F466F3">
              <w:rPr>
                <w:rFonts w:asciiTheme="minorHAnsi" w:eastAsiaTheme="minorEastAsia" w:hAnsiTheme="minorHAnsi" w:cstheme="minorBidi"/>
                <w:b w:val="0"/>
                <w:kern w:val="2"/>
                <w:sz w:val="24"/>
                <w:szCs w:val="24"/>
                <w14:ligatures w14:val="standardContextual"/>
              </w:rPr>
              <w:tab/>
            </w:r>
            <w:r w:rsidR="00F466F3" w:rsidRPr="00295840">
              <w:rPr>
                <w:rStyle w:val="Hipervnculo"/>
              </w:rPr>
              <w:t>LISTA DE DISTRIBUCIÓN DEL MANUAL</w:t>
            </w:r>
            <w:r w:rsidR="00F466F3">
              <w:rPr>
                <w:webHidden/>
              </w:rPr>
              <w:tab/>
            </w:r>
            <w:r w:rsidR="00F466F3">
              <w:rPr>
                <w:webHidden/>
              </w:rPr>
              <w:fldChar w:fldCharType="begin"/>
            </w:r>
            <w:r w:rsidR="00F466F3">
              <w:rPr>
                <w:webHidden/>
              </w:rPr>
              <w:instrText xml:space="preserve"> PAGEREF _Toc195186623 \h </w:instrText>
            </w:r>
            <w:r w:rsidR="00F466F3">
              <w:rPr>
                <w:webHidden/>
              </w:rPr>
            </w:r>
            <w:r w:rsidR="00F466F3">
              <w:rPr>
                <w:webHidden/>
              </w:rPr>
              <w:fldChar w:fldCharType="separate"/>
            </w:r>
            <w:r w:rsidR="00DA10A4">
              <w:rPr>
                <w:webHidden/>
              </w:rPr>
              <w:t>5</w:t>
            </w:r>
            <w:r w:rsidR="00F466F3">
              <w:rPr>
                <w:webHidden/>
              </w:rPr>
              <w:fldChar w:fldCharType="end"/>
            </w:r>
          </w:hyperlink>
        </w:p>
        <w:p w14:paraId="6ACDBD81" w14:textId="1B29595B"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24" w:history="1">
            <w:r w:rsidRPr="00295840">
              <w:rPr>
                <w:rStyle w:val="Hipervnculo"/>
                <w:bCs/>
              </w:rPr>
              <w:t>2.</w:t>
            </w:r>
            <w:r>
              <w:rPr>
                <w:rFonts w:asciiTheme="minorHAnsi" w:eastAsiaTheme="minorEastAsia" w:hAnsiTheme="minorHAnsi" w:cstheme="minorBidi"/>
                <w:b w:val="0"/>
                <w:kern w:val="2"/>
                <w:sz w:val="24"/>
                <w:szCs w:val="24"/>
                <w14:ligatures w14:val="standardContextual"/>
              </w:rPr>
              <w:tab/>
            </w:r>
            <w:r w:rsidRPr="00295840">
              <w:rPr>
                <w:rStyle w:val="Hipervnculo"/>
              </w:rPr>
              <w:t>LISTA DE PÁGINAS EFECTIVAS</w:t>
            </w:r>
            <w:r>
              <w:rPr>
                <w:webHidden/>
              </w:rPr>
              <w:tab/>
            </w:r>
            <w:r>
              <w:rPr>
                <w:webHidden/>
              </w:rPr>
              <w:fldChar w:fldCharType="begin"/>
            </w:r>
            <w:r>
              <w:rPr>
                <w:webHidden/>
              </w:rPr>
              <w:instrText xml:space="preserve"> PAGEREF _Toc195186624 \h </w:instrText>
            </w:r>
            <w:r>
              <w:rPr>
                <w:webHidden/>
              </w:rPr>
            </w:r>
            <w:r>
              <w:rPr>
                <w:webHidden/>
              </w:rPr>
              <w:fldChar w:fldCharType="separate"/>
            </w:r>
            <w:r w:rsidR="00DA10A4">
              <w:rPr>
                <w:webHidden/>
              </w:rPr>
              <w:t>5</w:t>
            </w:r>
            <w:r>
              <w:rPr>
                <w:webHidden/>
              </w:rPr>
              <w:fldChar w:fldCharType="end"/>
            </w:r>
          </w:hyperlink>
        </w:p>
        <w:p w14:paraId="71EBF69C" w14:textId="20573947"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25" w:history="1">
            <w:r w:rsidRPr="00295840">
              <w:rPr>
                <w:rStyle w:val="Hipervnculo"/>
                <w:bCs/>
              </w:rPr>
              <w:t>3.</w:t>
            </w:r>
            <w:r>
              <w:rPr>
                <w:rFonts w:asciiTheme="minorHAnsi" w:eastAsiaTheme="minorEastAsia" w:hAnsiTheme="minorHAnsi" w:cstheme="minorBidi"/>
                <w:b w:val="0"/>
                <w:kern w:val="2"/>
                <w:sz w:val="24"/>
                <w:szCs w:val="24"/>
                <w14:ligatures w14:val="standardContextual"/>
              </w:rPr>
              <w:tab/>
            </w:r>
            <w:r w:rsidRPr="00295840">
              <w:rPr>
                <w:rStyle w:val="Hipervnculo"/>
              </w:rPr>
              <w:t>REGISTRO O CONTROL DE REVISIONES</w:t>
            </w:r>
            <w:r>
              <w:rPr>
                <w:webHidden/>
              </w:rPr>
              <w:tab/>
            </w:r>
            <w:r>
              <w:rPr>
                <w:webHidden/>
              </w:rPr>
              <w:fldChar w:fldCharType="begin"/>
            </w:r>
            <w:r>
              <w:rPr>
                <w:webHidden/>
              </w:rPr>
              <w:instrText xml:space="preserve"> PAGEREF _Toc195186625 \h </w:instrText>
            </w:r>
            <w:r>
              <w:rPr>
                <w:webHidden/>
              </w:rPr>
            </w:r>
            <w:r>
              <w:rPr>
                <w:webHidden/>
              </w:rPr>
              <w:fldChar w:fldCharType="separate"/>
            </w:r>
            <w:r w:rsidR="00DA10A4">
              <w:rPr>
                <w:webHidden/>
              </w:rPr>
              <w:t>18</w:t>
            </w:r>
            <w:r>
              <w:rPr>
                <w:webHidden/>
              </w:rPr>
              <w:fldChar w:fldCharType="end"/>
            </w:r>
          </w:hyperlink>
        </w:p>
        <w:p w14:paraId="0460A0C2" w14:textId="3A9F1E25"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26" w:history="1">
            <w:r w:rsidRPr="00295840">
              <w:rPr>
                <w:rStyle w:val="Hipervnculo"/>
                <w:bCs/>
              </w:rPr>
              <w:t>4.</w:t>
            </w:r>
            <w:r>
              <w:rPr>
                <w:rFonts w:asciiTheme="minorHAnsi" w:eastAsiaTheme="minorEastAsia" w:hAnsiTheme="minorHAnsi" w:cstheme="minorBidi"/>
                <w:b w:val="0"/>
                <w:kern w:val="2"/>
                <w:sz w:val="24"/>
                <w:szCs w:val="24"/>
                <w14:ligatures w14:val="standardContextual"/>
              </w:rPr>
              <w:tab/>
            </w:r>
            <w:r w:rsidRPr="00295840">
              <w:rPr>
                <w:rStyle w:val="Hipervnculo"/>
              </w:rPr>
              <w:t>INTRODUCCIÓN</w:t>
            </w:r>
            <w:r>
              <w:rPr>
                <w:webHidden/>
              </w:rPr>
              <w:tab/>
            </w:r>
            <w:r>
              <w:rPr>
                <w:webHidden/>
              </w:rPr>
              <w:fldChar w:fldCharType="begin"/>
            </w:r>
            <w:r>
              <w:rPr>
                <w:webHidden/>
              </w:rPr>
              <w:instrText xml:space="preserve"> PAGEREF _Toc195186626 \h </w:instrText>
            </w:r>
            <w:r>
              <w:rPr>
                <w:webHidden/>
              </w:rPr>
            </w:r>
            <w:r>
              <w:rPr>
                <w:webHidden/>
              </w:rPr>
              <w:fldChar w:fldCharType="separate"/>
            </w:r>
            <w:r w:rsidR="00DA10A4">
              <w:rPr>
                <w:webHidden/>
              </w:rPr>
              <w:t>19</w:t>
            </w:r>
            <w:r>
              <w:rPr>
                <w:webHidden/>
              </w:rPr>
              <w:fldChar w:fldCharType="end"/>
            </w:r>
          </w:hyperlink>
        </w:p>
        <w:p w14:paraId="0A03DD1D" w14:textId="0B075B4B"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27" w:history="1">
            <w:r w:rsidRPr="00295840">
              <w:rPr>
                <w:rStyle w:val="Hipervnculo"/>
                <w:bCs/>
              </w:rPr>
              <w:t>5.</w:t>
            </w:r>
            <w:r>
              <w:rPr>
                <w:rFonts w:asciiTheme="minorHAnsi" w:eastAsiaTheme="minorEastAsia" w:hAnsiTheme="minorHAnsi" w:cstheme="minorBidi"/>
                <w:b w:val="0"/>
                <w:kern w:val="2"/>
                <w:sz w:val="24"/>
                <w:szCs w:val="24"/>
                <w14:ligatures w14:val="standardContextual"/>
              </w:rPr>
              <w:tab/>
            </w:r>
            <w:r w:rsidRPr="00295840">
              <w:rPr>
                <w:rStyle w:val="Hipervnculo"/>
              </w:rPr>
              <w:t>INFORMACIÓN GENERAL (DEFINICIONES Y CONCEPTOS)</w:t>
            </w:r>
            <w:r>
              <w:rPr>
                <w:webHidden/>
              </w:rPr>
              <w:tab/>
            </w:r>
            <w:r>
              <w:rPr>
                <w:webHidden/>
              </w:rPr>
              <w:fldChar w:fldCharType="begin"/>
            </w:r>
            <w:r>
              <w:rPr>
                <w:webHidden/>
              </w:rPr>
              <w:instrText xml:space="preserve"> PAGEREF _Toc195186627 \h </w:instrText>
            </w:r>
            <w:r>
              <w:rPr>
                <w:webHidden/>
              </w:rPr>
            </w:r>
            <w:r>
              <w:rPr>
                <w:webHidden/>
              </w:rPr>
              <w:fldChar w:fldCharType="separate"/>
            </w:r>
            <w:r w:rsidR="00DA10A4">
              <w:rPr>
                <w:webHidden/>
              </w:rPr>
              <w:t>20</w:t>
            </w:r>
            <w:r>
              <w:rPr>
                <w:webHidden/>
              </w:rPr>
              <w:fldChar w:fldCharType="end"/>
            </w:r>
          </w:hyperlink>
        </w:p>
        <w:p w14:paraId="51466292" w14:textId="7C28511C"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28" w:history="1">
            <w:r w:rsidRPr="00295840">
              <w:rPr>
                <w:rStyle w:val="Hipervnculo"/>
                <w:bCs/>
              </w:rPr>
              <w:t>6.</w:t>
            </w:r>
            <w:r>
              <w:rPr>
                <w:rFonts w:asciiTheme="minorHAnsi" w:eastAsiaTheme="minorEastAsia" w:hAnsiTheme="minorHAnsi" w:cstheme="minorBidi"/>
                <w:b w:val="0"/>
                <w:kern w:val="2"/>
                <w:sz w:val="24"/>
                <w:szCs w:val="24"/>
                <w14:ligatures w14:val="standardContextual"/>
              </w:rPr>
              <w:tab/>
            </w:r>
            <w:r w:rsidRPr="00295840">
              <w:rPr>
                <w:rStyle w:val="Hipervnculo"/>
              </w:rPr>
              <w:t>ACRÓNIMOS</w:t>
            </w:r>
            <w:r>
              <w:rPr>
                <w:webHidden/>
              </w:rPr>
              <w:tab/>
            </w:r>
            <w:r>
              <w:rPr>
                <w:webHidden/>
              </w:rPr>
              <w:fldChar w:fldCharType="begin"/>
            </w:r>
            <w:r>
              <w:rPr>
                <w:webHidden/>
              </w:rPr>
              <w:instrText xml:space="preserve"> PAGEREF _Toc195186628 \h </w:instrText>
            </w:r>
            <w:r>
              <w:rPr>
                <w:webHidden/>
              </w:rPr>
            </w:r>
            <w:r>
              <w:rPr>
                <w:webHidden/>
              </w:rPr>
              <w:fldChar w:fldCharType="separate"/>
            </w:r>
            <w:r w:rsidR="00DA10A4">
              <w:rPr>
                <w:webHidden/>
              </w:rPr>
              <w:t>21</w:t>
            </w:r>
            <w:r>
              <w:rPr>
                <w:webHidden/>
              </w:rPr>
              <w:fldChar w:fldCharType="end"/>
            </w:r>
          </w:hyperlink>
        </w:p>
        <w:p w14:paraId="14406E5B" w14:textId="2A5AED25"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29" w:history="1">
            <w:r w:rsidRPr="00295840">
              <w:rPr>
                <w:rStyle w:val="Hipervnculo"/>
                <w:bCs/>
              </w:rPr>
              <w:t>7.</w:t>
            </w:r>
            <w:r>
              <w:rPr>
                <w:rFonts w:asciiTheme="minorHAnsi" w:eastAsiaTheme="minorEastAsia" w:hAnsiTheme="minorHAnsi" w:cstheme="minorBidi"/>
                <w:b w:val="0"/>
                <w:kern w:val="2"/>
                <w:sz w:val="24"/>
                <w:szCs w:val="24"/>
                <w14:ligatures w14:val="standardContextual"/>
              </w:rPr>
              <w:tab/>
            </w:r>
            <w:r w:rsidRPr="00295840">
              <w:rPr>
                <w:rStyle w:val="Hipervnculo"/>
              </w:rPr>
              <w:t>BASE LEGAL</w:t>
            </w:r>
            <w:r>
              <w:rPr>
                <w:webHidden/>
              </w:rPr>
              <w:tab/>
            </w:r>
            <w:r>
              <w:rPr>
                <w:webHidden/>
              </w:rPr>
              <w:fldChar w:fldCharType="begin"/>
            </w:r>
            <w:r>
              <w:rPr>
                <w:webHidden/>
              </w:rPr>
              <w:instrText xml:space="preserve"> PAGEREF _Toc195186629 \h </w:instrText>
            </w:r>
            <w:r>
              <w:rPr>
                <w:webHidden/>
              </w:rPr>
            </w:r>
            <w:r>
              <w:rPr>
                <w:webHidden/>
              </w:rPr>
              <w:fldChar w:fldCharType="separate"/>
            </w:r>
            <w:r w:rsidR="00DA10A4">
              <w:rPr>
                <w:webHidden/>
              </w:rPr>
              <w:t>23</w:t>
            </w:r>
            <w:r>
              <w:rPr>
                <w:webHidden/>
              </w:rPr>
              <w:fldChar w:fldCharType="end"/>
            </w:r>
          </w:hyperlink>
        </w:p>
        <w:p w14:paraId="06D66171" w14:textId="60B7069D"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30" w:history="1">
            <w:r w:rsidRPr="00295840">
              <w:rPr>
                <w:rStyle w:val="Hipervnculo"/>
                <w:bCs/>
              </w:rPr>
              <w:t>8.</w:t>
            </w:r>
            <w:r>
              <w:rPr>
                <w:rFonts w:asciiTheme="minorHAnsi" w:eastAsiaTheme="minorEastAsia" w:hAnsiTheme="minorHAnsi" w:cstheme="minorBidi"/>
                <w:b w:val="0"/>
                <w:kern w:val="2"/>
                <w:sz w:val="24"/>
                <w:szCs w:val="24"/>
                <w14:ligatures w14:val="standardContextual"/>
              </w:rPr>
              <w:tab/>
            </w:r>
            <w:r w:rsidRPr="00295840">
              <w:rPr>
                <w:rStyle w:val="Hipervnculo"/>
              </w:rPr>
              <w:t>NORMATIVA RELACIONADA</w:t>
            </w:r>
            <w:r>
              <w:rPr>
                <w:webHidden/>
              </w:rPr>
              <w:tab/>
            </w:r>
            <w:r>
              <w:rPr>
                <w:webHidden/>
              </w:rPr>
              <w:fldChar w:fldCharType="begin"/>
            </w:r>
            <w:r>
              <w:rPr>
                <w:webHidden/>
              </w:rPr>
              <w:instrText xml:space="preserve"> PAGEREF _Toc195186630 \h </w:instrText>
            </w:r>
            <w:r>
              <w:rPr>
                <w:webHidden/>
              </w:rPr>
            </w:r>
            <w:r>
              <w:rPr>
                <w:webHidden/>
              </w:rPr>
              <w:fldChar w:fldCharType="separate"/>
            </w:r>
            <w:r w:rsidR="00DA10A4">
              <w:rPr>
                <w:webHidden/>
              </w:rPr>
              <w:t>24</w:t>
            </w:r>
            <w:r>
              <w:rPr>
                <w:webHidden/>
              </w:rPr>
              <w:fldChar w:fldCharType="end"/>
            </w:r>
          </w:hyperlink>
        </w:p>
        <w:p w14:paraId="6964F15B" w14:textId="66933B5F"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31" w:history="1">
            <w:r w:rsidRPr="00295840">
              <w:rPr>
                <w:rStyle w:val="Hipervnculo"/>
                <w:bCs/>
              </w:rPr>
              <w:t>9.</w:t>
            </w:r>
            <w:r>
              <w:rPr>
                <w:rFonts w:asciiTheme="minorHAnsi" w:eastAsiaTheme="minorEastAsia" w:hAnsiTheme="minorHAnsi" w:cstheme="minorBidi"/>
                <w:b w:val="0"/>
                <w:kern w:val="2"/>
                <w:sz w:val="24"/>
                <w:szCs w:val="24"/>
                <w14:ligatures w14:val="standardContextual"/>
              </w:rPr>
              <w:tab/>
            </w:r>
            <w:r w:rsidRPr="00295840">
              <w:rPr>
                <w:rStyle w:val="Hipervnculo"/>
              </w:rPr>
              <w:t>OBJETIVOS</w:t>
            </w:r>
            <w:r>
              <w:rPr>
                <w:webHidden/>
              </w:rPr>
              <w:tab/>
            </w:r>
            <w:r>
              <w:rPr>
                <w:webHidden/>
              </w:rPr>
              <w:fldChar w:fldCharType="begin"/>
            </w:r>
            <w:r>
              <w:rPr>
                <w:webHidden/>
              </w:rPr>
              <w:instrText xml:space="preserve"> PAGEREF _Toc195186631 \h </w:instrText>
            </w:r>
            <w:r>
              <w:rPr>
                <w:webHidden/>
              </w:rPr>
            </w:r>
            <w:r>
              <w:rPr>
                <w:webHidden/>
              </w:rPr>
              <w:fldChar w:fldCharType="separate"/>
            </w:r>
            <w:r w:rsidR="00DA10A4">
              <w:rPr>
                <w:webHidden/>
              </w:rPr>
              <w:t>62</w:t>
            </w:r>
            <w:r>
              <w:rPr>
                <w:webHidden/>
              </w:rPr>
              <w:fldChar w:fldCharType="end"/>
            </w:r>
          </w:hyperlink>
        </w:p>
        <w:p w14:paraId="608C30EF" w14:textId="3FAA6253" w:rsidR="00F466F3" w:rsidRPr="00C67FB1" w:rsidRDefault="00F466F3">
          <w:pPr>
            <w:pStyle w:val="TDC1"/>
            <w:rPr>
              <w:rFonts w:eastAsiaTheme="minorEastAsia" w:cstheme="minorBidi"/>
              <w:b w:val="0"/>
              <w:kern w:val="2"/>
              <w:sz w:val="24"/>
              <w:szCs w:val="24"/>
              <w14:ligatures w14:val="standardContextual"/>
            </w:rPr>
          </w:pPr>
          <w:hyperlink w:anchor="_Toc195186632" w:history="1">
            <w:r w:rsidRPr="00C67FB1">
              <w:rPr>
                <w:rStyle w:val="Hipervnculo"/>
                <w:rFonts w:eastAsia="Verdana"/>
              </w:rPr>
              <w:t>9.1</w:t>
            </w:r>
            <w:r w:rsidRPr="00C67FB1">
              <w:rPr>
                <w:rFonts w:eastAsiaTheme="minorEastAsia" w:cstheme="minorBidi"/>
                <w:b w:val="0"/>
                <w:kern w:val="2"/>
                <w:sz w:val="24"/>
                <w:szCs w:val="24"/>
                <w14:ligatures w14:val="standardContextual"/>
              </w:rPr>
              <w:tab/>
            </w:r>
            <w:r w:rsidRPr="00C67FB1">
              <w:rPr>
                <w:rStyle w:val="Hipervnculo"/>
                <w:rFonts w:eastAsia="Verdana"/>
              </w:rPr>
              <w:t>Objetivo General</w:t>
            </w:r>
            <w:r w:rsidRPr="00C67FB1">
              <w:rPr>
                <w:webHidden/>
              </w:rPr>
              <w:tab/>
            </w:r>
            <w:r w:rsidRPr="00C67FB1">
              <w:rPr>
                <w:webHidden/>
              </w:rPr>
              <w:fldChar w:fldCharType="begin"/>
            </w:r>
            <w:r w:rsidRPr="00C67FB1">
              <w:rPr>
                <w:webHidden/>
              </w:rPr>
              <w:instrText xml:space="preserve"> PAGEREF _Toc195186632 \h </w:instrText>
            </w:r>
            <w:r w:rsidRPr="00C67FB1">
              <w:rPr>
                <w:webHidden/>
              </w:rPr>
            </w:r>
            <w:r w:rsidRPr="00C67FB1">
              <w:rPr>
                <w:webHidden/>
              </w:rPr>
              <w:fldChar w:fldCharType="separate"/>
            </w:r>
            <w:r w:rsidR="00DA10A4">
              <w:rPr>
                <w:webHidden/>
              </w:rPr>
              <w:t>62</w:t>
            </w:r>
            <w:r w:rsidRPr="00C67FB1">
              <w:rPr>
                <w:webHidden/>
              </w:rPr>
              <w:fldChar w:fldCharType="end"/>
            </w:r>
          </w:hyperlink>
        </w:p>
        <w:p w14:paraId="7D3E2AD8" w14:textId="1AFD0611" w:rsidR="00F466F3" w:rsidRPr="00881884" w:rsidRDefault="00F466F3" w:rsidP="00881884">
          <w:pPr>
            <w:pStyle w:val="TDC2"/>
            <w:rPr>
              <w:rFonts w:asciiTheme="minorHAnsi" w:eastAsiaTheme="minorEastAsia" w:hAnsiTheme="minorHAnsi" w:cstheme="minorBidi"/>
              <w:kern w:val="2"/>
              <w:sz w:val="24"/>
              <w:szCs w:val="24"/>
              <w14:ligatures w14:val="standardContextual"/>
            </w:rPr>
          </w:pPr>
          <w:hyperlink w:anchor="_Toc195186633" w:history="1">
            <w:r w:rsidRPr="00881884">
              <w:rPr>
                <w:rStyle w:val="Hipervnculo"/>
                <w:b/>
                <w:bCs/>
              </w:rPr>
              <w:t>9.2</w:t>
            </w:r>
            <w:r w:rsidRPr="00881884">
              <w:rPr>
                <w:rFonts w:eastAsiaTheme="minorEastAsia" w:cstheme="minorBidi"/>
                <w:kern w:val="2"/>
                <w:sz w:val="24"/>
                <w:szCs w:val="24"/>
                <w14:ligatures w14:val="standardContextual"/>
              </w:rPr>
              <w:tab/>
            </w:r>
            <w:r w:rsidRPr="00881884">
              <w:rPr>
                <w:rStyle w:val="Hipervnculo"/>
                <w:b/>
                <w:bCs/>
              </w:rPr>
              <w:t>Objetivos Específicos</w:t>
            </w:r>
            <w:r w:rsidRPr="00881884">
              <w:rPr>
                <w:webHidden/>
              </w:rPr>
              <w:tab/>
            </w:r>
            <w:r w:rsidRPr="00881884">
              <w:rPr>
                <w:webHidden/>
              </w:rPr>
              <w:fldChar w:fldCharType="begin"/>
            </w:r>
            <w:r w:rsidRPr="00881884">
              <w:rPr>
                <w:webHidden/>
              </w:rPr>
              <w:instrText xml:space="preserve"> PAGEREF _Toc195186633 \h </w:instrText>
            </w:r>
            <w:r w:rsidRPr="00881884">
              <w:rPr>
                <w:webHidden/>
              </w:rPr>
            </w:r>
            <w:r w:rsidRPr="00881884">
              <w:rPr>
                <w:webHidden/>
              </w:rPr>
              <w:fldChar w:fldCharType="separate"/>
            </w:r>
            <w:r w:rsidR="00DA10A4">
              <w:rPr>
                <w:webHidden/>
              </w:rPr>
              <w:t>62</w:t>
            </w:r>
            <w:r w:rsidRPr="00881884">
              <w:rPr>
                <w:webHidden/>
              </w:rPr>
              <w:fldChar w:fldCharType="end"/>
            </w:r>
          </w:hyperlink>
        </w:p>
        <w:p w14:paraId="54FEA17F" w14:textId="2CE1DD2B"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34" w:history="1">
            <w:r w:rsidRPr="00295840">
              <w:rPr>
                <w:rStyle w:val="Hipervnculo"/>
                <w:bCs/>
              </w:rPr>
              <w:t>10.</w:t>
            </w:r>
            <w:r>
              <w:rPr>
                <w:rFonts w:asciiTheme="minorHAnsi" w:eastAsiaTheme="minorEastAsia" w:hAnsiTheme="minorHAnsi" w:cstheme="minorBidi"/>
                <w:b w:val="0"/>
                <w:kern w:val="2"/>
                <w:sz w:val="24"/>
                <w:szCs w:val="24"/>
                <w14:ligatures w14:val="standardContextual"/>
              </w:rPr>
              <w:tab/>
            </w:r>
            <w:r w:rsidRPr="00295840">
              <w:rPr>
                <w:rStyle w:val="Hipervnculo"/>
              </w:rPr>
              <w:t>GENERALIDADES</w:t>
            </w:r>
            <w:r>
              <w:rPr>
                <w:webHidden/>
              </w:rPr>
              <w:tab/>
            </w:r>
            <w:r>
              <w:rPr>
                <w:webHidden/>
              </w:rPr>
              <w:fldChar w:fldCharType="begin"/>
            </w:r>
            <w:r>
              <w:rPr>
                <w:webHidden/>
              </w:rPr>
              <w:instrText xml:space="preserve"> PAGEREF _Toc195186634 \h </w:instrText>
            </w:r>
            <w:r>
              <w:rPr>
                <w:webHidden/>
              </w:rPr>
            </w:r>
            <w:r>
              <w:rPr>
                <w:webHidden/>
              </w:rPr>
              <w:fldChar w:fldCharType="separate"/>
            </w:r>
            <w:r w:rsidR="00DA10A4">
              <w:rPr>
                <w:webHidden/>
              </w:rPr>
              <w:t>62</w:t>
            </w:r>
            <w:r>
              <w:rPr>
                <w:webHidden/>
              </w:rPr>
              <w:fldChar w:fldCharType="end"/>
            </w:r>
          </w:hyperlink>
        </w:p>
        <w:p w14:paraId="478656E2" w14:textId="2A5B773D"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35" w:history="1">
            <w:r w:rsidRPr="00295840">
              <w:rPr>
                <w:rStyle w:val="Hipervnculo"/>
                <w:bCs/>
              </w:rPr>
              <w:t>11.</w:t>
            </w:r>
            <w:r>
              <w:rPr>
                <w:rFonts w:asciiTheme="minorHAnsi" w:eastAsiaTheme="minorEastAsia" w:hAnsiTheme="minorHAnsi" w:cstheme="minorBidi"/>
                <w:b w:val="0"/>
                <w:kern w:val="2"/>
                <w:sz w:val="24"/>
                <w:szCs w:val="24"/>
                <w14:ligatures w14:val="standardContextual"/>
              </w:rPr>
              <w:tab/>
            </w:r>
            <w:r w:rsidRPr="00295840">
              <w:rPr>
                <w:rStyle w:val="Hipervnculo"/>
              </w:rPr>
              <w:t>ACTUALIZACIÓN DEL MANUAL</w:t>
            </w:r>
            <w:r>
              <w:rPr>
                <w:webHidden/>
              </w:rPr>
              <w:tab/>
            </w:r>
            <w:r>
              <w:rPr>
                <w:webHidden/>
              </w:rPr>
              <w:fldChar w:fldCharType="begin"/>
            </w:r>
            <w:r>
              <w:rPr>
                <w:webHidden/>
              </w:rPr>
              <w:instrText xml:space="preserve"> PAGEREF _Toc195186635 \h </w:instrText>
            </w:r>
            <w:r>
              <w:rPr>
                <w:webHidden/>
              </w:rPr>
            </w:r>
            <w:r>
              <w:rPr>
                <w:webHidden/>
              </w:rPr>
              <w:fldChar w:fldCharType="separate"/>
            </w:r>
            <w:r w:rsidR="00DA10A4">
              <w:rPr>
                <w:webHidden/>
              </w:rPr>
              <w:t>63</w:t>
            </w:r>
            <w:r>
              <w:rPr>
                <w:webHidden/>
              </w:rPr>
              <w:fldChar w:fldCharType="end"/>
            </w:r>
          </w:hyperlink>
        </w:p>
        <w:p w14:paraId="07BFFC77" w14:textId="423F4229"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36" w:history="1">
            <w:r w:rsidRPr="00295840">
              <w:rPr>
                <w:rStyle w:val="Hipervnculo"/>
                <w:bCs/>
              </w:rPr>
              <w:t>12.</w:t>
            </w:r>
            <w:r>
              <w:rPr>
                <w:rFonts w:asciiTheme="minorHAnsi" w:eastAsiaTheme="minorEastAsia" w:hAnsiTheme="minorHAnsi" w:cstheme="minorBidi"/>
                <w:b w:val="0"/>
                <w:kern w:val="2"/>
                <w:sz w:val="24"/>
                <w:szCs w:val="24"/>
                <w14:ligatures w14:val="standardContextual"/>
              </w:rPr>
              <w:tab/>
            </w:r>
            <w:r w:rsidRPr="00295840">
              <w:rPr>
                <w:rStyle w:val="Hipervnculo"/>
              </w:rPr>
              <w:t>ALCANCE O ÁREAS DE APLICACIÓN</w:t>
            </w:r>
            <w:r>
              <w:rPr>
                <w:webHidden/>
              </w:rPr>
              <w:tab/>
            </w:r>
            <w:r>
              <w:rPr>
                <w:webHidden/>
              </w:rPr>
              <w:fldChar w:fldCharType="begin"/>
            </w:r>
            <w:r>
              <w:rPr>
                <w:webHidden/>
              </w:rPr>
              <w:instrText xml:space="preserve"> PAGEREF _Toc195186636 \h </w:instrText>
            </w:r>
            <w:r>
              <w:rPr>
                <w:webHidden/>
              </w:rPr>
            </w:r>
            <w:r>
              <w:rPr>
                <w:webHidden/>
              </w:rPr>
              <w:fldChar w:fldCharType="separate"/>
            </w:r>
            <w:r w:rsidR="00DA10A4">
              <w:rPr>
                <w:webHidden/>
              </w:rPr>
              <w:t>63</w:t>
            </w:r>
            <w:r>
              <w:rPr>
                <w:webHidden/>
              </w:rPr>
              <w:fldChar w:fldCharType="end"/>
            </w:r>
          </w:hyperlink>
        </w:p>
        <w:p w14:paraId="6B4504F8" w14:textId="3A783B54"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37" w:history="1">
            <w:r w:rsidRPr="00295840">
              <w:rPr>
                <w:rStyle w:val="Hipervnculo"/>
                <w:bCs/>
              </w:rPr>
              <w:t>13.</w:t>
            </w:r>
            <w:r>
              <w:rPr>
                <w:rFonts w:asciiTheme="minorHAnsi" w:eastAsiaTheme="minorEastAsia" w:hAnsiTheme="minorHAnsi" w:cstheme="minorBidi"/>
                <w:b w:val="0"/>
                <w:kern w:val="2"/>
                <w:sz w:val="24"/>
                <w:szCs w:val="24"/>
                <w14:ligatures w14:val="standardContextual"/>
              </w:rPr>
              <w:tab/>
            </w:r>
            <w:r w:rsidRPr="00295840">
              <w:rPr>
                <w:rStyle w:val="Hipervnculo"/>
              </w:rPr>
              <w:t>POLÍTICAS GENERALES</w:t>
            </w:r>
            <w:r>
              <w:rPr>
                <w:webHidden/>
              </w:rPr>
              <w:tab/>
            </w:r>
            <w:r>
              <w:rPr>
                <w:webHidden/>
              </w:rPr>
              <w:fldChar w:fldCharType="begin"/>
            </w:r>
            <w:r>
              <w:rPr>
                <w:webHidden/>
              </w:rPr>
              <w:instrText xml:space="preserve"> PAGEREF _Toc195186637 \h </w:instrText>
            </w:r>
            <w:r>
              <w:rPr>
                <w:webHidden/>
              </w:rPr>
            </w:r>
            <w:r>
              <w:rPr>
                <w:webHidden/>
              </w:rPr>
              <w:fldChar w:fldCharType="separate"/>
            </w:r>
            <w:r w:rsidR="00DA10A4">
              <w:rPr>
                <w:webHidden/>
              </w:rPr>
              <w:t>64</w:t>
            </w:r>
            <w:r>
              <w:rPr>
                <w:webHidden/>
              </w:rPr>
              <w:fldChar w:fldCharType="end"/>
            </w:r>
          </w:hyperlink>
        </w:p>
        <w:p w14:paraId="51DC9095" w14:textId="6A1E810A"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38" w:history="1">
            <w:r w:rsidRPr="00295840">
              <w:rPr>
                <w:rStyle w:val="Hipervnculo"/>
              </w:rPr>
              <w:t>13.1 DE SELECCIÓN Y CONTRATACIÓN</w:t>
            </w:r>
            <w:r>
              <w:rPr>
                <w:webHidden/>
              </w:rPr>
              <w:tab/>
            </w:r>
            <w:r>
              <w:rPr>
                <w:webHidden/>
              </w:rPr>
              <w:fldChar w:fldCharType="begin"/>
            </w:r>
            <w:r>
              <w:rPr>
                <w:webHidden/>
              </w:rPr>
              <w:instrText xml:space="preserve"> PAGEREF _Toc195186638 \h </w:instrText>
            </w:r>
            <w:r>
              <w:rPr>
                <w:webHidden/>
              </w:rPr>
            </w:r>
            <w:r>
              <w:rPr>
                <w:webHidden/>
              </w:rPr>
              <w:fldChar w:fldCharType="separate"/>
            </w:r>
            <w:r w:rsidR="00DA10A4">
              <w:rPr>
                <w:webHidden/>
              </w:rPr>
              <w:t>64</w:t>
            </w:r>
            <w:r>
              <w:rPr>
                <w:webHidden/>
              </w:rPr>
              <w:fldChar w:fldCharType="end"/>
            </w:r>
          </w:hyperlink>
        </w:p>
        <w:p w14:paraId="15A392F3" w14:textId="2AE321C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39" w:history="1">
            <w:r w:rsidRPr="00295840">
              <w:rPr>
                <w:rStyle w:val="Hipervnculo"/>
              </w:rPr>
              <w:t>13.2 DE CAPACITACIÓN CONTINUA Y DESARROLLO DE COMPETENCIAS</w:t>
            </w:r>
            <w:r>
              <w:rPr>
                <w:webHidden/>
              </w:rPr>
              <w:tab/>
            </w:r>
            <w:r>
              <w:rPr>
                <w:webHidden/>
              </w:rPr>
              <w:fldChar w:fldCharType="begin"/>
            </w:r>
            <w:r>
              <w:rPr>
                <w:webHidden/>
              </w:rPr>
              <w:instrText xml:space="preserve"> PAGEREF _Toc195186639 \h </w:instrText>
            </w:r>
            <w:r>
              <w:rPr>
                <w:webHidden/>
              </w:rPr>
            </w:r>
            <w:r>
              <w:rPr>
                <w:webHidden/>
              </w:rPr>
              <w:fldChar w:fldCharType="separate"/>
            </w:r>
            <w:r w:rsidR="00DA10A4">
              <w:rPr>
                <w:webHidden/>
              </w:rPr>
              <w:t>65</w:t>
            </w:r>
            <w:r>
              <w:rPr>
                <w:webHidden/>
              </w:rPr>
              <w:fldChar w:fldCharType="end"/>
            </w:r>
          </w:hyperlink>
        </w:p>
        <w:p w14:paraId="3F49408E" w14:textId="4B30BEFD"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0" w:history="1">
            <w:r w:rsidRPr="00295840">
              <w:rPr>
                <w:rStyle w:val="Hipervnculo"/>
              </w:rPr>
              <w:t>13.4 DE CUMPLIMIENTO NORMATIVO</w:t>
            </w:r>
            <w:r>
              <w:rPr>
                <w:webHidden/>
              </w:rPr>
              <w:tab/>
            </w:r>
            <w:r>
              <w:rPr>
                <w:webHidden/>
              </w:rPr>
              <w:fldChar w:fldCharType="begin"/>
            </w:r>
            <w:r>
              <w:rPr>
                <w:webHidden/>
              </w:rPr>
              <w:instrText xml:space="preserve"> PAGEREF _Toc195186640 \h </w:instrText>
            </w:r>
            <w:r>
              <w:rPr>
                <w:webHidden/>
              </w:rPr>
            </w:r>
            <w:r>
              <w:rPr>
                <w:webHidden/>
              </w:rPr>
              <w:fldChar w:fldCharType="separate"/>
            </w:r>
            <w:r w:rsidR="00DA10A4">
              <w:rPr>
                <w:webHidden/>
              </w:rPr>
              <w:t>66</w:t>
            </w:r>
            <w:r>
              <w:rPr>
                <w:webHidden/>
              </w:rPr>
              <w:fldChar w:fldCharType="end"/>
            </w:r>
          </w:hyperlink>
        </w:p>
        <w:p w14:paraId="783E5DFA" w14:textId="4B2EF26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1" w:history="1">
            <w:r w:rsidRPr="00295840">
              <w:rPr>
                <w:rStyle w:val="Hipervnculo"/>
              </w:rPr>
              <w:t>13.5 DE ROTACIÓN, PROMOCIÓN Y SUCESIÓN</w:t>
            </w:r>
            <w:r>
              <w:rPr>
                <w:webHidden/>
              </w:rPr>
              <w:tab/>
            </w:r>
            <w:r>
              <w:rPr>
                <w:webHidden/>
              </w:rPr>
              <w:fldChar w:fldCharType="begin"/>
            </w:r>
            <w:r>
              <w:rPr>
                <w:webHidden/>
              </w:rPr>
              <w:instrText xml:space="preserve"> PAGEREF _Toc195186641 \h </w:instrText>
            </w:r>
            <w:r>
              <w:rPr>
                <w:webHidden/>
              </w:rPr>
            </w:r>
            <w:r>
              <w:rPr>
                <w:webHidden/>
              </w:rPr>
              <w:fldChar w:fldCharType="separate"/>
            </w:r>
            <w:r w:rsidR="00DA10A4">
              <w:rPr>
                <w:webHidden/>
              </w:rPr>
              <w:t>67</w:t>
            </w:r>
            <w:r>
              <w:rPr>
                <w:webHidden/>
              </w:rPr>
              <w:fldChar w:fldCharType="end"/>
            </w:r>
          </w:hyperlink>
        </w:p>
        <w:p w14:paraId="0BA82A39" w14:textId="6CE8E9E1"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2" w:history="1">
            <w:r w:rsidRPr="00295840">
              <w:rPr>
                <w:rStyle w:val="Hipervnculo"/>
              </w:rPr>
              <w:t>13.6 DE PAGO DE BONO 14, BONO VACACIONAL, AGUINALDO.</w:t>
            </w:r>
            <w:r>
              <w:rPr>
                <w:webHidden/>
              </w:rPr>
              <w:tab/>
            </w:r>
            <w:r>
              <w:rPr>
                <w:webHidden/>
              </w:rPr>
              <w:fldChar w:fldCharType="begin"/>
            </w:r>
            <w:r>
              <w:rPr>
                <w:webHidden/>
              </w:rPr>
              <w:instrText xml:space="preserve"> PAGEREF _Toc195186642 \h </w:instrText>
            </w:r>
            <w:r>
              <w:rPr>
                <w:webHidden/>
              </w:rPr>
            </w:r>
            <w:r>
              <w:rPr>
                <w:webHidden/>
              </w:rPr>
              <w:fldChar w:fldCharType="separate"/>
            </w:r>
            <w:r w:rsidR="00DA10A4">
              <w:rPr>
                <w:webHidden/>
              </w:rPr>
              <w:t>67</w:t>
            </w:r>
            <w:r>
              <w:rPr>
                <w:webHidden/>
              </w:rPr>
              <w:fldChar w:fldCharType="end"/>
            </w:r>
          </w:hyperlink>
        </w:p>
        <w:p w14:paraId="4D687D7C" w14:textId="33D64DBC"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3" w:history="1">
            <w:r w:rsidRPr="00295840">
              <w:rPr>
                <w:rStyle w:val="Hipervnculo"/>
              </w:rPr>
              <w:t>13.7 DE COMUNICACIÓN, ESTABILIDAD, RETENCIÓN, BIENESTAR MOTIVACIONAL Y LABORAL</w:t>
            </w:r>
            <w:r>
              <w:rPr>
                <w:webHidden/>
              </w:rPr>
              <w:tab/>
            </w:r>
            <w:r>
              <w:rPr>
                <w:webHidden/>
              </w:rPr>
              <w:fldChar w:fldCharType="begin"/>
            </w:r>
            <w:r>
              <w:rPr>
                <w:webHidden/>
              </w:rPr>
              <w:instrText xml:space="preserve"> PAGEREF _Toc195186643 \h </w:instrText>
            </w:r>
            <w:r>
              <w:rPr>
                <w:webHidden/>
              </w:rPr>
            </w:r>
            <w:r>
              <w:rPr>
                <w:webHidden/>
              </w:rPr>
              <w:fldChar w:fldCharType="separate"/>
            </w:r>
            <w:r w:rsidR="00DA10A4">
              <w:rPr>
                <w:webHidden/>
              </w:rPr>
              <w:t>67</w:t>
            </w:r>
            <w:r>
              <w:rPr>
                <w:webHidden/>
              </w:rPr>
              <w:fldChar w:fldCharType="end"/>
            </w:r>
          </w:hyperlink>
        </w:p>
        <w:p w14:paraId="3CA2E167" w14:textId="6D578F1E"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4" w:history="1">
            <w:r w:rsidRPr="00295840">
              <w:rPr>
                <w:rStyle w:val="Hipervnculo"/>
              </w:rPr>
              <w:t>13.8 DE CONTRATACIÓN DE PROFESIONAL O TÉCNICO BAJO EL RENGLÓN PRESUPUESTARIO 029</w:t>
            </w:r>
            <w:r>
              <w:rPr>
                <w:webHidden/>
              </w:rPr>
              <w:tab/>
            </w:r>
            <w:r>
              <w:rPr>
                <w:webHidden/>
              </w:rPr>
              <w:fldChar w:fldCharType="begin"/>
            </w:r>
            <w:r>
              <w:rPr>
                <w:webHidden/>
              </w:rPr>
              <w:instrText xml:space="preserve"> PAGEREF _Toc195186644 \h </w:instrText>
            </w:r>
            <w:r>
              <w:rPr>
                <w:webHidden/>
              </w:rPr>
            </w:r>
            <w:r>
              <w:rPr>
                <w:webHidden/>
              </w:rPr>
              <w:fldChar w:fldCharType="separate"/>
            </w:r>
            <w:r w:rsidR="00DA10A4">
              <w:rPr>
                <w:webHidden/>
              </w:rPr>
              <w:t>68</w:t>
            </w:r>
            <w:r>
              <w:rPr>
                <w:webHidden/>
              </w:rPr>
              <w:fldChar w:fldCharType="end"/>
            </w:r>
          </w:hyperlink>
        </w:p>
        <w:p w14:paraId="4FAE00B6" w14:textId="3564E620"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5" w:history="1">
            <w:r w:rsidRPr="00295840">
              <w:rPr>
                <w:rStyle w:val="Hipervnculo"/>
              </w:rPr>
              <w:t>13.9 DE INDUCCIÓN INSTITUCIONAL</w:t>
            </w:r>
            <w:r>
              <w:rPr>
                <w:webHidden/>
              </w:rPr>
              <w:tab/>
            </w:r>
            <w:r>
              <w:rPr>
                <w:webHidden/>
              </w:rPr>
              <w:fldChar w:fldCharType="begin"/>
            </w:r>
            <w:r>
              <w:rPr>
                <w:webHidden/>
              </w:rPr>
              <w:instrText xml:space="preserve"> PAGEREF _Toc195186645 \h </w:instrText>
            </w:r>
            <w:r>
              <w:rPr>
                <w:webHidden/>
              </w:rPr>
            </w:r>
            <w:r>
              <w:rPr>
                <w:webHidden/>
              </w:rPr>
              <w:fldChar w:fldCharType="separate"/>
            </w:r>
            <w:r w:rsidR="00DA10A4">
              <w:rPr>
                <w:webHidden/>
              </w:rPr>
              <w:t>69</w:t>
            </w:r>
            <w:r>
              <w:rPr>
                <w:webHidden/>
              </w:rPr>
              <w:fldChar w:fldCharType="end"/>
            </w:r>
          </w:hyperlink>
        </w:p>
        <w:p w14:paraId="615E2D38" w14:textId="12DB501B"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46" w:history="1">
            <w:r w:rsidRPr="00295840">
              <w:rPr>
                <w:rStyle w:val="Hipervnculo"/>
                <w:bCs/>
              </w:rPr>
              <w:t>14.</w:t>
            </w:r>
            <w:r>
              <w:rPr>
                <w:rFonts w:asciiTheme="minorHAnsi" w:eastAsiaTheme="minorEastAsia" w:hAnsiTheme="minorHAnsi" w:cstheme="minorBidi"/>
                <w:b w:val="0"/>
                <w:kern w:val="2"/>
                <w:sz w:val="24"/>
                <w:szCs w:val="24"/>
                <w14:ligatures w14:val="standardContextual"/>
              </w:rPr>
              <w:tab/>
            </w:r>
            <w:r w:rsidRPr="00295840">
              <w:rPr>
                <w:rStyle w:val="Hipervnculo"/>
              </w:rPr>
              <w:t>RESPONSABILIDADES</w:t>
            </w:r>
            <w:r>
              <w:rPr>
                <w:webHidden/>
              </w:rPr>
              <w:tab/>
            </w:r>
            <w:r>
              <w:rPr>
                <w:webHidden/>
              </w:rPr>
              <w:fldChar w:fldCharType="begin"/>
            </w:r>
            <w:r>
              <w:rPr>
                <w:webHidden/>
              </w:rPr>
              <w:instrText xml:space="preserve"> PAGEREF _Toc195186646 \h </w:instrText>
            </w:r>
            <w:r>
              <w:rPr>
                <w:webHidden/>
              </w:rPr>
            </w:r>
            <w:r>
              <w:rPr>
                <w:webHidden/>
              </w:rPr>
              <w:fldChar w:fldCharType="separate"/>
            </w:r>
            <w:r w:rsidR="00DA10A4">
              <w:rPr>
                <w:webHidden/>
              </w:rPr>
              <w:t>69</w:t>
            </w:r>
            <w:r>
              <w:rPr>
                <w:webHidden/>
              </w:rPr>
              <w:fldChar w:fldCharType="end"/>
            </w:r>
          </w:hyperlink>
        </w:p>
        <w:p w14:paraId="74F994C8" w14:textId="53BAC159"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47" w:history="1">
            <w:r w:rsidRPr="00295840">
              <w:rPr>
                <w:rStyle w:val="Hipervnculo"/>
                <w:bCs/>
              </w:rPr>
              <w:t>15.</w:t>
            </w:r>
            <w:r>
              <w:rPr>
                <w:rFonts w:asciiTheme="minorHAnsi" w:eastAsiaTheme="minorEastAsia" w:hAnsiTheme="minorHAnsi" w:cstheme="minorBidi"/>
                <w:b w:val="0"/>
                <w:kern w:val="2"/>
                <w:sz w:val="24"/>
                <w:szCs w:val="24"/>
                <w14:ligatures w14:val="standardContextual"/>
              </w:rPr>
              <w:tab/>
            </w:r>
            <w:r w:rsidRPr="00295840">
              <w:rPr>
                <w:rStyle w:val="Hipervnculo"/>
              </w:rPr>
              <w:t>DESCRIPCIÓN DE PROCEDIMIENTOS</w:t>
            </w:r>
            <w:r>
              <w:rPr>
                <w:webHidden/>
              </w:rPr>
              <w:tab/>
            </w:r>
            <w:r>
              <w:rPr>
                <w:webHidden/>
              </w:rPr>
              <w:fldChar w:fldCharType="begin"/>
            </w:r>
            <w:r>
              <w:rPr>
                <w:webHidden/>
              </w:rPr>
              <w:instrText xml:space="preserve"> PAGEREF _Toc195186647 \h </w:instrText>
            </w:r>
            <w:r>
              <w:rPr>
                <w:webHidden/>
              </w:rPr>
            </w:r>
            <w:r>
              <w:rPr>
                <w:webHidden/>
              </w:rPr>
              <w:fldChar w:fldCharType="separate"/>
            </w:r>
            <w:r w:rsidR="00DA10A4">
              <w:rPr>
                <w:webHidden/>
              </w:rPr>
              <w:t>71</w:t>
            </w:r>
            <w:r>
              <w:rPr>
                <w:webHidden/>
              </w:rPr>
              <w:fldChar w:fldCharType="end"/>
            </w:r>
          </w:hyperlink>
        </w:p>
        <w:p w14:paraId="25CDBBE3" w14:textId="7453F3F7"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8" w:history="1">
            <w:r w:rsidRPr="00295840">
              <w:rPr>
                <w:rStyle w:val="Hipervnculo"/>
              </w:rPr>
              <w:t>15.1  PROCEDIMIENTO DE SELECCIÓN DE PERSONAL</w:t>
            </w:r>
            <w:r>
              <w:rPr>
                <w:webHidden/>
              </w:rPr>
              <w:tab/>
            </w:r>
            <w:r>
              <w:rPr>
                <w:webHidden/>
              </w:rPr>
              <w:fldChar w:fldCharType="begin"/>
            </w:r>
            <w:r>
              <w:rPr>
                <w:webHidden/>
              </w:rPr>
              <w:instrText xml:space="preserve"> PAGEREF _Toc195186648 \h </w:instrText>
            </w:r>
            <w:r>
              <w:rPr>
                <w:webHidden/>
              </w:rPr>
            </w:r>
            <w:r>
              <w:rPr>
                <w:webHidden/>
              </w:rPr>
              <w:fldChar w:fldCharType="separate"/>
            </w:r>
            <w:r w:rsidR="00DA10A4">
              <w:rPr>
                <w:webHidden/>
              </w:rPr>
              <w:t>71</w:t>
            </w:r>
            <w:r>
              <w:rPr>
                <w:webHidden/>
              </w:rPr>
              <w:fldChar w:fldCharType="end"/>
            </w:r>
          </w:hyperlink>
        </w:p>
        <w:p w14:paraId="60ADB76C" w14:textId="0643E2D2"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49" w:history="1">
            <w:r w:rsidRPr="00295840">
              <w:rPr>
                <w:rStyle w:val="Hipervnculo"/>
              </w:rPr>
              <w:t>15.2.2 FLUJOGRAMA DE PROCEDIMIENTO DE CONTRATACIÓN DE PERSONAL RENGLÓN 021 “PERSONAL SUPERNUMERARIO”.</w:t>
            </w:r>
            <w:r>
              <w:rPr>
                <w:webHidden/>
              </w:rPr>
              <w:tab/>
            </w:r>
            <w:r>
              <w:rPr>
                <w:webHidden/>
              </w:rPr>
              <w:fldChar w:fldCharType="begin"/>
            </w:r>
            <w:r>
              <w:rPr>
                <w:webHidden/>
              </w:rPr>
              <w:instrText xml:space="preserve"> PAGEREF _Toc195186649 \h </w:instrText>
            </w:r>
            <w:r>
              <w:rPr>
                <w:webHidden/>
              </w:rPr>
            </w:r>
            <w:r>
              <w:rPr>
                <w:webHidden/>
              </w:rPr>
              <w:fldChar w:fldCharType="separate"/>
            </w:r>
            <w:r w:rsidR="00DA10A4">
              <w:rPr>
                <w:webHidden/>
              </w:rPr>
              <w:t>80</w:t>
            </w:r>
            <w:r>
              <w:rPr>
                <w:webHidden/>
              </w:rPr>
              <w:fldChar w:fldCharType="end"/>
            </w:r>
          </w:hyperlink>
        </w:p>
        <w:p w14:paraId="0362A0C6" w14:textId="2D657CE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0" w:history="1">
            <w:r w:rsidRPr="00295840">
              <w:rPr>
                <w:rStyle w:val="Hipervnculo"/>
              </w:rPr>
              <w:t>15.3  PROCEDIMIENTO DE CONTRATACIÓN DE PERSONAL RENGLÓN 022 “PERSONAL POR CONTRATO” DIRECTIVOS TEMPORALES.</w:t>
            </w:r>
            <w:r>
              <w:rPr>
                <w:webHidden/>
              </w:rPr>
              <w:tab/>
            </w:r>
            <w:r>
              <w:rPr>
                <w:webHidden/>
              </w:rPr>
              <w:fldChar w:fldCharType="begin"/>
            </w:r>
            <w:r>
              <w:rPr>
                <w:webHidden/>
              </w:rPr>
              <w:instrText xml:space="preserve"> PAGEREF _Toc195186650 \h </w:instrText>
            </w:r>
            <w:r>
              <w:rPr>
                <w:webHidden/>
              </w:rPr>
            </w:r>
            <w:r>
              <w:rPr>
                <w:webHidden/>
              </w:rPr>
              <w:fldChar w:fldCharType="separate"/>
            </w:r>
            <w:r w:rsidR="00DA10A4">
              <w:rPr>
                <w:webHidden/>
              </w:rPr>
              <w:t>82</w:t>
            </w:r>
            <w:r>
              <w:rPr>
                <w:webHidden/>
              </w:rPr>
              <w:fldChar w:fldCharType="end"/>
            </w:r>
          </w:hyperlink>
        </w:p>
        <w:p w14:paraId="79BE8D0A" w14:textId="1ED61DEC"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1" w:history="1">
            <w:r w:rsidRPr="00295840">
              <w:rPr>
                <w:rStyle w:val="Hipervnculo"/>
              </w:rPr>
              <w:t>15.4 PROCEDIMIENTO DE SELECCIÓN, CONTRATACIÓN Y PAGO DE SERVICIOS TÉCNICOS Y PROFESIONALES CON CARGO AL RENGLÓN PRESUPUESTARIO 029.</w:t>
            </w:r>
            <w:r>
              <w:rPr>
                <w:webHidden/>
              </w:rPr>
              <w:tab/>
            </w:r>
            <w:r>
              <w:rPr>
                <w:webHidden/>
              </w:rPr>
              <w:fldChar w:fldCharType="begin"/>
            </w:r>
            <w:r>
              <w:rPr>
                <w:webHidden/>
              </w:rPr>
              <w:instrText xml:space="preserve"> PAGEREF _Toc195186651 \h </w:instrText>
            </w:r>
            <w:r>
              <w:rPr>
                <w:webHidden/>
              </w:rPr>
            </w:r>
            <w:r>
              <w:rPr>
                <w:webHidden/>
              </w:rPr>
              <w:fldChar w:fldCharType="separate"/>
            </w:r>
            <w:r w:rsidR="00DA10A4">
              <w:rPr>
                <w:webHidden/>
              </w:rPr>
              <w:t>89</w:t>
            </w:r>
            <w:r>
              <w:rPr>
                <w:webHidden/>
              </w:rPr>
              <w:fldChar w:fldCharType="end"/>
            </w:r>
          </w:hyperlink>
        </w:p>
        <w:p w14:paraId="1E35B2EB" w14:textId="0EAD2C3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2" w:history="1">
            <w:r w:rsidRPr="00295840">
              <w:rPr>
                <w:rStyle w:val="Hipervnculo"/>
              </w:rPr>
              <w:t>15.5 PROCEDIMIENTO DE FINALIZACIÓN ANTICIPADA RENGLÓN 029</w:t>
            </w:r>
            <w:r>
              <w:rPr>
                <w:webHidden/>
              </w:rPr>
              <w:tab/>
            </w:r>
            <w:r>
              <w:rPr>
                <w:webHidden/>
              </w:rPr>
              <w:fldChar w:fldCharType="begin"/>
            </w:r>
            <w:r>
              <w:rPr>
                <w:webHidden/>
              </w:rPr>
              <w:instrText xml:space="preserve"> PAGEREF _Toc195186652 \h </w:instrText>
            </w:r>
            <w:r>
              <w:rPr>
                <w:webHidden/>
              </w:rPr>
            </w:r>
            <w:r>
              <w:rPr>
                <w:webHidden/>
              </w:rPr>
              <w:fldChar w:fldCharType="separate"/>
            </w:r>
            <w:r w:rsidR="00DA10A4">
              <w:rPr>
                <w:webHidden/>
              </w:rPr>
              <w:t>103</w:t>
            </w:r>
            <w:r>
              <w:rPr>
                <w:webHidden/>
              </w:rPr>
              <w:fldChar w:fldCharType="end"/>
            </w:r>
          </w:hyperlink>
        </w:p>
        <w:p w14:paraId="0D1DA5A2" w14:textId="460C7876"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3" w:history="1">
            <w:r w:rsidRPr="00295840">
              <w:rPr>
                <w:rStyle w:val="Hipervnculo"/>
              </w:rPr>
              <w:t>15.6 PROCEDIMIENTO DE TOMA DE POSESIÓN DE PUESTO Y REGISTRO EN GUATENÓMINAS RENGLÓN 011, 021 Y 022</w:t>
            </w:r>
            <w:r>
              <w:rPr>
                <w:webHidden/>
              </w:rPr>
              <w:tab/>
            </w:r>
            <w:r>
              <w:rPr>
                <w:webHidden/>
              </w:rPr>
              <w:fldChar w:fldCharType="begin"/>
            </w:r>
            <w:r>
              <w:rPr>
                <w:webHidden/>
              </w:rPr>
              <w:instrText xml:space="preserve"> PAGEREF _Toc195186653 \h </w:instrText>
            </w:r>
            <w:r>
              <w:rPr>
                <w:webHidden/>
              </w:rPr>
            </w:r>
            <w:r>
              <w:rPr>
                <w:webHidden/>
              </w:rPr>
              <w:fldChar w:fldCharType="separate"/>
            </w:r>
            <w:r w:rsidR="00DA10A4">
              <w:rPr>
                <w:webHidden/>
              </w:rPr>
              <w:t>106</w:t>
            </w:r>
            <w:r>
              <w:rPr>
                <w:webHidden/>
              </w:rPr>
              <w:fldChar w:fldCharType="end"/>
            </w:r>
          </w:hyperlink>
        </w:p>
        <w:p w14:paraId="4567FD89" w14:textId="3B1382F1"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4" w:history="1">
            <w:r w:rsidRPr="00295840">
              <w:rPr>
                <w:rStyle w:val="Hipervnculo"/>
              </w:rPr>
              <w:t>15.7 PROCEDIMIENTO DE INDUCCIÓN INSTITUCIONAL.</w:t>
            </w:r>
            <w:r>
              <w:rPr>
                <w:webHidden/>
              </w:rPr>
              <w:tab/>
            </w:r>
            <w:r>
              <w:rPr>
                <w:webHidden/>
              </w:rPr>
              <w:fldChar w:fldCharType="begin"/>
            </w:r>
            <w:r>
              <w:rPr>
                <w:webHidden/>
              </w:rPr>
              <w:instrText xml:space="preserve"> PAGEREF _Toc195186654 \h </w:instrText>
            </w:r>
            <w:r>
              <w:rPr>
                <w:webHidden/>
              </w:rPr>
            </w:r>
            <w:r>
              <w:rPr>
                <w:webHidden/>
              </w:rPr>
              <w:fldChar w:fldCharType="separate"/>
            </w:r>
            <w:r w:rsidR="00DA10A4">
              <w:rPr>
                <w:webHidden/>
              </w:rPr>
              <w:t>111</w:t>
            </w:r>
            <w:r>
              <w:rPr>
                <w:webHidden/>
              </w:rPr>
              <w:fldChar w:fldCharType="end"/>
            </w:r>
          </w:hyperlink>
        </w:p>
        <w:p w14:paraId="417647C3" w14:textId="079B5DD9"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5" w:history="1">
            <w:r w:rsidRPr="00295840">
              <w:rPr>
                <w:rStyle w:val="Hipervnculo"/>
              </w:rPr>
              <w:t>15.8</w:t>
            </w:r>
            <w:r>
              <w:rPr>
                <w:rFonts w:asciiTheme="minorHAnsi" w:eastAsiaTheme="minorEastAsia" w:hAnsiTheme="minorHAnsi" w:cstheme="minorBidi"/>
                <w:kern w:val="2"/>
                <w:sz w:val="24"/>
                <w:szCs w:val="24"/>
                <w14:ligatures w14:val="standardContextual"/>
              </w:rPr>
              <w:tab/>
            </w:r>
            <w:r w:rsidRPr="00295840">
              <w:rPr>
                <w:rStyle w:val="Hipervnculo"/>
              </w:rPr>
              <w:t>PROCEDIMIENTO DE SOLICITUD DE CREACIÓN Y ENTREGA DE GAFETE INSTITUCIONAL.</w:t>
            </w:r>
            <w:r>
              <w:rPr>
                <w:webHidden/>
              </w:rPr>
              <w:tab/>
            </w:r>
            <w:r>
              <w:rPr>
                <w:webHidden/>
              </w:rPr>
              <w:fldChar w:fldCharType="begin"/>
            </w:r>
            <w:r>
              <w:rPr>
                <w:webHidden/>
              </w:rPr>
              <w:instrText xml:space="preserve"> PAGEREF _Toc195186655 \h </w:instrText>
            </w:r>
            <w:r>
              <w:rPr>
                <w:webHidden/>
              </w:rPr>
            </w:r>
            <w:r>
              <w:rPr>
                <w:webHidden/>
              </w:rPr>
              <w:fldChar w:fldCharType="separate"/>
            </w:r>
            <w:r w:rsidR="00DA10A4">
              <w:rPr>
                <w:webHidden/>
              </w:rPr>
              <w:t>114</w:t>
            </w:r>
            <w:r>
              <w:rPr>
                <w:webHidden/>
              </w:rPr>
              <w:fldChar w:fldCharType="end"/>
            </w:r>
          </w:hyperlink>
        </w:p>
        <w:p w14:paraId="71ABD941" w14:textId="42806E1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6" w:history="1">
            <w:r w:rsidRPr="00295840">
              <w:rPr>
                <w:rStyle w:val="Hipervnculo"/>
              </w:rPr>
              <w:t>15.9 PROCEDIMIENTO DE REGISTRO Y CONTROL DE PUNTUALIDAD Y ASISTENCIA A LABORES DEL PERSONAL.</w:t>
            </w:r>
            <w:r>
              <w:rPr>
                <w:webHidden/>
              </w:rPr>
              <w:tab/>
            </w:r>
            <w:r>
              <w:rPr>
                <w:webHidden/>
              </w:rPr>
              <w:fldChar w:fldCharType="begin"/>
            </w:r>
            <w:r>
              <w:rPr>
                <w:webHidden/>
              </w:rPr>
              <w:instrText xml:space="preserve"> PAGEREF _Toc195186656 \h </w:instrText>
            </w:r>
            <w:r>
              <w:rPr>
                <w:webHidden/>
              </w:rPr>
            </w:r>
            <w:r>
              <w:rPr>
                <w:webHidden/>
              </w:rPr>
              <w:fldChar w:fldCharType="separate"/>
            </w:r>
            <w:r w:rsidR="00DA10A4">
              <w:rPr>
                <w:webHidden/>
              </w:rPr>
              <w:t>116</w:t>
            </w:r>
            <w:r>
              <w:rPr>
                <w:webHidden/>
              </w:rPr>
              <w:fldChar w:fldCharType="end"/>
            </w:r>
          </w:hyperlink>
        </w:p>
        <w:p w14:paraId="68BA9583" w14:textId="791A1E61"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7" w:history="1">
            <w:r w:rsidRPr="00295840">
              <w:rPr>
                <w:rStyle w:val="Hipervnculo"/>
              </w:rPr>
              <w:t>15.10  PROCEDIMIENTO DE GESTIÓN DE PERMISOS</w:t>
            </w:r>
            <w:r>
              <w:rPr>
                <w:webHidden/>
              </w:rPr>
              <w:tab/>
            </w:r>
            <w:r>
              <w:rPr>
                <w:webHidden/>
              </w:rPr>
              <w:fldChar w:fldCharType="begin"/>
            </w:r>
            <w:r>
              <w:rPr>
                <w:webHidden/>
              </w:rPr>
              <w:instrText xml:space="preserve"> PAGEREF _Toc195186657 \h </w:instrText>
            </w:r>
            <w:r>
              <w:rPr>
                <w:webHidden/>
              </w:rPr>
            </w:r>
            <w:r>
              <w:rPr>
                <w:webHidden/>
              </w:rPr>
              <w:fldChar w:fldCharType="separate"/>
            </w:r>
            <w:r w:rsidR="00DA10A4">
              <w:rPr>
                <w:webHidden/>
              </w:rPr>
              <w:t>123</w:t>
            </w:r>
            <w:r>
              <w:rPr>
                <w:webHidden/>
              </w:rPr>
              <w:fldChar w:fldCharType="end"/>
            </w:r>
          </w:hyperlink>
        </w:p>
        <w:p w14:paraId="5906A904" w14:textId="4980DAC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8" w:history="1">
            <w:r w:rsidRPr="00295840">
              <w:rPr>
                <w:rStyle w:val="Hipervnculo"/>
              </w:rPr>
              <w:t>15.11 PROCEDIMIENTO DE GESTIÓN DE VACACIONES</w:t>
            </w:r>
            <w:r>
              <w:rPr>
                <w:webHidden/>
              </w:rPr>
              <w:tab/>
            </w:r>
            <w:r>
              <w:rPr>
                <w:webHidden/>
              </w:rPr>
              <w:fldChar w:fldCharType="begin"/>
            </w:r>
            <w:r>
              <w:rPr>
                <w:webHidden/>
              </w:rPr>
              <w:instrText xml:space="preserve"> PAGEREF _Toc195186658 \h </w:instrText>
            </w:r>
            <w:r>
              <w:rPr>
                <w:webHidden/>
              </w:rPr>
            </w:r>
            <w:r>
              <w:rPr>
                <w:webHidden/>
              </w:rPr>
              <w:fldChar w:fldCharType="separate"/>
            </w:r>
            <w:r w:rsidR="00DA10A4">
              <w:rPr>
                <w:webHidden/>
              </w:rPr>
              <w:t>125</w:t>
            </w:r>
            <w:r>
              <w:rPr>
                <w:webHidden/>
              </w:rPr>
              <w:fldChar w:fldCharType="end"/>
            </w:r>
          </w:hyperlink>
        </w:p>
        <w:p w14:paraId="6F8EE3E7" w14:textId="51CF0F9E"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59" w:history="1">
            <w:r w:rsidRPr="00295840">
              <w:rPr>
                <w:rStyle w:val="Hipervnculo"/>
              </w:rPr>
              <w:t>15.12 PROCEDIMIENTO DE SOLICITUD DE CARNÉ DE RECREACIÓN DE LOS TRABAJADORES DEL ESTADO.</w:t>
            </w:r>
            <w:r>
              <w:rPr>
                <w:webHidden/>
              </w:rPr>
              <w:tab/>
            </w:r>
            <w:r>
              <w:rPr>
                <w:webHidden/>
              </w:rPr>
              <w:fldChar w:fldCharType="begin"/>
            </w:r>
            <w:r>
              <w:rPr>
                <w:webHidden/>
              </w:rPr>
              <w:instrText xml:space="preserve"> PAGEREF _Toc195186659 \h </w:instrText>
            </w:r>
            <w:r>
              <w:rPr>
                <w:webHidden/>
              </w:rPr>
            </w:r>
            <w:r>
              <w:rPr>
                <w:webHidden/>
              </w:rPr>
              <w:fldChar w:fldCharType="separate"/>
            </w:r>
            <w:r w:rsidR="00DA10A4">
              <w:rPr>
                <w:webHidden/>
              </w:rPr>
              <w:t>130</w:t>
            </w:r>
            <w:r>
              <w:rPr>
                <w:webHidden/>
              </w:rPr>
              <w:fldChar w:fldCharType="end"/>
            </w:r>
          </w:hyperlink>
        </w:p>
        <w:p w14:paraId="57CA12DF" w14:textId="30DF273E"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0" w:history="1">
            <w:r w:rsidRPr="00295840">
              <w:rPr>
                <w:rStyle w:val="Hipervnculo"/>
              </w:rPr>
              <w:t>15.13 PROCEDIMIENTO DE GESTIÓN DE SOLICITUD DE LICENCIAS CON O SIN GOCE DE SUELDO.</w:t>
            </w:r>
            <w:r>
              <w:rPr>
                <w:webHidden/>
              </w:rPr>
              <w:tab/>
            </w:r>
            <w:r>
              <w:rPr>
                <w:webHidden/>
              </w:rPr>
              <w:fldChar w:fldCharType="begin"/>
            </w:r>
            <w:r>
              <w:rPr>
                <w:webHidden/>
              </w:rPr>
              <w:instrText xml:space="preserve"> PAGEREF _Toc195186660 \h </w:instrText>
            </w:r>
            <w:r>
              <w:rPr>
                <w:webHidden/>
              </w:rPr>
            </w:r>
            <w:r>
              <w:rPr>
                <w:webHidden/>
              </w:rPr>
              <w:fldChar w:fldCharType="separate"/>
            </w:r>
            <w:r w:rsidR="00DA10A4">
              <w:rPr>
                <w:webHidden/>
              </w:rPr>
              <w:t>133</w:t>
            </w:r>
            <w:r>
              <w:rPr>
                <w:webHidden/>
              </w:rPr>
              <w:fldChar w:fldCharType="end"/>
            </w:r>
          </w:hyperlink>
        </w:p>
        <w:p w14:paraId="7E42DBE3" w14:textId="7305B9E3"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1" w:history="1">
            <w:r w:rsidRPr="00295840">
              <w:rPr>
                <w:rStyle w:val="Hipervnculo"/>
              </w:rPr>
              <w:t>15.14 PROCEDIMIENTO DE SUSPENSIÓN DE IGSS (ENFERMEDAD, ACCIDENTE Y MATERNIDAD).</w:t>
            </w:r>
            <w:r>
              <w:rPr>
                <w:webHidden/>
              </w:rPr>
              <w:tab/>
            </w:r>
            <w:r>
              <w:rPr>
                <w:webHidden/>
              </w:rPr>
              <w:fldChar w:fldCharType="begin"/>
            </w:r>
            <w:r>
              <w:rPr>
                <w:webHidden/>
              </w:rPr>
              <w:instrText xml:space="preserve"> PAGEREF _Toc195186661 \h </w:instrText>
            </w:r>
            <w:r>
              <w:rPr>
                <w:webHidden/>
              </w:rPr>
            </w:r>
            <w:r>
              <w:rPr>
                <w:webHidden/>
              </w:rPr>
              <w:fldChar w:fldCharType="separate"/>
            </w:r>
            <w:r w:rsidR="00DA10A4">
              <w:rPr>
                <w:webHidden/>
              </w:rPr>
              <w:t>137</w:t>
            </w:r>
            <w:r>
              <w:rPr>
                <w:webHidden/>
              </w:rPr>
              <w:fldChar w:fldCharType="end"/>
            </w:r>
          </w:hyperlink>
        </w:p>
        <w:p w14:paraId="65FA7C5D" w14:textId="030647FB"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2" w:history="1">
            <w:r w:rsidRPr="00295840">
              <w:rPr>
                <w:rStyle w:val="Hipervnculo"/>
              </w:rPr>
              <w:t>15.15 PROCEDIMIENTO DE ALTA DE SUSPENSIÓN DEL IGSS.</w:t>
            </w:r>
            <w:r>
              <w:rPr>
                <w:webHidden/>
              </w:rPr>
              <w:tab/>
            </w:r>
            <w:r>
              <w:rPr>
                <w:webHidden/>
              </w:rPr>
              <w:fldChar w:fldCharType="begin"/>
            </w:r>
            <w:r>
              <w:rPr>
                <w:webHidden/>
              </w:rPr>
              <w:instrText xml:space="preserve"> PAGEREF _Toc195186662 \h </w:instrText>
            </w:r>
            <w:r>
              <w:rPr>
                <w:webHidden/>
              </w:rPr>
            </w:r>
            <w:r>
              <w:rPr>
                <w:webHidden/>
              </w:rPr>
              <w:fldChar w:fldCharType="separate"/>
            </w:r>
            <w:r w:rsidR="00DA10A4">
              <w:rPr>
                <w:webHidden/>
              </w:rPr>
              <w:t>140</w:t>
            </w:r>
            <w:r>
              <w:rPr>
                <w:webHidden/>
              </w:rPr>
              <w:fldChar w:fldCharType="end"/>
            </w:r>
          </w:hyperlink>
        </w:p>
        <w:p w14:paraId="5581E103" w14:textId="6DC029EC"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3" w:history="1">
            <w:r w:rsidRPr="00295840">
              <w:rPr>
                <w:rStyle w:val="Hipervnculo"/>
              </w:rPr>
              <w:t>15.16 PROCEDIMIENTO DE GOCE DE PERÍODO DE LACTANCIA.</w:t>
            </w:r>
            <w:r>
              <w:rPr>
                <w:webHidden/>
              </w:rPr>
              <w:tab/>
            </w:r>
            <w:r>
              <w:rPr>
                <w:webHidden/>
              </w:rPr>
              <w:fldChar w:fldCharType="begin"/>
            </w:r>
            <w:r>
              <w:rPr>
                <w:webHidden/>
              </w:rPr>
              <w:instrText xml:space="preserve"> PAGEREF _Toc195186663 \h </w:instrText>
            </w:r>
            <w:r>
              <w:rPr>
                <w:webHidden/>
              </w:rPr>
            </w:r>
            <w:r>
              <w:rPr>
                <w:webHidden/>
              </w:rPr>
              <w:fldChar w:fldCharType="separate"/>
            </w:r>
            <w:r w:rsidR="00DA10A4">
              <w:rPr>
                <w:webHidden/>
              </w:rPr>
              <w:t>143</w:t>
            </w:r>
            <w:r>
              <w:rPr>
                <w:webHidden/>
              </w:rPr>
              <w:fldChar w:fldCharType="end"/>
            </w:r>
          </w:hyperlink>
        </w:p>
        <w:p w14:paraId="72A21923" w14:textId="493A5401"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4" w:history="1">
            <w:r w:rsidRPr="00295840">
              <w:rPr>
                <w:rStyle w:val="Hipervnculo"/>
              </w:rPr>
              <w:t>15.17 PROCEDIMIENTO DE NOMBRAMIENTO EN FUNCIONES</w:t>
            </w:r>
            <w:r>
              <w:rPr>
                <w:webHidden/>
              </w:rPr>
              <w:tab/>
            </w:r>
            <w:r>
              <w:rPr>
                <w:webHidden/>
              </w:rPr>
              <w:fldChar w:fldCharType="begin"/>
            </w:r>
            <w:r>
              <w:rPr>
                <w:webHidden/>
              </w:rPr>
              <w:instrText xml:space="preserve"> PAGEREF _Toc195186664 \h </w:instrText>
            </w:r>
            <w:r>
              <w:rPr>
                <w:webHidden/>
              </w:rPr>
            </w:r>
            <w:r>
              <w:rPr>
                <w:webHidden/>
              </w:rPr>
              <w:fldChar w:fldCharType="separate"/>
            </w:r>
            <w:r w:rsidR="00DA10A4">
              <w:rPr>
                <w:webHidden/>
              </w:rPr>
              <w:t>146</w:t>
            </w:r>
            <w:r>
              <w:rPr>
                <w:webHidden/>
              </w:rPr>
              <w:fldChar w:fldCharType="end"/>
            </w:r>
          </w:hyperlink>
        </w:p>
        <w:p w14:paraId="4FAB46E1" w14:textId="19A0270E"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5" w:history="1">
            <w:r w:rsidRPr="00295840">
              <w:rPr>
                <w:rStyle w:val="Hipervnculo"/>
              </w:rPr>
              <w:t>15.18 PROCEDIMIENTO DE TRASLADO TEMPORAL A SOLICITUD DEL JEFE O AUTORIDAD SUPERIOR / ROTACIÓN DE PERSONAL.</w:t>
            </w:r>
            <w:r>
              <w:rPr>
                <w:webHidden/>
              </w:rPr>
              <w:tab/>
            </w:r>
            <w:r>
              <w:rPr>
                <w:webHidden/>
              </w:rPr>
              <w:fldChar w:fldCharType="begin"/>
            </w:r>
            <w:r>
              <w:rPr>
                <w:webHidden/>
              </w:rPr>
              <w:instrText xml:space="preserve"> PAGEREF _Toc195186665 \h </w:instrText>
            </w:r>
            <w:r>
              <w:rPr>
                <w:webHidden/>
              </w:rPr>
            </w:r>
            <w:r>
              <w:rPr>
                <w:webHidden/>
              </w:rPr>
              <w:fldChar w:fldCharType="separate"/>
            </w:r>
            <w:r w:rsidR="00DA10A4">
              <w:rPr>
                <w:webHidden/>
              </w:rPr>
              <w:t>151</w:t>
            </w:r>
            <w:r>
              <w:rPr>
                <w:webHidden/>
              </w:rPr>
              <w:fldChar w:fldCharType="end"/>
            </w:r>
          </w:hyperlink>
        </w:p>
        <w:p w14:paraId="78CB069E" w14:textId="1548CD04"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6" w:history="1">
            <w:r w:rsidRPr="00295840">
              <w:rPr>
                <w:rStyle w:val="Hipervnculo"/>
              </w:rPr>
              <w:t>15.19 PROCEDIMIENTO DE PROYECCIÓN DE GASTO DE NÓMINA GRUPO 0.</w:t>
            </w:r>
            <w:r>
              <w:rPr>
                <w:webHidden/>
              </w:rPr>
              <w:tab/>
            </w:r>
            <w:r>
              <w:rPr>
                <w:webHidden/>
              </w:rPr>
              <w:fldChar w:fldCharType="begin"/>
            </w:r>
            <w:r>
              <w:rPr>
                <w:webHidden/>
              </w:rPr>
              <w:instrText xml:space="preserve"> PAGEREF _Toc195186666 \h </w:instrText>
            </w:r>
            <w:r>
              <w:rPr>
                <w:webHidden/>
              </w:rPr>
            </w:r>
            <w:r>
              <w:rPr>
                <w:webHidden/>
              </w:rPr>
              <w:fldChar w:fldCharType="separate"/>
            </w:r>
            <w:r w:rsidR="00DA10A4">
              <w:rPr>
                <w:webHidden/>
              </w:rPr>
              <w:t>154</w:t>
            </w:r>
            <w:r>
              <w:rPr>
                <w:webHidden/>
              </w:rPr>
              <w:fldChar w:fldCharType="end"/>
            </w:r>
          </w:hyperlink>
        </w:p>
        <w:p w14:paraId="1FC9D648" w14:textId="50AF6E8E"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7" w:history="1">
            <w:r w:rsidRPr="00295840">
              <w:rPr>
                <w:rStyle w:val="Hipervnculo"/>
              </w:rPr>
              <w:t>15.20 PROCEDIMIENTO DE NÓMINA DE SUELDO MENSUAL 011, 021 Y 022.</w:t>
            </w:r>
            <w:r>
              <w:rPr>
                <w:webHidden/>
              </w:rPr>
              <w:tab/>
            </w:r>
            <w:r>
              <w:rPr>
                <w:webHidden/>
              </w:rPr>
              <w:fldChar w:fldCharType="begin"/>
            </w:r>
            <w:r>
              <w:rPr>
                <w:webHidden/>
              </w:rPr>
              <w:instrText xml:space="preserve"> PAGEREF _Toc195186667 \h </w:instrText>
            </w:r>
            <w:r>
              <w:rPr>
                <w:webHidden/>
              </w:rPr>
            </w:r>
            <w:r>
              <w:rPr>
                <w:webHidden/>
              </w:rPr>
              <w:fldChar w:fldCharType="separate"/>
            </w:r>
            <w:r w:rsidR="00DA10A4">
              <w:rPr>
                <w:webHidden/>
              </w:rPr>
              <w:t>157</w:t>
            </w:r>
            <w:r>
              <w:rPr>
                <w:webHidden/>
              </w:rPr>
              <w:fldChar w:fldCharType="end"/>
            </w:r>
          </w:hyperlink>
        </w:p>
        <w:p w14:paraId="1D2E5DCD" w14:textId="78569704"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8" w:history="1">
            <w:r w:rsidRPr="00295840">
              <w:rPr>
                <w:rStyle w:val="Hipervnculo"/>
              </w:rPr>
              <w:t>15.21 PROCEDIMIENTO DE NÓMINA DE REGULARIZACIÓN.</w:t>
            </w:r>
            <w:r>
              <w:rPr>
                <w:webHidden/>
              </w:rPr>
              <w:tab/>
            </w:r>
            <w:r>
              <w:rPr>
                <w:webHidden/>
              </w:rPr>
              <w:fldChar w:fldCharType="begin"/>
            </w:r>
            <w:r>
              <w:rPr>
                <w:webHidden/>
              </w:rPr>
              <w:instrText xml:space="preserve"> PAGEREF _Toc195186668 \h </w:instrText>
            </w:r>
            <w:r>
              <w:rPr>
                <w:webHidden/>
              </w:rPr>
            </w:r>
            <w:r>
              <w:rPr>
                <w:webHidden/>
              </w:rPr>
              <w:fldChar w:fldCharType="separate"/>
            </w:r>
            <w:r w:rsidR="00DA10A4">
              <w:rPr>
                <w:webHidden/>
              </w:rPr>
              <w:t>160</w:t>
            </w:r>
            <w:r>
              <w:rPr>
                <w:webHidden/>
              </w:rPr>
              <w:fldChar w:fldCharType="end"/>
            </w:r>
          </w:hyperlink>
        </w:p>
        <w:p w14:paraId="16D14C8E" w14:textId="0438FA52"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69" w:history="1">
            <w:r w:rsidRPr="00295840">
              <w:rPr>
                <w:rStyle w:val="Hipervnculo"/>
              </w:rPr>
              <w:t>15.22 PROCEDIMIENTO DE NÓMINA DE BONO 14.</w:t>
            </w:r>
            <w:r>
              <w:rPr>
                <w:webHidden/>
              </w:rPr>
              <w:tab/>
            </w:r>
            <w:r>
              <w:rPr>
                <w:webHidden/>
              </w:rPr>
              <w:fldChar w:fldCharType="begin"/>
            </w:r>
            <w:r>
              <w:rPr>
                <w:webHidden/>
              </w:rPr>
              <w:instrText xml:space="preserve"> PAGEREF _Toc195186669 \h </w:instrText>
            </w:r>
            <w:r>
              <w:rPr>
                <w:webHidden/>
              </w:rPr>
            </w:r>
            <w:r>
              <w:rPr>
                <w:webHidden/>
              </w:rPr>
              <w:fldChar w:fldCharType="separate"/>
            </w:r>
            <w:r w:rsidR="00DA10A4">
              <w:rPr>
                <w:webHidden/>
              </w:rPr>
              <w:t>163</w:t>
            </w:r>
            <w:r>
              <w:rPr>
                <w:webHidden/>
              </w:rPr>
              <w:fldChar w:fldCharType="end"/>
            </w:r>
          </w:hyperlink>
        </w:p>
        <w:p w14:paraId="76729735" w14:textId="0E6C27DF"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0" w:history="1">
            <w:r w:rsidRPr="00295840">
              <w:rPr>
                <w:rStyle w:val="Hipervnculo"/>
              </w:rPr>
              <w:t>15.23 PROCEDIMIENTO DE NÓMINA DE AGUINALDO Y BONO VACACIONAL.</w:t>
            </w:r>
            <w:r>
              <w:rPr>
                <w:webHidden/>
              </w:rPr>
              <w:tab/>
            </w:r>
            <w:r>
              <w:rPr>
                <w:webHidden/>
              </w:rPr>
              <w:fldChar w:fldCharType="begin"/>
            </w:r>
            <w:r>
              <w:rPr>
                <w:webHidden/>
              </w:rPr>
              <w:instrText xml:space="preserve"> PAGEREF _Toc195186670 \h </w:instrText>
            </w:r>
            <w:r>
              <w:rPr>
                <w:webHidden/>
              </w:rPr>
            </w:r>
            <w:r>
              <w:rPr>
                <w:webHidden/>
              </w:rPr>
              <w:fldChar w:fldCharType="separate"/>
            </w:r>
            <w:r w:rsidR="00DA10A4">
              <w:rPr>
                <w:webHidden/>
              </w:rPr>
              <w:t>166</w:t>
            </w:r>
            <w:r>
              <w:rPr>
                <w:webHidden/>
              </w:rPr>
              <w:fldChar w:fldCharType="end"/>
            </w:r>
          </w:hyperlink>
        </w:p>
        <w:p w14:paraId="251FD23A" w14:textId="1A0C9AEF"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1" w:history="1">
            <w:r w:rsidRPr="00295840">
              <w:rPr>
                <w:rStyle w:val="Hipervnculo"/>
              </w:rPr>
              <w:t>15.24 PROCEDIMIENTO DE DESCUENTO JUDICIAL</w:t>
            </w:r>
            <w:r>
              <w:rPr>
                <w:webHidden/>
              </w:rPr>
              <w:tab/>
            </w:r>
            <w:r>
              <w:rPr>
                <w:webHidden/>
              </w:rPr>
              <w:fldChar w:fldCharType="begin"/>
            </w:r>
            <w:r>
              <w:rPr>
                <w:webHidden/>
              </w:rPr>
              <w:instrText xml:space="preserve"> PAGEREF _Toc195186671 \h </w:instrText>
            </w:r>
            <w:r>
              <w:rPr>
                <w:webHidden/>
              </w:rPr>
            </w:r>
            <w:r>
              <w:rPr>
                <w:webHidden/>
              </w:rPr>
              <w:fldChar w:fldCharType="separate"/>
            </w:r>
            <w:r w:rsidR="00DA10A4">
              <w:rPr>
                <w:webHidden/>
              </w:rPr>
              <w:t>169</w:t>
            </w:r>
            <w:r>
              <w:rPr>
                <w:webHidden/>
              </w:rPr>
              <w:fldChar w:fldCharType="end"/>
            </w:r>
          </w:hyperlink>
        </w:p>
        <w:p w14:paraId="50D0CC38" w14:textId="5B456756"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2" w:history="1">
            <w:r w:rsidRPr="00295840">
              <w:rPr>
                <w:rStyle w:val="Hipervnculo"/>
              </w:rPr>
              <w:t>15.25 PROCEDIMIENTO DE REINTEGRO DE SUELDO.</w:t>
            </w:r>
            <w:r>
              <w:rPr>
                <w:webHidden/>
              </w:rPr>
              <w:tab/>
            </w:r>
            <w:r>
              <w:rPr>
                <w:webHidden/>
              </w:rPr>
              <w:fldChar w:fldCharType="begin"/>
            </w:r>
            <w:r>
              <w:rPr>
                <w:webHidden/>
              </w:rPr>
              <w:instrText xml:space="preserve"> PAGEREF _Toc195186672 \h </w:instrText>
            </w:r>
            <w:r>
              <w:rPr>
                <w:webHidden/>
              </w:rPr>
            </w:r>
            <w:r>
              <w:rPr>
                <w:webHidden/>
              </w:rPr>
              <w:fldChar w:fldCharType="separate"/>
            </w:r>
            <w:r w:rsidR="00DA10A4">
              <w:rPr>
                <w:webHidden/>
              </w:rPr>
              <w:t>172</w:t>
            </w:r>
            <w:r>
              <w:rPr>
                <w:webHidden/>
              </w:rPr>
              <w:fldChar w:fldCharType="end"/>
            </w:r>
          </w:hyperlink>
        </w:p>
        <w:p w14:paraId="75374F51" w14:textId="062B71DB"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3" w:history="1">
            <w:r w:rsidRPr="00295840">
              <w:rPr>
                <w:rStyle w:val="Hipervnculo"/>
              </w:rPr>
              <w:t>15.26 PROCEDIMIENTO DE SANCIONES DISCIPLINARIAS CON SANCIÓN VERBAL O ESCRITA.</w:t>
            </w:r>
            <w:r>
              <w:rPr>
                <w:webHidden/>
              </w:rPr>
              <w:tab/>
            </w:r>
            <w:r>
              <w:rPr>
                <w:webHidden/>
              </w:rPr>
              <w:fldChar w:fldCharType="begin"/>
            </w:r>
            <w:r>
              <w:rPr>
                <w:webHidden/>
              </w:rPr>
              <w:instrText xml:space="preserve"> PAGEREF _Toc195186673 \h </w:instrText>
            </w:r>
            <w:r>
              <w:rPr>
                <w:webHidden/>
              </w:rPr>
            </w:r>
            <w:r>
              <w:rPr>
                <w:webHidden/>
              </w:rPr>
              <w:fldChar w:fldCharType="separate"/>
            </w:r>
            <w:r w:rsidR="00DA10A4">
              <w:rPr>
                <w:webHidden/>
              </w:rPr>
              <w:t>175</w:t>
            </w:r>
            <w:r>
              <w:rPr>
                <w:webHidden/>
              </w:rPr>
              <w:fldChar w:fldCharType="end"/>
            </w:r>
          </w:hyperlink>
        </w:p>
        <w:p w14:paraId="65EAC17F" w14:textId="74D0011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4" w:history="1">
            <w:r w:rsidRPr="00295840">
              <w:rPr>
                <w:rStyle w:val="Hipervnculo"/>
              </w:rPr>
              <w:t>15.27 PROCEDIMIENTO DE SANCIONES DISCIPLINARIAS CON SUSPENSIÓN DE TRABAJO SIN GOCE DE SALARIO O DESPIDO.</w:t>
            </w:r>
            <w:r>
              <w:rPr>
                <w:webHidden/>
              </w:rPr>
              <w:tab/>
            </w:r>
            <w:r>
              <w:rPr>
                <w:webHidden/>
              </w:rPr>
              <w:fldChar w:fldCharType="begin"/>
            </w:r>
            <w:r>
              <w:rPr>
                <w:webHidden/>
              </w:rPr>
              <w:instrText xml:space="preserve"> PAGEREF _Toc195186674 \h </w:instrText>
            </w:r>
            <w:r>
              <w:rPr>
                <w:webHidden/>
              </w:rPr>
            </w:r>
            <w:r>
              <w:rPr>
                <w:webHidden/>
              </w:rPr>
              <w:fldChar w:fldCharType="separate"/>
            </w:r>
            <w:r w:rsidR="00DA10A4">
              <w:rPr>
                <w:webHidden/>
              </w:rPr>
              <w:t>178</w:t>
            </w:r>
            <w:r>
              <w:rPr>
                <w:webHidden/>
              </w:rPr>
              <w:fldChar w:fldCharType="end"/>
            </w:r>
          </w:hyperlink>
        </w:p>
        <w:p w14:paraId="7A0E14B4" w14:textId="6E53AACA"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5" w:history="1">
            <w:r w:rsidRPr="00295840">
              <w:rPr>
                <w:rStyle w:val="Hipervnculo"/>
              </w:rPr>
              <w:t>15.28 PROCEDIMIENTO DE BAJA, ENTREGA DE CARGO.</w:t>
            </w:r>
            <w:r>
              <w:rPr>
                <w:webHidden/>
              </w:rPr>
              <w:tab/>
            </w:r>
            <w:r>
              <w:rPr>
                <w:webHidden/>
              </w:rPr>
              <w:fldChar w:fldCharType="begin"/>
            </w:r>
            <w:r>
              <w:rPr>
                <w:webHidden/>
              </w:rPr>
              <w:instrText xml:space="preserve"> PAGEREF _Toc195186675 \h </w:instrText>
            </w:r>
            <w:r>
              <w:rPr>
                <w:webHidden/>
              </w:rPr>
            </w:r>
            <w:r>
              <w:rPr>
                <w:webHidden/>
              </w:rPr>
              <w:fldChar w:fldCharType="separate"/>
            </w:r>
            <w:r w:rsidR="00DA10A4">
              <w:rPr>
                <w:webHidden/>
              </w:rPr>
              <w:t>183</w:t>
            </w:r>
            <w:r>
              <w:rPr>
                <w:webHidden/>
              </w:rPr>
              <w:fldChar w:fldCharType="end"/>
            </w:r>
          </w:hyperlink>
        </w:p>
        <w:p w14:paraId="093D28FE" w14:textId="1D1B7BF8"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6" w:history="1">
            <w:r w:rsidRPr="00295840">
              <w:rPr>
                <w:rStyle w:val="Hipervnculo"/>
              </w:rPr>
              <w:t>15.29 PROCEDIMIENTO DE PAGO DE PRESTACIONES LABORALES.</w:t>
            </w:r>
            <w:r>
              <w:rPr>
                <w:webHidden/>
              </w:rPr>
              <w:tab/>
            </w:r>
            <w:r>
              <w:rPr>
                <w:webHidden/>
              </w:rPr>
              <w:fldChar w:fldCharType="begin"/>
            </w:r>
            <w:r>
              <w:rPr>
                <w:webHidden/>
              </w:rPr>
              <w:instrText xml:space="preserve"> PAGEREF _Toc195186676 \h </w:instrText>
            </w:r>
            <w:r>
              <w:rPr>
                <w:webHidden/>
              </w:rPr>
            </w:r>
            <w:r>
              <w:rPr>
                <w:webHidden/>
              </w:rPr>
              <w:fldChar w:fldCharType="separate"/>
            </w:r>
            <w:r w:rsidR="00DA10A4">
              <w:rPr>
                <w:webHidden/>
              </w:rPr>
              <w:t>189</w:t>
            </w:r>
            <w:r>
              <w:rPr>
                <w:webHidden/>
              </w:rPr>
              <w:fldChar w:fldCharType="end"/>
            </w:r>
          </w:hyperlink>
        </w:p>
        <w:p w14:paraId="0A5A4575" w14:textId="505601D6"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7" w:history="1">
            <w:r w:rsidRPr="00295840">
              <w:rPr>
                <w:rStyle w:val="Hipervnculo"/>
              </w:rPr>
              <w:t>15.30 PROCEDIMIENTO DE EVALUACIÓN DE CLIMA ORGANIZACIONAL.</w:t>
            </w:r>
            <w:r>
              <w:rPr>
                <w:webHidden/>
              </w:rPr>
              <w:tab/>
            </w:r>
            <w:r>
              <w:rPr>
                <w:webHidden/>
              </w:rPr>
              <w:fldChar w:fldCharType="begin"/>
            </w:r>
            <w:r>
              <w:rPr>
                <w:webHidden/>
              </w:rPr>
              <w:instrText xml:space="preserve"> PAGEREF _Toc195186677 \h </w:instrText>
            </w:r>
            <w:r>
              <w:rPr>
                <w:webHidden/>
              </w:rPr>
            </w:r>
            <w:r>
              <w:rPr>
                <w:webHidden/>
              </w:rPr>
              <w:fldChar w:fldCharType="separate"/>
            </w:r>
            <w:r w:rsidR="00DA10A4">
              <w:rPr>
                <w:webHidden/>
              </w:rPr>
              <w:t>196</w:t>
            </w:r>
            <w:r>
              <w:rPr>
                <w:webHidden/>
              </w:rPr>
              <w:fldChar w:fldCharType="end"/>
            </w:r>
          </w:hyperlink>
        </w:p>
        <w:p w14:paraId="44276149" w14:textId="74F3C0CF"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8" w:history="1">
            <w:r w:rsidRPr="00295840">
              <w:rPr>
                <w:rStyle w:val="Hipervnculo"/>
              </w:rPr>
              <w:t>15.31 PROCEDIMIENTO DE PLANIFICACIÓN Y EJECUCIÓN DEL PLAN ANUAL DE CAPACITACIÓN Y DESARROLLO DE PERSONAL.</w:t>
            </w:r>
            <w:r>
              <w:rPr>
                <w:webHidden/>
              </w:rPr>
              <w:tab/>
            </w:r>
            <w:r>
              <w:rPr>
                <w:webHidden/>
              </w:rPr>
              <w:fldChar w:fldCharType="begin"/>
            </w:r>
            <w:r>
              <w:rPr>
                <w:webHidden/>
              </w:rPr>
              <w:instrText xml:space="preserve"> PAGEREF _Toc195186678 \h </w:instrText>
            </w:r>
            <w:r>
              <w:rPr>
                <w:webHidden/>
              </w:rPr>
            </w:r>
            <w:r>
              <w:rPr>
                <w:webHidden/>
              </w:rPr>
              <w:fldChar w:fldCharType="separate"/>
            </w:r>
            <w:r w:rsidR="00DA10A4">
              <w:rPr>
                <w:webHidden/>
              </w:rPr>
              <w:t>199</w:t>
            </w:r>
            <w:r>
              <w:rPr>
                <w:webHidden/>
              </w:rPr>
              <w:fldChar w:fldCharType="end"/>
            </w:r>
          </w:hyperlink>
        </w:p>
        <w:p w14:paraId="35CC07CF" w14:textId="09B500DB"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79" w:history="1">
            <w:r w:rsidRPr="00295840">
              <w:rPr>
                <w:rStyle w:val="Hipervnculo"/>
              </w:rPr>
              <w:t>15.32 PROCEDIMIENTO DE ELABORACIÓN Y SEGUIMIENTO AL POA Y PAC DE RR.HH.</w:t>
            </w:r>
            <w:r>
              <w:rPr>
                <w:webHidden/>
              </w:rPr>
              <w:tab/>
            </w:r>
            <w:r>
              <w:rPr>
                <w:webHidden/>
              </w:rPr>
              <w:fldChar w:fldCharType="begin"/>
            </w:r>
            <w:r>
              <w:rPr>
                <w:webHidden/>
              </w:rPr>
              <w:instrText xml:space="preserve"> PAGEREF _Toc195186679 \h </w:instrText>
            </w:r>
            <w:r>
              <w:rPr>
                <w:webHidden/>
              </w:rPr>
            </w:r>
            <w:r>
              <w:rPr>
                <w:webHidden/>
              </w:rPr>
              <w:fldChar w:fldCharType="separate"/>
            </w:r>
            <w:r w:rsidR="00DA10A4">
              <w:rPr>
                <w:webHidden/>
              </w:rPr>
              <w:t>205</w:t>
            </w:r>
            <w:r>
              <w:rPr>
                <w:webHidden/>
              </w:rPr>
              <w:fldChar w:fldCharType="end"/>
            </w:r>
          </w:hyperlink>
        </w:p>
        <w:p w14:paraId="6F546551" w14:textId="7F43FB7A"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0" w:history="1">
            <w:r w:rsidRPr="00295840">
              <w:rPr>
                <w:rStyle w:val="Hipervnculo"/>
              </w:rPr>
              <w:t>15.33 PROCEDIMIENTO DE CREACIÓN DE PUESTOS RENGLÓN 011, 021 Y 022.</w:t>
            </w:r>
            <w:r>
              <w:rPr>
                <w:webHidden/>
              </w:rPr>
              <w:tab/>
            </w:r>
            <w:r>
              <w:rPr>
                <w:webHidden/>
              </w:rPr>
              <w:fldChar w:fldCharType="begin"/>
            </w:r>
            <w:r>
              <w:rPr>
                <w:webHidden/>
              </w:rPr>
              <w:instrText xml:space="preserve"> PAGEREF _Toc195186680 \h </w:instrText>
            </w:r>
            <w:r>
              <w:rPr>
                <w:webHidden/>
              </w:rPr>
            </w:r>
            <w:r>
              <w:rPr>
                <w:webHidden/>
              </w:rPr>
              <w:fldChar w:fldCharType="separate"/>
            </w:r>
            <w:r w:rsidR="00DA10A4">
              <w:rPr>
                <w:webHidden/>
              </w:rPr>
              <w:t>208</w:t>
            </w:r>
            <w:r>
              <w:rPr>
                <w:webHidden/>
              </w:rPr>
              <w:fldChar w:fldCharType="end"/>
            </w:r>
          </w:hyperlink>
        </w:p>
        <w:p w14:paraId="13BFBB75" w14:textId="7C055F9D"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1" w:history="1">
            <w:r w:rsidRPr="00295840">
              <w:rPr>
                <w:rStyle w:val="Hipervnculo"/>
              </w:rPr>
              <w:t>15.34 PROCEDIMIENTO DE PRÓRROGA DE PUESTOS 021 Y 022.</w:t>
            </w:r>
            <w:r>
              <w:rPr>
                <w:webHidden/>
              </w:rPr>
              <w:tab/>
            </w:r>
            <w:r>
              <w:rPr>
                <w:webHidden/>
              </w:rPr>
              <w:fldChar w:fldCharType="begin"/>
            </w:r>
            <w:r>
              <w:rPr>
                <w:webHidden/>
              </w:rPr>
              <w:instrText xml:space="preserve"> PAGEREF _Toc195186681 \h </w:instrText>
            </w:r>
            <w:r>
              <w:rPr>
                <w:webHidden/>
              </w:rPr>
            </w:r>
            <w:r>
              <w:rPr>
                <w:webHidden/>
              </w:rPr>
              <w:fldChar w:fldCharType="separate"/>
            </w:r>
            <w:r w:rsidR="00DA10A4">
              <w:rPr>
                <w:webHidden/>
              </w:rPr>
              <w:t>214</w:t>
            </w:r>
            <w:r>
              <w:rPr>
                <w:webHidden/>
              </w:rPr>
              <w:fldChar w:fldCharType="end"/>
            </w:r>
          </w:hyperlink>
        </w:p>
        <w:p w14:paraId="3D8721B0" w14:textId="19D6EDE5"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2" w:history="1">
            <w:r w:rsidRPr="00295840">
              <w:rPr>
                <w:rStyle w:val="Hipervnculo"/>
              </w:rPr>
              <w:t>15.35 PROCEDIMIENTO DE ELABORACIÓN Y ACTUALIZACIÓN DE MANUALES DEL DRRHH.</w:t>
            </w:r>
            <w:r>
              <w:rPr>
                <w:webHidden/>
              </w:rPr>
              <w:tab/>
            </w:r>
            <w:r>
              <w:rPr>
                <w:webHidden/>
              </w:rPr>
              <w:fldChar w:fldCharType="begin"/>
            </w:r>
            <w:r>
              <w:rPr>
                <w:webHidden/>
              </w:rPr>
              <w:instrText xml:space="preserve"> PAGEREF _Toc195186682 \h </w:instrText>
            </w:r>
            <w:r>
              <w:rPr>
                <w:webHidden/>
              </w:rPr>
            </w:r>
            <w:r>
              <w:rPr>
                <w:webHidden/>
              </w:rPr>
              <w:fldChar w:fldCharType="separate"/>
            </w:r>
            <w:r w:rsidR="00DA10A4">
              <w:rPr>
                <w:webHidden/>
              </w:rPr>
              <w:t>219</w:t>
            </w:r>
            <w:r>
              <w:rPr>
                <w:webHidden/>
              </w:rPr>
              <w:fldChar w:fldCharType="end"/>
            </w:r>
          </w:hyperlink>
        </w:p>
        <w:p w14:paraId="042440E5" w14:textId="420A1E15"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3" w:history="1">
            <w:r w:rsidRPr="00295840">
              <w:rPr>
                <w:rStyle w:val="Hipervnculo"/>
              </w:rPr>
              <w:t>15.36 PROCEDIMIENTO DE ELABORACIÓN Y TRASLADO DE INFORMACIÓN PÚBLICA DE OFICIO.</w:t>
            </w:r>
            <w:r>
              <w:rPr>
                <w:webHidden/>
              </w:rPr>
              <w:tab/>
            </w:r>
            <w:r>
              <w:rPr>
                <w:webHidden/>
              </w:rPr>
              <w:fldChar w:fldCharType="begin"/>
            </w:r>
            <w:r>
              <w:rPr>
                <w:webHidden/>
              </w:rPr>
              <w:instrText xml:space="preserve"> PAGEREF _Toc195186683 \h </w:instrText>
            </w:r>
            <w:r>
              <w:rPr>
                <w:webHidden/>
              </w:rPr>
            </w:r>
            <w:r>
              <w:rPr>
                <w:webHidden/>
              </w:rPr>
              <w:fldChar w:fldCharType="separate"/>
            </w:r>
            <w:r w:rsidR="00DA10A4">
              <w:rPr>
                <w:webHidden/>
              </w:rPr>
              <w:t>222</w:t>
            </w:r>
            <w:r>
              <w:rPr>
                <w:webHidden/>
              </w:rPr>
              <w:fldChar w:fldCharType="end"/>
            </w:r>
          </w:hyperlink>
        </w:p>
        <w:p w14:paraId="7DDA5081" w14:textId="04AEF4F5"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4" w:history="1">
            <w:r w:rsidRPr="00295840">
              <w:rPr>
                <w:rStyle w:val="Hipervnculo"/>
              </w:rPr>
              <w:t>15.37 PROCEDIMIENTO DE GESTIÓN DE LA CORRESPONDENCIA.</w:t>
            </w:r>
            <w:r>
              <w:rPr>
                <w:webHidden/>
              </w:rPr>
              <w:tab/>
            </w:r>
            <w:r>
              <w:rPr>
                <w:webHidden/>
              </w:rPr>
              <w:fldChar w:fldCharType="begin"/>
            </w:r>
            <w:r>
              <w:rPr>
                <w:webHidden/>
              </w:rPr>
              <w:instrText xml:space="preserve"> PAGEREF _Toc195186684 \h </w:instrText>
            </w:r>
            <w:r>
              <w:rPr>
                <w:webHidden/>
              </w:rPr>
            </w:r>
            <w:r>
              <w:rPr>
                <w:webHidden/>
              </w:rPr>
              <w:fldChar w:fldCharType="separate"/>
            </w:r>
            <w:r w:rsidR="00DA10A4">
              <w:rPr>
                <w:webHidden/>
              </w:rPr>
              <w:t>225</w:t>
            </w:r>
            <w:r>
              <w:rPr>
                <w:webHidden/>
              </w:rPr>
              <w:fldChar w:fldCharType="end"/>
            </w:r>
          </w:hyperlink>
        </w:p>
        <w:p w14:paraId="3B4F515C" w14:textId="36C6058B"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5" w:history="1">
            <w:r w:rsidRPr="00295840">
              <w:rPr>
                <w:rStyle w:val="Hipervnculo"/>
              </w:rPr>
              <w:t>15.38 PROCEDIMIENTO DE MANEJO, ARCHIVO Y SALVAGUARDA DE EXPEDIENTES DE PERSONAL</w:t>
            </w:r>
            <w:r>
              <w:rPr>
                <w:webHidden/>
              </w:rPr>
              <w:tab/>
            </w:r>
            <w:r>
              <w:rPr>
                <w:webHidden/>
              </w:rPr>
              <w:fldChar w:fldCharType="begin"/>
            </w:r>
            <w:r>
              <w:rPr>
                <w:webHidden/>
              </w:rPr>
              <w:instrText xml:space="preserve"> PAGEREF _Toc195186685 \h </w:instrText>
            </w:r>
            <w:r>
              <w:rPr>
                <w:webHidden/>
              </w:rPr>
            </w:r>
            <w:r>
              <w:rPr>
                <w:webHidden/>
              </w:rPr>
              <w:fldChar w:fldCharType="separate"/>
            </w:r>
            <w:r w:rsidR="00DA10A4">
              <w:rPr>
                <w:webHidden/>
              </w:rPr>
              <w:t>228</w:t>
            </w:r>
            <w:r>
              <w:rPr>
                <w:webHidden/>
              </w:rPr>
              <w:fldChar w:fldCharType="end"/>
            </w:r>
          </w:hyperlink>
        </w:p>
        <w:p w14:paraId="6CF110DC" w14:textId="6477565C"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6" w:history="1">
            <w:r w:rsidRPr="00295840">
              <w:rPr>
                <w:rStyle w:val="Hipervnculo"/>
              </w:rPr>
              <w:t>15.39 PROCEDIMIENTO DE REQUISICIÓN DE INSUMOS DEL DRRHH, USO Y RESGUARDO.</w:t>
            </w:r>
            <w:r>
              <w:rPr>
                <w:webHidden/>
              </w:rPr>
              <w:tab/>
            </w:r>
            <w:r>
              <w:rPr>
                <w:webHidden/>
              </w:rPr>
              <w:fldChar w:fldCharType="begin"/>
            </w:r>
            <w:r>
              <w:rPr>
                <w:webHidden/>
              </w:rPr>
              <w:instrText xml:space="preserve"> PAGEREF _Toc195186686 \h </w:instrText>
            </w:r>
            <w:r>
              <w:rPr>
                <w:webHidden/>
              </w:rPr>
            </w:r>
            <w:r>
              <w:rPr>
                <w:webHidden/>
              </w:rPr>
              <w:fldChar w:fldCharType="separate"/>
            </w:r>
            <w:r w:rsidR="00DA10A4">
              <w:rPr>
                <w:webHidden/>
              </w:rPr>
              <w:t>231</w:t>
            </w:r>
            <w:r>
              <w:rPr>
                <w:webHidden/>
              </w:rPr>
              <w:fldChar w:fldCharType="end"/>
            </w:r>
          </w:hyperlink>
        </w:p>
        <w:p w14:paraId="7720AAF9" w14:textId="122BAAB7" w:rsidR="00F466F3" w:rsidRDefault="00F466F3" w:rsidP="00881884">
          <w:pPr>
            <w:pStyle w:val="TDC2"/>
            <w:rPr>
              <w:rFonts w:asciiTheme="minorHAnsi" w:eastAsiaTheme="minorEastAsia" w:hAnsiTheme="minorHAnsi" w:cstheme="minorBidi"/>
              <w:kern w:val="2"/>
              <w:sz w:val="24"/>
              <w:szCs w:val="24"/>
              <w14:ligatures w14:val="standardContextual"/>
            </w:rPr>
          </w:pPr>
          <w:hyperlink w:anchor="_Toc195186687" w:history="1">
            <w:r w:rsidRPr="00295840">
              <w:rPr>
                <w:rStyle w:val="Hipervnculo"/>
              </w:rPr>
              <w:t>15.40 PROCEDIMIENTO DE SEGUIMIENTO Y SUPERVISIÓN CONTINUA DEL PERSONAL DEL DRRHH.</w:t>
            </w:r>
            <w:r>
              <w:rPr>
                <w:webHidden/>
              </w:rPr>
              <w:tab/>
            </w:r>
            <w:r>
              <w:rPr>
                <w:webHidden/>
              </w:rPr>
              <w:fldChar w:fldCharType="begin"/>
            </w:r>
            <w:r>
              <w:rPr>
                <w:webHidden/>
              </w:rPr>
              <w:instrText xml:space="preserve"> PAGEREF _Toc195186687 \h </w:instrText>
            </w:r>
            <w:r>
              <w:rPr>
                <w:webHidden/>
              </w:rPr>
            </w:r>
            <w:r>
              <w:rPr>
                <w:webHidden/>
              </w:rPr>
              <w:fldChar w:fldCharType="separate"/>
            </w:r>
            <w:r w:rsidR="00DA10A4">
              <w:rPr>
                <w:webHidden/>
              </w:rPr>
              <w:t>234</w:t>
            </w:r>
            <w:r>
              <w:rPr>
                <w:webHidden/>
              </w:rPr>
              <w:fldChar w:fldCharType="end"/>
            </w:r>
          </w:hyperlink>
        </w:p>
        <w:p w14:paraId="3B4C17C1" w14:textId="47372280" w:rsidR="00F466F3" w:rsidRDefault="00F466F3">
          <w:pPr>
            <w:pStyle w:val="TDC1"/>
            <w:rPr>
              <w:rFonts w:asciiTheme="minorHAnsi" w:eastAsiaTheme="minorEastAsia" w:hAnsiTheme="minorHAnsi" w:cstheme="minorBidi"/>
              <w:b w:val="0"/>
              <w:kern w:val="2"/>
              <w:sz w:val="24"/>
              <w:szCs w:val="24"/>
              <w14:ligatures w14:val="standardContextual"/>
            </w:rPr>
          </w:pPr>
          <w:hyperlink w:anchor="_Toc195186688" w:history="1">
            <w:r w:rsidRPr="00295840">
              <w:rPr>
                <w:rStyle w:val="Hipervnculo"/>
                <w:rFonts w:eastAsia="Verdana"/>
                <w:bCs/>
              </w:rPr>
              <w:t>16.</w:t>
            </w:r>
            <w:r>
              <w:rPr>
                <w:rFonts w:asciiTheme="minorHAnsi" w:eastAsiaTheme="minorEastAsia" w:hAnsiTheme="minorHAnsi" w:cstheme="minorBidi"/>
                <w:b w:val="0"/>
                <w:kern w:val="2"/>
                <w:sz w:val="24"/>
                <w:szCs w:val="24"/>
                <w14:ligatures w14:val="standardContextual"/>
              </w:rPr>
              <w:tab/>
            </w:r>
            <w:r w:rsidRPr="00295840">
              <w:rPr>
                <w:rStyle w:val="Hipervnculo"/>
                <w:rFonts w:eastAsia="Verdana"/>
              </w:rPr>
              <w:t>ANEXOS</w:t>
            </w:r>
            <w:r>
              <w:rPr>
                <w:webHidden/>
              </w:rPr>
              <w:tab/>
            </w:r>
            <w:r>
              <w:rPr>
                <w:webHidden/>
              </w:rPr>
              <w:fldChar w:fldCharType="begin"/>
            </w:r>
            <w:r>
              <w:rPr>
                <w:webHidden/>
              </w:rPr>
              <w:instrText xml:space="preserve"> PAGEREF _Toc195186688 \h </w:instrText>
            </w:r>
            <w:r>
              <w:rPr>
                <w:webHidden/>
              </w:rPr>
            </w:r>
            <w:r>
              <w:rPr>
                <w:webHidden/>
              </w:rPr>
              <w:fldChar w:fldCharType="separate"/>
            </w:r>
            <w:r w:rsidR="00DA10A4">
              <w:rPr>
                <w:webHidden/>
              </w:rPr>
              <w:t>237</w:t>
            </w:r>
            <w:r>
              <w:rPr>
                <w:webHidden/>
              </w:rPr>
              <w:fldChar w:fldCharType="end"/>
            </w:r>
          </w:hyperlink>
        </w:p>
        <w:p w14:paraId="7FCC60D6" w14:textId="71382658" w:rsidR="00A37839" w:rsidRPr="00D50E54" w:rsidRDefault="00A37839">
          <w:pPr>
            <w:rPr>
              <w:szCs w:val="20"/>
            </w:rPr>
          </w:pPr>
          <w:r w:rsidRPr="00D50E54">
            <w:rPr>
              <w:b/>
              <w:bCs/>
              <w:szCs w:val="20"/>
            </w:rPr>
            <w:fldChar w:fldCharType="end"/>
          </w:r>
        </w:p>
      </w:sdtContent>
    </w:sdt>
    <w:p w14:paraId="6807F8AF" w14:textId="77777777" w:rsidR="00845BDE" w:rsidRDefault="00845BDE">
      <w:pPr>
        <w:pBdr>
          <w:top w:val="nil"/>
          <w:left w:val="nil"/>
          <w:bottom w:val="nil"/>
          <w:right w:val="nil"/>
          <w:between w:val="nil"/>
        </w:pBdr>
        <w:tabs>
          <w:tab w:val="left" w:pos="709"/>
          <w:tab w:val="right" w:pos="8931"/>
        </w:tabs>
        <w:spacing w:after="0"/>
        <w:jc w:val="both"/>
        <w:rPr>
          <w:rFonts w:eastAsia="Verdana" w:cs="Verdana"/>
          <w:smallCaps/>
          <w:color w:val="000000"/>
          <w:szCs w:val="20"/>
        </w:rPr>
      </w:pPr>
    </w:p>
    <w:p w14:paraId="14DC44D1" w14:textId="77777777" w:rsidR="00845BDE" w:rsidRDefault="00845BDE">
      <w:pPr>
        <w:pBdr>
          <w:top w:val="nil"/>
          <w:left w:val="nil"/>
          <w:bottom w:val="nil"/>
          <w:right w:val="nil"/>
          <w:between w:val="nil"/>
        </w:pBdr>
        <w:tabs>
          <w:tab w:val="left" w:pos="709"/>
          <w:tab w:val="right" w:pos="8931"/>
        </w:tabs>
        <w:spacing w:after="0"/>
        <w:jc w:val="both"/>
        <w:rPr>
          <w:rFonts w:eastAsia="Verdana" w:cs="Verdana"/>
          <w:color w:val="000000"/>
          <w:szCs w:val="20"/>
        </w:rPr>
      </w:pPr>
    </w:p>
    <w:p w14:paraId="2A14D07E" w14:textId="77777777" w:rsidR="009F0EB9" w:rsidRDefault="009F0EB9">
      <w:pPr>
        <w:pBdr>
          <w:top w:val="nil"/>
          <w:left w:val="nil"/>
          <w:bottom w:val="nil"/>
          <w:right w:val="nil"/>
          <w:between w:val="nil"/>
        </w:pBdr>
        <w:tabs>
          <w:tab w:val="left" w:pos="709"/>
          <w:tab w:val="right" w:pos="8931"/>
        </w:tabs>
        <w:spacing w:after="0"/>
        <w:jc w:val="both"/>
        <w:rPr>
          <w:rFonts w:eastAsia="Verdana" w:cs="Verdana"/>
          <w:color w:val="000000"/>
          <w:szCs w:val="20"/>
        </w:rPr>
      </w:pPr>
    </w:p>
    <w:p w14:paraId="3E5B3100" w14:textId="77777777" w:rsidR="009F0EB9" w:rsidRDefault="009F0EB9">
      <w:pPr>
        <w:pBdr>
          <w:top w:val="nil"/>
          <w:left w:val="nil"/>
          <w:bottom w:val="nil"/>
          <w:right w:val="nil"/>
          <w:between w:val="nil"/>
        </w:pBdr>
        <w:tabs>
          <w:tab w:val="left" w:pos="709"/>
          <w:tab w:val="right" w:pos="8931"/>
        </w:tabs>
        <w:spacing w:after="0"/>
        <w:jc w:val="both"/>
        <w:rPr>
          <w:rFonts w:eastAsia="Verdana" w:cs="Verdana"/>
          <w:color w:val="000000"/>
          <w:szCs w:val="20"/>
        </w:rPr>
      </w:pPr>
    </w:p>
    <w:p w14:paraId="1A843C9A" w14:textId="77777777" w:rsidR="00845BDE" w:rsidRPr="00182847" w:rsidRDefault="0088475D" w:rsidP="00182847">
      <w:pPr>
        <w:pStyle w:val="Ttulo1"/>
      </w:pPr>
      <w:bookmarkStart w:id="1" w:name="_Toc195186623"/>
      <w:r w:rsidRPr="00182847">
        <w:lastRenderedPageBreak/>
        <w:t>LISTA DE DISTRIBUCIÓN DEL MANUAL</w:t>
      </w:r>
      <w:bookmarkEnd w:id="1"/>
    </w:p>
    <w:p w14:paraId="5E159465" w14:textId="77777777" w:rsidR="00845BDE" w:rsidRDefault="0088475D">
      <w:pPr>
        <w:pBdr>
          <w:top w:val="nil"/>
          <w:left w:val="nil"/>
          <w:bottom w:val="nil"/>
          <w:right w:val="nil"/>
          <w:between w:val="nil"/>
        </w:pBdr>
        <w:spacing w:after="0"/>
        <w:ind w:left="283"/>
        <w:jc w:val="both"/>
        <w:rPr>
          <w:rFonts w:eastAsia="Verdana" w:cs="Verdana"/>
          <w:color w:val="000000"/>
          <w:szCs w:val="20"/>
        </w:rPr>
      </w:pPr>
      <w:r>
        <w:rPr>
          <w:rFonts w:eastAsia="Verdana" w:cs="Verdana"/>
          <w:color w:val="000000"/>
          <w:szCs w:val="20"/>
        </w:rPr>
        <w:t>El Manual de Normas y Procedimientos del Departamento de Recursos Humanos de la Comisión Presidencial por la Paz y los Derechos Humanos COPADEH, que puede ser denominado el Manual, es distribuido de la siguiente manera:</w:t>
      </w:r>
    </w:p>
    <w:p w14:paraId="7CEADD39" w14:textId="77777777" w:rsidR="00845BDE" w:rsidRDefault="00845BDE">
      <w:pPr>
        <w:pBdr>
          <w:top w:val="nil"/>
          <w:left w:val="nil"/>
          <w:bottom w:val="nil"/>
          <w:right w:val="nil"/>
          <w:between w:val="nil"/>
        </w:pBdr>
        <w:spacing w:after="0"/>
        <w:ind w:left="283"/>
        <w:jc w:val="both"/>
        <w:rPr>
          <w:rFonts w:eastAsia="Verdana" w:cs="Verdana"/>
          <w:color w:val="000000"/>
          <w:szCs w:val="20"/>
        </w:rPr>
      </w:pPr>
    </w:p>
    <w:tbl>
      <w:tblPr>
        <w:tblStyle w:val="affffff5"/>
        <w:tblW w:w="79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834"/>
        <w:gridCol w:w="1843"/>
        <w:gridCol w:w="2551"/>
      </w:tblGrid>
      <w:tr w:rsidR="00845BDE" w14:paraId="20CE9349" w14:textId="77777777">
        <w:trPr>
          <w:trHeight w:val="569"/>
          <w:jc w:val="center"/>
        </w:trPr>
        <w:tc>
          <w:tcPr>
            <w:tcW w:w="705" w:type="dxa"/>
            <w:shd w:val="clear" w:color="auto" w:fill="BFBFBF"/>
            <w:vAlign w:val="center"/>
          </w:tcPr>
          <w:p w14:paraId="5935E18C"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No</w:t>
            </w:r>
          </w:p>
        </w:tc>
        <w:tc>
          <w:tcPr>
            <w:tcW w:w="2834" w:type="dxa"/>
            <w:shd w:val="clear" w:color="auto" w:fill="BFBFBF"/>
            <w:vAlign w:val="center"/>
          </w:tcPr>
          <w:p w14:paraId="031A8BDC"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DEPENDENCIA</w:t>
            </w:r>
          </w:p>
        </w:tc>
        <w:tc>
          <w:tcPr>
            <w:tcW w:w="1843" w:type="dxa"/>
            <w:shd w:val="clear" w:color="auto" w:fill="BFBFBF"/>
            <w:vAlign w:val="center"/>
          </w:tcPr>
          <w:p w14:paraId="2C741BCA"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PUESTO</w:t>
            </w:r>
          </w:p>
        </w:tc>
        <w:tc>
          <w:tcPr>
            <w:tcW w:w="2551" w:type="dxa"/>
            <w:shd w:val="clear" w:color="auto" w:fill="BFBFBF"/>
          </w:tcPr>
          <w:p w14:paraId="7D5AD5F2"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TIPO DE DOCUMENTO</w:t>
            </w:r>
          </w:p>
        </w:tc>
      </w:tr>
      <w:tr w:rsidR="00845BDE" w14:paraId="0DDF7D6B" w14:textId="77777777">
        <w:trPr>
          <w:trHeight w:val="525"/>
          <w:jc w:val="center"/>
        </w:trPr>
        <w:tc>
          <w:tcPr>
            <w:tcW w:w="705" w:type="dxa"/>
            <w:vAlign w:val="center"/>
          </w:tcPr>
          <w:p w14:paraId="2FF5206D"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1</w:t>
            </w:r>
          </w:p>
        </w:tc>
        <w:tc>
          <w:tcPr>
            <w:tcW w:w="2834" w:type="dxa"/>
            <w:vAlign w:val="center"/>
          </w:tcPr>
          <w:p w14:paraId="69E9C552"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Dirección Administrativa-Financiera</w:t>
            </w:r>
          </w:p>
        </w:tc>
        <w:tc>
          <w:tcPr>
            <w:tcW w:w="1843" w:type="dxa"/>
            <w:vAlign w:val="center"/>
          </w:tcPr>
          <w:p w14:paraId="4843BED1" w14:textId="77777777" w:rsidR="00845BDE" w:rsidRDefault="0088475D">
            <w:pPr>
              <w:jc w:val="center"/>
              <w:rPr>
                <w:rFonts w:eastAsia="Verdana" w:cs="Verdana"/>
                <w:szCs w:val="20"/>
              </w:rPr>
            </w:pPr>
            <w:r>
              <w:rPr>
                <w:rFonts w:eastAsia="Verdana" w:cs="Verdana"/>
                <w:szCs w:val="20"/>
              </w:rPr>
              <w:t>Director (a)</w:t>
            </w:r>
          </w:p>
        </w:tc>
        <w:tc>
          <w:tcPr>
            <w:tcW w:w="2551" w:type="dxa"/>
          </w:tcPr>
          <w:p w14:paraId="69FC4492" w14:textId="77777777" w:rsidR="00845BDE" w:rsidRDefault="0088475D">
            <w:pPr>
              <w:jc w:val="center"/>
              <w:rPr>
                <w:rFonts w:eastAsia="Verdana" w:cs="Verdana"/>
                <w:szCs w:val="20"/>
              </w:rPr>
            </w:pPr>
            <w:r>
              <w:rPr>
                <w:rFonts w:eastAsia="Verdana" w:cs="Verdana"/>
                <w:szCs w:val="20"/>
              </w:rPr>
              <w:t>Copia</w:t>
            </w:r>
          </w:p>
        </w:tc>
      </w:tr>
      <w:tr w:rsidR="00845BDE" w14:paraId="260F8B28" w14:textId="77777777">
        <w:trPr>
          <w:trHeight w:val="510"/>
          <w:jc w:val="center"/>
        </w:trPr>
        <w:tc>
          <w:tcPr>
            <w:tcW w:w="705" w:type="dxa"/>
            <w:vAlign w:val="center"/>
          </w:tcPr>
          <w:p w14:paraId="51DB2652"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2</w:t>
            </w:r>
          </w:p>
        </w:tc>
        <w:tc>
          <w:tcPr>
            <w:tcW w:w="2834" w:type="dxa"/>
            <w:vAlign w:val="center"/>
          </w:tcPr>
          <w:p w14:paraId="5F59F752"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Unidad de Auditoría Interna</w:t>
            </w:r>
          </w:p>
        </w:tc>
        <w:tc>
          <w:tcPr>
            <w:tcW w:w="1843" w:type="dxa"/>
            <w:vAlign w:val="center"/>
          </w:tcPr>
          <w:p w14:paraId="1971F556" w14:textId="77777777" w:rsidR="00845BDE" w:rsidRDefault="0088475D">
            <w:pPr>
              <w:jc w:val="center"/>
              <w:rPr>
                <w:rFonts w:eastAsia="Verdana" w:cs="Verdana"/>
                <w:szCs w:val="20"/>
              </w:rPr>
            </w:pPr>
            <w:r>
              <w:rPr>
                <w:rFonts w:eastAsia="Verdana" w:cs="Verdana"/>
                <w:szCs w:val="20"/>
              </w:rPr>
              <w:t>Jefe (a)</w:t>
            </w:r>
          </w:p>
        </w:tc>
        <w:tc>
          <w:tcPr>
            <w:tcW w:w="2551" w:type="dxa"/>
          </w:tcPr>
          <w:p w14:paraId="43DD90F9" w14:textId="77777777" w:rsidR="00845BDE" w:rsidRDefault="0088475D">
            <w:pPr>
              <w:jc w:val="center"/>
              <w:rPr>
                <w:rFonts w:eastAsia="Verdana" w:cs="Verdana"/>
                <w:szCs w:val="20"/>
              </w:rPr>
            </w:pPr>
            <w:r>
              <w:rPr>
                <w:rFonts w:eastAsia="Verdana" w:cs="Verdana"/>
                <w:szCs w:val="20"/>
              </w:rPr>
              <w:t>Copia</w:t>
            </w:r>
          </w:p>
        </w:tc>
      </w:tr>
      <w:tr w:rsidR="00845BDE" w14:paraId="0508CB51" w14:textId="77777777">
        <w:trPr>
          <w:trHeight w:val="510"/>
          <w:jc w:val="center"/>
        </w:trPr>
        <w:tc>
          <w:tcPr>
            <w:tcW w:w="705" w:type="dxa"/>
            <w:vAlign w:val="center"/>
          </w:tcPr>
          <w:p w14:paraId="3D5A4A2F"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3</w:t>
            </w:r>
          </w:p>
        </w:tc>
        <w:tc>
          <w:tcPr>
            <w:tcW w:w="2834" w:type="dxa"/>
            <w:vAlign w:val="center"/>
          </w:tcPr>
          <w:p w14:paraId="4BDCBFF2"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Unidad de Planificación</w:t>
            </w:r>
          </w:p>
        </w:tc>
        <w:tc>
          <w:tcPr>
            <w:tcW w:w="1843" w:type="dxa"/>
            <w:vAlign w:val="center"/>
          </w:tcPr>
          <w:p w14:paraId="6EBC7CB4" w14:textId="77777777" w:rsidR="00845BDE" w:rsidRDefault="0088475D">
            <w:pPr>
              <w:jc w:val="center"/>
              <w:rPr>
                <w:rFonts w:eastAsia="Verdana" w:cs="Verdana"/>
                <w:szCs w:val="20"/>
              </w:rPr>
            </w:pPr>
            <w:r>
              <w:rPr>
                <w:rFonts w:eastAsia="Verdana" w:cs="Verdana"/>
                <w:szCs w:val="20"/>
              </w:rPr>
              <w:t>Jefe (a)</w:t>
            </w:r>
          </w:p>
        </w:tc>
        <w:tc>
          <w:tcPr>
            <w:tcW w:w="2551" w:type="dxa"/>
          </w:tcPr>
          <w:p w14:paraId="500904C5" w14:textId="77777777" w:rsidR="00845BDE" w:rsidRDefault="0088475D">
            <w:pPr>
              <w:jc w:val="center"/>
              <w:rPr>
                <w:rFonts w:eastAsia="Verdana" w:cs="Verdana"/>
                <w:szCs w:val="20"/>
              </w:rPr>
            </w:pPr>
            <w:r>
              <w:rPr>
                <w:rFonts w:eastAsia="Verdana" w:cs="Verdana"/>
                <w:szCs w:val="20"/>
              </w:rPr>
              <w:t>Original</w:t>
            </w:r>
          </w:p>
        </w:tc>
      </w:tr>
      <w:tr w:rsidR="00845BDE" w14:paraId="0F53D265" w14:textId="77777777">
        <w:trPr>
          <w:trHeight w:val="510"/>
          <w:jc w:val="center"/>
        </w:trPr>
        <w:tc>
          <w:tcPr>
            <w:tcW w:w="705" w:type="dxa"/>
            <w:vAlign w:val="center"/>
          </w:tcPr>
          <w:p w14:paraId="3D6C9C6C"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4</w:t>
            </w:r>
          </w:p>
        </w:tc>
        <w:tc>
          <w:tcPr>
            <w:tcW w:w="2834" w:type="dxa"/>
            <w:vAlign w:val="center"/>
          </w:tcPr>
          <w:p w14:paraId="0AB9A558"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Unidad de Asuntos Jurídicos</w:t>
            </w:r>
          </w:p>
        </w:tc>
        <w:tc>
          <w:tcPr>
            <w:tcW w:w="1843" w:type="dxa"/>
            <w:vAlign w:val="center"/>
          </w:tcPr>
          <w:p w14:paraId="0F08C6BC" w14:textId="77777777" w:rsidR="00845BDE" w:rsidRDefault="0088475D">
            <w:pPr>
              <w:jc w:val="center"/>
              <w:rPr>
                <w:rFonts w:eastAsia="Verdana" w:cs="Verdana"/>
                <w:szCs w:val="20"/>
              </w:rPr>
            </w:pPr>
            <w:r>
              <w:rPr>
                <w:rFonts w:eastAsia="Verdana" w:cs="Verdana"/>
                <w:szCs w:val="20"/>
              </w:rPr>
              <w:t>Jefe (a)</w:t>
            </w:r>
          </w:p>
        </w:tc>
        <w:tc>
          <w:tcPr>
            <w:tcW w:w="2551" w:type="dxa"/>
          </w:tcPr>
          <w:p w14:paraId="5EBCE2C0" w14:textId="77777777" w:rsidR="00845BDE" w:rsidRDefault="0088475D">
            <w:pPr>
              <w:jc w:val="center"/>
              <w:rPr>
                <w:rFonts w:eastAsia="Verdana" w:cs="Verdana"/>
                <w:szCs w:val="20"/>
              </w:rPr>
            </w:pPr>
            <w:r>
              <w:rPr>
                <w:rFonts w:eastAsia="Verdana" w:cs="Verdana"/>
                <w:szCs w:val="20"/>
              </w:rPr>
              <w:t>Copia</w:t>
            </w:r>
          </w:p>
        </w:tc>
      </w:tr>
      <w:tr w:rsidR="00845BDE" w14:paraId="22042BD5" w14:textId="77777777">
        <w:trPr>
          <w:trHeight w:val="510"/>
          <w:jc w:val="center"/>
        </w:trPr>
        <w:tc>
          <w:tcPr>
            <w:tcW w:w="705" w:type="dxa"/>
            <w:vAlign w:val="center"/>
          </w:tcPr>
          <w:p w14:paraId="1DBB1CB9"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5</w:t>
            </w:r>
          </w:p>
        </w:tc>
        <w:tc>
          <w:tcPr>
            <w:tcW w:w="2834" w:type="dxa"/>
            <w:vAlign w:val="center"/>
          </w:tcPr>
          <w:p w14:paraId="2E49A93E"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Departamento de Recursos Humanos</w:t>
            </w:r>
          </w:p>
        </w:tc>
        <w:tc>
          <w:tcPr>
            <w:tcW w:w="1843" w:type="dxa"/>
            <w:vAlign w:val="center"/>
          </w:tcPr>
          <w:p w14:paraId="5AEE86AA" w14:textId="77777777" w:rsidR="00845BDE" w:rsidRDefault="0088475D">
            <w:pPr>
              <w:jc w:val="center"/>
              <w:rPr>
                <w:rFonts w:eastAsia="Verdana" w:cs="Verdana"/>
                <w:szCs w:val="20"/>
              </w:rPr>
            </w:pPr>
            <w:r>
              <w:rPr>
                <w:rFonts w:eastAsia="Verdana" w:cs="Verdana"/>
                <w:szCs w:val="20"/>
              </w:rPr>
              <w:t>Jefe (a)</w:t>
            </w:r>
          </w:p>
        </w:tc>
        <w:tc>
          <w:tcPr>
            <w:tcW w:w="2551" w:type="dxa"/>
          </w:tcPr>
          <w:p w14:paraId="0BB10B1E" w14:textId="77777777" w:rsidR="00845BDE" w:rsidRDefault="0088475D">
            <w:pPr>
              <w:jc w:val="center"/>
              <w:rPr>
                <w:rFonts w:eastAsia="Verdana" w:cs="Verdana"/>
                <w:szCs w:val="20"/>
              </w:rPr>
            </w:pPr>
            <w:r>
              <w:rPr>
                <w:rFonts w:eastAsia="Verdana" w:cs="Verdana"/>
                <w:szCs w:val="20"/>
              </w:rPr>
              <w:t>Copia</w:t>
            </w:r>
          </w:p>
        </w:tc>
      </w:tr>
      <w:tr w:rsidR="00845BDE" w14:paraId="7136938B" w14:textId="77777777">
        <w:trPr>
          <w:trHeight w:val="510"/>
          <w:jc w:val="center"/>
        </w:trPr>
        <w:tc>
          <w:tcPr>
            <w:tcW w:w="705" w:type="dxa"/>
            <w:vAlign w:val="center"/>
          </w:tcPr>
          <w:p w14:paraId="15124B1F"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6</w:t>
            </w:r>
          </w:p>
        </w:tc>
        <w:tc>
          <w:tcPr>
            <w:tcW w:w="2834" w:type="dxa"/>
            <w:vAlign w:val="center"/>
          </w:tcPr>
          <w:p w14:paraId="79D89556" w14:textId="77777777" w:rsidR="00845BDE" w:rsidRDefault="0088475D">
            <w:pPr>
              <w:pBdr>
                <w:top w:val="nil"/>
                <w:left w:val="nil"/>
                <w:bottom w:val="nil"/>
                <w:right w:val="nil"/>
                <w:between w:val="nil"/>
              </w:pBdr>
              <w:ind w:left="708" w:hanging="708"/>
              <w:jc w:val="center"/>
              <w:rPr>
                <w:rFonts w:eastAsia="Verdana" w:cs="Verdana"/>
                <w:color w:val="000000"/>
                <w:szCs w:val="20"/>
              </w:rPr>
            </w:pPr>
            <w:r>
              <w:rPr>
                <w:rFonts w:eastAsia="Verdana" w:cs="Verdana"/>
                <w:color w:val="000000"/>
                <w:szCs w:val="20"/>
              </w:rPr>
              <w:t>Subdirección Ejecutiva</w:t>
            </w:r>
          </w:p>
        </w:tc>
        <w:tc>
          <w:tcPr>
            <w:tcW w:w="1843" w:type="dxa"/>
            <w:vAlign w:val="center"/>
          </w:tcPr>
          <w:p w14:paraId="04E60379" w14:textId="77777777" w:rsidR="00845BDE" w:rsidRDefault="0088475D">
            <w:pPr>
              <w:jc w:val="center"/>
              <w:rPr>
                <w:rFonts w:eastAsia="Verdana" w:cs="Verdana"/>
                <w:szCs w:val="20"/>
              </w:rPr>
            </w:pPr>
            <w:r>
              <w:rPr>
                <w:rFonts w:eastAsia="Verdana" w:cs="Verdana"/>
                <w:szCs w:val="20"/>
              </w:rPr>
              <w:t>Subdirector (a)</w:t>
            </w:r>
          </w:p>
        </w:tc>
        <w:tc>
          <w:tcPr>
            <w:tcW w:w="2551" w:type="dxa"/>
          </w:tcPr>
          <w:p w14:paraId="071FFCEC" w14:textId="77777777" w:rsidR="00845BDE" w:rsidRDefault="0088475D">
            <w:pPr>
              <w:jc w:val="center"/>
              <w:rPr>
                <w:rFonts w:eastAsia="Verdana" w:cs="Verdana"/>
                <w:szCs w:val="20"/>
              </w:rPr>
            </w:pPr>
            <w:r>
              <w:rPr>
                <w:rFonts w:eastAsia="Verdana" w:cs="Verdana"/>
                <w:szCs w:val="20"/>
              </w:rPr>
              <w:t>Copia</w:t>
            </w:r>
          </w:p>
        </w:tc>
      </w:tr>
      <w:tr w:rsidR="00845BDE" w14:paraId="60D7C144" w14:textId="77777777">
        <w:trPr>
          <w:trHeight w:val="510"/>
          <w:jc w:val="center"/>
        </w:trPr>
        <w:tc>
          <w:tcPr>
            <w:tcW w:w="705" w:type="dxa"/>
            <w:vAlign w:val="center"/>
          </w:tcPr>
          <w:p w14:paraId="55C722F9" w14:textId="77777777" w:rsidR="00845BDE" w:rsidRDefault="0088475D">
            <w:pPr>
              <w:pBdr>
                <w:top w:val="nil"/>
                <w:left w:val="nil"/>
                <w:bottom w:val="nil"/>
                <w:right w:val="nil"/>
                <w:between w:val="nil"/>
              </w:pBdr>
              <w:jc w:val="center"/>
              <w:rPr>
                <w:rFonts w:eastAsia="Verdana" w:cs="Verdana"/>
                <w:b/>
                <w:color w:val="000000"/>
                <w:szCs w:val="20"/>
              </w:rPr>
            </w:pPr>
            <w:r>
              <w:rPr>
                <w:rFonts w:eastAsia="Verdana" w:cs="Verdana"/>
                <w:b/>
                <w:color w:val="000000"/>
                <w:szCs w:val="20"/>
              </w:rPr>
              <w:t>7</w:t>
            </w:r>
          </w:p>
        </w:tc>
        <w:tc>
          <w:tcPr>
            <w:tcW w:w="2834" w:type="dxa"/>
            <w:vAlign w:val="center"/>
          </w:tcPr>
          <w:p w14:paraId="53957E73" w14:textId="77777777" w:rsidR="00845BDE" w:rsidRDefault="0088475D">
            <w:pPr>
              <w:pBdr>
                <w:top w:val="nil"/>
                <w:left w:val="nil"/>
                <w:bottom w:val="nil"/>
                <w:right w:val="nil"/>
                <w:between w:val="nil"/>
              </w:pBdr>
              <w:jc w:val="center"/>
              <w:rPr>
                <w:rFonts w:eastAsia="Verdana" w:cs="Verdana"/>
                <w:color w:val="000000"/>
                <w:szCs w:val="20"/>
              </w:rPr>
            </w:pPr>
            <w:r>
              <w:rPr>
                <w:rFonts w:eastAsia="Verdana" w:cs="Verdana"/>
                <w:color w:val="000000"/>
                <w:szCs w:val="20"/>
              </w:rPr>
              <w:t>Dirección Ejecutiva</w:t>
            </w:r>
          </w:p>
        </w:tc>
        <w:tc>
          <w:tcPr>
            <w:tcW w:w="1843" w:type="dxa"/>
            <w:vAlign w:val="center"/>
          </w:tcPr>
          <w:p w14:paraId="2920F35F" w14:textId="77777777" w:rsidR="00845BDE" w:rsidRDefault="0088475D">
            <w:pPr>
              <w:jc w:val="center"/>
              <w:rPr>
                <w:rFonts w:eastAsia="Verdana" w:cs="Verdana"/>
                <w:szCs w:val="20"/>
              </w:rPr>
            </w:pPr>
            <w:r>
              <w:rPr>
                <w:rFonts w:eastAsia="Verdana" w:cs="Verdana"/>
                <w:szCs w:val="20"/>
              </w:rPr>
              <w:t>Director (a)</w:t>
            </w:r>
          </w:p>
        </w:tc>
        <w:tc>
          <w:tcPr>
            <w:tcW w:w="2551" w:type="dxa"/>
          </w:tcPr>
          <w:p w14:paraId="70254512" w14:textId="77777777" w:rsidR="00845BDE" w:rsidRDefault="0088475D">
            <w:pPr>
              <w:jc w:val="center"/>
              <w:rPr>
                <w:rFonts w:eastAsia="Verdana" w:cs="Verdana"/>
                <w:szCs w:val="20"/>
              </w:rPr>
            </w:pPr>
            <w:r>
              <w:rPr>
                <w:rFonts w:eastAsia="Verdana" w:cs="Verdana"/>
                <w:szCs w:val="20"/>
              </w:rPr>
              <w:t>Copia</w:t>
            </w:r>
          </w:p>
        </w:tc>
      </w:tr>
    </w:tbl>
    <w:p w14:paraId="501E461D" w14:textId="77777777" w:rsidR="00845BDE" w:rsidRDefault="00845BDE">
      <w:pPr>
        <w:pBdr>
          <w:top w:val="nil"/>
          <w:left w:val="nil"/>
          <w:bottom w:val="nil"/>
          <w:right w:val="nil"/>
          <w:between w:val="nil"/>
        </w:pBdr>
        <w:spacing w:after="120"/>
        <w:ind w:left="283"/>
        <w:jc w:val="both"/>
        <w:rPr>
          <w:rFonts w:eastAsia="Verdana" w:cs="Verdana"/>
          <w:color w:val="000000"/>
          <w:szCs w:val="20"/>
        </w:rPr>
      </w:pPr>
    </w:p>
    <w:p w14:paraId="34749C67" w14:textId="28F8A161" w:rsidR="00845BDE" w:rsidRDefault="0088475D">
      <w:pPr>
        <w:pBdr>
          <w:top w:val="nil"/>
          <w:left w:val="nil"/>
          <w:bottom w:val="nil"/>
          <w:right w:val="nil"/>
          <w:between w:val="nil"/>
        </w:pBdr>
        <w:spacing w:after="120"/>
        <w:ind w:left="283"/>
        <w:jc w:val="both"/>
        <w:rPr>
          <w:rFonts w:eastAsia="Verdana" w:cs="Verdana"/>
          <w:color w:val="000000"/>
          <w:szCs w:val="20"/>
        </w:rPr>
      </w:pPr>
      <w:r>
        <w:rPr>
          <w:rFonts w:eastAsia="Verdana" w:cs="Verdana"/>
          <w:color w:val="000000"/>
          <w:szCs w:val="20"/>
        </w:rPr>
        <w:t xml:space="preserve">El Manual de Normas y Procedimientos del Departamento de Recursos Humanos es propiedad de la COPADEH y ha consignado un ejemplar original para su resguardo en la Unidad de Planificación y copia del original en forma física </w:t>
      </w:r>
      <w:r w:rsidR="005A608F">
        <w:rPr>
          <w:rFonts w:eastAsia="Verdana" w:cs="Verdana"/>
          <w:color w:val="000000"/>
          <w:szCs w:val="20"/>
        </w:rPr>
        <w:t>de acuerdo con</w:t>
      </w:r>
      <w:r>
        <w:rPr>
          <w:rFonts w:eastAsia="Verdana" w:cs="Verdana"/>
          <w:color w:val="000000"/>
          <w:szCs w:val="20"/>
        </w:rPr>
        <w:t xml:space="preserve"> la lista que antecede.</w:t>
      </w:r>
    </w:p>
    <w:p w14:paraId="78A0FB66" w14:textId="77777777" w:rsidR="00845BDE" w:rsidRDefault="0088475D">
      <w:pPr>
        <w:pBdr>
          <w:top w:val="nil"/>
          <w:left w:val="nil"/>
          <w:bottom w:val="nil"/>
          <w:right w:val="nil"/>
          <w:between w:val="nil"/>
        </w:pBdr>
        <w:spacing w:after="120"/>
        <w:ind w:left="283"/>
        <w:jc w:val="both"/>
        <w:rPr>
          <w:rFonts w:eastAsia="Verdana" w:cs="Verdana"/>
          <w:color w:val="000000"/>
          <w:szCs w:val="20"/>
        </w:rPr>
      </w:pPr>
      <w:r>
        <w:rPr>
          <w:rFonts w:eastAsia="Verdana" w:cs="Verdana"/>
          <w:color w:val="000000"/>
          <w:szCs w:val="20"/>
        </w:rPr>
        <w:t>El Manual y sus copias deben mantenerse en un lugar accesible para rápida consulta y el DRRHH debe promover su divulgación verbal o escrita entre el personal subordinado.</w:t>
      </w:r>
    </w:p>
    <w:p w14:paraId="7A12C2BA" w14:textId="77777777" w:rsidR="00845BDE" w:rsidRDefault="0088475D" w:rsidP="00182847">
      <w:pPr>
        <w:pStyle w:val="Ttulo1"/>
      </w:pPr>
      <w:r>
        <w:t xml:space="preserve">   </w:t>
      </w:r>
      <w:r w:rsidRPr="00182847">
        <w:t xml:space="preserve">  </w:t>
      </w:r>
      <w:bookmarkStart w:id="2" w:name="_Toc195186624"/>
      <w:r w:rsidRPr="00182847">
        <w:t>LISTA DE PÁGINAS EFECTIVAS</w:t>
      </w:r>
      <w:bookmarkEnd w:id="2"/>
    </w:p>
    <w:p w14:paraId="66BDC919" w14:textId="77777777" w:rsidR="00177117" w:rsidRPr="00177117" w:rsidRDefault="00177117" w:rsidP="00177117">
      <w:pPr>
        <w:pStyle w:val="Sangranormal"/>
        <w:rPr>
          <w:sz w:val="2"/>
          <w:szCs w:val="4"/>
          <w:lang w:eastAsia="es-ES"/>
        </w:rPr>
      </w:pPr>
    </w:p>
    <w:tbl>
      <w:tblPr>
        <w:tblStyle w:val="affffff6"/>
        <w:tblW w:w="88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1446"/>
        <w:gridCol w:w="2948"/>
        <w:gridCol w:w="1470"/>
      </w:tblGrid>
      <w:tr w:rsidR="00845BDE" w14:paraId="2F776DAA" w14:textId="77777777" w:rsidTr="00E615BF">
        <w:trPr>
          <w:tblHeader/>
          <w:jc w:val="center"/>
        </w:trPr>
        <w:tc>
          <w:tcPr>
            <w:tcW w:w="2972" w:type="dxa"/>
            <w:shd w:val="clear" w:color="auto" w:fill="BFBFBF"/>
            <w:vAlign w:val="center"/>
          </w:tcPr>
          <w:p w14:paraId="3CC54684" w14:textId="77777777" w:rsidR="00845BDE" w:rsidRDefault="0088475D">
            <w:pPr>
              <w:jc w:val="center"/>
              <w:rPr>
                <w:rFonts w:eastAsia="Verdana" w:cs="Verdana"/>
                <w:b/>
                <w:szCs w:val="20"/>
              </w:rPr>
            </w:pPr>
            <w:r>
              <w:rPr>
                <w:rFonts w:eastAsia="Verdana" w:cs="Verdana"/>
                <w:b/>
                <w:szCs w:val="20"/>
              </w:rPr>
              <w:t>SECCIÓN Y/O PARTE</w:t>
            </w:r>
          </w:p>
        </w:tc>
        <w:tc>
          <w:tcPr>
            <w:tcW w:w="1446" w:type="dxa"/>
            <w:shd w:val="clear" w:color="auto" w:fill="BFBFBF"/>
            <w:vAlign w:val="center"/>
          </w:tcPr>
          <w:p w14:paraId="772F13FC" w14:textId="77777777" w:rsidR="00845BDE" w:rsidRDefault="0088475D">
            <w:pPr>
              <w:jc w:val="center"/>
              <w:rPr>
                <w:rFonts w:eastAsia="Verdana" w:cs="Verdana"/>
                <w:b/>
                <w:szCs w:val="20"/>
              </w:rPr>
            </w:pPr>
            <w:r>
              <w:rPr>
                <w:rFonts w:eastAsia="Verdana" w:cs="Verdana"/>
                <w:b/>
                <w:szCs w:val="20"/>
              </w:rPr>
              <w:t>PAGINA No.</w:t>
            </w:r>
          </w:p>
        </w:tc>
        <w:tc>
          <w:tcPr>
            <w:tcW w:w="2948" w:type="dxa"/>
            <w:shd w:val="clear" w:color="auto" w:fill="BFBFBF"/>
            <w:vAlign w:val="center"/>
          </w:tcPr>
          <w:p w14:paraId="641EA92C" w14:textId="77777777" w:rsidR="00845BDE" w:rsidRDefault="0088475D">
            <w:pPr>
              <w:jc w:val="center"/>
              <w:rPr>
                <w:rFonts w:eastAsia="Verdana" w:cs="Verdana"/>
                <w:b/>
                <w:szCs w:val="20"/>
              </w:rPr>
            </w:pPr>
            <w:r>
              <w:rPr>
                <w:rFonts w:eastAsia="Verdana" w:cs="Verdana"/>
                <w:b/>
                <w:szCs w:val="20"/>
              </w:rPr>
              <w:t>REVISIÓN</w:t>
            </w:r>
          </w:p>
        </w:tc>
        <w:tc>
          <w:tcPr>
            <w:tcW w:w="1470" w:type="dxa"/>
            <w:shd w:val="clear" w:color="auto" w:fill="BFBFBF"/>
            <w:vAlign w:val="center"/>
          </w:tcPr>
          <w:p w14:paraId="074CFC4B" w14:textId="77777777" w:rsidR="00845BDE" w:rsidRDefault="0088475D">
            <w:pPr>
              <w:jc w:val="center"/>
              <w:rPr>
                <w:rFonts w:eastAsia="Verdana" w:cs="Verdana"/>
                <w:b/>
                <w:szCs w:val="20"/>
              </w:rPr>
            </w:pPr>
            <w:r>
              <w:rPr>
                <w:rFonts w:eastAsia="Verdana" w:cs="Verdana"/>
                <w:b/>
                <w:szCs w:val="20"/>
              </w:rPr>
              <w:t>FECHA</w:t>
            </w:r>
          </w:p>
        </w:tc>
      </w:tr>
      <w:tr w:rsidR="00845BDE" w14:paraId="7505C03A" w14:textId="77777777" w:rsidTr="00E615BF">
        <w:trPr>
          <w:jc w:val="center"/>
        </w:trPr>
        <w:tc>
          <w:tcPr>
            <w:tcW w:w="2972" w:type="dxa"/>
            <w:vAlign w:val="center"/>
          </w:tcPr>
          <w:p w14:paraId="13B6D0E0" w14:textId="77777777" w:rsidR="00845BDE" w:rsidRDefault="0088475D">
            <w:pPr>
              <w:rPr>
                <w:rFonts w:eastAsia="Verdana" w:cs="Verdana"/>
                <w:szCs w:val="20"/>
              </w:rPr>
            </w:pPr>
            <w:r>
              <w:rPr>
                <w:rFonts w:eastAsia="Verdana" w:cs="Verdana"/>
                <w:szCs w:val="20"/>
              </w:rPr>
              <w:t>Carátula</w:t>
            </w:r>
          </w:p>
        </w:tc>
        <w:tc>
          <w:tcPr>
            <w:tcW w:w="1446" w:type="dxa"/>
            <w:vAlign w:val="center"/>
          </w:tcPr>
          <w:p w14:paraId="6777EB1A" w14:textId="77777777" w:rsidR="00845BDE" w:rsidRDefault="0088475D">
            <w:pPr>
              <w:jc w:val="center"/>
              <w:rPr>
                <w:rFonts w:eastAsia="Verdana" w:cs="Verdana"/>
                <w:szCs w:val="20"/>
              </w:rPr>
            </w:pPr>
            <w:r>
              <w:rPr>
                <w:rFonts w:eastAsia="Verdana" w:cs="Verdana"/>
                <w:szCs w:val="20"/>
              </w:rPr>
              <w:t>1</w:t>
            </w:r>
          </w:p>
        </w:tc>
        <w:tc>
          <w:tcPr>
            <w:tcW w:w="2948" w:type="dxa"/>
            <w:vAlign w:val="center"/>
          </w:tcPr>
          <w:p w14:paraId="7E833A74" w14:textId="228D3512" w:rsidR="00845BDE" w:rsidRDefault="00DA10A4">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95992574"/>
              </w:sdtPr>
              <w:sdtEndPr/>
              <w:sdtContent/>
            </w:sdt>
            <w:r w:rsidR="0088475D">
              <w:rPr>
                <w:rFonts w:eastAsia="Verdana" w:cs="Verdana"/>
                <w:color w:val="000000"/>
                <w:szCs w:val="20"/>
              </w:rPr>
              <w:t xml:space="preserve">VERSIÓN </w:t>
            </w:r>
            <w:r w:rsidR="00767166">
              <w:rPr>
                <w:rFonts w:eastAsia="Verdana" w:cs="Verdana"/>
                <w:color w:val="000000"/>
                <w:szCs w:val="20"/>
              </w:rPr>
              <w:t>2</w:t>
            </w:r>
            <w:r w:rsidR="0088475D">
              <w:rPr>
                <w:rFonts w:eastAsia="Verdana" w:cs="Verdana"/>
                <w:color w:val="000000"/>
                <w:szCs w:val="20"/>
              </w:rPr>
              <w:t xml:space="preserve"> DEL ORIGINAL</w:t>
            </w:r>
          </w:p>
        </w:tc>
        <w:tc>
          <w:tcPr>
            <w:tcW w:w="1470" w:type="dxa"/>
          </w:tcPr>
          <w:p w14:paraId="0B667792" w14:textId="709D1424" w:rsidR="00845BDE" w:rsidRDefault="005A608F">
            <w:pPr>
              <w:jc w:val="center"/>
              <w:rPr>
                <w:rFonts w:eastAsia="Verdana" w:cs="Verdana"/>
                <w:szCs w:val="20"/>
              </w:rPr>
            </w:pPr>
            <w:r>
              <w:rPr>
                <w:rFonts w:eastAsia="Verdana" w:cs="Verdana"/>
                <w:szCs w:val="20"/>
              </w:rPr>
              <w:t>ABRIL 2025</w:t>
            </w:r>
          </w:p>
        </w:tc>
      </w:tr>
      <w:tr w:rsidR="005A608F" w14:paraId="4B3BBB97" w14:textId="77777777" w:rsidTr="00E615BF">
        <w:trPr>
          <w:jc w:val="center"/>
        </w:trPr>
        <w:tc>
          <w:tcPr>
            <w:tcW w:w="2972" w:type="dxa"/>
            <w:vAlign w:val="center"/>
          </w:tcPr>
          <w:p w14:paraId="78AC6701" w14:textId="77777777" w:rsidR="005A608F" w:rsidRDefault="005A608F" w:rsidP="005A608F">
            <w:pPr>
              <w:rPr>
                <w:rFonts w:eastAsia="Verdana" w:cs="Verdana"/>
                <w:szCs w:val="20"/>
              </w:rPr>
            </w:pPr>
            <w:r>
              <w:rPr>
                <w:rFonts w:eastAsia="Verdana" w:cs="Verdana"/>
                <w:szCs w:val="20"/>
              </w:rPr>
              <w:t>Índice</w:t>
            </w:r>
          </w:p>
        </w:tc>
        <w:tc>
          <w:tcPr>
            <w:tcW w:w="1446" w:type="dxa"/>
            <w:vAlign w:val="center"/>
          </w:tcPr>
          <w:p w14:paraId="08F88DF9" w14:textId="77777777" w:rsidR="005A608F" w:rsidRDefault="005A608F" w:rsidP="005A608F">
            <w:pPr>
              <w:jc w:val="center"/>
              <w:rPr>
                <w:rFonts w:eastAsia="Verdana" w:cs="Verdana"/>
                <w:szCs w:val="20"/>
              </w:rPr>
            </w:pPr>
            <w:r>
              <w:rPr>
                <w:rFonts w:eastAsia="Verdana" w:cs="Verdana"/>
                <w:szCs w:val="20"/>
              </w:rPr>
              <w:t>2</w:t>
            </w:r>
          </w:p>
        </w:tc>
        <w:tc>
          <w:tcPr>
            <w:tcW w:w="2948" w:type="dxa"/>
            <w:vAlign w:val="center"/>
          </w:tcPr>
          <w:p w14:paraId="426B3FA1" w14:textId="5BC6E144"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36494576"/>
              </w:sdtPr>
              <w:sdtEndPr/>
              <w:sdtContent/>
            </w:sdt>
            <w:r w:rsidR="005A608F">
              <w:rPr>
                <w:rFonts w:eastAsia="Verdana" w:cs="Verdana"/>
                <w:color w:val="000000"/>
                <w:szCs w:val="20"/>
              </w:rPr>
              <w:t>VERSIÓN 2 DEL ORIGINAL</w:t>
            </w:r>
          </w:p>
        </w:tc>
        <w:tc>
          <w:tcPr>
            <w:tcW w:w="1470" w:type="dxa"/>
          </w:tcPr>
          <w:p w14:paraId="2774E9D8" w14:textId="57DCF11D" w:rsidR="005A608F" w:rsidRDefault="005A608F" w:rsidP="005A608F">
            <w:pPr>
              <w:jc w:val="center"/>
              <w:rPr>
                <w:rFonts w:eastAsia="Verdana" w:cs="Verdana"/>
                <w:szCs w:val="20"/>
              </w:rPr>
            </w:pPr>
            <w:r w:rsidRPr="004E138A">
              <w:rPr>
                <w:rFonts w:eastAsia="Verdana" w:cs="Verdana"/>
                <w:szCs w:val="20"/>
              </w:rPr>
              <w:t>ABRIL 2025</w:t>
            </w:r>
          </w:p>
        </w:tc>
      </w:tr>
      <w:tr w:rsidR="005A608F" w14:paraId="3143FEFC" w14:textId="77777777" w:rsidTr="00E615BF">
        <w:trPr>
          <w:jc w:val="center"/>
        </w:trPr>
        <w:tc>
          <w:tcPr>
            <w:tcW w:w="2972" w:type="dxa"/>
          </w:tcPr>
          <w:p w14:paraId="4D986B91" w14:textId="77777777" w:rsidR="005A608F" w:rsidRDefault="005A608F" w:rsidP="005A608F">
            <w:pPr>
              <w:rPr>
                <w:rFonts w:eastAsia="Verdana" w:cs="Verdana"/>
                <w:szCs w:val="20"/>
              </w:rPr>
            </w:pPr>
            <w:r>
              <w:rPr>
                <w:rFonts w:eastAsia="Verdana" w:cs="Verdana"/>
                <w:szCs w:val="20"/>
              </w:rPr>
              <w:t>Índice</w:t>
            </w:r>
          </w:p>
        </w:tc>
        <w:tc>
          <w:tcPr>
            <w:tcW w:w="1446" w:type="dxa"/>
            <w:vAlign w:val="center"/>
          </w:tcPr>
          <w:p w14:paraId="6B63801A" w14:textId="77777777" w:rsidR="005A608F" w:rsidRDefault="005A608F" w:rsidP="005A608F">
            <w:pPr>
              <w:jc w:val="center"/>
              <w:rPr>
                <w:rFonts w:eastAsia="Verdana" w:cs="Verdana"/>
                <w:szCs w:val="20"/>
              </w:rPr>
            </w:pPr>
            <w:r>
              <w:rPr>
                <w:rFonts w:eastAsia="Verdana" w:cs="Verdana"/>
                <w:szCs w:val="20"/>
              </w:rPr>
              <w:t>3</w:t>
            </w:r>
          </w:p>
        </w:tc>
        <w:tc>
          <w:tcPr>
            <w:tcW w:w="2948" w:type="dxa"/>
            <w:vAlign w:val="center"/>
          </w:tcPr>
          <w:p w14:paraId="63364AE5" w14:textId="32B41BC4"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18150963"/>
              </w:sdtPr>
              <w:sdtEndPr/>
              <w:sdtContent/>
            </w:sdt>
            <w:r w:rsidR="005A608F">
              <w:rPr>
                <w:rFonts w:eastAsia="Verdana" w:cs="Verdana"/>
                <w:color w:val="000000"/>
                <w:szCs w:val="20"/>
              </w:rPr>
              <w:t>VERSIÓN 2 DEL ORIGINAL</w:t>
            </w:r>
          </w:p>
        </w:tc>
        <w:tc>
          <w:tcPr>
            <w:tcW w:w="1470" w:type="dxa"/>
          </w:tcPr>
          <w:p w14:paraId="34E4314C" w14:textId="521ACB36" w:rsidR="005A608F" w:rsidRDefault="005A608F" w:rsidP="005A608F">
            <w:pPr>
              <w:jc w:val="center"/>
              <w:rPr>
                <w:rFonts w:eastAsia="Verdana" w:cs="Verdana"/>
                <w:szCs w:val="20"/>
              </w:rPr>
            </w:pPr>
            <w:r w:rsidRPr="004E138A">
              <w:rPr>
                <w:rFonts w:eastAsia="Verdana" w:cs="Verdana"/>
                <w:szCs w:val="20"/>
              </w:rPr>
              <w:t>ABRIL 2025</w:t>
            </w:r>
          </w:p>
        </w:tc>
      </w:tr>
      <w:tr w:rsidR="005A608F" w14:paraId="791218EE" w14:textId="77777777" w:rsidTr="00E615BF">
        <w:trPr>
          <w:jc w:val="center"/>
        </w:trPr>
        <w:tc>
          <w:tcPr>
            <w:tcW w:w="2972" w:type="dxa"/>
          </w:tcPr>
          <w:p w14:paraId="1899E33D" w14:textId="77777777" w:rsidR="005A608F" w:rsidRDefault="005A608F" w:rsidP="005A608F">
            <w:pPr>
              <w:rPr>
                <w:rFonts w:eastAsia="Verdana" w:cs="Verdana"/>
                <w:szCs w:val="20"/>
              </w:rPr>
            </w:pPr>
            <w:r>
              <w:rPr>
                <w:rFonts w:eastAsia="Verdana" w:cs="Verdana"/>
                <w:szCs w:val="20"/>
              </w:rPr>
              <w:t>Índice</w:t>
            </w:r>
          </w:p>
        </w:tc>
        <w:tc>
          <w:tcPr>
            <w:tcW w:w="1446" w:type="dxa"/>
            <w:vAlign w:val="center"/>
          </w:tcPr>
          <w:p w14:paraId="62AF5EE5" w14:textId="77777777" w:rsidR="005A608F" w:rsidRDefault="005A608F" w:rsidP="005A608F">
            <w:pPr>
              <w:jc w:val="center"/>
              <w:rPr>
                <w:rFonts w:eastAsia="Verdana" w:cs="Verdana"/>
                <w:szCs w:val="20"/>
              </w:rPr>
            </w:pPr>
            <w:r>
              <w:rPr>
                <w:rFonts w:eastAsia="Verdana" w:cs="Verdana"/>
                <w:szCs w:val="20"/>
              </w:rPr>
              <w:t>4</w:t>
            </w:r>
          </w:p>
        </w:tc>
        <w:tc>
          <w:tcPr>
            <w:tcW w:w="2948" w:type="dxa"/>
            <w:vAlign w:val="center"/>
          </w:tcPr>
          <w:p w14:paraId="7CD858D2" w14:textId="58CF227E"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155881217"/>
              </w:sdtPr>
              <w:sdtEndPr/>
              <w:sdtContent/>
            </w:sdt>
            <w:r w:rsidR="005A608F">
              <w:rPr>
                <w:rFonts w:eastAsia="Verdana" w:cs="Verdana"/>
                <w:color w:val="000000"/>
                <w:szCs w:val="20"/>
              </w:rPr>
              <w:t>VERSIÓN 2 DEL ORIGINAL</w:t>
            </w:r>
          </w:p>
        </w:tc>
        <w:tc>
          <w:tcPr>
            <w:tcW w:w="1470" w:type="dxa"/>
          </w:tcPr>
          <w:p w14:paraId="12D46422" w14:textId="68F2C31C" w:rsidR="005A608F" w:rsidRDefault="005A608F" w:rsidP="005A608F">
            <w:pPr>
              <w:jc w:val="center"/>
              <w:rPr>
                <w:rFonts w:eastAsia="Verdana" w:cs="Verdana"/>
                <w:szCs w:val="20"/>
              </w:rPr>
            </w:pPr>
            <w:r w:rsidRPr="004E138A">
              <w:rPr>
                <w:rFonts w:eastAsia="Verdana" w:cs="Verdana"/>
                <w:szCs w:val="20"/>
              </w:rPr>
              <w:t>ABRIL 2025</w:t>
            </w:r>
          </w:p>
        </w:tc>
      </w:tr>
      <w:tr w:rsidR="005A608F" w14:paraId="3A73B149" w14:textId="77777777" w:rsidTr="00E615BF">
        <w:trPr>
          <w:jc w:val="center"/>
        </w:trPr>
        <w:tc>
          <w:tcPr>
            <w:tcW w:w="2972" w:type="dxa"/>
          </w:tcPr>
          <w:p w14:paraId="46536596" w14:textId="77777777" w:rsidR="005A608F" w:rsidRDefault="005A608F" w:rsidP="005A608F">
            <w:pPr>
              <w:rPr>
                <w:rFonts w:eastAsia="Verdana" w:cs="Verdana"/>
                <w:szCs w:val="20"/>
              </w:rPr>
            </w:pPr>
            <w:r>
              <w:rPr>
                <w:rFonts w:eastAsia="Verdana" w:cs="Verdana"/>
                <w:szCs w:val="20"/>
              </w:rPr>
              <w:t>Lista de Páginas Efectivas</w:t>
            </w:r>
          </w:p>
        </w:tc>
        <w:tc>
          <w:tcPr>
            <w:tcW w:w="1446" w:type="dxa"/>
            <w:vAlign w:val="center"/>
          </w:tcPr>
          <w:p w14:paraId="086D008A" w14:textId="77777777" w:rsidR="005A608F" w:rsidRDefault="005A608F" w:rsidP="005A608F">
            <w:pPr>
              <w:jc w:val="center"/>
              <w:rPr>
                <w:rFonts w:eastAsia="Verdana" w:cs="Verdana"/>
                <w:szCs w:val="20"/>
              </w:rPr>
            </w:pPr>
            <w:r>
              <w:rPr>
                <w:rFonts w:eastAsia="Verdana" w:cs="Verdana"/>
                <w:szCs w:val="20"/>
              </w:rPr>
              <w:t>5</w:t>
            </w:r>
          </w:p>
        </w:tc>
        <w:tc>
          <w:tcPr>
            <w:tcW w:w="2948" w:type="dxa"/>
            <w:vAlign w:val="center"/>
          </w:tcPr>
          <w:p w14:paraId="58BA67D4" w14:textId="022C45CD"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8276796"/>
              </w:sdtPr>
              <w:sdtEndPr/>
              <w:sdtContent/>
            </w:sdt>
            <w:r w:rsidR="005A608F">
              <w:rPr>
                <w:rFonts w:eastAsia="Verdana" w:cs="Verdana"/>
                <w:color w:val="000000"/>
                <w:szCs w:val="20"/>
              </w:rPr>
              <w:t>VERSIÓN 2 DEL ORIGINAL</w:t>
            </w:r>
          </w:p>
        </w:tc>
        <w:tc>
          <w:tcPr>
            <w:tcW w:w="1470" w:type="dxa"/>
          </w:tcPr>
          <w:p w14:paraId="022E049D" w14:textId="443409F9" w:rsidR="005A608F" w:rsidRDefault="005A608F" w:rsidP="005A608F">
            <w:pPr>
              <w:jc w:val="center"/>
              <w:rPr>
                <w:rFonts w:eastAsia="Verdana" w:cs="Verdana"/>
                <w:szCs w:val="20"/>
              </w:rPr>
            </w:pPr>
            <w:r w:rsidRPr="004E138A">
              <w:rPr>
                <w:rFonts w:eastAsia="Verdana" w:cs="Verdana"/>
                <w:szCs w:val="20"/>
              </w:rPr>
              <w:t>ABRIL 2025</w:t>
            </w:r>
          </w:p>
        </w:tc>
      </w:tr>
      <w:tr w:rsidR="005A608F" w14:paraId="39F29212" w14:textId="77777777" w:rsidTr="00E615BF">
        <w:trPr>
          <w:jc w:val="center"/>
        </w:trPr>
        <w:tc>
          <w:tcPr>
            <w:tcW w:w="2972" w:type="dxa"/>
          </w:tcPr>
          <w:p w14:paraId="0365047C" w14:textId="77777777" w:rsidR="005A608F" w:rsidRDefault="005A608F" w:rsidP="005A608F">
            <w:pPr>
              <w:rPr>
                <w:rFonts w:eastAsia="Verdana" w:cs="Verdana"/>
                <w:szCs w:val="20"/>
              </w:rPr>
            </w:pPr>
            <w:r>
              <w:rPr>
                <w:rFonts w:eastAsia="Verdana" w:cs="Verdana"/>
                <w:szCs w:val="20"/>
              </w:rPr>
              <w:t>Lista de Páginas Efectivas</w:t>
            </w:r>
          </w:p>
        </w:tc>
        <w:tc>
          <w:tcPr>
            <w:tcW w:w="1446" w:type="dxa"/>
            <w:vAlign w:val="center"/>
          </w:tcPr>
          <w:p w14:paraId="5569ADB0" w14:textId="77777777" w:rsidR="005A608F" w:rsidRDefault="005A608F" w:rsidP="005A608F">
            <w:pPr>
              <w:jc w:val="center"/>
              <w:rPr>
                <w:rFonts w:eastAsia="Verdana" w:cs="Verdana"/>
                <w:szCs w:val="20"/>
              </w:rPr>
            </w:pPr>
            <w:r>
              <w:rPr>
                <w:rFonts w:eastAsia="Verdana" w:cs="Verdana"/>
                <w:szCs w:val="20"/>
              </w:rPr>
              <w:t>6</w:t>
            </w:r>
          </w:p>
        </w:tc>
        <w:tc>
          <w:tcPr>
            <w:tcW w:w="2948" w:type="dxa"/>
            <w:vAlign w:val="center"/>
          </w:tcPr>
          <w:p w14:paraId="52390BF5" w14:textId="7F96C2EC"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730665733"/>
              </w:sdtPr>
              <w:sdtEndPr/>
              <w:sdtContent/>
            </w:sdt>
            <w:r w:rsidR="005A608F">
              <w:rPr>
                <w:rFonts w:eastAsia="Verdana" w:cs="Verdana"/>
                <w:color w:val="000000"/>
                <w:szCs w:val="20"/>
              </w:rPr>
              <w:t>VERSIÓN 2 DEL ORIGINAL</w:t>
            </w:r>
          </w:p>
        </w:tc>
        <w:tc>
          <w:tcPr>
            <w:tcW w:w="1470" w:type="dxa"/>
          </w:tcPr>
          <w:p w14:paraId="718C99BB" w14:textId="1B6F7884" w:rsidR="005A608F" w:rsidRDefault="005A608F" w:rsidP="005A608F">
            <w:pPr>
              <w:jc w:val="center"/>
              <w:rPr>
                <w:rFonts w:eastAsia="Verdana" w:cs="Verdana"/>
                <w:szCs w:val="20"/>
              </w:rPr>
            </w:pPr>
            <w:r w:rsidRPr="004E138A">
              <w:rPr>
                <w:rFonts w:eastAsia="Verdana" w:cs="Verdana"/>
                <w:szCs w:val="20"/>
              </w:rPr>
              <w:t>ABRIL 2025</w:t>
            </w:r>
          </w:p>
        </w:tc>
      </w:tr>
      <w:tr w:rsidR="005A608F" w14:paraId="56995777" w14:textId="77777777" w:rsidTr="00E615BF">
        <w:trPr>
          <w:jc w:val="center"/>
        </w:trPr>
        <w:tc>
          <w:tcPr>
            <w:tcW w:w="2972" w:type="dxa"/>
          </w:tcPr>
          <w:p w14:paraId="29DA8F30" w14:textId="77777777" w:rsidR="005A608F" w:rsidRDefault="005A608F" w:rsidP="005A608F">
            <w:pPr>
              <w:rPr>
                <w:rFonts w:eastAsia="Verdana" w:cs="Verdana"/>
                <w:szCs w:val="20"/>
              </w:rPr>
            </w:pPr>
            <w:r>
              <w:rPr>
                <w:rFonts w:eastAsia="Verdana" w:cs="Verdana"/>
                <w:szCs w:val="20"/>
              </w:rPr>
              <w:t>Lista de Páginas Efectivas</w:t>
            </w:r>
          </w:p>
        </w:tc>
        <w:tc>
          <w:tcPr>
            <w:tcW w:w="1446" w:type="dxa"/>
            <w:vAlign w:val="center"/>
          </w:tcPr>
          <w:p w14:paraId="40B3E553" w14:textId="77777777" w:rsidR="005A608F" w:rsidRDefault="005A608F" w:rsidP="005A608F">
            <w:pPr>
              <w:jc w:val="center"/>
              <w:rPr>
                <w:rFonts w:eastAsia="Verdana" w:cs="Verdana"/>
                <w:szCs w:val="20"/>
              </w:rPr>
            </w:pPr>
            <w:r>
              <w:rPr>
                <w:rFonts w:eastAsia="Verdana" w:cs="Verdana"/>
                <w:szCs w:val="20"/>
              </w:rPr>
              <w:t>7</w:t>
            </w:r>
          </w:p>
        </w:tc>
        <w:tc>
          <w:tcPr>
            <w:tcW w:w="2948" w:type="dxa"/>
            <w:vAlign w:val="center"/>
          </w:tcPr>
          <w:p w14:paraId="50718688" w14:textId="6C1BAA5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57202598"/>
              </w:sdtPr>
              <w:sdtEndPr/>
              <w:sdtContent/>
            </w:sdt>
            <w:r w:rsidR="005A608F">
              <w:rPr>
                <w:rFonts w:eastAsia="Verdana" w:cs="Verdana"/>
                <w:color w:val="000000"/>
                <w:szCs w:val="20"/>
              </w:rPr>
              <w:t>VERSIÓN 2 DEL ORIGINAL</w:t>
            </w:r>
          </w:p>
        </w:tc>
        <w:tc>
          <w:tcPr>
            <w:tcW w:w="1470" w:type="dxa"/>
          </w:tcPr>
          <w:p w14:paraId="2E42E008" w14:textId="1E6F1860" w:rsidR="005A608F" w:rsidRDefault="005A608F" w:rsidP="005A608F">
            <w:pPr>
              <w:jc w:val="center"/>
              <w:rPr>
                <w:rFonts w:eastAsia="Verdana" w:cs="Verdana"/>
                <w:szCs w:val="20"/>
              </w:rPr>
            </w:pPr>
            <w:r w:rsidRPr="004E138A">
              <w:rPr>
                <w:rFonts w:eastAsia="Verdana" w:cs="Verdana"/>
                <w:szCs w:val="20"/>
              </w:rPr>
              <w:t>ABRIL 2025</w:t>
            </w:r>
          </w:p>
        </w:tc>
      </w:tr>
      <w:tr w:rsidR="005A608F" w14:paraId="4CA1AC66" w14:textId="77777777" w:rsidTr="00E615BF">
        <w:trPr>
          <w:jc w:val="center"/>
        </w:trPr>
        <w:tc>
          <w:tcPr>
            <w:tcW w:w="2972" w:type="dxa"/>
          </w:tcPr>
          <w:p w14:paraId="53BD51C9" w14:textId="77777777" w:rsidR="005A608F" w:rsidRDefault="005A608F" w:rsidP="005A608F">
            <w:pPr>
              <w:rPr>
                <w:rFonts w:eastAsia="Verdana" w:cs="Verdana"/>
                <w:szCs w:val="20"/>
              </w:rPr>
            </w:pPr>
            <w:r>
              <w:rPr>
                <w:rFonts w:eastAsia="Verdana" w:cs="Verdana"/>
                <w:szCs w:val="20"/>
              </w:rPr>
              <w:t>Lista de Páginas Efectivas</w:t>
            </w:r>
          </w:p>
        </w:tc>
        <w:tc>
          <w:tcPr>
            <w:tcW w:w="1446" w:type="dxa"/>
            <w:vAlign w:val="center"/>
          </w:tcPr>
          <w:p w14:paraId="20F778E4" w14:textId="77777777" w:rsidR="005A608F" w:rsidRDefault="005A608F" w:rsidP="005A608F">
            <w:pPr>
              <w:jc w:val="center"/>
              <w:rPr>
                <w:rFonts w:eastAsia="Verdana" w:cs="Verdana"/>
                <w:szCs w:val="20"/>
              </w:rPr>
            </w:pPr>
            <w:r>
              <w:rPr>
                <w:rFonts w:eastAsia="Verdana" w:cs="Verdana"/>
                <w:szCs w:val="20"/>
              </w:rPr>
              <w:t>8</w:t>
            </w:r>
          </w:p>
        </w:tc>
        <w:tc>
          <w:tcPr>
            <w:tcW w:w="2948" w:type="dxa"/>
            <w:vAlign w:val="center"/>
          </w:tcPr>
          <w:p w14:paraId="50E599BF" w14:textId="33CB1BE2"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94587473"/>
              </w:sdtPr>
              <w:sdtEndPr/>
              <w:sdtContent/>
            </w:sdt>
            <w:r w:rsidR="005A608F">
              <w:rPr>
                <w:rFonts w:eastAsia="Verdana" w:cs="Verdana"/>
                <w:color w:val="000000"/>
                <w:szCs w:val="20"/>
              </w:rPr>
              <w:t>VERSIÓN 2 DEL ORIGINAL</w:t>
            </w:r>
          </w:p>
        </w:tc>
        <w:tc>
          <w:tcPr>
            <w:tcW w:w="1470" w:type="dxa"/>
          </w:tcPr>
          <w:p w14:paraId="134802D7" w14:textId="2706EC19" w:rsidR="005A608F" w:rsidRDefault="005A608F" w:rsidP="005A608F">
            <w:pPr>
              <w:jc w:val="center"/>
              <w:rPr>
                <w:rFonts w:eastAsia="Verdana" w:cs="Verdana"/>
                <w:szCs w:val="20"/>
              </w:rPr>
            </w:pPr>
            <w:r w:rsidRPr="004E138A">
              <w:rPr>
                <w:rFonts w:eastAsia="Verdana" w:cs="Verdana"/>
                <w:szCs w:val="20"/>
              </w:rPr>
              <w:t>ABRIL 2025</w:t>
            </w:r>
          </w:p>
        </w:tc>
      </w:tr>
      <w:tr w:rsidR="00767166" w14:paraId="213E544E" w14:textId="77777777" w:rsidTr="00E615BF">
        <w:trPr>
          <w:jc w:val="center"/>
        </w:trPr>
        <w:tc>
          <w:tcPr>
            <w:tcW w:w="2972" w:type="dxa"/>
            <w:vAlign w:val="center"/>
          </w:tcPr>
          <w:p w14:paraId="715FAB08" w14:textId="77777777" w:rsidR="00767166" w:rsidRDefault="00767166" w:rsidP="00767166">
            <w:pPr>
              <w:rPr>
                <w:rFonts w:eastAsia="Verdana" w:cs="Verdana"/>
                <w:szCs w:val="20"/>
              </w:rPr>
            </w:pPr>
            <w:r>
              <w:rPr>
                <w:rFonts w:eastAsia="Verdana" w:cs="Verdana"/>
                <w:szCs w:val="20"/>
              </w:rPr>
              <w:t>Lista de Páginas Efectivas</w:t>
            </w:r>
          </w:p>
        </w:tc>
        <w:tc>
          <w:tcPr>
            <w:tcW w:w="1446" w:type="dxa"/>
            <w:vAlign w:val="center"/>
          </w:tcPr>
          <w:p w14:paraId="7E3133E9" w14:textId="77777777" w:rsidR="00767166" w:rsidRDefault="00767166" w:rsidP="00767166">
            <w:pPr>
              <w:jc w:val="center"/>
              <w:rPr>
                <w:rFonts w:eastAsia="Verdana" w:cs="Verdana"/>
                <w:szCs w:val="20"/>
              </w:rPr>
            </w:pPr>
            <w:r>
              <w:rPr>
                <w:rFonts w:eastAsia="Verdana" w:cs="Verdana"/>
                <w:szCs w:val="20"/>
              </w:rPr>
              <w:t>9</w:t>
            </w:r>
          </w:p>
        </w:tc>
        <w:tc>
          <w:tcPr>
            <w:tcW w:w="2948" w:type="dxa"/>
            <w:vAlign w:val="center"/>
          </w:tcPr>
          <w:p w14:paraId="40A161F6" w14:textId="27113670" w:rsidR="00767166" w:rsidRDefault="00DA10A4" w:rsidP="00767166">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70274300"/>
              </w:sdtPr>
              <w:sdtEndPr/>
              <w:sdtContent/>
            </w:sdt>
            <w:r w:rsidR="00767166">
              <w:rPr>
                <w:rFonts w:eastAsia="Verdana" w:cs="Verdana"/>
                <w:color w:val="000000"/>
                <w:szCs w:val="20"/>
              </w:rPr>
              <w:t>VERSIÓN 2 DEL ORIGINAL</w:t>
            </w:r>
          </w:p>
        </w:tc>
        <w:tc>
          <w:tcPr>
            <w:tcW w:w="1470" w:type="dxa"/>
          </w:tcPr>
          <w:p w14:paraId="0A37FF00" w14:textId="2F72F45A" w:rsidR="00767166" w:rsidRDefault="005A608F" w:rsidP="00767166">
            <w:pPr>
              <w:jc w:val="center"/>
              <w:rPr>
                <w:rFonts w:eastAsia="Verdana" w:cs="Verdana"/>
                <w:szCs w:val="20"/>
              </w:rPr>
            </w:pPr>
            <w:r>
              <w:rPr>
                <w:rFonts w:eastAsia="Verdana" w:cs="Verdana"/>
                <w:szCs w:val="20"/>
              </w:rPr>
              <w:t>ABRIL 2025</w:t>
            </w:r>
          </w:p>
        </w:tc>
      </w:tr>
      <w:tr w:rsidR="005A608F" w14:paraId="78EA07A9" w14:textId="77777777" w:rsidTr="00E615BF">
        <w:trPr>
          <w:jc w:val="center"/>
        </w:trPr>
        <w:tc>
          <w:tcPr>
            <w:tcW w:w="2972" w:type="dxa"/>
            <w:vAlign w:val="center"/>
          </w:tcPr>
          <w:p w14:paraId="6F34FBBD" w14:textId="77777777" w:rsidR="005A608F" w:rsidRDefault="005A608F" w:rsidP="005A608F">
            <w:pPr>
              <w:rPr>
                <w:rFonts w:eastAsia="Verdana" w:cs="Verdana"/>
                <w:szCs w:val="20"/>
              </w:rPr>
            </w:pPr>
            <w:r>
              <w:rPr>
                <w:rFonts w:eastAsia="Verdana" w:cs="Verdana"/>
                <w:szCs w:val="20"/>
              </w:rPr>
              <w:lastRenderedPageBreak/>
              <w:t>Lista de Páginas Efectivas</w:t>
            </w:r>
          </w:p>
        </w:tc>
        <w:tc>
          <w:tcPr>
            <w:tcW w:w="1446" w:type="dxa"/>
            <w:vAlign w:val="center"/>
          </w:tcPr>
          <w:p w14:paraId="5EAA85D5" w14:textId="77777777" w:rsidR="005A608F" w:rsidRDefault="005A608F" w:rsidP="005A608F">
            <w:pPr>
              <w:jc w:val="center"/>
              <w:rPr>
                <w:rFonts w:eastAsia="Verdana" w:cs="Verdana"/>
                <w:szCs w:val="20"/>
              </w:rPr>
            </w:pPr>
            <w:r>
              <w:rPr>
                <w:rFonts w:eastAsia="Verdana" w:cs="Verdana"/>
                <w:szCs w:val="20"/>
              </w:rPr>
              <w:t>10</w:t>
            </w:r>
          </w:p>
        </w:tc>
        <w:tc>
          <w:tcPr>
            <w:tcW w:w="2948" w:type="dxa"/>
            <w:vAlign w:val="center"/>
          </w:tcPr>
          <w:p w14:paraId="4EDD261A" w14:textId="1501253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21090638"/>
              </w:sdtPr>
              <w:sdtEndPr/>
              <w:sdtContent/>
            </w:sdt>
            <w:r w:rsidR="005A608F">
              <w:rPr>
                <w:rFonts w:eastAsia="Verdana" w:cs="Verdana"/>
                <w:color w:val="000000"/>
                <w:szCs w:val="20"/>
              </w:rPr>
              <w:t>VERSIÓN 2 DEL ORIGINAL</w:t>
            </w:r>
          </w:p>
        </w:tc>
        <w:tc>
          <w:tcPr>
            <w:tcW w:w="1470" w:type="dxa"/>
          </w:tcPr>
          <w:p w14:paraId="150B989A" w14:textId="544C0BCC" w:rsidR="005A608F" w:rsidRDefault="005A608F" w:rsidP="005A608F">
            <w:pPr>
              <w:jc w:val="center"/>
              <w:rPr>
                <w:rFonts w:eastAsia="Verdana" w:cs="Verdana"/>
                <w:szCs w:val="20"/>
              </w:rPr>
            </w:pPr>
            <w:r>
              <w:rPr>
                <w:rFonts w:eastAsia="Verdana" w:cs="Verdana"/>
                <w:szCs w:val="20"/>
              </w:rPr>
              <w:t>ABRIL 2025</w:t>
            </w:r>
          </w:p>
        </w:tc>
      </w:tr>
      <w:tr w:rsidR="005A608F" w14:paraId="48E97BB3" w14:textId="77777777" w:rsidTr="00E615BF">
        <w:trPr>
          <w:jc w:val="center"/>
        </w:trPr>
        <w:tc>
          <w:tcPr>
            <w:tcW w:w="2972" w:type="dxa"/>
          </w:tcPr>
          <w:p w14:paraId="4534D5AE" w14:textId="004F7A35"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16F654A5" w14:textId="77777777" w:rsidR="005A608F" w:rsidRDefault="005A608F" w:rsidP="005A608F">
            <w:pPr>
              <w:jc w:val="center"/>
              <w:rPr>
                <w:rFonts w:eastAsia="Verdana" w:cs="Verdana"/>
                <w:szCs w:val="20"/>
              </w:rPr>
            </w:pPr>
            <w:r>
              <w:rPr>
                <w:rFonts w:eastAsia="Verdana" w:cs="Verdana"/>
                <w:szCs w:val="20"/>
              </w:rPr>
              <w:t>11</w:t>
            </w:r>
          </w:p>
        </w:tc>
        <w:tc>
          <w:tcPr>
            <w:tcW w:w="2948" w:type="dxa"/>
            <w:vAlign w:val="center"/>
          </w:tcPr>
          <w:p w14:paraId="031A0F05" w14:textId="6A23B6B0"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41659593"/>
              </w:sdtPr>
              <w:sdtEndPr/>
              <w:sdtContent/>
            </w:sdt>
            <w:r w:rsidR="005A608F">
              <w:rPr>
                <w:rFonts w:eastAsia="Verdana" w:cs="Verdana"/>
                <w:color w:val="000000"/>
                <w:szCs w:val="20"/>
              </w:rPr>
              <w:t>VERSIÓN 2 DEL ORIGINAL</w:t>
            </w:r>
          </w:p>
        </w:tc>
        <w:tc>
          <w:tcPr>
            <w:tcW w:w="1470" w:type="dxa"/>
          </w:tcPr>
          <w:p w14:paraId="19BED476" w14:textId="046D8374" w:rsidR="005A608F" w:rsidRDefault="005A608F" w:rsidP="005A608F">
            <w:pPr>
              <w:jc w:val="center"/>
              <w:rPr>
                <w:rFonts w:eastAsia="Verdana" w:cs="Verdana"/>
                <w:szCs w:val="20"/>
              </w:rPr>
            </w:pPr>
            <w:r>
              <w:rPr>
                <w:rFonts w:eastAsia="Verdana" w:cs="Verdana"/>
                <w:szCs w:val="20"/>
              </w:rPr>
              <w:t>ABRIL 2025</w:t>
            </w:r>
          </w:p>
        </w:tc>
      </w:tr>
      <w:tr w:rsidR="005A608F" w14:paraId="3923172B" w14:textId="77777777" w:rsidTr="00E615BF">
        <w:trPr>
          <w:jc w:val="center"/>
        </w:trPr>
        <w:tc>
          <w:tcPr>
            <w:tcW w:w="2972" w:type="dxa"/>
          </w:tcPr>
          <w:p w14:paraId="403B61C9" w14:textId="74F4A488"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41233B1B" w14:textId="77777777" w:rsidR="005A608F" w:rsidRDefault="005A608F" w:rsidP="005A608F">
            <w:pPr>
              <w:jc w:val="center"/>
              <w:rPr>
                <w:rFonts w:eastAsia="Verdana" w:cs="Verdana"/>
                <w:szCs w:val="20"/>
              </w:rPr>
            </w:pPr>
            <w:r>
              <w:rPr>
                <w:rFonts w:eastAsia="Verdana" w:cs="Verdana"/>
                <w:szCs w:val="20"/>
              </w:rPr>
              <w:t>12</w:t>
            </w:r>
          </w:p>
        </w:tc>
        <w:tc>
          <w:tcPr>
            <w:tcW w:w="2948" w:type="dxa"/>
            <w:vAlign w:val="center"/>
          </w:tcPr>
          <w:p w14:paraId="7F9F418A" w14:textId="130D7A2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20072643"/>
              </w:sdtPr>
              <w:sdtEndPr/>
              <w:sdtContent/>
            </w:sdt>
            <w:r w:rsidR="005A608F">
              <w:rPr>
                <w:rFonts w:eastAsia="Verdana" w:cs="Verdana"/>
                <w:color w:val="000000"/>
                <w:szCs w:val="20"/>
              </w:rPr>
              <w:t>VERSIÓN 2 DEL ORIGINAL</w:t>
            </w:r>
          </w:p>
        </w:tc>
        <w:tc>
          <w:tcPr>
            <w:tcW w:w="1470" w:type="dxa"/>
          </w:tcPr>
          <w:p w14:paraId="1BA236F5" w14:textId="7858B3A8" w:rsidR="005A608F" w:rsidRDefault="005A608F" w:rsidP="005A608F">
            <w:pPr>
              <w:jc w:val="center"/>
              <w:rPr>
                <w:rFonts w:eastAsia="Verdana" w:cs="Verdana"/>
                <w:szCs w:val="20"/>
              </w:rPr>
            </w:pPr>
            <w:r>
              <w:rPr>
                <w:rFonts w:eastAsia="Verdana" w:cs="Verdana"/>
                <w:szCs w:val="20"/>
              </w:rPr>
              <w:t>ABRIL 2025</w:t>
            </w:r>
          </w:p>
        </w:tc>
      </w:tr>
      <w:tr w:rsidR="005A608F" w14:paraId="69EA5C89" w14:textId="77777777" w:rsidTr="00E615BF">
        <w:trPr>
          <w:jc w:val="center"/>
        </w:trPr>
        <w:tc>
          <w:tcPr>
            <w:tcW w:w="2972" w:type="dxa"/>
          </w:tcPr>
          <w:p w14:paraId="123C8F03" w14:textId="38E0DD3F"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38471705" w14:textId="77777777" w:rsidR="005A608F" w:rsidRDefault="005A608F" w:rsidP="005A608F">
            <w:pPr>
              <w:jc w:val="center"/>
              <w:rPr>
                <w:rFonts w:eastAsia="Verdana" w:cs="Verdana"/>
                <w:szCs w:val="20"/>
              </w:rPr>
            </w:pPr>
            <w:r>
              <w:rPr>
                <w:rFonts w:eastAsia="Verdana" w:cs="Verdana"/>
                <w:szCs w:val="20"/>
              </w:rPr>
              <w:t>13</w:t>
            </w:r>
          </w:p>
        </w:tc>
        <w:tc>
          <w:tcPr>
            <w:tcW w:w="2948" w:type="dxa"/>
            <w:vAlign w:val="center"/>
          </w:tcPr>
          <w:p w14:paraId="1A4AE5BF" w14:textId="25E350F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8292013"/>
              </w:sdtPr>
              <w:sdtEndPr/>
              <w:sdtContent/>
            </w:sdt>
            <w:r w:rsidR="005A608F">
              <w:rPr>
                <w:rFonts w:eastAsia="Verdana" w:cs="Verdana"/>
                <w:color w:val="000000"/>
                <w:szCs w:val="20"/>
              </w:rPr>
              <w:t>VERSIÓN 2 DEL ORIGINAL</w:t>
            </w:r>
          </w:p>
        </w:tc>
        <w:tc>
          <w:tcPr>
            <w:tcW w:w="1470" w:type="dxa"/>
          </w:tcPr>
          <w:p w14:paraId="465C9C70" w14:textId="7DF12EE9" w:rsidR="005A608F" w:rsidRDefault="005A608F" w:rsidP="005A608F">
            <w:pPr>
              <w:jc w:val="center"/>
              <w:rPr>
                <w:rFonts w:eastAsia="Verdana" w:cs="Verdana"/>
                <w:szCs w:val="20"/>
              </w:rPr>
            </w:pPr>
            <w:r>
              <w:rPr>
                <w:rFonts w:eastAsia="Verdana" w:cs="Verdana"/>
                <w:szCs w:val="20"/>
              </w:rPr>
              <w:t>ABRIL 2025</w:t>
            </w:r>
          </w:p>
        </w:tc>
      </w:tr>
      <w:tr w:rsidR="005A608F" w14:paraId="0666ABA5" w14:textId="77777777" w:rsidTr="00E615BF">
        <w:trPr>
          <w:jc w:val="center"/>
        </w:trPr>
        <w:tc>
          <w:tcPr>
            <w:tcW w:w="2972" w:type="dxa"/>
          </w:tcPr>
          <w:p w14:paraId="5EECEA88" w14:textId="4D05D9FF"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41EE396D" w14:textId="77777777" w:rsidR="005A608F" w:rsidRDefault="005A608F" w:rsidP="005A608F">
            <w:pPr>
              <w:jc w:val="center"/>
              <w:rPr>
                <w:rFonts w:eastAsia="Verdana" w:cs="Verdana"/>
                <w:szCs w:val="20"/>
              </w:rPr>
            </w:pPr>
            <w:r>
              <w:rPr>
                <w:rFonts w:eastAsia="Verdana" w:cs="Verdana"/>
                <w:szCs w:val="20"/>
              </w:rPr>
              <w:t>14</w:t>
            </w:r>
          </w:p>
        </w:tc>
        <w:tc>
          <w:tcPr>
            <w:tcW w:w="2948" w:type="dxa"/>
            <w:vAlign w:val="center"/>
          </w:tcPr>
          <w:p w14:paraId="6B1DD227" w14:textId="78112AB5"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48111231"/>
              </w:sdtPr>
              <w:sdtEndPr/>
              <w:sdtContent/>
            </w:sdt>
            <w:r w:rsidR="005A608F">
              <w:rPr>
                <w:rFonts w:eastAsia="Verdana" w:cs="Verdana"/>
                <w:color w:val="000000"/>
                <w:szCs w:val="20"/>
              </w:rPr>
              <w:t>VERSIÓN 2 DEL ORIGINAL</w:t>
            </w:r>
          </w:p>
        </w:tc>
        <w:tc>
          <w:tcPr>
            <w:tcW w:w="1470" w:type="dxa"/>
          </w:tcPr>
          <w:p w14:paraId="72140DEA" w14:textId="28A19CA7" w:rsidR="005A608F" w:rsidRDefault="005A608F" w:rsidP="005A608F">
            <w:pPr>
              <w:jc w:val="center"/>
              <w:rPr>
                <w:rFonts w:eastAsia="Verdana" w:cs="Verdana"/>
                <w:szCs w:val="20"/>
              </w:rPr>
            </w:pPr>
            <w:r>
              <w:rPr>
                <w:rFonts w:eastAsia="Verdana" w:cs="Verdana"/>
                <w:szCs w:val="20"/>
              </w:rPr>
              <w:t>ABRIL 2025</w:t>
            </w:r>
          </w:p>
        </w:tc>
      </w:tr>
      <w:tr w:rsidR="005A608F" w14:paraId="1161E669" w14:textId="77777777" w:rsidTr="00E615BF">
        <w:trPr>
          <w:jc w:val="center"/>
        </w:trPr>
        <w:tc>
          <w:tcPr>
            <w:tcW w:w="2972" w:type="dxa"/>
          </w:tcPr>
          <w:p w14:paraId="2BD38021" w14:textId="42FDA950"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6BE74BC0" w14:textId="77777777" w:rsidR="005A608F" w:rsidRDefault="005A608F" w:rsidP="005A608F">
            <w:pPr>
              <w:jc w:val="center"/>
              <w:rPr>
                <w:rFonts w:eastAsia="Verdana" w:cs="Verdana"/>
                <w:szCs w:val="20"/>
              </w:rPr>
            </w:pPr>
            <w:r>
              <w:rPr>
                <w:rFonts w:eastAsia="Verdana" w:cs="Verdana"/>
                <w:szCs w:val="20"/>
              </w:rPr>
              <w:t>15</w:t>
            </w:r>
          </w:p>
        </w:tc>
        <w:tc>
          <w:tcPr>
            <w:tcW w:w="2948" w:type="dxa"/>
            <w:vAlign w:val="center"/>
          </w:tcPr>
          <w:p w14:paraId="2351F5D2" w14:textId="6CC902B2"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55367632"/>
              </w:sdtPr>
              <w:sdtEndPr/>
              <w:sdtContent/>
            </w:sdt>
            <w:r w:rsidR="005A608F">
              <w:rPr>
                <w:rFonts w:eastAsia="Verdana" w:cs="Verdana"/>
                <w:color w:val="000000"/>
                <w:szCs w:val="20"/>
              </w:rPr>
              <w:t>VERSIÓN 2 DEL ORIGINAL</w:t>
            </w:r>
          </w:p>
        </w:tc>
        <w:tc>
          <w:tcPr>
            <w:tcW w:w="1470" w:type="dxa"/>
          </w:tcPr>
          <w:p w14:paraId="1A503084" w14:textId="5B037DD2" w:rsidR="005A608F" w:rsidRDefault="005A608F" w:rsidP="005A608F">
            <w:pPr>
              <w:jc w:val="center"/>
              <w:rPr>
                <w:rFonts w:eastAsia="Verdana" w:cs="Verdana"/>
                <w:szCs w:val="20"/>
              </w:rPr>
            </w:pPr>
            <w:r>
              <w:rPr>
                <w:rFonts w:eastAsia="Verdana" w:cs="Verdana"/>
                <w:szCs w:val="20"/>
              </w:rPr>
              <w:t>ABRIL 2025</w:t>
            </w:r>
          </w:p>
        </w:tc>
      </w:tr>
      <w:tr w:rsidR="005A608F" w14:paraId="3A7502E4" w14:textId="77777777" w:rsidTr="00E615BF">
        <w:trPr>
          <w:jc w:val="center"/>
        </w:trPr>
        <w:tc>
          <w:tcPr>
            <w:tcW w:w="2972" w:type="dxa"/>
          </w:tcPr>
          <w:p w14:paraId="73D1154B" w14:textId="1691F97E"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372AE591" w14:textId="77777777" w:rsidR="005A608F" w:rsidRDefault="005A608F" w:rsidP="005A608F">
            <w:pPr>
              <w:jc w:val="center"/>
              <w:rPr>
                <w:rFonts w:eastAsia="Verdana" w:cs="Verdana"/>
                <w:szCs w:val="20"/>
              </w:rPr>
            </w:pPr>
            <w:r>
              <w:rPr>
                <w:rFonts w:eastAsia="Verdana" w:cs="Verdana"/>
                <w:szCs w:val="20"/>
              </w:rPr>
              <w:t>16</w:t>
            </w:r>
          </w:p>
        </w:tc>
        <w:tc>
          <w:tcPr>
            <w:tcW w:w="2948" w:type="dxa"/>
            <w:vAlign w:val="center"/>
          </w:tcPr>
          <w:p w14:paraId="03B5C751" w14:textId="0E199842"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909727667"/>
              </w:sdtPr>
              <w:sdtEndPr/>
              <w:sdtContent/>
            </w:sdt>
            <w:r w:rsidR="005A608F">
              <w:rPr>
                <w:rFonts w:eastAsia="Verdana" w:cs="Verdana"/>
                <w:color w:val="000000"/>
                <w:szCs w:val="20"/>
              </w:rPr>
              <w:t>VERSIÓN 2 DEL ORIGINAL</w:t>
            </w:r>
          </w:p>
        </w:tc>
        <w:tc>
          <w:tcPr>
            <w:tcW w:w="1470" w:type="dxa"/>
          </w:tcPr>
          <w:p w14:paraId="6FAC2785" w14:textId="2FFEC23F" w:rsidR="005A608F" w:rsidRDefault="005A608F" w:rsidP="005A608F">
            <w:pPr>
              <w:jc w:val="center"/>
              <w:rPr>
                <w:rFonts w:eastAsia="Verdana" w:cs="Verdana"/>
                <w:szCs w:val="20"/>
              </w:rPr>
            </w:pPr>
            <w:r>
              <w:rPr>
                <w:rFonts w:eastAsia="Verdana" w:cs="Verdana"/>
                <w:szCs w:val="20"/>
              </w:rPr>
              <w:t>ABRIL 2025</w:t>
            </w:r>
          </w:p>
        </w:tc>
      </w:tr>
      <w:tr w:rsidR="005A608F" w14:paraId="35E62AC2" w14:textId="77777777" w:rsidTr="00E615BF">
        <w:trPr>
          <w:jc w:val="center"/>
        </w:trPr>
        <w:tc>
          <w:tcPr>
            <w:tcW w:w="2972" w:type="dxa"/>
          </w:tcPr>
          <w:p w14:paraId="35FCBC1F" w14:textId="6C07B4EF" w:rsidR="005A608F" w:rsidRDefault="005A608F" w:rsidP="005A608F">
            <w:pPr>
              <w:rPr>
                <w:rFonts w:eastAsia="Verdana" w:cs="Verdana"/>
                <w:szCs w:val="20"/>
              </w:rPr>
            </w:pPr>
            <w:r w:rsidRPr="006722F9">
              <w:rPr>
                <w:rFonts w:eastAsia="Verdana" w:cs="Verdana"/>
                <w:szCs w:val="20"/>
              </w:rPr>
              <w:t>Lista de Páginas Efectivas</w:t>
            </w:r>
          </w:p>
        </w:tc>
        <w:tc>
          <w:tcPr>
            <w:tcW w:w="1446" w:type="dxa"/>
            <w:vAlign w:val="center"/>
          </w:tcPr>
          <w:p w14:paraId="3BC9BC31" w14:textId="77777777" w:rsidR="005A608F" w:rsidRDefault="005A608F" w:rsidP="005A608F">
            <w:pPr>
              <w:jc w:val="center"/>
              <w:rPr>
                <w:rFonts w:eastAsia="Verdana" w:cs="Verdana"/>
                <w:szCs w:val="20"/>
              </w:rPr>
            </w:pPr>
            <w:r>
              <w:rPr>
                <w:rFonts w:eastAsia="Verdana" w:cs="Verdana"/>
                <w:szCs w:val="20"/>
              </w:rPr>
              <w:t>17</w:t>
            </w:r>
          </w:p>
        </w:tc>
        <w:tc>
          <w:tcPr>
            <w:tcW w:w="2948" w:type="dxa"/>
            <w:vAlign w:val="center"/>
          </w:tcPr>
          <w:p w14:paraId="45456FDA" w14:textId="3ACC32C5"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7100086"/>
              </w:sdtPr>
              <w:sdtEndPr/>
              <w:sdtContent/>
            </w:sdt>
            <w:r w:rsidR="005A608F">
              <w:rPr>
                <w:rFonts w:eastAsia="Verdana" w:cs="Verdana"/>
                <w:color w:val="000000"/>
                <w:szCs w:val="20"/>
              </w:rPr>
              <w:t>VERSIÓN 2 DEL ORIGINAL</w:t>
            </w:r>
          </w:p>
        </w:tc>
        <w:tc>
          <w:tcPr>
            <w:tcW w:w="1470" w:type="dxa"/>
          </w:tcPr>
          <w:p w14:paraId="13E0E60D" w14:textId="5B6EC65F" w:rsidR="005A608F" w:rsidRDefault="005A608F" w:rsidP="005A608F">
            <w:pPr>
              <w:jc w:val="center"/>
              <w:rPr>
                <w:rFonts w:eastAsia="Verdana" w:cs="Verdana"/>
                <w:szCs w:val="20"/>
              </w:rPr>
            </w:pPr>
            <w:r>
              <w:rPr>
                <w:rFonts w:eastAsia="Verdana" w:cs="Verdana"/>
                <w:szCs w:val="20"/>
              </w:rPr>
              <w:t>ABRIL 2025</w:t>
            </w:r>
          </w:p>
        </w:tc>
      </w:tr>
      <w:tr w:rsidR="005A608F" w14:paraId="1D24CE03" w14:textId="77777777" w:rsidTr="00E615BF">
        <w:trPr>
          <w:jc w:val="center"/>
        </w:trPr>
        <w:tc>
          <w:tcPr>
            <w:tcW w:w="2972" w:type="dxa"/>
          </w:tcPr>
          <w:p w14:paraId="5A032A7E" w14:textId="603CF310" w:rsidR="005A608F" w:rsidRDefault="005A608F" w:rsidP="005A608F">
            <w:pPr>
              <w:rPr>
                <w:rFonts w:eastAsia="Verdana" w:cs="Verdana"/>
                <w:szCs w:val="20"/>
              </w:rPr>
            </w:pPr>
            <w:r>
              <w:rPr>
                <w:rFonts w:eastAsia="Verdana" w:cs="Verdana"/>
                <w:szCs w:val="20"/>
              </w:rPr>
              <w:t>Registro o control de revisiones</w:t>
            </w:r>
          </w:p>
        </w:tc>
        <w:tc>
          <w:tcPr>
            <w:tcW w:w="1446" w:type="dxa"/>
            <w:vAlign w:val="center"/>
          </w:tcPr>
          <w:p w14:paraId="468211B1" w14:textId="77777777" w:rsidR="005A608F" w:rsidRDefault="005A608F" w:rsidP="005A608F">
            <w:pPr>
              <w:jc w:val="center"/>
              <w:rPr>
                <w:rFonts w:eastAsia="Verdana" w:cs="Verdana"/>
                <w:szCs w:val="20"/>
              </w:rPr>
            </w:pPr>
            <w:r>
              <w:rPr>
                <w:rFonts w:eastAsia="Verdana" w:cs="Verdana"/>
                <w:szCs w:val="20"/>
              </w:rPr>
              <w:t>18</w:t>
            </w:r>
          </w:p>
        </w:tc>
        <w:tc>
          <w:tcPr>
            <w:tcW w:w="2948" w:type="dxa"/>
            <w:vAlign w:val="center"/>
          </w:tcPr>
          <w:p w14:paraId="06ED9F0D" w14:textId="0F3EA6E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675610302"/>
              </w:sdtPr>
              <w:sdtEndPr/>
              <w:sdtContent/>
            </w:sdt>
            <w:r w:rsidR="005A608F">
              <w:rPr>
                <w:rFonts w:eastAsia="Verdana" w:cs="Verdana"/>
                <w:color w:val="000000"/>
                <w:szCs w:val="20"/>
              </w:rPr>
              <w:t>VERSIÓN 2 DEL ORIGINAL</w:t>
            </w:r>
          </w:p>
        </w:tc>
        <w:tc>
          <w:tcPr>
            <w:tcW w:w="1470" w:type="dxa"/>
          </w:tcPr>
          <w:p w14:paraId="64FB70D7" w14:textId="43BD2266" w:rsidR="005A608F" w:rsidRDefault="005A608F" w:rsidP="005A608F">
            <w:pPr>
              <w:jc w:val="center"/>
              <w:rPr>
                <w:rFonts w:eastAsia="Verdana" w:cs="Verdana"/>
                <w:szCs w:val="20"/>
              </w:rPr>
            </w:pPr>
            <w:r>
              <w:rPr>
                <w:rFonts w:eastAsia="Verdana" w:cs="Verdana"/>
                <w:szCs w:val="20"/>
              </w:rPr>
              <w:t>ABRIL 2025</w:t>
            </w:r>
          </w:p>
        </w:tc>
      </w:tr>
      <w:tr w:rsidR="005A608F" w14:paraId="239D4DFC" w14:textId="77777777" w:rsidTr="00E615BF">
        <w:trPr>
          <w:jc w:val="center"/>
        </w:trPr>
        <w:tc>
          <w:tcPr>
            <w:tcW w:w="2972" w:type="dxa"/>
          </w:tcPr>
          <w:p w14:paraId="27FFFDC4" w14:textId="4C1C65C1" w:rsidR="005A608F" w:rsidRDefault="005A608F" w:rsidP="005A608F">
            <w:pPr>
              <w:rPr>
                <w:rFonts w:eastAsia="Verdana" w:cs="Verdana"/>
                <w:szCs w:val="20"/>
              </w:rPr>
            </w:pPr>
            <w:r>
              <w:rPr>
                <w:rFonts w:eastAsia="Verdana" w:cs="Verdana"/>
                <w:szCs w:val="20"/>
              </w:rPr>
              <w:t>Introducción</w:t>
            </w:r>
          </w:p>
        </w:tc>
        <w:tc>
          <w:tcPr>
            <w:tcW w:w="1446" w:type="dxa"/>
            <w:vAlign w:val="center"/>
          </w:tcPr>
          <w:p w14:paraId="22B71648" w14:textId="77777777" w:rsidR="005A608F" w:rsidRDefault="005A608F" w:rsidP="005A608F">
            <w:pPr>
              <w:jc w:val="center"/>
              <w:rPr>
                <w:rFonts w:eastAsia="Verdana" w:cs="Verdana"/>
                <w:szCs w:val="20"/>
              </w:rPr>
            </w:pPr>
            <w:r>
              <w:rPr>
                <w:rFonts w:eastAsia="Verdana" w:cs="Verdana"/>
                <w:szCs w:val="20"/>
              </w:rPr>
              <w:t>19</w:t>
            </w:r>
          </w:p>
        </w:tc>
        <w:tc>
          <w:tcPr>
            <w:tcW w:w="2948" w:type="dxa"/>
            <w:vAlign w:val="center"/>
          </w:tcPr>
          <w:p w14:paraId="64DE85F8" w14:textId="69AAD6D3"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32421421"/>
              </w:sdtPr>
              <w:sdtEndPr/>
              <w:sdtContent/>
            </w:sdt>
            <w:r w:rsidR="005A608F">
              <w:rPr>
                <w:rFonts w:eastAsia="Verdana" w:cs="Verdana"/>
                <w:color w:val="000000"/>
                <w:szCs w:val="20"/>
              </w:rPr>
              <w:t>VERSIÓN 2 DEL ORIGINAL</w:t>
            </w:r>
          </w:p>
        </w:tc>
        <w:tc>
          <w:tcPr>
            <w:tcW w:w="1470" w:type="dxa"/>
          </w:tcPr>
          <w:p w14:paraId="47C675AD" w14:textId="49DD6E82" w:rsidR="005A608F" w:rsidRDefault="005A608F" w:rsidP="005A608F">
            <w:pPr>
              <w:jc w:val="center"/>
              <w:rPr>
                <w:rFonts w:eastAsia="Verdana" w:cs="Verdana"/>
                <w:szCs w:val="20"/>
              </w:rPr>
            </w:pPr>
            <w:r>
              <w:rPr>
                <w:rFonts w:eastAsia="Verdana" w:cs="Verdana"/>
                <w:szCs w:val="20"/>
              </w:rPr>
              <w:t>ABRIL 2025</w:t>
            </w:r>
          </w:p>
        </w:tc>
      </w:tr>
      <w:tr w:rsidR="005A608F" w14:paraId="01CA8716" w14:textId="77777777" w:rsidTr="00E615BF">
        <w:trPr>
          <w:jc w:val="center"/>
        </w:trPr>
        <w:tc>
          <w:tcPr>
            <w:tcW w:w="2972" w:type="dxa"/>
          </w:tcPr>
          <w:p w14:paraId="64C571BE" w14:textId="1CC9C3A7" w:rsidR="005A608F" w:rsidRDefault="005B0914" w:rsidP="005A608F">
            <w:pPr>
              <w:rPr>
                <w:rFonts w:eastAsia="Verdana" w:cs="Verdana"/>
                <w:szCs w:val="20"/>
              </w:rPr>
            </w:pPr>
            <w:r>
              <w:rPr>
                <w:rFonts w:eastAsia="Verdana" w:cs="Verdana"/>
                <w:szCs w:val="20"/>
              </w:rPr>
              <w:t>Información general</w:t>
            </w:r>
          </w:p>
        </w:tc>
        <w:tc>
          <w:tcPr>
            <w:tcW w:w="1446" w:type="dxa"/>
            <w:vAlign w:val="center"/>
          </w:tcPr>
          <w:p w14:paraId="05A984E2" w14:textId="77777777" w:rsidR="005A608F" w:rsidRDefault="005A608F" w:rsidP="005A608F">
            <w:pPr>
              <w:jc w:val="center"/>
              <w:rPr>
                <w:rFonts w:eastAsia="Verdana" w:cs="Verdana"/>
                <w:szCs w:val="20"/>
              </w:rPr>
            </w:pPr>
            <w:r>
              <w:rPr>
                <w:rFonts w:eastAsia="Verdana" w:cs="Verdana"/>
                <w:szCs w:val="20"/>
              </w:rPr>
              <w:t>20</w:t>
            </w:r>
          </w:p>
        </w:tc>
        <w:tc>
          <w:tcPr>
            <w:tcW w:w="2948" w:type="dxa"/>
            <w:vAlign w:val="center"/>
          </w:tcPr>
          <w:p w14:paraId="535B7312" w14:textId="1E3E3FE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655023668"/>
              </w:sdtPr>
              <w:sdtEndPr/>
              <w:sdtContent/>
            </w:sdt>
            <w:r w:rsidR="005A608F">
              <w:rPr>
                <w:rFonts w:eastAsia="Verdana" w:cs="Verdana"/>
                <w:color w:val="000000"/>
                <w:szCs w:val="20"/>
              </w:rPr>
              <w:t>VERSIÓN 2 DEL ORIGINAL</w:t>
            </w:r>
          </w:p>
        </w:tc>
        <w:tc>
          <w:tcPr>
            <w:tcW w:w="1470" w:type="dxa"/>
          </w:tcPr>
          <w:p w14:paraId="765A5061" w14:textId="4EE547B1" w:rsidR="005A608F" w:rsidRDefault="005A608F" w:rsidP="005A608F">
            <w:pPr>
              <w:jc w:val="center"/>
              <w:rPr>
                <w:rFonts w:eastAsia="Verdana" w:cs="Verdana"/>
                <w:szCs w:val="20"/>
              </w:rPr>
            </w:pPr>
            <w:r>
              <w:rPr>
                <w:rFonts w:eastAsia="Verdana" w:cs="Verdana"/>
                <w:szCs w:val="20"/>
              </w:rPr>
              <w:t>ABRIL 2025</w:t>
            </w:r>
          </w:p>
        </w:tc>
      </w:tr>
      <w:tr w:rsidR="005A608F" w14:paraId="4C3DA1B6" w14:textId="77777777" w:rsidTr="00E615BF">
        <w:trPr>
          <w:jc w:val="center"/>
        </w:trPr>
        <w:tc>
          <w:tcPr>
            <w:tcW w:w="2972" w:type="dxa"/>
          </w:tcPr>
          <w:p w14:paraId="51AD158E" w14:textId="0FB87521" w:rsidR="005A608F" w:rsidRDefault="005A608F" w:rsidP="005A608F">
            <w:pPr>
              <w:rPr>
                <w:rFonts w:eastAsia="Verdana" w:cs="Verdana"/>
                <w:szCs w:val="20"/>
              </w:rPr>
            </w:pPr>
            <w:r>
              <w:rPr>
                <w:rFonts w:eastAsia="Verdana" w:cs="Verdana"/>
                <w:szCs w:val="20"/>
              </w:rPr>
              <w:t>Acrónimos</w:t>
            </w:r>
          </w:p>
        </w:tc>
        <w:tc>
          <w:tcPr>
            <w:tcW w:w="1446" w:type="dxa"/>
            <w:vAlign w:val="center"/>
          </w:tcPr>
          <w:p w14:paraId="7820DC20" w14:textId="77777777" w:rsidR="005A608F" w:rsidRDefault="005A608F" w:rsidP="005A608F">
            <w:pPr>
              <w:jc w:val="center"/>
              <w:rPr>
                <w:rFonts w:eastAsia="Verdana" w:cs="Verdana"/>
                <w:szCs w:val="20"/>
              </w:rPr>
            </w:pPr>
            <w:r>
              <w:rPr>
                <w:rFonts w:eastAsia="Verdana" w:cs="Verdana"/>
                <w:szCs w:val="20"/>
              </w:rPr>
              <w:t>21</w:t>
            </w:r>
          </w:p>
        </w:tc>
        <w:tc>
          <w:tcPr>
            <w:tcW w:w="2948" w:type="dxa"/>
            <w:vAlign w:val="center"/>
          </w:tcPr>
          <w:p w14:paraId="1FA9ABEA" w14:textId="0DBABEFE"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968397942"/>
              </w:sdtPr>
              <w:sdtEndPr/>
              <w:sdtContent/>
            </w:sdt>
            <w:r w:rsidR="005A608F">
              <w:rPr>
                <w:rFonts w:eastAsia="Verdana" w:cs="Verdana"/>
                <w:color w:val="000000"/>
                <w:szCs w:val="20"/>
              </w:rPr>
              <w:t>VERSIÓN 2 DEL ORIGINAL</w:t>
            </w:r>
          </w:p>
        </w:tc>
        <w:tc>
          <w:tcPr>
            <w:tcW w:w="1470" w:type="dxa"/>
          </w:tcPr>
          <w:p w14:paraId="4B350640" w14:textId="4CFC42AB" w:rsidR="005A608F" w:rsidRDefault="005A608F" w:rsidP="005A608F">
            <w:pPr>
              <w:jc w:val="center"/>
              <w:rPr>
                <w:rFonts w:eastAsia="Verdana" w:cs="Verdana"/>
                <w:szCs w:val="20"/>
              </w:rPr>
            </w:pPr>
            <w:r>
              <w:rPr>
                <w:rFonts w:eastAsia="Verdana" w:cs="Verdana"/>
                <w:szCs w:val="20"/>
              </w:rPr>
              <w:t>ABRIL 2025</w:t>
            </w:r>
          </w:p>
        </w:tc>
      </w:tr>
      <w:tr w:rsidR="005A608F" w14:paraId="11DA4707" w14:textId="77777777" w:rsidTr="00E615BF">
        <w:trPr>
          <w:jc w:val="center"/>
        </w:trPr>
        <w:tc>
          <w:tcPr>
            <w:tcW w:w="2972" w:type="dxa"/>
          </w:tcPr>
          <w:p w14:paraId="7371A280" w14:textId="2D5C01BC" w:rsidR="005A608F" w:rsidRDefault="005A608F" w:rsidP="005A608F">
            <w:pPr>
              <w:rPr>
                <w:rFonts w:eastAsia="Verdana" w:cs="Verdana"/>
                <w:szCs w:val="20"/>
              </w:rPr>
            </w:pPr>
            <w:r>
              <w:rPr>
                <w:rFonts w:eastAsia="Verdana" w:cs="Verdana"/>
                <w:szCs w:val="20"/>
              </w:rPr>
              <w:t>Acrónimos</w:t>
            </w:r>
          </w:p>
        </w:tc>
        <w:tc>
          <w:tcPr>
            <w:tcW w:w="1446" w:type="dxa"/>
            <w:vAlign w:val="center"/>
          </w:tcPr>
          <w:p w14:paraId="6973EB1A" w14:textId="77777777" w:rsidR="005A608F" w:rsidRDefault="005A608F" w:rsidP="005A608F">
            <w:pPr>
              <w:jc w:val="center"/>
              <w:rPr>
                <w:rFonts w:eastAsia="Verdana" w:cs="Verdana"/>
                <w:szCs w:val="20"/>
              </w:rPr>
            </w:pPr>
            <w:r>
              <w:rPr>
                <w:rFonts w:eastAsia="Verdana" w:cs="Verdana"/>
                <w:szCs w:val="20"/>
              </w:rPr>
              <w:t>22</w:t>
            </w:r>
          </w:p>
        </w:tc>
        <w:tc>
          <w:tcPr>
            <w:tcW w:w="2948" w:type="dxa"/>
            <w:vAlign w:val="center"/>
          </w:tcPr>
          <w:p w14:paraId="1F0F4626" w14:textId="4A2E8DCF"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659119694"/>
              </w:sdtPr>
              <w:sdtEndPr/>
              <w:sdtContent/>
            </w:sdt>
            <w:r w:rsidR="005A608F">
              <w:rPr>
                <w:rFonts w:eastAsia="Verdana" w:cs="Verdana"/>
                <w:color w:val="000000"/>
                <w:szCs w:val="20"/>
              </w:rPr>
              <w:t>VERSIÓN 2 DEL ORIGINAL</w:t>
            </w:r>
          </w:p>
        </w:tc>
        <w:tc>
          <w:tcPr>
            <w:tcW w:w="1470" w:type="dxa"/>
          </w:tcPr>
          <w:p w14:paraId="2802E364" w14:textId="04966D25" w:rsidR="005A608F" w:rsidRDefault="005A608F" w:rsidP="005A608F">
            <w:pPr>
              <w:jc w:val="center"/>
              <w:rPr>
                <w:rFonts w:eastAsia="Verdana" w:cs="Verdana"/>
                <w:szCs w:val="20"/>
              </w:rPr>
            </w:pPr>
            <w:r>
              <w:rPr>
                <w:rFonts w:eastAsia="Verdana" w:cs="Verdana"/>
                <w:szCs w:val="20"/>
              </w:rPr>
              <w:t>ABRIL 2025</w:t>
            </w:r>
          </w:p>
        </w:tc>
      </w:tr>
      <w:tr w:rsidR="005A608F" w14:paraId="50DFF560" w14:textId="77777777" w:rsidTr="00E615BF">
        <w:trPr>
          <w:jc w:val="center"/>
        </w:trPr>
        <w:tc>
          <w:tcPr>
            <w:tcW w:w="2972" w:type="dxa"/>
          </w:tcPr>
          <w:p w14:paraId="7DE386E5" w14:textId="67ECD97B" w:rsidR="005A608F" w:rsidRDefault="005A608F" w:rsidP="005A608F">
            <w:pPr>
              <w:rPr>
                <w:rFonts w:eastAsia="Verdana" w:cs="Verdana"/>
                <w:szCs w:val="20"/>
              </w:rPr>
            </w:pPr>
            <w:r>
              <w:rPr>
                <w:rFonts w:eastAsia="Verdana" w:cs="Verdana"/>
                <w:szCs w:val="20"/>
              </w:rPr>
              <w:t>Base Legal</w:t>
            </w:r>
          </w:p>
        </w:tc>
        <w:tc>
          <w:tcPr>
            <w:tcW w:w="1446" w:type="dxa"/>
            <w:vAlign w:val="center"/>
          </w:tcPr>
          <w:p w14:paraId="1CBAF79B" w14:textId="77777777" w:rsidR="005A608F" w:rsidRDefault="005A608F" w:rsidP="005A608F">
            <w:pPr>
              <w:jc w:val="center"/>
              <w:rPr>
                <w:rFonts w:eastAsia="Verdana" w:cs="Verdana"/>
                <w:szCs w:val="20"/>
              </w:rPr>
            </w:pPr>
            <w:r>
              <w:rPr>
                <w:rFonts w:eastAsia="Verdana" w:cs="Verdana"/>
                <w:szCs w:val="20"/>
              </w:rPr>
              <w:t>23</w:t>
            </w:r>
          </w:p>
        </w:tc>
        <w:tc>
          <w:tcPr>
            <w:tcW w:w="2948" w:type="dxa"/>
            <w:vAlign w:val="center"/>
          </w:tcPr>
          <w:p w14:paraId="4BB9A4E3" w14:textId="1C6BC97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87953489"/>
              </w:sdtPr>
              <w:sdtEndPr/>
              <w:sdtContent/>
            </w:sdt>
            <w:r w:rsidR="005A608F">
              <w:rPr>
                <w:rFonts w:eastAsia="Verdana" w:cs="Verdana"/>
                <w:color w:val="000000"/>
                <w:szCs w:val="20"/>
              </w:rPr>
              <w:t>VERSIÓN 2 DEL ORIGINAL</w:t>
            </w:r>
          </w:p>
        </w:tc>
        <w:tc>
          <w:tcPr>
            <w:tcW w:w="1470" w:type="dxa"/>
          </w:tcPr>
          <w:p w14:paraId="2BF77F6B" w14:textId="19E5E1CF" w:rsidR="005A608F" w:rsidRDefault="005A608F" w:rsidP="005A608F">
            <w:pPr>
              <w:jc w:val="center"/>
              <w:rPr>
                <w:rFonts w:eastAsia="Verdana" w:cs="Verdana"/>
                <w:szCs w:val="20"/>
              </w:rPr>
            </w:pPr>
            <w:r>
              <w:rPr>
                <w:rFonts w:eastAsia="Verdana" w:cs="Verdana"/>
                <w:szCs w:val="20"/>
              </w:rPr>
              <w:t>ABRIL 2025</w:t>
            </w:r>
          </w:p>
        </w:tc>
      </w:tr>
      <w:tr w:rsidR="005A608F" w14:paraId="3191ECE5" w14:textId="77777777" w:rsidTr="00E615BF">
        <w:trPr>
          <w:jc w:val="center"/>
        </w:trPr>
        <w:tc>
          <w:tcPr>
            <w:tcW w:w="2972" w:type="dxa"/>
          </w:tcPr>
          <w:p w14:paraId="3AD544FC" w14:textId="2528A687" w:rsidR="005A608F" w:rsidRDefault="005A608F" w:rsidP="005A608F">
            <w:pPr>
              <w:rPr>
                <w:rFonts w:eastAsia="Verdana" w:cs="Verdana"/>
                <w:szCs w:val="20"/>
              </w:rPr>
            </w:pPr>
            <w:r>
              <w:rPr>
                <w:rFonts w:eastAsia="Verdana" w:cs="Verdana"/>
                <w:szCs w:val="20"/>
              </w:rPr>
              <w:t>Normativa Relacionada</w:t>
            </w:r>
          </w:p>
        </w:tc>
        <w:tc>
          <w:tcPr>
            <w:tcW w:w="1446" w:type="dxa"/>
            <w:vAlign w:val="center"/>
          </w:tcPr>
          <w:p w14:paraId="22C43A9C" w14:textId="77777777" w:rsidR="005A608F" w:rsidRDefault="005A608F" w:rsidP="005A608F">
            <w:pPr>
              <w:jc w:val="center"/>
              <w:rPr>
                <w:rFonts w:eastAsia="Verdana" w:cs="Verdana"/>
                <w:szCs w:val="20"/>
              </w:rPr>
            </w:pPr>
            <w:r>
              <w:rPr>
                <w:rFonts w:eastAsia="Verdana" w:cs="Verdana"/>
                <w:szCs w:val="20"/>
              </w:rPr>
              <w:t>24</w:t>
            </w:r>
          </w:p>
        </w:tc>
        <w:tc>
          <w:tcPr>
            <w:tcW w:w="2948" w:type="dxa"/>
            <w:vAlign w:val="center"/>
          </w:tcPr>
          <w:p w14:paraId="5D093BF3" w14:textId="46DFB58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74493870"/>
              </w:sdtPr>
              <w:sdtEndPr/>
              <w:sdtContent/>
            </w:sdt>
            <w:r w:rsidR="005A608F">
              <w:rPr>
                <w:rFonts w:eastAsia="Verdana" w:cs="Verdana"/>
                <w:color w:val="000000"/>
                <w:szCs w:val="20"/>
              </w:rPr>
              <w:t>VERSIÓN 2 DEL ORIGINAL</w:t>
            </w:r>
          </w:p>
        </w:tc>
        <w:tc>
          <w:tcPr>
            <w:tcW w:w="1470" w:type="dxa"/>
          </w:tcPr>
          <w:p w14:paraId="464DCBD8" w14:textId="231492F9" w:rsidR="005A608F" w:rsidRDefault="005A608F" w:rsidP="005A608F">
            <w:pPr>
              <w:jc w:val="center"/>
              <w:rPr>
                <w:rFonts w:eastAsia="Verdana" w:cs="Verdana"/>
                <w:szCs w:val="20"/>
              </w:rPr>
            </w:pPr>
            <w:r>
              <w:rPr>
                <w:rFonts w:eastAsia="Verdana" w:cs="Verdana"/>
                <w:szCs w:val="20"/>
              </w:rPr>
              <w:t>ABRIL 2025</w:t>
            </w:r>
          </w:p>
        </w:tc>
      </w:tr>
      <w:tr w:rsidR="005A608F" w14:paraId="4A479925" w14:textId="77777777" w:rsidTr="00E615BF">
        <w:trPr>
          <w:jc w:val="center"/>
        </w:trPr>
        <w:tc>
          <w:tcPr>
            <w:tcW w:w="2972" w:type="dxa"/>
          </w:tcPr>
          <w:p w14:paraId="4639D559" w14:textId="454C4165" w:rsidR="005A608F" w:rsidRDefault="005A608F" w:rsidP="005A608F">
            <w:pPr>
              <w:rPr>
                <w:rFonts w:eastAsia="Verdana" w:cs="Verdana"/>
                <w:szCs w:val="20"/>
              </w:rPr>
            </w:pPr>
            <w:r w:rsidRPr="0007506D">
              <w:rPr>
                <w:rFonts w:eastAsia="Verdana" w:cs="Verdana"/>
                <w:szCs w:val="20"/>
              </w:rPr>
              <w:t>Normativa Relacionada</w:t>
            </w:r>
          </w:p>
        </w:tc>
        <w:tc>
          <w:tcPr>
            <w:tcW w:w="1446" w:type="dxa"/>
            <w:vAlign w:val="center"/>
          </w:tcPr>
          <w:p w14:paraId="33BA8E1A" w14:textId="77777777" w:rsidR="005A608F" w:rsidRDefault="005A608F" w:rsidP="005A608F">
            <w:pPr>
              <w:jc w:val="center"/>
              <w:rPr>
                <w:rFonts w:eastAsia="Verdana" w:cs="Verdana"/>
                <w:szCs w:val="20"/>
              </w:rPr>
            </w:pPr>
            <w:r>
              <w:rPr>
                <w:rFonts w:eastAsia="Verdana" w:cs="Verdana"/>
                <w:szCs w:val="20"/>
              </w:rPr>
              <w:t>25</w:t>
            </w:r>
          </w:p>
        </w:tc>
        <w:tc>
          <w:tcPr>
            <w:tcW w:w="2948" w:type="dxa"/>
            <w:vAlign w:val="center"/>
          </w:tcPr>
          <w:p w14:paraId="16EA3BF6" w14:textId="66C82904"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67893050"/>
              </w:sdtPr>
              <w:sdtEndPr/>
              <w:sdtContent/>
            </w:sdt>
            <w:r w:rsidR="005A608F">
              <w:rPr>
                <w:rFonts w:eastAsia="Verdana" w:cs="Verdana"/>
                <w:color w:val="000000"/>
                <w:szCs w:val="20"/>
              </w:rPr>
              <w:t>VERSIÓN 2 DEL ORIGINAL</w:t>
            </w:r>
          </w:p>
        </w:tc>
        <w:tc>
          <w:tcPr>
            <w:tcW w:w="1470" w:type="dxa"/>
          </w:tcPr>
          <w:p w14:paraId="330B0EE8" w14:textId="67572CF3" w:rsidR="005A608F" w:rsidRDefault="005A608F" w:rsidP="005A608F">
            <w:pPr>
              <w:jc w:val="center"/>
              <w:rPr>
                <w:rFonts w:eastAsia="Verdana" w:cs="Verdana"/>
                <w:szCs w:val="20"/>
              </w:rPr>
            </w:pPr>
            <w:r>
              <w:rPr>
                <w:rFonts w:eastAsia="Verdana" w:cs="Verdana"/>
                <w:szCs w:val="20"/>
              </w:rPr>
              <w:t>ABRIL 2025</w:t>
            </w:r>
          </w:p>
        </w:tc>
      </w:tr>
      <w:tr w:rsidR="005A608F" w14:paraId="46487A63" w14:textId="77777777" w:rsidTr="00E615BF">
        <w:trPr>
          <w:jc w:val="center"/>
        </w:trPr>
        <w:tc>
          <w:tcPr>
            <w:tcW w:w="2972" w:type="dxa"/>
          </w:tcPr>
          <w:p w14:paraId="37CB097E" w14:textId="4DFD5A2F" w:rsidR="005A608F" w:rsidRDefault="005A608F" w:rsidP="005A608F">
            <w:pPr>
              <w:rPr>
                <w:rFonts w:eastAsia="Verdana" w:cs="Verdana"/>
                <w:szCs w:val="20"/>
              </w:rPr>
            </w:pPr>
            <w:r w:rsidRPr="0007506D">
              <w:rPr>
                <w:rFonts w:eastAsia="Verdana" w:cs="Verdana"/>
                <w:szCs w:val="20"/>
              </w:rPr>
              <w:t>Normativa Relacionada</w:t>
            </w:r>
          </w:p>
        </w:tc>
        <w:tc>
          <w:tcPr>
            <w:tcW w:w="1446" w:type="dxa"/>
            <w:vAlign w:val="center"/>
          </w:tcPr>
          <w:p w14:paraId="0337F394" w14:textId="77777777" w:rsidR="005A608F" w:rsidRDefault="005A608F" w:rsidP="005A608F">
            <w:pPr>
              <w:jc w:val="center"/>
              <w:rPr>
                <w:rFonts w:eastAsia="Verdana" w:cs="Verdana"/>
                <w:szCs w:val="20"/>
              </w:rPr>
            </w:pPr>
            <w:r>
              <w:rPr>
                <w:rFonts w:eastAsia="Verdana" w:cs="Verdana"/>
                <w:szCs w:val="20"/>
              </w:rPr>
              <w:t>26</w:t>
            </w:r>
          </w:p>
        </w:tc>
        <w:tc>
          <w:tcPr>
            <w:tcW w:w="2948" w:type="dxa"/>
            <w:vAlign w:val="center"/>
          </w:tcPr>
          <w:p w14:paraId="14882F36" w14:textId="348B894F"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238631635"/>
              </w:sdtPr>
              <w:sdtEndPr/>
              <w:sdtContent/>
            </w:sdt>
            <w:r w:rsidR="005A608F">
              <w:rPr>
                <w:rFonts w:eastAsia="Verdana" w:cs="Verdana"/>
                <w:color w:val="000000"/>
                <w:szCs w:val="20"/>
              </w:rPr>
              <w:t>VERSIÓN 2 DEL ORIGINAL</w:t>
            </w:r>
          </w:p>
        </w:tc>
        <w:tc>
          <w:tcPr>
            <w:tcW w:w="1470" w:type="dxa"/>
          </w:tcPr>
          <w:p w14:paraId="4787F82C" w14:textId="166465F5" w:rsidR="005A608F" w:rsidRDefault="005A608F" w:rsidP="005A608F">
            <w:pPr>
              <w:jc w:val="center"/>
              <w:rPr>
                <w:rFonts w:eastAsia="Verdana" w:cs="Verdana"/>
                <w:szCs w:val="20"/>
              </w:rPr>
            </w:pPr>
            <w:r>
              <w:rPr>
                <w:rFonts w:eastAsia="Verdana" w:cs="Verdana"/>
                <w:szCs w:val="20"/>
              </w:rPr>
              <w:t>ABRIL 2025</w:t>
            </w:r>
          </w:p>
        </w:tc>
      </w:tr>
      <w:tr w:rsidR="005A608F" w14:paraId="31DAAA9E" w14:textId="77777777" w:rsidTr="00E615BF">
        <w:trPr>
          <w:jc w:val="center"/>
        </w:trPr>
        <w:tc>
          <w:tcPr>
            <w:tcW w:w="2972" w:type="dxa"/>
          </w:tcPr>
          <w:p w14:paraId="658C0FF7" w14:textId="52C79EDE" w:rsidR="005A608F" w:rsidRDefault="005A608F" w:rsidP="005A608F">
            <w:pPr>
              <w:rPr>
                <w:rFonts w:eastAsia="Verdana" w:cs="Verdana"/>
                <w:szCs w:val="20"/>
              </w:rPr>
            </w:pPr>
            <w:r w:rsidRPr="0007506D">
              <w:rPr>
                <w:rFonts w:eastAsia="Verdana" w:cs="Verdana"/>
                <w:szCs w:val="20"/>
              </w:rPr>
              <w:t>Normativa Relacionada</w:t>
            </w:r>
          </w:p>
        </w:tc>
        <w:tc>
          <w:tcPr>
            <w:tcW w:w="1446" w:type="dxa"/>
            <w:vAlign w:val="center"/>
          </w:tcPr>
          <w:p w14:paraId="494D5511" w14:textId="77777777" w:rsidR="005A608F" w:rsidRDefault="005A608F" w:rsidP="005A608F">
            <w:pPr>
              <w:jc w:val="center"/>
              <w:rPr>
                <w:rFonts w:eastAsia="Verdana" w:cs="Verdana"/>
                <w:szCs w:val="20"/>
              </w:rPr>
            </w:pPr>
            <w:r>
              <w:rPr>
                <w:rFonts w:eastAsia="Verdana" w:cs="Verdana"/>
                <w:szCs w:val="20"/>
              </w:rPr>
              <w:t>27</w:t>
            </w:r>
          </w:p>
        </w:tc>
        <w:tc>
          <w:tcPr>
            <w:tcW w:w="2948" w:type="dxa"/>
            <w:vAlign w:val="center"/>
          </w:tcPr>
          <w:p w14:paraId="36C53AF4" w14:textId="7DE6EFB9"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39346472"/>
              </w:sdtPr>
              <w:sdtEndPr/>
              <w:sdtContent/>
            </w:sdt>
            <w:r w:rsidR="005A608F">
              <w:rPr>
                <w:rFonts w:eastAsia="Verdana" w:cs="Verdana"/>
                <w:color w:val="000000"/>
                <w:szCs w:val="20"/>
              </w:rPr>
              <w:t>VERSIÓN 2 DEL ORIGINAL</w:t>
            </w:r>
          </w:p>
        </w:tc>
        <w:tc>
          <w:tcPr>
            <w:tcW w:w="1470" w:type="dxa"/>
          </w:tcPr>
          <w:p w14:paraId="47736AF2" w14:textId="24A82F43" w:rsidR="005A608F" w:rsidRDefault="005A608F" w:rsidP="005A608F">
            <w:pPr>
              <w:jc w:val="center"/>
              <w:rPr>
                <w:rFonts w:eastAsia="Verdana" w:cs="Verdana"/>
                <w:szCs w:val="20"/>
              </w:rPr>
            </w:pPr>
            <w:r>
              <w:rPr>
                <w:rFonts w:eastAsia="Verdana" w:cs="Verdana"/>
                <w:szCs w:val="20"/>
              </w:rPr>
              <w:t>ABRIL 2025</w:t>
            </w:r>
          </w:p>
        </w:tc>
      </w:tr>
      <w:tr w:rsidR="005A608F" w14:paraId="2A2D7C1E" w14:textId="77777777" w:rsidTr="00E615BF">
        <w:trPr>
          <w:jc w:val="center"/>
        </w:trPr>
        <w:tc>
          <w:tcPr>
            <w:tcW w:w="2972" w:type="dxa"/>
          </w:tcPr>
          <w:p w14:paraId="2CD04E09" w14:textId="167E6103" w:rsidR="005A608F" w:rsidRDefault="005A608F" w:rsidP="005A608F">
            <w:pPr>
              <w:rPr>
                <w:rFonts w:eastAsia="Verdana" w:cs="Verdana"/>
                <w:szCs w:val="20"/>
              </w:rPr>
            </w:pPr>
            <w:r w:rsidRPr="0007506D">
              <w:rPr>
                <w:rFonts w:eastAsia="Verdana" w:cs="Verdana"/>
                <w:szCs w:val="20"/>
              </w:rPr>
              <w:t>Normativa Relacionada</w:t>
            </w:r>
          </w:p>
        </w:tc>
        <w:tc>
          <w:tcPr>
            <w:tcW w:w="1446" w:type="dxa"/>
            <w:vAlign w:val="center"/>
          </w:tcPr>
          <w:p w14:paraId="4E4E728E" w14:textId="77777777" w:rsidR="005A608F" w:rsidRDefault="005A608F" w:rsidP="005A608F">
            <w:pPr>
              <w:jc w:val="center"/>
              <w:rPr>
                <w:rFonts w:eastAsia="Verdana" w:cs="Verdana"/>
                <w:szCs w:val="20"/>
              </w:rPr>
            </w:pPr>
            <w:r>
              <w:rPr>
                <w:rFonts w:eastAsia="Verdana" w:cs="Verdana"/>
                <w:szCs w:val="20"/>
              </w:rPr>
              <w:t>28</w:t>
            </w:r>
          </w:p>
        </w:tc>
        <w:tc>
          <w:tcPr>
            <w:tcW w:w="2948" w:type="dxa"/>
            <w:vAlign w:val="center"/>
          </w:tcPr>
          <w:p w14:paraId="328D8FC6" w14:textId="00CF48C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47032235"/>
              </w:sdtPr>
              <w:sdtEndPr/>
              <w:sdtContent/>
            </w:sdt>
            <w:r w:rsidR="005A608F">
              <w:rPr>
                <w:rFonts w:eastAsia="Verdana" w:cs="Verdana"/>
                <w:color w:val="000000"/>
                <w:szCs w:val="20"/>
              </w:rPr>
              <w:t>VERSIÓN 2 DEL ORIGINAL</w:t>
            </w:r>
          </w:p>
        </w:tc>
        <w:tc>
          <w:tcPr>
            <w:tcW w:w="1470" w:type="dxa"/>
          </w:tcPr>
          <w:p w14:paraId="7BD15EC4" w14:textId="6329ED36" w:rsidR="005A608F" w:rsidRDefault="005A608F" w:rsidP="005A608F">
            <w:pPr>
              <w:jc w:val="center"/>
              <w:rPr>
                <w:rFonts w:eastAsia="Verdana" w:cs="Verdana"/>
                <w:szCs w:val="20"/>
              </w:rPr>
            </w:pPr>
            <w:r>
              <w:rPr>
                <w:rFonts w:eastAsia="Verdana" w:cs="Verdana"/>
                <w:szCs w:val="20"/>
              </w:rPr>
              <w:t>ABRIL 2025</w:t>
            </w:r>
          </w:p>
        </w:tc>
      </w:tr>
      <w:tr w:rsidR="005A608F" w14:paraId="61414541" w14:textId="77777777" w:rsidTr="00E615BF">
        <w:trPr>
          <w:jc w:val="center"/>
        </w:trPr>
        <w:tc>
          <w:tcPr>
            <w:tcW w:w="2972" w:type="dxa"/>
          </w:tcPr>
          <w:p w14:paraId="2DFF4891" w14:textId="5C9DCCF5" w:rsidR="005A608F" w:rsidRDefault="005A608F" w:rsidP="005A608F">
            <w:pPr>
              <w:rPr>
                <w:rFonts w:eastAsia="Verdana" w:cs="Verdana"/>
                <w:szCs w:val="20"/>
              </w:rPr>
            </w:pPr>
            <w:r>
              <w:rPr>
                <w:rFonts w:eastAsia="Verdana" w:cs="Verdana"/>
                <w:szCs w:val="20"/>
              </w:rPr>
              <w:t>Normativa Relacionada</w:t>
            </w:r>
          </w:p>
        </w:tc>
        <w:tc>
          <w:tcPr>
            <w:tcW w:w="1446" w:type="dxa"/>
            <w:vAlign w:val="center"/>
          </w:tcPr>
          <w:p w14:paraId="358FA8F6" w14:textId="77777777" w:rsidR="005A608F" w:rsidRDefault="005A608F" w:rsidP="005A608F">
            <w:pPr>
              <w:jc w:val="center"/>
              <w:rPr>
                <w:rFonts w:eastAsia="Verdana" w:cs="Verdana"/>
                <w:szCs w:val="20"/>
              </w:rPr>
            </w:pPr>
            <w:r>
              <w:rPr>
                <w:rFonts w:eastAsia="Verdana" w:cs="Verdana"/>
                <w:szCs w:val="20"/>
              </w:rPr>
              <w:t>29</w:t>
            </w:r>
          </w:p>
        </w:tc>
        <w:tc>
          <w:tcPr>
            <w:tcW w:w="2948" w:type="dxa"/>
            <w:vAlign w:val="center"/>
          </w:tcPr>
          <w:p w14:paraId="6351A761" w14:textId="38C36B79"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15206352"/>
              </w:sdtPr>
              <w:sdtEndPr/>
              <w:sdtContent/>
            </w:sdt>
            <w:r w:rsidR="005A608F">
              <w:rPr>
                <w:rFonts w:eastAsia="Verdana" w:cs="Verdana"/>
                <w:color w:val="000000"/>
                <w:szCs w:val="20"/>
              </w:rPr>
              <w:t>VERSIÓN 2 DEL ORIGINAL</w:t>
            </w:r>
          </w:p>
        </w:tc>
        <w:tc>
          <w:tcPr>
            <w:tcW w:w="1470" w:type="dxa"/>
          </w:tcPr>
          <w:p w14:paraId="4E8F0F0D" w14:textId="5A7E2295" w:rsidR="005A608F" w:rsidRDefault="005A608F" w:rsidP="005A608F">
            <w:pPr>
              <w:jc w:val="center"/>
              <w:rPr>
                <w:rFonts w:eastAsia="Verdana" w:cs="Verdana"/>
                <w:szCs w:val="20"/>
              </w:rPr>
            </w:pPr>
            <w:r>
              <w:rPr>
                <w:rFonts w:eastAsia="Verdana" w:cs="Verdana"/>
                <w:szCs w:val="20"/>
              </w:rPr>
              <w:t>ABRIL 2025</w:t>
            </w:r>
          </w:p>
        </w:tc>
      </w:tr>
      <w:tr w:rsidR="005A608F" w14:paraId="13AD6A36" w14:textId="77777777" w:rsidTr="00E615BF">
        <w:trPr>
          <w:jc w:val="center"/>
        </w:trPr>
        <w:tc>
          <w:tcPr>
            <w:tcW w:w="2972" w:type="dxa"/>
          </w:tcPr>
          <w:p w14:paraId="200ABF28" w14:textId="535A02A7"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575434A0" w14:textId="77777777" w:rsidR="005A608F" w:rsidRDefault="005A608F" w:rsidP="005A608F">
            <w:pPr>
              <w:jc w:val="center"/>
              <w:rPr>
                <w:rFonts w:eastAsia="Verdana" w:cs="Verdana"/>
                <w:szCs w:val="20"/>
              </w:rPr>
            </w:pPr>
            <w:r>
              <w:rPr>
                <w:rFonts w:eastAsia="Verdana" w:cs="Verdana"/>
                <w:szCs w:val="20"/>
              </w:rPr>
              <w:t>30</w:t>
            </w:r>
          </w:p>
        </w:tc>
        <w:tc>
          <w:tcPr>
            <w:tcW w:w="2948" w:type="dxa"/>
            <w:vAlign w:val="center"/>
          </w:tcPr>
          <w:p w14:paraId="5473C8D2" w14:textId="00703BA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34980883"/>
              </w:sdtPr>
              <w:sdtEndPr/>
              <w:sdtContent/>
            </w:sdt>
            <w:r w:rsidR="005A608F">
              <w:rPr>
                <w:rFonts w:eastAsia="Verdana" w:cs="Verdana"/>
                <w:color w:val="000000"/>
                <w:szCs w:val="20"/>
              </w:rPr>
              <w:t>VERSIÓN 2 DEL ORIGINAL</w:t>
            </w:r>
          </w:p>
        </w:tc>
        <w:tc>
          <w:tcPr>
            <w:tcW w:w="1470" w:type="dxa"/>
          </w:tcPr>
          <w:p w14:paraId="78EC134D" w14:textId="34019289" w:rsidR="005A608F" w:rsidRDefault="005A608F" w:rsidP="005A608F">
            <w:pPr>
              <w:jc w:val="center"/>
              <w:rPr>
                <w:rFonts w:eastAsia="Verdana" w:cs="Verdana"/>
                <w:szCs w:val="20"/>
              </w:rPr>
            </w:pPr>
            <w:r>
              <w:rPr>
                <w:rFonts w:eastAsia="Verdana" w:cs="Verdana"/>
                <w:szCs w:val="20"/>
              </w:rPr>
              <w:t>ABRIL 2025</w:t>
            </w:r>
          </w:p>
        </w:tc>
      </w:tr>
      <w:tr w:rsidR="005A608F" w14:paraId="6A48FBE2" w14:textId="77777777" w:rsidTr="00E615BF">
        <w:trPr>
          <w:jc w:val="center"/>
        </w:trPr>
        <w:tc>
          <w:tcPr>
            <w:tcW w:w="2972" w:type="dxa"/>
          </w:tcPr>
          <w:p w14:paraId="7ED04931" w14:textId="7AFA76E0"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1794EA1E" w14:textId="77777777" w:rsidR="005A608F" w:rsidRDefault="005A608F" w:rsidP="005A608F">
            <w:pPr>
              <w:jc w:val="center"/>
              <w:rPr>
                <w:rFonts w:eastAsia="Verdana" w:cs="Verdana"/>
                <w:szCs w:val="20"/>
              </w:rPr>
            </w:pPr>
            <w:r>
              <w:rPr>
                <w:rFonts w:eastAsia="Verdana" w:cs="Verdana"/>
                <w:szCs w:val="20"/>
              </w:rPr>
              <w:t>31</w:t>
            </w:r>
          </w:p>
        </w:tc>
        <w:tc>
          <w:tcPr>
            <w:tcW w:w="2948" w:type="dxa"/>
            <w:vAlign w:val="center"/>
          </w:tcPr>
          <w:p w14:paraId="46E64A8E" w14:textId="0BEC450E"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922214720"/>
              </w:sdtPr>
              <w:sdtEndPr/>
              <w:sdtContent/>
            </w:sdt>
            <w:r w:rsidR="005A608F">
              <w:rPr>
                <w:rFonts w:eastAsia="Verdana" w:cs="Verdana"/>
                <w:color w:val="000000"/>
                <w:szCs w:val="20"/>
              </w:rPr>
              <w:t>VERSIÓN 2 DEL ORIGINAL</w:t>
            </w:r>
          </w:p>
        </w:tc>
        <w:tc>
          <w:tcPr>
            <w:tcW w:w="1470" w:type="dxa"/>
          </w:tcPr>
          <w:p w14:paraId="0BC6F245" w14:textId="3B5F5488" w:rsidR="005A608F" w:rsidRDefault="005A608F" w:rsidP="005A608F">
            <w:pPr>
              <w:jc w:val="center"/>
              <w:rPr>
                <w:rFonts w:eastAsia="Verdana" w:cs="Verdana"/>
                <w:szCs w:val="20"/>
              </w:rPr>
            </w:pPr>
            <w:r>
              <w:rPr>
                <w:rFonts w:eastAsia="Verdana" w:cs="Verdana"/>
                <w:szCs w:val="20"/>
              </w:rPr>
              <w:t>ABRIL 2025</w:t>
            </w:r>
          </w:p>
        </w:tc>
      </w:tr>
      <w:tr w:rsidR="005A608F" w14:paraId="0F1C0A86" w14:textId="77777777" w:rsidTr="00E615BF">
        <w:trPr>
          <w:jc w:val="center"/>
        </w:trPr>
        <w:tc>
          <w:tcPr>
            <w:tcW w:w="2972" w:type="dxa"/>
          </w:tcPr>
          <w:p w14:paraId="0CF3FD7F" w14:textId="683B3CC9"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0750B64D" w14:textId="77777777" w:rsidR="005A608F" w:rsidRDefault="005A608F" w:rsidP="005A608F">
            <w:pPr>
              <w:jc w:val="center"/>
              <w:rPr>
                <w:rFonts w:eastAsia="Verdana" w:cs="Verdana"/>
                <w:szCs w:val="20"/>
              </w:rPr>
            </w:pPr>
            <w:r>
              <w:rPr>
                <w:rFonts w:eastAsia="Verdana" w:cs="Verdana"/>
                <w:szCs w:val="20"/>
              </w:rPr>
              <w:t>32</w:t>
            </w:r>
          </w:p>
        </w:tc>
        <w:tc>
          <w:tcPr>
            <w:tcW w:w="2948" w:type="dxa"/>
            <w:vAlign w:val="center"/>
          </w:tcPr>
          <w:p w14:paraId="3E6E4E30" w14:textId="33AC4686"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45496078"/>
              </w:sdtPr>
              <w:sdtEndPr/>
              <w:sdtContent/>
            </w:sdt>
            <w:r w:rsidR="005A608F">
              <w:rPr>
                <w:rFonts w:eastAsia="Verdana" w:cs="Verdana"/>
                <w:color w:val="000000"/>
                <w:szCs w:val="20"/>
              </w:rPr>
              <w:t>VERSIÓN 2 DEL ORIGINAL</w:t>
            </w:r>
          </w:p>
        </w:tc>
        <w:tc>
          <w:tcPr>
            <w:tcW w:w="1470" w:type="dxa"/>
          </w:tcPr>
          <w:p w14:paraId="28BA5357" w14:textId="533AB92D" w:rsidR="005A608F" w:rsidRDefault="005A608F" w:rsidP="005A608F">
            <w:pPr>
              <w:jc w:val="center"/>
              <w:rPr>
                <w:rFonts w:eastAsia="Verdana" w:cs="Verdana"/>
                <w:szCs w:val="20"/>
              </w:rPr>
            </w:pPr>
            <w:r>
              <w:rPr>
                <w:rFonts w:eastAsia="Verdana" w:cs="Verdana"/>
                <w:szCs w:val="20"/>
              </w:rPr>
              <w:t>ABRIL 2025</w:t>
            </w:r>
          </w:p>
        </w:tc>
      </w:tr>
      <w:tr w:rsidR="005A608F" w14:paraId="45DF9B74" w14:textId="77777777" w:rsidTr="00E615BF">
        <w:trPr>
          <w:jc w:val="center"/>
        </w:trPr>
        <w:tc>
          <w:tcPr>
            <w:tcW w:w="2972" w:type="dxa"/>
          </w:tcPr>
          <w:p w14:paraId="41CC68F5" w14:textId="311FF551"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59E35445" w14:textId="77777777" w:rsidR="005A608F" w:rsidRDefault="005A608F" w:rsidP="005A608F">
            <w:pPr>
              <w:jc w:val="center"/>
              <w:rPr>
                <w:rFonts w:eastAsia="Verdana" w:cs="Verdana"/>
                <w:szCs w:val="20"/>
              </w:rPr>
            </w:pPr>
            <w:r>
              <w:rPr>
                <w:rFonts w:eastAsia="Verdana" w:cs="Verdana"/>
                <w:szCs w:val="20"/>
              </w:rPr>
              <w:t>33</w:t>
            </w:r>
          </w:p>
        </w:tc>
        <w:tc>
          <w:tcPr>
            <w:tcW w:w="2948" w:type="dxa"/>
            <w:vAlign w:val="center"/>
          </w:tcPr>
          <w:p w14:paraId="0124D009" w14:textId="18B288AE"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672872511"/>
              </w:sdtPr>
              <w:sdtEndPr/>
              <w:sdtContent/>
            </w:sdt>
            <w:r w:rsidR="005A608F">
              <w:rPr>
                <w:rFonts w:eastAsia="Verdana" w:cs="Verdana"/>
                <w:color w:val="000000"/>
                <w:szCs w:val="20"/>
              </w:rPr>
              <w:t>VERSIÓN 2 DEL ORIGINAL</w:t>
            </w:r>
          </w:p>
        </w:tc>
        <w:tc>
          <w:tcPr>
            <w:tcW w:w="1470" w:type="dxa"/>
          </w:tcPr>
          <w:p w14:paraId="7C4D8B22" w14:textId="0EDED00A" w:rsidR="005A608F" w:rsidRDefault="005A608F" w:rsidP="005A608F">
            <w:pPr>
              <w:jc w:val="center"/>
              <w:rPr>
                <w:rFonts w:eastAsia="Verdana" w:cs="Verdana"/>
                <w:szCs w:val="20"/>
              </w:rPr>
            </w:pPr>
            <w:r>
              <w:rPr>
                <w:rFonts w:eastAsia="Verdana" w:cs="Verdana"/>
                <w:szCs w:val="20"/>
              </w:rPr>
              <w:t>ABRIL 2025</w:t>
            </w:r>
          </w:p>
        </w:tc>
      </w:tr>
      <w:tr w:rsidR="005A608F" w14:paraId="095388CC" w14:textId="77777777" w:rsidTr="00E615BF">
        <w:trPr>
          <w:jc w:val="center"/>
        </w:trPr>
        <w:tc>
          <w:tcPr>
            <w:tcW w:w="2972" w:type="dxa"/>
          </w:tcPr>
          <w:p w14:paraId="2E5B7926" w14:textId="1E5800E0"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06436FA4" w14:textId="77777777" w:rsidR="005A608F" w:rsidRDefault="005A608F" w:rsidP="005A608F">
            <w:pPr>
              <w:jc w:val="center"/>
              <w:rPr>
                <w:rFonts w:eastAsia="Verdana" w:cs="Verdana"/>
                <w:szCs w:val="20"/>
              </w:rPr>
            </w:pPr>
            <w:r>
              <w:rPr>
                <w:rFonts w:eastAsia="Verdana" w:cs="Verdana"/>
                <w:szCs w:val="20"/>
              </w:rPr>
              <w:t>34</w:t>
            </w:r>
          </w:p>
        </w:tc>
        <w:tc>
          <w:tcPr>
            <w:tcW w:w="2948" w:type="dxa"/>
            <w:vAlign w:val="center"/>
          </w:tcPr>
          <w:p w14:paraId="641E88F8" w14:textId="659EB33A"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90881914"/>
              </w:sdtPr>
              <w:sdtEndPr/>
              <w:sdtContent/>
            </w:sdt>
            <w:r w:rsidR="005A608F">
              <w:rPr>
                <w:rFonts w:eastAsia="Verdana" w:cs="Verdana"/>
                <w:color w:val="000000"/>
                <w:szCs w:val="20"/>
              </w:rPr>
              <w:t>VERSIÓN 2 DEL ORIGINAL</w:t>
            </w:r>
          </w:p>
        </w:tc>
        <w:tc>
          <w:tcPr>
            <w:tcW w:w="1470" w:type="dxa"/>
          </w:tcPr>
          <w:p w14:paraId="02797A40" w14:textId="14DFB733" w:rsidR="005A608F" w:rsidRDefault="005A608F" w:rsidP="005A608F">
            <w:pPr>
              <w:jc w:val="center"/>
              <w:rPr>
                <w:rFonts w:eastAsia="Verdana" w:cs="Verdana"/>
                <w:szCs w:val="20"/>
              </w:rPr>
            </w:pPr>
            <w:r>
              <w:rPr>
                <w:rFonts w:eastAsia="Verdana" w:cs="Verdana"/>
                <w:szCs w:val="20"/>
              </w:rPr>
              <w:t>ABRIL 2025</w:t>
            </w:r>
          </w:p>
        </w:tc>
      </w:tr>
      <w:tr w:rsidR="005A608F" w14:paraId="67C75C99" w14:textId="77777777" w:rsidTr="00E615BF">
        <w:trPr>
          <w:jc w:val="center"/>
        </w:trPr>
        <w:tc>
          <w:tcPr>
            <w:tcW w:w="2972" w:type="dxa"/>
          </w:tcPr>
          <w:p w14:paraId="64B3BFA5" w14:textId="28877EB1"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5ECBFCFD" w14:textId="77777777" w:rsidR="005A608F" w:rsidRDefault="005A608F" w:rsidP="005A608F">
            <w:pPr>
              <w:jc w:val="center"/>
              <w:rPr>
                <w:rFonts w:eastAsia="Verdana" w:cs="Verdana"/>
                <w:szCs w:val="20"/>
              </w:rPr>
            </w:pPr>
            <w:r>
              <w:rPr>
                <w:rFonts w:eastAsia="Verdana" w:cs="Verdana"/>
                <w:szCs w:val="20"/>
              </w:rPr>
              <w:t>35</w:t>
            </w:r>
          </w:p>
        </w:tc>
        <w:tc>
          <w:tcPr>
            <w:tcW w:w="2948" w:type="dxa"/>
            <w:vAlign w:val="center"/>
          </w:tcPr>
          <w:p w14:paraId="52B56195" w14:textId="24C12A3E"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24214349"/>
              </w:sdtPr>
              <w:sdtEndPr/>
              <w:sdtContent/>
            </w:sdt>
            <w:r w:rsidR="005A608F">
              <w:rPr>
                <w:rFonts w:eastAsia="Verdana" w:cs="Verdana"/>
                <w:color w:val="000000"/>
                <w:szCs w:val="20"/>
              </w:rPr>
              <w:t>VERSIÓN 2 DEL ORIGINAL</w:t>
            </w:r>
          </w:p>
        </w:tc>
        <w:tc>
          <w:tcPr>
            <w:tcW w:w="1470" w:type="dxa"/>
          </w:tcPr>
          <w:p w14:paraId="136D6BA5" w14:textId="6583CF68" w:rsidR="005A608F" w:rsidRDefault="005A608F" w:rsidP="005A608F">
            <w:pPr>
              <w:jc w:val="center"/>
              <w:rPr>
                <w:rFonts w:eastAsia="Verdana" w:cs="Verdana"/>
                <w:szCs w:val="20"/>
              </w:rPr>
            </w:pPr>
            <w:r>
              <w:rPr>
                <w:rFonts w:eastAsia="Verdana" w:cs="Verdana"/>
                <w:szCs w:val="20"/>
              </w:rPr>
              <w:t>ABRIL 2025</w:t>
            </w:r>
          </w:p>
        </w:tc>
      </w:tr>
      <w:tr w:rsidR="005A608F" w14:paraId="7EFEBBDA" w14:textId="77777777" w:rsidTr="00E615BF">
        <w:trPr>
          <w:jc w:val="center"/>
        </w:trPr>
        <w:tc>
          <w:tcPr>
            <w:tcW w:w="2972" w:type="dxa"/>
          </w:tcPr>
          <w:p w14:paraId="66385A9B" w14:textId="290E7288"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1AF8E445" w14:textId="77777777" w:rsidR="005A608F" w:rsidRDefault="005A608F" w:rsidP="005A608F">
            <w:pPr>
              <w:jc w:val="center"/>
              <w:rPr>
                <w:rFonts w:eastAsia="Verdana" w:cs="Verdana"/>
                <w:szCs w:val="20"/>
              </w:rPr>
            </w:pPr>
            <w:r>
              <w:rPr>
                <w:rFonts w:eastAsia="Verdana" w:cs="Verdana"/>
                <w:szCs w:val="20"/>
              </w:rPr>
              <w:t>36</w:t>
            </w:r>
          </w:p>
        </w:tc>
        <w:tc>
          <w:tcPr>
            <w:tcW w:w="2948" w:type="dxa"/>
            <w:vAlign w:val="center"/>
          </w:tcPr>
          <w:p w14:paraId="5959FD7C" w14:textId="712F853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33764257"/>
              </w:sdtPr>
              <w:sdtEndPr/>
              <w:sdtContent/>
            </w:sdt>
            <w:r w:rsidR="005A608F">
              <w:rPr>
                <w:rFonts w:eastAsia="Verdana" w:cs="Verdana"/>
                <w:color w:val="000000"/>
                <w:szCs w:val="20"/>
              </w:rPr>
              <w:t>VERSIÓN 2 DEL ORIGINAL</w:t>
            </w:r>
          </w:p>
        </w:tc>
        <w:tc>
          <w:tcPr>
            <w:tcW w:w="1470" w:type="dxa"/>
          </w:tcPr>
          <w:p w14:paraId="6C5E76C1" w14:textId="0CB8A53F" w:rsidR="005A608F" w:rsidRDefault="005A608F" w:rsidP="005A608F">
            <w:pPr>
              <w:jc w:val="center"/>
              <w:rPr>
                <w:rFonts w:eastAsia="Verdana" w:cs="Verdana"/>
                <w:szCs w:val="20"/>
              </w:rPr>
            </w:pPr>
            <w:r>
              <w:rPr>
                <w:rFonts w:eastAsia="Verdana" w:cs="Verdana"/>
                <w:szCs w:val="20"/>
              </w:rPr>
              <w:t>ABRIL 2025</w:t>
            </w:r>
          </w:p>
        </w:tc>
      </w:tr>
      <w:tr w:rsidR="005A608F" w14:paraId="1B544BFE" w14:textId="77777777" w:rsidTr="00E615BF">
        <w:trPr>
          <w:jc w:val="center"/>
        </w:trPr>
        <w:tc>
          <w:tcPr>
            <w:tcW w:w="2972" w:type="dxa"/>
          </w:tcPr>
          <w:p w14:paraId="0D799036" w14:textId="59833286"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0B9E1E65" w14:textId="77777777" w:rsidR="005A608F" w:rsidRDefault="005A608F" w:rsidP="005A608F">
            <w:pPr>
              <w:jc w:val="center"/>
              <w:rPr>
                <w:rFonts w:eastAsia="Verdana" w:cs="Verdana"/>
                <w:szCs w:val="20"/>
              </w:rPr>
            </w:pPr>
            <w:r>
              <w:rPr>
                <w:rFonts w:eastAsia="Verdana" w:cs="Verdana"/>
                <w:szCs w:val="20"/>
              </w:rPr>
              <w:t>37</w:t>
            </w:r>
          </w:p>
        </w:tc>
        <w:tc>
          <w:tcPr>
            <w:tcW w:w="2948" w:type="dxa"/>
            <w:vAlign w:val="center"/>
          </w:tcPr>
          <w:p w14:paraId="4C00B3B3" w14:textId="1D289334"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974942380"/>
              </w:sdtPr>
              <w:sdtEndPr/>
              <w:sdtContent/>
            </w:sdt>
            <w:r w:rsidR="005A608F">
              <w:rPr>
                <w:rFonts w:eastAsia="Verdana" w:cs="Verdana"/>
                <w:color w:val="000000"/>
                <w:szCs w:val="20"/>
              </w:rPr>
              <w:t>VERSIÓN 2 DEL ORIGINAL</w:t>
            </w:r>
          </w:p>
        </w:tc>
        <w:tc>
          <w:tcPr>
            <w:tcW w:w="1470" w:type="dxa"/>
          </w:tcPr>
          <w:p w14:paraId="51FABDE8" w14:textId="22A81AE9" w:rsidR="005A608F" w:rsidRDefault="005A608F" w:rsidP="005A608F">
            <w:pPr>
              <w:jc w:val="center"/>
              <w:rPr>
                <w:rFonts w:eastAsia="Verdana" w:cs="Verdana"/>
                <w:szCs w:val="20"/>
              </w:rPr>
            </w:pPr>
            <w:r>
              <w:rPr>
                <w:rFonts w:eastAsia="Verdana" w:cs="Verdana"/>
                <w:szCs w:val="20"/>
              </w:rPr>
              <w:t>ABRIL 2025</w:t>
            </w:r>
          </w:p>
        </w:tc>
      </w:tr>
      <w:tr w:rsidR="005A608F" w14:paraId="26A58DA0" w14:textId="77777777" w:rsidTr="00E615BF">
        <w:trPr>
          <w:jc w:val="center"/>
        </w:trPr>
        <w:tc>
          <w:tcPr>
            <w:tcW w:w="2972" w:type="dxa"/>
          </w:tcPr>
          <w:p w14:paraId="0BF41988" w14:textId="4C152F74"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2E842A1C" w14:textId="77777777" w:rsidR="005A608F" w:rsidRDefault="005A608F" w:rsidP="005A608F">
            <w:pPr>
              <w:jc w:val="center"/>
              <w:rPr>
                <w:rFonts w:eastAsia="Verdana" w:cs="Verdana"/>
                <w:szCs w:val="20"/>
              </w:rPr>
            </w:pPr>
            <w:r>
              <w:rPr>
                <w:rFonts w:eastAsia="Verdana" w:cs="Verdana"/>
                <w:szCs w:val="20"/>
              </w:rPr>
              <w:t>38</w:t>
            </w:r>
          </w:p>
        </w:tc>
        <w:tc>
          <w:tcPr>
            <w:tcW w:w="2948" w:type="dxa"/>
            <w:vAlign w:val="center"/>
          </w:tcPr>
          <w:p w14:paraId="1F503463" w14:textId="00E0A2DD"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797384102"/>
              </w:sdtPr>
              <w:sdtEndPr/>
              <w:sdtContent/>
            </w:sdt>
            <w:r w:rsidR="005A608F">
              <w:rPr>
                <w:rFonts w:eastAsia="Verdana" w:cs="Verdana"/>
                <w:color w:val="000000"/>
                <w:szCs w:val="20"/>
              </w:rPr>
              <w:t>VERSIÓN 2 DEL ORIGINAL</w:t>
            </w:r>
          </w:p>
        </w:tc>
        <w:tc>
          <w:tcPr>
            <w:tcW w:w="1470" w:type="dxa"/>
          </w:tcPr>
          <w:p w14:paraId="62F686FD" w14:textId="261D18E4" w:rsidR="005A608F" w:rsidRDefault="005A608F" w:rsidP="005A608F">
            <w:pPr>
              <w:jc w:val="center"/>
              <w:rPr>
                <w:rFonts w:eastAsia="Verdana" w:cs="Verdana"/>
                <w:szCs w:val="20"/>
              </w:rPr>
            </w:pPr>
            <w:r>
              <w:rPr>
                <w:rFonts w:eastAsia="Verdana" w:cs="Verdana"/>
                <w:szCs w:val="20"/>
              </w:rPr>
              <w:t>ABRIL 2025</w:t>
            </w:r>
          </w:p>
        </w:tc>
      </w:tr>
      <w:tr w:rsidR="005A608F" w14:paraId="69287CF3" w14:textId="77777777" w:rsidTr="00E615BF">
        <w:trPr>
          <w:jc w:val="center"/>
        </w:trPr>
        <w:tc>
          <w:tcPr>
            <w:tcW w:w="2972" w:type="dxa"/>
          </w:tcPr>
          <w:p w14:paraId="3836F450" w14:textId="62AF4B94"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2F477BF4" w14:textId="77777777" w:rsidR="005A608F" w:rsidRDefault="005A608F" w:rsidP="005A608F">
            <w:pPr>
              <w:jc w:val="center"/>
              <w:rPr>
                <w:rFonts w:eastAsia="Verdana" w:cs="Verdana"/>
                <w:szCs w:val="20"/>
              </w:rPr>
            </w:pPr>
            <w:r>
              <w:rPr>
                <w:rFonts w:eastAsia="Verdana" w:cs="Verdana"/>
                <w:szCs w:val="20"/>
              </w:rPr>
              <w:t>39</w:t>
            </w:r>
          </w:p>
        </w:tc>
        <w:tc>
          <w:tcPr>
            <w:tcW w:w="2948" w:type="dxa"/>
            <w:vAlign w:val="center"/>
          </w:tcPr>
          <w:p w14:paraId="646AFFC7" w14:textId="600DD815"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370576926"/>
              </w:sdtPr>
              <w:sdtEndPr/>
              <w:sdtContent/>
            </w:sdt>
            <w:r w:rsidR="005A608F">
              <w:rPr>
                <w:rFonts w:eastAsia="Verdana" w:cs="Verdana"/>
                <w:color w:val="000000"/>
                <w:szCs w:val="20"/>
              </w:rPr>
              <w:t>VERSIÓN 2 DEL ORIGINAL</w:t>
            </w:r>
          </w:p>
        </w:tc>
        <w:tc>
          <w:tcPr>
            <w:tcW w:w="1470" w:type="dxa"/>
          </w:tcPr>
          <w:p w14:paraId="77E361B6" w14:textId="455097CD" w:rsidR="005A608F" w:rsidRDefault="005A608F" w:rsidP="005A608F">
            <w:pPr>
              <w:jc w:val="center"/>
              <w:rPr>
                <w:rFonts w:eastAsia="Verdana" w:cs="Verdana"/>
                <w:szCs w:val="20"/>
              </w:rPr>
            </w:pPr>
            <w:r>
              <w:rPr>
                <w:rFonts w:eastAsia="Verdana" w:cs="Verdana"/>
                <w:szCs w:val="20"/>
              </w:rPr>
              <w:t>ABRIL 2025</w:t>
            </w:r>
          </w:p>
        </w:tc>
      </w:tr>
      <w:tr w:rsidR="005A608F" w14:paraId="0F57379D" w14:textId="77777777" w:rsidTr="00E615BF">
        <w:trPr>
          <w:jc w:val="center"/>
        </w:trPr>
        <w:tc>
          <w:tcPr>
            <w:tcW w:w="2972" w:type="dxa"/>
          </w:tcPr>
          <w:p w14:paraId="514E5D9A" w14:textId="083593F6"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4669C94B" w14:textId="77777777" w:rsidR="005A608F" w:rsidRDefault="005A608F" w:rsidP="005A608F">
            <w:pPr>
              <w:jc w:val="center"/>
              <w:rPr>
                <w:rFonts w:eastAsia="Verdana" w:cs="Verdana"/>
                <w:szCs w:val="20"/>
              </w:rPr>
            </w:pPr>
            <w:r>
              <w:rPr>
                <w:rFonts w:eastAsia="Verdana" w:cs="Verdana"/>
                <w:szCs w:val="20"/>
              </w:rPr>
              <w:t>40</w:t>
            </w:r>
          </w:p>
        </w:tc>
        <w:tc>
          <w:tcPr>
            <w:tcW w:w="2948" w:type="dxa"/>
            <w:vAlign w:val="center"/>
          </w:tcPr>
          <w:p w14:paraId="635C0EBF" w14:textId="472EE93A"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39784612"/>
              </w:sdtPr>
              <w:sdtEndPr/>
              <w:sdtContent/>
            </w:sdt>
            <w:r w:rsidR="005A608F">
              <w:rPr>
                <w:rFonts w:eastAsia="Verdana" w:cs="Verdana"/>
                <w:color w:val="000000"/>
                <w:szCs w:val="20"/>
              </w:rPr>
              <w:t>VERSIÓN 2 DEL ORIGINAL</w:t>
            </w:r>
          </w:p>
        </w:tc>
        <w:tc>
          <w:tcPr>
            <w:tcW w:w="1470" w:type="dxa"/>
          </w:tcPr>
          <w:p w14:paraId="5DAEA0AF" w14:textId="3FDC7D6C" w:rsidR="005A608F" w:rsidRDefault="005A608F" w:rsidP="005A608F">
            <w:pPr>
              <w:jc w:val="center"/>
              <w:rPr>
                <w:rFonts w:eastAsia="Verdana" w:cs="Verdana"/>
                <w:szCs w:val="20"/>
              </w:rPr>
            </w:pPr>
            <w:r>
              <w:rPr>
                <w:rFonts w:eastAsia="Verdana" w:cs="Verdana"/>
                <w:szCs w:val="20"/>
              </w:rPr>
              <w:t>ABRIL 2025</w:t>
            </w:r>
          </w:p>
        </w:tc>
      </w:tr>
      <w:tr w:rsidR="005A608F" w14:paraId="4D4308E6" w14:textId="77777777" w:rsidTr="00E615BF">
        <w:trPr>
          <w:jc w:val="center"/>
        </w:trPr>
        <w:tc>
          <w:tcPr>
            <w:tcW w:w="2972" w:type="dxa"/>
          </w:tcPr>
          <w:p w14:paraId="1FFD33F1" w14:textId="067BD03F"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4FBE56FA" w14:textId="77777777" w:rsidR="005A608F" w:rsidRDefault="005A608F" w:rsidP="005A608F">
            <w:pPr>
              <w:jc w:val="center"/>
              <w:rPr>
                <w:rFonts w:eastAsia="Verdana" w:cs="Verdana"/>
                <w:szCs w:val="20"/>
              </w:rPr>
            </w:pPr>
            <w:r>
              <w:rPr>
                <w:rFonts w:eastAsia="Verdana" w:cs="Verdana"/>
                <w:szCs w:val="20"/>
              </w:rPr>
              <w:t>41</w:t>
            </w:r>
          </w:p>
        </w:tc>
        <w:tc>
          <w:tcPr>
            <w:tcW w:w="2948" w:type="dxa"/>
            <w:vAlign w:val="center"/>
          </w:tcPr>
          <w:p w14:paraId="541B9806" w14:textId="3F2F586D"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668701034"/>
              </w:sdtPr>
              <w:sdtEndPr/>
              <w:sdtContent/>
            </w:sdt>
            <w:r w:rsidR="005A608F">
              <w:rPr>
                <w:rFonts w:eastAsia="Verdana" w:cs="Verdana"/>
                <w:color w:val="000000"/>
                <w:szCs w:val="20"/>
              </w:rPr>
              <w:t>VERSIÓN 2 DEL ORIGINAL</w:t>
            </w:r>
          </w:p>
        </w:tc>
        <w:tc>
          <w:tcPr>
            <w:tcW w:w="1470" w:type="dxa"/>
          </w:tcPr>
          <w:p w14:paraId="41A40AE7" w14:textId="08C46BEF" w:rsidR="005A608F" w:rsidRDefault="005A608F" w:rsidP="005A608F">
            <w:pPr>
              <w:jc w:val="center"/>
              <w:rPr>
                <w:rFonts w:eastAsia="Verdana" w:cs="Verdana"/>
                <w:szCs w:val="20"/>
              </w:rPr>
            </w:pPr>
            <w:r>
              <w:rPr>
                <w:rFonts w:eastAsia="Verdana" w:cs="Verdana"/>
                <w:szCs w:val="20"/>
              </w:rPr>
              <w:t>ABRIL 2025</w:t>
            </w:r>
          </w:p>
        </w:tc>
      </w:tr>
      <w:tr w:rsidR="005A608F" w14:paraId="4D6077A8" w14:textId="77777777" w:rsidTr="00E615BF">
        <w:trPr>
          <w:jc w:val="center"/>
        </w:trPr>
        <w:tc>
          <w:tcPr>
            <w:tcW w:w="2972" w:type="dxa"/>
          </w:tcPr>
          <w:p w14:paraId="1FB93640" w14:textId="6938FCFE"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1F62EECC" w14:textId="77777777" w:rsidR="005A608F" w:rsidRDefault="005A608F" w:rsidP="005A608F">
            <w:pPr>
              <w:jc w:val="center"/>
              <w:rPr>
                <w:rFonts w:eastAsia="Verdana" w:cs="Verdana"/>
                <w:szCs w:val="20"/>
              </w:rPr>
            </w:pPr>
            <w:r>
              <w:rPr>
                <w:rFonts w:eastAsia="Verdana" w:cs="Verdana"/>
                <w:szCs w:val="20"/>
              </w:rPr>
              <w:t>42</w:t>
            </w:r>
          </w:p>
        </w:tc>
        <w:tc>
          <w:tcPr>
            <w:tcW w:w="2948" w:type="dxa"/>
            <w:vAlign w:val="center"/>
          </w:tcPr>
          <w:p w14:paraId="316FCEC5" w14:textId="361E271D"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128617615"/>
              </w:sdtPr>
              <w:sdtEndPr/>
              <w:sdtContent/>
            </w:sdt>
            <w:r w:rsidR="005A608F">
              <w:rPr>
                <w:rFonts w:eastAsia="Verdana" w:cs="Verdana"/>
                <w:color w:val="000000"/>
                <w:szCs w:val="20"/>
              </w:rPr>
              <w:t>VERSIÓN 2 DEL ORIGINAL</w:t>
            </w:r>
          </w:p>
        </w:tc>
        <w:tc>
          <w:tcPr>
            <w:tcW w:w="1470" w:type="dxa"/>
          </w:tcPr>
          <w:p w14:paraId="295C1A0F" w14:textId="726D5F2D" w:rsidR="005A608F" w:rsidRDefault="005A608F" w:rsidP="005A608F">
            <w:pPr>
              <w:jc w:val="center"/>
              <w:rPr>
                <w:rFonts w:eastAsia="Verdana" w:cs="Verdana"/>
                <w:szCs w:val="20"/>
              </w:rPr>
            </w:pPr>
            <w:r>
              <w:rPr>
                <w:rFonts w:eastAsia="Verdana" w:cs="Verdana"/>
                <w:szCs w:val="20"/>
              </w:rPr>
              <w:t>ABRIL 2025</w:t>
            </w:r>
          </w:p>
        </w:tc>
      </w:tr>
      <w:tr w:rsidR="005A608F" w14:paraId="43AAC706" w14:textId="77777777" w:rsidTr="00E615BF">
        <w:trPr>
          <w:jc w:val="center"/>
        </w:trPr>
        <w:tc>
          <w:tcPr>
            <w:tcW w:w="2972" w:type="dxa"/>
          </w:tcPr>
          <w:p w14:paraId="08DB4971" w14:textId="422F6483"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5F9D2C9F" w14:textId="77777777" w:rsidR="005A608F" w:rsidRDefault="005A608F" w:rsidP="005A608F">
            <w:pPr>
              <w:jc w:val="center"/>
              <w:rPr>
                <w:rFonts w:eastAsia="Verdana" w:cs="Verdana"/>
                <w:szCs w:val="20"/>
              </w:rPr>
            </w:pPr>
            <w:r>
              <w:rPr>
                <w:rFonts w:eastAsia="Verdana" w:cs="Verdana"/>
                <w:szCs w:val="20"/>
              </w:rPr>
              <w:t>43</w:t>
            </w:r>
          </w:p>
        </w:tc>
        <w:tc>
          <w:tcPr>
            <w:tcW w:w="2948" w:type="dxa"/>
            <w:vAlign w:val="center"/>
          </w:tcPr>
          <w:p w14:paraId="2BC5AEEC" w14:textId="2E4BFEB5"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368804268"/>
              </w:sdtPr>
              <w:sdtEndPr/>
              <w:sdtContent/>
            </w:sdt>
            <w:r w:rsidR="005A608F">
              <w:rPr>
                <w:rFonts w:eastAsia="Verdana" w:cs="Verdana"/>
                <w:color w:val="000000"/>
                <w:szCs w:val="20"/>
              </w:rPr>
              <w:t>VERSIÓN 2 DEL ORIGINAL</w:t>
            </w:r>
          </w:p>
        </w:tc>
        <w:tc>
          <w:tcPr>
            <w:tcW w:w="1470" w:type="dxa"/>
          </w:tcPr>
          <w:p w14:paraId="59D4616F" w14:textId="68E939C1" w:rsidR="005A608F" w:rsidRDefault="005A608F" w:rsidP="005A608F">
            <w:pPr>
              <w:jc w:val="center"/>
              <w:rPr>
                <w:rFonts w:eastAsia="Verdana" w:cs="Verdana"/>
                <w:szCs w:val="20"/>
              </w:rPr>
            </w:pPr>
            <w:r>
              <w:rPr>
                <w:rFonts w:eastAsia="Verdana" w:cs="Verdana"/>
                <w:szCs w:val="20"/>
              </w:rPr>
              <w:t>ABRIL 2025</w:t>
            </w:r>
          </w:p>
        </w:tc>
      </w:tr>
      <w:tr w:rsidR="005A608F" w14:paraId="38D69295" w14:textId="77777777" w:rsidTr="00E615BF">
        <w:trPr>
          <w:jc w:val="center"/>
        </w:trPr>
        <w:tc>
          <w:tcPr>
            <w:tcW w:w="2972" w:type="dxa"/>
          </w:tcPr>
          <w:p w14:paraId="09A21A02" w14:textId="5A29AA21"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2ACC76A0" w14:textId="77777777" w:rsidR="005A608F" w:rsidRDefault="005A608F" w:rsidP="005A608F">
            <w:pPr>
              <w:jc w:val="center"/>
              <w:rPr>
                <w:rFonts w:eastAsia="Verdana" w:cs="Verdana"/>
                <w:szCs w:val="20"/>
              </w:rPr>
            </w:pPr>
            <w:r>
              <w:rPr>
                <w:rFonts w:eastAsia="Verdana" w:cs="Verdana"/>
                <w:szCs w:val="20"/>
              </w:rPr>
              <w:t>44</w:t>
            </w:r>
          </w:p>
        </w:tc>
        <w:tc>
          <w:tcPr>
            <w:tcW w:w="2948" w:type="dxa"/>
            <w:vAlign w:val="center"/>
          </w:tcPr>
          <w:p w14:paraId="00EF9EF0" w14:textId="3C58487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64286723"/>
              </w:sdtPr>
              <w:sdtEndPr/>
              <w:sdtContent/>
            </w:sdt>
            <w:r w:rsidR="005A608F">
              <w:rPr>
                <w:rFonts w:eastAsia="Verdana" w:cs="Verdana"/>
                <w:color w:val="000000"/>
                <w:szCs w:val="20"/>
              </w:rPr>
              <w:t>VERSIÓN 2 DEL ORIGINAL</w:t>
            </w:r>
          </w:p>
        </w:tc>
        <w:tc>
          <w:tcPr>
            <w:tcW w:w="1470" w:type="dxa"/>
          </w:tcPr>
          <w:p w14:paraId="03B10341" w14:textId="56599D6B" w:rsidR="005A608F" w:rsidRDefault="005A608F" w:rsidP="005A608F">
            <w:pPr>
              <w:jc w:val="center"/>
              <w:rPr>
                <w:rFonts w:eastAsia="Verdana" w:cs="Verdana"/>
                <w:szCs w:val="20"/>
              </w:rPr>
            </w:pPr>
            <w:r>
              <w:rPr>
                <w:rFonts w:eastAsia="Verdana" w:cs="Verdana"/>
                <w:szCs w:val="20"/>
              </w:rPr>
              <w:t>ABRIL 2025</w:t>
            </w:r>
          </w:p>
        </w:tc>
      </w:tr>
      <w:tr w:rsidR="005A608F" w14:paraId="48865BF1" w14:textId="77777777" w:rsidTr="00E615BF">
        <w:trPr>
          <w:jc w:val="center"/>
        </w:trPr>
        <w:tc>
          <w:tcPr>
            <w:tcW w:w="2972" w:type="dxa"/>
          </w:tcPr>
          <w:p w14:paraId="1AC2256C" w14:textId="79B2BC07" w:rsidR="005A608F" w:rsidRDefault="005A608F" w:rsidP="005A608F">
            <w:pPr>
              <w:rPr>
                <w:rFonts w:eastAsia="Verdana" w:cs="Verdana"/>
                <w:szCs w:val="20"/>
              </w:rPr>
            </w:pPr>
            <w:r w:rsidRPr="0009624E">
              <w:rPr>
                <w:rFonts w:eastAsia="Verdana" w:cs="Verdana"/>
                <w:szCs w:val="20"/>
              </w:rPr>
              <w:t>Normativa Relacionada</w:t>
            </w:r>
          </w:p>
        </w:tc>
        <w:tc>
          <w:tcPr>
            <w:tcW w:w="1446" w:type="dxa"/>
            <w:vAlign w:val="center"/>
          </w:tcPr>
          <w:p w14:paraId="252258CF" w14:textId="77777777" w:rsidR="005A608F" w:rsidRDefault="005A608F" w:rsidP="005A608F">
            <w:pPr>
              <w:jc w:val="center"/>
              <w:rPr>
                <w:rFonts w:eastAsia="Verdana" w:cs="Verdana"/>
                <w:szCs w:val="20"/>
              </w:rPr>
            </w:pPr>
            <w:r>
              <w:rPr>
                <w:rFonts w:eastAsia="Verdana" w:cs="Verdana"/>
                <w:szCs w:val="20"/>
              </w:rPr>
              <w:t>45</w:t>
            </w:r>
          </w:p>
        </w:tc>
        <w:tc>
          <w:tcPr>
            <w:tcW w:w="2948" w:type="dxa"/>
            <w:vAlign w:val="center"/>
          </w:tcPr>
          <w:p w14:paraId="31B5B5FF" w14:textId="69DABFC6"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644544641"/>
              </w:sdtPr>
              <w:sdtEndPr/>
              <w:sdtContent/>
            </w:sdt>
            <w:r w:rsidR="005A608F">
              <w:rPr>
                <w:rFonts w:eastAsia="Verdana" w:cs="Verdana"/>
                <w:color w:val="000000"/>
                <w:szCs w:val="20"/>
              </w:rPr>
              <w:t>VERSIÓN 2 DEL ORIGINAL</w:t>
            </w:r>
          </w:p>
        </w:tc>
        <w:tc>
          <w:tcPr>
            <w:tcW w:w="1470" w:type="dxa"/>
          </w:tcPr>
          <w:p w14:paraId="2313C557" w14:textId="46F8F8D3" w:rsidR="005A608F" w:rsidRDefault="005A608F" w:rsidP="005A608F">
            <w:pPr>
              <w:jc w:val="center"/>
              <w:rPr>
                <w:rFonts w:eastAsia="Verdana" w:cs="Verdana"/>
                <w:szCs w:val="20"/>
              </w:rPr>
            </w:pPr>
            <w:r>
              <w:rPr>
                <w:rFonts w:eastAsia="Verdana" w:cs="Verdana"/>
                <w:szCs w:val="20"/>
              </w:rPr>
              <w:t>ABRIL 2025</w:t>
            </w:r>
          </w:p>
        </w:tc>
      </w:tr>
      <w:tr w:rsidR="005A608F" w14:paraId="5C360423" w14:textId="77777777" w:rsidTr="00E615BF">
        <w:trPr>
          <w:jc w:val="center"/>
        </w:trPr>
        <w:tc>
          <w:tcPr>
            <w:tcW w:w="2972" w:type="dxa"/>
          </w:tcPr>
          <w:p w14:paraId="65821560" w14:textId="38BAD911"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4A7AE222" w14:textId="77777777" w:rsidR="005A608F" w:rsidRDefault="005A608F" w:rsidP="005A608F">
            <w:pPr>
              <w:jc w:val="center"/>
              <w:rPr>
                <w:rFonts w:eastAsia="Verdana" w:cs="Verdana"/>
                <w:szCs w:val="20"/>
              </w:rPr>
            </w:pPr>
            <w:r>
              <w:rPr>
                <w:rFonts w:eastAsia="Verdana" w:cs="Verdana"/>
                <w:szCs w:val="20"/>
              </w:rPr>
              <w:t>46</w:t>
            </w:r>
          </w:p>
        </w:tc>
        <w:tc>
          <w:tcPr>
            <w:tcW w:w="2948" w:type="dxa"/>
            <w:vAlign w:val="center"/>
          </w:tcPr>
          <w:p w14:paraId="67421F85" w14:textId="60F024D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948426217"/>
              </w:sdtPr>
              <w:sdtEndPr/>
              <w:sdtContent/>
            </w:sdt>
            <w:r w:rsidR="005A608F">
              <w:rPr>
                <w:rFonts w:eastAsia="Verdana" w:cs="Verdana"/>
                <w:color w:val="000000"/>
                <w:szCs w:val="20"/>
              </w:rPr>
              <w:t>VERSIÓN 2 DEL ORIGINAL</w:t>
            </w:r>
          </w:p>
        </w:tc>
        <w:tc>
          <w:tcPr>
            <w:tcW w:w="1470" w:type="dxa"/>
          </w:tcPr>
          <w:p w14:paraId="6EC0241B" w14:textId="586E8028" w:rsidR="005A608F" w:rsidRDefault="005A608F" w:rsidP="005A608F">
            <w:pPr>
              <w:jc w:val="center"/>
              <w:rPr>
                <w:rFonts w:eastAsia="Verdana" w:cs="Verdana"/>
                <w:szCs w:val="20"/>
              </w:rPr>
            </w:pPr>
            <w:r>
              <w:rPr>
                <w:rFonts w:eastAsia="Verdana" w:cs="Verdana"/>
                <w:szCs w:val="20"/>
              </w:rPr>
              <w:t>ABRIL 2025</w:t>
            </w:r>
          </w:p>
        </w:tc>
      </w:tr>
      <w:tr w:rsidR="005A608F" w14:paraId="520B69F4" w14:textId="77777777" w:rsidTr="00E615BF">
        <w:trPr>
          <w:jc w:val="center"/>
        </w:trPr>
        <w:tc>
          <w:tcPr>
            <w:tcW w:w="2972" w:type="dxa"/>
          </w:tcPr>
          <w:p w14:paraId="1F4994F3" w14:textId="19C77BC1"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64E3E6C5" w14:textId="77777777" w:rsidR="005A608F" w:rsidRDefault="005A608F" w:rsidP="005A608F">
            <w:pPr>
              <w:jc w:val="center"/>
              <w:rPr>
                <w:rFonts w:eastAsia="Verdana" w:cs="Verdana"/>
                <w:szCs w:val="20"/>
              </w:rPr>
            </w:pPr>
            <w:r>
              <w:rPr>
                <w:rFonts w:eastAsia="Verdana" w:cs="Verdana"/>
                <w:szCs w:val="20"/>
              </w:rPr>
              <w:t>47</w:t>
            </w:r>
          </w:p>
        </w:tc>
        <w:tc>
          <w:tcPr>
            <w:tcW w:w="2948" w:type="dxa"/>
            <w:vAlign w:val="center"/>
          </w:tcPr>
          <w:p w14:paraId="16191220" w14:textId="4EFD3266"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03354830"/>
              </w:sdtPr>
              <w:sdtEndPr/>
              <w:sdtContent/>
            </w:sdt>
            <w:r w:rsidR="005A608F">
              <w:rPr>
                <w:rFonts w:eastAsia="Verdana" w:cs="Verdana"/>
                <w:color w:val="000000"/>
                <w:szCs w:val="20"/>
              </w:rPr>
              <w:t>VERSIÓN 2 DEL ORIGINAL</w:t>
            </w:r>
          </w:p>
        </w:tc>
        <w:tc>
          <w:tcPr>
            <w:tcW w:w="1470" w:type="dxa"/>
          </w:tcPr>
          <w:p w14:paraId="5AD90115" w14:textId="22375FA4" w:rsidR="005A608F" w:rsidRDefault="005A608F" w:rsidP="005A608F">
            <w:pPr>
              <w:jc w:val="center"/>
              <w:rPr>
                <w:rFonts w:eastAsia="Verdana" w:cs="Verdana"/>
                <w:szCs w:val="20"/>
              </w:rPr>
            </w:pPr>
            <w:r>
              <w:rPr>
                <w:rFonts w:eastAsia="Verdana" w:cs="Verdana"/>
                <w:szCs w:val="20"/>
              </w:rPr>
              <w:t>ABRIL 2025</w:t>
            </w:r>
          </w:p>
        </w:tc>
      </w:tr>
      <w:tr w:rsidR="005A608F" w14:paraId="633FD242" w14:textId="77777777" w:rsidTr="00E615BF">
        <w:trPr>
          <w:jc w:val="center"/>
        </w:trPr>
        <w:tc>
          <w:tcPr>
            <w:tcW w:w="2972" w:type="dxa"/>
          </w:tcPr>
          <w:p w14:paraId="1AECA1FD" w14:textId="6ED7CDB3"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030F336A" w14:textId="77777777" w:rsidR="005A608F" w:rsidRDefault="005A608F" w:rsidP="005A608F">
            <w:pPr>
              <w:jc w:val="center"/>
              <w:rPr>
                <w:rFonts w:eastAsia="Verdana" w:cs="Verdana"/>
                <w:szCs w:val="20"/>
              </w:rPr>
            </w:pPr>
            <w:r>
              <w:rPr>
                <w:rFonts w:eastAsia="Verdana" w:cs="Verdana"/>
                <w:szCs w:val="20"/>
              </w:rPr>
              <w:t>48</w:t>
            </w:r>
          </w:p>
        </w:tc>
        <w:tc>
          <w:tcPr>
            <w:tcW w:w="2948" w:type="dxa"/>
            <w:vAlign w:val="center"/>
          </w:tcPr>
          <w:p w14:paraId="79342E70" w14:textId="091921CF"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257941197"/>
              </w:sdtPr>
              <w:sdtEndPr/>
              <w:sdtContent/>
            </w:sdt>
            <w:r w:rsidR="005A608F">
              <w:rPr>
                <w:rFonts w:eastAsia="Verdana" w:cs="Verdana"/>
                <w:color w:val="000000"/>
                <w:szCs w:val="20"/>
              </w:rPr>
              <w:t>VERSIÓN 2 DEL ORIGINAL</w:t>
            </w:r>
          </w:p>
        </w:tc>
        <w:tc>
          <w:tcPr>
            <w:tcW w:w="1470" w:type="dxa"/>
          </w:tcPr>
          <w:p w14:paraId="61E68316" w14:textId="415CD9A4" w:rsidR="005A608F" w:rsidRDefault="005A608F" w:rsidP="005A608F">
            <w:pPr>
              <w:jc w:val="center"/>
              <w:rPr>
                <w:rFonts w:eastAsia="Verdana" w:cs="Verdana"/>
                <w:szCs w:val="20"/>
              </w:rPr>
            </w:pPr>
            <w:r>
              <w:rPr>
                <w:rFonts w:eastAsia="Verdana" w:cs="Verdana"/>
                <w:szCs w:val="20"/>
              </w:rPr>
              <w:t>ABRIL 2025</w:t>
            </w:r>
          </w:p>
        </w:tc>
      </w:tr>
      <w:tr w:rsidR="005A608F" w14:paraId="5E0EF170" w14:textId="77777777" w:rsidTr="00E615BF">
        <w:trPr>
          <w:jc w:val="center"/>
        </w:trPr>
        <w:tc>
          <w:tcPr>
            <w:tcW w:w="2972" w:type="dxa"/>
          </w:tcPr>
          <w:p w14:paraId="22722411" w14:textId="2A8C3484"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0FDE5DD8" w14:textId="77777777" w:rsidR="005A608F" w:rsidRDefault="005A608F" w:rsidP="005A608F">
            <w:pPr>
              <w:jc w:val="center"/>
              <w:rPr>
                <w:rFonts w:eastAsia="Verdana" w:cs="Verdana"/>
                <w:szCs w:val="20"/>
              </w:rPr>
            </w:pPr>
            <w:r>
              <w:rPr>
                <w:rFonts w:eastAsia="Verdana" w:cs="Verdana"/>
                <w:szCs w:val="20"/>
              </w:rPr>
              <w:t>49</w:t>
            </w:r>
          </w:p>
        </w:tc>
        <w:tc>
          <w:tcPr>
            <w:tcW w:w="2948" w:type="dxa"/>
            <w:vAlign w:val="center"/>
          </w:tcPr>
          <w:p w14:paraId="60C2EDC0" w14:textId="723A6634"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489785758"/>
              </w:sdtPr>
              <w:sdtEndPr/>
              <w:sdtContent/>
            </w:sdt>
            <w:r w:rsidR="005A608F">
              <w:rPr>
                <w:rFonts w:eastAsia="Verdana" w:cs="Verdana"/>
                <w:color w:val="000000"/>
                <w:szCs w:val="20"/>
              </w:rPr>
              <w:t>VERSIÓN 2 DEL ORIGINAL</w:t>
            </w:r>
          </w:p>
        </w:tc>
        <w:tc>
          <w:tcPr>
            <w:tcW w:w="1470" w:type="dxa"/>
          </w:tcPr>
          <w:p w14:paraId="3127C720" w14:textId="221631DC" w:rsidR="005A608F" w:rsidRDefault="005A608F" w:rsidP="005A608F">
            <w:pPr>
              <w:jc w:val="center"/>
              <w:rPr>
                <w:rFonts w:eastAsia="Verdana" w:cs="Verdana"/>
                <w:szCs w:val="20"/>
              </w:rPr>
            </w:pPr>
            <w:r>
              <w:rPr>
                <w:rFonts w:eastAsia="Verdana" w:cs="Verdana"/>
                <w:szCs w:val="20"/>
              </w:rPr>
              <w:t>ABRIL 2025</w:t>
            </w:r>
          </w:p>
        </w:tc>
      </w:tr>
      <w:tr w:rsidR="005A608F" w14:paraId="1B6830BD" w14:textId="77777777" w:rsidTr="00E615BF">
        <w:trPr>
          <w:jc w:val="center"/>
        </w:trPr>
        <w:tc>
          <w:tcPr>
            <w:tcW w:w="2972" w:type="dxa"/>
          </w:tcPr>
          <w:p w14:paraId="7E513538" w14:textId="0170906F"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0C7395E4" w14:textId="77777777" w:rsidR="005A608F" w:rsidRDefault="005A608F" w:rsidP="005A608F">
            <w:pPr>
              <w:jc w:val="center"/>
              <w:rPr>
                <w:rFonts w:eastAsia="Verdana" w:cs="Verdana"/>
                <w:szCs w:val="20"/>
              </w:rPr>
            </w:pPr>
            <w:r>
              <w:rPr>
                <w:rFonts w:eastAsia="Verdana" w:cs="Verdana"/>
                <w:szCs w:val="20"/>
              </w:rPr>
              <w:t>50</w:t>
            </w:r>
          </w:p>
        </w:tc>
        <w:tc>
          <w:tcPr>
            <w:tcW w:w="2948" w:type="dxa"/>
            <w:vAlign w:val="center"/>
          </w:tcPr>
          <w:p w14:paraId="4949F8B6" w14:textId="54AED5E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716325946"/>
              </w:sdtPr>
              <w:sdtEndPr/>
              <w:sdtContent/>
            </w:sdt>
            <w:r w:rsidR="005A608F">
              <w:rPr>
                <w:rFonts w:eastAsia="Verdana" w:cs="Verdana"/>
                <w:color w:val="000000"/>
                <w:szCs w:val="20"/>
              </w:rPr>
              <w:t>VERSIÓN 2 DEL ORIGINAL</w:t>
            </w:r>
          </w:p>
        </w:tc>
        <w:tc>
          <w:tcPr>
            <w:tcW w:w="1470" w:type="dxa"/>
          </w:tcPr>
          <w:p w14:paraId="35D73064" w14:textId="48839120" w:rsidR="005A608F" w:rsidRDefault="005A608F" w:rsidP="005A608F">
            <w:pPr>
              <w:jc w:val="center"/>
              <w:rPr>
                <w:rFonts w:eastAsia="Verdana" w:cs="Verdana"/>
                <w:szCs w:val="20"/>
              </w:rPr>
            </w:pPr>
            <w:r>
              <w:rPr>
                <w:rFonts w:eastAsia="Verdana" w:cs="Verdana"/>
                <w:szCs w:val="20"/>
              </w:rPr>
              <w:t>ABRIL 2025</w:t>
            </w:r>
          </w:p>
        </w:tc>
      </w:tr>
      <w:tr w:rsidR="005A608F" w14:paraId="0A67BF94" w14:textId="77777777" w:rsidTr="00E615BF">
        <w:trPr>
          <w:jc w:val="center"/>
        </w:trPr>
        <w:tc>
          <w:tcPr>
            <w:tcW w:w="2972" w:type="dxa"/>
          </w:tcPr>
          <w:p w14:paraId="07229649" w14:textId="7C840B3C"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54EC16E8" w14:textId="77777777" w:rsidR="005A608F" w:rsidRDefault="005A608F" w:rsidP="005A608F">
            <w:pPr>
              <w:jc w:val="center"/>
              <w:rPr>
                <w:rFonts w:eastAsia="Verdana" w:cs="Verdana"/>
                <w:szCs w:val="20"/>
              </w:rPr>
            </w:pPr>
            <w:r>
              <w:rPr>
                <w:rFonts w:eastAsia="Verdana" w:cs="Verdana"/>
                <w:szCs w:val="20"/>
              </w:rPr>
              <w:t>51</w:t>
            </w:r>
          </w:p>
        </w:tc>
        <w:tc>
          <w:tcPr>
            <w:tcW w:w="2948" w:type="dxa"/>
            <w:vAlign w:val="center"/>
          </w:tcPr>
          <w:p w14:paraId="00379874" w14:textId="5DFD05F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20278559"/>
              </w:sdtPr>
              <w:sdtEndPr/>
              <w:sdtContent/>
            </w:sdt>
            <w:r w:rsidR="005A608F">
              <w:rPr>
                <w:rFonts w:eastAsia="Verdana" w:cs="Verdana"/>
                <w:color w:val="000000"/>
                <w:szCs w:val="20"/>
              </w:rPr>
              <w:t>VERSIÓN 2 DEL ORIGINAL</w:t>
            </w:r>
          </w:p>
        </w:tc>
        <w:tc>
          <w:tcPr>
            <w:tcW w:w="1470" w:type="dxa"/>
          </w:tcPr>
          <w:p w14:paraId="6FE04945" w14:textId="7A63480C" w:rsidR="005A608F" w:rsidRDefault="005A608F" w:rsidP="005A608F">
            <w:pPr>
              <w:jc w:val="center"/>
              <w:rPr>
                <w:rFonts w:eastAsia="Verdana" w:cs="Verdana"/>
                <w:szCs w:val="20"/>
              </w:rPr>
            </w:pPr>
            <w:r>
              <w:rPr>
                <w:rFonts w:eastAsia="Verdana" w:cs="Verdana"/>
                <w:szCs w:val="20"/>
              </w:rPr>
              <w:t>ABRIL 2025</w:t>
            </w:r>
          </w:p>
        </w:tc>
      </w:tr>
      <w:tr w:rsidR="00E615BF" w14:paraId="28CEFA91" w14:textId="77777777" w:rsidTr="00E615BF">
        <w:trPr>
          <w:jc w:val="center"/>
        </w:trPr>
        <w:tc>
          <w:tcPr>
            <w:tcW w:w="2972" w:type="dxa"/>
          </w:tcPr>
          <w:p w14:paraId="492D34A8" w14:textId="2AF6F5D6" w:rsidR="00E615BF" w:rsidRDefault="00E615BF" w:rsidP="00E615BF">
            <w:pPr>
              <w:rPr>
                <w:rFonts w:eastAsia="Verdana" w:cs="Verdana"/>
                <w:szCs w:val="20"/>
              </w:rPr>
            </w:pPr>
            <w:r w:rsidRPr="006A302A">
              <w:rPr>
                <w:rFonts w:eastAsia="Verdana" w:cs="Verdana"/>
                <w:szCs w:val="20"/>
              </w:rPr>
              <w:t>Normativa Relacionada</w:t>
            </w:r>
          </w:p>
        </w:tc>
        <w:tc>
          <w:tcPr>
            <w:tcW w:w="1446" w:type="dxa"/>
            <w:vAlign w:val="center"/>
          </w:tcPr>
          <w:p w14:paraId="6649EB18" w14:textId="77777777" w:rsidR="00E615BF" w:rsidRDefault="00E615BF" w:rsidP="00E615BF">
            <w:pPr>
              <w:jc w:val="center"/>
              <w:rPr>
                <w:rFonts w:eastAsia="Verdana" w:cs="Verdana"/>
                <w:szCs w:val="20"/>
              </w:rPr>
            </w:pPr>
            <w:r>
              <w:rPr>
                <w:rFonts w:eastAsia="Verdana" w:cs="Verdana"/>
                <w:szCs w:val="20"/>
              </w:rPr>
              <w:t>52</w:t>
            </w:r>
          </w:p>
        </w:tc>
        <w:tc>
          <w:tcPr>
            <w:tcW w:w="2948" w:type="dxa"/>
            <w:vAlign w:val="center"/>
          </w:tcPr>
          <w:p w14:paraId="3CCCDE4C" w14:textId="16855721" w:rsidR="00E615BF" w:rsidRDefault="00DA10A4" w:rsidP="00E615B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33703778"/>
              </w:sdtPr>
              <w:sdtEndPr/>
              <w:sdtContent/>
            </w:sdt>
            <w:r w:rsidR="00E615BF">
              <w:rPr>
                <w:rFonts w:eastAsia="Verdana" w:cs="Verdana"/>
                <w:color w:val="000000"/>
                <w:szCs w:val="20"/>
              </w:rPr>
              <w:t>VERSIÓN 2 DEL ORIGINAL</w:t>
            </w:r>
          </w:p>
        </w:tc>
        <w:tc>
          <w:tcPr>
            <w:tcW w:w="1470" w:type="dxa"/>
          </w:tcPr>
          <w:p w14:paraId="1A78D6A3" w14:textId="71A68114" w:rsidR="00E615BF" w:rsidRDefault="005A608F" w:rsidP="00E615BF">
            <w:pPr>
              <w:jc w:val="center"/>
              <w:rPr>
                <w:rFonts w:eastAsia="Verdana" w:cs="Verdana"/>
                <w:szCs w:val="20"/>
              </w:rPr>
            </w:pPr>
            <w:r>
              <w:rPr>
                <w:rFonts w:eastAsia="Verdana" w:cs="Verdana"/>
                <w:szCs w:val="20"/>
              </w:rPr>
              <w:t>ABRIL 2025</w:t>
            </w:r>
          </w:p>
        </w:tc>
      </w:tr>
      <w:tr w:rsidR="005A608F" w14:paraId="12515411" w14:textId="77777777" w:rsidTr="00E615BF">
        <w:trPr>
          <w:jc w:val="center"/>
        </w:trPr>
        <w:tc>
          <w:tcPr>
            <w:tcW w:w="2972" w:type="dxa"/>
          </w:tcPr>
          <w:p w14:paraId="276F4DDD" w14:textId="79E25E10" w:rsidR="005A608F" w:rsidRDefault="005A608F" w:rsidP="005A608F">
            <w:pPr>
              <w:rPr>
                <w:rFonts w:eastAsia="Verdana" w:cs="Verdana"/>
                <w:szCs w:val="20"/>
              </w:rPr>
            </w:pPr>
            <w:r w:rsidRPr="006A302A">
              <w:rPr>
                <w:rFonts w:eastAsia="Verdana" w:cs="Verdana"/>
                <w:szCs w:val="20"/>
              </w:rPr>
              <w:lastRenderedPageBreak/>
              <w:t>Normativa Relacionada</w:t>
            </w:r>
          </w:p>
        </w:tc>
        <w:tc>
          <w:tcPr>
            <w:tcW w:w="1446" w:type="dxa"/>
            <w:vAlign w:val="center"/>
          </w:tcPr>
          <w:p w14:paraId="740AF22C" w14:textId="77777777" w:rsidR="005A608F" w:rsidRDefault="005A608F" w:rsidP="005A608F">
            <w:pPr>
              <w:jc w:val="center"/>
              <w:rPr>
                <w:rFonts w:eastAsia="Verdana" w:cs="Verdana"/>
                <w:szCs w:val="20"/>
              </w:rPr>
            </w:pPr>
            <w:r>
              <w:rPr>
                <w:rFonts w:eastAsia="Verdana" w:cs="Verdana"/>
                <w:szCs w:val="20"/>
              </w:rPr>
              <w:t>53</w:t>
            </w:r>
          </w:p>
        </w:tc>
        <w:tc>
          <w:tcPr>
            <w:tcW w:w="2948" w:type="dxa"/>
            <w:vAlign w:val="center"/>
          </w:tcPr>
          <w:p w14:paraId="62F9687C" w14:textId="4D14C97F"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153823811"/>
              </w:sdtPr>
              <w:sdtEndPr/>
              <w:sdtContent/>
            </w:sdt>
            <w:r w:rsidR="005A608F">
              <w:rPr>
                <w:rFonts w:eastAsia="Verdana" w:cs="Verdana"/>
                <w:color w:val="000000"/>
                <w:szCs w:val="20"/>
              </w:rPr>
              <w:t>VERSIÓN 2 DEL ORIGINAL</w:t>
            </w:r>
          </w:p>
        </w:tc>
        <w:tc>
          <w:tcPr>
            <w:tcW w:w="1470" w:type="dxa"/>
          </w:tcPr>
          <w:p w14:paraId="152A4979" w14:textId="6FBF453E" w:rsidR="005A608F" w:rsidRDefault="005A608F" w:rsidP="005A608F">
            <w:pPr>
              <w:jc w:val="center"/>
              <w:rPr>
                <w:rFonts w:eastAsia="Verdana" w:cs="Verdana"/>
                <w:szCs w:val="20"/>
              </w:rPr>
            </w:pPr>
            <w:r w:rsidRPr="008C7FC0">
              <w:rPr>
                <w:rFonts w:eastAsia="Verdana" w:cs="Verdana"/>
                <w:szCs w:val="20"/>
              </w:rPr>
              <w:t>ABRIL 2025</w:t>
            </w:r>
          </w:p>
        </w:tc>
      </w:tr>
      <w:tr w:rsidR="005A608F" w14:paraId="2D93FAB8" w14:textId="77777777" w:rsidTr="00E615BF">
        <w:trPr>
          <w:jc w:val="center"/>
        </w:trPr>
        <w:tc>
          <w:tcPr>
            <w:tcW w:w="2972" w:type="dxa"/>
          </w:tcPr>
          <w:p w14:paraId="5512D0FD" w14:textId="2D304419"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4DE85852" w14:textId="77777777" w:rsidR="005A608F" w:rsidRDefault="005A608F" w:rsidP="005A608F">
            <w:pPr>
              <w:jc w:val="center"/>
              <w:rPr>
                <w:rFonts w:eastAsia="Verdana" w:cs="Verdana"/>
                <w:szCs w:val="20"/>
              </w:rPr>
            </w:pPr>
            <w:r>
              <w:rPr>
                <w:rFonts w:eastAsia="Verdana" w:cs="Verdana"/>
                <w:szCs w:val="20"/>
              </w:rPr>
              <w:t>54</w:t>
            </w:r>
          </w:p>
        </w:tc>
        <w:tc>
          <w:tcPr>
            <w:tcW w:w="2948" w:type="dxa"/>
            <w:vAlign w:val="center"/>
          </w:tcPr>
          <w:p w14:paraId="65911688" w14:textId="1FE8DC9D"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1472660"/>
              </w:sdtPr>
              <w:sdtEndPr/>
              <w:sdtContent/>
            </w:sdt>
            <w:r w:rsidR="005A608F">
              <w:rPr>
                <w:rFonts w:eastAsia="Verdana" w:cs="Verdana"/>
                <w:color w:val="000000"/>
                <w:szCs w:val="20"/>
              </w:rPr>
              <w:t>VERSIÓN 2 DEL ORIGINAL</w:t>
            </w:r>
          </w:p>
        </w:tc>
        <w:tc>
          <w:tcPr>
            <w:tcW w:w="1470" w:type="dxa"/>
          </w:tcPr>
          <w:p w14:paraId="0A1A49F5" w14:textId="17D03E95" w:rsidR="005A608F" w:rsidRDefault="005A608F" w:rsidP="005A608F">
            <w:pPr>
              <w:jc w:val="center"/>
              <w:rPr>
                <w:rFonts w:eastAsia="Verdana" w:cs="Verdana"/>
                <w:szCs w:val="20"/>
              </w:rPr>
            </w:pPr>
            <w:r w:rsidRPr="008C7FC0">
              <w:rPr>
                <w:rFonts w:eastAsia="Verdana" w:cs="Verdana"/>
                <w:szCs w:val="20"/>
              </w:rPr>
              <w:t>ABRIL 2025</w:t>
            </w:r>
          </w:p>
        </w:tc>
      </w:tr>
      <w:tr w:rsidR="005A608F" w14:paraId="1FB431D8" w14:textId="77777777" w:rsidTr="00E615BF">
        <w:trPr>
          <w:jc w:val="center"/>
        </w:trPr>
        <w:tc>
          <w:tcPr>
            <w:tcW w:w="2972" w:type="dxa"/>
          </w:tcPr>
          <w:p w14:paraId="21063FF5" w14:textId="3D8AE64E"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07D06F0D" w14:textId="77777777" w:rsidR="005A608F" w:rsidRDefault="005A608F" w:rsidP="005A608F">
            <w:pPr>
              <w:jc w:val="center"/>
              <w:rPr>
                <w:rFonts w:eastAsia="Verdana" w:cs="Verdana"/>
                <w:szCs w:val="20"/>
              </w:rPr>
            </w:pPr>
            <w:r>
              <w:rPr>
                <w:rFonts w:eastAsia="Verdana" w:cs="Verdana"/>
                <w:szCs w:val="20"/>
              </w:rPr>
              <w:t>55</w:t>
            </w:r>
          </w:p>
        </w:tc>
        <w:tc>
          <w:tcPr>
            <w:tcW w:w="2948" w:type="dxa"/>
            <w:vAlign w:val="center"/>
          </w:tcPr>
          <w:p w14:paraId="6240FF6A" w14:textId="74D32F6F"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963569211"/>
              </w:sdtPr>
              <w:sdtEndPr/>
              <w:sdtContent/>
            </w:sdt>
            <w:r w:rsidR="005A608F">
              <w:rPr>
                <w:rFonts w:eastAsia="Verdana" w:cs="Verdana"/>
                <w:color w:val="000000"/>
                <w:szCs w:val="20"/>
              </w:rPr>
              <w:t>VERSIÓN 2 DEL ORIGINAL</w:t>
            </w:r>
          </w:p>
        </w:tc>
        <w:tc>
          <w:tcPr>
            <w:tcW w:w="1470" w:type="dxa"/>
          </w:tcPr>
          <w:p w14:paraId="72938076" w14:textId="2AFD92B4" w:rsidR="005A608F" w:rsidRDefault="005A608F" w:rsidP="005A608F">
            <w:pPr>
              <w:jc w:val="center"/>
              <w:rPr>
                <w:rFonts w:eastAsia="Verdana" w:cs="Verdana"/>
                <w:szCs w:val="20"/>
              </w:rPr>
            </w:pPr>
            <w:r w:rsidRPr="008C7FC0">
              <w:rPr>
                <w:rFonts w:eastAsia="Verdana" w:cs="Verdana"/>
                <w:szCs w:val="20"/>
              </w:rPr>
              <w:t>ABRIL 2025</w:t>
            </w:r>
          </w:p>
        </w:tc>
      </w:tr>
      <w:tr w:rsidR="005A608F" w14:paraId="10C06C36" w14:textId="77777777" w:rsidTr="00E615BF">
        <w:trPr>
          <w:jc w:val="center"/>
        </w:trPr>
        <w:tc>
          <w:tcPr>
            <w:tcW w:w="2972" w:type="dxa"/>
          </w:tcPr>
          <w:p w14:paraId="5EE8F26D" w14:textId="113EF20A"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29A919F6" w14:textId="77777777" w:rsidR="005A608F" w:rsidRDefault="005A608F" w:rsidP="005A608F">
            <w:pPr>
              <w:jc w:val="center"/>
              <w:rPr>
                <w:rFonts w:eastAsia="Verdana" w:cs="Verdana"/>
                <w:szCs w:val="20"/>
              </w:rPr>
            </w:pPr>
            <w:r>
              <w:rPr>
                <w:rFonts w:eastAsia="Verdana" w:cs="Verdana"/>
                <w:szCs w:val="20"/>
              </w:rPr>
              <w:t>56</w:t>
            </w:r>
          </w:p>
        </w:tc>
        <w:tc>
          <w:tcPr>
            <w:tcW w:w="2948" w:type="dxa"/>
            <w:vAlign w:val="center"/>
          </w:tcPr>
          <w:p w14:paraId="5755CE74" w14:textId="1A98E17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14926063"/>
              </w:sdtPr>
              <w:sdtEndPr/>
              <w:sdtContent/>
            </w:sdt>
            <w:r w:rsidR="005A608F">
              <w:rPr>
                <w:rFonts w:eastAsia="Verdana" w:cs="Verdana"/>
                <w:color w:val="000000"/>
                <w:szCs w:val="20"/>
              </w:rPr>
              <w:t>VERSIÓN 2 DEL ORIGINAL</w:t>
            </w:r>
          </w:p>
        </w:tc>
        <w:tc>
          <w:tcPr>
            <w:tcW w:w="1470" w:type="dxa"/>
          </w:tcPr>
          <w:p w14:paraId="11DE1B0D" w14:textId="5CF1BC2F" w:rsidR="005A608F" w:rsidRDefault="005A608F" w:rsidP="005A608F">
            <w:pPr>
              <w:jc w:val="center"/>
              <w:rPr>
                <w:rFonts w:eastAsia="Verdana" w:cs="Verdana"/>
                <w:szCs w:val="20"/>
              </w:rPr>
            </w:pPr>
            <w:r w:rsidRPr="008C7FC0">
              <w:rPr>
                <w:rFonts w:eastAsia="Verdana" w:cs="Verdana"/>
                <w:szCs w:val="20"/>
              </w:rPr>
              <w:t>ABRIL 2025</w:t>
            </w:r>
          </w:p>
        </w:tc>
      </w:tr>
      <w:tr w:rsidR="005A608F" w14:paraId="61548C85" w14:textId="77777777" w:rsidTr="00E615BF">
        <w:trPr>
          <w:jc w:val="center"/>
        </w:trPr>
        <w:tc>
          <w:tcPr>
            <w:tcW w:w="2972" w:type="dxa"/>
          </w:tcPr>
          <w:p w14:paraId="410406B8" w14:textId="1A4F1EF4"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52829609" w14:textId="77777777" w:rsidR="005A608F" w:rsidRDefault="005A608F" w:rsidP="005A608F">
            <w:pPr>
              <w:jc w:val="center"/>
              <w:rPr>
                <w:rFonts w:eastAsia="Verdana" w:cs="Verdana"/>
                <w:szCs w:val="20"/>
              </w:rPr>
            </w:pPr>
            <w:r>
              <w:rPr>
                <w:rFonts w:eastAsia="Verdana" w:cs="Verdana"/>
                <w:szCs w:val="20"/>
              </w:rPr>
              <w:t>57</w:t>
            </w:r>
          </w:p>
        </w:tc>
        <w:tc>
          <w:tcPr>
            <w:tcW w:w="2948" w:type="dxa"/>
            <w:vAlign w:val="center"/>
          </w:tcPr>
          <w:p w14:paraId="76C2C543" w14:textId="60DAECB6"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73431171"/>
              </w:sdtPr>
              <w:sdtEndPr/>
              <w:sdtContent/>
            </w:sdt>
            <w:r w:rsidR="005A608F">
              <w:rPr>
                <w:rFonts w:eastAsia="Verdana" w:cs="Verdana"/>
                <w:color w:val="000000"/>
                <w:szCs w:val="20"/>
              </w:rPr>
              <w:t>VERSIÓN 2 DEL ORIGINAL</w:t>
            </w:r>
          </w:p>
        </w:tc>
        <w:tc>
          <w:tcPr>
            <w:tcW w:w="1470" w:type="dxa"/>
          </w:tcPr>
          <w:p w14:paraId="29168E0F" w14:textId="40CD4B23" w:rsidR="005A608F" w:rsidRDefault="005A608F" w:rsidP="005A608F">
            <w:pPr>
              <w:jc w:val="center"/>
              <w:rPr>
                <w:rFonts w:eastAsia="Verdana" w:cs="Verdana"/>
                <w:szCs w:val="20"/>
              </w:rPr>
            </w:pPr>
            <w:r w:rsidRPr="008C7FC0">
              <w:rPr>
                <w:rFonts w:eastAsia="Verdana" w:cs="Verdana"/>
                <w:szCs w:val="20"/>
              </w:rPr>
              <w:t>ABRIL 2025</w:t>
            </w:r>
          </w:p>
        </w:tc>
      </w:tr>
      <w:tr w:rsidR="005A608F" w14:paraId="5E6F4FEC" w14:textId="77777777" w:rsidTr="00E615BF">
        <w:trPr>
          <w:jc w:val="center"/>
        </w:trPr>
        <w:tc>
          <w:tcPr>
            <w:tcW w:w="2972" w:type="dxa"/>
          </w:tcPr>
          <w:p w14:paraId="039FB791" w14:textId="3F7BD0C3" w:rsidR="005A608F" w:rsidRDefault="005A608F" w:rsidP="005A608F">
            <w:pPr>
              <w:rPr>
                <w:rFonts w:eastAsia="Verdana" w:cs="Verdana"/>
                <w:szCs w:val="20"/>
              </w:rPr>
            </w:pPr>
            <w:r w:rsidRPr="006A302A">
              <w:rPr>
                <w:rFonts w:eastAsia="Verdana" w:cs="Verdana"/>
                <w:szCs w:val="20"/>
              </w:rPr>
              <w:t>Normativa Relacionada</w:t>
            </w:r>
          </w:p>
        </w:tc>
        <w:tc>
          <w:tcPr>
            <w:tcW w:w="1446" w:type="dxa"/>
            <w:vAlign w:val="center"/>
          </w:tcPr>
          <w:p w14:paraId="2151E2B6" w14:textId="77777777" w:rsidR="005A608F" w:rsidRDefault="005A608F" w:rsidP="005A608F">
            <w:pPr>
              <w:jc w:val="center"/>
              <w:rPr>
                <w:rFonts w:eastAsia="Verdana" w:cs="Verdana"/>
                <w:szCs w:val="20"/>
              </w:rPr>
            </w:pPr>
            <w:r>
              <w:rPr>
                <w:rFonts w:eastAsia="Verdana" w:cs="Verdana"/>
                <w:szCs w:val="20"/>
              </w:rPr>
              <w:t>58</w:t>
            </w:r>
          </w:p>
        </w:tc>
        <w:tc>
          <w:tcPr>
            <w:tcW w:w="2948" w:type="dxa"/>
            <w:vAlign w:val="center"/>
          </w:tcPr>
          <w:p w14:paraId="5D7319F6" w14:textId="2E46E7E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42966994"/>
              </w:sdtPr>
              <w:sdtEndPr/>
              <w:sdtContent/>
            </w:sdt>
            <w:r w:rsidR="005A608F">
              <w:rPr>
                <w:rFonts w:eastAsia="Verdana" w:cs="Verdana"/>
                <w:color w:val="000000"/>
                <w:szCs w:val="20"/>
              </w:rPr>
              <w:t>VERSIÓN 2 DEL ORIGINAL</w:t>
            </w:r>
          </w:p>
        </w:tc>
        <w:tc>
          <w:tcPr>
            <w:tcW w:w="1470" w:type="dxa"/>
          </w:tcPr>
          <w:p w14:paraId="23B7D4E6" w14:textId="1EC8656B" w:rsidR="005A608F" w:rsidRDefault="005A608F" w:rsidP="005A608F">
            <w:pPr>
              <w:jc w:val="center"/>
              <w:rPr>
                <w:rFonts w:eastAsia="Verdana" w:cs="Verdana"/>
                <w:szCs w:val="20"/>
              </w:rPr>
            </w:pPr>
            <w:r w:rsidRPr="008C7FC0">
              <w:rPr>
                <w:rFonts w:eastAsia="Verdana" w:cs="Verdana"/>
                <w:szCs w:val="20"/>
              </w:rPr>
              <w:t>ABRIL 2025</w:t>
            </w:r>
          </w:p>
        </w:tc>
      </w:tr>
      <w:tr w:rsidR="005A608F" w14:paraId="17A11B57" w14:textId="77777777" w:rsidTr="00E615BF">
        <w:trPr>
          <w:jc w:val="center"/>
        </w:trPr>
        <w:tc>
          <w:tcPr>
            <w:tcW w:w="2972" w:type="dxa"/>
          </w:tcPr>
          <w:p w14:paraId="6F59FECD" w14:textId="01E26DC4" w:rsidR="005A608F" w:rsidRDefault="005A608F" w:rsidP="005A608F">
            <w:pPr>
              <w:rPr>
                <w:rFonts w:eastAsia="Verdana" w:cs="Verdana"/>
                <w:szCs w:val="20"/>
              </w:rPr>
            </w:pPr>
            <w:r w:rsidRPr="007C39EB">
              <w:rPr>
                <w:rFonts w:eastAsia="Verdana" w:cs="Verdana"/>
                <w:szCs w:val="20"/>
              </w:rPr>
              <w:t>Normativa Relacionada</w:t>
            </w:r>
          </w:p>
        </w:tc>
        <w:tc>
          <w:tcPr>
            <w:tcW w:w="1446" w:type="dxa"/>
            <w:vAlign w:val="center"/>
          </w:tcPr>
          <w:p w14:paraId="6A90F827" w14:textId="77777777" w:rsidR="005A608F" w:rsidRDefault="005A608F" w:rsidP="005A608F">
            <w:pPr>
              <w:jc w:val="center"/>
              <w:rPr>
                <w:rFonts w:eastAsia="Verdana" w:cs="Verdana"/>
                <w:szCs w:val="20"/>
              </w:rPr>
            </w:pPr>
            <w:r>
              <w:rPr>
                <w:rFonts w:eastAsia="Verdana" w:cs="Verdana"/>
                <w:szCs w:val="20"/>
              </w:rPr>
              <w:t>59</w:t>
            </w:r>
          </w:p>
        </w:tc>
        <w:tc>
          <w:tcPr>
            <w:tcW w:w="2948" w:type="dxa"/>
            <w:vAlign w:val="center"/>
          </w:tcPr>
          <w:p w14:paraId="568CEFC5" w14:textId="5C0609D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959998023"/>
              </w:sdtPr>
              <w:sdtEndPr/>
              <w:sdtContent/>
            </w:sdt>
            <w:r w:rsidR="005A608F">
              <w:rPr>
                <w:rFonts w:eastAsia="Verdana" w:cs="Verdana"/>
                <w:color w:val="000000"/>
                <w:szCs w:val="20"/>
              </w:rPr>
              <w:t>VERSIÓN 2 DEL ORIGINAL</w:t>
            </w:r>
          </w:p>
        </w:tc>
        <w:tc>
          <w:tcPr>
            <w:tcW w:w="1470" w:type="dxa"/>
          </w:tcPr>
          <w:p w14:paraId="77D73F37" w14:textId="08E77C56" w:rsidR="005A608F" w:rsidRDefault="005A608F" w:rsidP="005A608F">
            <w:pPr>
              <w:jc w:val="center"/>
              <w:rPr>
                <w:rFonts w:eastAsia="Verdana" w:cs="Verdana"/>
                <w:szCs w:val="20"/>
              </w:rPr>
            </w:pPr>
            <w:r w:rsidRPr="008C7FC0">
              <w:rPr>
                <w:rFonts w:eastAsia="Verdana" w:cs="Verdana"/>
                <w:szCs w:val="20"/>
              </w:rPr>
              <w:t>ABRIL 2025</w:t>
            </w:r>
          </w:p>
        </w:tc>
      </w:tr>
      <w:tr w:rsidR="005A608F" w14:paraId="0653860F" w14:textId="77777777" w:rsidTr="00E615BF">
        <w:trPr>
          <w:jc w:val="center"/>
        </w:trPr>
        <w:tc>
          <w:tcPr>
            <w:tcW w:w="2972" w:type="dxa"/>
          </w:tcPr>
          <w:p w14:paraId="1AA2A3E9" w14:textId="2E569B2A" w:rsidR="005A608F" w:rsidRDefault="005A608F" w:rsidP="005A608F">
            <w:pPr>
              <w:rPr>
                <w:rFonts w:eastAsia="Verdana" w:cs="Verdana"/>
                <w:szCs w:val="20"/>
              </w:rPr>
            </w:pPr>
            <w:r w:rsidRPr="007C39EB">
              <w:rPr>
                <w:rFonts w:eastAsia="Verdana" w:cs="Verdana"/>
                <w:szCs w:val="20"/>
              </w:rPr>
              <w:t>Normativa Relacionada</w:t>
            </w:r>
          </w:p>
        </w:tc>
        <w:tc>
          <w:tcPr>
            <w:tcW w:w="1446" w:type="dxa"/>
            <w:vAlign w:val="center"/>
          </w:tcPr>
          <w:p w14:paraId="6C76EA2C" w14:textId="77777777" w:rsidR="005A608F" w:rsidRDefault="005A608F" w:rsidP="005A608F">
            <w:pPr>
              <w:jc w:val="center"/>
              <w:rPr>
                <w:rFonts w:eastAsia="Verdana" w:cs="Verdana"/>
                <w:szCs w:val="20"/>
              </w:rPr>
            </w:pPr>
            <w:r>
              <w:rPr>
                <w:rFonts w:eastAsia="Verdana" w:cs="Verdana"/>
                <w:szCs w:val="20"/>
              </w:rPr>
              <w:t>60</w:t>
            </w:r>
          </w:p>
        </w:tc>
        <w:tc>
          <w:tcPr>
            <w:tcW w:w="2948" w:type="dxa"/>
            <w:vAlign w:val="center"/>
          </w:tcPr>
          <w:p w14:paraId="29029398" w14:textId="58253A0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063167951"/>
              </w:sdtPr>
              <w:sdtEndPr/>
              <w:sdtContent/>
            </w:sdt>
            <w:r w:rsidR="005A608F">
              <w:rPr>
                <w:rFonts w:eastAsia="Verdana" w:cs="Verdana"/>
                <w:color w:val="000000"/>
                <w:szCs w:val="20"/>
              </w:rPr>
              <w:t>VERSIÓN 2 DEL ORIGINAL</w:t>
            </w:r>
          </w:p>
        </w:tc>
        <w:tc>
          <w:tcPr>
            <w:tcW w:w="1470" w:type="dxa"/>
          </w:tcPr>
          <w:p w14:paraId="62E50090" w14:textId="3399A724" w:rsidR="005A608F" w:rsidRDefault="005A608F" w:rsidP="005A608F">
            <w:pPr>
              <w:jc w:val="center"/>
              <w:rPr>
                <w:rFonts w:eastAsia="Verdana" w:cs="Verdana"/>
                <w:szCs w:val="20"/>
              </w:rPr>
            </w:pPr>
            <w:r w:rsidRPr="008C7FC0">
              <w:rPr>
                <w:rFonts w:eastAsia="Verdana" w:cs="Verdana"/>
                <w:szCs w:val="20"/>
              </w:rPr>
              <w:t>ABRIL 2025</w:t>
            </w:r>
          </w:p>
        </w:tc>
      </w:tr>
      <w:tr w:rsidR="005A608F" w14:paraId="7A6CF243" w14:textId="77777777" w:rsidTr="00E615BF">
        <w:trPr>
          <w:jc w:val="center"/>
        </w:trPr>
        <w:tc>
          <w:tcPr>
            <w:tcW w:w="2972" w:type="dxa"/>
          </w:tcPr>
          <w:p w14:paraId="4D4A9696" w14:textId="01FF7C10" w:rsidR="005A608F" w:rsidRDefault="005B0914" w:rsidP="005A608F">
            <w:pPr>
              <w:rPr>
                <w:rFonts w:eastAsia="Verdana" w:cs="Verdana"/>
                <w:szCs w:val="20"/>
              </w:rPr>
            </w:pPr>
            <w:r w:rsidRPr="007C39EB">
              <w:rPr>
                <w:rFonts w:eastAsia="Verdana" w:cs="Verdana"/>
                <w:szCs w:val="20"/>
              </w:rPr>
              <w:t>Normativa Relacionada</w:t>
            </w:r>
          </w:p>
        </w:tc>
        <w:tc>
          <w:tcPr>
            <w:tcW w:w="1446" w:type="dxa"/>
            <w:vAlign w:val="center"/>
          </w:tcPr>
          <w:p w14:paraId="417FC79E" w14:textId="77777777" w:rsidR="005A608F" w:rsidRDefault="005A608F" w:rsidP="005A608F">
            <w:pPr>
              <w:jc w:val="center"/>
              <w:rPr>
                <w:rFonts w:eastAsia="Verdana" w:cs="Verdana"/>
                <w:szCs w:val="20"/>
              </w:rPr>
            </w:pPr>
            <w:r>
              <w:rPr>
                <w:rFonts w:eastAsia="Verdana" w:cs="Verdana"/>
                <w:szCs w:val="20"/>
              </w:rPr>
              <w:t>61</w:t>
            </w:r>
          </w:p>
        </w:tc>
        <w:tc>
          <w:tcPr>
            <w:tcW w:w="2948" w:type="dxa"/>
            <w:vAlign w:val="center"/>
          </w:tcPr>
          <w:p w14:paraId="5E19CB0B" w14:textId="48048D4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799149380"/>
              </w:sdtPr>
              <w:sdtEndPr/>
              <w:sdtContent/>
            </w:sdt>
            <w:r w:rsidR="005A608F">
              <w:rPr>
                <w:rFonts w:eastAsia="Verdana" w:cs="Verdana"/>
                <w:color w:val="000000"/>
                <w:szCs w:val="20"/>
              </w:rPr>
              <w:t>VERSIÓN 2 DEL ORIGINAL</w:t>
            </w:r>
          </w:p>
        </w:tc>
        <w:tc>
          <w:tcPr>
            <w:tcW w:w="1470" w:type="dxa"/>
          </w:tcPr>
          <w:p w14:paraId="1E8F4C40" w14:textId="28ADD6E3" w:rsidR="005A608F" w:rsidRDefault="005A608F" w:rsidP="005A608F">
            <w:pPr>
              <w:jc w:val="center"/>
              <w:rPr>
                <w:rFonts w:eastAsia="Verdana" w:cs="Verdana"/>
                <w:szCs w:val="20"/>
              </w:rPr>
            </w:pPr>
            <w:r w:rsidRPr="008C7FC0">
              <w:rPr>
                <w:rFonts w:eastAsia="Verdana" w:cs="Verdana"/>
                <w:szCs w:val="20"/>
              </w:rPr>
              <w:t>ABRIL 2025</w:t>
            </w:r>
          </w:p>
        </w:tc>
      </w:tr>
      <w:tr w:rsidR="005A608F" w14:paraId="47942688" w14:textId="77777777" w:rsidTr="00E615BF">
        <w:trPr>
          <w:jc w:val="center"/>
        </w:trPr>
        <w:tc>
          <w:tcPr>
            <w:tcW w:w="2972" w:type="dxa"/>
          </w:tcPr>
          <w:p w14:paraId="4096EB54" w14:textId="4E1329E3" w:rsidR="005A608F" w:rsidRDefault="005B0914" w:rsidP="005A608F">
            <w:pPr>
              <w:rPr>
                <w:rFonts w:eastAsia="Verdana" w:cs="Verdana"/>
                <w:szCs w:val="20"/>
              </w:rPr>
            </w:pPr>
            <w:r>
              <w:rPr>
                <w:rFonts w:eastAsia="Verdana" w:cs="Verdana"/>
                <w:szCs w:val="20"/>
              </w:rPr>
              <w:t>Generalidades</w:t>
            </w:r>
          </w:p>
        </w:tc>
        <w:tc>
          <w:tcPr>
            <w:tcW w:w="1446" w:type="dxa"/>
            <w:vAlign w:val="center"/>
          </w:tcPr>
          <w:p w14:paraId="78CEBA12" w14:textId="77777777" w:rsidR="005A608F" w:rsidRDefault="005A608F" w:rsidP="005A608F">
            <w:pPr>
              <w:jc w:val="center"/>
              <w:rPr>
                <w:rFonts w:eastAsia="Verdana" w:cs="Verdana"/>
                <w:szCs w:val="20"/>
              </w:rPr>
            </w:pPr>
            <w:r>
              <w:rPr>
                <w:rFonts w:eastAsia="Verdana" w:cs="Verdana"/>
                <w:szCs w:val="20"/>
              </w:rPr>
              <w:t>62</w:t>
            </w:r>
          </w:p>
        </w:tc>
        <w:tc>
          <w:tcPr>
            <w:tcW w:w="2948" w:type="dxa"/>
            <w:vAlign w:val="center"/>
          </w:tcPr>
          <w:p w14:paraId="2DC54C76" w14:textId="6311DB84"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116060580"/>
              </w:sdtPr>
              <w:sdtEndPr/>
              <w:sdtContent/>
            </w:sdt>
            <w:r w:rsidR="005A608F">
              <w:rPr>
                <w:rFonts w:eastAsia="Verdana" w:cs="Verdana"/>
                <w:color w:val="000000"/>
                <w:szCs w:val="20"/>
              </w:rPr>
              <w:t>VERSIÓN 2 DEL ORIGINAL</w:t>
            </w:r>
          </w:p>
        </w:tc>
        <w:tc>
          <w:tcPr>
            <w:tcW w:w="1470" w:type="dxa"/>
          </w:tcPr>
          <w:p w14:paraId="05131187" w14:textId="30198EE5" w:rsidR="005A608F" w:rsidRDefault="005A608F" w:rsidP="005A608F">
            <w:pPr>
              <w:jc w:val="center"/>
              <w:rPr>
                <w:rFonts w:eastAsia="Verdana" w:cs="Verdana"/>
                <w:szCs w:val="20"/>
              </w:rPr>
            </w:pPr>
            <w:r w:rsidRPr="008C7FC0">
              <w:rPr>
                <w:rFonts w:eastAsia="Verdana" w:cs="Verdana"/>
                <w:szCs w:val="20"/>
              </w:rPr>
              <w:t>ABRIL 2025</w:t>
            </w:r>
          </w:p>
        </w:tc>
      </w:tr>
      <w:tr w:rsidR="005A608F" w14:paraId="71CD8661" w14:textId="77777777" w:rsidTr="00E615BF">
        <w:trPr>
          <w:jc w:val="center"/>
        </w:trPr>
        <w:tc>
          <w:tcPr>
            <w:tcW w:w="2972" w:type="dxa"/>
          </w:tcPr>
          <w:p w14:paraId="19971BFB" w14:textId="2E2BDE67" w:rsidR="005A608F" w:rsidRDefault="005B0914" w:rsidP="005A608F">
            <w:pPr>
              <w:rPr>
                <w:rFonts w:eastAsia="Verdana" w:cs="Verdana"/>
                <w:szCs w:val="20"/>
              </w:rPr>
            </w:pPr>
            <w:r>
              <w:rPr>
                <w:rFonts w:eastAsia="Verdana" w:cs="Verdana"/>
                <w:szCs w:val="20"/>
              </w:rPr>
              <w:t>Actualización del manual</w:t>
            </w:r>
          </w:p>
        </w:tc>
        <w:tc>
          <w:tcPr>
            <w:tcW w:w="1446" w:type="dxa"/>
            <w:vAlign w:val="center"/>
          </w:tcPr>
          <w:p w14:paraId="5519273A" w14:textId="77777777" w:rsidR="005A608F" w:rsidRDefault="005A608F" w:rsidP="005A608F">
            <w:pPr>
              <w:jc w:val="center"/>
              <w:rPr>
                <w:rFonts w:eastAsia="Verdana" w:cs="Verdana"/>
                <w:szCs w:val="20"/>
              </w:rPr>
            </w:pPr>
            <w:r>
              <w:rPr>
                <w:rFonts w:eastAsia="Verdana" w:cs="Verdana"/>
                <w:szCs w:val="20"/>
              </w:rPr>
              <w:t>63</w:t>
            </w:r>
          </w:p>
        </w:tc>
        <w:tc>
          <w:tcPr>
            <w:tcW w:w="2948" w:type="dxa"/>
            <w:vAlign w:val="center"/>
          </w:tcPr>
          <w:p w14:paraId="4102BB01" w14:textId="0540121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22345860"/>
              </w:sdtPr>
              <w:sdtEndPr/>
              <w:sdtContent/>
            </w:sdt>
            <w:r w:rsidR="005A608F">
              <w:rPr>
                <w:rFonts w:eastAsia="Verdana" w:cs="Verdana"/>
                <w:color w:val="000000"/>
                <w:szCs w:val="20"/>
              </w:rPr>
              <w:t>VERSIÓN 2 DEL ORIGINAL</w:t>
            </w:r>
          </w:p>
        </w:tc>
        <w:tc>
          <w:tcPr>
            <w:tcW w:w="1470" w:type="dxa"/>
          </w:tcPr>
          <w:p w14:paraId="20CCF486" w14:textId="5F8BA528" w:rsidR="005A608F" w:rsidRDefault="005A608F" w:rsidP="005A608F">
            <w:pPr>
              <w:jc w:val="center"/>
              <w:rPr>
                <w:rFonts w:eastAsia="Verdana" w:cs="Verdana"/>
                <w:szCs w:val="20"/>
              </w:rPr>
            </w:pPr>
            <w:r w:rsidRPr="008C7FC0">
              <w:rPr>
                <w:rFonts w:eastAsia="Verdana" w:cs="Verdana"/>
                <w:szCs w:val="20"/>
              </w:rPr>
              <w:t>ABRIL 2025</w:t>
            </w:r>
          </w:p>
        </w:tc>
      </w:tr>
      <w:tr w:rsidR="005A608F" w14:paraId="293C592F" w14:textId="77777777" w:rsidTr="00E615BF">
        <w:trPr>
          <w:jc w:val="center"/>
        </w:trPr>
        <w:tc>
          <w:tcPr>
            <w:tcW w:w="2972" w:type="dxa"/>
          </w:tcPr>
          <w:p w14:paraId="74A91EF0" w14:textId="42CCF951" w:rsidR="005A608F" w:rsidRDefault="005A608F" w:rsidP="005A608F">
            <w:pPr>
              <w:rPr>
                <w:rFonts w:eastAsia="Verdana" w:cs="Verdana"/>
                <w:szCs w:val="20"/>
              </w:rPr>
            </w:pPr>
            <w:r w:rsidRPr="002577A9">
              <w:rPr>
                <w:rFonts w:eastAsia="Verdana" w:cs="Verdana"/>
                <w:szCs w:val="20"/>
              </w:rPr>
              <w:t>Políticas Generales</w:t>
            </w:r>
          </w:p>
        </w:tc>
        <w:tc>
          <w:tcPr>
            <w:tcW w:w="1446" w:type="dxa"/>
            <w:vAlign w:val="center"/>
          </w:tcPr>
          <w:p w14:paraId="1714C604" w14:textId="77777777" w:rsidR="005A608F" w:rsidRDefault="005A608F" w:rsidP="005A608F">
            <w:pPr>
              <w:jc w:val="center"/>
              <w:rPr>
                <w:rFonts w:eastAsia="Verdana" w:cs="Verdana"/>
                <w:szCs w:val="20"/>
              </w:rPr>
            </w:pPr>
            <w:r>
              <w:rPr>
                <w:rFonts w:eastAsia="Verdana" w:cs="Verdana"/>
                <w:szCs w:val="20"/>
              </w:rPr>
              <w:t>64</w:t>
            </w:r>
          </w:p>
        </w:tc>
        <w:tc>
          <w:tcPr>
            <w:tcW w:w="2948" w:type="dxa"/>
            <w:vAlign w:val="center"/>
          </w:tcPr>
          <w:p w14:paraId="12FD3F6D" w14:textId="021EF7B3"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94378944"/>
              </w:sdtPr>
              <w:sdtEndPr/>
              <w:sdtContent/>
            </w:sdt>
            <w:r w:rsidR="005A608F">
              <w:rPr>
                <w:rFonts w:eastAsia="Verdana" w:cs="Verdana"/>
                <w:color w:val="000000"/>
                <w:szCs w:val="20"/>
              </w:rPr>
              <w:t>VERSIÓN 2 DEL ORIGINAL</w:t>
            </w:r>
          </w:p>
        </w:tc>
        <w:tc>
          <w:tcPr>
            <w:tcW w:w="1470" w:type="dxa"/>
          </w:tcPr>
          <w:p w14:paraId="18770660" w14:textId="0B4BD1B1" w:rsidR="005A608F" w:rsidRDefault="005A608F" w:rsidP="005A608F">
            <w:pPr>
              <w:jc w:val="center"/>
              <w:rPr>
                <w:rFonts w:eastAsia="Verdana" w:cs="Verdana"/>
                <w:szCs w:val="20"/>
              </w:rPr>
            </w:pPr>
            <w:r w:rsidRPr="008C7FC0">
              <w:rPr>
                <w:rFonts w:eastAsia="Verdana" w:cs="Verdana"/>
                <w:szCs w:val="20"/>
              </w:rPr>
              <w:t>ABRIL 2025</w:t>
            </w:r>
          </w:p>
        </w:tc>
      </w:tr>
      <w:tr w:rsidR="005A608F" w14:paraId="3A91FC51" w14:textId="77777777" w:rsidTr="00E615BF">
        <w:trPr>
          <w:jc w:val="center"/>
        </w:trPr>
        <w:tc>
          <w:tcPr>
            <w:tcW w:w="2972" w:type="dxa"/>
          </w:tcPr>
          <w:p w14:paraId="0B361E6B" w14:textId="384957AF" w:rsidR="005A608F" w:rsidRDefault="005A608F" w:rsidP="005A608F">
            <w:pPr>
              <w:rPr>
                <w:rFonts w:eastAsia="Verdana" w:cs="Verdana"/>
                <w:szCs w:val="20"/>
              </w:rPr>
            </w:pPr>
            <w:r w:rsidRPr="002577A9">
              <w:rPr>
                <w:rFonts w:eastAsia="Verdana" w:cs="Verdana"/>
                <w:szCs w:val="20"/>
              </w:rPr>
              <w:t>Políticas Generales</w:t>
            </w:r>
          </w:p>
        </w:tc>
        <w:tc>
          <w:tcPr>
            <w:tcW w:w="1446" w:type="dxa"/>
            <w:vAlign w:val="center"/>
          </w:tcPr>
          <w:p w14:paraId="3639A725" w14:textId="77777777" w:rsidR="005A608F" w:rsidRDefault="005A608F" w:rsidP="005A608F">
            <w:pPr>
              <w:jc w:val="center"/>
              <w:rPr>
                <w:rFonts w:eastAsia="Verdana" w:cs="Verdana"/>
                <w:szCs w:val="20"/>
              </w:rPr>
            </w:pPr>
            <w:r>
              <w:rPr>
                <w:rFonts w:eastAsia="Verdana" w:cs="Verdana"/>
                <w:szCs w:val="20"/>
              </w:rPr>
              <w:t>65</w:t>
            </w:r>
          </w:p>
        </w:tc>
        <w:tc>
          <w:tcPr>
            <w:tcW w:w="2948" w:type="dxa"/>
            <w:vAlign w:val="center"/>
          </w:tcPr>
          <w:p w14:paraId="5CCDF9BA" w14:textId="1A789F3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26489465"/>
              </w:sdtPr>
              <w:sdtEndPr/>
              <w:sdtContent/>
            </w:sdt>
            <w:r w:rsidR="005A608F">
              <w:rPr>
                <w:rFonts w:eastAsia="Verdana" w:cs="Verdana"/>
                <w:color w:val="000000"/>
                <w:szCs w:val="20"/>
              </w:rPr>
              <w:t>VERSIÓN 2 DEL ORIGINAL</w:t>
            </w:r>
          </w:p>
        </w:tc>
        <w:tc>
          <w:tcPr>
            <w:tcW w:w="1470" w:type="dxa"/>
          </w:tcPr>
          <w:p w14:paraId="64F232C1" w14:textId="76B824D3" w:rsidR="005A608F" w:rsidRDefault="005A608F" w:rsidP="005A608F">
            <w:pPr>
              <w:jc w:val="center"/>
              <w:rPr>
                <w:rFonts w:eastAsia="Verdana" w:cs="Verdana"/>
                <w:szCs w:val="20"/>
              </w:rPr>
            </w:pPr>
            <w:r w:rsidRPr="008C7FC0">
              <w:rPr>
                <w:rFonts w:eastAsia="Verdana" w:cs="Verdana"/>
                <w:szCs w:val="20"/>
              </w:rPr>
              <w:t>ABRIL 2025</w:t>
            </w:r>
          </w:p>
        </w:tc>
      </w:tr>
      <w:tr w:rsidR="005A608F" w14:paraId="78724953" w14:textId="77777777" w:rsidTr="00E615BF">
        <w:trPr>
          <w:jc w:val="center"/>
        </w:trPr>
        <w:tc>
          <w:tcPr>
            <w:tcW w:w="2972" w:type="dxa"/>
          </w:tcPr>
          <w:p w14:paraId="0D897FFA" w14:textId="03CBB760" w:rsidR="005A608F" w:rsidRDefault="005A608F" w:rsidP="005A608F">
            <w:pPr>
              <w:rPr>
                <w:rFonts w:eastAsia="Verdana" w:cs="Verdana"/>
                <w:szCs w:val="20"/>
              </w:rPr>
            </w:pPr>
            <w:r w:rsidRPr="002577A9">
              <w:rPr>
                <w:rFonts w:eastAsia="Verdana" w:cs="Verdana"/>
                <w:szCs w:val="20"/>
              </w:rPr>
              <w:t>Políticas Generales</w:t>
            </w:r>
          </w:p>
        </w:tc>
        <w:tc>
          <w:tcPr>
            <w:tcW w:w="1446" w:type="dxa"/>
            <w:vAlign w:val="center"/>
          </w:tcPr>
          <w:p w14:paraId="6EFF5769" w14:textId="77777777" w:rsidR="005A608F" w:rsidRDefault="005A608F" w:rsidP="005A608F">
            <w:pPr>
              <w:jc w:val="center"/>
              <w:rPr>
                <w:rFonts w:eastAsia="Verdana" w:cs="Verdana"/>
                <w:szCs w:val="20"/>
              </w:rPr>
            </w:pPr>
            <w:r>
              <w:rPr>
                <w:rFonts w:eastAsia="Verdana" w:cs="Verdana"/>
                <w:szCs w:val="20"/>
              </w:rPr>
              <w:t>66</w:t>
            </w:r>
          </w:p>
        </w:tc>
        <w:tc>
          <w:tcPr>
            <w:tcW w:w="2948" w:type="dxa"/>
            <w:vAlign w:val="center"/>
          </w:tcPr>
          <w:p w14:paraId="54C93CD2" w14:textId="238C86AB"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2073156"/>
              </w:sdtPr>
              <w:sdtEndPr/>
              <w:sdtContent/>
            </w:sdt>
            <w:r w:rsidR="005A608F">
              <w:rPr>
                <w:rFonts w:eastAsia="Verdana" w:cs="Verdana"/>
                <w:color w:val="000000"/>
                <w:szCs w:val="20"/>
              </w:rPr>
              <w:t>VERSIÓN 2 DEL ORIGINAL</w:t>
            </w:r>
          </w:p>
        </w:tc>
        <w:tc>
          <w:tcPr>
            <w:tcW w:w="1470" w:type="dxa"/>
          </w:tcPr>
          <w:p w14:paraId="472F30DC" w14:textId="1169B555" w:rsidR="005A608F" w:rsidRDefault="005A608F" w:rsidP="005A608F">
            <w:pPr>
              <w:jc w:val="center"/>
              <w:rPr>
                <w:rFonts w:eastAsia="Verdana" w:cs="Verdana"/>
                <w:szCs w:val="20"/>
              </w:rPr>
            </w:pPr>
            <w:r w:rsidRPr="008C7FC0">
              <w:rPr>
                <w:rFonts w:eastAsia="Verdana" w:cs="Verdana"/>
                <w:szCs w:val="20"/>
              </w:rPr>
              <w:t>ABRIL 2025</w:t>
            </w:r>
          </w:p>
        </w:tc>
      </w:tr>
      <w:tr w:rsidR="005A608F" w14:paraId="109CC04A" w14:textId="77777777" w:rsidTr="00E615BF">
        <w:trPr>
          <w:jc w:val="center"/>
        </w:trPr>
        <w:tc>
          <w:tcPr>
            <w:tcW w:w="2972" w:type="dxa"/>
          </w:tcPr>
          <w:p w14:paraId="5373FA73" w14:textId="62F27EFD" w:rsidR="005A608F" w:rsidRDefault="005A608F" w:rsidP="005A608F">
            <w:pPr>
              <w:rPr>
                <w:rFonts w:eastAsia="Verdana" w:cs="Verdana"/>
                <w:szCs w:val="20"/>
              </w:rPr>
            </w:pPr>
            <w:r w:rsidRPr="002577A9">
              <w:rPr>
                <w:rFonts w:eastAsia="Verdana" w:cs="Verdana"/>
                <w:szCs w:val="20"/>
              </w:rPr>
              <w:t>Políticas Generales</w:t>
            </w:r>
          </w:p>
        </w:tc>
        <w:tc>
          <w:tcPr>
            <w:tcW w:w="1446" w:type="dxa"/>
            <w:vAlign w:val="center"/>
          </w:tcPr>
          <w:p w14:paraId="235BED03" w14:textId="77777777" w:rsidR="005A608F" w:rsidRDefault="005A608F" w:rsidP="005A608F">
            <w:pPr>
              <w:jc w:val="center"/>
              <w:rPr>
                <w:rFonts w:eastAsia="Verdana" w:cs="Verdana"/>
                <w:szCs w:val="20"/>
              </w:rPr>
            </w:pPr>
            <w:r>
              <w:rPr>
                <w:rFonts w:eastAsia="Verdana" w:cs="Verdana"/>
                <w:szCs w:val="20"/>
              </w:rPr>
              <w:t>67</w:t>
            </w:r>
          </w:p>
        </w:tc>
        <w:tc>
          <w:tcPr>
            <w:tcW w:w="2948" w:type="dxa"/>
            <w:vAlign w:val="center"/>
          </w:tcPr>
          <w:p w14:paraId="18A060C3" w14:textId="73955D3C"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310400993"/>
              </w:sdtPr>
              <w:sdtEndPr/>
              <w:sdtContent/>
            </w:sdt>
            <w:r w:rsidR="005A608F">
              <w:rPr>
                <w:rFonts w:eastAsia="Verdana" w:cs="Verdana"/>
                <w:color w:val="000000"/>
                <w:szCs w:val="20"/>
              </w:rPr>
              <w:t>VERSIÓN 2 DEL ORIGINAL</w:t>
            </w:r>
          </w:p>
        </w:tc>
        <w:tc>
          <w:tcPr>
            <w:tcW w:w="1470" w:type="dxa"/>
          </w:tcPr>
          <w:p w14:paraId="5BACD60E" w14:textId="1F5E28F7" w:rsidR="005A608F" w:rsidRDefault="005A608F" w:rsidP="005A608F">
            <w:pPr>
              <w:jc w:val="center"/>
              <w:rPr>
                <w:rFonts w:eastAsia="Verdana" w:cs="Verdana"/>
                <w:szCs w:val="20"/>
              </w:rPr>
            </w:pPr>
            <w:r w:rsidRPr="008C7FC0">
              <w:rPr>
                <w:rFonts w:eastAsia="Verdana" w:cs="Verdana"/>
                <w:szCs w:val="20"/>
              </w:rPr>
              <w:t>ABRIL 2025</w:t>
            </w:r>
          </w:p>
        </w:tc>
      </w:tr>
      <w:tr w:rsidR="005A608F" w14:paraId="3856401B" w14:textId="77777777" w:rsidTr="00E615BF">
        <w:trPr>
          <w:jc w:val="center"/>
        </w:trPr>
        <w:tc>
          <w:tcPr>
            <w:tcW w:w="2972" w:type="dxa"/>
          </w:tcPr>
          <w:p w14:paraId="68898B41" w14:textId="34B3770C" w:rsidR="005A608F" w:rsidRDefault="005A608F" w:rsidP="005A608F">
            <w:pPr>
              <w:rPr>
                <w:rFonts w:eastAsia="Verdana" w:cs="Verdana"/>
                <w:szCs w:val="20"/>
              </w:rPr>
            </w:pPr>
            <w:r>
              <w:rPr>
                <w:rFonts w:eastAsia="Verdana" w:cs="Verdana"/>
                <w:szCs w:val="20"/>
              </w:rPr>
              <w:t>Responsabilidades</w:t>
            </w:r>
          </w:p>
        </w:tc>
        <w:tc>
          <w:tcPr>
            <w:tcW w:w="1446" w:type="dxa"/>
            <w:vAlign w:val="center"/>
          </w:tcPr>
          <w:p w14:paraId="7FB03B8A" w14:textId="77777777" w:rsidR="005A608F" w:rsidRDefault="005A608F" w:rsidP="005A608F">
            <w:pPr>
              <w:jc w:val="center"/>
              <w:rPr>
                <w:rFonts w:eastAsia="Verdana" w:cs="Verdana"/>
                <w:szCs w:val="20"/>
              </w:rPr>
            </w:pPr>
            <w:r>
              <w:rPr>
                <w:rFonts w:eastAsia="Verdana" w:cs="Verdana"/>
                <w:szCs w:val="20"/>
              </w:rPr>
              <w:t>68</w:t>
            </w:r>
          </w:p>
        </w:tc>
        <w:tc>
          <w:tcPr>
            <w:tcW w:w="2948" w:type="dxa"/>
            <w:vAlign w:val="center"/>
          </w:tcPr>
          <w:p w14:paraId="26E911CC" w14:textId="54E0079B"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897663457"/>
              </w:sdtPr>
              <w:sdtEndPr/>
              <w:sdtContent/>
            </w:sdt>
            <w:r w:rsidR="005A608F">
              <w:rPr>
                <w:rFonts w:eastAsia="Verdana" w:cs="Verdana"/>
                <w:color w:val="000000"/>
                <w:szCs w:val="20"/>
              </w:rPr>
              <w:t>VERSIÓN 2 DEL ORIGINAL</w:t>
            </w:r>
          </w:p>
        </w:tc>
        <w:tc>
          <w:tcPr>
            <w:tcW w:w="1470" w:type="dxa"/>
          </w:tcPr>
          <w:p w14:paraId="565C91E7" w14:textId="7A565036" w:rsidR="005A608F" w:rsidRDefault="005A608F" w:rsidP="005A608F">
            <w:pPr>
              <w:jc w:val="center"/>
              <w:rPr>
                <w:rFonts w:eastAsia="Verdana" w:cs="Verdana"/>
                <w:szCs w:val="20"/>
              </w:rPr>
            </w:pPr>
            <w:r w:rsidRPr="008C7FC0">
              <w:rPr>
                <w:rFonts w:eastAsia="Verdana" w:cs="Verdana"/>
                <w:szCs w:val="20"/>
              </w:rPr>
              <w:t>ABRIL 2025</w:t>
            </w:r>
          </w:p>
        </w:tc>
      </w:tr>
      <w:tr w:rsidR="005A608F" w14:paraId="3FC3D975" w14:textId="77777777" w:rsidTr="00E615BF">
        <w:trPr>
          <w:jc w:val="center"/>
        </w:trPr>
        <w:tc>
          <w:tcPr>
            <w:tcW w:w="2972" w:type="dxa"/>
          </w:tcPr>
          <w:p w14:paraId="5FE628F1" w14:textId="005F025B" w:rsidR="005A608F" w:rsidRDefault="005A608F" w:rsidP="005A608F">
            <w:pPr>
              <w:rPr>
                <w:rFonts w:eastAsia="Verdana" w:cs="Verdana"/>
                <w:szCs w:val="20"/>
              </w:rPr>
            </w:pPr>
            <w:r>
              <w:rPr>
                <w:rFonts w:eastAsia="Verdana" w:cs="Verdana"/>
                <w:szCs w:val="20"/>
              </w:rPr>
              <w:t>Responsabilidades</w:t>
            </w:r>
          </w:p>
        </w:tc>
        <w:tc>
          <w:tcPr>
            <w:tcW w:w="1446" w:type="dxa"/>
            <w:vAlign w:val="center"/>
          </w:tcPr>
          <w:p w14:paraId="1BBD9D4A" w14:textId="77777777" w:rsidR="005A608F" w:rsidRDefault="005A608F" w:rsidP="005A608F">
            <w:pPr>
              <w:jc w:val="center"/>
              <w:rPr>
                <w:rFonts w:eastAsia="Verdana" w:cs="Verdana"/>
                <w:szCs w:val="20"/>
              </w:rPr>
            </w:pPr>
            <w:r>
              <w:rPr>
                <w:rFonts w:eastAsia="Verdana" w:cs="Verdana"/>
                <w:szCs w:val="20"/>
              </w:rPr>
              <w:t>69</w:t>
            </w:r>
          </w:p>
        </w:tc>
        <w:tc>
          <w:tcPr>
            <w:tcW w:w="2948" w:type="dxa"/>
            <w:vAlign w:val="center"/>
          </w:tcPr>
          <w:p w14:paraId="5447DD66" w14:textId="2EDA3E5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47418250"/>
              </w:sdtPr>
              <w:sdtEndPr/>
              <w:sdtContent/>
            </w:sdt>
            <w:r w:rsidR="005A608F">
              <w:rPr>
                <w:rFonts w:eastAsia="Verdana" w:cs="Verdana"/>
                <w:color w:val="000000"/>
                <w:szCs w:val="20"/>
              </w:rPr>
              <w:t>VERSIÓN 2 DEL ORIGINAL</w:t>
            </w:r>
          </w:p>
        </w:tc>
        <w:tc>
          <w:tcPr>
            <w:tcW w:w="1470" w:type="dxa"/>
          </w:tcPr>
          <w:p w14:paraId="640570C3" w14:textId="5C502891" w:rsidR="005A608F" w:rsidRDefault="005A608F" w:rsidP="005A608F">
            <w:pPr>
              <w:jc w:val="center"/>
              <w:rPr>
                <w:rFonts w:eastAsia="Verdana" w:cs="Verdana"/>
                <w:szCs w:val="20"/>
              </w:rPr>
            </w:pPr>
            <w:r w:rsidRPr="008C7FC0">
              <w:rPr>
                <w:rFonts w:eastAsia="Verdana" w:cs="Verdana"/>
                <w:szCs w:val="20"/>
              </w:rPr>
              <w:t>ABRIL 2025</w:t>
            </w:r>
          </w:p>
        </w:tc>
      </w:tr>
      <w:tr w:rsidR="005A608F" w14:paraId="22426BA7" w14:textId="77777777" w:rsidTr="00E615BF">
        <w:trPr>
          <w:jc w:val="center"/>
        </w:trPr>
        <w:tc>
          <w:tcPr>
            <w:tcW w:w="2972" w:type="dxa"/>
          </w:tcPr>
          <w:p w14:paraId="577A3791" w14:textId="4DC10C4C" w:rsidR="005A608F" w:rsidRDefault="005B0914" w:rsidP="005A608F">
            <w:pPr>
              <w:rPr>
                <w:rFonts w:eastAsia="Verdana" w:cs="Verdana"/>
                <w:szCs w:val="20"/>
              </w:rPr>
            </w:pPr>
            <w:r>
              <w:rPr>
                <w:rFonts w:eastAsia="Verdana" w:cs="Verdana"/>
                <w:szCs w:val="20"/>
              </w:rPr>
              <w:t>Responsabilidades</w:t>
            </w:r>
          </w:p>
        </w:tc>
        <w:tc>
          <w:tcPr>
            <w:tcW w:w="1446" w:type="dxa"/>
            <w:vAlign w:val="center"/>
          </w:tcPr>
          <w:p w14:paraId="06B29C42" w14:textId="77777777" w:rsidR="005A608F" w:rsidRDefault="005A608F" w:rsidP="005A608F">
            <w:pPr>
              <w:jc w:val="center"/>
              <w:rPr>
                <w:rFonts w:eastAsia="Verdana" w:cs="Verdana"/>
                <w:szCs w:val="20"/>
              </w:rPr>
            </w:pPr>
            <w:r>
              <w:rPr>
                <w:rFonts w:eastAsia="Verdana" w:cs="Verdana"/>
                <w:szCs w:val="20"/>
              </w:rPr>
              <w:t>70</w:t>
            </w:r>
          </w:p>
        </w:tc>
        <w:tc>
          <w:tcPr>
            <w:tcW w:w="2948" w:type="dxa"/>
            <w:vAlign w:val="center"/>
          </w:tcPr>
          <w:p w14:paraId="0D2136A5" w14:textId="728862A7"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291942889"/>
              </w:sdtPr>
              <w:sdtEndPr/>
              <w:sdtContent/>
            </w:sdt>
            <w:r w:rsidR="005A608F">
              <w:rPr>
                <w:rFonts w:eastAsia="Verdana" w:cs="Verdana"/>
                <w:color w:val="000000"/>
                <w:szCs w:val="20"/>
              </w:rPr>
              <w:t>VERSIÓN 2 DEL ORIGINAL</w:t>
            </w:r>
          </w:p>
        </w:tc>
        <w:tc>
          <w:tcPr>
            <w:tcW w:w="1470" w:type="dxa"/>
          </w:tcPr>
          <w:p w14:paraId="4E3A00ED" w14:textId="0A3133BF" w:rsidR="005A608F" w:rsidRDefault="005A608F" w:rsidP="005A608F">
            <w:pPr>
              <w:jc w:val="center"/>
              <w:rPr>
                <w:rFonts w:eastAsia="Verdana" w:cs="Verdana"/>
                <w:szCs w:val="20"/>
              </w:rPr>
            </w:pPr>
            <w:r w:rsidRPr="008C7FC0">
              <w:rPr>
                <w:rFonts w:eastAsia="Verdana" w:cs="Verdana"/>
                <w:szCs w:val="20"/>
              </w:rPr>
              <w:t>ABRIL 2025</w:t>
            </w:r>
          </w:p>
        </w:tc>
      </w:tr>
      <w:tr w:rsidR="005A608F" w14:paraId="5C030012" w14:textId="77777777" w:rsidTr="00E615BF">
        <w:trPr>
          <w:jc w:val="center"/>
        </w:trPr>
        <w:tc>
          <w:tcPr>
            <w:tcW w:w="2972" w:type="dxa"/>
          </w:tcPr>
          <w:p w14:paraId="69289A31" w14:textId="289207BB" w:rsidR="005A608F" w:rsidRDefault="005A608F" w:rsidP="005A608F">
            <w:pPr>
              <w:rPr>
                <w:rFonts w:eastAsia="Verdana" w:cs="Verdana"/>
                <w:szCs w:val="20"/>
              </w:rPr>
            </w:pPr>
            <w:r w:rsidRPr="00A90D63">
              <w:rPr>
                <w:rFonts w:eastAsia="Verdana" w:cs="Verdana"/>
                <w:szCs w:val="20"/>
              </w:rPr>
              <w:t>Descripción de Procedimientos</w:t>
            </w:r>
          </w:p>
        </w:tc>
        <w:tc>
          <w:tcPr>
            <w:tcW w:w="1446" w:type="dxa"/>
            <w:vAlign w:val="center"/>
          </w:tcPr>
          <w:p w14:paraId="55B0304D" w14:textId="77777777" w:rsidR="005A608F" w:rsidRDefault="005A608F" w:rsidP="005A608F">
            <w:pPr>
              <w:jc w:val="center"/>
              <w:rPr>
                <w:rFonts w:eastAsia="Verdana" w:cs="Verdana"/>
                <w:szCs w:val="20"/>
              </w:rPr>
            </w:pPr>
            <w:r>
              <w:rPr>
                <w:rFonts w:eastAsia="Verdana" w:cs="Verdana"/>
                <w:szCs w:val="20"/>
              </w:rPr>
              <w:t>71</w:t>
            </w:r>
          </w:p>
        </w:tc>
        <w:tc>
          <w:tcPr>
            <w:tcW w:w="2948" w:type="dxa"/>
            <w:vAlign w:val="center"/>
          </w:tcPr>
          <w:p w14:paraId="6339E664" w14:textId="58631E33"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788704935"/>
              </w:sdtPr>
              <w:sdtEndPr/>
              <w:sdtContent/>
            </w:sdt>
            <w:r w:rsidR="005A608F">
              <w:rPr>
                <w:rFonts w:eastAsia="Verdana" w:cs="Verdana"/>
                <w:color w:val="000000"/>
                <w:szCs w:val="20"/>
              </w:rPr>
              <w:t>VERSIÓN 2 DEL ORIGINAL</w:t>
            </w:r>
          </w:p>
        </w:tc>
        <w:tc>
          <w:tcPr>
            <w:tcW w:w="1470" w:type="dxa"/>
          </w:tcPr>
          <w:p w14:paraId="3F488429" w14:textId="1C9ADD89" w:rsidR="005A608F" w:rsidRDefault="005A608F" w:rsidP="005A608F">
            <w:pPr>
              <w:jc w:val="center"/>
              <w:rPr>
                <w:rFonts w:eastAsia="Verdana" w:cs="Verdana"/>
                <w:szCs w:val="20"/>
              </w:rPr>
            </w:pPr>
            <w:r w:rsidRPr="008C7FC0">
              <w:rPr>
                <w:rFonts w:eastAsia="Verdana" w:cs="Verdana"/>
                <w:szCs w:val="20"/>
              </w:rPr>
              <w:t>ABRIL 2025</w:t>
            </w:r>
          </w:p>
        </w:tc>
      </w:tr>
      <w:tr w:rsidR="005A608F" w14:paraId="3381AC4A" w14:textId="77777777" w:rsidTr="00E615BF">
        <w:trPr>
          <w:jc w:val="center"/>
        </w:trPr>
        <w:tc>
          <w:tcPr>
            <w:tcW w:w="2972" w:type="dxa"/>
          </w:tcPr>
          <w:p w14:paraId="7A2690F2" w14:textId="6BB6ADB2" w:rsidR="005A608F" w:rsidRDefault="005A608F" w:rsidP="005A608F">
            <w:pPr>
              <w:rPr>
                <w:rFonts w:eastAsia="Verdana" w:cs="Verdana"/>
                <w:szCs w:val="20"/>
              </w:rPr>
            </w:pPr>
            <w:r w:rsidRPr="00A90D63">
              <w:rPr>
                <w:rFonts w:eastAsia="Verdana" w:cs="Verdana"/>
                <w:szCs w:val="20"/>
              </w:rPr>
              <w:t>Descripción de Procedimientos</w:t>
            </w:r>
          </w:p>
        </w:tc>
        <w:tc>
          <w:tcPr>
            <w:tcW w:w="1446" w:type="dxa"/>
            <w:vAlign w:val="center"/>
          </w:tcPr>
          <w:p w14:paraId="34938F06" w14:textId="77777777" w:rsidR="005A608F" w:rsidRDefault="005A608F" w:rsidP="005A608F">
            <w:pPr>
              <w:jc w:val="center"/>
              <w:rPr>
                <w:rFonts w:eastAsia="Verdana" w:cs="Verdana"/>
                <w:szCs w:val="20"/>
              </w:rPr>
            </w:pPr>
            <w:r>
              <w:rPr>
                <w:rFonts w:eastAsia="Verdana" w:cs="Verdana"/>
                <w:szCs w:val="20"/>
              </w:rPr>
              <w:t>72</w:t>
            </w:r>
          </w:p>
        </w:tc>
        <w:tc>
          <w:tcPr>
            <w:tcW w:w="2948" w:type="dxa"/>
            <w:vAlign w:val="center"/>
          </w:tcPr>
          <w:p w14:paraId="1BE29D71" w14:textId="5C7E2098"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63456689"/>
              </w:sdtPr>
              <w:sdtEndPr/>
              <w:sdtContent/>
            </w:sdt>
            <w:r w:rsidR="005A608F">
              <w:rPr>
                <w:rFonts w:eastAsia="Verdana" w:cs="Verdana"/>
                <w:color w:val="000000"/>
                <w:szCs w:val="20"/>
              </w:rPr>
              <w:t>VERSIÓN 2 DEL ORIGINAL</w:t>
            </w:r>
          </w:p>
        </w:tc>
        <w:tc>
          <w:tcPr>
            <w:tcW w:w="1470" w:type="dxa"/>
          </w:tcPr>
          <w:p w14:paraId="5FBEBDBC" w14:textId="7C319E9E" w:rsidR="005A608F" w:rsidRDefault="005A608F" w:rsidP="005A608F">
            <w:pPr>
              <w:jc w:val="center"/>
              <w:rPr>
                <w:rFonts w:eastAsia="Verdana" w:cs="Verdana"/>
                <w:szCs w:val="20"/>
              </w:rPr>
            </w:pPr>
            <w:r w:rsidRPr="008C7FC0">
              <w:rPr>
                <w:rFonts w:eastAsia="Verdana" w:cs="Verdana"/>
                <w:szCs w:val="20"/>
              </w:rPr>
              <w:t>ABRIL 2025</w:t>
            </w:r>
          </w:p>
        </w:tc>
      </w:tr>
      <w:tr w:rsidR="005A608F" w14:paraId="76A4E976" w14:textId="77777777" w:rsidTr="00E615BF">
        <w:trPr>
          <w:jc w:val="center"/>
        </w:trPr>
        <w:tc>
          <w:tcPr>
            <w:tcW w:w="2972" w:type="dxa"/>
          </w:tcPr>
          <w:p w14:paraId="10BB684E" w14:textId="5D88DB5D" w:rsidR="005A608F" w:rsidRDefault="005A608F" w:rsidP="005A608F">
            <w:pPr>
              <w:rPr>
                <w:rFonts w:eastAsia="Verdana" w:cs="Verdana"/>
                <w:szCs w:val="20"/>
              </w:rPr>
            </w:pPr>
            <w:r w:rsidRPr="00A90D63">
              <w:rPr>
                <w:rFonts w:eastAsia="Verdana" w:cs="Verdana"/>
                <w:szCs w:val="20"/>
              </w:rPr>
              <w:t>Descripción de Procedimientos</w:t>
            </w:r>
          </w:p>
        </w:tc>
        <w:tc>
          <w:tcPr>
            <w:tcW w:w="1446" w:type="dxa"/>
            <w:vAlign w:val="center"/>
          </w:tcPr>
          <w:p w14:paraId="009D2E83" w14:textId="77777777" w:rsidR="005A608F" w:rsidRDefault="005A608F" w:rsidP="005A608F">
            <w:pPr>
              <w:jc w:val="center"/>
              <w:rPr>
                <w:rFonts w:eastAsia="Verdana" w:cs="Verdana"/>
                <w:szCs w:val="20"/>
              </w:rPr>
            </w:pPr>
            <w:r>
              <w:rPr>
                <w:rFonts w:eastAsia="Verdana" w:cs="Verdana"/>
                <w:szCs w:val="20"/>
              </w:rPr>
              <w:t>73</w:t>
            </w:r>
          </w:p>
        </w:tc>
        <w:tc>
          <w:tcPr>
            <w:tcW w:w="2948" w:type="dxa"/>
            <w:vAlign w:val="center"/>
          </w:tcPr>
          <w:p w14:paraId="290E1795" w14:textId="4E685DE3"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9550642"/>
              </w:sdtPr>
              <w:sdtEndPr/>
              <w:sdtContent/>
            </w:sdt>
            <w:r w:rsidR="005A608F">
              <w:rPr>
                <w:rFonts w:eastAsia="Verdana" w:cs="Verdana"/>
                <w:color w:val="000000"/>
                <w:szCs w:val="20"/>
              </w:rPr>
              <w:t>VERSIÓN 2 DEL ORIGINAL</w:t>
            </w:r>
          </w:p>
        </w:tc>
        <w:tc>
          <w:tcPr>
            <w:tcW w:w="1470" w:type="dxa"/>
          </w:tcPr>
          <w:p w14:paraId="1CAB6741" w14:textId="169F090A" w:rsidR="005A608F" w:rsidRDefault="005A608F" w:rsidP="005A608F">
            <w:pPr>
              <w:jc w:val="center"/>
              <w:rPr>
                <w:rFonts w:eastAsia="Verdana" w:cs="Verdana"/>
                <w:szCs w:val="20"/>
              </w:rPr>
            </w:pPr>
            <w:r w:rsidRPr="008C7FC0">
              <w:rPr>
                <w:rFonts w:eastAsia="Verdana" w:cs="Verdana"/>
                <w:szCs w:val="20"/>
              </w:rPr>
              <w:t>ABRIL 2025</w:t>
            </w:r>
          </w:p>
        </w:tc>
      </w:tr>
      <w:tr w:rsidR="005A608F" w14:paraId="747EB979" w14:textId="77777777" w:rsidTr="00E615BF">
        <w:trPr>
          <w:jc w:val="center"/>
        </w:trPr>
        <w:tc>
          <w:tcPr>
            <w:tcW w:w="2972" w:type="dxa"/>
          </w:tcPr>
          <w:p w14:paraId="2F9D48F2" w14:textId="5084B982" w:rsidR="005A608F" w:rsidRDefault="005A608F" w:rsidP="005A608F">
            <w:pPr>
              <w:rPr>
                <w:rFonts w:eastAsia="Verdana" w:cs="Verdana"/>
                <w:szCs w:val="20"/>
              </w:rPr>
            </w:pPr>
            <w:r w:rsidRPr="00A90D63">
              <w:rPr>
                <w:rFonts w:eastAsia="Verdana" w:cs="Verdana"/>
                <w:szCs w:val="20"/>
              </w:rPr>
              <w:t>Descripción de Procedimientos</w:t>
            </w:r>
          </w:p>
        </w:tc>
        <w:tc>
          <w:tcPr>
            <w:tcW w:w="1446" w:type="dxa"/>
            <w:vAlign w:val="center"/>
          </w:tcPr>
          <w:p w14:paraId="40042B87" w14:textId="77777777" w:rsidR="005A608F" w:rsidRDefault="005A608F" w:rsidP="005A608F">
            <w:pPr>
              <w:jc w:val="center"/>
              <w:rPr>
                <w:rFonts w:eastAsia="Verdana" w:cs="Verdana"/>
                <w:szCs w:val="20"/>
              </w:rPr>
            </w:pPr>
            <w:r>
              <w:rPr>
                <w:rFonts w:eastAsia="Verdana" w:cs="Verdana"/>
                <w:szCs w:val="20"/>
              </w:rPr>
              <w:t>74</w:t>
            </w:r>
          </w:p>
        </w:tc>
        <w:tc>
          <w:tcPr>
            <w:tcW w:w="2948" w:type="dxa"/>
            <w:vAlign w:val="center"/>
          </w:tcPr>
          <w:p w14:paraId="7B06BC0C" w14:textId="418F45B1" w:rsidR="005A608F" w:rsidRDefault="00DA10A4" w:rsidP="005A608F">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351408813"/>
              </w:sdtPr>
              <w:sdtEndPr/>
              <w:sdtContent/>
            </w:sdt>
            <w:r w:rsidR="005A608F">
              <w:rPr>
                <w:rFonts w:eastAsia="Verdana" w:cs="Verdana"/>
                <w:color w:val="000000"/>
                <w:szCs w:val="20"/>
              </w:rPr>
              <w:t>VERSIÓN 2 DEL ORIGINAL</w:t>
            </w:r>
          </w:p>
        </w:tc>
        <w:tc>
          <w:tcPr>
            <w:tcW w:w="1470" w:type="dxa"/>
          </w:tcPr>
          <w:p w14:paraId="4C6908AD" w14:textId="6E2A7F00" w:rsidR="005A608F" w:rsidRDefault="005A608F" w:rsidP="005A608F">
            <w:pPr>
              <w:jc w:val="center"/>
              <w:rPr>
                <w:rFonts w:eastAsia="Verdana" w:cs="Verdana"/>
                <w:szCs w:val="20"/>
              </w:rPr>
            </w:pPr>
            <w:r w:rsidRPr="008C7FC0">
              <w:rPr>
                <w:rFonts w:eastAsia="Verdana" w:cs="Verdana"/>
                <w:szCs w:val="20"/>
              </w:rPr>
              <w:t>ABRIL 2025</w:t>
            </w:r>
          </w:p>
        </w:tc>
      </w:tr>
      <w:tr w:rsidR="005A608F" w14:paraId="6AAB30DF" w14:textId="77777777" w:rsidTr="00E615BF">
        <w:trPr>
          <w:jc w:val="center"/>
        </w:trPr>
        <w:tc>
          <w:tcPr>
            <w:tcW w:w="2972" w:type="dxa"/>
          </w:tcPr>
          <w:p w14:paraId="3C9E54FD"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212F3578" w14:textId="77777777" w:rsidR="005A608F" w:rsidRDefault="005A608F" w:rsidP="005A608F">
            <w:pPr>
              <w:jc w:val="center"/>
              <w:rPr>
                <w:rFonts w:eastAsia="Verdana" w:cs="Verdana"/>
                <w:szCs w:val="20"/>
              </w:rPr>
            </w:pPr>
            <w:r>
              <w:rPr>
                <w:rFonts w:eastAsia="Verdana" w:cs="Verdana"/>
                <w:szCs w:val="20"/>
              </w:rPr>
              <w:t>75</w:t>
            </w:r>
          </w:p>
        </w:tc>
        <w:tc>
          <w:tcPr>
            <w:tcW w:w="2948" w:type="dxa"/>
            <w:vAlign w:val="center"/>
          </w:tcPr>
          <w:p w14:paraId="2B2301FB" w14:textId="4C35E803"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90FB54D" w14:textId="6F570FF1" w:rsidR="005A608F" w:rsidRDefault="005A608F" w:rsidP="005A608F">
            <w:pPr>
              <w:jc w:val="center"/>
              <w:rPr>
                <w:rFonts w:eastAsia="Verdana" w:cs="Verdana"/>
                <w:szCs w:val="20"/>
              </w:rPr>
            </w:pPr>
            <w:r w:rsidRPr="008C7FC0">
              <w:rPr>
                <w:rFonts w:eastAsia="Verdana" w:cs="Verdana"/>
                <w:szCs w:val="20"/>
              </w:rPr>
              <w:t>ABRIL 2025</w:t>
            </w:r>
          </w:p>
        </w:tc>
      </w:tr>
      <w:tr w:rsidR="005A608F" w14:paraId="2A85DD81" w14:textId="77777777" w:rsidTr="00E615BF">
        <w:trPr>
          <w:jc w:val="center"/>
        </w:trPr>
        <w:tc>
          <w:tcPr>
            <w:tcW w:w="2972" w:type="dxa"/>
          </w:tcPr>
          <w:p w14:paraId="447EDC6A"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51DA9C95" w14:textId="77777777" w:rsidR="005A608F" w:rsidRDefault="005A608F" w:rsidP="005A608F">
            <w:pPr>
              <w:jc w:val="center"/>
              <w:rPr>
                <w:rFonts w:eastAsia="Verdana" w:cs="Verdana"/>
                <w:szCs w:val="20"/>
              </w:rPr>
            </w:pPr>
            <w:r>
              <w:rPr>
                <w:rFonts w:eastAsia="Verdana" w:cs="Verdana"/>
                <w:szCs w:val="20"/>
              </w:rPr>
              <w:t>76</w:t>
            </w:r>
          </w:p>
        </w:tc>
        <w:tc>
          <w:tcPr>
            <w:tcW w:w="2948" w:type="dxa"/>
            <w:vAlign w:val="center"/>
          </w:tcPr>
          <w:p w14:paraId="4AB5E44F" w14:textId="3272078E"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F047EEB" w14:textId="7A0B94F2" w:rsidR="005A608F" w:rsidRDefault="005A608F" w:rsidP="005A608F">
            <w:pPr>
              <w:jc w:val="center"/>
              <w:rPr>
                <w:rFonts w:eastAsia="Verdana" w:cs="Verdana"/>
                <w:szCs w:val="20"/>
              </w:rPr>
            </w:pPr>
            <w:r w:rsidRPr="008C7FC0">
              <w:rPr>
                <w:rFonts w:eastAsia="Verdana" w:cs="Verdana"/>
                <w:szCs w:val="20"/>
              </w:rPr>
              <w:t>ABRIL 2025</w:t>
            </w:r>
          </w:p>
        </w:tc>
      </w:tr>
      <w:tr w:rsidR="005A608F" w14:paraId="31D83808" w14:textId="77777777" w:rsidTr="00E615BF">
        <w:trPr>
          <w:jc w:val="center"/>
        </w:trPr>
        <w:tc>
          <w:tcPr>
            <w:tcW w:w="2972" w:type="dxa"/>
          </w:tcPr>
          <w:p w14:paraId="6C8F796C"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57322316" w14:textId="77777777" w:rsidR="005A608F" w:rsidRDefault="005A608F" w:rsidP="005A608F">
            <w:pPr>
              <w:jc w:val="center"/>
              <w:rPr>
                <w:rFonts w:eastAsia="Verdana" w:cs="Verdana"/>
                <w:szCs w:val="20"/>
              </w:rPr>
            </w:pPr>
            <w:r>
              <w:rPr>
                <w:rFonts w:eastAsia="Verdana" w:cs="Verdana"/>
                <w:szCs w:val="20"/>
              </w:rPr>
              <w:t>77</w:t>
            </w:r>
          </w:p>
        </w:tc>
        <w:tc>
          <w:tcPr>
            <w:tcW w:w="2948" w:type="dxa"/>
            <w:vAlign w:val="center"/>
          </w:tcPr>
          <w:p w14:paraId="3978F0C3" w14:textId="294EC501"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FB946A6" w14:textId="295E069F" w:rsidR="005A608F" w:rsidRDefault="005A608F" w:rsidP="005A608F">
            <w:pPr>
              <w:jc w:val="center"/>
              <w:rPr>
                <w:rFonts w:eastAsia="Verdana" w:cs="Verdana"/>
                <w:szCs w:val="20"/>
              </w:rPr>
            </w:pPr>
            <w:r w:rsidRPr="008C7FC0">
              <w:rPr>
                <w:rFonts w:eastAsia="Verdana" w:cs="Verdana"/>
                <w:szCs w:val="20"/>
              </w:rPr>
              <w:t>ABRIL 2025</w:t>
            </w:r>
          </w:p>
        </w:tc>
      </w:tr>
      <w:tr w:rsidR="005A608F" w14:paraId="696A8ACA" w14:textId="77777777" w:rsidTr="00E615BF">
        <w:trPr>
          <w:jc w:val="center"/>
        </w:trPr>
        <w:tc>
          <w:tcPr>
            <w:tcW w:w="2972" w:type="dxa"/>
          </w:tcPr>
          <w:p w14:paraId="4EEA49C5"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0D1CF39F" w14:textId="77777777" w:rsidR="005A608F" w:rsidRDefault="005A608F" w:rsidP="005A608F">
            <w:pPr>
              <w:jc w:val="center"/>
              <w:rPr>
                <w:rFonts w:eastAsia="Verdana" w:cs="Verdana"/>
                <w:szCs w:val="20"/>
              </w:rPr>
            </w:pPr>
            <w:r>
              <w:rPr>
                <w:rFonts w:eastAsia="Verdana" w:cs="Verdana"/>
                <w:szCs w:val="20"/>
              </w:rPr>
              <w:t>78</w:t>
            </w:r>
          </w:p>
        </w:tc>
        <w:tc>
          <w:tcPr>
            <w:tcW w:w="2948" w:type="dxa"/>
            <w:vAlign w:val="center"/>
          </w:tcPr>
          <w:p w14:paraId="2ABAC134" w14:textId="4FF0AB01"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992A255" w14:textId="1730BB3C" w:rsidR="005A608F" w:rsidRDefault="005A608F" w:rsidP="005A608F">
            <w:pPr>
              <w:jc w:val="center"/>
              <w:rPr>
                <w:rFonts w:eastAsia="Verdana" w:cs="Verdana"/>
                <w:szCs w:val="20"/>
              </w:rPr>
            </w:pPr>
            <w:r w:rsidRPr="008C7FC0">
              <w:rPr>
                <w:rFonts w:eastAsia="Verdana" w:cs="Verdana"/>
                <w:szCs w:val="20"/>
              </w:rPr>
              <w:t>ABRIL 2025</w:t>
            </w:r>
          </w:p>
        </w:tc>
      </w:tr>
      <w:tr w:rsidR="005A608F" w14:paraId="5FC062CA" w14:textId="77777777" w:rsidTr="00E615BF">
        <w:trPr>
          <w:jc w:val="center"/>
        </w:trPr>
        <w:tc>
          <w:tcPr>
            <w:tcW w:w="2972" w:type="dxa"/>
          </w:tcPr>
          <w:p w14:paraId="375B6783"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489ED74B" w14:textId="77777777" w:rsidR="005A608F" w:rsidRDefault="005A608F" w:rsidP="005A608F">
            <w:pPr>
              <w:jc w:val="center"/>
              <w:rPr>
                <w:rFonts w:eastAsia="Verdana" w:cs="Verdana"/>
                <w:szCs w:val="20"/>
              </w:rPr>
            </w:pPr>
            <w:r>
              <w:rPr>
                <w:rFonts w:eastAsia="Verdana" w:cs="Verdana"/>
                <w:szCs w:val="20"/>
              </w:rPr>
              <w:t>79</w:t>
            </w:r>
          </w:p>
        </w:tc>
        <w:tc>
          <w:tcPr>
            <w:tcW w:w="2948" w:type="dxa"/>
            <w:vAlign w:val="center"/>
          </w:tcPr>
          <w:p w14:paraId="10B635C3" w14:textId="771CD7A4"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9392154" w14:textId="438BAC7C" w:rsidR="005A608F" w:rsidRDefault="005A608F" w:rsidP="005A608F">
            <w:pPr>
              <w:jc w:val="center"/>
              <w:rPr>
                <w:rFonts w:eastAsia="Verdana" w:cs="Verdana"/>
                <w:szCs w:val="20"/>
              </w:rPr>
            </w:pPr>
            <w:r w:rsidRPr="008C7FC0">
              <w:rPr>
                <w:rFonts w:eastAsia="Verdana" w:cs="Verdana"/>
                <w:szCs w:val="20"/>
              </w:rPr>
              <w:t>ABRIL 2025</w:t>
            </w:r>
          </w:p>
        </w:tc>
      </w:tr>
      <w:tr w:rsidR="005A608F" w14:paraId="61572C71" w14:textId="77777777" w:rsidTr="00E615BF">
        <w:trPr>
          <w:jc w:val="center"/>
        </w:trPr>
        <w:tc>
          <w:tcPr>
            <w:tcW w:w="2972" w:type="dxa"/>
          </w:tcPr>
          <w:p w14:paraId="729ABFF6"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35C345BE" w14:textId="77777777" w:rsidR="005A608F" w:rsidRDefault="005A608F" w:rsidP="005A608F">
            <w:pPr>
              <w:jc w:val="center"/>
              <w:rPr>
                <w:rFonts w:eastAsia="Verdana" w:cs="Verdana"/>
                <w:szCs w:val="20"/>
              </w:rPr>
            </w:pPr>
            <w:r>
              <w:rPr>
                <w:rFonts w:eastAsia="Verdana" w:cs="Verdana"/>
                <w:szCs w:val="20"/>
              </w:rPr>
              <w:t>80</w:t>
            </w:r>
          </w:p>
        </w:tc>
        <w:tc>
          <w:tcPr>
            <w:tcW w:w="2948" w:type="dxa"/>
            <w:vAlign w:val="center"/>
          </w:tcPr>
          <w:p w14:paraId="1F5749CA" w14:textId="41899715"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2B693F6" w14:textId="6064FA05" w:rsidR="005A608F" w:rsidRDefault="005A608F" w:rsidP="005A608F">
            <w:pPr>
              <w:jc w:val="center"/>
              <w:rPr>
                <w:rFonts w:eastAsia="Verdana" w:cs="Verdana"/>
                <w:szCs w:val="20"/>
              </w:rPr>
            </w:pPr>
            <w:r w:rsidRPr="008C7FC0">
              <w:rPr>
                <w:rFonts w:eastAsia="Verdana" w:cs="Verdana"/>
                <w:szCs w:val="20"/>
              </w:rPr>
              <w:t>ABRIL 2025</w:t>
            </w:r>
          </w:p>
        </w:tc>
      </w:tr>
      <w:tr w:rsidR="005A608F" w14:paraId="34C13789" w14:textId="77777777" w:rsidTr="00E615BF">
        <w:trPr>
          <w:jc w:val="center"/>
        </w:trPr>
        <w:tc>
          <w:tcPr>
            <w:tcW w:w="2972" w:type="dxa"/>
          </w:tcPr>
          <w:p w14:paraId="6850D06D"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7F58DC95" w14:textId="77777777" w:rsidR="005A608F" w:rsidRDefault="005A608F" w:rsidP="005A608F">
            <w:pPr>
              <w:jc w:val="center"/>
              <w:rPr>
                <w:rFonts w:eastAsia="Verdana" w:cs="Verdana"/>
                <w:szCs w:val="20"/>
              </w:rPr>
            </w:pPr>
            <w:r>
              <w:rPr>
                <w:rFonts w:eastAsia="Verdana" w:cs="Verdana"/>
                <w:szCs w:val="20"/>
              </w:rPr>
              <w:t>81</w:t>
            </w:r>
          </w:p>
        </w:tc>
        <w:tc>
          <w:tcPr>
            <w:tcW w:w="2948" w:type="dxa"/>
            <w:vAlign w:val="center"/>
          </w:tcPr>
          <w:p w14:paraId="0F132B0E" w14:textId="4986601C"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D67735A" w14:textId="1CD87E04" w:rsidR="005A608F" w:rsidRDefault="005A608F" w:rsidP="005A608F">
            <w:pPr>
              <w:jc w:val="center"/>
              <w:rPr>
                <w:rFonts w:eastAsia="Verdana" w:cs="Verdana"/>
                <w:szCs w:val="20"/>
              </w:rPr>
            </w:pPr>
            <w:r w:rsidRPr="008C7FC0">
              <w:rPr>
                <w:rFonts w:eastAsia="Verdana" w:cs="Verdana"/>
                <w:szCs w:val="20"/>
              </w:rPr>
              <w:t>ABRIL 2025</w:t>
            </w:r>
          </w:p>
        </w:tc>
      </w:tr>
      <w:tr w:rsidR="005A608F" w14:paraId="6E5E1BE3" w14:textId="77777777" w:rsidTr="00E615BF">
        <w:trPr>
          <w:jc w:val="center"/>
        </w:trPr>
        <w:tc>
          <w:tcPr>
            <w:tcW w:w="2972" w:type="dxa"/>
          </w:tcPr>
          <w:p w14:paraId="737C55B6"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03F12A3F" w14:textId="77777777" w:rsidR="005A608F" w:rsidRDefault="005A608F" w:rsidP="005A608F">
            <w:pPr>
              <w:jc w:val="center"/>
              <w:rPr>
                <w:rFonts w:eastAsia="Verdana" w:cs="Verdana"/>
                <w:szCs w:val="20"/>
              </w:rPr>
            </w:pPr>
            <w:r>
              <w:rPr>
                <w:rFonts w:eastAsia="Verdana" w:cs="Verdana"/>
                <w:szCs w:val="20"/>
              </w:rPr>
              <w:t>82</w:t>
            </w:r>
          </w:p>
        </w:tc>
        <w:tc>
          <w:tcPr>
            <w:tcW w:w="2948" w:type="dxa"/>
            <w:vAlign w:val="center"/>
          </w:tcPr>
          <w:p w14:paraId="55EE6191" w14:textId="54C86435"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521D7BC" w14:textId="38671E05" w:rsidR="005A608F" w:rsidRDefault="005A608F" w:rsidP="005A608F">
            <w:pPr>
              <w:jc w:val="center"/>
              <w:rPr>
                <w:rFonts w:eastAsia="Verdana" w:cs="Verdana"/>
                <w:szCs w:val="20"/>
              </w:rPr>
            </w:pPr>
            <w:r w:rsidRPr="008C7FC0">
              <w:rPr>
                <w:rFonts w:eastAsia="Verdana" w:cs="Verdana"/>
                <w:szCs w:val="20"/>
              </w:rPr>
              <w:t>ABRIL 2025</w:t>
            </w:r>
          </w:p>
        </w:tc>
      </w:tr>
      <w:tr w:rsidR="00767166" w14:paraId="47AA0AF5" w14:textId="77777777" w:rsidTr="00E615BF">
        <w:trPr>
          <w:jc w:val="center"/>
        </w:trPr>
        <w:tc>
          <w:tcPr>
            <w:tcW w:w="2972" w:type="dxa"/>
          </w:tcPr>
          <w:p w14:paraId="2B60D671" w14:textId="77777777" w:rsidR="00767166" w:rsidRDefault="00767166" w:rsidP="00767166">
            <w:pPr>
              <w:rPr>
                <w:rFonts w:eastAsia="Verdana" w:cs="Verdana"/>
                <w:szCs w:val="20"/>
              </w:rPr>
            </w:pPr>
            <w:r>
              <w:rPr>
                <w:rFonts w:eastAsia="Verdana" w:cs="Verdana"/>
                <w:szCs w:val="20"/>
              </w:rPr>
              <w:t>Descripción de Procedimientos</w:t>
            </w:r>
          </w:p>
        </w:tc>
        <w:tc>
          <w:tcPr>
            <w:tcW w:w="1446" w:type="dxa"/>
            <w:vAlign w:val="center"/>
          </w:tcPr>
          <w:p w14:paraId="3D0F7402" w14:textId="77777777" w:rsidR="00767166" w:rsidRDefault="00767166" w:rsidP="00767166">
            <w:pPr>
              <w:jc w:val="center"/>
              <w:rPr>
                <w:rFonts w:eastAsia="Verdana" w:cs="Verdana"/>
                <w:szCs w:val="20"/>
              </w:rPr>
            </w:pPr>
            <w:r>
              <w:rPr>
                <w:rFonts w:eastAsia="Verdana" w:cs="Verdana"/>
                <w:szCs w:val="20"/>
              </w:rPr>
              <w:t>83</w:t>
            </w:r>
          </w:p>
        </w:tc>
        <w:tc>
          <w:tcPr>
            <w:tcW w:w="2948" w:type="dxa"/>
            <w:vAlign w:val="center"/>
          </w:tcPr>
          <w:p w14:paraId="14E24B18" w14:textId="1DF92216"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8678D71" w14:textId="00356819" w:rsidR="00767166" w:rsidRDefault="005A608F" w:rsidP="00767166">
            <w:pPr>
              <w:jc w:val="center"/>
              <w:rPr>
                <w:rFonts w:eastAsia="Verdana" w:cs="Verdana"/>
                <w:szCs w:val="20"/>
              </w:rPr>
            </w:pPr>
            <w:r>
              <w:rPr>
                <w:rFonts w:eastAsia="Verdana" w:cs="Verdana"/>
                <w:szCs w:val="20"/>
              </w:rPr>
              <w:t>ABRIL 2025</w:t>
            </w:r>
          </w:p>
        </w:tc>
      </w:tr>
      <w:tr w:rsidR="00767166" w14:paraId="7470C4C2" w14:textId="77777777" w:rsidTr="00E615BF">
        <w:trPr>
          <w:jc w:val="center"/>
        </w:trPr>
        <w:tc>
          <w:tcPr>
            <w:tcW w:w="2972" w:type="dxa"/>
          </w:tcPr>
          <w:p w14:paraId="617329DA" w14:textId="77777777" w:rsidR="00767166" w:rsidRDefault="00767166" w:rsidP="00767166">
            <w:pPr>
              <w:rPr>
                <w:rFonts w:eastAsia="Verdana" w:cs="Verdana"/>
                <w:szCs w:val="20"/>
              </w:rPr>
            </w:pPr>
            <w:r>
              <w:rPr>
                <w:rFonts w:eastAsia="Verdana" w:cs="Verdana"/>
                <w:szCs w:val="20"/>
              </w:rPr>
              <w:lastRenderedPageBreak/>
              <w:t>Descripción de Procedimientos</w:t>
            </w:r>
          </w:p>
        </w:tc>
        <w:tc>
          <w:tcPr>
            <w:tcW w:w="1446" w:type="dxa"/>
            <w:vAlign w:val="center"/>
          </w:tcPr>
          <w:p w14:paraId="1A1969AA" w14:textId="77777777" w:rsidR="00767166" w:rsidRDefault="00767166" w:rsidP="00767166">
            <w:pPr>
              <w:jc w:val="center"/>
              <w:rPr>
                <w:rFonts w:eastAsia="Verdana" w:cs="Verdana"/>
                <w:szCs w:val="20"/>
              </w:rPr>
            </w:pPr>
            <w:r>
              <w:rPr>
                <w:rFonts w:eastAsia="Verdana" w:cs="Verdana"/>
                <w:szCs w:val="20"/>
              </w:rPr>
              <w:t>84</w:t>
            </w:r>
          </w:p>
        </w:tc>
        <w:tc>
          <w:tcPr>
            <w:tcW w:w="2948" w:type="dxa"/>
            <w:vAlign w:val="center"/>
          </w:tcPr>
          <w:p w14:paraId="5BF74D96" w14:textId="4C7A4A1C"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968617D" w14:textId="1B3DC7E8" w:rsidR="00767166" w:rsidRDefault="005A608F" w:rsidP="00767166">
            <w:pPr>
              <w:jc w:val="center"/>
              <w:rPr>
                <w:rFonts w:eastAsia="Verdana" w:cs="Verdana"/>
                <w:szCs w:val="20"/>
              </w:rPr>
            </w:pPr>
            <w:r>
              <w:rPr>
                <w:rFonts w:eastAsia="Verdana" w:cs="Verdana"/>
                <w:szCs w:val="20"/>
              </w:rPr>
              <w:t>ABRIL 2025</w:t>
            </w:r>
          </w:p>
        </w:tc>
      </w:tr>
      <w:tr w:rsidR="005A608F" w14:paraId="4A672F80" w14:textId="77777777" w:rsidTr="00E615BF">
        <w:trPr>
          <w:jc w:val="center"/>
        </w:trPr>
        <w:tc>
          <w:tcPr>
            <w:tcW w:w="2972" w:type="dxa"/>
          </w:tcPr>
          <w:p w14:paraId="25394A34"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21E06CF5" w14:textId="77777777" w:rsidR="005A608F" w:rsidRDefault="005A608F" w:rsidP="005A608F">
            <w:pPr>
              <w:jc w:val="center"/>
              <w:rPr>
                <w:rFonts w:eastAsia="Verdana" w:cs="Verdana"/>
                <w:szCs w:val="20"/>
              </w:rPr>
            </w:pPr>
            <w:r>
              <w:rPr>
                <w:rFonts w:eastAsia="Verdana" w:cs="Verdana"/>
                <w:szCs w:val="20"/>
              </w:rPr>
              <w:t>85</w:t>
            </w:r>
          </w:p>
        </w:tc>
        <w:tc>
          <w:tcPr>
            <w:tcW w:w="2948" w:type="dxa"/>
            <w:vAlign w:val="center"/>
          </w:tcPr>
          <w:p w14:paraId="39C0B218" w14:textId="1F4765B3"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07D1A50" w14:textId="166F3B71" w:rsidR="005A608F" w:rsidRDefault="005A608F" w:rsidP="005A608F">
            <w:pPr>
              <w:jc w:val="center"/>
              <w:rPr>
                <w:rFonts w:eastAsia="Verdana" w:cs="Verdana"/>
                <w:szCs w:val="20"/>
              </w:rPr>
            </w:pPr>
            <w:r w:rsidRPr="00B6681C">
              <w:rPr>
                <w:rFonts w:eastAsia="Verdana" w:cs="Verdana"/>
                <w:szCs w:val="20"/>
              </w:rPr>
              <w:t>ABRIL 2025</w:t>
            </w:r>
          </w:p>
        </w:tc>
      </w:tr>
      <w:tr w:rsidR="005A608F" w14:paraId="49A8515C" w14:textId="77777777" w:rsidTr="00E615BF">
        <w:trPr>
          <w:jc w:val="center"/>
        </w:trPr>
        <w:tc>
          <w:tcPr>
            <w:tcW w:w="2972" w:type="dxa"/>
          </w:tcPr>
          <w:p w14:paraId="7396236E"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61DA1C4F" w14:textId="77777777" w:rsidR="005A608F" w:rsidRDefault="005A608F" w:rsidP="005A608F">
            <w:pPr>
              <w:jc w:val="center"/>
              <w:rPr>
                <w:rFonts w:eastAsia="Verdana" w:cs="Verdana"/>
                <w:szCs w:val="20"/>
              </w:rPr>
            </w:pPr>
            <w:r>
              <w:rPr>
                <w:rFonts w:eastAsia="Verdana" w:cs="Verdana"/>
                <w:szCs w:val="20"/>
              </w:rPr>
              <w:t>86</w:t>
            </w:r>
          </w:p>
        </w:tc>
        <w:tc>
          <w:tcPr>
            <w:tcW w:w="2948" w:type="dxa"/>
            <w:vAlign w:val="center"/>
          </w:tcPr>
          <w:p w14:paraId="077CEB87" w14:textId="248A887D"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E6451F0" w14:textId="444828D4" w:rsidR="005A608F" w:rsidRDefault="005A608F" w:rsidP="005A608F">
            <w:pPr>
              <w:jc w:val="center"/>
              <w:rPr>
                <w:rFonts w:eastAsia="Verdana" w:cs="Verdana"/>
                <w:szCs w:val="20"/>
              </w:rPr>
            </w:pPr>
            <w:r w:rsidRPr="00B6681C">
              <w:rPr>
                <w:rFonts w:eastAsia="Verdana" w:cs="Verdana"/>
                <w:szCs w:val="20"/>
              </w:rPr>
              <w:t>ABRIL 2025</w:t>
            </w:r>
          </w:p>
        </w:tc>
      </w:tr>
      <w:tr w:rsidR="005A608F" w14:paraId="0281B32B" w14:textId="77777777" w:rsidTr="00E615BF">
        <w:trPr>
          <w:jc w:val="center"/>
        </w:trPr>
        <w:tc>
          <w:tcPr>
            <w:tcW w:w="2972" w:type="dxa"/>
          </w:tcPr>
          <w:p w14:paraId="594602D9"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6DE82329" w14:textId="77777777" w:rsidR="005A608F" w:rsidRDefault="005A608F" w:rsidP="005A608F">
            <w:pPr>
              <w:jc w:val="center"/>
              <w:rPr>
                <w:rFonts w:eastAsia="Verdana" w:cs="Verdana"/>
                <w:szCs w:val="20"/>
              </w:rPr>
            </w:pPr>
            <w:r>
              <w:rPr>
                <w:rFonts w:eastAsia="Verdana" w:cs="Verdana"/>
                <w:szCs w:val="20"/>
              </w:rPr>
              <w:t>87</w:t>
            </w:r>
          </w:p>
        </w:tc>
        <w:tc>
          <w:tcPr>
            <w:tcW w:w="2948" w:type="dxa"/>
            <w:vAlign w:val="center"/>
          </w:tcPr>
          <w:p w14:paraId="7D99BE0C" w14:textId="7642749A"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E1CD0C4" w14:textId="1F53317F" w:rsidR="005A608F" w:rsidRDefault="005A608F" w:rsidP="005A608F">
            <w:pPr>
              <w:jc w:val="center"/>
              <w:rPr>
                <w:rFonts w:eastAsia="Verdana" w:cs="Verdana"/>
                <w:szCs w:val="20"/>
              </w:rPr>
            </w:pPr>
            <w:r w:rsidRPr="00B6681C">
              <w:rPr>
                <w:rFonts w:eastAsia="Verdana" w:cs="Verdana"/>
                <w:szCs w:val="20"/>
              </w:rPr>
              <w:t>ABRIL 2025</w:t>
            </w:r>
          </w:p>
        </w:tc>
      </w:tr>
      <w:tr w:rsidR="005A608F" w14:paraId="196DD3F2" w14:textId="77777777" w:rsidTr="00E615BF">
        <w:trPr>
          <w:jc w:val="center"/>
        </w:trPr>
        <w:tc>
          <w:tcPr>
            <w:tcW w:w="2972" w:type="dxa"/>
          </w:tcPr>
          <w:p w14:paraId="44C3226E"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0D0CBD71" w14:textId="77777777" w:rsidR="005A608F" w:rsidRDefault="005A608F" w:rsidP="005A608F">
            <w:pPr>
              <w:jc w:val="center"/>
              <w:rPr>
                <w:rFonts w:eastAsia="Verdana" w:cs="Verdana"/>
                <w:szCs w:val="20"/>
              </w:rPr>
            </w:pPr>
            <w:r>
              <w:rPr>
                <w:rFonts w:eastAsia="Verdana" w:cs="Verdana"/>
                <w:szCs w:val="20"/>
              </w:rPr>
              <w:t>88</w:t>
            </w:r>
          </w:p>
        </w:tc>
        <w:tc>
          <w:tcPr>
            <w:tcW w:w="2948" w:type="dxa"/>
            <w:vAlign w:val="center"/>
          </w:tcPr>
          <w:p w14:paraId="3CCC5C9C" w14:textId="07816808"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709AE3B" w14:textId="559E9EDD" w:rsidR="005A608F" w:rsidRDefault="005A608F" w:rsidP="005A608F">
            <w:pPr>
              <w:jc w:val="center"/>
              <w:rPr>
                <w:rFonts w:eastAsia="Verdana" w:cs="Verdana"/>
                <w:szCs w:val="20"/>
              </w:rPr>
            </w:pPr>
            <w:r w:rsidRPr="00B6681C">
              <w:rPr>
                <w:rFonts w:eastAsia="Verdana" w:cs="Verdana"/>
                <w:szCs w:val="20"/>
              </w:rPr>
              <w:t>ABRIL 2025</w:t>
            </w:r>
          </w:p>
        </w:tc>
      </w:tr>
      <w:tr w:rsidR="005A608F" w14:paraId="1E770AF3" w14:textId="77777777" w:rsidTr="00E615BF">
        <w:trPr>
          <w:jc w:val="center"/>
        </w:trPr>
        <w:tc>
          <w:tcPr>
            <w:tcW w:w="2972" w:type="dxa"/>
          </w:tcPr>
          <w:p w14:paraId="25689B78"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3921190B" w14:textId="77777777" w:rsidR="005A608F" w:rsidRDefault="005A608F" w:rsidP="005A608F">
            <w:pPr>
              <w:jc w:val="center"/>
              <w:rPr>
                <w:rFonts w:eastAsia="Verdana" w:cs="Verdana"/>
                <w:szCs w:val="20"/>
              </w:rPr>
            </w:pPr>
            <w:r>
              <w:rPr>
                <w:rFonts w:eastAsia="Verdana" w:cs="Verdana"/>
                <w:szCs w:val="20"/>
              </w:rPr>
              <w:t>89</w:t>
            </w:r>
          </w:p>
        </w:tc>
        <w:tc>
          <w:tcPr>
            <w:tcW w:w="2948" w:type="dxa"/>
            <w:vAlign w:val="center"/>
          </w:tcPr>
          <w:p w14:paraId="45CA9BA7" w14:textId="12AE4920"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8C23BA6" w14:textId="41417A4C" w:rsidR="005A608F" w:rsidRDefault="005A608F" w:rsidP="005A608F">
            <w:pPr>
              <w:jc w:val="center"/>
              <w:rPr>
                <w:rFonts w:eastAsia="Verdana" w:cs="Verdana"/>
                <w:szCs w:val="20"/>
              </w:rPr>
            </w:pPr>
            <w:r w:rsidRPr="00B6681C">
              <w:rPr>
                <w:rFonts w:eastAsia="Verdana" w:cs="Verdana"/>
                <w:szCs w:val="20"/>
              </w:rPr>
              <w:t>ABRIL 2025</w:t>
            </w:r>
          </w:p>
        </w:tc>
      </w:tr>
      <w:tr w:rsidR="005A608F" w14:paraId="770EE4F6" w14:textId="77777777" w:rsidTr="00E615BF">
        <w:trPr>
          <w:jc w:val="center"/>
        </w:trPr>
        <w:tc>
          <w:tcPr>
            <w:tcW w:w="2972" w:type="dxa"/>
          </w:tcPr>
          <w:p w14:paraId="57EBD63B"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0D8679FE" w14:textId="77777777" w:rsidR="005A608F" w:rsidRDefault="005A608F" w:rsidP="005A608F">
            <w:pPr>
              <w:jc w:val="center"/>
              <w:rPr>
                <w:rFonts w:eastAsia="Verdana" w:cs="Verdana"/>
                <w:szCs w:val="20"/>
              </w:rPr>
            </w:pPr>
            <w:r>
              <w:rPr>
                <w:rFonts w:eastAsia="Verdana" w:cs="Verdana"/>
                <w:szCs w:val="20"/>
              </w:rPr>
              <w:t>90</w:t>
            </w:r>
          </w:p>
        </w:tc>
        <w:tc>
          <w:tcPr>
            <w:tcW w:w="2948" w:type="dxa"/>
            <w:vAlign w:val="center"/>
          </w:tcPr>
          <w:p w14:paraId="7B02AF9B" w14:textId="5BF9C547"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117BF33" w14:textId="07FD92AD" w:rsidR="005A608F" w:rsidRDefault="005A608F" w:rsidP="005A608F">
            <w:pPr>
              <w:jc w:val="center"/>
              <w:rPr>
                <w:rFonts w:eastAsia="Verdana" w:cs="Verdana"/>
                <w:szCs w:val="20"/>
              </w:rPr>
            </w:pPr>
            <w:r w:rsidRPr="00B6681C">
              <w:rPr>
                <w:rFonts w:eastAsia="Verdana" w:cs="Verdana"/>
                <w:szCs w:val="20"/>
              </w:rPr>
              <w:t>ABRIL 2025</w:t>
            </w:r>
          </w:p>
        </w:tc>
      </w:tr>
      <w:tr w:rsidR="005A608F" w14:paraId="29528CB0" w14:textId="77777777" w:rsidTr="00E615BF">
        <w:trPr>
          <w:jc w:val="center"/>
        </w:trPr>
        <w:tc>
          <w:tcPr>
            <w:tcW w:w="2972" w:type="dxa"/>
          </w:tcPr>
          <w:p w14:paraId="11729E9E"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753BC094" w14:textId="77777777" w:rsidR="005A608F" w:rsidRDefault="005A608F" w:rsidP="005A608F">
            <w:pPr>
              <w:jc w:val="center"/>
              <w:rPr>
                <w:rFonts w:eastAsia="Verdana" w:cs="Verdana"/>
                <w:szCs w:val="20"/>
              </w:rPr>
            </w:pPr>
            <w:r>
              <w:rPr>
                <w:rFonts w:eastAsia="Verdana" w:cs="Verdana"/>
                <w:szCs w:val="20"/>
              </w:rPr>
              <w:t>91</w:t>
            </w:r>
          </w:p>
        </w:tc>
        <w:tc>
          <w:tcPr>
            <w:tcW w:w="2948" w:type="dxa"/>
            <w:vAlign w:val="center"/>
          </w:tcPr>
          <w:p w14:paraId="1057DBEA" w14:textId="2CFE1922"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59C5416" w14:textId="25F09AE4" w:rsidR="005A608F" w:rsidRDefault="005A608F" w:rsidP="005A608F">
            <w:pPr>
              <w:jc w:val="center"/>
              <w:rPr>
                <w:rFonts w:eastAsia="Verdana" w:cs="Verdana"/>
                <w:szCs w:val="20"/>
              </w:rPr>
            </w:pPr>
            <w:r w:rsidRPr="00B6681C">
              <w:rPr>
                <w:rFonts w:eastAsia="Verdana" w:cs="Verdana"/>
                <w:szCs w:val="20"/>
              </w:rPr>
              <w:t>ABRIL 2025</w:t>
            </w:r>
          </w:p>
        </w:tc>
      </w:tr>
      <w:tr w:rsidR="005A608F" w14:paraId="53FDF097" w14:textId="77777777" w:rsidTr="00E615BF">
        <w:trPr>
          <w:jc w:val="center"/>
        </w:trPr>
        <w:tc>
          <w:tcPr>
            <w:tcW w:w="2972" w:type="dxa"/>
          </w:tcPr>
          <w:p w14:paraId="5EEBF45B"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1D0A3EA6" w14:textId="77777777" w:rsidR="005A608F" w:rsidRDefault="005A608F" w:rsidP="005A608F">
            <w:pPr>
              <w:jc w:val="center"/>
              <w:rPr>
                <w:rFonts w:eastAsia="Verdana" w:cs="Verdana"/>
                <w:szCs w:val="20"/>
              </w:rPr>
            </w:pPr>
            <w:r>
              <w:rPr>
                <w:rFonts w:eastAsia="Verdana" w:cs="Verdana"/>
                <w:szCs w:val="20"/>
              </w:rPr>
              <w:t>92</w:t>
            </w:r>
          </w:p>
        </w:tc>
        <w:tc>
          <w:tcPr>
            <w:tcW w:w="2948" w:type="dxa"/>
            <w:vAlign w:val="center"/>
          </w:tcPr>
          <w:p w14:paraId="2D1215E3" w14:textId="6C57FC75"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9DE660E" w14:textId="1A72DE78" w:rsidR="005A608F" w:rsidRDefault="005A608F" w:rsidP="005A608F">
            <w:pPr>
              <w:jc w:val="center"/>
              <w:rPr>
                <w:rFonts w:eastAsia="Verdana" w:cs="Verdana"/>
                <w:szCs w:val="20"/>
              </w:rPr>
            </w:pPr>
            <w:r w:rsidRPr="00B6681C">
              <w:rPr>
                <w:rFonts w:eastAsia="Verdana" w:cs="Verdana"/>
                <w:szCs w:val="20"/>
              </w:rPr>
              <w:t>ABRIL 2025</w:t>
            </w:r>
          </w:p>
        </w:tc>
      </w:tr>
      <w:tr w:rsidR="005A608F" w14:paraId="4F31E2E3" w14:textId="77777777" w:rsidTr="00E615BF">
        <w:trPr>
          <w:jc w:val="center"/>
        </w:trPr>
        <w:tc>
          <w:tcPr>
            <w:tcW w:w="2972" w:type="dxa"/>
          </w:tcPr>
          <w:p w14:paraId="5003B1F6"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38CF13CB" w14:textId="77777777" w:rsidR="005A608F" w:rsidRDefault="005A608F" w:rsidP="005A608F">
            <w:pPr>
              <w:jc w:val="center"/>
              <w:rPr>
                <w:rFonts w:eastAsia="Verdana" w:cs="Verdana"/>
                <w:szCs w:val="20"/>
              </w:rPr>
            </w:pPr>
            <w:r>
              <w:rPr>
                <w:rFonts w:eastAsia="Verdana" w:cs="Verdana"/>
                <w:szCs w:val="20"/>
              </w:rPr>
              <w:t>93</w:t>
            </w:r>
          </w:p>
        </w:tc>
        <w:tc>
          <w:tcPr>
            <w:tcW w:w="2948" w:type="dxa"/>
            <w:vAlign w:val="center"/>
          </w:tcPr>
          <w:p w14:paraId="7B371C06" w14:textId="567E7F63"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C3B04C0" w14:textId="43CD5991" w:rsidR="005A608F" w:rsidRDefault="005A608F" w:rsidP="005A608F">
            <w:pPr>
              <w:jc w:val="center"/>
              <w:rPr>
                <w:rFonts w:eastAsia="Verdana" w:cs="Verdana"/>
                <w:szCs w:val="20"/>
              </w:rPr>
            </w:pPr>
            <w:r w:rsidRPr="00B6681C">
              <w:rPr>
                <w:rFonts w:eastAsia="Verdana" w:cs="Verdana"/>
                <w:szCs w:val="20"/>
              </w:rPr>
              <w:t>ABRIL 2025</w:t>
            </w:r>
          </w:p>
        </w:tc>
      </w:tr>
      <w:tr w:rsidR="005A608F" w14:paraId="49171A9C" w14:textId="77777777" w:rsidTr="00E615BF">
        <w:trPr>
          <w:jc w:val="center"/>
        </w:trPr>
        <w:tc>
          <w:tcPr>
            <w:tcW w:w="2972" w:type="dxa"/>
          </w:tcPr>
          <w:p w14:paraId="47D9ED97"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0E7C8C81" w14:textId="77777777" w:rsidR="005A608F" w:rsidRDefault="005A608F" w:rsidP="005A608F">
            <w:pPr>
              <w:jc w:val="center"/>
              <w:rPr>
                <w:rFonts w:eastAsia="Verdana" w:cs="Verdana"/>
                <w:szCs w:val="20"/>
              </w:rPr>
            </w:pPr>
            <w:r>
              <w:rPr>
                <w:rFonts w:eastAsia="Verdana" w:cs="Verdana"/>
                <w:szCs w:val="20"/>
              </w:rPr>
              <w:t>94</w:t>
            </w:r>
          </w:p>
        </w:tc>
        <w:tc>
          <w:tcPr>
            <w:tcW w:w="2948" w:type="dxa"/>
            <w:vAlign w:val="center"/>
          </w:tcPr>
          <w:p w14:paraId="5B26F1C0" w14:textId="48EAF65E"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0153822" w14:textId="37F1DD74" w:rsidR="005A608F" w:rsidRDefault="005A608F" w:rsidP="005A608F">
            <w:pPr>
              <w:jc w:val="center"/>
              <w:rPr>
                <w:rFonts w:eastAsia="Verdana" w:cs="Verdana"/>
                <w:szCs w:val="20"/>
              </w:rPr>
            </w:pPr>
            <w:r w:rsidRPr="00B6681C">
              <w:rPr>
                <w:rFonts w:eastAsia="Verdana" w:cs="Verdana"/>
                <w:szCs w:val="20"/>
              </w:rPr>
              <w:t>ABRIL 2025</w:t>
            </w:r>
          </w:p>
        </w:tc>
      </w:tr>
      <w:tr w:rsidR="005A608F" w14:paraId="434EAFAF" w14:textId="77777777" w:rsidTr="00E615BF">
        <w:trPr>
          <w:jc w:val="center"/>
        </w:trPr>
        <w:tc>
          <w:tcPr>
            <w:tcW w:w="2972" w:type="dxa"/>
          </w:tcPr>
          <w:p w14:paraId="1664BD99"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31CA5F6A" w14:textId="77777777" w:rsidR="005A608F" w:rsidRDefault="005A608F" w:rsidP="005A608F">
            <w:pPr>
              <w:jc w:val="center"/>
              <w:rPr>
                <w:rFonts w:eastAsia="Verdana" w:cs="Verdana"/>
                <w:szCs w:val="20"/>
              </w:rPr>
            </w:pPr>
            <w:r>
              <w:rPr>
                <w:rFonts w:eastAsia="Verdana" w:cs="Verdana"/>
                <w:szCs w:val="20"/>
              </w:rPr>
              <w:t>95</w:t>
            </w:r>
          </w:p>
        </w:tc>
        <w:tc>
          <w:tcPr>
            <w:tcW w:w="2948" w:type="dxa"/>
            <w:vAlign w:val="center"/>
          </w:tcPr>
          <w:p w14:paraId="3BBB2E44" w14:textId="07BD0A0A"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6EAA87E" w14:textId="54C97372" w:rsidR="005A608F" w:rsidRDefault="005A608F" w:rsidP="005A608F">
            <w:pPr>
              <w:jc w:val="center"/>
              <w:rPr>
                <w:rFonts w:eastAsia="Verdana" w:cs="Verdana"/>
                <w:szCs w:val="20"/>
              </w:rPr>
            </w:pPr>
            <w:r w:rsidRPr="00B6681C">
              <w:rPr>
                <w:rFonts w:eastAsia="Verdana" w:cs="Verdana"/>
                <w:szCs w:val="20"/>
              </w:rPr>
              <w:t>ABRIL 2025</w:t>
            </w:r>
          </w:p>
        </w:tc>
      </w:tr>
      <w:tr w:rsidR="005A608F" w14:paraId="1C62D43E" w14:textId="77777777" w:rsidTr="00E615BF">
        <w:trPr>
          <w:jc w:val="center"/>
        </w:trPr>
        <w:tc>
          <w:tcPr>
            <w:tcW w:w="2972" w:type="dxa"/>
          </w:tcPr>
          <w:p w14:paraId="3CB6921C"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4310053A" w14:textId="77777777" w:rsidR="005A608F" w:rsidRDefault="005A608F" w:rsidP="005A608F">
            <w:pPr>
              <w:jc w:val="center"/>
              <w:rPr>
                <w:rFonts w:eastAsia="Verdana" w:cs="Verdana"/>
                <w:szCs w:val="20"/>
              </w:rPr>
            </w:pPr>
            <w:r>
              <w:rPr>
                <w:rFonts w:eastAsia="Verdana" w:cs="Verdana"/>
                <w:szCs w:val="20"/>
              </w:rPr>
              <w:t>96</w:t>
            </w:r>
          </w:p>
        </w:tc>
        <w:tc>
          <w:tcPr>
            <w:tcW w:w="2948" w:type="dxa"/>
            <w:vAlign w:val="center"/>
          </w:tcPr>
          <w:p w14:paraId="58A55FBB" w14:textId="2F8AC4F7"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B5664B8" w14:textId="4F5EC11E" w:rsidR="005A608F" w:rsidRDefault="005A608F" w:rsidP="005A608F">
            <w:pPr>
              <w:jc w:val="center"/>
              <w:rPr>
                <w:rFonts w:eastAsia="Verdana" w:cs="Verdana"/>
                <w:szCs w:val="20"/>
              </w:rPr>
            </w:pPr>
            <w:r w:rsidRPr="00B6681C">
              <w:rPr>
                <w:rFonts w:eastAsia="Verdana" w:cs="Verdana"/>
                <w:szCs w:val="20"/>
              </w:rPr>
              <w:t>ABRIL 2025</w:t>
            </w:r>
          </w:p>
        </w:tc>
      </w:tr>
      <w:tr w:rsidR="005A608F" w14:paraId="607D1199" w14:textId="77777777" w:rsidTr="00E615BF">
        <w:trPr>
          <w:jc w:val="center"/>
        </w:trPr>
        <w:tc>
          <w:tcPr>
            <w:tcW w:w="2972" w:type="dxa"/>
          </w:tcPr>
          <w:p w14:paraId="1675097F"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22F9FEBE" w14:textId="77777777" w:rsidR="005A608F" w:rsidRDefault="005A608F" w:rsidP="005A608F">
            <w:pPr>
              <w:jc w:val="center"/>
              <w:rPr>
                <w:rFonts w:eastAsia="Verdana" w:cs="Verdana"/>
                <w:szCs w:val="20"/>
              </w:rPr>
            </w:pPr>
            <w:r>
              <w:rPr>
                <w:rFonts w:eastAsia="Verdana" w:cs="Verdana"/>
                <w:szCs w:val="20"/>
              </w:rPr>
              <w:t>97</w:t>
            </w:r>
          </w:p>
        </w:tc>
        <w:tc>
          <w:tcPr>
            <w:tcW w:w="2948" w:type="dxa"/>
            <w:vAlign w:val="center"/>
          </w:tcPr>
          <w:p w14:paraId="6BAE7BF0" w14:textId="052B1C8F"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FD599E1" w14:textId="01237A89" w:rsidR="005A608F" w:rsidRDefault="005A608F" w:rsidP="005A608F">
            <w:pPr>
              <w:jc w:val="center"/>
              <w:rPr>
                <w:rFonts w:eastAsia="Verdana" w:cs="Verdana"/>
                <w:szCs w:val="20"/>
              </w:rPr>
            </w:pPr>
            <w:r w:rsidRPr="00B6681C">
              <w:rPr>
                <w:rFonts w:eastAsia="Verdana" w:cs="Verdana"/>
                <w:szCs w:val="20"/>
              </w:rPr>
              <w:t>ABRIL 2025</w:t>
            </w:r>
          </w:p>
        </w:tc>
      </w:tr>
      <w:tr w:rsidR="005A608F" w14:paraId="364C2E38" w14:textId="77777777" w:rsidTr="00E615BF">
        <w:trPr>
          <w:jc w:val="center"/>
        </w:trPr>
        <w:tc>
          <w:tcPr>
            <w:tcW w:w="2972" w:type="dxa"/>
          </w:tcPr>
          <w:p w14:paraId="3918F1A6"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0CFB49B2" w14:textId="77777777" w:rsidR="005A608F" w:rsidRDefault="005A608F" w:rsidP="005A608F">
            <w:pPr>
              <w:jc w:val="center"/>
              <w:rPr>
                <w:rFonts w:eastAsia="Verdana" w:cs="Verdana"/>
                <w:szCs w:val="20"/>
              </w:rPr>
            </w:pPr>
            <w:r>
              <w:rPr>
                <w:rFonts w:eastAsia="Verdana" w:cs="Verdana"/>
                <w:szCs w:val="20"/>
              </w:rPr>
              <w:t>98</w:t>
            </w:r>
          </w:p>
        </w:tc>
        <w:tc>
          <w:tcPr>
            <w:tcW w:w="2948" w:type="dxa"/>
            <w:vAlign w:val="center"/>
          </w:tcPr>
          <w:p w14:paraId="1F46E3B8" w14:textId="3EFD0B9D"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D9ACA34" w14:textId="49209D0E" w:rsidR="005A608F" w:rsidRDefault="005A608F" w:rsidP="005A608F">
            <w:pPr>
              <w:jc w:val="center"/>
              <w:rPr>
                <w:rFonts w:eastAsia="Verdana" w:cs="Verdana"/>
                <w:szCs w:val="20"/>
              </w:rPr>
            </w:pPr>
            <w:r w:rsidRPr="00B6681C">
              <w:rPr>
                <w:rFonts w:eastAsia="Verdana" w:cs="Verdana"/>
                <w:szCs w:val="20"/>
              </w:rPr>
              <w:t>ABRIL 2025</w:t>
            </w:r>
          </w:p>
        </w:tc>
      </w:tr>
      <w:tr w:rsidR="005A608F" w14:paraId="1C8EEE8F" w14:textId="77777777" w:rsidTr="00E615BF">
        <w:trPr>
          <w:jc w:val="center"/>
        </w:trPr>
        <w:tc>
          <w:tcPr>
            <w:tcW w:w="2972" w:type="dxa"/>
          </w:tcPr>
          <w:p w14:paraId="2395E19A"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47FCA0D2" w14:textId="77777777" w:rsidR="005A608F" w:rsidRDefault="005A608F" w:rsidP="005A608F">
            <w:pPr>
              <w:jc w:val="center"/>
              <w:rPr>
                <w:rFonts w:eastAsia="Verdana" w:cs="Verdana"/>
                <w:szCs w:val="20"/>
              </w:rPr>
            </w:pPr>
            <w:r>
              <w:rPr>
                <w:rFonts w:eastAsia="Verdana" w:cs="Verdana"/>
                <w:szCs w:val="20"/>
              </w:rPr>
              <w:t>99</w:t>
            </w:r>
          </w:p>
        </w:tc>
        <w:tc>
          <w:tcPr>
            <w:tcW w:w="2948" w:type="dxa"/>
            <w:vAlign w:val="center"/>
          </w:tcPr>
          <w:p w14:paraId="41B263E4" w14:textId="7FD2810D"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3AF063B" w14:textId="03360047" w:rsidR="005A608F" w:rsidRDefault="005A608F" w:rsidP="005A608F">
            <w:pPr>
              <w:jc w:val="center"/>
              <w:rPr>
                <w:rFonts w:eastAsia="Verdana" w:cs="Verdana"/>
                <w:szCs w:val="20"/>
              </w:rPr>
            </w:pPr>
            <w:r w:rsidRPr="00B6681C">
              <w:rPr>
                <w:rFonts w:eastAsia="Verdana" w:cs="Verdana"/>
                <w:szCs w:val="20"/>
              </w:rPr>
              <w:t>ABRIL 2025</w:t>
            </w:r>
          </w:p>
        </w:tc>
      </w:tr>
      <w:tr w:rsidR="005A608F" w14:paraId="794A3917" w14:textId="77777777" w:rsidTr="00E615BF">
        <w:trPr>
          <w:jc w:val="center"/>
        </w:trPr>
        <w:tc>
          <w:tcPr>
            <w:tcW w:w="2972" w:type="dxa"/>
          </w:tcPr>
          <w:p w14:paraId="3262B7CC"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1031CA67" w14:textId="77777777" w:rsidR="005A608F" w:rsidRDefault="005A608F" w:rsidP="005A608F">
            <w:pPr>
              <w:jc w:val="center"/>
              <w:rPr>
                <w:rFonts w:eastAsia="Verdana" w:cs="Verdana"/>
                <w:szCs w:val="20"/>
              </w:rPr>
            </w:pPr>
            <w:r>
              <w:rPr>
                <w:rFonts w:eastAsia="Verdana" w:cs="Verdana"/>
                <w:szCs w:val="20"/>
              </w:rPr>
              <w:t>100</w:t>
            </w:r>
          </w:p>
        </w:tc>
        <w:tc>
          <w:tcPr>
            <w:tcW w:w="2948" w:type="dxa"/>
            <w:vAlign w:val="center"/>
          </w:tcPr>
          <w:p w14:paraId="612E9B38" w14:textId="3E12E4D5"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405B053" w14:textId="49B548BB" w:rsidR="005A608F" w:rsidRDefault="005A608F" w:rsidP="005A608F">
            <w:pPr>
              <w:jc w:val="center"/>
              <w:rPr>
                <w:rFonts w:eastAsia="Verdana" w:cs="Verdana"/>
                <w:szCs w:val="20"/>
              </w:rPr>
            </w:pPr>
            <w:r w:rsidRPr="00B6681C">
              <w:rPr>
                <w:rFonts w:eastAsia="Verdana" w:cs="Verdana"/>
                <w:szCs w:val="20"/>
              </w:rPr>
              <w:t>ABRIL 2025</w:t>
            </w:r>
          </w:p>
        </w:tc>
      </w:tr>
      <w:tr w:rsidR="005A608F" w14:paraId="34216A6C" w14:textId="77777777" w:rsidTr="00E615BF">
        <w:trPr>
          <w:jc w:val="center"/>
        </w:trPr>
        <w:tc>
          <w:tcPr>
            <w:tcW w:w="2972" w:type="dxa"/>
          </w:tcPr>
          <w:p w14:paraId="2F7D1880"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6D21A4C3" w14:textId="77777777" w:rsidR="005A608F" w:rsidRDefault="005A608F" w:rsidP="005A608F">
            <w:pPr>
              <w:jc w:val="center"/>
              <w:rPr>
                <w:rFonts w:eastAsia="Verdana" w:cs="Verdana"/>
                <w:szCs w:val="20"/>
              </w:rPr>
            </w:pPr>
            <w:r>
              <w:rPr>
                <w:rFonts w:eastAsia="Verdana" w:cs="Verdana"/>
                <w:szCs w:val="20"/>
              </w:rPr>
              <w:t>101</w:t>
            </w:r>
          </w:p>
        </w:tc>
        <w:tc>
          <w:tcPr>
            <w:tcW w:w="2948" w:type="dxa"/>
            <w:vAlign w:val="center"/>
          </w:tcPr>
          <w:p w14:paraId="3EBACADF" w14:textId="23754574"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F059492" w14:textId="4AB41CD4" w:rsidR="005A608F" w:rsidRDefault="005A608F" w:rsidP="005A608F">
            <w:pPr>
              <w:jc w:val="center"/>
              <w:rPr>
                <w:rFonts w:eastAsia="Verdana" w:cs="Verdana"/>
                <w:szCs w:val="20"/>
              </w:rPr>
            </w:pPr>
            <w:r w:rsidRPr="00B6681C">
              <w:rPr>
                <w:rFonts w:eastAsia="Verdana" w:cs="Verdana"/>
                <w:szCs w:val="20"/>
              </w:rPr>
              <w:t>ABRIL 2025</w:t>
            </w:r>
          </w:p>
        </w:tc>
      </w:tr>
      <w:tr w:rsidR="005A608F" w14:paraId="6429D9CD" w14:textId="77777777" w:rsidTr="00E615BF">
        <w:trPr>
          <w:jc w:val="center"/>
        </w:trPr>
        <w:tc>
          <w:tcPr>
            <w:tcW w:w="2972" w:type="dxa"/>
          </w:tcPr>
          <w:p w14:paraId="00FC92B8"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74955C61" w14:textId="77777777" w:rsidR="005A608F" w:rsidRDefault="005A608F" w:rsidP="005A608F">
            <w:pPr>
              <w:jc w:val="center"/>
              <w:rPr>
                <w:rFonts w:eastAsia="Verdana" w:cs="Verdana"/>
                <w:szCs w:val="20"/>
              </w:rPr>
            </w:pPr>
            <w:r>
              <w:rPr>
                <w:rFonts w:eastAsia="Verdana" w:cs="Verdana"/>
                <w:szCs w:val="20"/>
              </w:rPr>
              <w:t>102</w:t>
            </w:r>
          </w:p>
        </w:tc>
        <w:tc>
          <w:tcPr>
            <w:tcW w:w="2948" w:type="dxa"/>
            <w:vAlign w:val="center"/>
          </w:tcPr>
          <w:p w14:paraId="2105F6A5" w14:textId="016DE9C0"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CD3CB44" w14:textId="7AC2DB43" w:rsidR="005A608F" w:rsidRDefault="005A608F" w:rsidP="005A608F">
            <w:pPr>
              <w:jc w:val="center"/>
              <w:rPr>
                <w:rFonts w:eastAsia="Verdana" w:cs="Verdana"/>
                <w:szCs w:val="20"/>
              </w:rPr>
            </w:pPr>
            <w:r w:rsidRPr="00B6681C">
              <w:rPr>
                <w:rFonts w:eastAsia="Verdana" w:cs="Verdana"/>
                <w:szCs w:val="20"/>
              </w:rPr>
              <w:t>ABRIL 2025</w:t>
            </w:r>
          </w:p>
        </w:tc>
      </w:tr>
      <w:tr w:rsidR="005A608F" w14:paraId="6E365562" w14:textId="77777777" w:rsidTr="00E615BF">
        <w:trPr>
          <w:jc w:val="center"/>
        </w:trPr>
        <w:tc>
          <w:tcPr>
            <w:tcW w:w="2972" w:type="dxa"/>
          </w:tcPr>
          <w:p w14:paraId="34956F1B"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63D42C48" w14:textId="77777777" w:rsidR="005A608F" w:rsidRDefault="005A608F" w:rsidP="005A608F">
            <w:pPr>
              <w:jc w:val="center"/>
              <w:rPr>
                <w:rFonts w:eastAsia="Verdana" w:cs="Verdana"/>
                <w:szCs w:val="20"/>
              </w:rPr>
            </w:pPr>
            <w:r>
              <w:rPr>
                <w:rFonts w:eastAsia="Verdana" w:cs="Verdana"/>
                <w:szCs w:val="20"/>
              </w:rPr>
              <w:t>103</w:t>
            </w:r>
          </w:p>
        </w:tc>
        <w:tc>
          <w:tcPr>
            <w:tcW w:w="2948" w:type="dxa"/>
            <w:vAlign w:val="center"/>
          </w:tcPr>
          <w:p w14:paraId="5DB3BF50" w14:textId="4EB9876B"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3BF5540" w14:textId="206288E9" w:rsidR="005A608F" w:rsidRDefault="005A608F" w:rsidP="005A608F">
            <w:pPr>
              <w:jc w:val="center"/>
              <w:rPr>
                <w:rFonts w:eastAsia="Verdana" w:cs="Verdana"/>
                <w:szCs w:val="20"/>
              </w:rPr>
            </w:pPr>
            <w:r w:rsidRPr="00B6681C">
              <w:rPr>
                <w:rFonts w:eastAsia="Verdana" w:cs="Verdana"/>
                <w:szCs w:val="20"/>
              </w:rPr>
              <w:t>ABRIL 2025</w:t>
            </w:r>
          </w:p>
        </w:tc>
      </w:tr>
      <w:tr w:rsidR="005A608F" w14:paraId="64BCF896" w14:textId="77777777" w:rsidTr="00E615BF">
        <w:trPr>
          <w:jc w:val="center"/>
        </w:trPr>
        <w:tc>
          <w:tcPr>
            <w:tcW w:w="2972" w:type="dxa"/>
          </w:tcPr>
          <w:p w14:paraId="35768857" w14:textId="77777777" w:rsidR="005A608F" w:rsidRDefault="005A608F" w:rsidP="005A608F">
            <w:pPr>
              <w:rPr>
                <w:rFonts w:eastAsia="Verdana" w:cs="Verdana"/>
                <w:szCs w:val="20"/>
              </w:rPr>
            </w:pPr>
            <w:r>
              <w:rPr>
                <w:rFonts w:eastAsia="Verdana" w:cs="Verdana"/>
                <w:szCs w:val="20"/>
              </w:rPr>
              <w:t>Descripción de Procedimientos</w:t>
            </w:r>
          </w:p>
        </w:tc>
        <w:tc>
          <w:tcPr>
            <w:tcW w:w="1446" w:type="dxa"/>
            <w:vAlign w:val="center"/>
          </w:tcPr>
          <w:p w14:paraId="1F592F46" w14:textId="77777777" w:rsidR="005A608F" w:rsidRDefault="005A608F" w:rsidP="005A608F">
            <w:pPr>
              <w:jc w:val="center"/>
              <w:rPr>
                <w:rFonts w:eastAsia="Verdana" w:cs="Verdana"/>
                <w:szCs w:val="20"/>
              </w:rPr>
            </w:pPr>
            <w:r>
              <w:rPr>
                <w:rFonts w:eastAsia="Verdana" w:cs="Verdana"/>
                <w:szCs w:val="20"/>
              </w:rPr>
              <w:t>104</w:t>
            </w:r>
          </w:p>
        </w:tc>
        <w:tc>
          <w:tcPr>
            <w:tcW w:w="2948" w:type="dxa"/>
            <w:vAlign w:val="center"/>
          </w:tcPr>
          <w:p w14:paraId="3B7756B7" w14:textId="475D0719" w:rsidR="005A608F" w:rsidRDefault="005A608F" w:rsidP="005A608F">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C466C7D" w14:textId="7F2B17F3" w:rsidR="005A608F" w:rsidRDefault="005A608F" w:rsidP="005A608F">
            <w:pPr>
              <w:jc w:val="center"/>
              <w:rPr>
                <w:rFonts w:eastAsia="Verdana" w:cs="Verdana"/>
                <w:szCs w:val="20"/>
              </w:rPr>
            </w:pPr>
            <w:r w:rsidRPr="00B6681C">
              <w:rPr>
                <w:rFonts w:eastAsia="Verdana" w:cs="Verdana"/>
                <w:szCs w:val="20"/>
              </w:rPr>
              <w:t>ABRIL 2025</w:t>
            </w:r>
          </w:p>
        </w:tc>
      </w:tr>
      <w:tr w:rsidR="00767166" w14:paraId="3D0BE323" w14:textId="77777777" w:rsidTr="00E615BF">
        <w:trPr>
          <w:jc w:val="center"/>
        </w:trPr>
        <w:tc>
          <w:tcPr>
            <w:tcW w:w="2972" w:type="dxa"/>
          </w:tcPr>
          <w:p w14:paraId="40997207" w14:textId="77777777" w:rsidR="00767166" w:rsidRDefault="00767166" w:rsidP="00767166">
            <w:pPr>
              <w:rPr>
                <w:rFonts w:eastAsia="Verdana" w:cs="Verdana"/>
                <w:szCs w:val="20"/>
              </w:rPr>
            </w:pPr>
            <w:r>
              <w:rPr>
                <w:rFonts w:eastAsia="Verdana" w:cs="Verdana"/>
                <w:szCs w:val="20"/>
              </w:rPr>
              <w:t>Descripción de Procedimientos</w:t>
            </w:r>
          </w:p>
        </w:tc>
        <w:tc>
          <w:tcPr>
            <w:tcW w:w="1446" w:type="dxa"/>
            <w:vAlign w:val="center"/>
          </w:tcPr>
          <w:p w14:paraId="59B840B9" w14:textId="77777777" w:rsidR="00767166" w:rsidRDefault="00767166" w:rsidP="00767166">
            <w:pPr>
              <w:jc w:val="center"/>
              <w:rPr>
                <w:rFonts w:eastAsia="Verdana" w:cs="Verdana"/>
                <w:szCs w:val="20"/>
              </w:rPr>
            </w:pPr>
            <w:r>
              <w:rPr>
                <w:rFonts w:eastAsia="Verdana" w:cs="Verdana"/>
                <w:szCs w:val="20"/>
              </w:rPr>
              <w:t>105</w:t>
            </w:r>
          </w:p>
        </w:tc>
        <w:tc>
          <w:tcPr>
            <w:tcW w:w="2948" w:type="dxa"/>
            <w:vAlign w:val="center"/>
          </w:tcPr>
          <w:p w14:paraId="0C97CC4E" w14:textId="060C2907"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68590AC" w14:textId="13FFA7DF" w:rsidR="00767166" w:rsidRDefault="005A608F" w:rsidP="00767166">
            <w:pPr>
              <w:jc w:val="center"/>
              <w:rPr>
                <w:rFonts w:eastAsia="Verdana" w:cs="Verdana"/>
                <w:szCs w:val="20"/>
              </w:rPr>
            </w:pPr>
            <w:r>
              <w:rPr>
                <w:rFonts w:eastAsia="Verdana" w:cs="Verdana"/>
                <w:szCs w:val="20"/>
              </w:rPr>
              <w:t>ABRIL 2025</w:t>
            </w:r>
          </w:p>
        </w:tc>
      </w:tr>
      <w:tr w:rsidR="0015633A" w14:paraId="4B026650" w14:textId="77777777" w:rsidTr="00E615BF">
        <w:trPr>
          <w:jc w:val="center"/>
        </w:trPr>
        <w:tc>
          <w:tcPr>
            <w:tcW w:w="2972" w:type="dxa"/>
          </w:tcPr>
          <w:p w14:paraId="0C158897" w14:textId="77777777" w:rsidR="0015633A" w:rsidRDefault="0015633A" w:rsidP="0015633A">
            <w:pPr>
              <w:rPr>
                <w:rFonts w:eastAsia="Verdana" w:cs="Verdana"/>
                <w:szCs w:val="20"/>
              </w:rPr>
            </w:pPr>
            <w:r>
              <w:rPr>
                <w:rFonts w:eastAsia="Verdana" w:cs="Verdana"/>
                <w:szCs w:val="20"/>
              </w:rPr>
              <w:lastRenderedPageBreak/>
              <w:t>Descripción de Procedimientos</w:t>
            </w:r>
          </w:p>
        </w:tc>
        <w:tc>
          <w:tcPr>
            <w:tcW w:w="1446" w:type="dxa"/>
            <w:vAlign w:val="center"/>
          </w:tcPr>
          <w:p w14:paraId="3125B849" w14:textId="77777777" w:rsidR="0015633A" w:rsidRDefault="0015633A" w:rsidP="0015633A">
            <w:pPr>
              <w:jc w:val="center"/>
              <w:rPr>
                <w:rFonts w:eastAsia="Verdana" w:cs="Verdana"/>
                <w:szCs w:val="20"/>
              </w:rPr>
            </w:pPr>
            <w:r>
              <w:rPr>
                <w:rFonts w:eastAsia="Verdana" w:cs="Verdana"/>
                <w:szCs w:val="20"/>
              </w:rPr>
              <w:t>106</w:t>
            </w:r>
          </w:p>
        </w:tc>
        <w:tc>
          <w:tcPr>
            <w:tcW w:w="2948" w:type="dxa"/>
            <w:vAlign w:val="center"/>
          </w:tcPr>
          <w:p w14:paraId="0F1BA18A" w14:textId="79BE408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210D684" w14:textId="183B7091" w:rsidR="0015633A" w:rsidRDefault="0015633A" w:rsidP="0015633A">
            <w:pPr>
              <w:jc w:val="center"/>
              <w:rPr>
                <w:rFonts w:eastAsia="Verdana" w:cs="Verdana"/>
                <w:szCs w:val="20"/>
              </w:rPr>
            </w:pPr>
            <w:r w:rsidRPr="00F603F3">
              <w:rPr>
                <w:rFonts w:eastAsia="Verdana" w:cs="Verdana"/>
                <w:szCs w:val="20"/>
              </w:rPr>
              <w:t>ABRIL 2025</w:t>
            </w:r>
          </w:p>
        </w:tc>
      </w:tr>
      <w:tr w:rsidR="0015633A" w14:paraId="4EA274CC" w14:textId="77777777" w:rsidTr="00E615BF">
        <w:trPr>
          <w:jc w:val="center"/>
        </w:trPr>
        <w:tc>
          <w:tcPr>
            <w:tcW w:w="2972" w:type="dxa"/>
          </w:tcPr>
          <w:p w14:paraId="361BD52B"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4CD9EBF" w14:textId="77777777" w:rsidR="0015633A" w:rsidRDefault="0015633A" w:rsidP="0015633A">
            <w:pPr>
              <w:jc w:val="center"/>
              <w:rPr>
                <w:rFonts w:eastAsia="Verdana" w:cs="Verdana"/>
                <w:szCs w:val="20"/>
              </w:rPr>
            </w:pPr>
            <w:r>
              <w:rPr>
                <w:rFonts w:eastAsia="Verdana" w:cs="Verdana"/>
                <w:szCs w:val="20"/>
              </w:rPr>
              <w:t>107</w:t>
            </w:r>
          </w:p>
        </w:tc>
        <w:tc>
          <w:tcPr>
            <w:tcW w:w="2948" w:type="dxa"/>
            <w:vAlign w:val="center"/>
          </w:tcPr>
          <w:p w14:paraId="3F4FF435" w14:textId="2EA2E67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9586187" w14:textId="3B5A1C48" w:rsidR="0015633A" w:rsidRDefault="0015633A" w:rsidP="0015633A">
            <w:pPr>
              <w:jc w:val="center"/>
              <w:rPr>
                <w:rFonts w:eastAsia="Verdana" w:cs="Verdana"/>
                <w:szCs w:val="20"/>
              </w:rPr>
            </w:pPr>
            <w:r w:rsidRPr="00F603F3">
              <w:rPr>
                <w:rFonts w:eastAsia="Verdana" w:cs="Verdana"/>
                <w:szCs w:val="20"/>
              </w:rPr>
              <w:t>ABRIL 2025</w:t>
            </w:r>
          </w:p>
        </w:tc>
      </w:tr>
      <w:tr w:rsidR="0015633A" w14:paraId="38265D01" w14:textId="77777777" w:rsidTr="00E615BF">
        <w:trPr>
          <w:jc w:val="center"/>
        </w:trPr>
        <w:tc>
          <w:tcPr>
            <w:tcW w:w="2972" w:type="dxa"/>
          </w:tcPr>
          <w:p w14:paraId="4967A095"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788523E" w14:textId="77777777" w:rsidR="0015633A" w:rsidRDefault="0015633A" w:rsidP="0015633A">
            <w:pPr>
              <w:jc w:val="center"/>
              <w:rPr>
                <w:rFonts w:eastAsia="Verdana" w:cs="Verdana"/>
                <w:szCs w:val="20"/>
              </w:rPr>
            </w:pPr>
            <w:r>
              <w:rPr>
                <w:rFonts w:eastAsia="Verdana" w:cs="Verdana"/>
                <w:szCs w:val="20"/>
              </w:rPr>
              <w:t>108</w:t>
            </w:r>
          </w:p>
        </w:tc>
        <w:tc>
          <w:tcPr>
            <w:tcW w:w="2948" w:type="dxa"/>
            <w:vAlign w:val="center"/>
          </w:tcPr>
          <w:p w14:paraId="33C7CD65" w14:textId="6891334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31F705D" w14:textId="0AFBCA14" w:rsidR="0015633A" w:rsidRDefault="0015633A" w:rsidP="0015633A">
            <w:pPr>
              <w:jc w:val="center"/>
              <w:rPr>
                <w:rFonts w:eastAsia="Verdana" w:cs="Verdana"/>
                <w:szCs w:val="20"/>
              </w:rPr>
            </w:pPr>
            <w:r w:rsidRPr="00F603F3">
              <w:rPr>
                <w:rFonts w:eastAsia="Verdana" w:cs="Verdana"/>
                <w:szCs w:val="20"/>
              </w:rPr>
              <w:t>ABRIL 2025</w:t>
            </w:r>
          </w:p>
        </w:tc>
      </w:tr>
      <w:tr w:rsidR="0015633A" w14:paraId="5C7437DE" w14:textId="77777777" w:rsidTr="00E615BF">
        <w:trPr>
          <w:jc w:val="center"/>
        </w:trPr>
        <w:tc>
          <w:tcPr>
            <w:tcW w:w="2972" w:type="dxa"/>
          </w:tcPr>
          <w:p w14:paraId="32CAB233"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5232944" w14:textId="77777777" w:rsidR="0015633A" w:rsidRDefault="0015633A" w:rsidP="0015633A">
            <w:pPr>
              <w:jc w:val="center"/>
              <w:rPr>
                <w:rFonts w:eastAsia="Verdana" w:cs="Verdana"/>
                <w:szCs w:val="20"/>
              </w:rPr>
            </w:pPr>
            <w:r>
              <w:rPr>
                <w:rFonts w:eastAsia="Verdana" w:cs="Verdana"/>
                <w:szCs w:val="20"/>
              </w:rPr>
              <w:t>109</w:t>
            </w:r>
          </w:p>
        </w:tc>
        <w:tc>
          <w:tcPr>
            <w:tcW w:w="2948" w:type="dxa"/>
            <w:vAlign w:val="center"/>
          </w:tcPr>
          <w:p w14:paraId="50F2EE45" w14:textId="7BC9304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2AB9B5F" w14:textId="78842586" w:rsidR="0015633A" w:rsidRDefault="0015633A" w:rsidP="0015633A">
            <w:pPr>
              <w:jc w:val="center"/>
              <w:rPr>
                <w:rFonts w:eastAsia="Verdana" w:cs="Verdana"/>
                <w:szCs w:val="20"/>
              </w:rPr>
            </w:pPr>
            <w:r w:rsidRPr="00F603F3">
              <w:rPr>
                <w:rFonts w:eastAsia="Verdana" w:cs="Verdana"/>
                <w:szCs w:val="20"/>
              </w:rPr>
              <w:t>ABRIL 2025</w:t>
            </w:r>
          </w:p>
        </w:tc>
      </w:tr>
      <w:tr w:rsidR="0015633A" w14:paraId="5ECC10E6" w14:textId="77777777" w:rsidTr="00E615BF">
        <w:trPr>
          <w:jc w:val="center"/>
        </w:trPr>
        <w:tc>
          <w:tcPr>
            <w:tcW w:w="2972" w:type="dxa"/>
          </w:tcPr>
          <w:p w14:paraId="71902DDE"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433C7EE8" w14:textId="77777777" w:rsidR="0015633A" w:rsidRDefault="0015633A" w:rsidP="0015633A">
            <w:pPr>
              <w:jc w:val="center"/>
              <w:rPr>
                <w:rFonts w:eastAsia="Verdana" w:cs="Verdana"/>
                <w:szCs w:val="20"/>
              </w:rPr>
            </w:pPr>
            <w:r>
              <w:rPr>
                <w:rFonts w:eastAsia="Verdana" w:cs="Verdana"/>
                <w:szCs w:val="20"/>
              </w:rPr>
              <w:t>110</w:t>
            </w:r>
          </w:p>
        </w:tc>
        <w:tc>
          <w:tcPr>
            <w:tcW w:w="2948" w:type="dxa"/>
            <w:vAlign w:val="center"/>
          </w:tcPr>
          <w:p w14:paraId="02DD5B6F" w14:textId="00BAACE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10959F1" w14:textId="00A071BB" w:rsidR="0015633A" w:rsidRDefault="0015633A" w:rsidP="0015633A">
            <w:pPr>
              <w:jc w:val="center"/>
              <w:rPr>
                <w:rFonts w:eastAsia="Verdana" w:cs="Verdana"/>
                <w:szCs w:val="20"/>
              </w:rPr>
            </w:pPr>
            <w:r w:rsidRPr="00F603F3">
              <w:rPr>
                <w:rFonts w:eastAsia="Verdana" w:cs="Verdana"/>
                <w:szCs w:val="20"/>
              </w:rPr>
              <w:t>ABRIL 2025</w:t>
            </w:r>
          </w:p>
        </w:tc>
      </w:tr>
      <w:tr w:rsidR="0015633A" w14:paraId="7CA294B3" w14:textId="77777777" w:rsidTr="00E615BF">
        <w:trPr>
          <w:jc w:val="center"/>
        </w:trPr>
        <w:tc>
          <w:tcPr>
            <w:tcW w:w="2972" w:type="dxa"/>
          </w:tcPr>
          <w:p w14:paraId="55B127AE"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84C2D09" w14:textId="77777777" w:rsidR="0015633A" w:rsidRDefault="0015633A" w:rsidP="0015633A">
            <w:pPr>
              <w:jc w:val="center"/>
              <w:rPr>
                <w:rFonts w:eastAsia="Verdana" w:cs="Verdana"/>
                <w:szCs w:val="20"/>
              </w:rPr>
            </w:pPr>
            <w:r>
              <w:rPr>
                <w:rFonts w:eastAsia="Verdana" w:cs="Verdana"/>
                <w:szCs w:val="20"/>
              </w:rPr>
              <w:t>111</w:t>
            </w:r>
          </w:p>
        </w:tc>
        <w:tc>
          <w:tcPr>
            <w:tcW w:w="2948" w:type="dxa"/>
            <w:vAlign w:val="center"/>
          </w:tcPr>
          <w:p w14:paraId="6D68582E" w14:textId="09C7D83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70BD977" w14:textId="2637C3B7" w:rsidR="0015633A" w:rsidRDefault="0015633A" w:rsidP="0015633A">
            <w:pPr>
              <w:jc w:val="center"/>
              <w:rPr>
                <w:rFonts w:eastAsia="Verdana" w:cs="Verdana"/>
                <w:szCs w:val="20"/>
              </w:rPr>
            </w:pPr>
            <w:r w:rsidRPr="00F603F3">
              <w:rPr>
                <w:rFonts w:eastAsia="Verdana" w:cs="Verdana"/>
                <w:szCs w:val="20"/>
              </w:rPr>
              <w:t>ABRIL 2025</w:t>
            </w:r>
          </w:p>
        </w:tc>
      </w:tr>
      <w:tr w:rsidR="0015633A" w14:paraId="37B776E6" w14:textId="77777777" w:rsidTr="00E615BF">
        <w:trPr>
          <w:jc w:val="center"/>
        </w:trPr>
        <w:tc>
          <w:tcPr>
            <w:tcW w:w="2972" w:type="dxa"/>
          </w:tcPr>
          <w:p w14:paraId="042F9B81"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16D5CBC" w14:textId="77777777" w:rsidR="0015633A" w:rsidRDefault="0015633A" w:rsidP="0015633A">
            <w:pPr>
              <w:jc w:val="center"/>
              <w:rPr>
                <w:rFonts w:eastAsia="Verdana" w:cs="Verdana"/>
                <w:szCs w:val="20"/>
              </w:rPr>
            </w:pPr>
            <w:r>
              <w:rPr>
                <w:rFonts w:eastAsia="Verdana" w:cs="Verdana"/>
                <w:szCs w:val="20"/>
              </w:rPr>
              <w:t>112</w:t>
            </w:r>
          </w:p>
        </w:tc>
        <w:tc>
          <w:tcPr>
            <w:tcW w:w="2948" w:type="dxa"/>
            <w:vAlign w:val="center"/>
          </w:tcPr>
          <w:p w14:paraId="4B8B6CF7" w14:textId="72E6480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EE02350" w14:textId="445C0079" w:rsidR="0015633A" w:rsidRDefault="0015633A" w:rsidP="0015633A">
            <w:pPr>
              <w:jc w:val="center"/>
              <w:rPr>
                <w:rFonts w:eastAsia="Verdana" w:cs="Verdana"/>
                <w:szCs w:val="20"/>
              </w:rPr>
            </w:pPr>
            <w:r w:rsidRPr="00F603F3">
              <w:rPr>
                <w:rFonts w:eastAsia="Verdana" w:cs="Verdana"/>
                <w:szCs w:val="20"/>
              </w:rPr>
              <w:t>ABRIL 2025</w:t>
            </w:r>
          </w:p>
        </w:tc>
      </w:tr>
      <w:tr w:rsidR="0015633A" w14:paraId="05DFBB96" w14:textId="77777777" w:rsidTr="00E615BF">
        <w:trPr>
          <w:jc w:val="center"/>
        </w:trPr>
        <w:tc>
          <w:tcPr>
            <w:tcW w:w="2972" w:type="dxa"/>
          </w:tcPr>
          <w:p w14:paraId="1459304C"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C9E85D0" w14:textId="77777777" w:rsidR="0015633A" w:rsidRDefault="0015633A" w:rsidP="0015633A">
            <w:pPr>
              <w:jc w:val="center"/>
              <w:rPr>
                <w:rFonts w:eastAsia="Verdana" w:cs="Verdana"/>
                <w:szCs w:val="20"/>
              </w:rPr>
            </w:pPr>
            <w:r>
              <w:rPr>
                <w:rFonts w:eastAsia="Verdana" w:cs="Verdana"/>
                <w:szCs w:val="20"/>
              </w:rPr>
              <w:t>113</w:t>
            </w:r>
          </w:p>
        </w:tc>
        <w:tc>
          <w:tcPr>
            <w:tcW w:w="2948" w:type="dxa"/>
            <w:vAlign w:val="center"/>
          </w:tcPr>
          <w:p w14:paraId="28804ADD" w14:textId="5EED83F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CC4D301" w14:textId="188B01C1" w:rsidR="0015633A" w:rsidRDefault="0015633A" w:rsidP="0015633A">
            <w:pPr>
              <w:jc w:val="center"/>
              <w:rPr>
                <w:rFonts w:eastAsia="Verdana" w:cs="Verdana"/>
                <w:szCs w:val="20"/>
              </w:rPr>
            </w:pPr>
            <w:r w:rsidRPr="00F603F3">
              <w:rPr>
                <w:rFonts w:eastAsia="Verdana" w:cs="Verdana"/>
                <w:szCs w:val="20"/>
              </w:rPr>
              <w:t>ABRIL 2025</w:t>
            </w:r>
          </w:p>
        </w:tc>
      </w:tr>
      <w:tr w:rsidR="0015633A" w14:paraId="407C5089" w14:textId="77777777" w:rsidTr="00E615BF">
        <w:trPr>
          <w:jc w:val="center"/>
        </w:trPr>
        <w:tc>
          <w:tcPr>
            <w:tcW w:w="2972" w:type="dxa"/>
          </w:tcPr>
          <w:p w14:paraId="732C2462"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F7CBAF5" w14:textId="77777777" w:rsidR="0015633A" w:rsidRDefault="0015633A" w:rsidP="0015633A">
            <w:pPr>
              <w:jc w:val="center"/>
              <w:rPr>
                <w:rFonts w:eastAsia="Verdana" w:cs="Verdana"/>
                <w:szCs w:val="20"/>
              </w:rPr>
            </w:pPr>
            <w:r>
              <w:rPr>
                <w:rFonts w:eastAsia="Verdana" w:cs="Verdana"/>
                <w:szCs w:val="20"/>
              </w:rPr>
              <w:t>114</w:t>
            </w:r>
          </w:p>
        </w:tc>
        <w:tc>
          <w:tcPr>
            <w:tcW w:w="2948" w:type="dxa"/>
            <w:vAlign w:val="center"/>
          </w:tcPr>
          <w:p w14:paraId="6F1D56D7" w14:textId="1A89C36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3997076" w14:textId="27CF188A" w:rsidR="0015633A" w:rsidRDefault="0015633A" w:rsidP="0015633A">
            <w:pPr>
              <w:jc w:val="center"/>
              <w:rPr>
                <w:rFonts w:eastAsia="Verdana" w:cs="Verdana"/>
                <w:szCs w:val="20"/>
              </w:rPr>
            </w:pPr>
            <w:r w:rsidRPr="00F603F3">
              <w:rPr>
                <w:rFonts w:eastAsia="Verdana" w:cs="Verdana"/>
                <w:szCs w:val="20"/>
              </w:rPr>
              <w:t>ABRIL 2025</w:t>
            </w:r>
          </w:p>
        </w:tc>
      </w:tr>
      <w:tr w:rsidR="0015633A" w14:paraId="2754F240" w14:textId="77777777" w:rsidTr="00E615BF">
        <w:trPr>
          <w:jc w:val="center"/>
        </w:trPr>
        <w:tc>
          <w:tcPr>
            <w:tcW w:w="2972" w:type="dxa"/>
          </w:tcPr>
          <w:p w14:paraId="7C2A604C"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0BD3D39" w14:textId="77777777" w:rsidR="0015633A" w:rsidRDefault="0015633A" w:rsidP="0015633A">
            <w:pPr>
              <w:jc w:val="center"/>
              <w:rPr>
                <w:rFonts w:eastAsia="Verdana" w:cs="Verdana"/>
                <w:szCs w:val="20"/>
              </w:rPr>
            </w:pPr>
            <w:r>
              <w:rPr>
                <w:rFonts w:eastAsia="Verdana" w:cs="Verdana"/>
                <w:szCs w:val="20"/>
              </w:rPr>
              <w:t>115</w:t>
            </w:r>
          </w:p>
        </w:tc>
        <w:tc>
          <w:tcPr>
            <w:tcW w:w="2948" w:type="dxa"/>
            <w:vAlign w:val="center"/>
          </w:tcPr>
          <w:p w14:paraId="76E25FB0" w14:textId="1E01F44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57DD4AE" w14:textId="4EED2E4A" w:rsidR="0015633A" w:rsidRDefault="0015633A" w:rsidP="0015633A">
            <w:pPr>
              <w:jc w:val="center"/>
              <w:rPr>
                <w:rFonts w:eastAsia="Verdana" w:cs="Verdana"/>
                <w:szCs w:val="20"/>
              </w:rPr>
            </w:pPr>
            <w:r w:rsidRPr="00F603F3">
              <w:rPr>
                <w:rFonts w:eastAsia="Verdana" w:cs="Verdana"/>
                <w:szCs w:val="20"/>
              </w:rPr>
              <w:t>ABRIL 2025</w:t>
            </w:r>
          </w:p>
        </w:tc>
      </w:tr>
      <w:tr w:rsidR="0015633A" w14:paraId="53F984B3" w14:textId="77777777" w:rsidTr="00E615BF">
        <w:trPr>
          <w:jc w:val="center"/>
        </w:trPr>
        <w:tc>
          <w:tcPr>
            <w:tcW w:w="2972" w:type="dxa"/>
          </w:tcPr>
          <w:p w14:paraId="00DE4F5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B960754" w14:textId="77777777" w:rsidR="0015633A" w:rsidRDefault="0015633A" w:rsidP="0015633A">
            <w:pPr>
              <w:jc w:val="center"/>
              <w:rPr>
                <w:rFonts w:eastAsia="Verdana" w:cs="Verdana"/>
                <w:szCs w:val="20"/>
              </w:rPr>
            </w:pPr>
            <w:r>
              <w:rPr>
                <w:rFonts w:eastAsia="Verdana" w:cs="Verdana"/>
                <w:szCs w:val="20"/>
              </w:rPr>
              <w:t>116</w:t>
            </w:r>
          </w:p>
        </w:tc>
        <w:tc>
          <w:tcPr>
            <w:tcW w:w="2948" w:type="dxa"/>
            <w:vAlign w:val="center"/>
          </w:tcPr>
          <w:p w14:paraId="75A41C19" w14:textId="3B8CEBF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3D6D6C1" w14:textId="7C15A3A5" w:rsidR="0015633A" w:rsidRDefault="0015633A" w:rsidP="0015633A">
            <w:pPr>
              <w:jc w:val="center"/>
              <w:rPr>
                <w:rFonts w:eastAsia="Verdana" w:cs="Verdana"/>
                <w:szCs w:val="20"/>
              </w:rPr>
            </w:pPr>
            <w:r w:rsidRPr="00F603F3">
              <w:rPr>
                <w:rFonts w:eastAsia="Verdana" w:cs="Verdana"/>
                <w:szCs w:val="20"/>
              </w:rPr>
              <w:t>ABRIL 2025</w:t>
            </w:r>
          </w:p>
        </w:tc>
      </w:tr>
      <w:tr w:rsidR="0015633A" w14:paraId="5018F66C" w14:textId="77777777" w:rsidTr="00E615BF">
        <w:trPr>
          <w:jc w:val="center"/>
        </w:trPr>
        <w:tc>
          <w:tcPr>
            <w:tcW w:w="2972" w:type="dxa"/>
          </w:tcPr>
          <w:p w14:paraId="2664B805"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0F46E5D" w14:textId="77777777" w:rsidR="0015633A" w:rsidRDefault="0015633A" w:rsidP="0015633A">
            <w:pPr>
              <w:jc w:val="center"/>
              <w:rPr>
                <w:rFonts w:eastAsia="Verdana" w:cs="Verdana"/>
                <w:szCs w:val="20"/>
              </w:rPr>
            </w:pPr>
            <w:r>
              <w:rPr>
                <w:rFonts w:eastAsia="Verdana" w:cs="Verdana"/>
                <w:szCs w:val="20"/>
              </w:rPr>
              <w:t>117</w:t>
            </w:r>
          </w:p>
        </w:tc>
        <w:tc>
          <w:tcPr>
            <w:tcW w:w="2948" w:type="dxa"/>
            <w:vAlign w:val="center"/>
          </w:tcPr>
          <w:p w14:paraId="3C3A9165" w14:textId="3A39F79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DE89E98" w14:textId="6533FE2E" w:rsidR="0015633A" w:rsidRDefault="0015633A" w:rsidP="0015633A">
            <w:pPr>
              <w:jc w:val="center"/>
              <w:rPr>
                <w:rFonts w:eastAsia="Verdana" w:cs="Verdana"/>
                <w:szCs w:val="20"/>
              </w:rPr>
            </w:pPr>
            <w:r w:rsidRPr="00F603F3">
              <w:rPr>
                <w:rFonts w:eastAsia="Verdana" w:cs="Verdana"/>
                <w:szCs w:val="20"/>
              </w:rPr>
              <w:t>ABRIL 2025</w:t>
            </w:r>
          </w:p>
        </w:tc>
      </w:tr>
      <w:tr w:rsidR="0015633A" w14:paraId="383A7CAA" w14:textId="77777777" w:rsidTr="00E615BF">
        <w:trPr>
          <w:jc w:val="center"/>
        </w:trPr>
        <w:tc>
          <w:tcPr>
            <w:tcW w:w="2972" w:type="dxa"/>
          </w:tcPr>
          <w:p w14:paraId="68B278D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1D256ED" w14:textId="77777777" w:rsidR="0015633A" w:rsidRDefault="0015633A" w:rsidP="0015633A">
            <w:pPr>
              <w:jc w:val="center"/>
              <w:rPr>
                <w:rFonts w:eastAsia="Verdana" w:cs="Verdana"/>
                <w:szCs w:val="20"/>
              </w:rPr>
            </w:pPr>
            <w:r>
              <w:rPr>
                <w:rFonts w:eastAsia="Verdana" w:cs="Verdana"/>
                <w:szCs w:val="20"/>
              </w:rPr>
              <w:t>118</w:t>
            </w:r>
          </w:p>
        </w:tc>
        <w:tc>
          <w:tcPr>
            <w:tcW w:w="2948" w:type="dxa"/>
            <w:vAlign w:val="center"/>
          </w:tcPr>
          <w:p w14:paraId="1D5D89E2" w14:textId="664A2BD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87F5707" w14:textId="16AB13B0" w:rsidR="0015633A" w:rsidRDefault="0015633A" w:rsidP="0015633A">
            <w:pPr>
              <w:jc w:val="center"/>
              <w:rPr>
                <w:rFonts w:eastAsia="Verdana" w:cs="Verdana"/>
                <w:szCs w:val="20"/>
              </w:rPr>
            </w:pPr>
            <w:r w:rsidRPr="00F603F3">
              <w:rPr>
                <w:rFonts w:eastAsia="Verdana" w:cs="Verdana"/>
                <w:szCs w:val="20"/>
              </w:rPr>
              <w:t>ABRIL 2025</w:t>
            </w:r>
          </w:p>
        </w:tc>
      </w:tr>
      <w:tr w:rsidR="0015633A" w14:paraId="63FE1D7F" w14:textId="77777777" w:rsidTr="00E615BF">
        <w:trPr>
          <w:jc w:val="center"/>
        </w:trPr>
        <w:tc>
          <w:tcPr>
            <w:tcW w:w="2972" w:type="dxa"/>
          </w:tcPr>
          <w:p w14:paraId="36CD466C"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C136DB4" w14:textId="77777777" w:rsidR="0015633A" w:rsidRDefault="0015633A" w:rsidP="0015633A">
            <w:pPr>
              <w:jc w:val="center"/>
              <w:rPr>
                <w:rFonts w:eastAsia="Verdana" w:cs="Verdana"/>
                <w:szCs w:val="20"/>
              </w:rPr>
            </w:pPr>
            <w:r>
              <w:rPr>
                <w:rFonts w:eastAsia="Verdana" w:cs="Verdana"/>
                <w:szCs w:val="20"/>
              </w:rPr>
              <w:t>119</w:t>
            </w:r>
          </w:p>
        </w:tc>
        <w:tc>
          <w:tcPr>
            <w:tcW w:w="2948" w:type="dxa"/>
            <w:vAlign w:val="center"/>
          </w:tcPr>
          <w:p w14:paraId="106495BE" w14:textId="72FA272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DD15D88" w14:textId="3C1F0CC5" w:rsidR="0015633A" w:rsidRDefault="0015633A" w:rsidP="0015633A">
            <w:pPr>
              <w:jc w:val="center"/>
              <w:rPr>
                <w:rFonts w:eastAsia="Verdana" w:cs="Verdana"/>
                <w:szCs w:val="20"/>
              </w:rPr>
            </w:pPr>
            <w:r w:rsidRPr="00F603F3">
              <w:rPr>
                <w:rFonts w:eastAsia="Verdana" w:cs="Verdana"/>
                <w:szCs w:val="20"/>
              </w:rPr>
              <w:t>ABRIL 2025</w:t>
            </w:r>
          </w:p>
        </w:tc>
      </w:tr>
      <w:tr w:rsidR="0015633A" w14:paraId="2B171AAC" w14:textId="77777777" w:rsidTr="00E615BF">
        <w:trPr>
          <w:jc w:val="center"/>
        </w:trPr>
        <w:tc>
          <w:tcPr>
            <w:tcW w:w="2972" w:type="dxa"/>
          </w:tcPr>
          <w:p w14:paraId="26BE6AFA"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21ACA7D" w14:textId="77777777" w:rsidR="0015633A" w:rsidRDefault="0015633A" w:rsidP="0015633A">
            <w:pPr>
              <w:jc w:val="center"/>
              <w:rPr>
                <w:rFonts w:eastAsia="Verdana" w:cs="Verdana"/>
                <w:szCs w:val="20"/>
              </w:rPr>
            </w:pPr>
            <w:r>
              <w:rPr>
                <w:rFonts w:eastAsia="Verdana" w:cs="Verdana"/>
                <w:szCs w:val="20"/>
              </w:rPr>
              <w:t>120</w:t>
            </w:r>
          </w:p>
        </w:tc>
        <w:tc>
          <w:tcPr>
            <w:tcW w:w="2948" w:type="dxa"/>
            <w:vAlign w:val="center"/>
          </w:tcPr>
          <w:p w14:paraId="08D71D2B" w14:textId="5AD4187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F86A28F" w14:textId="0E39C680" w:rsidR="0015633A" w:rsidRDefault="0015633A" w:rsidP="0015633A">
            <w:pPr>
              <w:jc w:val="center"/>
              <w:rPr>
                <w:rFonts w:eastAsia="Verdana" w:cs="Verdana"/>
                <w:szCs w:val="20"/>
              </w:rPr>
            </w:pPr>
            <w:r w:rsidRPr="00F603F3">
              <w:rPr>
                <w:rFonts w:eastAsia="Verdana" w:cs="Verdana"/>
                <w:szCs w:val="20"/>
              </w:rPr>
              <w:t>ABRIL 2025</w:t>
            </w:r>
          </w:p>
        </w:tc>
      </w:tr>
      <w:tr w:rsidR="0015633A" w14:paraId="21F2A0C6" w14:textId="77777777" w:rsidTr="00E615BF">
        <w:trPr>
          <w:jc w:val="center"/>
        </w:trPr>
        <w:tc>
          <w:tcPr>
            <w:tcW w:w="2972" w:type="dxa"/>
          </w:tcPr>
          <w:p w14:paraId="30670058"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A84EADC" w14:textId="77777777" w:rsidR="0015633A" w:rsidRDefault="0015633A" w:rsidP="0015633A">
            <w:pPr>
              <w:jc w:val="center"/>
              <w:rPr>
                <w:rFonts w:eastAsia="Verdana" w:cs="Verdana"/>
                <w:szCs w:val="20"/>
              </w:rPr>
            </w:pPr>
            <w:r>
              <w:rPr>
                <w:rFonts w:eastAsia="Verdana" w:cs="Verdana"/>
                <w:szCs w:val="20"/>
              </w:rPr>
              <w:t>121</w:t>
            </w:r>
          </w:p>
        </w:tc>
        <w:tc>
          <w:tcPr>
            <w:tcW w:w="2948" w:type="dxa"/>
            <w:vAlign w:val="center"/>
          </w:tcPr>
          <w:p w14:paraId="5832F148" w14:textId="647C867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55F3EA2" w14:textId="5980C350" w:rsidR="0015633A" w:rsidRDefault="0015633A" w:rsidP="0015633A">
            <w:pPr>
              <w:jc w:val="center"/>
              <w:rPr>
                <w:rFonts w:eastAsia="Verdana" w:cs="Verdana"/>
                <w:szCs w:val="20"/>
              </w:rPr>
            </w:pPr>
            <w:r w:rsidRPr="00F603F3">
              <w:rPr>
                <w:rFonts w:eastAsia="Verdana" w:cs="Verdana"/>
                <w:szCs w:val="20"/>
              </w:rPr>
              <w:t>ABRIL 2025</w:t>
            </w:r>
          </w:p>
        </w:tc>
      </w:tr>
      <w:tr w:rsidR="0015633A" w14:paraId="3FB950E9" w14:textId="77777777" w:rsidTr="00E615BF">
        <w:trPr>
          <w:jc w:val="center"/>
        </w:trPr>
        <w:tc>
          <w:tcPr>
            <w:tcW w:w="2972" w:type="dxa"/>
          </w:tcPr>
          <w:p w14:paraId="740E9030"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DBE6D7B" w14:textId="77777777" w:rsidR="0015633A" w:rsidRDefault="0015633A" w:rsidP="0015633A">
            <w:pPr>
              <w:jc w:val="center"/>
              <w:rPr>
                <w:rFonts w:eastAsia="Verdana" w:cs="Verdana"/>
                <w:szCs w:val="20"/>
              </w:rPr>
            </w:pPr>
            <w:r>
              <w:rPr>
                <w:rFonts w:eastAsia="Verdana" w:cs="Verdana"/>
                <w:szCs w:val="20"/>
              </w:rPr>
              <w:t>122</w:t>
            </w:r>
          </w:p>
        </w:tc>
        <w:tc>
          <w:tcPr>
            <w:tcW w:w="2948" w:type="dxa"/>
            <w:vAlign w:val="center"/>
          </w:tcPr>
          <w:p w14:paraId="3D7B0530" w14:textId="19F0709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382E5DE" w14:textId="3BD1B159" w:rsidR="0015633A" w:rsidRDefault="0015633A" w:rsidP="0015633A">
            <w:pPr>
              <w:jc w:val="center"/>
              <w:rPr>
                <w:rFonts w:eastAsia="Verdana" w:cs="Verdana"/>
                <w:szCs w:val="20"/>
              </w:rPr>
            </w:pPr>
            <w:r w:rsidRPr="00F603F3">
              <w:rPr>
                <w:rFonts w:eastAsia="Verdana" w:cs="Verdana"/>
                <w:szCs w:val="20"/>
              </w:rPr>
              <w:t>ABRIL 2025</w:t>
            </w:r>
          </w:p>
        </w:tc>
      </w:tr>
      <w:tr w:rsidR="0015633A" w14:paraId="15D74F1A" w14:textId="77777777" w:rsidTr="00E615BF">
        <w:trPr>
          <w:jc w:val="center"/>
        </w:trPr>
        <w:tc>
          <w:tcPr>
            <w:tcW w:w="2972" w:type="dxa"/>
          </w:tcPr>
          <w:p w14:paraId="4361DDA0"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1C801AF2" w14:textId="77777777" w:rsidR="0015633A" w:rsidRDefault="0015633A" w:rsidP="0015633A">
            <w:pPr>
              <w:jc w:val="center"/>
              <w:rPr>
                <w:rFonts w:eastAsia="Verdana" w:cs="Verdana"/>
                <w:szCs w:val="20"/>
              </w:rPr>
            </w:pPr>
            <w:r>
              <w:rPr>
                <w:rFonts w:eastAsia="Verdana" w:cs="Verdana"/>
                <w:szCs w:val="20"/>
              </w:rPr>
              <w:t>123</w:t>
            </w:r>
          </w:p>
        </w:tc>
        <w:tc>
          <w:tcPr>
            <w:tcW w:w="2948" w:type="dxa"/>
            <w:vAlign w:val="center"/>
          </w:tcPr>
          <w:p w14:paraId="799664E4" w14:textId="0206D1C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9A97AC3" w14:textId="768D82A3" w:rsidR="0015633A" w:rsidRDefault="0015633A" w:rsidP="0015633A">
            <w:pPr>
              <w:jc w:val="center"/>
              <w:rPr>
                <w:rFonts w:eastAsia="Verdana" w:cs="Verdana"/>
                <w:szCs w:val="20"/>
              </w:rPr>
            </w:pPr>
            <w:r w:rsidRPr="00F603F3">
              <w:rPr>
                <w:rFonts w:eastAsia="Verdana" w:cs="Verdana"/>
                <w:szCs w:val="20"/>
              </w:rPr>
              <w:t>ABRIL 2025</w:t>
            </w:r>
          </w:p>
        </w:tc>
      </w:tr>
      <w:tr w:rsidR="0015633A" w14:paraId="6F03550E" w14:textId="77777777" w:rsidTr="00E615BF">
        <w:trPr>
          <w:jc w:val="center"/>
        </w:trPr>
        <w:tc>
          <w:tcPr>
            <w:tcW w:w="2972" w:type="dxa"/>
          </w:tcPr>
          <w:p w14:paraId="00025E22"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5E1EEFA" w14:textId="77777777" w:rsidR="0015633A" w:rsidRDefault="0015633A" w:rsidP="0015633A">
            <w:pPr>
              <w:jc w:val="center"/>
              <w:rPr>
                <w:rFonts w:eastAsia="Verdana" w:cs="Verdana"/>
                <w:szCs w:val="20"/>
              </w:rPr>
            </w:pPr>
            <w:r>
              <w:rPr>
                <w:rFonts w:eastAsia="Verdana" w:cs="Verdana"/>
                <w:szCs w:val="20"/>
              </w:rPr>
              <w:t>124</w:t>
            </w:r>
          </w:p>
        </w:tc>
        <w:tc>
          <w:tcPr>
            <w:tcW w:w="2948" w:type="dxa"/>
            <w:vAlign w:val="center"/>
          </w:tcPr>
          <w:p w14:paraId="7799E89A" w14:textId="354855D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67D466B" w14:textId="2DD9A938" w:rsidR="0015633A" w:rsidRDefault="0015633A" w:rsidP="0015633A">
            <w:pPr>
              <w:jc w:val="center"/>
              <w:rPr>
                <w:rFonts w:eastAsia="Verdana" w:cs="Verdana"/>
                <w:szCs w:val="20"/>
              </w:rPr>
            </w:pPr>
            <w:r w:rsidRPr="00F603F3">
              <w:rPr>
                <w:rFonts w:eastAsia="Verdana" w:cs="Verdana"/>
                <w:szCs w:val="20"/>
              </w:rPr>
              <w:t>ABRIL 2025</w:t>
            </w:r>
          </w:p>
        </w:tc>
      </w:tr>
      <w:tr w:rsidR="0015633A" w14:paraId="79D8E7F5" w14:textId="77777777" w:rsidTr="00E615BF">
        <w:trPr>
          <w:jc w:val="center"/>
        </w:trPr>
        <w:tc>
          <w:tcPr>
            <w:tcW w:w="2972" w:type="dxa"/>
          </w:tcPr>
          <w:p w14:paraId="6DE2E049"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3C3476F" w14:textId="77777777" w:rsidR="0015633A" w:rsidRDefault="0015633A" w:rsidP="0015633A">
            <w:pPr>
              <w:jc w:val="center"/>
              <w:rPr>
                <w:rFonts w:eastAsia="Verdana" w:cs="Verdana"/>
                <w:szCs w:val="20"/>
              </w:rPr>
            </w:pPr>
            <w:r>
              <w:rPr>
                <w:rFonts w:eastAsia="Verdana" w:cs="Verdana"/>
                <w:szCs w:val="20"/>
              </w:rPr>
              <w:t>125</w:t>
            </w:r>
          </w:p>
        </w:tc>
        <w:tc>
          <w:tcPr>
            <w:tcW w:w="2948" w:type="dxa"/>
            <w:vAlign w:val="center"/>
          </w:tcPr>
          <w:p w14:paraId="65982AFD" w14:textId="67CE5DD1"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9B6188F" w14:textId="123D8284" w:rsidR="0015633A" w:rsidRDefault="0015633A" w:rsidP="0015633A">
            <w:pPr>
              <w:jc w:val="center"/>
              <w:rPr>
                <w:rFonts w:eastAsia="Verdana" w:cs="Verdana"/>
                <w:szCs w:val="20"/>
              </w:rPr>
            </w:pPr>
            <w:r w:rsidRPr="00F603F3">
              <w:rPr>
                <w:rFonts w:eastAsia="Verdana" w:cs="Verdana"/>
                <w:szCs w:val="20"/>
              </w:rPr>
              <w:t>ABRIL 2025</w:t>
            </w:r>
          </w:p>
        </w:tc>
      </w:tr>
      <w:tr w:rsidR="0015633A" w14:paraId="3D5DFED7" w14:textId="77777777" w:rsidTr="00E615BF">
        <w:trPr>
          <w:jc w:val="center"/>
        </w:trPr>
        <w:tc>
          <w:tcPr>
            <w:tcW w:w="2972" w:type="dxa"/>
          </w:tcPr>
          <w:p w14:paraId="1147A32F"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44BFB40" w14:textId="77777777" w:rsidR="0015633A" w:rsidRDefault="0015633A" w:rsidP="0015633A">
            <w:pPr>
              <w:jc w:val="center"/>
              <w:rPr>
                <w:rFonts w:eastAsia="Verdana" w:cs="Verdana"/>
                <w:szCs w:val="20"/>
              </w:rPr>
            </w:pPr>
            <w:r>
              <w:rPr>
                <w:rFonts w:eastAsia="Verdana" w:cs="Verdana"/>
                <w:szCs w:val="20"/>
              </w:rPr>
              <w:t>126</w:t>
            </w:r>
          </w:p>
        </w:tc>
        <w:tc>
          <w:tcPr>
            <w:tcW w:w="2948" w:type="dxa"/>
            <w:vAlign w:val="center"/>
          </w:tcPr>
          <w:p w14:paraId="71F26A10" w14:textId="4B8685F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BDBE145" w14:textId="5CC4CC21" w:rsidR="0015633A" w:rsidRDefault="0015633A" w:rsidP="0015633A">
            <w:pPr>
              <w:jc w:val="center"/>
              <w:rPr>
                <w:rFonts w:eastAsia="Verdana" w:cs="Verdana"/>
                <w:szCs w:val="20"/>
              </w:rPr>
            </w:pPr>
            <w:r w:rsidRPr="00F603F3">
              <w:rPr>
                <w:rFonts w:eastAsia="Verdana" w:cs="Verdana"/>
                <w:szCs w:val="20"/>
              </w:rPr>
              <w:t>ABRIL 2025</w:t>
            </w:r>
          </w:p>
        </w:tc>
      </w:tr>
      <w:tr w:rsidR="00767166" w14:paraId="349F7D03" w14:textId="77777777" w:rsidTr="00E615BF">
        <w:trPr>
          <w:jc w:val="center"/>
        </w:trPr>
        <w:tc>
          <w:tcPr>
            <w:tcW w:w="2972" w:type="dxa"/>
          </w:tcPr>
          <w:p w14:paraId="5A0651CD" w14:textId="77777777" w:rsidR="00767166" w:rsidRDefault="00767166" w:rsidP="00767166">
            <w:pPr>
              <w:rPr>
                <w:rFonts w:eastAsia="Verdana" w:cs="Verdana"/>
                <w:szCs w:val="20"/>
              </w:rPr>
            </w:pPr>
            <w:r>
              <w:rPr>
                <w:rFonts w:eastAsia="Verdana" w:cs="Verdana"/>
                <w:szCs w:val="20"/>
              </w:rPr>
              <w:t>Descripción de Procedimientos</w:t>
            </w:r>
          </w:p>
        </w:tc>
        <w:tc>
          <w:tcPr>
            <w:tcW w:w="1446" w:type="dxa"/>
            <w:vAlign w:val="center"/>
          </w:tcPr>
          <w:p w14:paraId="3F7CFB31" w14:textId="77777777" w:rsidR="00767166" w:rsidRDefault="00767166" w:rsidP="00767166">
            <w:pPr>
              <w:jc w:val="center"/>
              <w:rPr>
                <w:rFonts w:eastAsia="Verdana" w:cs="Verdana"/>
                <w:szCs w:val="20"/>
              </w:rPr>
            </w:pPr>
            <w:r>
              <w:rPr>
                <w:rFonts w:eastAsia="Verdana" w:cs="Verdana"/>
                <w:szCs w:val="20"/>
              </w:rPr>
              <w:t>127</w:t>
            </w:r>
          </w:p>
        </w:tc>
        <w:tc>
          <w:tcPr>
            <w:tcW w:w="2948" w:type="dxa"/>
            <w:vAlign w:val="center"/>
          </w:tcPr>
          <w:p w14:paraId="38BD58D9" w14:textId="5638E487"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30652B3" w14:textId="186305F8" w:rsidR="00767166" w:rsidRDefault="0015633A" w:rsidP="00767166">
            <w:pPr>
              <w:jc w:val="center"/>
              <w:rPr>
                <w:rFonts w:eastAsia="Verdana" w:cs="Verdana"/>
                <w:szCs w:val="20"/>
              </w:rPr>
            </w:pPr>
            <w:r>
              <w:rPr>
                <w:rFonts w:eastAsia="Verdana" w:cs="Verdana"/>
                <w:szCs w:val="20"/>
              </w:rPr>
              <w:t>ABRIL 2025</w:t>
            </w:r>
          </w:p>
        </w:tc>
      </w:tr>
      <w:tr w:rsidR="0015633A" w14:paraId="09ED76DC" w14:textId="77777777" w:rsidTr="00E615BF">
        <w:trPr>
          <w:jc w:val="center"/>
        </w:trPr>
        <w:tc>
          <w:tcPr>
            <w:tcW w:w="2972" w:type="dxa"/>
          </w:tcPr>
          <w:p w14:paraId="658BA9B7" w14:textId="77777777" w:rsidR="0015633A" w:rsidRDefault="0015633A" w:rsidP="0015633A">
            <w:pPr>
              <w:rPr>
                <w:rFonts w:eastAsia="Verdana" w:cs="Verdana"/>
                <w:szCs w:val="20"/>
              </w:rPr>
            </w:pPr>
            <w:r>
              <w:rPr>
                <w:rFonts w:eastAsia="Verdana" w:cs="Verdana"/>
                <w:szCs w:val="20"/>
              </w:rPr>
              <w:lastRenderedPageBreak/>
              <w:t>Descripción de Procedimientos</w:t>
            </w:r>
          </w:p>
        </w:tc>
        <w:tc>
          <w:tcPr>
            <w:tcW w:w="1446" w:type="dxa"/>
            <w:vAlign w:val="center"/>
          </w:tcPr>
          <w:p w14:paraId="39FAB237" w14:textId="77777777" w:rsidR="0015633A" w:rsidRDefault="0015633A" w:rsidP="0015633A">
            <w:pPr>
              <w:jc w:val="center"/>
              <w:rPr>
                <w:rFonts w:eastAsia="Verdana" w:cs="Verdana"/>
                <w:szCs w:val="20"/>
              </w:rPr>
            </w:pPr>
            <w:r>
              <w:rPr>
                <w:rFonts w:eastAsia="Verdana" w:cs="Verdana"/>
                <w:szCs w:val="20"/>
              </w:rPr>
              <w:t>128</w:t>
            </w:r>
          </w:p>
        </w:tc>
        <w:tc>
          <w:tcPr>
            <w:tcW w:w="2948" w:type="dxa"/>
            <w:vAlign w:val="center"/>
          </w:tcPr>
          <w:p w14:paraId="6193AE90" w14:textId="0213CC4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99CA832" w14:textId="493FC4E9" w:rsidR="0015633A" w:rsidRDefault="0015633A" w:rsidP="0015633A">
            <w:pPr>
              <w:jc w:val="center"/>
              <w:rPr>
                <w:rFonts w:eastAsia="Verdana" w:cs="Verdana"/>
                <w:szCs w:val="20"/>
              </w:rPr>
            </w:pPr>
            <w:r w:rsidRPr="00327F47">
              <w:rPr>
                <w:rFonts w:eastAsia="Verdana" w:cs="Verdana"/>
                <w:szCs w:val="20"/>
              </w:rPr>
              <w:t>ABRIL 2025</w:t>
            </w:r>
          </w:p>
        </w:tc>
      </w:tr>
      <w:tr w:rsidR="0015633A" w14:paraId="00AF1C2E" w14:textId="77777777" w:rsidTr="00E615BF">
        <w:trPr>
          <w:jc w:val="center"/>
        </w:trPr>
        <w:tc>
          <w:tcPr>
            <w:tcW w:w="2972" w:type="dxa"/>
          </w:tcPr>
          <w:p w14:paraId="75F59096"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8B8D34F" w14:textId="77777777" w:rsidR="0015633A" w:rsidRDefault="0015633A" w:rsidP="0015633A">
            <w:pPr>
              <w:jc w:val="center"/>
              <w:rPr>
                <w:rFonts w:eastAsia="Verdana" w:cs="Verdana"/>
                <w:szCs w:val="20"/>
              </w:rPr>
            </w:pPr>
            <w:r>
              <w:rPr>
                <w:rFonts w:eastAsia="Verdana" w:cs="Verdana"/>
                <w:szCs w:val="20"/>
              </w:rPr>
              <w:t>129</w:t>
            </w:r>
          </w:p>
        </w:tc>
        <w:tc>
          <w:tcPr>
            <w:tcW w:w="2948" w:type="dxa"/>
            <w:vAlign w:val="center"/>
          </w:tcPr>
          <w:p w14:paraId="158F719E" w14:textId="28FA0E6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B066DCD" w14:textId="2E71FC28" w:rsidR="0015633A" w:rsidRDefault="0015633A" w:rsidP="0015633A">
            <w:pPr>
              <w:jc w:val="center"/>
              <w:rPr>
                <w:rFonts w:eastAsia="Verdana" w:cs="Verdana"/>
                <w:szCs w:val="20"/>
              </w:rPr>
            </w:pPr>
            <w:r w:rsidRPr="00327F47">
              <w:rPr>
                <w:rFonts w:eastAsia="Verdana" w:cs="Verdana"/>
                <w:szCs w:val="20"/>
              </w:rPr>
              <w:t>ABRIL 2025</w:t>
            </w:r>
          </w:p>
        </w:tc>
      </w:tr>
      <w:tr w:rsidR="0015633A" w14:paraId="2B1A4C3D" w14:textId="77777777" w:rsidTr="00E615BF">
        <w:trPr>
          <w:jc w:val="center"/>
        </w:trPr>
        <w:tc>
          <w:tcPr>
            <w:tcW w:w="2972" w:type="dxa"/>
          </w:tcPr>
          <w:p w14:paraId="58D8C7DB"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F7810C7" w14:textId="77777777" w:rsidR="0015633A" w:rsidRDefault="0015633A" w:rsidP="0015633A">
            <w:pPr>
              <w:jc w:val="center"/>
              <w:rPr>
                <w:rFonts w:eastAsia="Verdana" w:cs="Verdana"/>
                <w:szCs w:val="20"/>
              </w:rPr>
            </w:pPr>
            <w:r>
              <w:rPr>
                <w:rFonts w:eastAsia="Verdana" w:cs="Verdana"/>
                <w:szCs w:val="20"/>
              </w:rPr>
              <w:t>130</w:t>
            </w:r>
          </w:p>
        </w:tc>
        <w:tc>
          <w:tcPr>
            <w:tcW w:w="2948" w:type="dxa"/>
            <w:vAlign w:val="center"/>
          </w:tcPr>
          <w:p w14:paraId="0C2856AC" w14:textId="073D74A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291B6B1" w14:textId="65E35861" w:rsidR="0015633A" w:rsidRDefault="0015633A" w:rsidP="0015633A">
            <w:pPr>
              <w:jc w:val="center"/>
              <w:rPr>
                <w:rFonts w:eastAsia="Verdana" w:cs="Verdana"/>
                <w:szCs w:val="20"/>
              </w:rPr>
            </w:pPr>
            <w:r w:rsidRPr="00327F47">
              <w:rPr>
                <w:rFonts w:eastAsia="Verdana" w:cs="Verdana"/>
                <w:szCs w:val="20"/>
              </w:rPr>
              <w:t>ABRIL 2025</w:t>
            </w:r>
          </w:p>
        </w:tc>
      </w:tr>
      <w:tr w:rsidR="0015633A" w14:paraId="34774AE5" w14:textId="77777777" w:rsidTr="00E615BF">
        <w:trPr>
          <w:jc w:val="center"/>
        </w:trPr>
        <w:tc>
          <w:tcPr>
            <w:tcW w:w="2972" w:type="dxa"/>
          </w:tcPr>
          <w:p w14:paraId="2AEB92E3"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A6EC6F6" w14:textId="77777777" w:rsidR="0015633A" w:rsidRDefault="0015633A" w:rsidP="0015633A">
            <w:pPr>
              <w:jc w:val="center"/>
              <w:rPr>
                <w:rFonts w:eastAsia="Verdana" w:cs="Verdana"/>
                <w:szCs w:val="20"/>
              </w:rPr>
            </w:pPr>
            <w:r>
              <w:rPr>
                <w:rFonts w:eastAsia="Verdana" w:cs="Verdana"/>
                <w:szCs w:val="20"/>
              </w:rPr>
              <w:t>131</w:t>
            </w:r>
          </w:p>
        </w:tc>
        <w:tc>
          <w:tcPr>
            <w:tcW w:w="2948" w:type="dxa"/>
            <w:vAlign w:val="center"/>
          </w:tcPr>
          <w:p w14:paraId="76D3A38E" w14:textId="6E8715D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03676C6" w14:textId="5DC276E0" w:rsidR="0015633A" w:rsidRDefault="0015633A" w:rsidP="0015633A">
            <w:pPr>
              <w:jc w:val="center"/>
              <w:rPr>
                <w:rFonts w:eastAsia="Verdana" w:cs="Verdana"/>
                <w:szCs w:val="20"/>
              </w:rPr>
            </w:pPr>
            <w:r w:rsidRPr="00327F47">
              <w:rPr>
                <w:rFonts w:eastAsia="Verdana" w:cs="Verdana"/>
                <w:szCs w:val="20"/>
              </w:rPr>
              <w:t>ABRIL 2025</w:t>
            </w:r>
          </w:p>
        </w:tc>
      </w:tr>
      <w:tr w:rsidR="0015633A" w14:paraId="0D6F3973" w14:textId="77777777" w:rsidTr="00E615BF">
        <w:trPr>
          <w:jc w:val="center"/>
        </w:trPr>
        <w:tc>
          <w:tcPr>
            <w:tcW w:w="2972" w:type="dxa"/>
          </w:tcPr>
          <w:p w14:paraId="5F80F92C"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1E3FFD9" w14:textId="77777777" w:rsidR="0015633A" w:rsidRDefault="0015633A" w:rsidP="0015633A">
            <w:pPr>
              <w:jc w:val="center"/>
              <w:rPr>
                <w:rFonts w:eastAsia="Verdana" w:cs="Verdana"/>
                <w:szCs w:val="20"/>
              </w:rPr>
            </w:pPr>
            <w:r>
              <w:rPr>
                <w:rFonts w:eastAsia="Verdana" w:cs="Verdana"/>
                <w:szCs w:val="20"/>
              </w:rPr>
              <w:t>132</w:t>
            </w:r>
          </w:p>
        </w:tc>
        <w:tc>
          <w:tcPr>
            <w:tcW w:w="2948" w:type="dxa"/>
            <w:vAlign w:val="center"/>
          </w:tcPr>
          <w:p w14:paraId="52DB1321" w14:textId="5C48B84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979B706" w14:textId="08574FF6" w:rsidR="0015633A" w:rsidRDefault="0015633A" w:rsidP="0015633A">
            <w:pPr>
              <w:jc w:val="center"/>
              <w:rPr>
                <w:rFonts w:eastAsia="Verdana" w:cs="Verdana"/>
                <w:szCs w:val="20"/>
              </w:rPr>
            </w:pPr>
            <w:r w:rsidRPr="00327F47">
              <w:rPr>
                <w:rFonts w:eastAsia="Verdana" w:cs="Verdana"/>
                <w:szCs w:val="20"/>
              </w:rPr>
              <w:t>ABRIL 2025</w:t>
            </w:r>
          </w:p>
        </w:tc>
      </w:tr>
      <w:tr w:rsidR="0015633A" w14:paraId="6EAFC799" w14:textId="77777777" w:rsidTr="00E615BF">
        <w:trPr>
          <w:jc w:val="center"/>
        </w:trPr>
        <w:tc>
          <w:tcPr>
            <w:tcW w:w="2972" w:type="dxa"/>
          </w:tcPr>
          <w:p w14:paraId="7EFBA333"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16B0E519" w14:textId="77777777" w:rsidR="0015633A" w:rsidRDefault="0015633A" w:rsidP="0015633A">
            <w:pPr>
              <w:jc w:val="center"/>
              <w:rPr>
                <w:rFonts w:eastAsia="Verdana" w:cs="Verdana"/>
                <w:szCs w:val="20"/>
              </w:rPr>
            </w:pPr>
            <w:r>
              <w:rPr>
                <w:rFonts w:eastAsia="Verdana" w:cs="Verdana"/>
                <w:szCs w:val="20"/>
              </w:rPr>
              <w:t>133</w:t>
            </w:r>
          </w:p>
        </w:tc>
        <w:tc>
          <w:tcPr>
            <w:tcW w:w="2948" w:type="dxa"/>
            <w:vAlign w:val="center"/>
          </w:tcPr>
          <w:p w14:paraId="1B51B671" w14:textId="5DB7444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8D0D608" w14:textId="18A34904" w:rsidR="0015633A" w:rsidRDefault="0015633A" w:rsidP="0015633A">
            <w:pPr>
              <w:jc w:val="center"/>
              <w:rPr>
                <w:rFonts w:eastAsia="Verdana" w:cs="Verdana"/>
                <w:szCs w:val="20"/>
              </w:rPr>
            </w:pPr>
            <w:r w:rsidRPr="00327F47">
              <w:rPr>
                <w:rFonts w:eastAsia="Verdana" w:cs="Verdana"/>
                <w:szCs w:val="20"/>
              </w:rPr>
              <w:t>ABRIL 2025</w:t>
            </w:r>
          </w:p>
        </w:tc>
      </w:tr>
      <w:tr w:rsidR="0015633A" w14:paraId="5B0FB180" w14:textId="77777777" w:rsidTr="00E615BF">
        <w:trPr>
          <w:jc w:val="center"/>
        </w:trPr>
        <w:tc>
          <w:tcPr>
            <w:tcW w:w="2972" w:type="dxa"/>
          </w:tcPr>
          <w:p w14:paraId="6889187D"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E7D606E" w14:textId="77777777" w:rsidR="0015633A" w:rsidRDefault="0015633A" w:rsidP="0015633A">
            <w:pPr>
              <w:jc w:val="center"/>
              <w:rPr>
                <w:rFonts w:eastAsia="Verdana" w:cs="Verdana"/>
                <w:szCs w:val="20"/>
              </w:rPr>
            </w:pPr>
            <w:r>
              <w:rPr>
                <w:rFonts w:eastAsia="Verdana" w:cs="Verdana"/>
                <w:szCs w:val="20"/>
              </w:rPr>
              <w:t>134</w:t>
            </w:r>
          </w:p>
        </w:tc>
        <w:tc>
          <w:tcPr>
            <w:tcW w:w="2948" w:type="dxa"/>
            <w:vAlign w:val="center"/>
          </w:tcPr>
          <w:p w14:paraId="5AE940D0" w14:textId="2BF1874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1685849" w14:textId="4B34DE37" w:rsidR="0015633A" w:rsidRDefault="0015633A" w:rsidP="0015633A">
            <w:pPr>
              <w:jc w:val="center"/>
              <w:rPr>
                <w:rFonts w:eastAsia="Verdana" w:cs="Verdana"/>
                <w:szCs w:val="20"/>
              </w:rPr>
            </w:pPr>
            <w:r w:rsidRPr="00327F47">
              <w:rPr>
                <w:rFonts w:eastAsia="Verdana" w:cs="Verdana"/>
                <w:szCs w:val="20"/>
              </w:rPr>
              <w:t>ABRIL 2025</w:t>
            </w:r>
          </w:p>
        </w:tc>
      </w:tr>
      <w:tr w:rsidR="0015633A" w14:paraId="1255A63B" w14:textId="77777777" w:rsidTr="00E615BF">
        <w:trPr>
          <w:jc w:val="center"/>
        </w:trPr>
        <w:tc>
          <w:tcPr>
            <w:tcW w:w="2972" w:type="dxa"/>
          </w:tcPr>
          <w:p w14:paraId="04195232"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5A7301B5" w14:textId="77777777" w:rsidR="0015633A" w:rsidRDefault="0015633A" w:rsidP="0015633A">
            <w:pPr>
              <w:jc w:val="center"/>
              <w:rPr>
                <w:rFonts w:eastAsia="Verdana" w:cs="Verdana"/>
                <w:szCs w:val="20"/>
              </w:rPr>
            </w:pPr>
            <w:r>
              <w:rPr>
                <w:rFonts w:eastAsia="Verdana" w:cs="Verdana"/>
                <w:szCs w:val="20"/>
              </w:rPr>
              <w:t>135</w:t>
            </w:r>
          </w:p>
        </w:tc>
        <w:tc>
          <w:tcPr>
            <w:tcW w:w="2948" w:type="dxa"/>
            <w:vAlign w:val="center"/>
          </w:tcPr>
          <w:p w14:paraId="091569C7" w14:textId="0BC91494"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587B5C9" w14:textId="463DD3EC" w:rsidR="0015633A" w:rsidRDefault="0015633A" w:rsidP="0015633A">
            <w:pPr>
              <w:jc w:val="center"/>
              <w:rPr>
                <w:rFonts w:eastAsia="Verdana" w:cs="Verdana"/>
                <w:szCs w:val="20"/>
              </w:rPr>
            </w:pPr>
            <w:r w:rsidRPr="00327F47">
              <w:rPr>
                <w:rFonts w:eastAsia="Verdana" w:cs="Verdana"/>
                <w:szCs w:val="20"/>
              </w:rPr>
              <w:t>ABRIL 2025</w:t>
            </w:r>
          </w:p>
        </w:tc>
      </w:tr>
      <w:tr w:rsidR="0015633A" w14:paraId="505C8614" w14:textId="77777777" w:rsidTr="00E615BF">
        <w:trPr>
          <w:jc w:val="center"/>
        </w:trPr>
        <w:tc>
          <w:tcPr>
            <w:tcW w:w="2972" w:type="dxa"/>
          </w:tcPr>
          <w:p w14:paraId="7AD6E079"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06E8742" w14:textId="77777777" w:rsidR="0015633A" w:rsidRDefault="0015633A" w:rsidP="0015633A">
            <w:pPr>
              <w:jc w:val="center"/>
              <w:rPr>
                <w:rFonts w:eastAsia="Verdana" w:cs="Verdana"/>
                <w:szCs w:val="20"/>
              </w:rPr>
            </w:pPr>
            <w:r>
              <w:rPr>
                <w:rFonts w:eastAsia="Verdana" w:cs="Verdana"/>
                <w:szCs w:val="20"/>
              </w:rPr>
              <w:t>136</w:t>
            </w:r>
          </w:p>
        </w:tc>
        <w:tc>
          <w:tcPr>
            <w:tcW w:w="2948" w:type="dxa"/>
            <w:vAlign w:val="center"/>
          </w:tcPr>
          <w:p w14:paraId="4B47A7D9" w14:textId="2FCF120E"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6FF0481" w14:textId="4CF7ECCF" w:rsidR="0015633A" w:rsidRDefault="0015633A" w:rsidP="0015633A">
            <w:pPr>
              <w:jc w:val="center"/>
              <w:rPr>
                <w:rFonts w:eastAsia="Verdana" w:cs="Verdana"/>
                <w:szCs w:val="20"/>
              </w:rPr>
            </w:pPr>
            <w:r w:rsidRPr="00327F47">
              <w:rPr>
                <w:rFonts w:eastAsia="Verdana" w:cs="Verdana"/>
                <w:szCs w:val="20"/>
              </w:rPr>
              <w:t>ABRIL 2025</w:t>
            </w:r>
          </w:p>
        </w:tc>
      </w:tr>
      <w:tr w:rsidR="0015633A" w14:paraId="0C5AEF63" w14:textId="77777777" w:rsidTr="00E615BF">
        <w:trPr>
          <w:jc w:val="center"/>
        </w:trPr>
        <w:tc>
          <w:tcPr>
            <w:tcW w:w="2972" w:type="dxa"/>
          </w:tcPr>
          <w:p w14:paraId="08909678"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DE92DF8" w14:textId="77777777" w:rsidR="0015633A" w:rsidRDefault="0015633A" w:rsidP="0015633A">
            <w:pPr>
              <w:jc w:val="center"/>
              <w:rPr>
                <w:rFonts w:eastAsia="Verdana" w:cs="Verdana"/>
                <w:szCs w:val="20"/>
              </w:rPr>
            </w:pPr>
            <w:r>
              <w:rPr>
                <w:rFonts w:eastAsia="Verdana" w:cs="Verdana"/>
                <w:szCs w:val="20"/>
              </w:rPr>
              <w:t>137</w:t>
            </w:r>
          </w:p>
        </w:tc>
        <w:tc>
          <w:tcPr>
            <w:tcW w:w="2948" w:type="dxa"/>
            <w:vAlign w:val="center"/>
          </w:tcPr>
          <w:p w14:paraId="65955BA8" w14:textId="29D486D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DEA30B2" w14:textId="5E44A680" w:rsidR="0015633A" w:rsidRDefault="0015633A" w:rsidP="0015633A">
            <w:pPr>
              <w:jc w:val="center"/>
              <w:rPr>
                <w:rFonts w:eastAsia="Verdana" w:cs="Verdana"/>
                <w:szCs w:val="20"/>
              </w:rPr>
            </w:pPr>
            <w:r w:rsidRPr="00327F47">
              <w:rPr>
                <w:rFonts w:eastAsia="Verdana" w:cs="Verdana"/>
                <w:szCs w:val="20"/>
              </w:rPr>
              <w:t>ABRIL 2025</w:t>
            </w:r>
          </w:p>
        </w:tc>
      </w:tr>
      <w:tr w:rsidR="0015633A" w14:paraId="09541252" w14:textId="77777777" w:rsidTr="00E615BF">
        <w:trPr>
          <w:jc w:val="center"/>
        </w:trPr>
        <w:tc>
          <w:tcPr>
            <w:tcW w:w="2972" w:type="dxa"/>
          </w:tcPr>
          <w:p w14:paraId="179E70D3"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45B098C" w14:textId="77777777" w:rsidR="0015633A" w:rsidRDefault="0015633A" w:rsidP="0015633A">
            <w:pPr>
              <w:jc w:val="center"/>
              <w:rPr>
                <w:rFonts w:eastAsia="Verdana" w:cs="Verdana"/>
                <w:szCs w:val="20"/>
              </w:rPr>
            </w:pPr>
            <w:r>
              <w:rPr>
                <w:rFonts w:eastAsia="Verdana" w:cs="Verdana"/>
                <w:szCs w:val="20"/>
              </w:rPr>
              <w:t>138</w:t>
            </w:r>
          </w:p>
        </w:tc>
        <w:tc>
          <w:tcPr>
            <w:tcW w:w="2948" w:type="dxa"/>
            <w:vAlign w:val="center"/>
          </w:tcPr>
          <w:p w14:paraId="238A10DC" w14:textId="478C434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2B588F7" w14:textId="0AB46C85" w:rsidR="0015633A" w:rsidRDefault="0015633A" w:rsidP="0015633A">
            <w:pPr>
              <w:jc w:val="center"/>
              <w:rPr>
                <w:rFonts w:eastAsia="Verdana" w:cs="Verdana"/>
                <w:szCs w:val="20"/>
              </w:rPr>
            </w:pPr>
            <w:r w:rsidRPr="00327F47">
              <w:rPr>
                <w:rFonts w:eastAsia="Verdana" w:cs="Verdana"/>
                <w:szCs w:val="20"/>
              </w:rPr>
              <w:t>ABRIL 2025</w:t>
            </w:r>
          </w:p>
        </w:tc>
      </w:tr>
      <w:tr w:rsidR="0015633A" w14:paraId="24C8C155" w14:textId="77777777" w:rsidTr="00E615BF">
        <w:trPr>
          <w:jc w:val="center"/>
        </w:trPr>
        <w:tc>
          <w:tcPr>
            <w:tcW w:w="2972" w:type="dxa"/>
          </w:tcPr>
          <w:p w14:paraId="794F9C2B"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E272049" w14:textId="77777777" w:rsidR="0015633A" w:rsidRDefault="0015633A" w:rsidP="0015633A">
            <w:pPr>
              <w:jc w:val="center"/>
              <w:rPr>
                <w:rFonts w:eastAsia="Verdana" w:cs="Verdana"/>
                <w:szCs w:val="20"/>
              </w:rPr>
            </w:pPr>
            <w:r>
              <w:rPr>
                <w:rFonts w:eastAsia="Verdana" w:cs="Verdana"/>
                <w:szCs w:val="20"/>
              </w:rPr>
              <w:t>139</w:t>
            </w:r>
          </w:p>
        </w:tc>
        <w:tc>
          <w:tcPr>
            <w:tcW w:w="2948" w:type="dxa"/>
            <w:vAlign w:val="center"/>
          </w:tcPr>
          <w:p w14:paraId="3E0E7932" w14:textId="3DC4B15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C4C4390" w14:textId="46B3F2FF" w:rsidR="0015633A" w:rsidRDefault="0015633A" w:rsidP="0015633A">
            <w:pPr>
              <w:jc w:val="center"/>
              <w:rPr>
                <w:rFonts w:eastAsia="Verdana" w:cs="Verdana"/>
                <w:szCs w:val="20"/>
              </w:rPr>
            </w:pPr>
            <w:r w:rsidRPr="00327F47">
              <w:rPr>
                <w:rFonts w:eastAsia="Verdana" w:cs="Verdana"/>
                <w:szCs w:val="20"/>
              </w:rPr>
              <w:t>ABRIL 2025</w:t>
            </w:r>
          </w:p>
        </w:tc>
      </w:tr>
      <w:tr w:rsidR="0015633A" w14:paraId="5725C9E1" w14:textId="77777777" w:rsidTr="00E615BF">
        <w:trPr>
          <w:jc w:val="center"/>
        </w:trPr>
        <w:tc>
          <w:tcPr>
            <w:tcW w:w="2972" w:type="dxa"/>
          </w:tcPr>
          <w:p w14:paraId="44ADA16F"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54170B12" w14:textId="77777777" w:rsidR="0015633A" w:rsidRDefault="0015633A" w:rsidP="0015633A">
            <w:pPr>
              <w:jc w:val="center"/>
              <w:rPr>
                <w:rFonts w:eastAsia="Verdana" w:cs="Verdana"/>
                <w:szCs w:val="20"/>
              </w:rPr>
            </w:pPr>
            <w:r>
              <w:rPr>
                <w:rFonts w:eastAsia="Verdana" w:cs="Verdana"/>
                <w:szCs w:val="20"/>
              </w:rPr>
              <w:t>140</w:t>
            </w:r>
          </w:p>
        </w:tc>
        <w:tc>
          <w:tcPr>
            <w:tcW w:w="2948" w:type="dxa"/>
            <w:vAlign w:val="center"/>
          </w:tcPr>
          <w:p w14:paraId="13109306" w14:textId="28F84C9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DE50CB7" w14:textId="007E01D3" w:rsidR="0015633A" w:rsidRDefault="0015633A" w:rsidP="0015633A">
            <w:pPr>
              <w:jc w:val="center"/>
              <w:rPr>
                <w:rFonts w:eastAsia="Verdana" w:cs="Verdana"/>
                <w:szCs w:val="20"/>
              </w:rPr>
            </w:pPr>
            <w:r w:rsidRPr="00327F47">
              <w:rPr>
                <w:rFonts w:eastAsia="Verdana" w:cs="Verdana"/>
                <w:szCs w:val="20"/>
              </w:rPr>
              <w:t>ABRIL 2025</w:t>
            </w:r>
          </w:p>
        </w:tc>
      </w:tr>
      <w:tr w:rsidR="0015633A" w14:paraId="2DAE48E4" w14:textId="77777777" w:rsidTr="00E615BF">
        <w:trPr>
          <w:jc w:val="center"/>
        </w:trPr>
        <w:tc>
          <w:tcPr>
            <w:tcW w:w="2972" w:type="dxa"/>
          </w:tcPr>
          <w:p w14:paraId="5FBEB140"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1A2CF66" w14:textId="77777777" w:rsidR="0015633A" w:rsidRDefault="0015633A" w:rsidP="0015633A">
            <w:pPr>
              <w:jc w:val="center"/>
              <w:rPr>
                <w:rFonts w:eastAsia="Verdana" w:cs="Verdana"/>
                <w:szCs w:val="20"/>
              </w:rPr>
            </w:pPr>
            <w:r>
              <w:rPr>
                <w:rFonts w:eastAsia="Verdana" w:cs="Verdana"/>
                <w:szCs w:val="20"/>
              </w:rPr>
              <w:t>141</w:t>
            </w:r>
          </w:p>
        </w:tc>
        <w:tc>
          <w:tcPr>
            <w:tcW w:w="2948" w:type="dxa"/>
            <w:vAlign w:val="center"/>
          </w:tcPr>
          <w:p w14:paraId="4DFB4C27" w14:textId="6EEC940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CA554AD" w14:textId="7D189F51" w:rsidR="0015633A" w:rsidRDefault="0015633A" w:rsidP="0015633A">
            <w:pPr>
              <w:jc w:val="center"/>
              <w:rPr>
                <w:rFonts w:eastAsia="Verdana" w:cs="Verdana"/>
                <w:szCs w:val="20"/>
              </w:rPr>
            </w:pPr>
            <w:r w:rsidRPr="00327F47">
              <w:rPr>
                <w:rFonts w:eastAsia="Verdana" w:cs="Verdana"/>
                <w:szCs w:val="20"/>
              </w:rPr>
              <w:t>ABRIL 2025</w:t>
            </w:r>
          </w:p>
        </w:tc>
      </w:tr>
      <w:tr w:rsidR="0015633A" w14:paraId="509A1430" w14:textId="77777777" w:rsidTr="00E615BF">
        <w:trPr>
          <w:jc w:val="center"/>
        </w:trPr>
        <w:tc>
          <w:tcPr>
            <w:tcW w:w="2972" w:type="dxa"/>
          </w:tcPr>
          <w:p w14:paraId="122F16B7"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38733B0" w14:textId="77777777" w:rsidR="0015633A" w:rsidRDefault="0015633A" w:rsidP="0015633A">
            <w:pPr>
              <w:jc w:val="center"/>
              <w:rPr>
                <w:rFonts w:eastAsia="Verdana" w:cs="Verdana"/>
                <w:szCs w:val="20"/>
              </w:rPr>
            </w:pPr>
            <w:r>
              <w:rPr>
                <w:rFonts w:eastAsia="Verdana" w:cs="Verdana"/>
                <w:szCs w:val="20"/>
              </w:rPr>
              <w:t>142</w:t>
            </w:r>
          </w:p>
        </w:tc>
        <w:tc>
          <w:tcPr>
            <w:tcW w:w="2948" w:type="dxa"/>
            <w:vAlign w:val="center"/>
          </w:tcPr>
          <w:p w14:paraId="64D6AC2B" w14:textId="503A3A2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A97E788" w14:textId="34A4D1F3" w:rsidR="0015633A" w:rsidRDefault="0015633A" w:rsidP="0015633A">
            <w:pPr>
              <w:jc w:val="center"/>
              <w:rPr>
                <w:rFonts w:eastAsia="Verdana" w:cs="Verdana"/>
                <w:szCs w:val="20"/>
              </w:rPr>
            </w:pPr>
            <w:r w:rsidRPr="00327F47">
              <w:rPr>
                <w:rFonts w:eastAsia="Verdana" w:cs="Verdana"/>
                <w:szCs w:val="20"/>
              </w:rPr>
              <w:t>ABRIL 2025</w:t>
            </w:r>
          </w:p>
        </w:tc>
      </w:tr>
      <w:tr w:rsidR="0015633A" w14:paraId="05B4A4E1" w14:textId="77777777" w:rsidTr="00E615BF">
        <w:trPr>
          <w:jc w:val="center"/>
        </w:trPr>
        <w:tc>
          <w:tcPr>
            <w:tcW w:w="2972" w:type="dxa"/>
          </w:tcPr>
          <w:p w14:paraId="42054FBA"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0D067B0" w14:textId="77777777" w:rsidR="0015633A" w:rsidRDefault="0015633A" w:rsidP="0015633A">
            <w:pPr>
              <w:jc w:val="center"/>
              <w:rPr>
                <w:rFonts w:eastAsia="Verdana" w:cs="Verdana"/>
                <w:szCs w:val="20"/>
              </w:rPr>
            </w:pPr>
            <w:r>
              <w:rPr>
                <w:rFonts w:eastAsia="Verdana" w:cs="Verdana"/>
                <w:szCs w:val="20"/>
              </w:rPr>
              <w:t>143</w:t>
            </w:r>
          </w:p>
        </w:tc>
        <w:tc>
          <w:tcPr>
            <w:tcW w:w="2948" w:type="dxa"/>
            <w:vAlign w:val="center"/>
          </w:tcPr>
          <w:p w14:paraId="3626B1F7" w14:textId="0B6E247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5862135" w14:textId="32172F78" w:rsidR="0015633A" w:rsidRDefault="0015633A" w:rsidP="0015633A">
            <w:pPr>
              <w:jc w:val="center"/>
              <w:rPr>
                <w:rFonts w:eastAsia="Verdana" w:cs="Verdana"/>
                <w:szCs w:val="20"/>
              </w:rPr>
            </w:pPr>
            <w:r w:rsidRPr="00327F47">
              <w:rPr>
                <w:rFonts w:eastAsia="Verdana" w:cs="Verdana"/>
                <w:szCs w:val="20"/>
              </w:rPr>
              <w:t>ABRIL 2025</w:t>
            </w:r>
          </w:p>
        </w:tc>
      </w:tr>
      <w:tr w:rsidR="0015633A" w14:paraId="03826717" w14:textId="77777777" w:rsidTr="00E615BF">
        <w:trPr>
          <w:jc w:val="center"/>
        </w:trPr>
        <w:tc>
          <w:tcPr>
            <w:tcW w:w="2972" w:type="dxa"/>
          </w:tcPr>
          <w:p w14:paraId="7E260F2C"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1520F71C" w14:textId="77777777" w:rsidR="0015633A" w:rsidRDefault="0015633A" w:rsidP="0015633A">
            <w:pPr>
              <w:jc w:val="center"/>
              <w:rPr>
                <w:rFonts w:eastAsia="Verdana" w:cs="Verdana"/>
                <w:szCs w:val="20"/>
              </w:rPr>
            </w:pPr>
            <w:r>
              <w:rPr>
                <w:rFonts w:eastAsia="Verdana" w:cs="Verdana"/>
                <w:szCs w:val="20"/>
              </w:rPr>
              <w:t>144</w:t>
            </w:r>
          </w:p>
        </w:tc>
        <w:tc>
          <w:tcPr>
            <w:tcW w:w="2948" w:type="dxa"/>
            <w:vAlign w:val="center"/>
          </w:tcPr>
          <w:p w14:paraId="2CB4A4D8" w14:textId="73208F3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924CABC" w14:textId="3E84E06A" w:rsidR="0015633A" w:rsidRDefault="0015633A" w:rsidP="0015633A">
            <w:pPr>
              <w:jc w:val="center"/>
              <w:rPr>
                <w:rFonts w:eastAsia="Verdana" w:cs="Verdana"/>
                <w:szCs w:val="20"/>
              </w:rPr>
            </w:pPr>
            <w:r w:rsidRPr="00327F47">
              <w:rPr>
                <w:rFonts w:eastAsia="Verdana" w:cs="Verdana"/>
                <w:szCs w:val="20"/>
              </w:rPr>
              <w:t>ABRIL 2025</w:t>
            </w:r>
          </w:p>
        </w:tc>
      </w:tr>
      <w:tr w:rsidR="0015633A" w14:paraId="16C268B8" w14:textId="77777777" w:rsidTr="00E615BF">
        <w:trPr>
          <w:jc w:val="center"/>
        </w:trPr>
        <w:tc>
          <w:tcPr>
            <w:tcW w:w="2972" w:type="dxa"/>
          </w:tcPr>
          <w:p w14:paraId="3CB99A33"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75D5CE3" w14:textId="77777777" w:rsidR="0015633A" w:rsidRDefault="0015633A" w:rsidP="0015633A">
            <w:pPr>
              <w:jc w:val="center"/>
              <w:rPr>
                <w:rFonts w:eastAsia="Verdana" w:cs="Verdana"/>
                <w:szCs w:val="20"/>
              </w:rPr>
            </w:pPr>
            <w:r>
              <w:rPr>
                <w:rFonts w:eastAsia="Verdana" w:cs="Verdana"/>
                <w:szCs w:val="20"/>
              </w:rPr>
              <w:t>145</w:t>
            </w:r>
          </w:p>
        </w:tc>
        <w:tc>
          <w:tcPr>
            <w:tcW w:w="2948" w:type="dxa"/>
            <w:vAlign w:val="center"/>
          </w:tcPr>
          <w:p w14:paraId="13C13973" w14:textId="104A3DD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6C5A11A" w14:textId="0AA229D6" w:rsidR="0015633A" w:rsidRDefault="0015633A" w:rsidP="0015633A">
            <w:pPr>
              <w:jc w:val="center"/>
              <w:rPr>
                <w:rFonts w:eastAsia="Verdana" w:cs="Verdana"/>
                <w:szCs w:val="20"/>
              </w:rPr>
            </w:pPr>
            <w:r w:rsidRPr="00327F47">
              <w:rPr>
                <w:rFonts w:eastAsia="Verdana" w:cs="Verdana"/>
                <w:szCs w:val="20"/>
              </w:rPr>
              <w:t>ABRIL 2025</w:t>
            </w:r>
          </w:p>
        </w:tc>
      </w:tr>
      <w:tr w:rsidR="0015633A" w14:paraId="4AF53BFA" w14:textId="77777777" w:rsidTr="00E615BF">
        <w:trPr>
          <w:jc w:val="center"/>
        </w:trPr>
        <w:tc>
          <w:tcPr>
            <w:tcW w:w="2972" w:type="dxa"/>
          </w:tcPr>
          <w:p w14:paraId="3B382180"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36A105A" w14:textId="77777777" w:rsidR="0015633A" w:rsidRDefault="0015633A" w:rsidP="0015633A">
            <w:pPr>
              <w:jc w:val="center"/>
              <w:rPr>
                <w:rFonts w:eastAsia="Verdana" w:cs="Verdana"/>
                <w:szCs w:val="20"/>
              </w:rPr>
            </w:pPr>
            <w:r>
              <w:rPr>
                <w:rFonts w:eastAsia="Verdana" w:cs="Verdana"/>
                <w:szCs w:val="20"/>
              </w:rPr>
              <w:t>146</w:t>
            </w:r>
          </w:p>
        </w:tc>
        <w:tc>
          <w:tcPr>
            <w:tcW w:w="2948" w:type="dxa"/>
            <w:vAlign w:val="center"/>
          </w:tcPr>
          <w:p w14:paraId="47023944" w14:textId="22205C8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B5BC72F" w14:textId="0A2BBCBB" w:rsidR="0015633A" w:rsidRDefault="0015633A" w:rsidP="0015633A">
            <w:pPr>
              <w:jc w:val="center"/>
              <w:rPr>
                <w:rFonts w:eastAsia="Verdana" w:cs="Verdana"/>
                <w:szCs w:val="20"/>
              </w:rPr>
            </w:pPr>
            <w:r w:rsidRPr="00327F47">
              <w:rPr>
                <w:rFonts w:eastAsia="Verdana" w:cs="Verdana"/>
                <w:szCs w:val="20"/>
              </w:rPr>
              <w:t>ABRIL 2025</w:t>
            </w:r>
          </w:p>
        </w:tc>
      </w:tr>
      <w:tr w:rsidR="0015633A" w14:paraId="54E53C93" w14:textId="77777777" w:rsidTr="00E615BF">
        <w:trPr>
          <w:jc w:val="center"/>
        </w:trPr>
        <w:tc>
          <w:tcPr>
            <w:tcW w:w="2972" w:type="dxa"/>
          </w:tcPr>
          <w:p w14:paraId="3D0AC0DC"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09585FF" w14:textId="77777777" w:rsidR="0015633A" w:rsidRDefault="0015633A" w:rsidP="0015633A">
            <w:pPr>
              <w:jc w:val="center"/>
              <w:rPr>
                <w:rFonts w:eastAsia="Verdana" w:cs="Verdana"/>
                <w:szCs w:val="20"/>
              </w:rPr>
            </w:pPr>
            <w:r>
              <w:rPr>
                <w:rFonts w:eastAsia="Verdana" w:cs="Verdana"/>
                <w:szCs w:val="20"/>
              </w:rPr>
              <w:t>147</w:t>
            </w:r>
          </w:p>
        </w:tc>
        <w:tc>
          <w:tcPr>
            <w:tcW w:w="2948" w:type="dxa"/>
            <w:vAlign w:val="center"/>
          </w:tcPr>
          <w:p w14:paraId="63426BD0" w14:textId="0D78010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62F0526" w14:textId="4AF3F812" w:rsidR="0015633A" w:rsidRDefault="0015633A" w:rsidP="0015633A">
            <w:pPr>
              <w:jc w:val="center"/>
              <w:rPr>
                <w:rFonts w:eastAsia="Verdana" w:cs="Verdana"/>
                <w:szCs w:val="20"/>
              </w:rPr>
            </w:pPr>
            <w:r w:rsidRPr="00327F47">
              <w:rPr>
                <w:rFonts w:eastAsia="Verdana" w:cs="Verdana"/>
                <w:szCs w:val="20"/>
              </w:rPr>
              <w:t>ABRIL 2025</w:t>
            </w:r>
          </w:p>
        </w:tc>
      </w:tr>
      <w:tr w:rsidR="0015633A" w14:paraId="263073B2" w14:textId="77777777" w:rsidTr="00E615BF">
        <w:trPr>
          <w:jc w:val="center"/>
        </w:trPr>
        <w:tc>
          <w:tcPr>
            <w:tcW w:w="2972" w:type="dxa"/>
          </w:tcPr>
          <w:p w14:paraId="7951AEF6"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4DB21238" w14:textId="77777777" w:rsidR="0015633A" w:rsidRDefault="0015633A" w:rsidP="0015633A">
            <w:pPr>
              <w:jc w:val="center"/>
              <w:rPr>
                <w:rFonts w:eastAsia="Verdana" w:cs="Verdana"/>
                <w:szCs w:val="20"/>
              </w:rPr>
            </w:pPr>
            <w:r>
              <w:rPr>
                <w:rFonts w:eastAsia="Verdana" w:cs="Verdana"/>
                <w:szCs w:val="20"/>
              </w:rPr>
              <w:t>148</w:t>
            </w:r>
          </w:p>
        </w:tc>
        <w:tc>
          <w:tcPr>
            <w:tcW w:w="2948" w:type="dxa"/>
            <w:vAlign w:val="center"/>
          </w:tcPr>
          <w:p w14:paraId="4371DC1D" w14:textId="4F7F58B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2162259" w14:textId="0C80B5D7" w:rsidR="0015633A" w:rsidRDefault="0015633A" w:rsidP="0015633A">
            <w:pPr>
              <w:jc w:val="center"/>
              <w:rPr>
                <w:rFonts w:eastAsia="Verdana" w:cs="Verdana"/>
                <w:szCs w:val="20"/>
              </w:rPr>
            </w:pPr>
            <w:r w:rsidRPr="00327F47">
              <w:rPr>
                <w:rFonts w:eastAsia="Verdana" w:cs="Verdana"/>
                <w:szCs w:val="20"/>
              </w:rPr>
              <w:t>ABRIL 2025</w:t>
            </w:r>
          </w:p>
        </w:tc>
      </w:tr>
      <w:tr w:rsidR="00767166" w14:paraId="1059F60F" w14:textId="77777777" w:rsidTr="00E615BF">
        <w:trPr>
          <w:jc w:val="center"/>
        </w:trPr>
        <w:tc>
          <w:tcPr>
            <w:tcW w:w="2972" w:type="dxa"/>
          </w:tcPr>
          <w:p w14:paraId="2BD33275" w14:textId="77777777" w:rsidR="00767166" w:rsidRDefault="00767166" w:rsidP="00767166">
            <w:pPr>
              <w:rPr>
                <w:rFonts w:eastAsia="Verdana" w:cs="Verdana"/>
                <w:szCs w:val="20"/>
              </w:rPr>
            </w:pPr>
            <w:r>
              <w:rPr>
                <w:rFonts w:eastAsia="Verdana" w:cs="Verdana"/>
                <w:szCs w:val="20"/>
              </w:rPr>
              <w:t>Descripción de Procedimientos</w:t>
            </w:r>
          </w:p>
        </w:tc>
        <w:tc>
          <w:tcPr>
            <w:tcW w:w="1446" w:type="dxa"/>
            <w:vAlign w:val="center"/>
          </w:tcPr>
          <w:p w14:paraId="60438539" w14:textId="77777777" w:rsidR="00767166" w:rsidRDefault="00767166" w:rsidP="00767166">
            <w:pPr>
              <w:jc w:val="center"/>
              <w:rPr>
                <w:rFonts w:eastAsia="Verdana" w:cs="Verdana"/>
                <w:szCs w:val="20"/>
              </w:rPr>
            </w:pPr>
            <w:r>
              <w:rPr>
                <w:rFonts w:eastAsia="Verdana" w:cs="Verdana"/>
                <w:szCs w:val="20"/>
              </w:rPr>
              <w:t>149</w:t>
            </w:r>
          </w:p>
        </w:tc>
        <w:tc>
          <w:tcPr>
            <w:tcW w:w="2948" w:type="dxa"/>
            <w:vAlign w:val="center"/>
          </w:tcPr>
          <w:p w14:paraId="195AC9EE" w14:textId="1D600EF7"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B016A5B" w14:textId="4F52E0CD" w:rsidR="00767166" w:rsidRDefault="0015633A" w:rsidP="00767166">
            <w:pPr>
              <w:jc w:val="center"/>
              <w:rPr>
                <w:rFonts w:eastAsia="Verdana" w:cs="Verdana"/>
                <w:szCs w:val="20"/>
              </w:rPr>
            </w:pPr>
            <w:r>
              <w:rPr>
                <w:rFonts w:eastAsia="Verdana" w:cs="Verdana"/>
                <w:szCs w:val="20"/>
              </w:rPr>
              <w:t>ABRIL 2025</w:t>
            </w:r>
          </w:p>
        </w:tc>
      </w:tr>
      <w:tr w:rsidR="0015633A" w14:paraId="5F14C0B7" w14:textId="77777777" w:rsidTr="00E615BF">
        <w:trPr>
          <w:jc w:val="center"/>
        </w:trPr>
        <w:tc>
          <w:tcPr>
            <w:tcW w:w="2972" w:type="dxa"/>
          </w:tcPr>
          <w:p w14:paraId="66415E7C" w14:textId="77777777" w:rsidR="0015633A" w:rsidRDefault="0015633A" w:rsidP="0015633A">
            <w:pPr>
              <w:rPr>
                <w:rFonts w:eastAsia="Verdana" w:cs="Verdana"/>
                <w:szCs w:val="20"/>
              </w:rPr>
            </w:pPr>
            <w:r>
              <w:rPr>
                <w:rFonts w:eastAsia="Verdana" w:cs="Verdana"/>
                <w:szCs w:val="20"/>
              </w:rPr>
              <w:lastRenderedPageBreak/>
              <w:t>Descripción de Procedimientos</w:t>
            </w:r>
          </w:p>
        </w:tc>
        <w:tc>
          <w:tcPr>
            <w:tcW w:w="1446" w:type="dxa"/>
            <w:vAlign w:val="center"/>
          </w:tcPr>
          <w:p w14:paraId="74D2AE5C" w14:textId="77777777" w:rsidR="0015633A" w:rsidRDefault="0015633A" w:rsidP="0015633A">
            <w:pPr>
              <w:jc w:val="center"/>
              <w:rPr>
                <w:rFonts w:eastAsia="Verdana" w:cs="Verdana"/>
                <w:szCs w:val="20"/>
              </w:rPr>
            </w:pPr>
            <w:r>
              <w:rPr>
                <w:rFonts w:eastAsia="Verdana" w:cs="Verdana"/>
                <w:szCs w:val="20"/>
              </w:rPr>
              <w:t>150</w:t>
            </w:r>
          </w:p>
        </w:tc>
        <w:tc>
          <w:tcPr>
            <w:tcW w:w="2948" w:type="dxa"/>
            <w:vAlign w:val="center"/>
          </w:tcPr>
          <w:p w14:paraId="5177EE2A" w14:textId="221D96F4"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0F8AD15" w14:textId="36BE0381" w:rsidR="0015633A" w:rsidRDefault="0015633A" w:rsidP="0015633A">
            <w:pPr>
              <w:jc w:val="center"/>
              <w:rPr>
                <w:rFonts w:eastAsia="Verdana" w:cs="Verdana"/>
                <w:szCs w:val="20"/>
              </w:rPr>
            </w:pPr>
            <w:r w:rsidRPr="00E46586">
              <w:rPr>
                <w:rFonts w:eastAsia="Verdana" w:cs="Verdana"/>
                <w:szCs w:val="20"/>
              </w:rPr>
              <w:t>ABRIL 2025</w:t>
            </w:r>
          </w:p>
        </w:tc>
      </w:tr>
      <w:tr w:rsidR="0015633A" w14:paraId="1E2B91DB" w14:textId="77777777" w:rsidTr="00E615BF">
        <w:trPr>
          <w:jc w:val="center"/>
        </w:trPr>
        <w:tc>
          <w:tcPr>
            <w:tcW w:w="2972" w:type="dxa"/>
          </w:tcPr>
          <w:p w14:paraId="3A320E4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D5A0738" w14:textId="77777777" w:rsidR="0015633A" w:rsidRDefault="0015633A" w:rsidP="0015633A">
            <w:pPr>
              <w:jc w:val="center"/>
              <w:rPr>
                <w:rFonts w:eastAsia="Verdana" w:cs="Verdana"/>
                <w:szCs w:val="20"/>
              </w:rPr>
            </w:pPr>
            <w:r>
              <w:rPr>
                <w:rFonts w:eastAsia="Verdana" w:cs="Verdana"/>
                <w:szCs w:val="20"/>
              </w:rPr>
              <w:t>151</w:t>
            </w:r>
          </w:p>
        </w:tc>
        <w:tc>
          <w:tcPr>
            <w:tcW w:w="2948" w:type="dxa"/>
            <w:vAlign w:val="center"/>
          </w:tcPr>
          <w:p w14:paraId="71D3B1E1" w14:textId="1F8A971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15BE9F7" w14:textId="329940C2" w:rsidR="0015633A" w:rsidRDefault="0015633A" w:rsidP="0015633A">
            <w:pPr>
              <w:jc w:val="center"/>
              <w:rPr>
                <w:rFonts w:eastAsia="Verdana" w:cs="Verdana"/>
                <w:szCs w:val="20"/>
              </w:rPr>
            </w:pPr>
            <w:r w:rsidRPr="00E46586">
              <w:rPr>
                <w:rFonts w:eastAsia="Verdana" w:cs="Verdana"/>
                <w:szCs w:val="20"/>
              </w:rPr>
              <w:t>ABRIL 2025</w:t>
            </w:r>
          </w:p>
        </w:tc>
      </w:tr>
      <w:tr w:rsidR="0015633A" w14:paraId="42405F16" w14:textId="77777777" w:rsidTr="00E615BF">
        <w:trPr>
          <w:jc w:val="center"/>
        </w:trPr>
        <w:tc>
          <w:tcPr>
            <w:tcW w:w="2972" w:type="dxa"/>
          </w:tcPr>
          <w:p w14:paraId="08875255"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4A6E3D34" w14:textId="77777777" w:rsidR="0015633A" w:rsidRDefault="0015633A" w:rsidP="0015633A">
            <w:pPr>
              <w:jc w:val="center"/>
              <w:rPr>
                <w:rFonts w:eastAsia="Verdana" w:cs="Verdana"/>
                <w:szCs w:val="20"/>
              </w:rPr>
            </w:pPr>
            <w:r>
              <w:rPr>
                <w:rFonts w:eastAsia="Verdana" w:cs="Verdana"/>
                <w:szCs w:val="20"/>
              </w:rPr>
              <w:t>152</w:t>
            </w:r>
          </w:p>
        </w:tc>
        <w:tc>
          <w:tcPr>
            <w:tcW w:w="2948" w:type="dxa"/>
            <w:vAlign w:val="center"/>
          </w:tcPr>
          <w:p w14:paraId="022EC1D2" w14:textId="038190A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6CE452B" w14:textId="3C562499" w:rsidR="0015633A" w:rsidRDefault="0015633A" w:rsidP="0015633A">
            <w:pPr>
              <w:jc w:val="center"/>
              <w:rPr>
                <w:rFonts w:eastAsia="Verdana" w:cs="Verdana"/>
                <w:szCs w:val="20"/>
              </w:rPr>
            </w:pPr>
            <w:r w:rsidRPr="00E46586">
              <w:rPr>
                <w:rFonts w:eastAsia="Verdana" w:cs="Verdana"/>
                <w:szCs w:val="20"/>
              </w:rPr>
              <w:t>ABRIL 2025</w:t>
            </w:r>
          </w:p>
        </w:tc>
      </w:tr>
      <w:tr w:rsidR="0015633A" w14:paraId="1DE9A242" w14:textId="77777777" w:rsidTr="00E615BF">
        <w:trPr>
          <w:jc w:val="center"/>
        </w:trPr>
        <w:tc>
          <w:tcPr>
            <w:tcW w:w="2972" w:type="dxa"/>
          </w:tcPr>
          <w:p w14:paraId="3A8C9F0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FBD35FE" w14:textId="77777777" w:rsidR="0015633A" w:rsidRDefault="0015633A" w:rsidP="0015633A">
            <w:pPr>
              <w:jc w:val="center"/>
              <w:rPr>
                <w:rFonts w:eastAsia="Verdana" w:cs="Verdana"/>
                <w:szCs w:val="20"/>
              </w:rPr>
            </w:pPr>
            <w:r>
              <w:rPr>
                <w:rFonts w:eastAsia="Verdana" w:cs="Verdana"/>
                <w:szCs w:val="20"/>
              </w:rPr>
              <w:t>153</w:t>
            </w:r>
          </w:p>
        </w:tc>
        <w:tc>
          <w:tcPr>
            <w:tcW w:w="2948" w:type="dxa"/>
            <w:vAlign w:val="center"/>
          </w:tcPr>
          <w:p w14:paraId="58CD2D6F" w14:textId="31DD2D2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254E532" w14:textId="4FC6DE6B" w:rsidR="0015633A" w:rsidRDefault="0015633A" w:rsidP="0015633A">
            <w:pPr>
              <w:jc w:val="center"/>
              <w:rPr>
                <w:rFonts w:eastAsia="Verdana" w:cs="Verdana"/>
                <w:szCs w:val="20"/>
              </w:rPr>
            </w:pPr>
            <w:r w:rsidRPr="00E46586">
              <w:rPr>
                <w:rFonts w:eastAsia="Verdana" w:cs="Verdana"/>
                <w:szCs w:val="20"/>
              </w:rPr>
              <w:t>ABRIL 2025</w:t>
            </w:r>
          </w:p>
        </w:tc>
      </w:tr>
      <w:tr w:rsidR="0015633A" w14:paraId="3D789A67" w14:textId="77777777" w:rsidTr="00E615BF">
        <w:trPr>
          <w:jc w:val="center"/>
        </w:trPr>
        <w:tc>
          <w:tcPr>
            <w:tcW w:w="2972" w:type="dxa"/>
          </w:tcPr>
          <w:p w14:paraId="2702717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3C740D1" w14:textId="77777777" w:rsidR="0015633A" w:rsidRDefault="0015633A" w:rsidP="0015633A">
            <w:pPr>
              <w:jc w:val="center"/>
              <w:rPr>
                <w:rFonts w:eastAsia="Verdana" w:cs="Verdana"/>
                <w:szCs w:val="20"/>
              </w:rPr>
            </w:pPr>
            <w:r>
              <w:rPr>
                <w:rFonts w:eastAsia="Verdana" w:cs="Verdana"/>
                <w:szCs w:val="20"/>
              </w:rPr>
              <w:t>154</w:t>
            </w:r>
          </w:p>
        </w:tc>
        <w:tc>
          <w:tcPr>
            <w:tcW w:w="2948" w:type="dxa"/>
            <w:vAlign w:val="center"/>
          </w:tcPr>
          <w:p w14:paraId="2E0E44F4" w14:textId="74E9CFF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47812DD" w14:textId="1B4F8ABC" w:rsidR="0015633A" w:rsidRDefault="0015633A" w:rsidP="0015633A">
            <w:pPr>
              <w:jc w:val="center"/>
              <w:rPr>
                <w:rFonts w:eastAsia="Verdana" w:cs="Verdana"/>
                <w:szCs w:val="20"/>
              </w:rPr>
            </w:pPr>
            <w:r w:rsidRPr="00E46586">
              <w:rPr>
                <w:rFonts w:eastAsia="Verdana" w:cs="Verdana"/>
                <w:szCs w:val="20"/>
              </w:rPr>
              <w:t>ABRIL 2025</w:t>
            </w:r>
          </w:p>
        </w:tc>
      </w:tr>
      <w:tr w:rsidR="0015633A" w14:paraId="7F4971AF" w14:textId="77777777" w:rsidTr="00E615BF">
        <w:trPr>
          <w:jc w:val="center"/>
        </w:trPr>
        <w:tc>
          <w:tcPr>
            <w:tcW w:w="2972" w:type="dxa"/>
          </w:tcPr>
          <w:p w14:paraId="56C82D78"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58853C71" w14:textId="77777777" w:rsidR="0015633A" w:rsidRDefault="0015633A" w:rsidP="0015633A">
            <w:pPr>
              <w:jc w:val="center"/>
              <w:rPr>
                <w:rFonts w:eastAsia="Verdana" w:cs="Verdana"/>
                <w:szCs w:val="20"/>
              </w:rPr>
            </w:pPr>
            <w:r>
              <w:rPr>
                <w:rFonts w:eastAsia="Verdana" w:cs="Verdana"/>
                <w:szCs w:val="20"/>
              </w:rPr>
              <w:t>155</w:t>
            </w:r>
          </w:p>
        </w:tc>
        <w:tc>
          <w:tcPr>
            <w:tcW w:w="2948" w:type="dxa"/>
            <w:vAlign w:val="center"/>
          </w:tcPr>
          <w:p w14:paraId="0A6CB1D1" w14:textId="7720B99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6EE4E96" w14:textId="558A1C4C" w:rsidR="0015633A" w:rsidRDefault="0015633A" w:rsidP="0015633A">
            <w:pPr>
              <w:jc w:val="center"/>
              <w:rPr>
                <w:rFonts w:eastAsia="Verdana" w:cs="Verdana"/>
                <w:szCs w:val="20"/>
              </w:rPr>
            </w:pPr>
            <w:r w:rsidRPr="00E46586">
              <w:rPr>
                <w:rFonts w:eastAsia="Verdana" w:cs="Verdana"/>
                <w:szCs w:val="20"/>
              </w:rPr>
              <w:t>ABRIL 2025</w:t>
            </w:r>
          </w:p>
        </w:tc>
      </w:tr>
      <w:tr w:rsidR="0015633A" w14:paraId="61061CD5" w14:textId="77777777" w:rsidTr="00E615BF">
        <w:trPr>
          <w:jc w:val="center"/>
        </w:trPr>
        <w:tc>
          <w:tcPr>
            <w:tcW w:w="2972" w:type="dxa"/>
          </w:tcPr>
          <w:p w14:paraId="3F9B3252"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FE6556C" w14:textId="77777777" w:rsidR="0015633A" w:rsidRDefault="0015633A" w:rsidP="0015633A">
            <w:pPr>
              <w:jc w:val="center"/>
              <w:rPr>
                <w:rFonts w:eastAsia="Verdana" w:cs="Verdana"/>
                <w:szCs w:val="20"/>
              </w:rPr>
            </w:pPr>
            <w:r>
              <w:rPr>
                <w:rFonts w:eastAsia="Verdana" w:cs="Verdana"/>
                <w:szCs w:val="20"/>
              </w:rPr>
              <w:t>156</w:t>
            </w:r>
          </w:p>
        </w:tc>
        <w:tc>
          <w:tcPr>
            <w:tcW w:w="2948" w:type="dxa"/>
            <w:vAlign w:val="center"/>
          </w:tcPr>
          <w:p w14:paraId="0267DDB7" w14:textId="55870F0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5B161E9" w14:textId="2E6C6CD2" w:rsidR="0015633A" w:rsidRDefault="0015633A" w:rsidP="0015633A">
            <w:pPr>
              <w:jc w:val="center"/>
              <w:rPr>
                <w:rFonts w:eastAsia="Verdana" w:cs="Verdana"/>
                <w:szCs w:val="20"/>
              </w:rPr>
            </w:pPr>
            <w:r w:rsidRPr="00E46586">
              <w:rPr>
                <w:rFonts w:eastAsia="Verdana" w:cs="Verdana"/>
                <w:szCs w:val="20"/>
              </w:rPr>
              <w:t>ABRIL 2025</w:t>
            </w:r>
          </w:p>
        </w:tc>
      </w:tr>
      <w:tr w:rsidR="0015633A" w14:paraId="43FA0FEF" w14:textId="77777777" w:rsidTr="00E615BF">
        <w:trPr>
          <w:jc w:val="center"/>
        </w:trPr>
        <w:tc>
          <w:tcPr>
            <w:tcW w:w="2972" w:type="dxa"/>
          </w:tcPr>
          <w:p w14:paraId="428D0B85"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7FFB59F" w14:textId="77777777" w:rsidR="0015633A" w:rsidRDefault="0015633A" w:rsidP="0015633A">
            <w:pPr>
              <w:jc w:val="center"/>
              <w:rPr>
                <w:rFonts w:eastAsia="Verdana" w:cs="Verdana"/>
                <w:szCs w:val="20"/>
              </w:rPr>
            </w:pPr>
            <w:r>
              <w:rPr>
                <w:rFonts w:eastAsia="Verdana" w:cs="Verdana"/>
                <w:szCs w:val="20"/>
              </w:rPr>
              <w:t>157</w:t>
            </w:r>
          </w:p>
        </w:tc>
        <w:tc>
          <w:tcPr>
            <w:tcW w:w="2948" w:type="dxa"/>
            <w:vAlign w:val="center"/>
          </w:tcPr>
          <w:p w14:paraId="67E77977" w14:textId="6BDEC19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62BA8DE" w14:textId="10978CA2" w:rsidR="0015633A" w:rsidRDefault="0015633A" w:rsidP="0015633A">
            <w:pPr>
              <w:jc w:val="center"/>
              <w:rPr>
                <w:rFonts w:eastAsia="Verdana" w:cs="Verdana"/>
                <w:szCs w:val="20"/>
              </w:rPr>
            </w:pPr>
            <w:r w:rsidRPr="00E46586">
              <w:rPr>
                <w:rFonts w:eastAsia="Verdana" w:cs="Verdana"/>
                <w:szCs w:val="20"/>
              </w:rPr>
              <w:t>ABRIL 2025</w:t>
            </w:r>
          </w:p>
        </w:tc>
      </w:tr>
      <w:tr w:rsidR="0015633A" w14:paraId="45EEB7E3" w14:textId="77777777" w:rsidTr="00E615BF">
        <w:trPr>
          <w:jc w:val="center"/>
        </w:trPr>
        <w:tc>
          <w:tcPr>
            <w:tcW w:w="2972" w:type="dxa"/>
          </w:tcPr>
          <w:p w14:paraId="6B422202"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31F8CED" w14:textId="77777777" w:rsidR="0015633A" w:rsidRDefault="0015633A" w:rsidP="0015633A">
            <w:pPr>
              <w:jc w:val="center"/>
              <w:rPr>
                <w:rFonts w:eastAsia="Verdana" w:cs="Verdana"/>
                <w:szCs w:val="20"/>
              </w:rPr>
            </w:pPr>
            <w:r>
              <w:rPr>
                <w:rFonts w:eastAsia="Verdana" w:cs="Verdana"/>
                <w:szCs w:val="20"/>
              </w:rPr>
              <w:t>158</w:t>
            </w:r>
          </w:p>
        </w:tc>
        <w:tc>
          <w:tcPr>
            <w:tcW w:w="2948" w:type="dxa"/>
            <w:vAlign w:val="center"/>
          </w:tcPr>
          <w:p w14:paraId="4C6E5702" w14:textId="4C0AAB1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00CCBAE" w14:textId="20FADC40" w:rsidR="0015633A" w:rsidRDefault="0015633A" w:rsidP="0015633A">
            <w:pPr>
              <w:jc w:val="center"/>
              <w:rPr>
                <w:rFonts w:eastAsia="Verdana" w:cs="Verdana"/>
                <w:szCs w:val="20"/>
              </w:rPr>
            </w:pPr>
            <w:r w:rsidRPr="00E46586">
              <w:rPr>
                <w:rFonts w:eastAsia="Verdana" w:cs="Verdana"/>
                <w:szCs w:val="20"/>
              </w:rPr>
              <w:t>ABRIL 2025</w:t>
            </w:r>
          </w:p>
        </w:tc>
      </w:tr>
      <w:tr w:rsidR="0015633A" w14:paraId="3CE47E26" w14:textId="77777777" w:rsidTr="00E615BF">
        <w:trPr>
          <w:jc w:val="center"/>
        </w:trPr>
        <w:tc>
          <w:tcPr>
            <w:tcW w:w="2972" w:type="dxa"/>
          </w:tcPr>
          <w:p w14:paraId="72116BF5"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16796CF" w14:textId="77777777" w:rsidR="0015633A" w:rsidRDefault="0015633A" w:rsidP="0015633A">
            <w:pPr>
              <w:jc w:val="center"/>
              <w:rPr>
                <w:rFonts w:eastAsia="Verdana" w:cs="Verdana"/>
                <w:szCs w:val="20"/>
              </w:rPr>
            </w:pPr>
            <w:r>
              <w:rPr>
                <w:rFonts w:eastAsia="Verdana" w:cs="Verdana"/>
                <w:szCs w:val="20"/>
              </w:rPr>
              <w:t>159</w:t>
            </w:r>
          </w:p>
        </w:tc>
        <w:tc>
          <w:tcPr>
            <w:tcW w:w="2948" w:type="dxa"/>
            <w:vAlign w:val="center"/>
          </w:tcPr>
          <w:p w14:paraId="1E113FF8" w14:textId="2DF2EFF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6CFCC7C" w14:textId="52E03BF8" w:rsidR="0015633A" w:rsidRDefault="0015633A" w:rsidP="0015633A">
            <w:pPr>
              <w:jc w:val="center"/>
              <w:rPr>
                <w:rFonts w:eastAsia="Verdana" w:cs="Verdana"/>
                <w:szCs w:val="20"/>
              </w:rPr>
            </w:pPr>
            <w:r w:rsidRPr="00E46586">
              <w:rPr>
                <w:rFonts w:eastAsia="Verdana" w:cs="Verdana"/>
                <w:szCs w:val="20"/>
              </w:rPr>
              <w:t>ABRIL 2025</w:t>
            </w:r>
          </w:p>
        </w:tc>
      </w:tr>
      <w:tr w:rsidR="0015633A" w14:paraId="0850CF24" w14:textId="77777777" w:rsidTr="00E615BF">
        <w:trPr>
          <w:jc w:val="center"/>
        </w:trPr>
        <w:tc>
          <w:tcPr>
            <w:tcW w:w="2972" w:type="dxa"/>
          </w:tcPr>
          <w:p w14:paraId="24C84E20"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369DEB1" w14:textId="77777777" w:rsidR="0015633A" w:rsidRDefault="0015633A" w:rsidP="0015633A">
            <w:pPr>
              <w:jc w:val="center"/>
              <w:rPr>
                <w:rFonts w:eastAsia="Verdana" w:cs="Verdana"/>
                <w:szCs w:val="20"/>
              </w:rPr>
            </w:pPr>
            <w:r>
              <w:rPr>
                <w:rFonts w:eastAsia="Verdana" w:cs="Verdana"/>
                <w:szCs w:val="20"/>
              </w:rPr>
              <w:t>160</w:t>
            </w:r>
          </w:p>
        </w:tc>
        <w:tc>
          <w:tcPr>
            <w:tcW w:w="2948" w:type="dxa"/>
            <w:vAlign w:val="center"/>
          </w:tcPr>
          <w:p w14:paraId="7F91078F" w14:textId="0A49B8A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9DC024A" w14:textId="7F698630" w:rsidR="0015633A" w:rsidRDefault="0015633A" w:rsidP="0015633A">
            <w:pPr>
              <w:jc w:val="center"/>
              <w:rPr>
                <w:rFonts w:eastAsia="Verdana" w:cs="Verdana"/>
                <w:szCs w:val="20"/>
              </w:rPr>
            </w:pPr>
            <w:r w:rsidRPr="00E46586">
              <w:rPr>
                <w:rFonts w:eastAsia="Verdana" w:cs="Verdana"/>
                <w:szCs w:val="20"/>
              </w:rPr>
              <w:t>ABRIL 2025</w:t>
            </w:r>
          </w:p>
        </w:tc>
      </w:tr>
      <w:tr w:rsidR="0015633A" w14:paraId="48EBBA2C" w14:textId="77777777" w:rsidTr="00E615BF">
        <w:trPr>
          <w:jc w:val="center"/>
        </w:trPr>
        <w:tc>
          <w:tcPr>
            <w:tcW w:w="2972" w:type="dxa"/>
          </w:tcPr>
          <w:p w14:paraId="1F274E1B"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41EC13DC" w14:textId="77777777" w:rsidR="0015633A" w:rsidRDefault="0015633A" w:rsidP="0015633A">
            <w:pPr>
              <w:jc w:val="center"/>
              <w:rPr>
                <w:rFonts w:eastAsia="Verdana" w:cs="Verdana"/>
                <w:szCs w:val="20"/>
              </w:rPr>
            </w:pPr>
            <w:r>
              <w:rPr>
                <w:rFonts w:eastAsia="Verdana" w:cs="Verdana"/>
                <w:szCs w:val="20"/>
              </w:rPr>
              <w:t>161</w:t>
            </w:r>
          </w:p>
        </w:tc>
        <w:tc>
          <w:tcPr>
            <w:tcW w:w="2948" w:type="dxa"/>
            <w:vAlign w:val="center"/>
          </w:tcPr>
          <w:p w14:paraId="18C2C5A7" w14:textId="1841978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3254C46" w14:textId="0E4DCB43" w:rsidR="0015633A" w:rsidRDefault="0015633A" w:rsidP="0015633A">
            <w:pPr>
              <w:jc w:val="center"/>
              <w:rPr>
                <w:rFonts w:eastAsia="Verdana" w:cs="Verdana"/>
                <w:szCs w:val="20"/>
              </w:rPr>
            </w:pPr>
            <w:r w:rsidRPr="00E46586">
              <w:rPr>
                <w:rFonts w:eastAsia="Verdana" w:cs="Verdana"/>
                <w:szCs w:val="20"/>
              </w:rPr>
              <w:t>ABRIL 2025</w:t>
            </w:r>
          </w:p>
        </w:tc>
      </w:tr>
      <w:tr w:rsidR="0015633A" w14:paraId="7879DF6C" w14:textId="77777777" w:rsidTr="00E615BF">
        <w:trPr>
          <w:jc w:val="center"/>
        </w:trPr>
        <w:tc>
          <w:tcPr>
            <w:tcW w:w="2972" w:type="dxa"/>
          </w:tcPr>
          <w:p w14:paraId="1652124A"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6594655E" w14:textId="77777777" w:rsidR="0015633A" w:rsidRDefault="0015633A" w:rsidP="0015633A">
            <w:pPr>
              <w:jc w:val="center"/>
              <w:rPr>
                <w:rFonts w:eastAsia="Verdana" w:cs="Verdana"/>
                <w:szCs w:val="20"/>
              </w:rPr>
            </w:pPr>
            <w:r>
              <w:rPr>
                <w:rFonts w:eastAsia="Verdana" w:cs="Verdana"/>
                <w:szCs w:val="20"/>
              </w:rPr>
              <w:t>162</w:t>
            </w:r>
          </w:p>
        </w:tc>
        <w:tc>
          <w:tcPr>
            <w:tcW w:w="2948" w:type="dxa"/>
            <w:vAlign w:val="center"/>
          </w:tcPr>
          <w:p w14:paraId="0901A1BE" w14:textId="45DA6D18"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EA69A4B" w14:textId="597B8B80" w:rsidR="0015633A" w:rsidRDefault="0015633A" w:rsidP="0015633A">
            <w:pPr>
              <w:jc w:val="center"/>
              <w:rPr>
                <w:rFonts w:eastAsia="Verdana" w:cs="Verdana"/>
                <w:szCs w:val="20"/>
              </w:rPr>
            </w:pPr>
            <w:r w:rsidRPr="00E46586">
              <w:rPr>
                <w:rFonts w:eastAsia="Verdana" w:cs="Verdana"/>
                <w:szCs w:val="20"/>
              </w:rPr>
              <w:t>ABRIL 2025</w:t>
            </w:r>
          </w:p>
        </w:tc>
      </w:tr>
      <w:tr w:rsidR="0015633A" w14:paraId="7EBC40AF" w14:textId="77777777" w:rsidTr="00E615BF">
        <w:trPr>
          <w:jc w:val="center"/>
        </w:trPr>
        <w:tc>
          <w:tcPr>
            <w:tcW w:w="2972" w:type="dxa"/>
          </w:tcPr>
          <w:p w14:paraId="767D2A91"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AD6F217" w14:textId="77777777" w:rsidR="0015633A" w:rsidRDefault="0015633A" w:rsidP="0015633A">
            <w:pPr>
              <w:jc w:val="center"/>
              <w:rPr>
                <w:rFonts w:eastAsia="Verdana" w:cs="Verdana"/>
                <w:szCs w:val="20"/>
              </w:rPr>
            </w:pPr>
            <w:r>
              <w:rPr>
                <w:rFonts w:eastAsia="Verdana" w:cs="Verdana"/>
                <w:szCs w:val="20"/>
              </w:rPr>
              <w:t>163</w:t>
            </w:r>
          </w:p>
        </w:tc>
        <w:tc>
          <w:tcPr>
            <w:tcW w:w="2948" w:type="dxa"/>
            <w:vAlign w:val="center"/>
          </w:tcPr>
          <w:p w14:paraId="6312281B" w14:textId="0E0FD8B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A998626" w14:textId="73A3963F" w:rsidR="0015633A" w:rsidRDefault="0015633A" w:rsidP="0015633A">
            <w:pPr>
              <w:jc w:val="center"/>
              <w:rPr>
                <w:rFonts w:eastAsia="Verdana" w:cs="Verdana"/>
                <w:szCs w:val="20"/>
              </w:rPr>
            </w:pPr>
            <w:r w:rsidRPr="00E46586">
              <w:rPr>
                <w:rFonts w:eastAsia="Verdana" w:cs="Verdana"/>
                <w:szCs w:val="20"/>
              </w:rPr>
              <w:t>ABRIL 2025</w:t>
            </w:r>
          </w:p>
        </w:tc>
      </w:tr>
      <w:tr w:rsidR="0015633A" w14:paraId="14A50FF8" w14:textId="77777777" w:rsidTr="00E615BF">
        <w:trPr>
          <w:jc w:val="center"/>
        </w:trPr>
        <w:tc>
          <w:tcPr>
            <w:tcW w:w="2972" w:type="dxa"/>
          </w:tcPr>
          <w:p w14:paraId="170A7476"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7228227" w14:textId="77777777" w:rsidR="0015633A" w:rsidRDefault="0015633A" w:rsidP="0015633A">
            <w:pPr>
              <w:jc w:val="center"/>
              <w:rPr>
                <w:rFonts w:eastAsia="Verdana" w:cs="Verdana"/>
                <w:szCs w:val="20"/>
              </w:rPr>
            </w:pPr>
            <w:r>
              <w:rPr>
                <w:rFonts w:eastAsia="Verdana" w:cs="Verdana"/>
                <w:szCs w:val="20"/>
              </w:rPr>
              <w:t>164</w:t>
            </w:r>
          </w:p>
        </w:tc>
        <w:tc>
          <w:tcPr>
            <w:tcW w:w="2948" w:type="dxa"/>
            <w:vAlign w:val="center"/>
          </w:tcPr>
          <w:p w14:paraId="51E7B6E2" w14:textId="44A350A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15FD617" w14:textId="65C7EC8A" w:rsidR="0015633A" w:rsidRDefault="0015633A" w:rsidP="0015633A">
            <w:pPr>
              <w:jc w:val="center"/>
              <w:rPr>
                <w:rFonts w:eastAsia="Verdana" w:cs="Verdana"/>
                <w:szCs w:val="20"/>
              </w:rPr>
            </w:pPr>
            <w:r w:rsidRPr="00E46586">
              <w:rPr>
                <w:rFonts w:eastAsia="Verdana" w:cs="Verdana"/>
                <w:szCs w:val="20"/>
              </w:rPr>
              <w:t>ABRIL 2025</w:t>
            </w:r>
          </w:p>
        </w:tc>
      </w:tr>
      <w:tr w:rsidR="0015633A" w14:paraId="14613D18" w14:textId="77777777" w:rsidTr="00E615BF">
        <w:trPr>
          <w:jc w:val="center"/>
        </w:trPr>
        <w:tc>
          <w:tcPr>
            <w:tcW w:w="2972" w:type="dxa"/>
          </w:tcPr>
          <w:p w14:paraId="1B6247E1"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46C51B7" w14:textId="77777777" w:rsidR="0015633A" w:rsidRDefault="0015633A" w:rsidP="0015633A">
            <w:pPr>
              <w:jc w:val="center"/>
              <w:rPr>
                <w:rFonts w:eastAsia="Verdana" w:cs="Verdana"/>
                <w:szCs w:val="20"/>
              </w:rPr>
            </w:pPr>
            <w:r>
              <w:rPr>
                <w:rFonts w:eastAsia="Verdana" w:cs="Verdana"/>
                <w:szCs w:val="20"/>
              </w:rPr>
              <w:t>165</w:t>
            </w:r>
          </w:p>
        </w:tc>
        <w:tc>
          <w:tcPr>
            <w:tcW w:w="2948" w:type="dxa"/>
            <w:vAlign w:val="center"/>
          </w:tcPr>
          <w:p w14:paraId="6A879E30" w14:textId="639E1A9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FCC86EE" w14:textId="41CA5B80" w:rsidR="0015633A" w:rsidRDefault="0015633A" w:rsidP="0015633A">
            <w:pPr>
              <w:jc w:val="center"/>
              <w:rPr>
                <w:rFonts w:eastAsia="Verdana" w:cs="Verdana"/>
                <w:szCs w:val="20"/>
              </w:rPr>
            </w:pPr>
            <w:r w:rsidRPr="00E46586">
              <w:rPr>
                <w:rFonts w:eastAsia="Verdana" w:cs="Verdana"/>
                <w:szCs w:val="20"/>
              </w:rPr>
              <w:t>ABRIL 2025</w:t>
            </w:r>
          </w:p>
        </w:tc>
      </w:tr>
      <w:tr w:rsidR="0015633A" w14:paraId="76515FF7" w14:textId="77777777" w:rsidTr="00E615BF">
        <w:trPr>
          <w:jc w:val="center"/>
        </w:trPr>
        <w:tc>
          <w:tcPr>
            <w:tcW w:w="2972" w:type="dxa"/>
          </w:tcPr>
          <w:p w14:paraId="71717318"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8595475" w14:textId="77777777" w:rsidR="0015633A" w:rsidRDefault="0015633A" w:rsidP="0015633A">
            <w:pPr>
              <w:jc w:val="center"/>
              <w:rPr>
                <w:rFonts w:eastAsia="Verdana" w:cs="Verdana"/>
                <w:szCs w:val="20"/>
              </w:rPr>
            </w:pPr>
            <w:r>
              <w:rPr>
                <w:rFonts w:eastAsia="Verdana" w:cs="Verdana"/>
                <w:szCs w:val="20"/>
              </w:rPr>
              <w:t>166</w:t>
            </w:r>
          </w:p>
        </w:tc>
        <w:tc>
          <w:tcPr>
            <w:tcW w:w="2948" w:type="dxa"/>
            <w:vAlign w:val="center"/>
          </w:tcPr>
          <w:p w14:paraId="0609E659" w14:textId="3546535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4D68FA4" w14:textId="0B251086" w:rsidR="0015633A" w:rsidRDefault="0015633A" w:rsidP="0015633A">
            <w:pPr>
              <w:jc w:val="center"/>
              <w:rPr>
                <w:rFonts w:eastAsia="Verdana" w:cs="Verdana"/>
                <w:szCs w:val="20"/>
              </w:rPr>
            </w:pPr>
            <w:r w:rsidRPr="00E46586">
              <w:rPr>
                <w:rFonts w:eastAsia="Verdana" w:cs="Verdana"/>
                <w:szCs w:val="20"/>
              </w:rPr>
              <w:t>ABRIL 2025</w:t>
            </w:r>
          </w:p>
        </w:tc>
      </w:tr>
      <w:tr w:rsidR="0015633A" w14:paraId="2AD53AA0" w14:textId="77777777" w:rsidTr="00E615BF">
        <w:trPr>
          <w:jc w:val="center"/>
        </w:trPr>
        <w:tc>
          <w:tcPr>
            <w:tcW w:w="2972" w:type="dxa"/>
          </w:tcPr>
          <w:p w14:paraId="2ADB7B52"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4116C48B" w14:textId="77777777" w:rsidR="0015633A" w:rsidRDefault="0015633A" w:rsidP="0015633A">
            <w:pPr>
              <w:jc w:val="center"/>
              <w:rPr>
                <w:rFonts w:eastAsia="Verdana" w:cs="Verdana"/>
                <w:szCs w:val="20"/>
              </w:rPr>
            </w:pPr>
            <w:r>
              <w:rPr>
                <w:rFonts w:eastAsia="Verdana" w:cs="Verdana"/>
                <w:szCs w:val="20"/>
              </w:rPr>
              <w:t>167</w:t>
            </w:r>
          </w:p>
        </w:tc>
        <w:tc>
          <w:tcPr>
            <w:tcW w:w="2948" w:type="dxa"/>
            <w:vAlign w:val="center"/>
          </w:tcPr>
          <w:p w14:paraId="217ED47A" w14:textId="7394EC3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9AA06D8" w14:textId="27F7A20C" w:rsidR="0015633A" w:rsidRDefault="0015633A" w:rsidP="0015633A">
            <w:pPr>
              <w:jc w:val="center"/>
              <w:rPr>
                <w:rFonts w:eastAsia="Verdana" w:cs="Verdana"/>
                <w:szCs w:val="20"/>
              </w:rPr>
            </w:pPr>
            <w:r w:rsidRPr="00E46586">
              <w:rPr>
                <w:rFonts w:eastAsia="Verdana" w:cs="Verdana"/>
                <w:szCs w:val="20"/>
              </w:rPr>
              <w:t>ABRIL 2025</w:t>
            </w:r>
          </w:p>
        </w:tc>
      </w:tr>
      <w:tr w:rsidR="0015633A" w14:paraId="73DD51AF" w14:textId="77777777" w:rsidTr="00E615BF">
        <w:trPr>
          <w:jc w:val="center"/>
        </w:trPr>
        <w:tc>
          <w:tcPr>
            <w:tcW w:w="2972" w:type="dxa"/>
          </w:tcPr>
          <w:p w14:paraId="5136E1C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41800DA5" w14:textId="77777777" w:rsidR="0015633A" w:rsidRDefault="0015633A" w:rsidP="0015633A">
            <w:pPr>
              <w:jc w:val="center"/>
              <w:rPr>
                <w:rFonts w:eastAsia="Verdana" w:cs="Verdana"/>
                <w:szCs w:val="20"/>
              </w:rPr>
            </w:pPr>
            <w:r>
              <w:rPr>
                <w:rFonts w:eastAsia="Verdana" w:cs="Verdana"/>
                <w:szCs w:val="20"/>
              </w:rPr>
              <w:t>168</w:t>
            </w:r>
          </w:p>
        </w:tc>
        <w:tc>
          <w:tcPr>
            <w:tcW w:w="2948" w:type="dxa"/>
            <w:vAlign w:val="center"/>
          </w:tcPr>
          <w:p w14:paraId="68984CEE" w14:textId="04EA1F8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5CC2612" w14:textId="62107721" w:rsidR="0015633A" w:rsidRDefault="0015633A" w:rsidP="0015633A">
            <w:pPr>
              <w:jc w:val="center"/>
              <w:rPr>
                <w:rFonts w:eastAsia="Verdana" w:cs="Verdana"/>
                <w:szCs w:val="20"/>
              </w:rPr>
            </w:pPr>
            <w:r w:rsidRPr="00E46586">
              <w:rPr>
                <w:rFonts w:eastAsia="Verdana" w:cs="Verdana"/>
                <w:szCs w:val="20"/>
              </w:rPr>
              <w:t>ABRIL 2025</w:t>
            </w:r>
          </w:p>
        </w:tc>
      </w:tr>
      <w:tr w:rsidR="0015633A" w14:paraId="76D82C10" w14:textId="77777777" w:rsidTr="00E615BF">
        <w:trPr>
          <w:jc w:val="center"/>
        </w:trPr>
        <w:tc>
          <w:tcPr>
            <w:tcW w:w="2972" w:type="dxa"/>
          </w:tcPr>
          <w:p w14:paraId="0C939BEA"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15D124DF" w14:textId="77777777" w:rsidR="0015633A" w:rsidRDefault="0015633A" w:rsidP="0015633A">
            <w:pPr>
              <w:jc w:val="center"/>
              <w:rPr>
                <w:rFonts w:eastAsia="Verdana" w:cs="Verdana"/>
                <w:szCs w:val="20"/>
              </w:rPr>
            </w:pPr>
            <w:r>
              <w:rPr>
                <w:rFonts w:eastAsia="Verdana" w:cs="Verdana"/>
                <w:szCs w:val="20"/>
              </w:rPr>
              <w:t>169</w:t>
            </w:r>
          </w:p>
        </w:tc>
        <w:tc>
          <w:tcPr>
            <w:tcW w:w="2948" w:type="dxa"/>
            <w:vAlign w:val="center"/>
          </w:tcPr>
          <w:p w14:paraId="13802FB8" w14:textId="1525303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7B35BDE" w14:textId="2CB725D9" w:rsidR="0015633A" w:rsidRDefault="0015633A" w:rsidP="0015633A">
            <w:pPr>
              <w:jc w:val="center"/>
              <w:rPr>
                <w:rFonts w:eastAsia="Verdana" w:cs="Verdana"/>
                <w:szCs w:val="20"/>
              </w:rPr>
            </w:pPr>
            <w:r w:rsidRPr="00E46586">
              <w:rPr>
                <w:rFonts w:eastAsia="Verdana" w:cs="Verdana"/>
                <w:szCs w:val="20"/>
              </w:rPr>
              <w:t>ABRIL 2025</w:t>
            </w:r>
          </w:p>
        </w:tc>
      </w:tr>
      <w:tr w:rsidR="0015633A" w14:paraId="7096F672" w14:textId="77777777" w:rsidTr="00E615BF">
        <w:trPr>
          <w:jc w:val="center"/>
        </w:trPr>
        <w:tc>
          <w:tcPr>
            <w:tcW w:w="2972" w:type="dxa"/>
          </w:tcPr>
          <w:p w14:paraId="5E1F488A"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12EB12B" w14:textId="77777777" w:rsidR="0015633A" w:rsidRDefault="0015633A" w:rsidP="0015633A">
            <w:pPr>
              <w:jc w:val="center"/>
              <w:rPr>
                <w:rFonts w:eastAsia="Verdana" w:cs="Verdana"/>
                <w:szCs w:val="20"/>
              </w:rPr>
            </w:pPr>
            <w:r>
              <w:rPr>
                <w:rFonts w:eastAsia="Verdana" w:cs="Verdana"/>
                <w:szCs w:val="20"/>
              </w:rPr>
              <w:t>170</w:t>
            </w:r>
          </w:p>
        </w:tc>
        <w:tc>
          <w:tcPr>
            <w:tcW w:w="2948" w:type="dxa"/>
            <w:vAlign w:val="center"/>
          </w:tcPr>
          <w:p w14:paraId="274FB310" w14:textId="3A8D12D1"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7952AC7" w14:textId="0933CF26" w:rsidR="0015633A" w:rsidRDefault="0015633A" w:rsidP="0015633A">
            <w:pPr>
              <w:jc w:val="center"/>
              <w:rPr>
                <w:rFonts w:eastAsia="Verdana" w:cs="Verdana"/>
                <w:szCs w:val="20"/>
              </w:rPr>
            </w:pPr>
            <w:r w:rsidRPr="00E46586">
              <w:rPr>
                <w:rFonts w:eastAsia="Verdana" w:cs="Verdana"/>
                <w:szCs w:val="20"/>
              </w:rPr>
              <w:t>ABRIL 2025</w:t>
            </w:r>
          </w:p>
        </w:tc>
      </w:tr>
      <w:tr w:rsidR="00767166" w14:paraId="54B6B54C" w14:textId="77777777" w:rsidTr="00E615BF">
        <w:trPr>
          <w:jc w:val="center"/>
        </w:trPr>
        <w:tc>
          <w:tcPr>
            <w:tcW w:w="2972" w:type="dxa"/>
          </w:tcPr>
          <w:p w14:paraId="6A7971AA" w14:textId="77777777" w:rsidR="00767166" w:rsidRDefault="00767166" w:rsidP="00767166">
            <w:pPr>
              <w:rPr>
                <w:rFonts w:eastAsia="Verdana" w:cs="Verdana"/>
                <w:szCs w:val="20"/>
              </w:rPr>
            </w:pPr>
            <w:r>
              <w:rPr>
                <w:rFonts w:eastAsia="Verdana" w:cs="Verdana"/>
                <w:szCs w:val="20"/>
              </w:rPr>
              <w:t>Descripción de Procedimientos</w:t>
            </w:r>
          </w:p>
        </w:tc>
        <w:tc>
          <w:tcPr>
            <w:tcW w:w="1446" w:type="dxa"/>
            <w:vAlign w:val="center"/>
          </w:tcPr>
          <w:p w14:paraId="500A8982" w14:textId="77777777" w:rsidR="00767166" w:rsidRDefault="00767166" w:rsidP="00767166">
            <w:pPr>
              <w:jc w:val="center"/>
              <w:rPr>
                <w:rFonts w:eastAsia="Verdana" w:cs="Verdana"/>
                <w:szCs w:val="20"/>
              </w:rPr>
            </w:pPr>
            <w:r>
              <w:rPr>
                <w:rFonts w:eastAsia="Verdana" w:cs="Verdana"/>
                <w:szCs w:val="20"/>
              </w:rPr>
              <w:t>171</w:t>
            </w:r>
          </w:p>
        </w:tc>
        <w:tc>
          <w:tcPr>
            <w:tcW w:w="2948" w:type="dxa"/>
            <w:vAlign w:val="center"/>
          </w:tcPr>
          <w:p w14:paraId="3F4A18A4" w14:textId="155C26CC"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8A0324F" w14:textId="0B18ED5D" w:rsidR="00767166" w:rsidRDefault="0015633A" w:rsidP="00767166">
            <w:pPr>
              <w:jc w:val="center"/>
              <w:rPr>
                <w:rFonts w:eastAsia="Verdana" w:cs="Verdana"/>
                <w:szCs w:val="20"/>
              </w:rPr>
            </w:pPr>
            <w:r>
              <w:rPr>
                <w:rFonts w:eastAsia="Verdana" w:cs="Verdana"/>
                <w:szCs w:val="20"/>
              </w:rPr>
              <w:t>ABRIL 2025</w:t>
            </w:r>
          </w:p>
        </w:tc>
      </w:tr>
      <w:tr w:rsidR="00767166" w14:paraId="1A8D22F4" w14:textId="77777777" w:rsidTr="00E615BF">
        <w:trPr>
          <w:jc w:val="center"/>
        </w:trPr>
        <w:tc>
          <w:tcPr>
            <w:tcW w:w="2972" w:type="dxa"/>
          </w:tcPr>
          <w:p w14:paraId="00561215" w14:textId="77777777" w:rsidR="00767166" w:rsidRDefault="00767166" w:rsidP="00767166">
            <w:pPr>
              <w:rPr>
                <w:rFonts w:eastAsia="Verdana" w:cs="Verdana"/>
                <w:szCs w:val="20"/>
              </w:rPr>
            </w:pPr>
            <w:r>
              <w:rPr>
                <w:rFonts w:eastAsia="Verdana" w:cs="Verdana"/>
                <w:szCs w:val="20"/>
              </w:rPr>
              <w:lastRenderedPageBreak/>
              <w:t>Descripción de Procedimientos</w:t>
            </w:r>
          </w:p>
        </w:tc>
        <w:tc>
          <w:tcPr>
            <w:tcW w:w="1446" w:type="dxa"/>
            <w:vAlign w:val="center"/>
          </w:tcPr>
          <w:p w14:paraId="01007192" w14:textId="77777777" w:rsidR="00767166" w:rsidRDefault="00767166" w:rsidP="00767166">
            <w:pPr>
              <w:jc w:val="center"/>
              <w:rPr>
                <w:rFonts w:eastAsia="Verdana" w:cs="Verdana"/>
                <w:szCs w:val="20"/>
              </w:rPr>
            </w:pPr>
            <w:r>
              <w:rPr>
                <w:rFonts w:eastAsia="Verdana" w:cs="Verdana"/>
                <w:szCs w:val="20"/>
              </w:rPr>
              <w:t>172</w:t>
            </w:r>
          </w:p>
        </w:tc>
        <w:tc>
          <w:tcPr>
            <w:tcW w:w="2948" w:type="dxa"/>
            <w:vAlign w:val="center"/>
          </w:tcPr>
          <w:p w14:paraId="09119B87" w14:textId="4DA29B56" w:rsidR="00767166" w:rsidRDefault="00767166" w:rsidP="00767166">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3882F59" w14:textId="0D30E141" w:rsidR="00767166" w:rsidRDefault="0015633A" w:rsidP="00767166">
            <w:pPr>
              <w:jc w:val="center"/>
              <w:rPr>
                <w:rFonts w:eastAsia="Verdana" w:cs="Verdana"/>
                <w:szCs w:val="20"/>
              </w:rPr>
            </w:pPr>
            <w:r>
              <w:rPr>
                <w:rFonts w:eastAsia="Verdana" w:cs="Verdana"/>
                <w:szCs w:val="20"/>
              </w:rPr>
              <w:t>ABRIL 2025</w:t>
            </w:r>
          </w:p>
        </w:tc>
      </w:tr>
      <w:tr w:rsidR="0015633A" w14:paraId="679B12F8" w14:textId="77777777" w:rsidTr="00E615BF">
        <w:trPr>
          <w:jc w:val="center"/>
        </w:trPr>
        <w:tc>
          <w:tcPr>
            <w:tcW w:w="2972" w:type="dxa"/>
          </w:tcPr>
          <w:p w14:paraId="3382B84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8E3E970" w14:textId="77777777" w:rsidR="0015633A" w:rsidRDefault="0015633A" w:rsidP="0015633A">
            <w:pPr>
              <w:jc w:val="center"/>
              <w:rPr>
                <w:rFonts w:eastAsia="Verdana" w:cs="Verdana"/>
                <w:szCs w:val="20"/>
              </w:rPr>
            </w:pPr>
            <w:r>
              <w:rPr>
                <w:rFonts w:eastAsia="Verdana" w:cs="Verdana"/>
                <w:szCs w:val="20"/>
              </w:rPr>
              <w:t>173</w:t>
            </w:r>
          </w:p>
        </w:tc>
        <w:tc>
          <w:tcPr>
            <w:tcW w:w="2948" w:type="dxa"/>
            <w:vAlign w:val="center"/>
          </w:tcPr>
          <w:p w14:paraId="1A7F3446" w14:textId="28E2E7B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D0518F4" w14:textId="5D7F3D6A" w:rsidR="0015633A" w:rsidRDefault="0015633A" w:rsidP="0015633A">
            <w:pPr>
              <w:jc w:val="center"/>
              <w:rPr>
                <w:rFonts w:eastAsia="Verdana" w:cs="Verdana"/>
                <w:szCs w:val="20"/>
              </w:rPr>
            </w:pPr>
            <w:r w:rsidRPr="00A27D46">
              <w:rPr>
                <w:rFonts w:eastAsia="Verdana" w:cs="Verdana"/>
                <w:szCs w:val="20"/>
              </w:rPr>
              <w:t>ABRIL 2025</w:t>
            </w:r>
          </w:p>
        </w:tc>
      </w:tr>
      <w:tr w:rsidR="0015633A" w14:paraId="55371B3E" w14:textId="77777777" w:rsidTr="00E615BF">
        <w:trPr>
          <w:jc w:val="center"/>
        </w:trPr>
        <w:tc>
          <w:tcPr>
            <w:tcW w:w="2972" w:type="dxa"/>
          </w:tcPr>
          <w:p w14:paraId="43339520"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CECCF15" w14:textId="77777777" w:rsidR="0015633A" w:rsidRDefault="0015633A" w:rsidP="0015633A">
            <w:pPr>
              <w:jc w:val="center"/>
              <w:rPr>
                <w:rFonts w:eastAsia="Verdana" w:cs="Verdana"/>
                <w:szCs w:val="20"/>
              </w:rPr>
            </w:pPr>
            <w:r>
              <w:rPr>
                <w:rFonts w:eastAsia="Verdana" w:cs="Verdana"/>
                <w:szCs w:val="20"/>
              </w:rPr>
              <w:t>174</w:t>
            </w:r>
          </w:p>
        </w:tc>
        <w:tc>
          <w:tcPr>
            <w:tcW w:w="2948" w:type="dxa"/>
            <w:vAlign w:val="center"/>
          </w:tcPr>
          <w:p w14:paraId="13D12608" w14:textId="7DC2227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9ACCCBC" w14:textId="7563ECE9" w:rsidR="0015633A" w:rsidRDefault="0015633A" w:rsidP="0015633A">
            <w:pPr>
              <w:jc w:val="center"/>
              <w:rPr>
                <w:rFonts w:eastAsia="Verdana" w:cs="Verdana"/>
                <w:szCs w:val="20"/>
              </w:rPr>
            </w:pPr>
            <w:r w:rsidRPr="00A27D46">
              <w:rPr>
                <w:rFonts w:eastAsia="Verdana" w:cs="Verdana"/>
                <w:szCs w:val="20"/>
              </w:rPr>
              <w:t>ABRIL 2025</w:t>
            </w:r>
          </w:p>
        </w:tc>
      </w:tr>
      <w:tr w:rsidR="0015633A" w14:paraId="50823804" w14:textId="77777777" w:rsidTr="00E615BF">
        <w:trPr>
          <w:jc w:val="center"/>
        </w:trPr>
        <w:tc>
          <w:tcPr>
            <w:tcW w:w="2972" w:type="dxa"/>
          </w:tcPr>
          <w:p w14:paraId="3E1CF649"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8212369" w14:textId="77777777" w:rsidR="0015633A" w:rsidRDefault="0015633A" w:rsidP="0015633A">
            <w:pPr>
              <w:jc w:val="center"/>
              <w:rPr>
                <w:rFonts w:eastAsia="Verdana" w:cs="Verdana"/>
                <w:szCs w:val="20"/>
              </w:rPr>
            </w:pPr>
            <w:r>
              <w:rPr>
                <w:rFonts w:eastAsia="Verdana" w:cs="Verdana"/>
                <w:szCs w:val="20"/>
              </w:rPr>
              <w:t>175</w:t>
            </w:r>
          </w:p>
        </w:tc>
        <w:tc>
          <w:tcPr>
            <w:tcW w:w="2948" w:type="dxa"/>
            <w:vAlign w:val="center"/>
          </w:tcPr>
          <w:p w14:paraId="2A586BA2" w14:textId="7679F12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D25DC54" w14:textId="1584ABF2" w:rsidR="0015633A" w:rsidRDefault="0015633A" w:rsidP="0015633A">
            <w:pPr>
              <w:jc w:val="center"/>
              <w:rPr>
                <w:rFonts w:eastAsia="Verdana" w:cs="Verdana"/>
                <w:szCs w:val="20"/>
              </w:rPr>
            </w:pPr>
            <w:r w:rsidRPr="00A27D46">
              <w:rPr>
                <w:rFonts w:eastAsia="Verdana" w:cs="Verdana"/>
                <w:szCs w:val="20"/>
              </w:rPr>
              <w:t>ABRIL 2025</w:t>
            </w:r>
          </w:p>
        </w:tc>
      </w:tr>
      <w:tr w:rsidR="0015633A" w14:paraId="58FB87A0" w14:textId="77777777" w:rsidTr="00E615BF">
        <w:trPr>
          <w:jc w:val="center"/>
        </w:trPr>
        <w:tc>
          <w:tcPr>
            <w:tcW w:w="2972" w:type="dxa"/>
          </w:tcPr>
          <w:p w14:paraId="2EABBF74"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0DDCA25B" w14:textId="77777777" w:rsidR="0015633A" w:rsidRDefault="0015633A" w:rsidP="0015633A">
            <w:pPr>
              <w:jc w:val="center"/>
              <w:rPr>
                <w:rFonts w:eastAsia="Verdana" w:cs="Verdana"/>
                <w:szCs w:val="20"/>
              </w:rPr>
            </w:pPr>
            <w:r>
              <w:rPr>
                <w:rFonts w:eastAsia="Verdana" w:cs="Verdana"/>
                <w:szCs w:val="20"/>
              </w:rPr>
              <w:t>176</w:t>
            </w:r>
          </w:p>
        </w:tc>
        <w:tc>
          <w:tcPr>
            <w:tcW w:w="2948" w:type="dxa"/>
            <w:vAlign w:val="center"/>
          </w:tcPr>
          <w:p w14:paraId="644D2F09" w14:textId="3187664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0124C08" w14:textId="1DC51BC9" w:rsidR="0015633A" w:rsidRDefault="0015633A" w:rsidP="0015633A">
            <w:pPr>
              <w:jc w:val="center"/>
              <w:rPr>
                <w:rFonts w:eastAsia="Verdana" w:cs="Verdana"/>
                <w:szCs w:val="20"/>
              </w:rPr>
            </w:pPr>
            <w:r w:rsidRPr="00A27D46">
              <w:rPr>
                <w:rFonts w:eastAsia="Verdana" w:cs="Verdana"/>
                <w:szCs w:val="20"/>
              </w:rPr>
              <w:t>ABRIL 2025</w:t>
            </w:r>
          </w:p>
        </w:tc>
      </w:tr>
      <w:tr w:rsidR="0015633A" w14:paraId="16C6F217" w14:textId="77777777" w:rsidTr="00E615BF">
        <w:trPr>
          <w:jc w:val="center"/>
        </w:trPr>
        <w:tc>
          <w:tcPr>
            <w:tcW w:w="2972" w:type="dxa"/>
          </w:tcPr>
          <w:p w14:paraId="448EF239"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3AEF47CE" w14:textId="77777777" w:rsidR="0015633A" w:rsidRDefault="0015633A" w:rsidP="0015633A">
            <w:pPr>
              <w:jc w:val="center"/>
              <w:rPr>
                <w:rFonts w:eastAsia="Verdana" w:cs="Verdana"/>
                <w:szCs w:val="20"/>
              </w:rPr>
            </w:pPr>
            <w:r>
              <w:rPr>
                <w:rFonts w:eastAsia="Verdana" w:cs="Verdana"/>
                <w:szCs w:val="20"/>
              </w:rPr>
              <w:t>177</w:t>
            </w:r>
          </w:p>
        </w:tc>
        <w:tc>
          <w:tcPr>
            <w:tcW w:w="2948" w:type="dxa"/>
            <w:vAlign w:val="center"/>
          </w:tcPr>
          <w:p w14:paraId="08A26E2D" w14:textId="1CA8784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A695AA2" w14:textId="2DC7C2B1" w:rsidR="0015633A" w:rsidRDefault="0015633A" w:rsidP="0015633A">
            <w:pPr>
              <w:jc w:val="center"/>
              <w:rPr>
                <w:rFonts w:eastAsia="Verdana" w:cs="Verdana"/>
                <w:szCs w:val="20"/>
              </w:rPr>
            </w:pPr>
            <w:r w:rsidRPr="00A27D46">
              <w:rPr>
                <w:rFonts w:eastAsia="Verdana" w:cs="Verdana"/>
                <w:szCs w:val="20"/>
              </w:rPr>
              <w:t>ABRIL 2025</w:t>
            </w:r>
          </w:p>
        </w:tc>
      </w:tr>
      <w:tr w:rsidR="0015633A" w14:paraId="1AD480D2" w14:textId="77777777" w:rsidTr="00E615BF">
        <w:trPr>
          <w:jc w:val="center"/>
        </w:trPr>
        <w:tc>
          <w:tcPr>
            <w:tcW w:w="2972" w:type="dxa"/>
          </w:tcPr>
          <w:p w14:paraId="69420BC8" w14:textId="77777777"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25CAF709" w14:textId="77777777" w:rsidR="0015633A" w:rsidRDefault="0015633A" w:rsidP="0015633A">
            <w:pPr>
              <w:jc w:val="center"/>
              <w:rPr>
                <w:rFonts w:eastAsia="Verdana" w:cs="Verdana"/>
                <w:szCs w:val="20"/>
              </w:rPr>
            </w:pPr>
            <w:r>
              <w:rPr>
                <w:rFonts w:eastAsia="Verdana" w:cs="Verdana"/>
                <w:szCs w:val="20"/>
              </w:rPr>
              <w:t>178</w:t>
            </w:r>
          </w:p>
        </w:tc>
        <w:tc>
          <w:tcPr>
            <w:tcW w:w="2948" w:type="dxa"/>
            <w:vAlign w:val="center"/>
          </w:tcPr>
          <w:p w14:paraId="7673E603" w14:textId="31DEE5A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74C07CF" w14:textId="6384BD84" w:rsidR="0015633A" w:rsidRDefault="0015633A" w:rsidP="0015633A">
            <w:pPr>
              <w:jc w:val="center"/>
              <w:rPr>
                <w:rFonts w:eastAsia="Verdana" w:cs="Verdana"/>
                <w:szCs w:val="20"/>
              </w:rPr>
            </w:pPr>
            <w:r w:rsidRPr="00A27D46">
              <w:rPr>
                <w:rFonts w:eastAsia="Verdana" w:cs="Verdana"/>
                <w:szCs w:val="20"/>
              </w:rPr>
              <w:t>ABRIL 2025</w:t>
            </w:r>
          </w:p>
        </w:tc>
      </w:tr>
      <w:tr w:rsidR="0015633A" w14:paraId="481CEBD2" w14:textId="77777777" w:rsidTr="00E615BF">
        <w:trPr>
          <w:jc w:val="center"/>
        </w:trPr>
        <w:tc>
          <w:tcPr>
            <w:tcW w:w="2972" w:type="dxa"/>
          </w:tcPr>
          <w:p w14:paraId="655EABFD" w14:textId="1370B565"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7BF8EF7C" w14:textId="77777777" w:rsidR="0015633A" w:rsidRDefault="0015633A" w:rsidP="0015633A">
            <w:pPr>
              <w:jc w:val="center"/>
              <w:rPr>
                <w:rFonts w:eastAsia="Verdana" w:cs="Verdana"/>
                <w:szCs w:val="20"/>
              </w:rPr>
            </w:pPr>
            <w:r>
              <w:rPr>
                <w:rFonts w:eastAsia="Verdana" w:cs="Verdana"/>
                <w:szCs w:val="20"/>
              </w:rPr>
              <w:t>179</w:t>
            </w:r>
          </w:p>
        </w:tc>
        <w:tc>
          <w:tcPr>
            <w:tcW w:w="2948" w:type="dxa"/>
            <w:vAlign w:val="center"/>
          </w:tcPr>
          <w:p w14:paraId="18085B70" w14:textId="0946FFE4"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3A8A70A" w14:textId="76675A26" w:rsidR="0015633A" w:rsidRDefault="0015633A" w:rsidP="0015633A">
            <w:pPr>
              <w:jc w:val="center"/>
              <w:rPr>
                <w:rFonts w:eastAsia="Verdana" w:cs="Verdana"/>
                <w:szCs w:val="20"/>
              </w:rPr>
            </w:pPr>
            <w:r w:rsidRPr="00A27D46">
              <w:rPr>
                <w:rFonts w:eastAsia="Verdana" w:cs="Verdana"/>
                <w:szCs w:val="20"/>
              </w:rPr>
              <w:t>ABRIL 2025</w:t>
            </w:r>
          </w:p>
        </w:tc>
      </w:tr>
      <w:tr w:rsidR="0015633A" w14:paraId="2753F8CF" w14:textId="77777777" w:rsidTr="00E615BF">
        <w:trPr>
          <w:jc w:val="center"/>
        </w:trPr>
        <w:tc>
          <w:tcPr>
            <w:tcW w:w="2972" w:type="dxa"/>
          </w:tcPr>
          <w:p w14:paraId="188FB22E" w14:textId="22798B15" w:rsidR="0015633A" w:rsidRDefault="0015633A" w:rsidP="0015633A">
            <w:pPr>
              <w:rPr>
                <w:rFonts w:eastAsia="Verdana" w:cs="Verdana"/>
                <w:szCs w:val="20"/>
              </w:rPr>
            </w:pPr>
            <w:r>
              <w:rPr>
                <w:rFonts w:eastAsia="Verdana" w:cs="Verdana"/>
                <w:szCs w:val="20"/>
              </w:rPr>
              <w:t>Descripción de Procedimientos</w:t>
            </w:r>
          </w:p>
        </w:tc>
        <w:tc>
          <w:tcPr>
            <w:tcW w:w="1446" w:type="dxa"/>
            <w:vAlign w:val="center"/>
          </w:tcPr>
          <w:p w14:paraId="5BB34ED9" w14:textId="77777777" w:rsidR="0015633A" w:rsidRDefault="0015633A" w:rsidP="0015633A">
            <w:pPr>
              <w:jc w:val="center"/>
              <w:rPr>
                <w:rFonts w:eastAsia="Verdana" w:cs="Verdana"/>
                <w:szCs w:val="20"/>
              </w:rPr>
            </w:pPr>
            <w:r>
              <w:rPr>
                <w:rFonts w:eastAsia="Verdana" w:cs="Verdana"/>
                <w:szCs w:val="20"/>
              </w:rPr>
              <w:t>180</w:t>
            </w:r>
          </w:p>
        </w:tc>
        <w:tc>
          <w:tcPr>
            <w:tcW w:w="2948" w:type="dxa"/>
            <w:vAlign w:val="center"/>
          </w:tcPr>
          <w:p w14:paraId="08E4C742" w14:textId="0D0E63A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BBCDC15" w14:textId="75FA64E7" w:rsidR="0015633A" w:rsidRDefault="0015633A" w:rsidP="0015633A">
            <w:pPr>
              <w:jc w:val="center"/>
              <w:rPr>
                <w:rFonts w:eastAsia="Verdana" w:cs="Verdana"/>
                <w:szCs w:val="20"/>
              </w:rPr>
            </w:pPr>
            <w:r w:rsidRPr="00A27D46">
              <w:rPr>
                <w:rFonts w:eastAsia="Verdana" w:cs="Verdana"/>
                <w:szCs w:val="20"/>
              </w:rPr>
              <w:t>ABRIL 2025</w:t>
            </w:r>
          </w:p>
        </w:tc>
      </w:tr>
      <w:tr w:rsidR="0015633A" w14:paraId="41A39872" w14:textId="77777777" w:rsidTr="00E615BF">
        <w:trPr>
          <w:jc w:val="center"/>
        </w:trPr>
        <w:tc>
          <w:tcPr>
            <w:tcW w:w="2972" w:type="dxa"/>
          </w:tcPr>
          <w:p w14:paraId="5B7CD53F" w14:textId="4F96D37D" w:rsidR="0015633A" w:rsidRDefault="0015633A" w:rsidP="0015633A">
            <w:pPr>
              <w:rPr>
                <w:rFonts w:eastAsia="Verdana" w:cs="Verdana"/>
                <w:szCs w:val="20"/>
              </w:rPr>
            </w:pPr>
            <w:r w:rsidRPr="002C0B42">
              <w:rPr>
                <w:rFonts w:eastAsia="Verdana" w:cs="Verdana"/>
                <w:szCs w:val="20"/>
              </w:rPr>
              <w:t>Descripción de Procedimientos</w:t>
            </w:r>
          </w:p>
        </w:tc>
        <w:tc>
          <w:tcPr>
            <w:tcW w:w="1446" w:type="dxa"/>
            <w:vAlign w:val="center"/>
          </w:tcPr>
          <w:p w14:paraId="5F0DA6A1" w14:textId="77777777" w:rsidR="0015633A" w:rsidRDefault="0015633A" w:rsidP="0015633A">
            <w:pPr>
              <w:jc w:val="center"/>
              <w:rPr>
                <w:rFonts w:eastAsia="Verdana" w:cs="Verdana"/>
                <w:szCs w:val="20"/>
              </w:rPr>
            </w:pPr>
            <w:r>
              <w:rPr>
                <w:rFonts w:eastAsia="Verdana" w:cs="Verdana"/>
                <w:szCs w:val="20"/>
              </w:rPr>
              <w:t>181</w:t>
            </w:r>
          </w:p>
        </w:tc>
        <w:tc>
          <w:tcPr>
            <w:tcW w:w="2948" w:type="dxa"/>
            <w:vAlign w:val="center"/>
          </w:tcPr>
          <w:p w14:paraId="29BE590A" w14:textId="28F5054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66A935A" w14:textId="21FDF0EC" w:rsidR="0015633A" w:rsidRDefault="0015633A" w:rsidP="0015633A">
            <w:pPr>
              <w:jc w:val="center"/>
              <w:rPr>
                <w:rFonts w:eastAsia="Verdana" w:cs="Verdana"/>
                <w:szCs w:val="20"/>
              </w:rPr>
            </w:pPr>
            <w:r w:rsidRPr="00A27D46">
              <w:rPr>
                <w:rFonts w:eastAsia="Verdana" w:cs="Verdana"/>
                <w:szCs w:val="20"/>
              </w:rPr>
              <w:t>ABRIL 2025</w:t>
            </w:r>
          </w:p>
        </w:tc>
      </w:tr>
      <w:tr w:rsidR="0015633A" w14:paraId="7F85AA25" w14:textId="77777777" w:rsidTr="00E615BF">
        <w:trPr>
          <w:jc w:val="center"/>
        </w:trPr>
        <w:tc>
          <w:tcPr>
            <w:tcW w:w="2972" w:type="dxa"/>
          </w:tcPr>
          <w:p w14:paraId="3C1C2275" w14:textId="683C3B93" w:rsidR="0015633A" w:rsidRDefault="0015633A" w:rsidP="0015633A">
            <w:pPr>
              <w:rPr>
                <w:rFonts w:eastAsia="Verdana" w:cs="Verdana"/>
                <w:szCs w:val="20"/>
              </w:rPr>
            </w:pPr>
            <w:r w:rsidRPr="002C0B42">
              <w:rPr>
                <w:rFonts w:eastAsia="Verdana" w:cs="Verdana"/>
                <w:szCs w:val="20"/>
              </w:rPr>
              <w:t>Descripción de Procedimientos</w:t>
            </w:r>
          </w:p>
        </w:tc>
        <w:tc>
          <w:tcPr>
            <w:tcW w:w="1446" w:type="dxa"/>
            <w:vAlign w:val="center"/>
          </w:tcPr>
          <w:p w14:paraId="1E62C290" w14:textId="77777777" w:rsidR="0015633A" w:rsidRDefault="0015633A" w:rsidP="0015633A">
            <w:pPr>
              <w:jc w:val="center"/>
              <w:rPr>
                <w:rFonts w:eastAsia="Verdana" w:cs="Verdana"/>
                <w:szCs w:val="20"/>
              </w:rPr>
            </w:pPr>
            <w:r>
              <w:rPr>
                <w:rFonts w:eastAsia="Verdana" w:cs="Verdana"/>
                <w:szCs w:val="20"/>
              </w:rPr>
              <w:t>182</w:t>
            </w:r>
          </w:p>
        </w:tc>
        <w:tc>
          <w:tcPr>
            <w:tcW w:w="2948" w:type="dxa"/>
            <w:vAlign w:val="center"/>
          </w:tcPr>
          <w:p w14:paraId="4DCEE2E8" w14:textId="741A895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4E3BAE5" w14:textId="26106314" w:rsidR="0015633A" w:rsidRDefault="0015633A" w:rsidP="0015633A">
            <w:pPr>
              <w:jc w:val="center"/>
              <w:rPr>
                <w:rFonts w:eastAsia="Verdana" w:cs="Verdana"/>
                <w:szCs w:val="20"/>
              </w:rPr>
            </w:pPr>
            <w:r w:rsidRPr="00A27D46">
              <w:rPr>
                <w:rFonts w:eastAsia="Verdana" w:cs="Verdana"/>
                <w:szCs w:val="20"/>
              </w:rPr>
              <w:t>ABRIL 2025</w:t>
            </w:r>
          </w:p>
        </w:tc>
      </w:tr>
      <w:tr w:rsidR="0015633A" w14:paraId="685C9964" w14:textId="77777777" w:rsidTr="00E615BF">
        <w:trPr>
          <w:jc w:val="center"/>
        </w:trPr>
        <w:tc>
          <w:tcPr>
            <w:tcW w:w="2972" w:type="dxa"/>
          </w:tcPr>
          <w:p w14:paraId="45DD4E2B" w14:textId="69C65615" w:rsidR="0015633A" w:rsidRDefault="0015633A" w:rsidP="0015633A">
            <w:pPr>
              <w:rPr>
                <w:rFonts w:eastAsia="Verdana" w:cs="Verdana"/>
                <w:szCs w:val="20"/>
              </w:rPr>
            </w:pPr>
            <w:r w:rsidRPr="002C0B42">
              <w:rPr>
                <w:rFonts w:eastAsia="Verdana" w:cs="Verdana"/>
                <w:szCs w:val="20"/>
              </w:rPr>
              <w:t>Descripción de Procedimientos</w:t>
            </w:r>
          </w:p>
        </w:tc>
        <w:tc>
          <w:tcPr>
            <w:tcW w:w="1446" w:type="dxa"/>
            <w:vAlign w:val="center"/>
          </w:tcPr>
          <w:p w14:paraId="560CA3DB" w14:textId="77777777" w:rsidR="0015633A" w:rsidRDefault="0015633A" w:rsidP="0015633A">
            <w:pPr>
              <w:jc w:val="center"/>
              <w:rPr>
                <w:rFonts w:eastAsia="Verdana" w:cs="Verdana"/>
                <w:szCs w:val="20"/>
              </w:rPr>
            </w:pPr>
            <w:r>
              <w:rPr>
                <w:rFonts w:eastAsia="Verdana" w:cs="Verdana"/>
                <w:szCs w:val="20"/>
              </w:rPr>
              <w:t>183</w:t>
            </w:r>
          </w:p>
        </w:tc>
        <w:tc>
          <w:tcPr>
            <w:tcW w:w="2948" w:type="dxa"/>
            <w:vAlign w:val="center"/>
          </w:tcPr>
          <w:p w14:paraId="3DF6F967" w14:textId="121AD9F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6CAAD06" w14:textId="5DB5CBD5" w:rsidR="0015633A" w:rsidRDefault="0015633A" w:rsidP="0015633A">
            <w:pPr>
              <w:jc w:val="center"/>
              <w:rPr>
                <w:rFonts w:eastAsia="Verdana" w:cs="Verdana"/>
                <w:szCs w:val="20"/>
              </w:rPr>
            </w:pPr>
            <w:r w:rsidRPr="00A27D46">
              <w:rPr>
                <w:rFonts w:eastAsia="Verdana" w:cs="Verdana"/>
                <w:szCs w:val="20"/>
              </w:rPr>
              <w:t>ABRIL 2025</w:t>
            </w:r>
          </w:p>
        </w:tc>
      </w:tr>
      <w:tr w:rsidR="0015633A" w14:paraId="2BDA992B" w14:textId="77777777" w:rsidTr="00E615BF">
        <w:trPr>
          <w:jc w:val="center"/>
        </w:trPr>
        <w:tc>
          <w:tcPr>
            <w:tcW w:w="2972" w:type="dxa"/>
          </w:tcPr>
          <w:p w14:paraId="437585D7" w14:textId="69FB1BE3"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0E9C7442" w14:textId="77777777" w:rsidR="0015633A" w:rsidRDefault="0015633A" w:rsidP="0015633A">
            <w:pPr>
              <w:jc w:val="center"/>
              <w:rPr>
                <w:rFonts w:eastAsia="Verdana" w:cs="Verdana"/>
                <w:szCs w:val="20"/>
              </w:rPr>
            </w:pPr>
            <w:r>
              <w:rPr>
                <w:rFonts w:eastAsia="Verdana" w:cs="Verdana"/>
                <w:szCs w:val="20"/>
              </w:rPr>
              <w:t>184</w:t>
            </w:r>
          </w:p>
        </w:tc>
        <w:tc>
          <w:tcPr>
            <w:tcW w:w="2948" w:type="dxa"/>
            <w:vAlign w:val="center"/>
          </w:tcPr>
          <w:p w14:paraId="2324B1B7" w14:textId="4031BB4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1C273A0" w14:textId="225994DB" w:rsidR="0015633A" w:rsidRDefault="0015633A" w:rsidP="0015633A">
            <w:pPr>
              <w:jc w:val="center"/>
              <w:rPr>
                <w:rFonts w:eastAsia="Verdana" w:cs="Verdana"/>
                <w:szCs w:val="20"/>
              </w:rPr>
            </w:pPr>
            <w:r w:rsidRPr="00A27D46">
              <w:rPr>
                <w:rFonts w:eastAsia="Verdana" w:cs="Verdana"/>
                <w:szCs w:val="20"/>
              </w:rPr>
              <w:t>ABRIL 2025</w:t>
            </w:r>
          </w:p>
        </w:tc>
      </w:tr>
      <w:tr w:rsidR="0015633A" w14:paraId="301CF3CF" w14:textId="77777777" w:rsidTr="00E615BF">
        <w:trPr>
          <w:jc w:val="center"/>
        </w:trPr>
        <w:tc>
          <w:tcPr>
            <w:tcW w:w="2972" w:type="dxa"/>
          </w:tcPr>
          <w:p w14:paraId="7C32CA81" w14:textId="6169D5EA"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438FA66E" w14:textId="77777777" w:rsidR="0015633A" w:rsidRDefault="0015633A" w:rsidP="0015633A">
            <w:pPr>
              <w:jc w:val="center"/>
              <w:rPr>
                <w:rFonts w:eastAsia="Verdana" w:cs="Verdana"/>
                <w:szCs w:val="20"/>
              </w:rPr>
            </w:pPr>
            <w:r>
              <w:rPr>
                <w:rFonts w:eastAsia="Verdana" w:cs="Verdana"/>
                <w:szCs w:val="20"/>
              </w:rPr>
              <w:t>185</w:t>
            </w:r>
          </w:p>
        </w:tc>
        <w:tc>
          <w:tcPr>
            <w:tcW w:w="2948" w:type="dxa"/>
            <w:vAlign w:val="center"/>
          </w:tcPr>
          <w:p w14:paraId="78F0B5A1" w14:textId="53E01E0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574E25D" w14:textId="61B04D4E" w:rsidR="0015633A" w:rsidRDefault="0015633A" w:rsidP="0015633A">
            <w:pPr>
              <w:jc w:val="center"/>
              <w:rPr>
                <w:rFonts w:eastAsia="Verdana" w:cs="Verdana"/>
                <w:szCs w:val="20"/>
              </w:rPr>
            </w:pPr>
            <w:r w:rsidRPr="00A27D46">
              <w:rPr>
                <w:rFonts w:eastAsia="Verdana" w:cs="Verdana"/>
                <w:szCs w:val="20"/>
              </w:rPr>
              <w:t>ABRIL 2025</w:t>
            </w:r>
          </w:p>
        </w:tc>
      </w:tr>
      <w:tr w:rsidR="0015633A" w14:paraId="0C4CA3ED" w14:textId="77777777" w:rsidTr="00E615BF">
        <w:trPr>
          <w:jc w:val="center"/>
        </w:trPr>
        <w:tc>
          <w:tcPr>
            <w:tcW w:w="2972" w:type="dxa"/>
          </w:tcPr>
          <w:p w14:paraId="61C226DC" w14:textId="344054EA"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7059BDE1" w14:textId="77777777" w:rsidR="0015633A" w:rsidRDefault="0015633A" w:rsidP="0015633A">
            <w:pPr>
              <w:jc w:val="center"/>
              <w:rPr>
                <w:rFonts w:eastAsia="Verdana" w:cs="Verdana"/>
                <w:szCs w:val="20"/>
              </w:rPr>
            </w:pPr>
            <w:r>
              <w:rPr>
                <w:rFonts w:eastAsia="Verdana" w:cs="Verdana"/>
                <w:szCs w:val="20"/>
              </w:rPr>
              <w:t>186</w:t>
            </w:r>
          </w:p>
        </w:tc>
        <w:tc>
          <w:tcPr>
            <w:tcW w:w="2948" w:type="dxa"/>
            <w:vAlign w:val="center"/>
          </w:tcPr>
          <w:p w14:paraId="3DD65986" w14:textId="494F9D7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3353C06" w14:textId="43928892" w:rsidR="0015633A" w:rsidRDefault="0015633A" w:rsidP="0015633A">
            <w:pPr>
              <w:jc w:val="center"/>
              <w:rPr>
                <w:rFonts w:eastAsia="Verdana" w:cs="Verdana"/>
                <w:szCs w:val="20"/>
              </w:rPr>
            </w:pPr>
            <w:r w:rsidRPr="00A27D46">
              <w:rPr>
                <w:rFonts w:eastAsia="Verdana" w:cs="Verdana"/>
                <w:szCs w:val="20"/>
              </w:rPr>
              <w:t>ABRIL 2025</w:t>
            </w:r>
          </w:p>
        </w:tc>
      </w:tr>
      <w:tr w:rsidR="0015633A" w14:paraId="1EE380A9" w14:textId="77777777" w:rsidTr="00E615BF">
        <w:trPr>
          <w:jc w:val="center"/>
        </w:trPr>
        <w:tc>
          <w:tcPr>
            <w:tcW w:w="2972" w:type="dxa"/>
          </w:tcPr>
          <w:p w14:paraId="7339643B" w14:textId="230665DC"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7BC720EB" w14:textId="77777777" w:rsidR="0015633A" w:rsidRDefault="0015633A" w:rsidP="0015633A">
            <w:pPr>
              <w:jc w:val="center"/>
              <w:rPr>
                <w:rFonts w:eastAsia="Verdana" w:cs="Verdana"/>
                <w:szCs w:val="20"/>
              </w:rPr>
            </w:pPr>
            <w:r>
              <w:rPr>
                <w:rFonts w:eastAsia="Verdana" w:cs="Verdana"/>
                <w:szCs w:val="20"/>
              </w:rPr>
              <w:t>187</w:t>
            </w:r>
          </w:p>
        </w:tc>
        <w:tc>
          <w:tcPr>
            <w:tcW w:w="2948" w:type="dxa"/>
            <w:vAlign w:val="center"/>
          </w:tcPr>
          <w:p w14:paraId="2146D062" w14:textId="43EC555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4B50091" w14:textId="678E1DB5" w:rsidR="0015633A" w:rsidRDefault="0015633A" w:rsidP="0015633A">
            <w:pPr>
              <w:jc w:val="center"/>
              <w:rPr>
                <w:rFonts w:eastAsia="Verdana" w:cs="Verdana"/>
                <w:szCs w:val="20"/>
              </w:rPr>
            </w:pPr>
            <w:r w:rsidRPr="00A27D46">
              <w:rPr>
                <w:rFonts w:eastAsia="Verdana" w:cs="Verdana"/>
                <w:szCs w:val="20"/>
              </w:rPr>
              <w:t>ABRIL 2025</w:t>
            </w:r>
          </w:p>
        </w:tc>
      </w:tr>
      <w:tr w:rsidR="0015633A" w14:paraId="1AFA2127" w14:textId="77777777" w:rsidTr="00E615BF">
        <w:trPr>
          <w:jc w:val="center"/>
        </w:trPr>
        <w:tc>
          <w:tcPr>
            <w:tcW w:w="2972" w:type="dxa"/>
          </w:tcPr>
          <w:p w14:paraId="18CB9FE6" w14:textId="477E5C06"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56C1FF7D" w14:textId="77777777" w:rsidR="0015633A" w:rsidRDefault="0015633A" w:rsidP="0015633A">
            <w:pPr>
              <w:jc w:val="center"/>
              <w:rPr>
                <w:rFonts w:eastAsia="Verdana" w:cs="Verdana"/>
                <w:szCs w:val="20"/>
              </w:rPr>
            </w:pPr>
            <w:r>
              <w:rPr>
                <w:rFonts w:eastAsia="Verdana" w:cs="Verdana"/>
                <w:szCs w:val="20"/>
              </w:rPr>
              <w:t>188</w:t>
            </w:r>
          </w:p>
        </w:tc>
        <w:tc>
          <w:tcPr>
            <w:tcW w:w="2948" w:type="dxa"/>
            <w:vAlign w:val="center"/>
          </w:tcPr>
          <w:p w14:paraId="6B733C71" w14:textId="0CD65361"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EE2B9AE" w14:textId="52168C55" w:rsidR="0015633A" w:rsidRDefault="0015633A" w:rsidP="0015633A">
            <w:pPr>
              <w:jc w:val="center"/>
              <w:rPr>
                <w:rFonts w:eastAsia="Verdana" w:cs="Verdana"/>
                <w:szCs w:val="20"/>
              </w:rPr>
            </w:pPr>
            <w:r w:rsidRPr="00A27D46">
              <w:rPr>
                <w:rFonts w:eastAsia="Verdana" w:cs="Verdana"/>
                <w:szCs w:val="20"/>
              </w:rPr>
              <w:t>ABRIL 2025</w:t>
            </w:r>
          </w:p>
        </w:tc>
      </w:tr>
      <w:tr w:rsidR="0015633A" w14:paraId="14F9E42A" w14:textId="77777777" w:rsidTr="00E615BF">
        <w:trPr>
          <w:jc w:val="center"/>
        </w:trPr>
        <w:tc>
          <w:tcPr>
            <w:tcW w:w="2972" w:type="dxa"/>
          </w:tcPr>
          <w:p w14:paraId="08D69FF3" w14:textId="559D275F"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2CC2EB65" w14:textId="77777777" w:rsidR="0015633A" w:rsidRDefault="0015633A" w:rsidP="0015633A">
            <w:pPr>
              <w:jc w:val="center"/>
              <w:rPr>
                <w:rFonts w:eastAsia="Verdana" w:cs="Verdana"/>
                <w:szCs w:val="20"/>
              </w:rPr>
            </w:pPr>
            <w:r>
              <w:rPr>
                <w:rFonts w:eastAsia="Verdana" w:cs="Verdana"/>
                <w:szCs w:val="20"/>
              </w:rPr>
              <w:t>189</w:t>
            </w:r>
          </w:p>
        </w:tc>
        <w:tc>
          <w:tcPr>
            <w:tcW w:w="2948" w:type="dxa"/>
            <w:vAlign w:val="center"/>
          </w:tcPr>
          <w:p w14:paraId="4CCD4B6C" w14:textId="4527B92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AD33DE1" w14:textId="46128214" w:rsidR="0015633A" w:rsidRDefault="0015633A" w:rsidP="0015633A">
            <w:pPr>
              <w:jc w:val="center"/>
              <w:rPr>
                <w:rFonts w:eastAsia="Verdana" w:cs="Verdana"/>
                <w:szCs w:val="20"/>
              </w:rPr>
            </w:pPr>
            <w:r w:rsidRPr="00A27D46">
              <w:rPr>
                <w:rFonts w:eastAsia="Verdana" w:cs="Verdana"/>
                <w:szCs w:val="20"/>
              </w:rPr>
              <w:t>ABRIL 2025</w:t>
            </w:r>
          </w:p>
        </w:tc>
      </w:tr>
      <w:tr w:rsidR="0015633A" w14:paraId="151F1BD6" w14:textId="77777777" w:rsidTr="00E615BF">
        <w:trPr>
          <w:jc w:val="center"/>
        </w:trPr>
        <w:tc>
          <w:tcPr>
            <w:tcW w:w="2972" w:type="dxa"/>
          </w:tcPr>
          <w:p w14:paraId="51B2E9D0" w14:textId="08FC5583"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57C0A023" w14:textId="77777777" w:rsidR="0015633A" w:rsidRDefault="0015633A" w:rsidP="0015633A">
            <w:pPr>
              <w:jc w:val="center"/>
              <w:rPr>
                <w:rFonts w:eastAsia="Verdana" w:cs="Verdana"/>
                <w:szCs w:val="20"/>
              </w:rPr>
            </w:pPr>
            <w:r>
              <w:rPr>
                <w:rFonts w:eastAsia="Verdana" w:cs="Verdana"/>
                <w:szCs w:val="20"/>
              </w:rPr>
              <w:t>190</w:t>
            </w:r>
          </w:p>
        </w:tc>
        <w:tc>
          <w:tcPr>
            <w:tcW w:w="2948" w:type="dxa"/>
            <w:vAlign w:val="center"/>
          </w:tcPr>
          <w:p w14:paraId="13CC34CF" w14:textId="551D1CF1"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C12B7BA" w14:textId="4F151401" w:rsidR="0015633A" w:rsidRDefault="0015633A" w:rsidP="0015633A">
            <w:pPr>
              <w:jc w:val="center"/>
              <w:rPr>
                <w:rFonts w:eastAsia="Verdana" w:cs="Verdana"/>
                <w:szCs w:val="20"/>
              </w:rPr>
            </w:pPr>
            <w:r w:rsidRPr="00A27D46">
              <w:rPr>
                <w:rFonts w:eastAsia="Verdana" w:cs="Verdana"/>
                <w:szCs w:val="20"/>
              </w:rPr>
              <w:t>ABRIL 2025</w:t>
            </w:r>
          </w:p>
        </w:tc>
      </w:tr>
      <w:tr w:rsidR="0015633A" w14:paraId="5B14DCE6" w14:textId="77777777" w:rsidTr="00E615BF">
        <w:trPr>
          <w:jc w:val="center"/>
        </w:trPr>
        <w:tc>
          <w:tcPr>
            <w:tcW w:w="2972" w:type="dxa"/>
          </w:tcPr>
          <w:p w14:paraId="657B9C3C" w14:textId="53692894"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52258C2D" w14:textId="77777777" w:rsidR="0015633A" w:rsidRDefault="0015633A" w:rsidP="0015633A">
            <w:pPr>
              <w:jc w:val="center"/>
              <w:rPr>
                <w:rFonts w:eastAsia="Verdana" w:cs="Verdana"/>
                <w:szCs w:val="20"/>
              </w:rPr>
            </w:pPr>
            <w:r>
              <w:rPr>
                <w:rFonts w:eastAsia="Verdana" w:cs="Verdana"/>
                <w:szCs w:val="20"/>
              </w:rPr>
              <w:t>191</w:t>
            </w:r>
          </w:p>
        </w:tc>
        <w:tc>
          <w:tcPr>
            <w:tcW w:w="2948" w:type="dxa"/>
            <w:vAlign w:val="center"/>
          </w:tcPr>
          <w:p w14:paraId="057F8726" w14:textId="4B9FC2B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8706665" w14:textId="76AD42ED" w:rsidR="0015633A" w:rsidRDefault="0015633A" w:rsidP="0015633A">
            <w:pPr>
              <w:jc w:val="center"/>
              <w:rPr>
                <w:rFonts w:eastAsia="Verdana" w:cs="Verdana"/>
                <w:szCs w:val="20"/>
              </w:rPr>
            </w:pPr>
            <w:r w:rsidRPr="00A27D46">
              <w:rPr>
                <w:rFonts w:eastAsia="Verdana" w:cs="Verdana"/>
                <w:szCs w:val="20"/>
              </w:rPr>
              <w:t>ABRIL 2025</w:t>
            </w:r>
          </w:p>
        </w:tc>
      </w:tr>
      <w:tr w:rsidR="0015633A" w14:paraId="18BD6AE4" w14:textId="77777777" w:rsidTr="00E615BF">
        <w:trPr>
          <w:jc w:val="center"/>
        </w:trPr>
        <w:tc>
          <w:tcPr>
            <w:tcW w:w="2972" w:type="dxa"/>
          </w:tcPr>
          <w:p w14:paraId="4A6B43D6" w14:textId="04469321"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1016523F" w14:textId="77777777" w:rsidR="0015633A" w:rsidRDefault="0015633A" w:rsidP="0015633A">
            <w:pPr>
              <w:jc w:val="center"/>
              <w:rPr>
                <w:rFonts w:eastAsia="Verdana" w:cs="Verdana"/>
                <w:szCs w:val="20"/>
              </w:rPr>
            </w:pPr>
            <w:r>
              <w:rPr>
                <w:rFonts w:eastAsia="Verdana" w:cs="Verdana"/>
                <w:szCs w:val="20"/>
              </w:rPr>
              <w:t>192</w:t>
            </w:r>
          </w:p>
        </w:tc>
        <w:tc>
          <w:tcPr>
            <w:tcW w:w="2948" w:type="dxa"/>
            <w:vAlign w:val="center"/>
          </w:tcPr>
          <w:p w14:paraId="435DE4C6" w14:textId="3D06794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41E4804" w14:textId="6FED72C2" w:rsidR="0015633A" w:rsidRDefault="0015633A" w:rsidP="0015633A">
            <w:pPr>
              <w:jc w:val="center"/>
              <w:rPr>
                <w:rFonts w:eastAsia="Verdana" w:cs="Verdana"/>
                <w:szCs w:val="20"/>
              </w:rPr>
            </w:pPr>
            <w:r w:rsidRPr="00A27D46">
              <w:rPr>
                <w:rFonts w:eastAsia="Verdana" w:cs="Verdana"/>
                <w:szCs w:val="20"/>
              </w:rPr>
              <w:t>ABRIL 2025</w:t>
            </w:r>
          </w:p>
        </w:tc>
      </w:tr>
      <w:tr w:rsidR="008F5F8E" w14:paraId="68DCF7E0" w14:textId="77777777" w:rsidTr="00E615BF">
        <w:trPr>
          <w:jc w:val="center"/>
        </w:trPr>
        <w:tc>
          <w:tcPr>
            <w:tcW w:w="2972" w:type="dxa"/>
          </w:tcPr>
          <w:p w14:paraId="35BA7177" w14:textId="228718E7" w:rsidR="008F5F8E" w:rsidRDefault="008F5F8E" w:rsidP="008F5F8E">
            <w:pPr>
              <w:rPr>
                <w:rFonts w:eastAsia="Verdana" w:cs="Verdana"/>
                <w:szCs w:val="20"/>
              </w:rPr>
            </w:pPr>
            <w:r w:rsidRPr="00F76389">
              <w:rPr>
                <w:rFonts w:eastAsia="Verdana" w:cs="Verdana"/>
                <w:szCs w:val="20"/>
              </w:rPr>
              <w:t>Descripción de Procedimientos</w:t>
            </w:r>
          </w:p>
        </w:tc>
        <w:tc>
          <w:tcPr>
            <w:tcW w:w="1446" w:type="dxa"/>
            <w:vAlign w:val="center"/>
          </w:tcPr>
          <w:p w14:paraId="4C9FA464" w14:textId="77777777" w:rsidR="008F5F8E" w:rsidRDefault="008F5F8E" w:rsidP="008F5F8E">
            <w:pPr>
              <w:jc w:val="center"/>
              <w:rPr>
                <w:rFonts w:eastAsia="Verdana" w:cs="Verdana"/>
                <w:szCs w:val="20"/>
              </w:rPr>
            </w:pPr>
            <w:r>
              <w:rPr>
                <w:rFonts w:eastAsia="Verdana" w:cs="Verdana"/>
                <w:szCs w:val="20"/>
              </w:rPr>
              <w:t>193</w:t>
            </w:r>
          </w:p>
        </w:tc>
        <w:tc>
          <w:tcPr>
            <w:tcW w:w="2948" w:type="dxa"/>
            <w:vAlign w:val="center"/>
          </w:tcPr>
          <w:p w14:paraId="23727914" w14:textId="3CC08BA1" w:rsidR="008F5F8E" w:rsidRDefault="008F5F8E" w:rsidP="008F5F8E">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99BCB8E" w14:textId="32A2F3F0" w:rsidR="008F5F8E" w:rsidRDefault="0015633A" w:rsidP="008F5F8E">
            <w:pPr>
              <w:jc w:val="center"/>
              <w:rPr>
                <w:rFonts w:eastAsia="Verdana" w:cs="Verdana"/>
                <w:szCs w:val="20"/>
              </w:rPr>
            </w:pPr>
            <w:r>
              <w:rPr>
                <w:rFonts w:eastAsia="Verdana" w:cs="Verdana"/>
                <w:szCs w:val="20"/>
              </w:rPr>
              <w:t>ABRIL 2025</w:t>
            </w:r>
          </w:p>
        </w:tc>
      </w:tr>
      <w:tr w:rsidR="0015633A" w14:paraId="64ED7ACC" w14:textId="77777777" w:rsidTr="00E615BF">
        <w:trPr>
          <w:jc w:val="center"/>
        </w:trPr>
        <w:tc>
          <w:tcPr>
            <w:tcW w:w="2972" w:type="dxa"/>
          </w:tcPr>
          <w:p w14:paraId="001E3ECB" w14:textId="33D32D6F" w:rsidR="0015633A" w:rsidRDefault="0015633A" w:rsidP="0015633A">
            <w:pPr>
              <w:rPr>
                <w:rFonts w:eastAsia="Verdana" w:cs="Verdana"/>
                <w:szCs w:val="20"/>
              </w:rPr>
            </w:pPr>
            <w:r w:rsidRPr="00F76389">
              <w:rPr>
                <w:rFonts w:eastAsia="Verdana" w:cs="Verdana"/>
                <w:szCs w:val="20"/>
              </w:rPr>
              <w:lastRenderedPageBreak/>
              <w:t>Descripción de Procedimientos</w:t>
            </w:r>
          </w:p>
        </w:tc>
        <w:tc>
          <w:tcPr>
            <w:tcW w:w="1446" w:type="dxa"/>
            <w:vAlign w:val="center"/>
          </w:tcPr>
          <w:p w14:paraId="235BB33C" w14:textId="77777777" w:rsidR="0015633A" w:rsidRDefault="0015633A" w:rsidP="0015633A">
            <w:pPr>
              <w:jc w:val="center"/>
              <w:rPr>
                <w:rFonts w:eastAsia="Verdana" w:cs="Verdana"/>
                <w:szCs w:val="20"/>
              </w:rPr>
            </w:pPr>
            <w:r>
              <w:rPr>
                <w:rFonts w:eastAsia="Verdana" w:cs="Verdana"/>
                <w:szCs w:val="20"/>
              </w:rPr>
              <w:t>194</w:t>
            </w:r>
          </w:p>
        </w:tc>
        <w:tc>
          <w:tcPr>
            <w:tcW w:w="2948" w:type="dxa"/>
            <w:vAlign w:val="center"/>
          </w:tcPr>
          <w:p w14:paraId="0FF7D533" w14:textId="62387538"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1BAC392" w14:textId="0659F70F" w:rsidR="0015633A" w:rsidRDefault="0015633A" w:rsidP="0015633A">
            <w:pPr>
              <w:jc w:val="center"/>
              <w:rPr>
                <w:rFonts w:eastAsia="Verdana" w:cs="Verdana"/>
                <w:szCs w:val="20"/>
              </w:rPr>
            </w:pPr>
            <w:r w:rsidRPr="002D1564">
              <w:rPr>
                <w:rFonts w:eastAsia="Verdana" w:cs="Verdana"/>
                <w:szCs w:val="20"/>
              </w:rPr>
              <w:t>ABRIL 2025</w:t>
            </w:r>
          </w:p>
        </w:tc>
      </w:tr>
      <w:tr w:rsidR="0015633A" w14:paraId="7152BF1E" w14:textId="77777777" w:rsidTr="00E615BF">
        <w:trPr>
          <w:jc w:val="center"/>
        </w:trPr>
        <w:tc>
          <w:tcPr>
            <w:tcW w:w="2972" w:type="dxa"/>
          </w:tcPr>
          <w:p w14:paraId="058CDE3F" w14:textId="4782DB28" w:rsidR="0015633A" w:rsidRDefault="0015633A" w:rsidP="0015633A">
            <w:pPr>
              <w:rPr>
                <w:rFonts w:eastAsia="Verdana" w:cs="Verdana"/>
                <w:szCs w:val="20"/>
              </w:rPr>
            </w:pPr>
            <w:r w:rsidRPr="00F76389">
              <w:rPr>
                <w:rFonts w:eastAsia="Verdana" w:cs="Verdana"/>
                <w:szCs w:val="20"/>
              </w:rPr>
              <w:t>Descripción de Procedimientos</w:t>
            </w:r>
          </w:p>
        </w:tc>
        <w:tc>
          <w:tcPr>
            <w:tcW w:w="1446" w:type="dxa"/>
            <w:vAlign w:val="center"/>
          </w:tcPr>
          <w:p w14:paraId="0836CD37" w14:textId="77777777" w:rsidR="0015633A" w:rsidRDefault="0015633A" w:rsidP="0015633A">
            <w:pPr>
              <w:jc w:val="center"/>
              <w:rPr>
                <w:rFonts w:eastAsia="Verdana" w:cs="Verdana"/>
                <w:szCs w:val="20"/>
              </w:rPr>
            </w:pPr>
            <w:r>
              <w:rPr>
                <w:rFonts w:eastAsia="Verdana" w:cs="Verdana"/>
                <w:szCs w:val="20"/>
              </w:rPr>
              <w:t>195</w:t>
            </w:r>
          </w:p>
        </w:tc>
        <w:tc>
          <w:tcPr>
            <w:tcW w:w="2948" w:type="dxa"/>
            <w:vAlign w:val="center"/>
          </w:tcPr>
          <w:p w14:paraId="396B5E8B" w14:textId="3EF554D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716D0BD" w14:textId="4467A96E" w:rsidR="0015633A" w:rsidRDefault="0015633A" w:rsidP="0015633A">
            <w:pPr>
              <w:jc w:val="center"/>
              <w:rPr>
                <w:rFonts w:eastAsia="Verdana" w:cs="Verdana"/>
                <w:szCs w:val="20"/>
              </w:rPr>
            </w:pPr>
            <w:r w:rsidRPr="002D1564">
              <w:rPr>
                <w:rFonts w:eastAsia="Verdana" w:cs="Verdana"/>
                <w:szCs w:val="20"/>
              </w:rPr>
              <w:t>ABRIL 2025</w:t>
            </w:r>
          </w:p>
        </w:tc>
      </w:tr>
      <w:tr w:rsidR="0015633A" w14:paraId="11A9ED70" w14:textId="77777777" w:rsidTr="00E615BF">
        <w:trPr>
          <w:jc w:val="center"/>
        </w:trPr>
        <w:tc>
          <w:tcPr>
            <w:tcW w:w="2972" w:type="dxa"/>
          </w:tcPr>
          <w:p w14:paraId="0E7AE7A6" w14:textId="79CA760F"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1C1587A0" w14:textId="77777777" w:rsidR="0015633A" w:rsidRDefault="0015633A" w:rsidP="0015633A">
            <w:pPr>
              <w:jc w:val="center"/>
              <w:rPr>
                <w:rFonts w:eastAsia="Verdana" w:cs="Verdana"/>
                <w:szCs w:val="20"/>
              </w:rPr>
            </w:pPr>
            <w:r>
              <w:rPr>
                <w:rFonts w:eastAsia="Verdana" w:cs="Verdana"/>
                <w:szCs w:val="20"/>
              </w:rPr>
              <w:t>196</w:t>
            </w:r>
          </w:p>
        </w:tc>
        <w:tc>
          <w:tcPr>
            <w:tcW w:w="2948" w:type="dxa"/>
            <w:vAlign w:val="center"/>
          </w:tcPr>
          <w:p w14:paraId="0100C112" w14:textId="5E6A752E"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4FB8F02" w14:textId="57DBC4E6" w:rsidR="0015633A" w:rsidRDefault="0015633A" w:rsidP="0015633A">
            <w:pPr>
              <w:jc w:val="center"/>
              <w:rPr>
                <w:rFonts w:eastAsia="Verdana" w:cs="Verdana"/>
                <w:szCs w:val="20"/>
              </w:rPr>
            </w:pPr>
            <w:r w:rsidRPr="002D1564">
              <w:rPr>
                <w:rFonts w:eastAsia="Verdana" w:cs="Verdana"/>
                <w:szCs w:val="20"/>
              </w:rPr>
              <w:t>ABRIL 2025</w:t>
            </w:r>
          </w:p>
        </w:tc>
      </w:tr>
      <w:tr w:rsidR="0015633A" w14:paraId="03301AA0" w14:textId="77777777" w:rsidTr="00E615BF">
        <w:trPr>
          <w:jc w:val="center"/>
        </w:trPr>
        <w:tc>
          <w:tcPr>
            <w:tcW w:w="2972" w:type="dxa"/>
          </w:tcPr>
          <w:p w14:paraId="3F069906" w14:textId="67200A3E"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7B294744" w14:textId="77777777" w:rsidR="0015633A" w:rsidRDefault="0015633A" w:rsidP="0015633A">
            <w:pPr>
              <w:jc w:val="center"/>
              <w:rPr>
                <w:rFonts w:eastAsia="Verdana" w:cs="Verdana"/>
                <w:szCs w:val="20"/>
              </w:rPr>
            </w:pPr>
            <w:r>
              <w:rPr>
                <w:rFonts w:eastAsia="Verdana" w:cs="Verdana"/>
                <w:szCs w:val="20"/>
              </w:rPr>
              <w:t>197</w:t>
            </w:r>
          </w:p>
        </w:tc>
        <w:tc>
          <w:tcPr>
            <w:tcW w:w="2948" w:type="dxa"/>
            <w:vAlign w:val="center"/>
          </w:tcPr>
          <w:p w14:paraId="799FFA2E" w14:textId="3F9ACDF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94DA7EE" w14:textId="251DA0BF" w:rsidR="0015633A" w:rsidRDefault="0015633A" w:rsidP="0015633A">
            <w:pPr>
              <w:jc w:val="center"/>
              <w:rPr>
                <w:rFonts w:eastAsia="Verdana" w:cs="Verdana"/>
                <w:szCs w:val="20"/>
              </w:rPr>
            </w:pPr>
            <w:r w:rsidRPr="002D1564">
              <w:rPr>
                <w:rFonts w:eastAsia="Verdana" w:cs="Verdana"/>
                <w:szCs w:val="20"/>
              </w:rPr>
              <w:t>ABRIL 2025</w:t>
            </w:r>
          </w:p>
        </w:tc>
      </w:tr>
      <w:tr w:rsidR="0015633A" w14:paraId="173B258C" w14:textId="77777777" w:rsidTr="00E615BF">
        <w:trPr>
          <w:jc w:val="center"/>
        </w:trPr>
        <w:tc>
          <w:tcPr>
            <w:tcW w:w="2972" w:type="dxa"/>
          </w:tcPr>
          <w:p w14:paraId="677A1256" w14:textId="5335E2D6"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511E5F82" w14:textId="77777777" w:rsidR="0015633A" w:rsidRDefault="0015633A" w:rsidP="0015633A">
            <w:pPr>
              <w:jc w:val="center"/>
              <w:rPr>
                <w:rFonts w:eastAsia="Verdana" w:cs="Verdana"/>
                <w:szCs w:val="20"/>
              </w:rPr>
            </w:pPr>
            <w:r>
              <w:rPr>
                <w:rFonts w:eastAsia="Verdana" w:cs="Verdana"/>
                <w:szCs w:val="20"/>
              </w:rPr>
              <w:t>198</w:t>
            </w:r>
          </w:p>
        </w:tc>
        <w:tc>
          <w:tcPr>
            <w:tcW w:w="2948" w:type="dxa"/>
            <w:vAlign w:val="center"/>
          </w:tcPr>
          <w:p w14:paraId="1542EF25" w14:textId="0E880C8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3DD2E04" w14:textId="7CAC7628" w:rsidR="0015633A" w:rsidRDefault="0015633A" w:rsidP="0015633A">
            <w:pPr>
              <w:jc w:val="center"/>
              <w:rPr>
                <w:rFonts w:eastAsia="Verdana" w:cs="Verdana"/>
                <w:szCs w:val="20"/>
              </w:rPr>
            </w:pPr>
            <w:r w:rsidRPr="002D1564">
              <w:rPr>
                <w:rFonts w:eastAsia="Verdana" w:cs="Verdana"/>
                <w:szCs w:val="20"/>
              </w:rPr>
              <w:t>ABRIL 2025</w:t>
            </w:r>
          </w:p>
        </w:tc>
      </w:tr>
      <w:tr w:rsidR="0015633A" w14:paraId="497AF1DB" w14:textId="77777777" w:rsidTr="00E615BF">
        <w:trPr>
          <w:jc w:val="center"/>
        </w:trPr>
        <w:tc>
          <w:tcPr>
            <w:tcW w:w="2972" w:type="dxa"/>
          </w:tcPr>
          <w:p w14:paraId="531C3A62" w14:textId="554BFE50"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7CF8A939" w14:textId="77777777" w:rsidR="0015633A" w:rsidRDefault="0015633A" w:rsidP="0015633A">
            <w:pPr>
              <w:jc w:val="center"/>
              <w:rPr>
                <w:rFonts w:eastAsia="Verdana" w:cs="Verdana"/>
                <w:szCs w:val="20"/>
              </w:rPr>
            </w:pPr>
            <w:r>
              <w:rPr>
                <w:rFonts w:eastAsia="Verdana" w:cs="Verdana"/>
                <w:szCs w:val="20"/>
              </w:rPr>
              <w:t>199</w:t>
            </w:r>
          </w:p>
        </w:tc>
        <w:tc>
          <w:tcPr>
            <w:tcW w:w="2948" w:type="dxa"/>
            <w:vAlign w:val="center"/>
          </w:tcPr>
          <w:p w14:paraId="6A80F7ED" w14:textId="2DF9420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0B421A0" w14:textId="7F3DD443" w:rsidR="0015633A" w:rsidRDefault="0015633A" w:rsidP="0015633A">
            <w:pPr>
              <w:jc w:val="center"/>
              <w:rPr>
                <w:rFonts w:eastAsia="Verdana" w:cs="Verdana"/>
                <w:szCs w:val="20"/>
              </w:rPr>
            </w:pPr>
            <w:r w:rsidRPr="002D1564">
              <w:rPr>
                <w:rFonts w:eastAsia="Verdana" w:cs="Verdana"/>
                <w:szCs w:val="20"/>
              </w:rPr>
              <w:t>ABRIL 2025</w:t>
            </w:r>
          </w:p>
        </w:tc>
      </w:tr>
      <w:tr w:rsidR="0015633A" w14:paraId="09053857" w14:textId="77777777" w:rsidTr="00E615BF">
        <w:trPr>
          <w:jc w:val="center"/>
        </w:trPr>
        <w:tc>
          <w:tcPr>
            <w:tcW w:w="2972" w:type="dxa"/>
          </w:tcPr>
          <w:p w14:paraId="0C9D4CC8" w14:textId="5F682358"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09974F8E" w14:textId="77777777" w:rsidR="0015633A" w:rsidRDefault="0015633A" w:rsidP="0015633A">
            <w:pPr>
              <w:jc w:val="center"/>
              <w:rPr>
                <w:rFonts w:eastAsia="Verdana" w:cs="Verdana"/>
                <w:szCs w:val="20"/>
              </w:rPr>
            </w:pPr>
            <w:r>
              <w:rPr>
                <w:rFonts w:eastAsia="Verdana" w:cs="Verdana"/>
                <w:szCs w:val="20"/>
              </w:rPr>
              <w:t>200</w:t>
            </w:r>
          </w:p>
        </w:tc>
        <w:tc>
          <w:tcPr>
            <w:tcW w:w="2948" w:type="dxa"/>
            <w:vAlign w:val="center"/>
          </w:tcPr>
          <w:p w14:paraId="0CD3A539" w14:textId="6EDCDFE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E763CBF" w14:textId="020518BD" w:rsidR="0015633A" w:rsidRDefault="0015633A" w:rsidP="0015633A">
            <w:pPr>
              <w:jc w:val="center"/>
              <w:rPr>
                <w:rFonts w:eastAsia="Verdana" w:cs="Verdana"/>
                <w:szCs w:val="20"/>
              </w:rPr>
            </w:pPr>
            <w:r w:rsidRPr="002D1564">
              <w:rPr>
                <w:rFonts w:eastAsia="Verdana" w:cs="Verdana"/>
                <w:szCs w:val="20"/>
              </w:rPr>
              <w:t>ABRIL 2025</w:t>
            </w:r>
          </w:p>
        </w:tc>
      </w:tr>
      <w:tr w:rsidR="0015633A" w14:paraId="38CABD6E" w14:textId="77777777" w:rsidTr="00E615BF">
        <w:trPr>
          <w:jc w:val="center"/>
        </w:trPr>
        <w:tc>
          <w:tcPr>
            <w:tcW w:w="2972" w:type="dxa"/>
          </w:tcPr>
          <w:p w14:paraId="284F29FD" w14:textId="3920D078"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000A9439" w14:textId="77777777" w:rsidR="0015633A" w:rsidRDefault="0015633A" w:rsidP="0015633A">
            <w:pPr>
              <w:jc w:val="center"/>
              <w:rPr>
                <w:rFonts w:eastAsia="Verdana" w:cs="Verdana"/>
                <w:szCs w:val="20"/>
              </w:rPr>
            </w:pPr>
            <w:r>
              <w:rPr>
                <w:rFonts w:eastAsia="Verdana" w:cs="Verdana"/>
                <w:szCs w:val="20"/>
              </w:rPr>
              <w:t>201</w:t>
            </w:r>
          </w:p>
        </w:tc>
        <w:tc>
          <w:tcPr>
            <w:tcW w:w="2948" w:type="dxa"/>
            <w:vAlign w:val="center"/>
          </w:tcPr>
          <w:p w14:paraId="30E502DC" w14:textId="3F9937D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CAB7595" w14:textId="1892AAA8" w:rsidR="0015633A" w:rsidRDefault="0015633A" w:rsidP="0015633A">
            <w:pPr>
              <w:jc w:val="center"/>
              <w:rPr>
                <w:rFonts w:eastAsia="Verdana" w:cs="Verdana"/>
                <w:szCs w:val="20"/>
              </w:rPr>
            </w:pPr>
            <w:r w:rsidRPr="002D1564">
              <w:rPr>
                <w:rFonts w:eastAsia="Verdana" w:cs="Verdana"/>
                <w:szCs w:val="20"/>
              </w:rPr>
              <w:t>ABRIL 2025</w:t>
            </w:r>
          </w:p>
        </w:tc>
      </w:tr>
      <w:tr w:rsidR="0015633A" w14:paraId="4326818B" w14:textId="77777777" w:rsidTr="00E615BF">
        <w:trPr>
          <w:jc w:val="center"/>
        </w:trPr>
        <w:tc>
          <w:tcPr>
            <w:tcW w:w="2972" w:type="dxa"/>
          </w:tcPr>
          <w:p w14:paraId="54D1F8CE" w14:textId="3AEA5BD8"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1642DA7E" w14:textId="77777777" w:rsidR="0015633A" w:rsidRDefault="0015633A" w:rsidP="0015633A">
            <w:pPr>
              <w:jc w:val="center"/>
              <w:rPr>
                <w:rFonts w:eastAsia="Verdana" w:cs="Verdana"/>
                <w:szCs w:val="20"/>
              </w:rPr>
            </w:pPr>
            <w:r>
              <w:rPr>
                <w:rFonts w:eastAsia="Verdana" w:cs="Verdana"/>
                <w:szCs w:val="20"/>
              </w:rPr>
              <w:t>202</w:t>
            </w:r>
          </w:p>
        </w:tc>
        <w:tc>
          <w:tcPr>
            <w:tcW w:w="2948" w:type="dxa"/>
            <w:vAlign w:val="center"/>
          </w:tcPr>
          <w:p w14:paraId="1DC4DD95" w14:textId="693F680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4754D62" w14:textId="4DA9B803" w:rsidR="0015633A" w:rsidRDefault="0015633A" w:rsidP="0015633A">
            <w:pPr>
              <w:jc w:val="center"/>
              <w:rPr>
                <w:rFonts w:eastAsia="Verdana" w:cs="Verdana"/>
                <w:szCs w:val="20"/>
              </w:rPr>
            </w:pPr>
            <w:r w:rsidRPr="002D1564">
              <w:rPr>
                <w:rFonts w:eastAsia="Verdana" w:cs="Verdana"/>
                <w:szCs w:val="20"/>
              </w:rPr>
              <w:t>ABRIL 2025</w:t>
            </w:r>
          </w:p>
        </w:tc>
      </w:tr>
      <w:tr w:rsidR="0015633A" w14:paraId="44D090BE" w14:textId="77777777" w:rsidTr="00E615BF">
        <w:trPr>
          <w:jc w:val="center"/>
        </w:trPr>
        <w:tc>
          <w:tcPr>
            <w:tcW w:w="2972" w:type="dxa"/>
          </w:tcPr>
          <w:p w14:paraId="37447C46" w14:textId="4BD2358D"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59606DE8" w14:textId="77777777" w:rsidR="0015633A" w:rsidRDefault="0015633A" w:rsidP="0015633A">
            <w:pPr>
              <w:jc w:val="center"/>
              <w:rPr>
                <w:rFonts w:eastAsia="Verdana" w:cs="Verdana"/>
                <w:szCs w:val="20"/>
              </w:rPr>
            </w:pPr>
            <w:r>
              <w:rPr>
                <w:rFonts w:eastAsia="Verdana" w:cs="Verdana"/>
                <w:szCs w:val="20"/>
              </w:rPr>
              <w:t>203</w:t>
            </w:r>
          </w:p>
        </w:tc>
        <w:tc>
          <w:tcPr>
            <w:tcW w:w="2948" w:type="dxa"/>
            <w:vAlign w:val="center"/>
          </w:tcPr>
          <w:p w14:paraId="63654D5F" w14:textId="599C105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0562B86" w14:textId="030538CA" w:rsidR="0015633A" w:rsidRDefault="0015633A" w:rsidP="0015633A">
            <w:pPr>
              <w:jc w:val="center"/>
              <w:rPr>
                <w:rFonts w:eastAsia="Verdana" w:cs="Verdana"/>
                <w:szCs w:val="20"/>
              </w:rPr>
            </w:pPr>
            <w:r w:rsidRPr="002D1564">
              <w:rPr>
                <w:rFonts w:eastAsia="Verdana" w:cs="Verdana"/>
                <w:szCs w:val="20"/>
              </w:rPr>
              <w:t>ABRIL 2025</w:t>
            </w:r>
          </w:p>
        </w:tc>
      </w:tr>
      <w:tr w:rsidR="0015633A" w14:paraId="58EFE21C" w14:textId="77777777" w:rsidTr="00E615BF">
        <w:trPr>
          <w:jc w:val="center"/>
        </w:trPr>
        <w:tc>
          <w:tcPr>
            <w:tcW w:w="2972" w:type="dxa"/>
          </w:tcPr>
          <w:p w14:paraId="104D936E" w14:textId="5A5D3205" w:rsidR="0015633A" w:rsidRDefault="0015633A" w:rsidP="0015633A">
            <w:pPr>
              <w:rPr>
                <w:rFonts w:eastAsia="Verdana" w:cs="Verdana"/>
                <w:szCs w:val="20"/>
              </w:rPr>
            </w:pPr>
            <w:r w:rsidRPr="004759BD">
              <w:rPr>
                <w:rFonts w:eastAsia="Verdana" w:cs="Verdana"/>
                <w:szCs w:val="20"/>
              </w:rPr>
              <w:t>Descripción de Procedimientos</w:t>
            </w:r>
          </w:p>
        </w:tc>
        <w:tc>
          <w:tcPr>
            <w:tcW w:w="1446" w:type="dxa"/>
            <w:vAlign w:val="center"/>
          </w:tcPr>
          <w:p w14:paraId="0B1DA49A" w14:textId="77777777" w:rsidR="0015633A" w:rsidRDefault="0015633A" w:rsidP="0015633A">
            <w:pPr>
              <w:jc w:val="center"/>
              <w:rPr>
                <w:rFonts w:eastAsia="Verdana" w:cs="Verdana"/>
                <w:szCs w:val="20"/>
              </w:rPr>
            </w:pPr>
            <w:r>
              <w:rPr>
                <w:rFonts w:eastAsia="Verdana" w:cs="Verdana"/>
                <w:szCs w:val="20"/>
              </w:rPr>
              <w:t>204</w:t>
            </w:r>
          </w:p>
        </w:tc>
        <w:tc>
          <w:tcPr>
            <w:tcW w:w="2948" w:type="dxa"/>
            <w:vAlign w:val="center"/>
          </w:tcPr>
          <w:p w14:paraId="0B405FEC" w14:textId="278101F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FAC8826" w14:textId="7A604DDC" w:rsidR="0015633A" w:rsidRDefault="0015633A" w:rsidP="0015633A">
            <w:pPr>
              <w:jc w:val="center"/>
              <w:rPr>
                <w:rFonts w:eastAsia="Verdana" w:cs="Verdana"/>
                <w:szCs w:val="20"/>
              </w:rPr>
            </w:pPr>
            <w:r w:rsidRPr="002D1564">
              <w:rPr>
                <w:rFonts w:eastAsia="Verdana" w:cs="Verdana"/>
                <w:szCs w:val="20"/>
              </w:rPr>
              <w:t>ABRIL 2025</w:t>
            </w:r>
          </w:p>
        </w:tc>
      </w:tr>
      <w:tr w:rsidR="0015633A" w14:paraId="3C1A88A7" w14:textId="77777777" w:rsidTr="00E615BF">
        <w:trPr>
          <w:jc w:val="center"/>
        </w:trPr>
        <w:tc>
          <w:tcPr>
            <w:tcW w:w="2972" w:type="dxa"/>
          </w:tcPr>
          <w:p w14:paraId="05C230E1" w14:textId="6C591B74"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05D9E003" w14:textId="77777777" w:rsidR="0015633A" w:rsidRDefault="0015633A" w:rsidP="0015633A">
            <w:pPr>
              <w:jc w:val="center"/>
              <w:rPr>
                <w:rFonts w:eastAsia="Verdana" w:cs="Verdana"/>
                <w:szCs w:val="20"/>
              </w:rPr>
            </w:pPr>
            <w:r>
              <w:rPr>
                <w:rFonts w:eastAsia="Verdana" w:cs="Verdana"/>
                <w:szCs w:val="20"/>
              </w:rPr>
              <w:t>205</w:t>
            </w:r>
          </w:p>
        </w:tc>
        <w:tc>
          <w:tcPr>
            <w:tcW w:w="2948" w:type="dxa"/>
            <w:vAlign w:val="center"/>
          </w:tcPr>
          <w:p w14:paraId="12739661" w14:textId="0EEE2B7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75CBF0F" w14:textId="5B97DEC5" w:rsidR="0015633A" w:rsidRDefault="0015633A" w:rsidP="0015633A">
            <w:pPr>
              <w:jc w:val="center"/>
              <w:rPr>
                <w:rFonts w:eastAsia="Verdana" w:cs="Verdana"/>
                <w:szCs w:val="20"/>
              </w:rPr>
            </w:pPr>
            <w:r w:rsidRPr="002D1564">
              <w:rPr>
                <w:rFonts w:eastAsia="Verdana" w:cs="Verdana"/>
                <w:szCs w:val="20"/>
              </w:rPr>
              <w:t>ABRIL 2025</w:t>
            </w:r>
          </w:p>
        </w:tc>
      </w:tr>
      <w:tr w:rsidR="0015633A" w14:paraId="635C7D13" w14:textId="77777777" w:rsidTr="00E615BF">
        <w:trPr>
          <w:jc w:val="center"/>
        </w:trPr>
        <w:tc>
          <w:tcPr>
            <w:tcW w:w="2972" w:type="dxa"/>
          </w:tcPr>
          <w:p w14:paraId="60F93F37" w14:textId="317F11B9"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54FB04EF" w14:textId="77777777" w:rsidR="0015633A" w:rsidRDefault="0015633A" w:rsidP="0015633A">
            <w:pPr>
              <w:jc w:val="center"/>
              <w:rPr>
                <w:rFonts w:eastAsia="Verdana" w:cs="Verdana"/>
                <w:szCs w:val="20"/>
              </w:rPr>
            </w:pPr>
            <w:r>
              <w:rPr>
                <w:rFonts w:eastAsia="Verdana" w:cs="Verdana"/>
                <w:szCs w:val="20"/>
              </w:rPr>
              <w:t>206</w:t>
            </w:r>
          </w:p>
        </w:tc>
        <w:tc>
          <w:tcPr>
            <w:tcW w:w="2948" w:type="dxa"/>
            <w:vAlign w:val="center"/>
          </w:tcPr>
          <w:p w14:paraId="3CF92A81" w14:textId="1146F651"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DE05CFF" w14:textId="6C4A010F" w:rsidR="0015633A" w:rsidRDefault="0015633A" w:rsidP="0015633A">
            <w:pPr>
              <w:jc w:val="center"/>
              <w:rPr>
                <w:rFonts w:eastAsia="Verdana" w:cs="Verdana"/>
                <w:szCs w:val="20"/>
              </w:rPr>
            </w:pPr>
            <w:r w:rsidRPr="002D1564">
              <w:rPr>
                <w:rFonts w:eastAsia="Verdana" w:cs="Verdana"/>
                <w:szCs w:val="20"/>
              </w:rPr>
              <w:t>ABRIL 2025</w:t>
            </w:r>
          </w:p>
        </w:tc>
      </w:tr>
      <w:tr w:rsidR="0015633A" w14:paraId="0BC94B18" w14:textId="77777777" w:rsidTr="00E615BF">
        <w:trPr>
          <w:jc w:val="center"/>
        </w:trPr>
        <w:tc>
          <w:tcPr>
            <w:tcW w:w="2972" w:type="dxa"/>
          </w:tcPr>
          <w:p w14:paraId="6E3724F4" w14:textId="72D7C54A" w:rsidR="0015633A" w:rsidRDefault="0015633A" w:rsidP="0015633A">
            <w:pPr>
              <w:rPr>
                <w:rFonts w:eastAsia="Verdana" w:cs="Verdana"/>
                <w:szCs w:val="20"/>
              </w:rPr>
            </w:pPr>
            <w:bookmarkStart w:id="3" w:name="_heading=h.3znysh7" w:colFirst="0" w:colLast="0"/>
            <w:bookmarkEnd w:id="3"/>
            <w:r w:rsidRPr="009600B1">
              <w:rPr>
                <w:rFonts w:eastAsia="Verdana" w:cs="Verdana"/>
                <w:szCs w:val="20"/>
              </w:rPr>
              <w:t>Descripción de Procedimientos</w:t>
            </w:r>
          </w:p>
        </w:tc>
        <w:tc>
          <w:tcPr>
            <w:tcW w:w="1446" w:type="dxa"/>
            <w:vAlign w:val="center"/>
          </w:tcPr>
          <w:p w14:paraId="5491A9CA" w14:textId="77777777" w:rsidR="0015633A" w:rsidRDefault="0015633A" w:rsidP="0015633A">
            <w:pPr>
              <w:jc w:val="center"/>
              <w:rPr>
                <w:rFonts w:eastAsia="Verdana" w:cs="Verdana"/>
                <w:szCs w:val="20"/>
              </w:rPr>
            </w:pPr>
            <w:r>
              <w:rPr>
                <w:rFonts w:eastAsia="Verdana" w:cs="Verdana"/>
                <w:szCs w:val="20"/>
              </w:rPr>
              <w:t>207</w:t>
            </w:r>
          </w:p>
        </w:tc>
        <w:tc>
          <w:tcPr>
            <w:tcW w:w="2948" w:type="dxa"/>
            <w:vAlign w:val="center"/>
          </w:tcPr>
          <w:p w14:paraId="732B7BAD" w14:textId="32B3F5C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6349F1F" w14:textId="6E177FF4" w:rsidR="0015633A" w:rsidRDefault="0015633A" w:rsidP="0015633A">
            <w:pPr>
              <w:jc w:val="center"/>
              <w:rPr>
                <w:rFonts w:eastAsia="Verdana" w:cs="Verdana"/>
                <w:szCs w:val="20"/>
              </w:rPr>
            </w:pPr>
            <w:r w:rsidRPr="002D1564">
              <w:rPr>
                <w:rFonts w:eastAsia="Verdana" w:cs="Verdana"/>
                <w:szCs w:val="20"/>
              </w:rPr>
              <w:t>ABRIL 2025</w:t>
            </w:r>
          </w:p>
        </w:tc>
      </w:tr>
      <w:tr w:rsidR="0015633A" w14:paraId="0AD49BDA" w14:textId="77777777" w:rsidTr="00E615BF">
        <w:trPr>
          <w:jc w:val="center"/>
        </w:trPr>
        <w:tc>
          <w:tcPr>
            <w:tcW w:w="2972" w:type="dxa"/>
          </w:tcPr>
          <w:p w14:paraId="4452A199" w14:textId="5AB894FA"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310E482B" w14:textId="77777777" w:rsidR="0015633A" w:rsidRDefault="0015633A" w:rsidP="0015633A">
            <w:pPr>
              <w:jc w:val="center"/>
              <w:rPr>
                <w:rFonts w:eastAsia="Verdana" w:cs="Verdana"/>
                <w:szCs w:val="20"/>
              </w:rPr>
            </w:pPr>
            <w:r>
              <w:rPr>
                <w:rFonts w:eastAsia="Verdana" w:cs="Verdana"/>
                <w:szCs w:val="20"/>
              </w:rPr>
              <w:t>208</w:t>
            </w:r>
          </w:p>
        </w:tc>
        <w:tc>
          <w:tcPr>
            <w:tcW w:w="2948" w:type="dxa"/>
            <w:vAlign w:val="center"/>
          </w:tcPr>
          <w:p w14:paraId="0BF36E72" w14:textId="52640D7E"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4E0B035" w14:textId="169495E0" w:rsidR="0015633A" w:rsidRDefault="0015633A" w:rsidP="0015633A">
            <w:pPr>
              <w:jc w:val="center"/>
              <w:rPr>
                <w:rFonts w:eastAsia="Verdana" w:cs="Verdana"/>
                <w:szCs w:val="20"/>
              </w:rPr>
            </w:pPr>
            <w:r w:rsidRPr="002D1564">
              <w:rPr>
                <w:rFonts w:eastAsia="Verdana" w:cs="Verdana"/>
                <w:szCs w:val="20"/>
              </w:rPr>
              <w:t>ABRIL 2025</w:t>
            </w:r>
          </w:p>
        </w:tc>
      </w:tr>
      <w:tr w:rsidR="0015633A" w14:paraId="716FCE3C" w14:textId="77777777" w:rsidTr="00E615BF">
        <w:trPr>
          <w:jc w:val="center"/>
        </w:trPr>
        <w:tc>
          <w:tcPr>
            <w:tcW w:w="2972" w:type="dxa"/>
          </w:tcPr>
          <w:p w14:paraId="196BAF52" w14:textId="763826A4"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5331AE4F" w14:textId="77777777" w:rsidR="0015633A" w:rsidRDefault="0015633A" w:rsidP="0015633A">
            <w:pPr>
              <w:jc w:val="center"/>
              <w:rPr>
                <w:rFonts w:eastAsia="Verdana" w:cs="Verdana"/>
                <w:szCs w:val="20"/>
              </w:rPr>
            </w:pPr>
            <w:r>
              <w:rPr>
                <w:rFonts w:eastAsia="Verdana" w:cs="Verdana"/>
                <w:szCs w:val="20"/>
              </w:rPr>
              <w:t>209</w:t>
            </w:r>
          </w:p>
        </w:tc>
        <w:tc>
          <w:tcPr>
            <w:tcW w:w="2948" w:type="dxa"/>
            <w:vAlign w:val="center"/>
          </w:tcPr>
          <w:p w14:paraId="33F8FE84" w14:textId="3CA5927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248E46B" w14:textId="5D466AF2" w:rsidR="0015633A" w:rsidRDefault="0015633A" w:rsidP="0015633A">
            <w:pPr>
              <w:jc w:val="center"/>
              <w:rPr>
                <w:rFonts w:eastAsia="Verdana" w:cs="Verdana"/>
                <w:szCs w:val="20"/>
              </w:rPr>
            </w:pPr>
            <w:r w:rsidRPr="002D1564">
              <w:rPr>
                <w:rFonts w:eastAsia="Verdana" w:cs="Verdana"/>
                <w:szCs w:val="20"/>
              </w:rPr>
              <w:t>ABRIL 2025</w:t>
            </w:r>
          </w:p>
        </w:tc>
      </w:tr>
      <w:tr w:rsidR="0015633A" w14:paraId="290512B2" w14:textId="77777777" w:rsidTr="00E615BF">
        <w:trPr>
          <w:jc w:val="center"/>
        </w:trPr>
        <w:tc>
          <w:tcPr>
            <w:tcW w:w="2972" w:type="dxa"/>
          </w:tcPr>
          <w:p w14:paraId="6947CD41" w14:textId="632F4A07"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029A2164" w14:textId="77777777" w:rsidR="0015633A" w:rsidRDefault="0015633A" w:rsidP="0015633A">
            <w:pPr>
              <w:jc w:val="center"/>
              <w:rPr>
                <w:rFonts w:eastAsia="Verdana" w:cs="Verdana"/>
                <w:szCs w:val="20"/>
              </w:rPr>
            </w:pPr>
            <w:r>
              <w:rPr>
                <w:rFonts w:eastAsia="Verdana" w:cs="Verdana"/>
                <w:szCs w:val="20"/>
              </w:rPr>
              <w:t>210</w:t>
            </w:r>
          </w:p>
        </w:tc>
        <w:tc>
          <w:tcPr>
            <w:tcW w:w="2948" w:type="dxa"/>
            <w:vAlign w:val="center"/>
          </w:tcPr>
          <w:p w14:paraId="6DFFA695" w14:textId="70008C9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3A69740" w14:textId="7181A512" w:rsidR="0015633A" w:rsidRDefault="0015633A" w:rsidP="0015633A">
            <w:pPr>
              <w:jc w:val="center"/>
              <w:rPr>
                <w:rFonts w:eastAsia="Verdana" w:cs="Verdana"/>
                <w:szCs w:val="20"/>
              </w:rPr>
            </w:pPr>
            <w:r w:rsidRPr="002D1564">
              <w:rPr>
                <w:rFonts w:eastAsia="Verdana" w:cs="Verdana"/>
                <w:szCs w:val="20"/>
              </w:rPr>
              <w:t>ABRIL 2025</w:t>
            </w:r>
          </w:p>
        </w:tc>
      </w:tr>
      <w:tr w:rsidR="0015633A" w14:paraId="27CA17F7" w14:textId="77777777" w:rsidTr="00E615BF">
        <w:trPr>
          <w:jc w:val="center"/>
        </w:trPr>
        <w:tc>
          <w:tcPr>
            <w:tcW w:w="2972" w:type="dxa"/>
          </w:tcPr>
          <w:p w14:paraId="42AB0317" w14:textId="2837D07A"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35A26DAF" w14:textId="77777777" w:rsidR="0015633A" w:rsidRDefault="0015633A" w:rsidP="0015633A">
            <w:pPr>
              <w:jc w:val="center"/>
              <w:rPr>
                <w:rFonts w:eastAsia="Verdana" w:cs="Verdana"/>
                <w:szCs w:val="20"/>
              </w:rPr>
            </w:pPr>
            <w:r>
              <w:rPr>
                <w:rFonts w:eastAsia="Verdana" w:cs="Verdana"/>
                <w:szCs w:val="20"/>
              </w:rPr>
              <w:t>211</w:t>
            </w:r>
          </w:p>
        </w:tc>
        <w:tc>
          <w:tcPr>
            <w:tcW w:w="2948" w:type="dxa"/>
            <w:vAlign w:val="center"/>
          </w:tcPr>
          <w:p w14:paraId="3356B4BB" w14:textId="7AE6BC4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06041D4" w14:textId="15A6979B" w:rsidR="0015633A" w:rsidRDefault="0015633A" w:rsidP="0015633A">
            <w:pPr>
              <w:jc w:val="center"/>
              <w:rPr>
                <w:rFonts w:eastAsia="Verdana" w:cs="Verdana"/>
                <w:szCs w:val="20"/>
              </w:rPr>
            </w:pPr>
            <w:r w:rsidRPr="002D1564">
              <w:rPr>
                <w:rFonts w:eastAsia="Verdana" w:cs="Verdana"/>
                <w:szCs w:val="20"/>
              </w:rPr>
              <w:t>ABRIL 2025</w:t>
            </w:r>
          </w:p>
        </w:tc>
      </w:tr>
      <w:tr w:rsidR="0015633A" w14:paraId="0A0FE271" w14:textId="77777777" w:rsidTr="00E615BF">
        <w:trPr>
          <w:jc w:val="center"/>
        </w:trPr>
        <w:tc>
          <w:tcPr>
            <w:tcW w:w="2972" w:type="dxa"/>
          </w:tcPr>
          <w:p w14:paraId="0F06302E" w14:textId="00459B4F"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7B731931" w14:textId="77777777" w:rsidR="0015633A" w:rsidRDefault="0015633A" w:rsidP="0015633A">
            <w:pPr>
              <w:jc w:val="center"/>
              <w:rPr>
                <w:rFonts w:eastAsia="Verdana" w:cs="Verdana"/>
                <w:szCs w:val="20"/>
              </w:rPr>
            </w:pPr>
            <w:r>
              <w:rPr>
                <w:rFonts w:eastAsia="Verdana" w:cs="Verdana"/>
                <w:szCs w:val="20"/>
              </w:rPr>
              <w:t>212</w:t>
            </w:r>
          </w:p>
        </w:tc>
        <w:tc>
          <w:tcPr>
            <w:tcW w:w="2948" w:type="dxa"/>
            <w:vAlign w:val="center"/>
          </w:tcPr>
          <w:p w14:paraId="099A6DC2" w14:textId="23FFC15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4714FD2" w14:textId="3312D6B9" w:rsidR="0015633A" w:rsidRDefault="0015633A" w:rsidP="0015633A">
            <w:pPr>
              <w:jc w:val="center"/>
              <w:rPr>
                <w:rFonts w:eastAsia="Verdana" w:cs="Verdana"/>
                <w:szCs w:val="20"/>
              </w:rPr>
            </w:pPr>
            <w:r w:rsidRPr="002D1564">
              <w:rPr>
                <w:rFonts w:eastAsia="Verdana" w:cs="Verdana"/>
                <w:szCs w:val="20"/>
              </w:rPr>
              <w:t>ABRIL 2025</w:t>
            </w:r>
          </w:p>
        </w:tc>
      </w:tr>
      <w:tr w:rsidR="0015633A" w14:paraId="5E6FEEDF" w14:textId="77777777" w:rsidTr="00E615BF">
        <w:trPr>
          <w:jc w:val="center"/>
        </w:trPr>
        <w:tc>
          <w:tcPr>
            <w:tcW w:w="2972" w:type="dxa"/>
          </w:tcPr>
          <w:p w14:paraId="1E6EB08A" w14:textId="0963E804"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17776D69" w14:textId="77777777" w:rsidR="0015633A" w:rsidRDefault="0015633A" w:rsidP="0015633A">
            <w:pPr>
              <w:jc w:val="center"/>
              <w:rPr>
                <w:rFonts w:eastAsia="Verdana" w:cs="Verdana"/>
                <w:szCs w:val="20"/>
              </w:rPr>
            </w:pPr>
            <w:r>
              <w:rPr>
                <w:rFonts w:eastAsia="Verdana" w:cs="Verdana"/>
                <w:szCs w:val="20"/>
              </w:rPr>
              <w:t>213</w:t>
            </w:r>
          </w:p>
        </w:tc>
        <w:tc>
          <w:tcPr>
            <w:tcW w:w="2948" w:type="dxa"/>
            <w:vAlign w:val="center"/>
          </w:tcPr>
          <w:p w14:paraId="5BAD0F5D" w14:textId="2E91A994"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93341CC" w14:textId="74C440A2" w:rsidR="0015633A" w:rsidRDefault="0015633A" w:rsidP="0015633A">
            <w:pPr>
              <w:jc w:val="center"/>
              <w:rPr>
                <w:rFonts w:eastAsia="Verdana" w:cs="Verdana"/>
                <w:szCs w:val="20"/>
              </w:rPr>
            </w:pPr>
            <w:r w:rsidRPr="002D1564">
              <w:rPr>
                <w:rFonts w:eastAsia="Verdana" w:cs="Verdana"/>
                <w:szCs w:val="20"/>
              </w:rPr>
              <w:t>ABRIL 2025</w:t>
            </w:r>
          </w:p>
        </w:tc>
      </w:tr>
      <w:tr w:rsidR="0015633A" w14:paraId="6ECDBE9A" w14:textId="77777777" w:rsidTr="00E615BF">
        <w:trPr>
          <w:jc w:val="center"/>
        </w:trPr>
        <w:tc>
          <w:tcPr>
            <w:tcW w:w="2972" w:type="dxa"/>
          </w:tcPr>
          <w:p w14:paraId="072BD0F5" w14:textId="58C88B6A"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36FC08B8" w14:textId="77777777" w:rsidR="0015633A" w:rsidRDefault="0015633A" w:rsidP="0015633A">
            <w:pPr>
              <w:jc w:val="center"/>
              <w:rPr>
                <w:rFonts w:eastAsia="Verdana" w:cs="Verdana"/>
                <w:szCs w:val="20"/>
              </w:rPr>
            </w:pPr>
            <w:r>
              <w:rPr>
                <w:rFonts w:eastAsia="Verdana" w:cs="Verdana"/>
                <w:szCs w:val="20"/>
              </w:rPr>
              <w:t>214</w:t>
            </w:r>
          </w:p>
        </w:tc>
        <w:tc>
          <w:tcPr>
            <w:tcW w:w="2948" w:type="dxa"/>
            <w:vAlign w:val="center"/>
          </w:tcPr>
          <w:p w14:paraId="7DE739C8" w14:textId="4712E2A8"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AA09DAD" w14:textId="27F0875B" w:rsidR="0015633A" w:rsidRDefault="0015633A" w:rsidP="0015633A">
            <w:pPr>
              <w:jc w:val="center"/>
              <w:rPr>
                <w:rFonts w:eastAsia="Verdana" w:cs="Verdana"/>
                <w:szCs w:val="20"/>
              </w:rPr>
            </w:pPr>
            <w:r w:rsidRPr="002D1564">
              <w:rPr>
                <w:rFonts w:eastAsia="Verdana" w:cs="Verdana"/>
                <w:szCs w:val="20"/>
              </w:rPr>
              <w:t>ABRIL 2025</w:t>
            </w:r>
          </w:p>
        </w:tc>
      </w:tr>
      <w:tr w:rsidR="008F5F8E" w14:paraId="7B95446B" w14:textId="77777777" w:rsidTr="00E615BF">
        <w:trPr>
          <w:jc w:val="center"/>
        </w:trPr>
        <w:tc>
          <w:tcPr>
            <w:tcW w:w="2972" w:type="dxa"/>
          </w:tcPr>
          <w:p w14:paraId="66160218" w14:textId="20993EF0" w:rsidR="008F5F8E" w:rsidRDefault="008F5F8E" w:rsidP="008F5F8E">
            <w:pPr>
              <w:rPr>
                <w:rFonts w:eastAsia="Verdana" w:cs="Verdana"/>
                <w:szCs w:val="20"/>
              </w:rPr>
            </w:pPr>
            <w:r w:rsidRPr="009600B1">
              <w:rPr>
                <w:rFonts w:eastAsia="Verdana" w:cs="Verdana"/>
                <w:szCs w:val="20"/>
              </w:rPr>
              <w:t>Descripción de Procedimientos</w:t>
            </w:r>
          </w:p>
        </w:tc>
        <w:tc>
          <w:tcPr>
            <w:tcW w:w="1446" w:type="dxa"/>
            <w:vAlign w:val="center"/>
          </w:tcPr>
          <w:p w14:paraId="755B3F23" w14:textId="77777777" w:rsidR="008F5F8E" w:rsidRDefault="008F5F8E" w:rsidP="008F5F8E">
            <w:pPr>
              <w:jc w:val="center"/>
              <w:rPr>
                <w:rFonts w:eastAsia="Verdana" w:cs="Verdana"/>
                <w:szCs w:val="20"/>
              </w:rPr>
            </w:pPr>
            <w:r>
              <w:rPr>
                <w:rFonts w:eastAsia="Verdana" w:cs="Verdana"/>
                <w:szCs w:val="20"/>
              </w:rPr>
              <w:t>215</w:t>
            </w:r>
          </w:p>
        </w:tc>
        <w:tc>
          <w:tcPr>
            <w:tcW w:w="2948" w:type="dxa"/>
            <w:vAlign w:val="center"/>
          </w:tcPr>
          <w:p w14:paraId="48921B8C" w14:textId="46F69F7D" w:rsidR="008F5F8E" w:rsidRDefault="008F5F8E" w:rsidP="008F5F8E">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837B130" w14:textId="14B3722A" w:rsidR="008F5F8E" w:rsidRDefault="0015633A" w:rsidP="008F5F8E">
            <w:pPr>
              <w:jc w:val="center"/>
              <w:rPr>
                <w:rFonts w:eastAsia="Verdana" w:cs="Verdana"/>
                <w:szCs w:val="20"/>
              </w:rPr>
            </w:pPr>
            <w:r>
              <w:rPr>
                <w:rFonts w:eastAsia="Verdana" w:cs="Verdana"/>
                <w:szCs w:val="20"/>
              </w:rPr>
              <w:t>ABRIL 2025</w:t>
            </w:r>
          </w:p>
        </w:tc>
      </w:tr>
      <w:tr w:rsidR="0015633A" w14:paraId="0C25E0BC" w14:textId="77777777" w:rsidTr="00E615BF">
        <w:trPr>
          <w:jc w:val="center"/>
        </w:trPr>
        <w:tc>
          <w:tcPr>
            <w:tcW w:w="2972" w:type="dxa"/>
          </w:tcPr>
          <w:p w14:paraId="286EAFBD" w14:textId="321034C9" w:rsidR="0015633A" w:rsidRDefault="0015633A" w:rsidP="0015633A">
            <w:pPr>
              <w:rPr>
                <w:rFonts w:eastAsia="Verdana" w:cs="Verdana"/>
                <w:szCs w:val="20"/>
              </w:rPr>
            </w:pPr>
            <w:r w:rsidRPr="009600B1">
              <w:rPr>
                <w:rFonts w:eastAsia="Verdana" w:cs="Verdana"/>
                <w:szCs w:val="20"/>
              </w:rPr>
              <w:lastRenderedPageBreak/>
              <w:t>Descripción de Procedimientos</w:t>
            </w:r>
          </w:p>
        </w:tc>
        <w:tc>
          <w:tcPr>
            <w:tcW w:w="1446" w:type="dxa"/>
            <w:vAlign w:val="center"/>
          </w:tcPr>
          <w:p w14:paraId="3958AAAB" w14:textId="77777777" w:rsidR="0015633A" w:rsidRDefault="0015633A" w:rsidP="0015633A">
            <w:pPr>
              <w:jc w:val="center"/>
              <w:rPr>
                <w:rFonts w:eastAsia="Verdana" w:cs="Verdana"/>
                <w:szCs w:val="20"/>
              </w:rPr>
            </w:pPr>
            <w:r>
              <w:rPr>
                <w:rFonts w:eastAsia="Verdana" w:cs="Verdana"/>
                <w:szCs w:val="20"/>
              </w:rPr>
              <w:t>216</w:t>
            </w:r>
          </w:p>
        </w:tc>
        <w:tc>
          <w:tcPr>
            <w:tcW w:w="2948" w:type="dxa"/>
            <w:vAlign w:val="center"/>
          </w:tcPr>
          <w:p w14:paraId="19984721" w14:textId="2D4B8FC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1ED6AC6" w14:textId="25EA2F3A" w:rsidR="0015633A" w:rsidRDefault="0015633A" w:rsidP="0015633A">
            <w:pPr>
              <w:jc w:val="center"/>
              <w:rPr>
                <w:rFonts w:eastAsia="Verdana" w:cs="Verdana"/>
                <w:szCs w:val="20"/>
              </w:rPr>
            </w:pPr>
            <w:r w:rsidRPr="00F45C99">
              <w:rPr>
                <w:rFonts w:eastAsia="Verdana" w:cs="Verdana"/>
                <w:szCs w:val="20"/>
              </w:rPr>
              <w:t>ABRIL 2025</w:t>
            </w:r>
          </w:p>
        </w:tc>
      </w:tr>
      <w:tr w:rsidR="0015633A" w14:paraId="30F1198D" w14:textId="77777777" w:rsidTr="00E615BF">
        <w:trPr>
          <w:jc w:val="center"/>
        </w:trPr>
        <w:tc>
          <w:tcPr>
            <w:tcW w:w="2972" w:type="dxa"/>
          </w:tcPr>
          <w:p w14:paraId="242B459F" w14:textId="32C5D451"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2B1AAD82" w14:textId="77777777" w:rsidR="0015633A" w:rsidRDefault="0015633A" w:rsidP="0015633A">
            <w:pPr>
              <w:jc w:val="center"/>
              <w:rPr>
                <w:rFonts w:eastAsia="Verdana" w:cs="Verdana"/>
                <w:szCs w:val="20"/>
              </w:rPr>
            </w:pPr>
            <w:r>
              <w:rPr>
                <w:rFonts w:eastAsia="Verdana" w:cs="Verdana"/>
                <w:szCs w:val="20"/>
              </w:rPr>
              <w:t>217</w:t>
            </w:r>
          </w:p>
        </w:tc>
        <w:tc>
          <w:tcPr>
            <w:tcW w:w="2948" w:type="dxa"/>
            <w:vAlign w:val="center"/>
          </w:tcPr>
          <w:p w14:paraId="397F2D21" w14:textId="0C3D89BC"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EF32576" w14:textId="24228782" w:rsidR="0015633A" w:rsidRDefault="0015633A" w:rsidP="0015633A">
            <w:pPr>
              <w:jc w:val="center"/>
              <w:rPr>
                <w:rFonts w:eastAsia="Verdana" w:cs="Verdana"/>
                <w:szCs w:val="20"/>
              </w:rPr>
            </w:pPr>
            <w:r w:rsidRPr="00F45C99">
              <w:rPr>
                <w:rFonts w:eastAsia="Verdana" w:cs="Verdana"/>
                <w:szCs w:val="20"/>
              </w:rPr>
              <w:t>ABRIL 2025</w:t>
            </w:r>
          </w:p>
        </w:tc>
      </w:tr>
      <w:tr w:rsidR="0015633A" w14:paraId="039F20D0" w14:textId="77777777" w:rsidTr="00E615BF">
        <w:trPr>
          <w:jc w:val="center"/>
        </w:trPr>
        <w:tc>
          <w:tcPr>
            <w:tcW w:w="2972" w:type="dxa"/>
          </w:tcPr>
          <w:p w14:paraId="2C6E0F77" w14:textId="6A6F0456"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15540886" w14:textId="77777777" w:rsidR="0015633A" w:rsidRDefault="0015633A" w:rsidP="0015633A">
            <w:pPr>
              <w:jc w:val="center"/>
              <w:rPr>
                <w:rFonts w:eastAsia="Verdana" w:cs="Verdana"/>
                <w:szCs w:val="20"/>
              </w:rPr>
            </w:pPr>
            <w:r>
              <w:rPr>
                <w:rFonts w:eastAsia="Verdana" w:cs="Verdana"/>
                <w:szCs w:val="20"/>
              </w:rPr>
              <w:t>218</w:t>
            </w:r>
          </w:p>
        </w:tc>
        <w:tc>
          <w:tcPr>
            <w:tcW w:w="2948" w:type="dxa"/>
            <w:vAlign w:val="center"/>
          </w:tcPr>
          <w:p w14:paraId="53D7AA4F" w14:textId="50D78FEE"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3AD8A4B" w14:textId="5BB54BFC" w:rsidR="0015633A" w:rsidRDefault="0015633A" w:rsidP="0015633A">
            <w:pPr>
              <w:jc w:val="center"/>
              <w:rPr>
                <w:rFonts w:eastAsia="Verdana" w:cs="Verdana"/>
                <w:szCs w:val="20"/>
              </w:rPr>
            </w:pPr>
            <w:r w:rsidRPr="00F45C99">
              <w:rPr>
                <w:rFonts w:eastAsia="Verdana" w:cs="Verdana"/>
                <w:szCs w:val="20"/>
              </w:rPr>
              <w:t>ABRIL 2025</w:t>
            </w:r>
          </w:p>
        </w:tc>
      </w:tr>
      <w:tr w:rsidR="0015633A" w14:paraId="673748AF" w14:textId="77777777" w:rsidTr="00E615BF">
        <w:trPr>
          <w:jc w:val="center"/>
        </w:trPr>
        <w:tc>
          <w:tcPr>
            <w:tcW w:w="2972" w:type="dxa"/>
          </w:tcPr>
          <w:p w14:paraId="0ABA7C92" w14:textId="40063A13"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2F499893" w14:textId="77777777" w:rsidR="0015633A" w:rsidRDefault="0015633A" w:rsidP="0015633A">
            <w:pPr>
              <w:jc w:val="center"/>
              <w:rPr>
                <w:rFonts w:eastAsia="Verdana" w:cs="Verdana"/>
                <w:szCs w:val="20"/>
              </w:rPr>
            </w:pPr>
            <w:r>
              <w:rPr>
                <w:rFonts w:eastAsia="Verdana" w:cs="Verdana"/>
                <w:szCs w:val="20"/>
              </w:rPr>
              <w:t>219</w:t>
            </w:r>
          </w:p>
        </w:tc>
        <w:tc>
          <w:tcPr>
            <w:tcW w:w="2948" w:type="dxa"/>
            <w:vAlign w:val="center"/>
          </w:tcPr>
          <w:p w14:paraId="356F0756" w14:textId="205BC60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F79301A" w14:textId="5530E082" w:rsidR="0015633A" w:rsidRDefault="0015633A" w:rsidP="0015633A">
            <w:pPr>
              <w:jc w:val="center"/>
              <w:rPr>
                <w:rFonts w:eastAsia="Verdana" w:cs="Verdana"/>
                <w:szCs w:val="20"/>
              </w:rPr>
            </w:pPr>
            <w:r w:rsidRPr="00F45C99">
              <w:rPr>
                <w:rFonts w:eastAsia="Verdana" w:cs="Verdana"/>
                <w:szCs w:val="20"/>
              </w:rPr>
              <w:t>ABRIL 2025</w:t>
            </w:r>
          </w:p>
        </w:tc>
      </w:tr>
      <w:tr w:rsidR="0015633A" w14:paraId="0B769F9D" w14:textId="77777777" w:rsidTr="00E615BF">
        <w:trPr>
          <w:jc w:val="center"/>
        </w:trPr>
        <w:tc>
          <w:tcPr>
            <w:tcW w:w="2972" w:type="dxa"/>
          </w:tcPr>
          <w:p w14:paraId="4EEC4980" w14:textId="49EEB4C8"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59CC8ADD" w14:textId="77777777" w:rsidR="0015633A" w:rsidRDefault="0015633A" w:rsidP="0015633A">
            <w:pPr>
              <w:jc w:val="center"/>
              <w:rPr>
                <w:rFonts w:eastAsia="Verdana" w:cs="Verdana"/>
                <w:szCs w:val="20"/>
              </w:rPr>
            </w:pPr>
            <w:r>
              <w:rPr>
                <w:rFonts w:eastAsia="Verdana" w:cs="Verdana"/>
                <w:szCs w:val="20"/>
              </w:rPr>
              <w:t>220</w:t>
            </w:r>
          </w:p>
        </w:tc>
        <w:tc>
          <w:tcPr>
            <w:tcW w:w="2948" w:type="dxa"/>
            <w:vAlign w:val="center"/>
          </w:tcPr>
          <w:p w14:paraId="16F8388C" w14:textId="52DC201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B9E1ACA" w14:textId="4F21AC86" w:rsidR="0015633A" w:rsidRDefault="0015633A" w:rsidP="0015633A">
            <w:pPr>
              <w:jc w:val="center"/>
              <w:rPr>
                <w:rFonts w:eastAsia="Verdana" w:cs="Verdana"/>
                <w:szCs w:val="20"/>
              </w:rPr>
            </w:pPr>
            <w:r w:rsidRPr="00F45C99">
              <w:rPr>
                <w:rFonts w:eastAsia="Verdana" w:cs="Verdana"/>
                <w:szCs w:val="20"/>
              </w:rPr>
              <w:t>ABRIL 2025</w:t>
            </w:r>
          </w:p>
        </w:tc>
      </w:tr>
      <w:tr w:rsidR="0015633A" w14:paraId="073670D1" w14:textId="77777777" w:rsidTr="00E615BF">
        <w:trPr>
          <w:jc w:val="center"/>
        </w:trPr>
        <w:tc>
          <w:tcPr>
            <w:tcW w:w="2972" w:type="dxa"/>
          </w:tcPr>
          <w:p w14:paraId="60D5F08C" w14:textId="659A3A3D"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0A7A12A3" w14:textId="77777777" w:rsidR="0015633A" w:rsidRDefault="0015633A" w:rsidP="0015633A">
            <w:pPr>
              <w:jc w:val="center"/>
              <w:rPr>
                <w:rFonts w:eastAsia="Verdana" w:cs="Verdana"/>
                <w:szCs w:val="20"/>
              </w:rPr>
            </w:pPr>
            <w:r>
              <w:rPr>
                <w:rFonts w:eastAsia="Verdana" w:cs="Verdana"/>
                <w:szCs w:val="20"/>
              </w:rPr>
              <w:t>221</w:t>
            </w:r>
          </w:p>
        </w:tc>
        <w:tc>
          <w:tcPr>
            <w:tcW w:w="2948" w:type="dxa"/>
            <w:vAlign w:val="center"/>
          </w:tcPr>
          <w:p w14:paraId="0829C0A6" w14:textId="51D2959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4D05415" w14:textId="59E46D97" w:rsidR="0015633A" w:rsidRDefault="0015633A" w:rsidP="0015633A">
            <w:pPr>
              <w:jc w:val="center"/>
              <w:rPr>
                <w:rFonts w:eastAsia="Verdana" w:cs="Verdana"/>
                <w:szCs w:val="20"/>
              </w:rPr>
            </w:pPr>
            <w:r w:rsidRPr="00F45C99">
              <w:rPr>
                <w:rFonts w:eastAsia="Verdana" w:cs="Verdana"/>
                <w:szCs w:val="20"/>
              </w:rPr>
              <w:t>ABRIL 2025</w:t>
            </w:r>
          </w:p>
        </w:tc>
      </w:tr>
      <w:tr w:rsidR="0015633A" w14:paraId="7B78B764" w14:textId="77777777" w:rsidTr="00E615BF">
        <w:trPr>
          <w:jc w:val="center"/>
        </w:trPr>
        <w:tc>
          <w:tcPr>
            <w:tcW w:w="2972" w:type="dxa"/>
          </w:tcPr>
          <w:p w14:paraId="4E92A478" w14:textId="68B93157"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6ABC5F51" w14:textId="77777777" w:rsidR="0015633A" w:rsidRDefault="0015633A" w:rsidP="0015633A">
            <w:pPr>
              <w:jc w:val="center"/>
              <w:rPr>
                <w:rFonts w:eastAsia="Verdana" w:cs="Verdana"/>
                <w:szCs w:val="20"/>
              </w:rPr>
            </w:pPr>
            <w:r>
              <w:rPr>
                <w:rFonts w:eastAsia="Verdana" w:cs="Verdana"/>
                <w:szCs w:val="20"/>
              </w:rPr>
              <w:t>222</w:t>
            </w:r>
          </w:p>
        </w:tc>
        <w:tc>
          <w:tcPr>
            <w:tcW w:w="2948" w:type="dxa"/>
            <w:vAlign w:val="center"/>
          </w:tcPr>
          <w:p w14:paraId="57A18A74" w14:textId="365B2B9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B4970C9" w14:textId="2B4D1CB0" w:rsidR="0015633A" w:rsidRDefault="0015633A" w:rsidP="0015633A">
            <w:pPr>
              <w:jc w:val="center"/>
              <w:rPr>
                <w:rFonts w:eastAsia="Verdana" w:cs="Verdana"/>
                <w:szCs w:val="20"/>
              </w:rPr>
            </w:pPr>
            <w:r w:rsidRPr="00F45C99">
              <w:rPr>
                <w:rFonts w:eastAsia="Verdana" w:cs="Verdana"/>
                <w:szCs w:val="20"/>
              </w:rPr>
              <w:t>ABRIL 2025</w:t>
            </w:r>
          </w:p>
        </w:tc>
      </w:tr>
      <w:tr w:rsidR="0015633A" w14:paraId="5105B42C" w14:textId="77777777" w:rsidTr="00E615BF">
        <w:trPr>
          <w:jc w:val="center"/>
        </w:trPr>
        <w:tc>
          <w:tcPr>
            <w:tcW w:w="2972" w:type="dxa"/>
          </w:tcPr>
          <w:p w14:paraId="61207894" w14:textId="23A6C820"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35BEAC58" w14:textId="77777777" w:rsidR="0015633A" w:rsidRDefault="0015633A" w:rsidP="0015633A">
            <w:pPr>
              <w:jc w:val="center"/>
              <w:rPr>
                <w:rFonts w:eastAsia="Verdana" w:cs="Verdana"/>
                <w:szCs w:val="20"/>
              </w:rPr>
            </w:pPr>
            <w:r>
              <w:rPr>
                <w:rFonts w:eastAsia="Verdana" w:cs="Verdana"/>
                <w:szCs w:val="20"/>
              </w:rPr>
              <w:t>223</w:t>
            </w:r>
          </w:p>
        </w:tc>
        <w:tc>
          <w:tcPr>
            <w:tcW w:w="2948" w:type="dxa"/>
            <w:vAlign w:val="center"/>
          </w:tcPr>
          <w:p w14:paraId="6EE678FE" w14:textId="16B1060E"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ABC9DFD" w14:textId="485255D1" w:rsidR="0015633A" w:rsidRDefault="0015633A" w:rsidP="0015633A">
            <w:pPr>
              <w:jc w:val="center"/>
              <w:rPr>
                <w:rFonts w:eastAsia="Verdana" w:cs="Verdana"/>
                <w:szCs w:val="20"/>
              </w:rPr>
            </w:pPr>
            <w:r w:rsidRPr="00F45C99">
              <w:rPr>
                <w:rFonts w:eastAsia="Verdana" w:cs="Verdana"/>
                <w:szCs w:val="20"/>
              </w:rPr>
              <w:t>ABRIL 2025</w:t>
            </w:r>
          </w:p>
        </w:tc>
      </w:tr>
      <w:tr w:rsidR="0015633A" w14:paraId="4991C984" w14:textId="77777777" w:rsidTr="00E615BF">
        <w:trPr>
          <w:jc w:val="center"/>
        </w:trPr>
        <w:tc>
          <w:tcPr>
            <w:tcW w:w="2972" w:type="dxa"/>
          </w:tcPr>
          <w:p w14:paraId="62DDDDD7" w14:textId="50582E38"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7494637C" w14:textId="77777777" w:rsidR="0015633A" w:rsidRDefault="0015633A" w:rsidP="0015633A">
            <w:pPr>
              <w:jc w:val="center"/>
              <w:rPr>
                <w:rFonts w:eastAsia="Verdana" w:cs="Verdana"/>
                <w:szCs w:val="20"/>
              </w:rPr>
            </w:pPr>
            <w:r>
              <w:rPr>
                <w:rFonts w:eastAsia="Verdana" w:cs="Verdana"/>
                <w:szCs w:val="20"/>
              </w:rPr>
              <w:t>224</w:t>
            </w:r>
          </w:p>
        </w:tc>
        <w:tc>
          <w:tcPr>
            <w:tcW w:w="2948" w:type="dxa"/>
            <w:vAlign w:val="center"/>
          </w:tcPr>
          <w:p w14:paraId="7BB978D7" w14:textId="5CB1AF89"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55DC66C" w14:textId="19B31084" w:rsidR="0015633A" w:rsidRDefault="0015633A" w:rsidP="0015633A">
            <w:pPr>
              <w:jc w:val="center"/>
              <w:rPr>
                <w:rFonts w:eastAsia="Verdana" w:cs="Verdana"/>
                <w:szCs w:val="20"/>
              </w:rPr>
            </w:pPr>
            <w:r w:rsidRPr="00F45C99">
              <w:rPr>
                <w:rFonts w:eastAsia="Verdana" w:cs="Verdana"/>
                <w:szCs w:val="20"/>
              </w:rPr>
              <w:t>ABRIL 2025</w:t>
            </w:r>
          </w:p>
        </w:tc>
      </w:tr>
      <w:tr w:rsidR="0015633A" w14:paraId="6841285F" w14:textId="77777777" w:rsidTr="00E615BF">
        <w:trPr>
          <w:jc w:val="center"/>
        </w:trPr>
        <w:tc>
          <w:tcPr>
            <w:tcW w:w="2972" w:type="dxa"/>
          </w:tcPr>
          <w:p w14:paraId="78ECB433" w14:textId="61F1F5D4" w:rsidR="0015633A" w:rsidRDefault="0015633A" w:rsidP="0015633A">
            <w:pPr>
              <w:rPr>
                <w:rFonts w:eastAsia="Verdana" w:cs="Verdana"/>
                <w:szCs w:val="20"/>
              </w:rPr>
            </w:pPr>
            <w:r w:rsidRPr="009600B1">
              <w:rPr>
                <w:rFonts w:eastAsia="Verdana" w:cs="Verdana"/>
                <w:szCs w:val="20"/>
              </w:rPr>
              <w:t>Descripción de Procedimientos</w:t>
            </w:r>
          </w:p>
        </w:tc>
        <w:tc>
          <w:tcPr>
            <w:tcW w:w="1446" w:type="dxa"/>
            <w:vAlign w:val="center"/>
          </w:tcPr>
          <w:p w14:paraId="2BCA1445" w14:textId="77777777" w:rsidR="0015633A" w:rsidRDefault="0015633A" w:rsidP="0015633A">
            <w:pPr>
              <w:jc w:val="center"/>
              <w:rPr>
                <w:rFonts w:eastAsia="Verdana" w:cs="Verdana"/>
                <w:szCs w:val="20"/>
              </w:rPr>
            </w:pPr>
            <w:r>
              <w:rPr>
                <w:rFonts w:eastAsia="Verdana" w:cs="Verdana"/>
                <w:szCs w:val="20"/>
              </w:rPr>
              <w:t>225</w:t>
            </w:r>
          </w:p>
        </w:tc>
        <w:tc>
          <w:tcPr>
            <w:tcW w:w="2948" w:type="dxa"/>
            <w:vAlign w:val="center"/>
          </w:tcPr>
          <w:p w14:paraId="02786BC5" w14:textId="62269CF8"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0CB09BB" w14:textId="058D466A" w:rsidR="0015633A" w:rsidRDefault="0015633A" w:rsidP="0015633A">
            <w:pPr>
              <w:jc w:val="center"/>
              <w:rPr>
                <w:rFonts w:eastAsia="Verdana" w:cs="Verdana"/>
                <w:szCs w:val="20"/>
              </w:rPr>
            </w:pPr>
            <w:r w:rsidRPr="00F45C99">
              <w:rPr>
                <w:rFonts w:eastAsia="Verdana" w:cs="Verdana"/>
                <w:szCs w:val="20"/>
              </w:rPr>
              <w:t>ABRIL 2025</w:t>
            </w:r>
          </w:p>
        </w:tc>
      </w:tr>
      <w:tr w:rsidR="0015633A" w14:paraId="034F3A1B" w14:textId="77777777" w:rsidTr="00E615BF">
        <w:trPr>
          <w:jc w:val="center"/>
        </w:trPr>
        <w:tc>
          <w:tcPr>
            <w:tcW w:w="2972" w:type="dxa"/>
          </w:tcPr>
          <w:p w14:paraId="26B6A266" w14:textId="7877BA91"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4780ED62" w14:textId="77777777" w:rsidR="0015633A" w:rsidRDefault="0015633A" w:rsidP="0015633A">
            <w:pPr>
              <w:jc w:val="center"/>
              <w:rPr>
                <w:rFonts w:eastAsia="Verdana" w:cs="Verdana"/>
                <w:szCs w:val="20"/>
              </w:rPr>
            </w:pPr>
            <w:r>
              <w:rPr>
                <w:rFonts w:eastAsia="Verdana" w:cs="Verdana"/>
                <w:szCs w:val="20"/>
              </w:rPr>
              <w:t>226</w:t>
            </w:r>
          </w:p>
        </w:tc>
        <w:tc>
          <w:tcPr>
            <w:tcW w:w="2948" w:type="dxa"/>
            <w:vAlign w:val="center"/>
          </w:tcPr>
          <w:p w14:paraId="381FA9A2" w14:textId="457E75D5"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1BB8E4F" w14:textId="17D2F54D" w:rsidR="0015633A" w:rsidRDefault="0015633A" w:rsidP="0015633A">
            <w:pPr>
              <w:jc w:val="center"/>
              <w:rPr>
                <w:rFonts w:eastAsia="Verdana" w:cs="Verdana"/>
                <w:szCs w:val="20"/>
              </w:rPr>
            </w:pPr>
            <w:r w:rsidRPr="00F45C99">
              <w:rPr>
                <w:rFonts w:eastAsia="Verdana" w:cs="Verdana"/>
                <w:szCs w:val="20"/>
              </w:rPr>
              <w:t>ABRIL 2025</w:t>
            </w:r>
          </w:p>
        </w:tc>
      </w:tr>
      <w:tr w:rsidR="0015633A" w14:paraId="6D7B34B9" w14:textId="77777777" w:rsidTr="00E615BF">
        <w:trPr>
          <w:jc w:val="center"/>
        </w:trPr>
        <w:tc>
          <w:tcPr>
            <w:tcW w:w="2972" w:type="dxa"/>
          </w:tcPr>
          <w:p w14:paraId="1174C347" w14:textId="243D367A"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47742761" w14:textId="77777777" w:rsidR="0015633A" w:rsidRDefault="0015633A" w:rsidP="0015633A">
            <w:pPr>
              <w:jc w:val="center"/>
              <w:rPr>
                <w:rFonts w:eastAsia="Verdana" w:cs="Verdana"/>
                <w:szCs w:val="20"/>
              </w:rPr>
            </w:pPr>
            <w:r>
              <w:rPr>
                <w:rFonts w:eastAsia="Verdana" w:cs="Verdana"/>
                <w:szCs w:val="20"/>
              </w:rPr>
              <w:t>227</w:t>
            </w:r>
          </w:p>
        </w:tc>
        <w:tc>
          <w:tcPr>
            <w:tcW w:w="2948" w:type="dxa"/>
            <w:vAlign w:val="center"/>
          </w:tcPr>
          <w:p w14:paraId="4E1781A4" w14:textId="130674FF"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6D53C67" w14:textId="13194592" w:rsidR="0015633A" w:rsidRDefault="0015633A" w:rsidP="0015633A">
            <w:pPr>
              <w:jc w:val="center"/>
              <w:rPr>
                <w:rFonts w:eastAsia="Verdana" w:cs="Verdana"/>
                <w:szCs w:val="20"/>
              </w:rPr>
            </w:pPr>
            <w:r w:rsidRPr="00F45C99">
              <w:rPr>
                <w:rFonts w:eastAsia="Verdana" w:cs="Verdana"/>
                <w:szCs w:val="20"/>
              </w:rPr>
              <w:t>ABRIL 2025</w:t>
            </w:r>
          </w:p>
        </w:tc>
      </w:tr>
      <w:tr w:rsidR="0015633A" w14:paraId="227A0763" w14:textId="77777777" w:rsidTr="00E615BF">
        <w:trPr>
          <w:jc w:val="center"/>
        </w:trPr>
        <w:tc>
          <w:tcPr>
            <w:tcW w:w="2972" w:type="dxa"/>
          </w:tcPr>
          <w:p w14:paraId="2AA2A068" w14:textId="5B5FAC14"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3BF091B8" w14:textId="77777777" w:rsidR="0015633A" w:rsidRDefault="0015633A" w:rsidP="0015633A">
            <w:pPr>
              <w:jc w:val="center"/>
              <w:rPr>
                <w:rFonts w:eastAsia="Verdana" w:cs="Verdana"/>
                <w:szCs w:val="20"/>
              </w:rPr>
            </w:pPr>
            <w:r>
              <w:rPr>
                <w:rFonts w:eastAsia="Verdana" w:cs="Verdana"/>
                <w:szCs w:val="20"/>
              </w:rPr>
              <w:t>228</w:t>
            </w:r>
          </w:p>
        </w:tc>
        <w:tc>
          <w:tcPr>
            <w:tcW w:w="2948" w:type="dxa"/>
            <w:vAlign w:val="center"/>
          </w:tcPr>
          <w:p w14:paraId="171314D1" w14:textId="1C43CC71"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21248A7" w14:textId="4B8EA72A" w:rsidR="0015633A" w:rsidRDefault="0015633A" w:rsidP="0015633A">
            <w:pPr>
              <w:jc w:val="center"/>
              <w:rPr>
                <w:rFonts w:eastAsia="Verdana" w:cs="Verdana"/>
                <w:szCs w:val="20"/>
              </w:rPr>
            </w:pPr>
            <w:r w:rsidRPr="00F45C99">
              <w:rPr>
                <w:rFonts w:eastAsia="Verdana" w:cs="Verdana"/>
                <w:szCs w:val="20"/>
              </w:rPr>
              <w:t>ABRIL 2025</w:t>
            </w:r>
          </w:p>
        </w:tc>
      </w:tr>
      <w:tr w:rsidR="0015633A" w14:paraId="72F641A1" w14:textId="77777777" w:rsidTr="00E615BF">
        <w:trPr>
          <w:jc w:val="center"/>
        </w:trPr>
        <w:tc>
          <w:tcPr>
            <w:tcW w:w="2972" w:type="dxa"/>
          </w:tcPr>
          <w:p w14:paraId="3E7A16D7" w14:textId="0059593B"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6CCB0095" w14:textId="77777777" w:rsidR="0015633A" w:rsidRDefault="0015633A" w:rsidP="0015633A">
            <w:pPr>
              <w:jc w:val="center"/>
              <w:rPr>
                <w:rFonts w:eastAsia="Verdana" w:cs="Verdana"/>
                <w:szCs w:val="20"/>
              </w:rPr>
            </w:pPr>
            <w:r>
              <w:rPr>
                <w:rFonts w:eastAsia="Verdana" w:cs="Verdana"/>
                <w:szCs w:val="20"/>
              </w:rPr>
              <w:t>229</w:t>
            </w:r>
          </w:p>
        </w:tc>
        <w:tc>
          <w:tcPr>
            <w:tcW w:w="2948" w:type="dxa"/>
            <w:vAlign w:val="center"/>
          </w:tcPr>
          <w:p w14:paraId="42E24319" w14:textId="53A1A95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D34F05E" w14:textId="3AAFC7C8" w:rsidR="0015633A" w:rsidRDefault="0015633A" w:rsidP="0015633A">
            <w:pPr>
              <w:jc w:val="center"/>
              <w:rPr>
                <w:rFonts w:eastAsia="Verdana" w:cs="Verdana"/>
                <w:szCs w:val="20"/>
              </w:rPr>
            </w:pPr>
            <w:r w:rsidRPr="00F45C99">
              <w:rPr>
                <w:rFonts w:eastAsia="Verdana" w:cs="Verdana"/>
                <w:szCs w:val="20"/>
              </w:rPr>
              <w:t>ABRIL 2025</w:t>
            </w:r>
          </w:p>
        </w:tc>
      </w:tr>
      <w:tr w:rsidR="0015633A" w14:paraId="7299714F" w14:textId="77777777" w:rsidTr="00E615BF">
        <w:trPr>
          <w:jc w:val="center"/>
        </w:trPr>
        <w:tc>
          <w:tcPr>
            <w:tcW w:w="2972" w:type="dxa"/>
          </w:tcPr>
          <w:p w14:paraId="6C40A483" w14:textId="7EC0D75D"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06F42C81" w14:textId="77777777" w:rsidR="0015633A" w:rsidRDefault="0015633A" w:rsidP="0015633A">
            <w:pPr>
              <w:jc w:val="center"/>
              <w:rPr>
                <w:rFonts w:eastAsia="Verdana" w:cs="Verdana"/>
                <w:szCs w:val="20"/>
              </w:rPr>
            </w:pPr>
            <w:r>
              <w:rPr>
                <w:rFonts w:eastAsia="Verdana" w:cs="Verdana"/>
                <w:szCs w:val="20"/>
              </w:rPr>
              <w:t>230</w:t>
            </w:r>
          </w:p>
        </w:tc>
        <w:tc>
          <w:tcPr>
            <w:tcW w:w="2948" w:type="dxa"/>
            <w:vAlign w:val="center"/>
          </w:tcPr>
          <w:p w14:paraId="605C0E87" w14:textId="7EBA8BCB"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46A63DB0" w14:textId="04900F1D" w:rsidR="0015633A" w:rsidRDefault="0015633A" w:rsidP="0015633A">
            <w:pPr>
              <w:jc w:val="center"/>
              <w:rPr>
                <w:rFonts w:eastAsia="Verdana" w:cs="Verdana"/>
                <w:szCs w:val="20"/>
              </w:rPr>
            </w:pPr>
            <w:r w:rsidRPr="00F45C99">
              <w:rPr>
                <w:rFonts w:eastAsia="Verdana" w:cs="Verdana"/>
                <w:szCs w:val="20"/>
              </w:rPr>
              <w:t>ABRIL 2025</w:t>
            </w:r>
          </w:p>
        </w:tc>
      </w:tr>
      <w:tr w:rsidR="0015633A" w14:paraId="21A73F16" w14:textId="77777777" w:rsidTr="00E615BF">
        <w:trPr>
          <w:jc w:val="center"/>
        </w:trPr>
        <w:tc>
          <w:tcPr>
            <w:tcW w:w="2972" w:type="dxa"/>
          </w:tcPr>
          <w:p w14:paraId="039CE4E1" w14:textId="47130E10"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350544E9" w14:textId="77777777" w:rsidR="0015633A" w:rsidRDefault="0015633A" w:rsidP="0015633A">
            <w:pPr>
              <w:jc w:val="center"/>
              <w:rPr>
                <w:rFonts w:eastAsia="Verdana" w:cs="Verdana"/>
                <w:szCs w:val="20"/>
              </w:rPr>
            </w:pPr>
            <w:r>
              <w:rPr>
                <w:rFonts w:eastAsia="Verdana" w:cs="Verdana"/>
                <w:szCs w:val="20"/>
              </w:rPr>
              <w:t>231</w:t>
            </w:r>
          </w:p>
        </w:tc>
        <w:tc>
          <w:tcPr>
            <w:tcW w:w="2948" w:type="dxa"/>
            <w:vAlign w:val="center"/>
          </w:tcPr>
          <w:p w14:paraId="263168D3" w14:textId="74FF824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08F39BF" w14:textId="25A07BA4" w:rsidR="0015633A" w:rsidRDefault="0015633A" w:rsidP="0015633A">
            <w:pPr>
              <w:jc w:val="center"/>
              <w:rPr>
                <w:rFonts w:eastAsia="Verdana" w:cs="Verdana"/>
                <w:szCs w:val="20"/>
              </w:rPr>
            </w:pPr>
            <w:r w:rsidRPr="00F45C99">
              <w:rPr>
                <w:rFonts w:eastAsia="Verdana" w:cs="Verdana"/>
                <w:szCs w:val="20"/>
              </w:rPr>
              <w:t>ABRIL 2025</w:t>
            </w:r>
          </w:p>
        </w:tc>
      </w:tr>
      <w:tr w:rsidR="0015633A" w14:paraId="126126A7" w14:textId="77777777" w:rsidTr="00E615BF">
        <w:trPr>
          <w:jc w:val="center"/>
        </w:trPr>
        <w:tc>
          <w:tcPr>
            <w:tcW w:w="2972" w:type="dxa"/>
          </w:tcPr>
          <w:p w14:paraId="282BFBA5" w14:textId="410F46AB"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3A61BBD0" w14:textId="77777777" w:rsidR="0015633A" w:rsidRDefault="0015633A" w:rsidP="0015633A">
            <w:pPr>
              <w:jc w:val="center"/>
              <w:rPr>
                <w:rFonts w:eastAsia="Verdana" w:cs="Verdana"/>
                <w:szCs w:val="20"/>
              </w:rPr>
            </w:pPr>
            <w:r>
              <w:rPr>
                <w:rFonts w:eastAsia="Verdana" w:cs="Verdana"/>
                <w:szCs w:val="20"/>
              </w:rPr>
              <w:t>232</w:t>
            </w:r>
          </w:p>
        </w:tc>
        <w:tc>
          <w:tcPr>
            <w:tcW w:w="2948" w:type="dxa"/>
            <w:vAlign w:val="center"/>
          </w:tcPr>
          <w:p w14:paraId="526EF05B" w14:textId="0F3DF3C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507AC14" w14:textId="18B40D96" w:rsidR="0015633A" w:rsidRDefault="0015633A" w:rsidP="0015633A">
            <w:pPr>
              <w:jc w:val="center"/>
              <w:rPr>
                <w:rFonts w:eastAsia="Verdana" w:cs="Verdana"/>
                <w:szCs w:val="20"/>
              </w:rPr>
            </w:pPr>
            <w:r w:rsidRPr="00F45C99">
              <w:rPr>
                <w:rFonts w:eastAsia="Verdana" w:cs="Verdana"/>
                <w:szCs w:val="20"/>
              </w:rPr>
              <w:t>ABRIL 2025</w:t>
            </w:r>
          </w:p>
        </w:tc>
      </w:tr>
      <w:tr w:rsidR="0015633A" w14:paraId="37A78902" w14:textId="77777777" w:rsidTr="00E615BF">
        <w:trPr>
          <w:jc w:val="center"/>
        </w:trPr>
        <w:tc>
          <w:tcPr>
            <w:tcW w:w="2972" w:type="dxa"/>
          </w:tcPr>
          <w:p w14:paraId="34148EAA" w14:textId="0216D336"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13B1D9DD" w14:textId="77777777" w:rsidR="0015633A" w:rsidRDefault="0015633A" w:rsidP="0015633A">
            <w:pPr>
              <w:jc w:val="center"/>
              <w:rPr>
                <w:rFonts w:eastAsia="Verdana" w:cs="Verdana"/>
                <w:szCs w:val="20"/>
              </w:rPr>
            </w:pPr>
            <w:r>
              <w:rPr>
                <w:rFonts w:eastAsia="Verdana" w:cs="Verdana"/>
                <w:szCs w:val="20"/>
              </w:rPr>
              <w:t>233</w:t>
            </w:r>
          </w:p>
        </w:tc>
        <w:tc>
          <w:tcPr>
            <w:tcW w:w="2948" w:type="dxa"/>
            <w:vAlign w:val="center"/>
          </w:tcPr>
          <w:p w14:paraId="28FFBF6A" w14:textId="6FB6DB5D"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65F0DF6" w14:textId="4E79E026" w:rsidR="0015633A" w:rsidRDefault="0015633A" w:rsidP="0015633A">
            <w:pPr>
              <w:jc w:val="center"/>
              <w:rPr>
                <w:rFonts w:eastAsia="Verdana" w:cs="Verdana"/>
                <w:szCs w:val="20"/>
              </w:rPr>
            </w:pPr>
            <w:r w:rsidRPr="00F45C99">
              <w:rPr>
                <w:rFonts w:eastAsia="Verdana" w:cs="Verdana"/>
                <w:szCs w:val="20"/>
              </w:rPr>
              <w:t>ABRIL 2025</w:t>
            </w:r>
          </w:p>
        </w:tc>
      </w:tr>
      <w:tr w:rsidR="0015633A" w14:paraId="3C48D2B6" w14:textId="77777777" w:rsidTr="00E615BF">
        <w:trPr>
          <w:jc w:val="center"/>
        </w:trPr>
        <w:tc>
          <w:tcPr>
            <w:tcW w:w="2972" w:type="dxa"/>
          </w:tcPr>
          <w:p w14:paraId="313FE845" w14:textId="2064BC70"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7BBE7109" w14:textId="77777777" w:rsidR="0015633A" w:rsidRDefault="0015633A" w:rsidP="0015633A">
            <w:pPr>
              <w:jc w:val="center"/>
              <w:rPr>
                <w:rFonts w:eastAsia="Verdana" w:cs="Verdana"/>
                <w:szCs w:val="20"/>
              </w:rPr>
            </w:pPr>
            <w:r>
              <w:rPr>
                <w:rFonts w:eastAsia="Verdana" w:cs="Verdana"/>
                <w:szCs w:val="20"/>
              </w:rPr>
              <w:t>234</w:t>
            </w:r>
          </w:p>
        </w:tc>
        <w:tc>
          <w:tcPr>
            <w:tcW w:w="2948" w:type="dxa"/>
            <w:vAlign w:val="center"/>
          </w:tcPr>
          <w:p w14:paraId="54035B88" w14:textId="78B4A16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1FDB5496" w14:textId="3498F589" w:rsidR="0015633A" w:rsidRDefault="0015633A" w:rsidP="0015633A">
            <w:pPr>
              <w:jc w:val="center"/>
              <w:rPr>
                <w:rFonts w:eastAsia="Verdana" w:cs="Verdana"/>
                <w:szCs w:val="20"/>
              </w:rPr>
            </w:pPr>
            <w:r w:rsidRPr="00F45C99">
              <w:rPr>
                <w:rFonts w:eastAsia="Verdana" w:cs="Verdana"/>
                <w:szCs w:val="20"/>
              </w:rPr>
              <w:t>ABRIL 2025</w:t>
            </w:r>
          </w:p>
        </w:tc>
      </w:tr>
      <w:tr w:rsidR="0015633A" w14:paraId="147B0DB7" w14:textId="77777777" w:rsidTr="00E615BF">
        <w:trPr>
          <w:jc w:val="center"/>
        </w:trPr>
        <w:tc>
          <w:tcPr>
            <w:tcW w:w="2972" w:type="dxa"/>
          </w:tcPr>
          <w:p w14:paraId="50C87040" w14:textId="2E04301B" w:rsidR="0015633A" w:rsidRDefault="0015633A" w:rsidP="0015633A">
            <w:pPr>
              <w:rPr>
                <w:rFonts w:eastAsia="Verdana" w:cs="Verdana"/>
                <w:szCs w:val="20"/>
              </w:rPr>
            </w:pPr>
            <w:r w:rsidRPr="00AF1B61">
              <w:rPr>
                <w:rFonts w:eastAsia="Verdana" w:cs="Verdana"/>
                <w:szCs w:val="20"/>
              </w:rPr>
              <w:t>Descripción de Procedimientos</w:t>
            </w:r>
          </w:p>
        </w:tc>
        <w:tc>
          <w:tcPr>
            <w:tcW w:w="1446" w:type="dxa"/>
            <w:vAlign w:val="center"/>
          </w:tcPr>
          <w:p w14:paraId="348722D0" w14:textId="77777777" w:rsidR="0015633A" w:rsidRDefault="0015633A" w:rsidP="0015633A">
            <w:pPr>
              <w:jc w:val="center"/>
              <w:rPr>
                <w:rFonts w:eastAsia="Verdana" w:cs="Verdana"/>
                <w:szCs w:val="20"/>
              </w:rPr>
            </w:pPr>
            <w:r>
              <w:rPr>
                <w:rFonts w:eastAsia="Verdana" w:cs="Verdana"/>
                <w:szCs w:val="20"/>
              </w:rPr>
              <w:t>235</w:t>
            </w:r>
          </w:p>
        </w:tc>
        <w:tc>
          <w:tcPr>
            <w:tcW w:w="2948" w:type="dxa"/>
            <w:vAlign w:val="center"/>
          </w:tcPr>
          <w:p w14:paraId="3F4F5E0E" w14:textId="132E9F22"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2D8066A" w14:textId="6B10598A" w:rsidR="0015633A" w:rsidRDefault="0015633A" w:rsidP="0015633A">
            <w:pPr>
              <w:jc w:val="center"/>
              <w:rPr>
                <w:rFonts w:eastAsia="Verdana" w:cs="Verdana"/>
                <w:szCs w:val="20"/>
              </w:rPr>
            </w:pPr>
            <w:r w:rsidRPr="00F45C99">
              <w:rPr>
                <w:rFonts w:eastAsia="Verdana" w:cs="Verdana"/>
                <w:szCs w:val="20"/>
              </w:rPr>
              <w:t>ABRIL 2025</w:t>
            </w:r>
          </w:p>
        </w:tc>
      </w:tr>
      <w:tr w:rsidR="0015633A" w14:paraId="7549A13C" w14:textId="77777777" w:rsidTr="00E615BF">
        <w:trPr>
          <w:jc w:val="center"/>
        </w:trPr>
        <w:tc>
          <w:tcPr>
            <w:tcW w:w="2972" w:type="dxa"/>
          </w:tcPr>
          <w:p w14:paraId="4FC9ECF6" w14:textId="07956F75" w:rsidR="0015633A" w:rsidRDefault="0015633A" w:rsidP="0015633A">
            <w:pPr>
              <w:rPr>
                <w:rFonts w:eastAsia="Verdana" w:cs="Verdana"/>
                <w:szCs w:val="20"/>
              </w:rPr>
            </w:pPr>
            <w:r>
              <w:rPr>
                <w:rFonts w:eastAsia="Verdana" w:cs="Verdana"/>
                <w:szCs w:val="20"/>
              </w:rPr>
              <w:t>Anexos</w:t>
            </w:r>
          </w:p>
        </w:tc>
        <w:tc>
          <w:tcPr>
            <w:tcW w:w="1446" w:type="dxa"/>
            <w:vAlign w:val="center"/>
          </w:tcPr>
          <w:p w14:paraId="10947E26" w14:textId="77777777" w:rsidR="0015633A" w:rsidRDefault="0015633A" w:rsidP="0015633A">
            <w:pPr>
              <w:jc w:val="center"/>
              <w:rPr>
                <w:rFonts w:eastAsia="Verdana" w:cs="Verdana"/>
                <w:szCs w:val="20"/>
              </w:rPr>
            </w:pPr>
            <w:r>
              <w:rPr>
                <w:rFonts w:eastAsia="Verdana" w:cs="Verdana"/>
                <w:szCs w:val="20"/>
              </w:rPr>
              <w:t>236</w:t>
            </w:r>
          </w:p>
        </w:tc>
        <w:tc>
          <w:tcPr>
            <w:tcW w:w="2948" w:type="dxa"/>
            <w:vAlign w:val="center"/>
          </w:tcPr>
          <w:p w14:paraId="2BB8370C" w14:textId="2A2B193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5248686" w14:textId="6D47FBFD" w:rsidR="0015633A" w:rsidRDefault="0015633A" w:rsidP="0015633A">
            <w:pPr>
              <w:jc w:val="center"/>
              <w:rPr>
                <w:rFonts w:eastAsia="Verdana" w:cs="Verdana"/>
                <w:szCs w:val="20"/>
              </w:rPr>
            </w:pPr>
            <w:r w:rsidRPr="00F45C99">
              <w:rPr>
                <w:rFonts w:eastAsia="Verdana" w:cs="Verdana"/>
                <w:szCs w:val="20"/>
              </w:rPr>
              <w:t>ABRIL 2025</w:t>
            </w:r>
          </w:p>
        </w:tc>
      </w:tr>
      <w:tr w:rsidR="0015633A" w14:paraId="7D504F70" w14:textId="77777777" w:rsidTr="00E615BF">
        <w:trPr>
          <w:jc w:val="center"/>
        </w:trPr>
        <w:tc>
          <w:tcPr>
            <w:tcW w:w="2972" w:type="dxa"/>
          </w:tcPr>
          <w:p w14:paraId="24BB83D8" w14:textId="46762F3C" w:rsidR="0015633A" w:rsidRDefault="0015633A" w:rsidP="0015633A">
            <w:pPr>
              <w:rPr>
                <w:rFonts w:eastAsia="Verdana" w:cs="Verdana"/>
                <w:szCs w:val="20"/>
              </w:rPr>
            </w:pPr>
            <w:r>
              <w:rPr>
                <w:rFonts w:eastAsia="Verdana" w:cs="Verdana"/>
                <w:szCs w:val="20"/>
              </w:rPr>
              <w:t>Anexos</w:t>
            </w:r>
          </w:p>
        </w:tc>
        <w:tc>
          <w:tcPr>
            <w:tcW w:w="1446" w:type="dxa"/>
            <w:vAlign w:val="center"/>
          </w:tcPr>
          <w:p w14:paraId="48BDB17C" w14:textId="77777777" w:rsidR="0015633A" w:rsidRDefault="0015633A" w:rsidP="0015633A">
            <w:pPr>
              <w:jc w:val="center"/>
              <w:rPr>
                <w:rFonts w:eastAsia="Verdana" w:cs="Verdana"/>
                <w:szCs w:val="20"/>
              </w:rPr>
            </w:pPr>
            <w:r>
              <w:rPr>
                <w:rFonts w:eastAsia="Verdana" w:cs="Verdana"/>
                <w:szCs w:val="20"/>
              </w:rPr>
              <w:t>237</w:t>
            </w:r>
          </w:p>
        </w:tc>
        <w:tc>
          <w:tcPr>
            <w:tcW w:w="2948" w:type="dxa"/>
            <w:vAlign w:val="center"/>
          </w:tcPr>
          <w:p w14:paraId="304ECED8" w14:textId="601871FA"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A62046A" w14:textId="7D9B18A9" w:rsidR="0015633A" w:rsidRDefault="0015633A" w:rsidP="0015633A">
            <w:pPr>
              <w:jc w:val="center"/>
              <w:rPr>
                <w:rFonts w:eastAsia="Verdana" w:cs="Verdana"/>
                <w:szCs w:val="20"/>
              </w:rPr>
            </w:pPr>
            <w:r w:rsidRPr="00F45C99">
              <w:rPr>
                <w:rFonts w:eastAsia="Verdana" w:cs="Verdana"/>
                <w:szCs w:val="20"/>
              </w:rPr>
              <w:t>ABRIL 2025</w:t>
            </w:r>
          </w:p>
        </w:tc>
      </w:tr>
      <w:tr w:rsidR="0015633A" w14:paraId="1AAAE53E" w14:textId="77777777" w:rsidTr="00E615BF">
        <w:trPr>
          <w:jc w:val="center"/>
        </w:trPr>
        <w:tc>
          <w:tcPr>
            <w:tcW w:w="2972" w:type="dxa"/>
          </w:tcPr>
          <w:p w14:paraId="0D048256" w14:textId="66395BBF" w:rsidR="0015633A" w:rsidRDefault="0015633A" w:rsidP="0015633A">
            <w:pPr>
              <w:rPr>
                <w:rFonts w:eastAsia="Verdana" w:cs="Verdana"/>
                <w:szCs w:val="20"/>
              </w:rPr>
            </w:pPr>
            <w:r w:rsidRPr="00B773C9">
              <w:rPr>
                <w:rFonts w:eastAsia="Verdana" w:cs="Verdana"/>
                <w:szCs w:val="20"/>
              </w:rPr>
              <w:t>Anexos</w:t>
            </w:r>
          </w:p>
        </w:tc>
        <w:tc>
          <w:tcPr>
            <w:tcW w:w="1446" w:type="dxa"/>
            <w:vAlign w:val="center"/>
          </w:tcPr>
          <w:p w14:paraId="0108E075" w14:textId="77777777" w:rsidR="0015633A" w:rsidRDefault="0015633A" w:rsidP="0015633A">
            <w:pPr>
              <w:jc w:val="center"/>
              <w:rPr>
                <w:rFonts w:eastAsia="Verdana" w:cs="Verdana"/>
                <w:szCs w:val="20"/>
              </w:rPr>
            </w:pPr>
            <w:r>
              <w:rPr>
                <w:rFonts w:eastAsia="Verdana" w:cs="Verdana"/>
                <w:szCs w:val="20"/>
              </w:rPr>
              <w:t>238</w:t>
            </w:r>
          </w:p>
        </w:tc>
        <w:tc>
          <w:tcPr>
            <w:tcW w:w="2948" w:type="dxa"/>
            <w:vAlign w:val="center"/>
          </w:tcPr>
          <w:p w14:paraId="4C97995B" w14:textId="0068C2F4"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6EE32261" w14:textId="420E000F" w:rsidR="0015633A" w:rsidRDefault="0015633A" w:rsidP="0015633A">
            <w:pPr>
              <w:jc w:val="center"/>
              <w:rPr>
                <w:rFonts w:eastAsia="Verdana" w:cs="Verdana"/>
                <w:szCs w:val="20"/>
              </w:rPr>
            </w:pPr>
            <w:r w:rsidRPr="00F45C99">
              <w:rPr>
                <w:rFonts w:eastAsia="Verdana" w:cs="Verdana"/>
                <w:szCs w:val="20"/>
              </w:rPr>
              <w:t>ABRIL 2025</w:t>
            </w:r>
          </w:p>
        </w:tc>
      </w:tr>
      <w:tr w:rsidR="009D2B3B" w14:paraId="249C9DBE" w14:textId="77777777" w:rsidTr="00E615BF">
        <w:trPr>
          <w:jc w:val="center"/>
        </w:trPr>
        <w:tc>
          <w:tcPr>
            <w:tcW w:w="2972" w:type="dxa"/>
          </w:tcPr>
          <w:p w14:paraId="292934B2" w14:textId="24C942E9" w:rsidR="009D2B3B" w:rsidRDefault="009D2B3B" w:rsidP="009D2B3B">
            <w:pPr>
              <w:rPr>
                <w:rFonts w:eastAsia="Verdana" w:cs="Verdana"/>
                <w:szCs w:val="20"/>
              </w:rPr>
            </w:pPr>
            <w:r w:rsidRPr="00B773C9">
              <w:rPr>
                <w:rFonts w:eastAsia="Verdana" w:cs="Verdana"/>
                <w:szCs w:val="20"/>
              </w:rPr>
              <w:t>Anexos</w:t>
            </w:r>
          </w:p>
        </w:tc>
        <w:tc>
          <w:tcPr>
            <w:tcW w:w="1446" w:type="dxa"/>
            <w:vAlign w:val="center"/>
          </w:tcPr>
          <w:p w14:paraId="2CD75AD8" w14:textId="77777777" w:rsidR="009D2B3B" w:rsidRDefault="009D2B3B" w:rsidP="009D2B3B">
            <w:pPr>
              <w:jc w:val="center"/>
              <w:rPr>
                <w:rFonts w:eastAsia="Verdana" w:cs="Verdana"/>
                <w:szCs w:val="20"/>
              </w:rPr>
            </w:pPr>
            <w:r>
              <w:rPr>
                <w:rFonts w:eastAsia="Verdana" w:cs="Verdana"/>
                <w:szCs w:val="20"/>
              </w:rPr>
              <w:t>239</w:t>
            </w:r>
          </w:p>
        </w:tc>
        <w:tc>
          <w:tcPr>
            <w:tcW w:w="2948" w:type="dxa"/>
            <w:vAlign w:val="center"/>
          </w:tcPr>
          <w:p w14:paraId="5CC4E390" w14:textId="2CC38BD5" w:rsidR="009D2B3B" w:rsidRDefault="009D2B3B" w:rsidP="009D2B3B">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085AF604" w14:textId="60437D70" w:rsidR="009D2B3B" w:rsidRDefault="0015633A" w:rsidP="009D2B3B">
            <w:pPr>
              <w:jc w:val="center"/>
              <w:rPr>
                <w:rFonts w:eastAsia="Verdana" w:cs="Verdana"/>
                <w:szCs w:val="20"/>
              </w:rPr>
            </w:pPr>
            <w:r>
              <w:rPr>
                <w:rFonts w:eastAsia="Verdana" w:cs="Verdana"/>
                <w:szCs w:val="20"/>
              </w:rPr>
              <w:t>ABRIL 2025</w:t>
            </w:r>
          </w:p>
        </w:tc>
      </w:tr>
      <w:tr w:rsidR="0015633A" w14:paraId="2562FBCF" w14:textId="77777777" w:rsidTr="00E615BF">
        <w:trPr>
          <w:jc w:val="center"/>
        </w:trPr>
        <w:tc>
          <w:tcPr>
            <w:tcW w:w="2972" w:type="dxa"/>
          </w:tcPr>
          <w:p w14:paraId="275C54E5" w14:textId="47C0B32F" w:rsidR="0015633A" w:rsidRDefault="0015633A" w:rsidP="0015633A">
            <w:pPr>
              <w:rPr>
                <w:rFonts w:eastAsia="Verdana" w:cs="Verdana"/>
                <w:szCs w:val="20"/>
              </w:rPr>
            </w:pPr>
            <w:r w:rsidRPr="00B773C9">
              <w:rPr>
                <w:rFonts w:eastAsia="Verdana" w:cs="Verdana"/>
                <w:szCs w:val="20"/>
              </w:rPr>
              <w:t>Anexos</w:t>
            </w:r>
          </w:p>
        </w:tc>
        <w:tc>
          <w:tcPr>
            <w:tcW w:w="1446" w:type="dxa"/>
            <w:vAlign w:val="center"/>
          </w:tcPr>
          <w:p w14:paraId="1C31AAFD" w14:textId="77777777" w:rsidR="0015633A" w:rsidRDefault="0015633A" w:rsidP="0015633A">
            <w:pPr>
              <w:jc w:val="center"/>
              <w:rPr>
                <w:rFonts w:eastAsia="Verdana" w:cs="Verdana"/>
                <w:szCs w:val="20"/>
              </w:rPr>
            </w:pPr>
            <w:r>
              <w:rPr>
                <w:rFonts w:eastAsia="Verdana" w:cs="Verdana"/>
                <w:szCs w:val="20"/>
              </w:rPr>
              <w:t>240</w:t>
            </w:r>
          </w:p>
        </w:tc>
        <w:tc>
          <w:tcPr>
            <w:tcW w:w="2948" w:type="dxa"/>
            <w:vAlign w:val="center"/>
          </w:tcPr>
          <w:p w14:paraId="38795E90" w14:textId="35A7B3C6"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232D8C10" w14:textId="75352040" w:rsidR="0015633A" w:rsidRDefault="0015633A" w:rsidP="0015633A">
            <w:pPr>
              <w:jc w:val="center"/>
              <w:rPr>
                <w:rFonts w:eastAsia="Verdana" w:cs="Verdana"/>
                <w:szCs w:val="20"/>
              </w:rPr>
            </w:pPr>
            <w:r>
              <w:rPr>
                <w:rFonts w:eastAsia="Verdana" w:cs="Verdana"/>
                <w:szCs w:val="20"/>
              </w:rPr>
              <w:t>ABRIL 2025</w:t>
            </w:r>
          </w:p>
        </w:tc>
      </w:tr>
      <w:tr w:rsidR="0015633A" w14:paraId="43281F5F" w14:textId="77777777" w:rsidTr="00E615BF">
        <w:trPr>
          <w:jc w:val="center"/>
        </w:trPr>
        <w:tc>
          <w:tcPr>
            <w:tcW w:w="2972" w:type="dxa"/>
          </w:tcPr>
          <w:p w14:paraId="6162FE4D" w14:textId="0EC629E3" w:rsidR="0015633A" w:rsidRDefault="0015633A" w:rsidP="0015633A">
            <w:pPr>
              <w:rPr>
                <w:rFonts w:eastAsia="Verdana" w:cs="Verdana"/>
                <w:szCs w:val="20"/>
              </w:rPr>
            </w:pPr>
            <w:r w:rsidRPr="00B773C9">
              <w:rPr>
                <w:rFonts w:eastAsia="Verdana" w:cs="Verdana"/>
                <w:szCs w:val="20"/>
              </w:rPr>
              <w:lastRenderedPageBreak/>
              <w:t>Anexos</w:t>
            </w:r>
          </w:p>
        </w:tc>
        <w:tc>
          <w:tcPr>
            <w:tcW w:w="1446" w:type="dxa"/>
            <w:vAlign w:val="center"/>
          </w:tcPr>
          <w:p w14:paraId="2DC2C277" w14:textId="77777777" w:rsidR="0015633A" w:rsidRDefault="0015633A" w:rsidP="0015633A">
            <w:pPr>
              <w:jc w:val="center"/>
              <w:rPr>
                <w:rFonts w:eastAsia="Verdana" w:cs="Verdana"/>
                <w:szCs w:val="20"/>
              </w:rPr>
            </w:pPr>
            <w:r>
              <w:rPr>
                <w:rFonts w:eastAsia="Verdana" w:cs="Verdana"/>
                <w:szCs w:val="20"/>
              </w:rPr>
              <w:t>241</w:t>
            </w:r>
          </w:p>
        </w:tc>
        <w:tc>
          <w:tcPr>
            <w:tcW w:w="2948" w:type="dxa"/>
            <w:vAlign w:val="center"/>
          </w:tcPr>
          <w:p w14:paraId="23AB17B0" w14:textId="49D86EC8"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5B88736" w14:textId="12233C1A" w:rsidR="0015633A" w:rsidRDefault="0015633A" w:rsidP="0015633A">
            <w:pPr>
              <w:jc w:val="center"/>
              <w:rPr>
                <w:rFonts w:eastAsia="Verdana" w:cs="Verdana"/>
                <w:szCs w:val="20"/>
              </w:rPr>
            </w:pPr>
            <w:r>
              <w:rPr>
                <w:rFonts w:eastAsia="Verdana" w:cs="Verdana"/>
                <w:szCs w:val="20"/>
              </w:rPr>
              <w:t>ABRIL 2025</w:t>
            </w:r>
          </w:p>
        </w:tc>
      </w:tr>
      <w:tr w:rsidR="0015633A" w14:paraId="04161AF7" w14:textId="77777777" w:rsidTr="00E615BF">
        <w:trPr>
          <w:jc w:val="center"/>
        </w:trPr>
        <w:tc>
          <w:tcPr>
            <w:tcW w:w="2972" w:type="dxa"/>
          </w:tcPr>
          <w:p w14:paraId="754869FB" w14:textId="68764C7A" w:rsidR="0015633A" w:rsidRDefault="0015633A" w:rsidP="0015633A">
            <w:pPr>
              <w:rPr>
                <w:rFonts w:eastAsia="Verdana" w:cs="Verdana"/>
                <w:szCs w:val="20"/>
              </w:rPr>
            </w:pPr>
            <w:r w:rsidRPr="00B773C9">
              <w:rPr>
                <w:rFonts w:eastAsia="Verdana" w:cs="Verdana"/>
                <w:szCs w:val="20"/>
              </w:rPr>
              <w:t>Anexos</w:t>
            </w:r>
          </w:p>
        </w:tc>
        <w:tc>
          <w:tcPr>
            <w:tcW w:w="1446" w:type="dxa"/>
            <w:vAlign w:val="center"/>
          </w:tcPr>
          <w:p w14:paraId="7616C6A7" w14:textId="77777777" w:rsidR="0015633A" w:rsidRDefault="0015633A" w:rsidP="0015633A">
            <w:pPr>
              <w:jc w:val="center"/>
              <w:rPr>
                <w:rFonts w:eastAsia="Verdana" w:cs="Verdana"/>
                <w:szCs w:val="20"/>
              </w:rPr>
            </w:pPr>
            <w:r>
              <w:rPr>
                <w:rFonts w:eastAsia="Verdana" w:cs="Verdana"/>
                <w:szCs w:val="20"/>
              </w:rPr>
              <w:t>242</w:t>
            </w:r>
          </w:p>
        </w:tc>
        <w:tc>
          <w:tcPr>
            <w:tcW w:w="2948" w:type="dxa"/>
            <w:vAlign w:val="center"/>
          </w:tcPr>
          <w:p w14:paraId="62CFFA43" w14:textId="700AF277"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5FC0D772" w14:textId="6CC566DE" w:rsidR="0015633A" w:rsidRDefault="0015633A" w:rsidP="0015633A">
            <w:pPr>
              <w:jc w:val="center"/>
              <w:rPr>
                <w:rFonts w:eastAsia="Verdana" w:cs="Verdana"/>
                <w:szCs w:val="20"/>
              </w:rPr>
            </w:pPr>
            <w:r>
              <w:rPr>
                <w:rFonts w:eastAsia="Verdana" w:cs="Verdana"/>
                <w:szCs w:val="20"/>
              </w:rPr>
              <w:t>ABRIL 2025</w:t>
            </w:r>
          </w:p>
        </w:tc>
      </w:tr>
      <w:tr w:rsidR="0015633A" w14:paraId="5F8D7751" w14:textId="77777777" w:rsidTr="00E615BF">
        <w:trPr>
          <w:jc w:val="center"/>
        </w:trPr>
        <w:tc>
          <w:tcPr>
            <w:tcW w:w="2972" w:type="dxa"/>
          </w:tcPr>
          <w:p w14:paraId="5F153472"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4B89D487" w14:textId="77777777" w:rsidR="0015633A" w:rsidRDefault="0015633A" w:rsidP="0015633A">
            <w:pPr>
              <w:jc w:val="center"/>
              <w:rPr>
                <w:rFonts w:eastAsia="Verdana" w:cs="Verdana"/>
                <w:szCs w:val="20"/>
              </w:rPr>
            </w:pPr>
            <w:r>
              <w:rPr>
                <w:rFonts w:eastAsia="Verdana" w:cs="Verdana"/>
                <w:szCs w:val="20"/>
              </w:rPr>
              <w:t>243</w:t>
            </w:r>
          </w:p>
        </w:tc>
        <w:tc>
          <w:tcPr>
            <w:tcW w:w="2948" w:type="dxa"/>
            <w:vAlign w:val="center"/>
          </w:tcPr>
          <w:p w14:paraId="01AB1417" w14:textId="396048DA"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56160645"/>
              </w:sdtPr>
              <w:sdtEndPr/>
              <w:sdtContent/>
            </w:sdt>
            <w:r w:rsidR="0015633A">
              <w:rPr>
                <w:rFonts w:eastAsia="Verdana" w:cs="Verdana"/>
                <w:color w:val="000000"/>
                <w:szCs w:val="20"/>
              </w:rPr>
              <w:t>VERSIÓN 2 DEL ORIGINAL</w:t>
            </w:r>
          </w:p>
        </w:tc>
        <w:tc>
          <w:tcPr>
            <w:tcW w:w="1470" w:type="dxa"/>
          </w:tcPr>
          <w:p w14:paraId="1B2E700E" w14:textId="6C08400B" w:rsidR="0015633A" w:rsidRDefault="0015633A" w:rsidP="0015633A">
            <w:pPr>
              <w:jc w:val="center"/>
              <w:rPr>
                <w:rFonts w:eastAsia="Verdana" w:cs="Verdana"/>
                <w:szCs w:val="20"/>
              </w:rPr>
            </w:pPr>
            <w:r>
              <w:rPr>
                <w:rFonts w:eastAsia="Verdana" w:cs="Verdana"/>
                <w:szCs w:val="20"/>
              </w:rPr>
              <w:t>ABRIL 2025</w:t>
            </w:r>
          </w:p>
        </w:tc>
      </w:tr>
      <w:tr w:rsidR="0015633A" w14:paraId="1BA0E119" w14:textId="77777777" w:rsidTr="00E615BF">
        <w:trPr>
          <w:jc w:val="center"/>
        </w:trPr>
        <w:tc>
          <w:tcPr>
            <w:tcW w:w="2972" w:type="dxa"/>
          </w:tcPr>
          <w:p w14:paraId="5127520A"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6C832DE2" w14:textId="77777777" w:rsidR="0015633A" w:rsidRDefault="0015633A" w:rsidP="0015633A">
            <w:pPr>
              <w:jc w:val="center"/>
              <w:rPr>
                <w:rFonts w:eastAsia="Verdana" w:cs="Verdana"/>
                <w:szCs w:val="20"/>
              </w:rPr>
            </w:pPr>
            <w:r>
              <w:rPr>
                <w:rFonts w:eastAsia="Verdana" w:cs="Verdana"/>
                <w:szCs w:val="20"/>
              </w:rPr>
              <w:t>244</w:t>
            </w:r>
          </w:p>
        </w:tc>
        <w:tc>
          <w:tcPr>
            <w:tcW w:w="2948" w:type="dxa"/>
            <w:vAlign w:val="center"/>
          </w:tcPr>
          <w:p w14:paraId="7F8438A6" w14:textId="7B0870F4"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900630046"/>
              </w:sdtPr>
              <w:sdtEndPr/>
              <w:sdtContent/>
            </w:sdt>
            <w:r w:rsidR="0015633A">
              <w:rPr>
                <w:rFonts w:eastAsia="Verdana" w:cs="Verdana"/>
                <w:color w:val="000000"/>
                <w:szCs w:val="20"/>
              </w:rPr>
              <w:t>VERSIÓN 2 DEL ORIGINAL</w:t>
            </w:r>
          </w:p>
        </w:tc>
        <w:tc>
          <w:tcPr>
            <w:tcW w:w="1470" w:type="dxa"/>
          </w:tcPr>
          <w:p w14:paraId="0E7E3AC2" w14:textId="138DC755" w:rsidR="0015633A" w:rsidRDefault="0015633A" w:rsidP="0015633A">
            <w:pPr>
              <w:jc w:val="center"/>
              <w:rPr>
                <w:rFonts w:eastAsia="Verdana" w:cs="Verdana"/>
                <w:szCs w:val="20"/>
              </w:rPr>
            </w:pPr>
            <w:r>
              <w:rPr>
                <w:rFonts w:eastAsia="Verdana" w:cs="Verdana"/>
                <w:szCs w:val="20"/>
              </w:rPr>
              <w:t>ABRIL 2025</w:t>
            </w:r>
          </w:p>
        </w:tc>
      </w:tr>
      <w:tr w:rsidR="0015633A" w14:paraId="4C6EF47B" w14:textId="77777777" w:rsidTr="00E615BF">
        <w:trPr>
          <w:jc w:val="center"/>
        </w:trPr>
        <w:tc>
          <w:tcPr>
            <w:tcW w:w="2972" w:type="dxa"/>
          </w:tcPr>
          <w:p w14:paraId="05E82D8A"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3727B61D" w14:textId="77777777" w:rsidR="0015633A" w:rsidRDefault="0015633A" w:rsidP="0015633A">
            <w:pPr>
              <w:jc w:val="center"/>
              <w:rPr>
                <w:rFonts w:eastAsia="Verdana" w:cs="Verdana"/>
                <w:szCs w:val="20"/>
              </w:rPr>
            </w:pPr>
            <w:r>
              <w:rPr>
                <w:rFonts w:eastAsia="Verdana" w:cs="Verdana"/>
                <w:szCs w:val="20"/>
              </w:rPr>
              <w:t>245</w:t>
            </w:r>
          </w:p>
        </w:tc>
        <w:tc>
          <w:tcPr>
            <w:tcW w:w="2948" w:type="dxa"/>
            <w:vAlign w:val="center"/>
          </w:tcPr>
          <w:p w14:paraId="09824C1B" w14:textId="3B54E323"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360310974"/>
              </w:sdtPr>
              <w:sdtEndPr/>
              <w:sdtContent/>
            </w:sdt>
            <w:r w:rsidR="0015633A">
              <w:rPr>
                <w:rFonts w:eastAsia="Verdana" w:cs="Verdana"/>
                <w:color w:val="000000"/>
                <w:szCs w:val="20"/>
              </w:rPr>
              <w:t>VERSIÓN 2 DEL ORIGINAL</w:t>
            </w:r>
          </w:p>
        </w:tc>
        <w:tc>
          <w:tcPr>
            <w:tcW w:w="1470" w:type="dxa"/>
          </w:tcPr>
          <w:p w14:paraId="66AE6BEB" w14:textId="4124B98E" w:rsidR="0015633A" w:rsidRDefault="0015633A" w:rsidP="0015633A">
            <w:pPr>
              <w:jc w:val="center"/>
              <w:rPr>
                <w:rFonts w:eastAsia="Verdana" w:cs="Verdana"/>
                <w:szCs w:val="20"/>
              </w:rPr>
            </w:pPr>
            <w:r>
              <w:rPr>
                <w:rFonts w:eastAsia="Verdana" w:cs="Verdana"/>
                <w:szCs w:val="20"/>
              </w:rPr>
              <w:t>ABRIL 2025</w:t>
            </w:r>
          </w:p>
        </w:tc>
      </w:tr>
      <w:tr w:rsidR="0015633A" w14:paraId="31F0E4AA" w14:textId="77777777" w:rsidTr="00E615BF">
        <w:trPr>
          <w:jc w:val="center"/>
        </w:trPr>
        <w:tc>
          <w:tcPr>
            <w:tcW w:w="2972" w:type="dxa"/>
          </w:tcPr>
          <w:p w14:paraId="57A5F1EB"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43E990B" w14:textId="77777777" w:rsidR="0015633A" w:rsidRDefault="0015633A" w:rsidP="0015633A">
            <w:pPr>
              <w:jc w:val="center"/>
              <w:rPr>
                <w:rFonts w:eastAsia="Verdana" w:cs="Verdana"/>
                <w:szCs w:val="20"/>
              </w:rPr>
            </w:pPr>
            <w:r>
              <w:rPr>
                <w:rFonts w:eastAsia="Verdana" w:cs="Verdana"/>
                <w:szCs w:val="20"/>
              </w:rPr>
              <w:t>246</w:t>
            </w:r>
          </w:p>
        </w:tc>
        <w:tc>
          <w:tcPr>
            <w:tcW w:w="2948" w:type="dxa"/>
            <w:vAlign w:val="center"/>
          </w:tcPr>
          <w:p w14:paraId="4081F836" w14:textId="5BF8B7C0"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47865467"/>
              </w:sdtPr>
              <w:sdtEndPr/>
              <w:sdtContent/>
            </w:sdt>
            <w:r w:rsidR="0015633A">
              <w:rPr>
                <w:rFonts w:eastAsia="Verdana" w:cs="Verdana"/>
                <w:color w:val="000000"/>
                <w:szCs w:val="20"/>
              </w:rPr>
              <w:t>VERSIÓN 2 DEL ORIGINAL</w:t>
            </w:r>
          </w:p>
        </w:tc>
        <w:tc>
          <w:tcPr>
            <w:tcW w:w="1470" w:type="dxa"/>
          </w:tcPr>
          <w:p w14:paraId="551C18D1" w14:textId="38EF66D6" w:rsidR="0015633A" w:rsidRDefault="0015633A" w:rsidP="0015633A">
            <w:pPr>
              <w:jc w:val="center"/>
              <w:rPr>
                <w:rFonts w:eastAsia="Verdana" w:cs="Verdana"/>
                <w:szCs w:val="20"/>
              </w:rPr>
            </w:pPr>
            <w:r>
              <w:rPr>
                <w:rFonts w:eastAsia="Verdana" w:cs="Verdana"/>
                <w:szCs w:val="20"/>
              </w:rPr>
              <w:t>ABRIL 2025</w:t>
            </w:r>
          </w:p>
        </w:tc>
      </w:tr>
      <w:tr w:rsidR="0015633A" w14:paraId="7A5DB08C" w14:textId="77777777" w:rsidTr="00E615BF">
        <w:trPr>
          <w:jc w:val="center"/>
        </w:trPr>
        <w:tc>
          <w:tcPr>
            <w:tcW w:w="2972" w:type="dxa"/>
          </w:tcPr>
          <w:p w14:paraId="01812654"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2A80C74" w14:textId="77777777" w:rsidR="0015633A" w:rsidRDefault="0015633A" w:rsidP="0015633A">
            <w:pPr>
              <w:jc w:val="center"/>
              <w:rPr>
                <w:rFonts w:eastAsia="Verdana" w:cs="Verdana"/>
                <w:szCs w:val="20"/>
              </w:rPr>
            </w:pPr>
            <w:r>
              <w:rPr>
                <w:rFonts w:eastAsia="Verdana" w:cs="Verdana"/>
                <w:szCs w:val="20"/>
              </w:rPr>
              <w:t>247</w:t>
            </w:r>
          </w:p>
        </w:tc>
        <w:tc>
          <w:tcPr>
            <w:tcW w:w="2948" w:type="dxa"/>
            <w:vAlign w:val="center"/>
          </w:tcPr>
          <w:p w14:paraId="13F290DE" w14:textId="28549677"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1997900"/>
              </w:sdtPr>
              <w:sdtEndPr/>
              <w:sdtContent/>
            </w:sdt>
            <w:r w:rsidR="0015633A">
              <w:rPr>
                <w:rFonts w:eastAsia="Verdana" w:cs="Verdana"/>
                <w:color w:val="000000"/>
                <w:szCs w:val="20"/>
              </w:rPr>
              <w:t>VERSIÓN 2 DEL ORIGINAL</w:t>
            </w:r>
          </w:p>
        </w:tc>
        <w:tc>
          <w:tcPr>
            <w:tcW w:w="1470" w:type="dxa"/>
          </w:tcPr>
          <w:p w14:paraId="5BAC419B" w14:textId="5348E8F2" w:rsidR="0015633A" w:rsidRDefault="0015633A" w:rsidP="0015633A">
            <w:pPr>
              <w:jc w:val="center"/>
              <w:rPr>
                <w:rFonts w:eastAsia="Verdana" w:cs="Verdana"/>
                <w:szCs w:val="20"/>
              </w:rPr>
            </w:pPr>
            <w:r>
              <w:rPr>
                <w:rFonts w:eastAsia="Verdana" w:cs="Verdana"/>
                <w:szCs w:val="20"/>
              </w:rPr>
              <w:t>ABRIL 2025</w:t>
            </w:r>
          </w:p>
        </w:tc>
      </w:tr>
      <w:tr w:rsidR="0015633A" w14:paraId="33B1D03B" w14:textId="77777777" w:rsidTr="00E615BF">
        <w:trPr>
          <w:jc w:val="center"/>
        </w:trPr>
        <w:tc>
          <w:tcPr>
            <w:tcW w:w="2972" w:type="dxa"/>
          </w:tcPr>
          <w:p w14:paraId="774AD182"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0C5462BD" w14:textId="77777777" w:rsidR="0015633A" w:rsidRDefault="0015633A" w:rsidP="0015633A">
            <w:pPr>
              <w:jc w:val="center"/>
              <w:rPr>
                <w:rFonts w:eastAsia="Verdana" w:cs="Verdana"/>
                <w:szCs w:val="20"/>
              </w:rPr>
            </w:pPr>
            <w:r>
              <w:rPr>
                <w:rFonts w:eastAsia="Verdana" w:cs="Verdana"/>
                <w:szCs w:val="20"/>
              </w:rPr>
              <w:t>248</w:t>
            </w:r>
          </w:p>
        </w:tc>
        <w:tc>
          <w:tcPr>
            <w:tcW w:w="2948" w:type="dxa"/>
            <w:vAlign w:val="center"/>
          </w:tcPr>
          <w:p w14:paraId="1C5C9F8A" w14:textId="1AB7E1E8"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08339442"/>
              </w:sdtPr>
              <w:sdtEndPr/>
              <w:sdtContent/>
            </w:sdt>
            <w:r w:rsidR="0015633A">
              <w:rPr>
                <w:rFonts w:eastAsia="Verdana" w:cs="Verdana"/>
                <w:color w:val="000000"/>
                <w:szCs w:val="20"/>
              </w:rPr>
              <w:t>VERSIÓN 2 DEL ORIGINAL</w:t>
            </w:r>
          </w:p>
        </w:tc>
        <w:tc>
          <w:tcPr>
            <w:tcW w:w="1470" w:type="dxa"/>
          </w:tcPr>
          <w:p w14:paraId="2861316C" w14:textId="2F1D7783" w:rsidR="0015633A" w:rsidRDefault="0015633A" w:rsidP="0015633A">
            <w:pPr>
              <w:jc w:val="center"/>
              <w:rPr>
                <w:rFonts w:eastAsia="Verdana" w:cs="Verdana"/>
                <w:szCs w:val="20"/>
              </w:rPr>
            </w:pPr>
            <w:r>
              <w:rPr>
                <w:rFonts w:eastAsia="Verdana" w:cs="Verdana"/>
                <w:szCs w:val="20"/>
              </w:rPr>
              <w:t>ABRIL 2025</w:t>
            </w:r>
          </w:p>
        </w:tc>
      </w:tr>
      <w:tr w:rsidR="0015633A" w14:paraId="16F6B5E5" w14:textId="77777777" w:rsidTr="00E615BF">
        <w:trPr>
          <w:jc w:val="center"/>
        </w:trPr>
        <w:tc>
          <w:tcPr>
            <w:tcW w:w="2972" w:type="dxa"/>
          </w:tcPr>
          <w:p w14:paraId="478E32A9"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353A6552" w14:textId="77777777" w:rsidR="0015633A" w:rsidRDefault="0015633A" w:rsidP="0015633A">
            <w:pPr>
              <w:jc w:val="center"/>
              <w:rPr>
                <w:rFonts w:eastAsia="Verdana" w:cs="Verdana"/>
                <w:szCs w:val="20"/>
              </w:rPr>
            </w:pPr>
            <w:r>
              <w:rPr>
                <w:rFonts w:eastAsia="Verdana" w:cs="Verdana"/>
                <w:szCs w:val="20"/>
              </w:rPr>
              <w:t>249</w:t>
            </w:r>
          </w:p>
        </w:tc>
        <w:tc>
          <w:tcPr>
            <w:tcW w:w="2948" w:type="dxa"/>
            <w:vAlign w:val="center"/>
          </w:tcPr>
          <w:p w14:paraId="1C4DD228" w14:textId="0D45A0AF"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029452412"/>
              </w:sdtPr>
              <w:sdtEndPr/>
              <w:sdtContent/>
            </w:sdt>
            <w:r w:rsidR="0015633A">
              <w:rPr>
                <w:rFonts w:eastAsia="Verdana" w:cs="Verdana"/>
                <w:color w:val="000000"/>
                <w:szCs w:val="20"/>
              </w:rPr>
              <w:t>VERSIÓN 2 DEL ORIGINAL</w:t>
            </w:r>
          </w:p>
        </w:tc>
        <w:tc>
          <w:tcPr>
            <w:tcW w:w="1470" w:type="dxa"/>
          </w:tcPr>
          <w:p w14:paraId="70841A6D" w14:textId="187EB023" w:rsidR="0015633A" w:rsidRDefault="0015633A" w:rsidP="0015633A">
            <w:pPr>
              <w:jc w:val="center"/>
              <w:rPr>
                <w:rFonts w:eastAsia="Verdana" w:cs="Verdana"/>
                <w:szCs w:val="20"/>
              </w:rPr>
            </w:pPr>
            <w:r>
              <w:rPr>
                <w:rFonts w:eastAsia="Verdana" w:cs="Verdana"/>
                <w:szCs w:val="20"/>
              </w:rPr>
              <w:t>ABRIL 2025</w:t>
            </w:r>
          </w:p>
        </w:tc>
      </w:tr>
      <w:tr w:rsidR="0015633A" w14:paraId="1D6B0327" w14:textId="77777777" w:rsidTr="00E615BF">
        <w:trPr>
          <w:jc w:val="center"/>
        </w:trPr>
        <w:tc>
          <w:tcPr>
            <w:tcW w:w="2972" w:type="dxa"/>
          </w:tcPr>
          <w:p w14:paraId="11ACD40E"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2E4FE9F7" w14:textId="77777777" w:rsidR="0015633A" w:rsidRDefault="0015633A" w:rsidP="0015633A">
            <w:pPr>
              <w:jc w:val="center"/>
              <w:rPr>
                <w:rFonts w:eastAsia="Verdana" w:cs="Verdana"/>
                <w:szCs w:val="20"/>
              </w:rPr>
            </w:pPr>
            <w:r>
              <w:rPr>
                <w:rFonts w:eastAsia="Verdana" w:cs="Verdana"/>
                <w:szCs w:val="20"/>
              </w:rPr>
              <w:t>250</w:t>
            </w:r>
          </w:p>
        </w:tc>
        <w:tc>
          <w:tcPr>
            <w:tcW w:w="2948" w:type="dxa"/>
            <w:vAlign w:val="center"/>
          </w:tcPr>
          <w:p w14:paraId="4ACF6A24" w14:textId="50CF1D1C"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41094510"/>
              </w:sdtPr>
              <w:sdtEndPr/>
              <w:sdtContent/>
            </w:sdt>
            <w:r w:rsidR="0015633A">
              <w:rPr>
                <w:rFonts w:eastAsia="Verdana" w:cs="Verdana"/>
                <w:color w:val="000000"/>
                <w:szCs w:val="20"/>
              </w:rPr>
              <w:t>VERSIÓN 2 DEL ORIGINAL</w:t>
            </w:r>
          </w:p>
        </w:tc>
        <w:tc>
          <w:tcPr>
            <w:tcW w:w="1470" w:type="dxa"/>
          </w:tcPr>
          <w:p w14:paraId="1227D6E0" w14:textId="4F37F67F" w:rsidR="0015633A" w:rsidRDefault="0015633A" w:rsidP="0015633A">
            <w:pPr>
              <w:jc w:val="center"/>
              <w:rPr>
                <w:rFonts w:eastAsia="Verdana" w:cs="Verdana"/>
                <w:szCs w:val="20"/>
              </w:rPr>
            </w:pPr>
            <w:r>
              <w:rPr>
                <w:rFonts w:eastAsia="Verdana" w:cs="Verdana"/>
                <w:szCs w:val="20"/>
              </w:rPr>
              <w:t>ABRIL 2025</w:t>
            </w:r>
          </w:p>
        </w:tc>
      </w:tr>
      <w:tr w:rsidR="0015633A" w14:paraId="1B4ABC74" w14:textId="77777777" w:rsidTr="00E615BF">
        <w:trPr>
          <w:jc w:val="center"/>
        </w:trPr>
        <w:tc>
          <w:tcPr>
            <w:tcW w:w="2972" w:type="dxa"/>
          </w:tcPr>
          <w:p w14:paraId="2D64B65A"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0BB4639B" w14:textId="77777777" w:rsidR="0015633A" w:rsidRDefault="0015633A" w:rsidP="0015633A">
            <w:pPr>
              <w:jc w:val="center"/>
              <w:rPr>
                <w:rFonts w:eastAsia="Verdana" w:cs="Verdana"/>
                <w:szCs w:val="20"/>
              </w:rPr>
            </w:pPr>
            <w:r>
              <w:rPr>
                <w:rFonts w:eastAsia="Verdana" w:cs="Verdana"/>
                <w:szCs w:val="20"/>
              </w:rPr>
              <w:t>251</w:t>
            </w:r>
          </w:p>
        </w:tc>
        <w:tc>
          <w:tcPr>
            <w:tcW w:w="2948" w:type="dxa"/>
            <w:vAlign w:val="center"/>
          </w:tcPr>
          <w:p w14:paraId="225DDAAC" w14:textId="2C644A06"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59691283"/>
              </w:sdtPr>
              <w:sdtEndPr/>
              <w:sdtContent/>
            </w:sdt>
            <w:r w:rsidR="0015633A">
              <w:rPr>
                <w:rFonts w:eastAsia="Verdana" w:cs="Verdana"/>
                <w:color w:val="000000"/>
                <w:szCs w:val="20"/>
              </w:rPr>
              <w:t>VERSIÓN 2 DEL ORIGINAL</w:t>
            </w:r>
          </w:p>
        </w:tc>
        <w:tc>
          <w:tcPr>
            <w:tcW w:w="1470" w:type="dxa"/>
          </w:tcPr>
          <w:p w14:paraId="059AB627" w14:textId="30F8406D" w:rsidR="0015633A" w:rsidRDefault="0015633A" w:rsidP="0015633A">
            <w:pPr>
              <w:jc w:val="center"/>
              <w:rPr>
                <w:rFonts w:eastAsia="Verdana" w:cs="Verdana"/>
                <w:szCs w:val="20"/>
              </w:rPr>
            </w:pPr>
            <w:r>
              <w:rPr>
                <w:rFonts w:eastAsia="Verdana" w:cs="Verdana"/>
                <w:szCs w:val="20"/>
              </w:rPr>
              <w:t>ABRIL 2025</w:t>
            </w:r>
          </w:p>
        </w:tc>
      </w:tr>
      <w:tr w:rsidR="0015633A" w14:paraId="2579C86D" w14:textId="77777777" w:rsidTr="00E615BF">
        <w:trPr>
          <w:jc w:val="center"/>
        </w:trPr>
        <w:tc>
          <w:tcPr>
            <w:tcW w:w="2972" w:type="dxa"/>
          </w:tcPr>
          <w:p w14:paraId="1D2C7028"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4CD762FB" w14:textId="77777777" w:rsidR="0015633A" w:rsidRDefault="0015633A" w:rsidP="0015633A">
            <w:pPr>
              <w:jc w:val="center"/>
              <w:rPr>
                <w:rFonts w:eastAsia="Verdana" w:cs="Verdana"/>
                <w:szCs w:val="20"/>
              </w:rPr>
            </w:pPr>
            <w:r>
              <w:rPr>
                <w:rFonts w:eastAsia="Verdana" w:cs="Verdana"/>
                <w:szCs w:val="20"/>
              </w:rPr>
              <w:t>252</w:t>
            </w:r>
          </w:p>
        </w:tc>
        <w:tc>
          <w:tcPr>
            <w:tcW w:w="2948" w:type="dxa"/>
            <w:vAlign w:val="center"/>
          </w:tcPr>
          <w:p w14:paraId="7DFD16B7" w14:textId="76F328FE"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107809810"/>
              </w:sdtPr>
              <w:sdtEndPr/>
              <w:sdtContent/>
            </w:sdt>
            <w:r w:rsidR="0015633A">
              <w:rPr>
                <w:rFonts w:eastAsia="Verdana" w:cs="Verdana"/>
                <w:color w:val="000000"/>
                <w:szCs w:val="20"/>
              </w:rPr>
              <w:t>VERSIÓN 2 DEL ORIGINAL</w:t>
            </w:r>
          </w:p>
        </w:tc>
        <w:tc>
          <w:tcPr>
            <w:tcW w:w="1470" w:type="dxa"/>
          </w:tcPr>
          <w:p w14:paraId="715D5B05" w14:textId="3ECC6AB7" w:rsidR="0015633A" w:rsidRDefault="0015633A" w:rsidP="0015633A">
            <w:pPr>
              <w:jc w:val="center"/>
              <w:rPr>
                <w:rFonts w:eastAsia="Verdana" w:cs="Verdana"/>
                <w:szCs w:val="20"/>
              </w:rPr>
            </w:pPr>
            <w:r>
              <w:rPr>
                <w:rFonts w:eastAsia="Verdana" w:cs="Verdana"/>
                <w:szCs w:val="20"/>
              </w:rPr>
              <w:t>ABRIL 2025</w:t>
            </w:r>
          </w:p>
        </w:tc>
      </w:tr>
      <w:tr w:rsidR="0015633A" w14:paraId="2108203D" w14:textId="77777777" w:rsidTr="00E615BF">
        <w:trPr>
          <w:jc w:val="center"/>
        </w:trPr>
        <w:tc>
          <w:tcPr>
            <w:tcW w:w="2972" w:type="dxa"/>
          </w:tcPr>
          <w:p w14:paraId="4C0ACFF2"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5D8424A" w14:textId="77777777" w:rsidR="0015633A" w:rsidRDefault="0015633A" w:rsidP="0015633A">
            <w:pPr>
              <w:jc w:val="center"/>
              <w:rPr>
                <w:rFonts w:eastAsia="Verdana" w:cs="Verdana"/>
                <w:szCs w:val="20"/>
              </w:rPr>
            </w:pPr>
            <w:r>
              <w:rPr>
                <w:rFonts w:eastAsia="Verdana" w:cs="Verdana"/>
                <w:szCs w:val="20"/>
              </w:rPr>
              <w:t>253</w:t>
            </w:r>
          </w:p>
        </w:tc>
        <w:tc>
          <w:tcPr>
            <w:tcW w:w="2948" w:type="dxa"/>
            <w:vAlign w:val="center"/>
          </w:tcPr>
          <w:p w14:paraId="647406BE" w14:textId="50B150FC"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360012049"/>
              </w:sdtPr>
              <w:sdtEndPr/>
              <w:sdtContent/>
            </w:sdt>
            <w:r w:rsidR="0015633A">
              <w:rPr>
                <w:rFonts w:eastAsia="Verdana" w:cs="Verdana"/>
                <w:color w:val="000000"/>
                <w:szCs w:val="20"/>
              </w:rPr>
              <w:t>VERSIÓN 2 DEL ORIGINAL</w:t>
            </w:r>
          </w:p>
        </w:tc>
        <w:tc>
          <w:tcPr>
            <w:tcW w:w="1470" w:type="dxa"/>
          </w:tcPr>
          <w:p w14:paraId="52339C83" w14:textId="4326D582" w:rsidR="0015633A" w:rsidRDefault="0015633A" w:rsidP="0015633A">
            <w:pPr>
              <w:jc w:val="center"/>
              <w:rPr>
                <w:rFonts w:eastAsia="Verdana" w:cs="Verdana"/>
                <w:szCs w:val="20"/>
              </w:rPr>
            </w:pPr>
            <w:r>
              <w:rPr>
                <w:rFonts w:eastAsia="Verdana" w:cs="Verdana"/>
                <w:szCs w:val="20"/>
              </w:rPr>
              <w:t>ABRIL 2025</w:t>
            </w:r>
          </w:p>
        </w:tc>
      </w:tr>
      <w:tr w:rsidR="0015633A" w14:paraId="0348324A" w14:textId="77777777" w:rsidTr="00E615BF">
        <w:trPr>
          <w:jc w:val="center"/>
        </w:trPr>
        <w:tc>
          <w:tcPr>
            <w:tcW w:w="2972" w:type="dxa"/>
          </w:tcPr>
          <w:p w14:paraId="4FC9850C"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010202BE" w14:textId="77777777" w:rsidR="0015633A" w:rsidRDefault="0015633A" w:rsidP="0015633A">
            <w:pPr>
              <w:jc w:val="center"/>
              <w:rPr>
                <w:rFonts w:eastAsia="Verdana" w:cs="Verdana"/>
                <w:szCs w:val="20"/>
              </w:rPr>
            </w:pPr>
            <w:r>
              <w:rPr>
                <w:rFonts w:eastAsia="Verdana" w:cs="Verdana"/>
                <w:szCs w:val="20"/>
              </w:rPr>
              <w:t>254</w:t>
            </w:r>
          </w:p>
        </w:tc>
        <w:tc>
          <w:tcPr>
            <w:tcW w:w="2948" w:type="dxa"/>
            <w:vAlign w:val="center"/>
          </w:tcPr>
          <w:p w14:paraId="452FDD48" w14:textId="436AA4FF"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50048022"/>
              </w:sdtPr>
              <w:sdtEndPr/>
              <w:sdtContent/>
            </w:sdt>
            <w:r w:rsidR="0015633A">
              <w:rPr>
                <w:rFonts w:eastAsia="Verdana" w:cs="Verdana"/>
                <w:color w:val="000000"/>
                <w:szCs w:val="20"/>
              </w:rPr>
              <w:t>VERSIÓN 2 DEL ORIGINAL</w:t>
            </w:r>
          </w:p>
        </w:tc>
        <w:tc>
          <w:tcPr>
            <w:tcW w:w="1470" w:type="dxa"/>
          </w:tcPr>
          <w:p w14:paraId="5848FE14" w14:textId="43D9ACB3" w:rsidR="0015633A" w:rsidRDefault="0015633A" w:rsidP="0015633A">
            <w:pPr>
              <w:jc w:val="center"/>
              <w:rPr>
                <w:rFonts w:eastAsia="Verdana" w:cs="Verdana"/>
                <w:szCs w:val="20"/>
              </w:rPr>
            </w:pPr>
            <w:r>
              <w:rPr>
                <w:rFonts w:eastAsia="Verdana" w:cs="Verdana"/>
                <w:szCs w:val="20"/>
              </w:rPr>
              <w:t>ABRIL 2025</w:t>
            </w:r>
          </w:p>
        </w:tc>
      </w:tr>
      <w:tr w:rsidR="0015633A" w14:paraId="743E0857" w14:textId="77777777" w:rsidTr="00E615BF">
        <w:trPr>
          <w:jc w:val="center"/>
        </w:trPr>
        <w:tc>
          <w:tcPr>
            <w:tcW w:w="2972" w:type="dxa"/>
          </w:tcPr>
          <w:p w14:paraId="03BDFF61"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2AFACC16" w14:textId="77777777" w:rsidR="0015633A" w:rsidRDefault="0015633A" w:rsidP="0015633A">
            <w:pPr>
              <w:jc w:val="center"/>
              <w:rPr>
                <w:rFonts w:eastAsia="Verdana" w:cs="Verdana"/>
                <w:szCs w:val="20"/>
              </w:rPr>
            </w:pPr>
            <w:r>
              <w:rPr>
                <w:rFonts w:eastAsia="Verdana" w:cs="Verdana"/>
                <w:szCs w:val="20"/>
              </w:rPr>
              <w:t>255</w:t>
            </w:r>
          </w:p>
        </w:tc>
        <w:tc>
          <w:tcPr>
            <w:tcW w:w="2948" w:type="dxa"/>
            <w:vAlign w:val="center"/>
          </w:tcPr>
          <w:p w14:paraId="72743A07" w14:textId="10211DA3"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936740480"/>
              </w:sdtPr>
              <w:sdtEndPr/>
              <w:sdtContent/>
            </w:sdt>
            <w:r w:rsidR="0015633A">
              <w:rPr>
                <w:rFonts w:eastAsia="Verdana" w:cs="Verdana"/>
                <w:color w:val="000000"/>
                <w:szCs w:val="20"/>
              </w:rPr>
              <w:t>VERSIÓN 2 DEL ORIGINAL</w:t>
            </w:r>
          </w:p>
        </w:tc>
        <w:tc>
          <w:tcPr>
            <w:tcW w:w="1470" w:type="dxa"/>
          </w:tcPr>
          <w:p w14:paraId="6FE30B86" w14:textId="10C32C04" w:rsidR="0015633A" w:rsidRDefault="0015633A" w:rsidP="0015633A">
            <w:pPr>
              <w:jc w:val="center"/>
              <w:rPr>
                <w:rFonts w:eastAsia="Verdana" w:cs="Verdana"/>
                <w:szCs w:val="20"/>
              </w:rPr>
            </w:pPr>
            <w:r>
              <w:rPr>
                <w:rFonts w:eastAsia="Verdana" w:cs="Verdana"/>
                <w:szCs w:val="20"/>
              </w:rPr>
              <w:t>ABRIL 2025</w:t>
            </w:r>
          </w:p>
        </w:tc>
      </w:tr>
      <w:tr w:rsidR="0015633A" w14:paraId="73733D35" w14:textId="77777777" w:rsidTr="00E615BF">
        <w:trPr>
          <w:jc w:val="center"/>
        </w:trPr>
        <w:tc>
          <w:tcPr>
            <w:tcW w:w="2972" w:type="dxa"/>
          </w:tcPr>
          <w:p w14:paraId="0AD2EAC5"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885301A" w14:textId="77777777" w:rsidR="0015633A" w:rsidRDefault="0015633A" w:rsidP="0015633A">
            <w:pPr>
              <w:jc w:val="center"/>
              <w:rPr>
                <w:rFonts w:eastAsia="Verdana" w:cs="Verdana"/>
                <w:szCs w:val="20"/>
              </w:rPr>
            </w:pPr>
            <w:r>
              <w:rPr>
                <w:rFonts w:eastAsia="Verdana" w:cs="Verdana"/>
                <w:szCs w:val="20"/>
              </w:rPr>
              <w:t>256</w:t>
            </w:r>
          </w:p>
        </w:tc>
        <w:tc>
          <w:tcPr>
            <w:tcW w:w="2948" w:type="dxa"/>
            <w:vAlign w:val="center"/>
          </w:tcPr>
          <w:p w14:paraId="0893398E" w14:textId="59F80E45"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30379360"/>
              </w:sdtPr>
              <w:sdtEndPr/>
              <w:sdtContent/>
            </w:sdt>
            <w:r w:rsidR="0015633A">
              <w:rPr>
                <w:rFonts w:eastAsia="Verdana" w:cs="Verdana"/>
                <w:color w:val="000000"/>
                <w:szCs w:val="20"/>
              </w:rPr>
              <w:t>VERSIÓN 2 DEL ORIGINAL</w:t>
            </w:r>
          </w:p>
        </w:tc>
        <w:tc>
          <w:tcPr>
            <w:tcW w:w="1470" w:type="dxa"/>
          </w:tcPr>
          <w:p w14:paraId="1313A37A" w14:textId="2A7C58E4" w:rsidR="0015633A" w:rsidRDefault="0015633A" w:rsidP="0015633A">
            <w:pPr>
              <w:jc w:val="center"/>
              <w:rPr>
                <w:rFonts w:eastAsia="Verdana" w:cs="Verdana"/>
                <w:szCs w:val="20"/>
              </w:rPr>
            </w:pPr>
            <w:r>
              <w:rPr>
                <w:rFonts w:eastAsia="Verdana" w:cs="Verdana"/>
                <w:szCs w:val="20"/>
              </w:rPr>
              <w:t>ABRIL 2025</w:t>
            </w:r>
          </w:p>
        </w:tc>
      </w:tr>
      <w:tr w:rsidR="0015633A" w14:paraId="7DCA700F" w14:textId="77777777" w:rsidTr="00E615BF">
        <w:trPr>
          <w:jc w:val="center"/>
        </w:trPr>
        <w:tc>
          <w:tcPr>
            <w:tcW w:w="2972" w:type="dxa"/>
          </w:tcPr>
          <w:p w14:paraId="27001BCF"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4A3789EC" w14:textId="77777777" w:rsidR="0015633A" w:rsidRDefault="0015633A" w:rsidP="0015633A">
            <w:pPr>
              <w:jc w:val="center"/>
              <w:rPr>
                <w:rFonts w:eastAsia="Verdana" w:cs="Verdana"/>
                <w:szCs w:val="20"/>
              </w:rPr>
            </w:pPr>
            <w:r>
              <w:rPr>
                <w:rFonts w:eastAsia="Verdana" w:cs="Verdana"/>
                <w:szCs w:val="20"/>
              </w:rPr>
              <w:t>257</w:t>
            </w:r>
          </w:p>
        </w:tc>
        <w:tc>
          <w:tcPr>
            <w:tcW w:w="2948" w:type="dxa"/>
            <w:vAlign w:val="center"/>
          </w:tcPr>
          <w:p w14:paraId="4FB305A4" w14:textId="31D34A3C"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86508090"/>
              </w:sdtPr>
              <w:sdtEndPr/>
              <w:sdtContent/>
            </w:sdt>
            <w:r w:rsidR="0015633A">
              <w:rPr>
                <w:rFonts w:eastAsia="Verdana" w:cs="Verdana"/>
                <w:color w:val="000000"/>
                <w:szCs w:val="20"/>
              </w:rPr>
              <w:t>VERSIÓN 2 DEL ORIGINAL</w:t>
            </w:r>
          </w:p>
        </w:tc>
        <w:tc>
          <w:tcPr>
            <w:tcW w:w="1470" w:type="dxa"/>
          </w:tcPr>
          <w:p w14:paraId="21EC356E" w14:textId="7F6AE895" w:rsidR="0015633A" w:rsidRDefault="0015633A" w:rsidP="0015633A">
            <w:pPr>
              <w:jc w:val="center"/>
              <w:rPr>
                <w:rFonts w:eastAsia="Verdana" w:cs="Verdana"/>
                <w:szCs w:val="20"/>
              </w:rPr>
            </w:pPr>
            <w:r>
              <w:rPr>
                <w:rFonts w:eastAsia="Verdana" w:cs="Verdana"/>
                <w:szCs w:val="20"/>
              </w:rPr>
              <w:t>ABRIL 2025</w:t>
            </w:r>
          </w:p>
        </w:tc>
      </w:tr>
      <w:tr w:rsidR="0015633A" w14:paraId="71C54E5C" w14:textId="77777777" w:rsidTr="00E615BF">
        <w:trPr>
          <w:jc w:val="center"/>
        </w:trPr>
        <w:tc>
          <w:tcPr>
            <w:tcW w:w="2972" w:type="dxa"/>
          </w:tcPr>
          <w:p w14:paraId="5A39EB01"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7AF9736E" w14:textId="77777777" w:rsidR="0015633A" w:rsidRDefault="0015633A" w:rsidP="0015633A">
            <w:pPr>
              <w:jc w:val="center"/>
              <w:rPr>
                <w:rFonts w:eastAsia="Verdana" w:cs="Verdana"/>
                <w:szCs w:val="20"/>
              </w:rPr>
            </w:pPr>
            <w:r>
              <w:rPr>
                <w:rFonts w:eastAsia="Verdana" w:cs="Verdana"/>
                <w:szCs w:val="20"/>
              </w:rPr>
              <w:t>258</w:t>
            </w:r>
          </w:p>
        </w:tc>
        <w:tc>
          <w:tcPr>
            <w:tcW w:w="2948" w:type="dxa"/>
            <w:vAlign w:val="center"/>
          </w:tcPr>
          <w:p w14:paraId="4ECE3CA5" w14:textId="06AEBB99"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25593373"/>
              </w:sdtPr>
              <w:sdtEndPr/>
              <w:sdtContent/>
            </w:sdt>
            <w:r w:rsidR="0015633A">
              <w:rPr>
                <w:rFonts w:eastAsia="Verdana" w:cs="Verdana"/>
                <w:color w:val="000000"/>
                <w:szCs w:val="20"/>
              </w:rPr>
              <w:t>VERSIÓN 2 DEL ORIGINAL</w:t>
            </w:r>
          </w:p>
        </w:tc>
        <w:tc>
          <w:tcPr>
            <w:tcW w:w="1470" w:type="dxa"/>
          </w:tcPr>
          <w:p w14:paraId="58F95F2E" w14:textId="4369A074" w:rsidR="0015633A" w:rsidRDefault="0015633A" w:rsidP="0015633A">
            <w:pPr>
              <w:jc w:val="center"/>
              <w:rPr>
                <w:rFonts w:eastAsia="Verdana" w:cs="Verdana"/>
                <w:szCs w:val="20"/>
              </w:rPr>
            </w:pPr>
            <w:r>
              <w:rPr>
                <w:rFonts w:eastAsia="Verdana" w:cs="Verdana"/>
                <w:szCs w:val="20"/>
              </w:rPr>
              <w:t>ABRIL 2025</w:t>
            </w:r>
          </w:p>
        </w:tc>
      </w:tr>
      <w:tr w:rsidR="0015633A" w14:paraId="478E31BF" w14:textId="77777777" w:rsidTr="00E615BF">
        <w:trPr>
          <w:jc w:val="center"/>
        </w:trPr>
        <w:tc>
          <w:tcPr>
            <w:tcW w:w="2972" w:type="dxa"/>
          </w:tcPr>
          <w:p w14:paraId="395C19C8"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D55D8F6" w14:textId="77777777" w:rsidR="0015633A" w:rsidRDefault="0015633A" w:rsidP="0015633A">
            <w:pPr>
              <w:jc w:val="center"/>
              <w:rPr>
                <w:rFonts w:eastAsia="Verdana" w:cs="Verdana"/>
                <w:szCs w:val="20"/>
              </w:rPr>
            </w:pPr>
            <w:r>
              <w:rPr>
                <w:rFonts w:eastAsia="Verdana" w:cs="Verdana"/>
                <w:szCs w:val="20"/>
              </w:rPr>
              <w:t>259</w:t>
            </w:r>
          </w:p>
        </w:tc>
        <w:tc>
          <w:tcPr>
            <w:tcW w:w="2948" w:type="dxa"/>
            <w:vAlign w:val="center"/>
          </w:tcPr>
          <w:p w14:paraId="01711DE7" w14:textId="7E9C507D"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021573975"/>
              </w:sdtPr>
              <w:sdtEndPr/>
              <w:sdtContent/>
            </w:sdt>
            <w:r w:rsidR="0015633A">
              <w:rPr>
                <w:rFonts w:eastAsia="Verdana" w:cs="Verdana"/>
                <w:color w:val="000000"/>
                <w:szCs w:val="20"/>
              </w:rPr>
              <w:t>VERSIÓN 2 DEL ORIGINAL</w:t>
            </w:r>
          </w:p>
        </w:tc>
        <w:tc>
          <w:tcPr>
            <w:tcW w:w="1470" w:type="dxa"/>
          </w:tcPr>
          <w:p w14:paraId="6B94D3CC" w14:textId="463D5396" w:rsidR="0015633A" w:rsidRDefault="0015633A" w:rsidP="0015633A">
            <w:pPr>
              <w:jc w:val="center"/>
              <w:rPr>
                <w:rFonts w:eastAsia="Verdana" w:cs="Verdana"/>
                <w:szCs w:val="20"/>
              </w:rPr>
            </w:pPr>
            <w:r>
              <w:rPr>
                <w:rFonts w:eastAsia="Verdana" w:cs="Verdana"/>
                <w:szCs w:val="20"/>
              </w:rPr>
              <w:t>ABRIL 2025</w:t>
            </w:r>
          </w:p>
        </w:tc>
      </w:tr>
      <w:tr w:rsidR="0015633A" w14:paraId="3EE6ED58" w14:textId="77777777" w:rsidTr="00E615BF">
        <w:trPr>
          <w:jc w:val="center"/>
        </w:trPr>
        <w:tc>
          <w:tcPr>
            <w:tcW w:w="2972" w:type="dxa"/>
          </w:tcPr>
          <w:p w14:paraId="35173C56"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77281D0" w14:textId="77777777" w:rsidR="0015633A" w:rsidRDefault="0015633A" w:rsidP="0015633A">
            <w:pPr>
              <w:jc w:val="center"/>
              <w:rPr>
                <w:rFonts w:eastAsia="Verdana" w:cs="Verdana"/>
                <w:szCs w:val="20"/>
              </w:rPr>
            </w:pPr>
            <w:r>
              <w:rPr>
                <w:rFonts w:eastAsia="Verdana" w:cs="Verdana"/>
                <w:szCs w:val="20"/>
              </w:rPr>
              <w:t>260</w:t>
            </w:r>
          </w:p>
        </w:tc>
        <w:tc>
          <w:tcPr>
            <w:tcW w:w="2948" w:type="dxa"/>
            <w:vAlign w:val="center"/>
          </w:tcPr>
          <w:p w14:paraId="5EEAE8D8" w14:textId="0AE6F3C2"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44371375"/>
              </w:sdtPr>
              <w:sdtEndPr/>
              <w:sdtContent/>
            </w:sdt>
            <w:r w:rsidR="0015633A">
              <w:rPr>
                <w:rFonts w:eastAsia="Verdana" w:cs="Verdana"/>
                <w:color w:val="000000"/>
                <w:szCs w:val="20"/>
              </w:rPr>
              <w:t>VERSIÓN 2 DEL ORIGINAL</w:t>
            </w:r>
          </w:p>
        </w:tc>
        <w:tc>
          <w:tcPr>
            <w:tcW w:w="1470" w:type="dxa"/>
          </w:tcPr>
          <w:p w14:paraId="74F38FF7" w14:textId="39BC8C57" w:rsidR="0015633A" w:rsidRDefault="0015633A" w:rsidP="0015633A">
            <w:pPr>
              <w:jc w:val="center"/>
              <w:rPr>
                <w:rFonts w:eastAsia="Verdana" w:cs="Verdana"/>
                <w:szCs w:val="20"/>
              </w:rPr>
            </w:pPr>
            <w:r>
              <w:rPr>
                <w:rFonts w:eastAsia="Verdana" w:cs="Verdana"/>
                <w:szCs w:val="20"/>
              </w:rPr>
              <w:t>ABRIL 2025</w:t>
            </w:r>
          </w:p>
        </w:tc>
      </w:tr>
      <w:tr w:rsidR="0015633A" w14:paraId="0F77831C" w14:textId="77777777" w:rsidTr="00E615BF">
        <w:trPr>
          <w:jc w:val="center"/>
        </w:trPr>
        <w:tc>
          <w:tcPr>
            <w:tcW w:w="2972" w:type="dxa"/>
          </w:tcPr>
          <w:p w14:paraId="3C2C1120"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0199CF65" w14:textId="77777777" w:rsidR="0015633A" w:rsidRDefault="0015633A" w:rsidP="0015633A">
            <w:pPr>
              <w:jc w:val="center"/>
              <w:rPr>
                <w:rFonts w:eastAsia="Verdana" w:cs="Verdana"/>
                <w:szCs w:val="20"/>
              </w:rPr>
            </w:pPr>
            <w:r>
              <w:rPr>
                <w:rFonts w:eastAsia="Verdana" w:cs="Verdana"/>
                <w:szCs w:val="20"/>
              </w:rPr>
              <w:t>261</w:t>
            </w:r>
          </w:p>
        </w:tc>
        <w:tc>
          <w:tcPr>
            <w:tcW w:w="2948" w:type="dxa"/>
            <w:vAlign w:val="center"/>
          </w:tcPr>
          <w:p w14:paraId="04B61635" w14:textId="24C902A3"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89971988"/>
              </w:sdtPr>
              <w:sdtEndPr/>
              <w:sdtContent/>
            </w:sdt>
            <w:r w:rsidR="0015633A">
              <w:rPr>
                <w:rFonts w:eastAsia="Verdana" w:cs="Verdana"/>
                <w:color w:val="000000"/>
                <w:szCs w:val="20"/>
              </w:rPr>
              <w:t>VERSIÓN 2 DEL ORIGINAL</w:t>
            </w:r>
          </w:p>
        </w:tc>
        <w:tc>
          <w:tcPr>
            <w:tcW w:w="1470" w:type="dxa"/>
          </w:tcPr>
          <w:p w14:paraId="587EB1CA" w14:textId="1160C032" w:rsidR="0015633A" w:rsidRDefault="0015633A" w:rsidP="0015633A">
            <w:pPr>
              <w:jc w:val="center"/>
              <w:rPr>
                <w:rFonts w:eastAsia="Verdana" w:cs="Verdana"/>
                <w:szCs w:val="20"/>
              </w:rPr>
            </w:pPr>
            <w:r>
              <w:rPr>
                <w:rFonts w:eastAsia="Verdana" w:cs="Verdana"/>
                <w:szCs w:val="20"/>
              </w:rPr>
              <w:t>ABRIL 2025</w:t>
            </w:r>
          </w:p>
        </w:tc>
      </w:tr>
      <w:tr w:rsidR="0015633A" w14:paraId="5BFE22B4" w14:textId="77777777" w:rsidTr="00E615BF">
        <w:trPr>
          <w:jc w:val="center"/>
        </w:trPr>
        <w:tc>
          <w:tcPr>
            <w:tcW w:w="2972" w:type="dxa"/>
          </w:tcPr>
          <w:p w14:paraId="76ED92E6"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3297792" w14:textId="77777777" w:rsidR="0015633A" w:rsidRDefault="0015633A" w:rsidP="0015633A">
            <w:pPr>
              <w:jc w:val="center"/>
              <w:rPr>
                <w:rFonts w:eastAsia="Verdana" w:cs="Verdana"/>
                <w:szCs w:val="20"/>
              </w:rPr>
            </w:pPr>
            <w:r>
              <w:rPr>
                <w:rFonts w:eastAsia="Verdana" w:cs="Verdana"/>
                <w:szCs w:val="20"/>
              </w:rPr>
              <w:t>262</w:t>
            </w:r>
          </w:p>
        </w:tc>
        <w:tc>
          <w:tcPr>
            <w:tcW w:w="2948" w:type="dxa"/>
            <w:vAlign w:val="center"/>
          </w:tcPr>
          <w:p w14:paraId="38DCD2D0" w14:textId="6AE4C106"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975829181"/>
              </w:sdtPr>
              <w:sdtEndPr/>
              <w:sdtContent/>
            </w:sdt>
            <w:r w:rsidR="0015633A">
              <w:rPr>
                <w:rFonts w:eastAsia="Verdana" w:cs="Verdana"/>
                <w:color w:val="000000"/>
                <w:szCs w:val="20"/>
              </w:rPr>
              <w:t>VERSIÓN 2 DEL ORIGINAL</w:t>
            </w:r>
          </w:p>
        </w:tc>
        <w:tc>
          <w:tcPr>
            <w:tcW w:w="1470" w:type="dxa"/>
          </w:tcPr>
          <w:p w14:paraId="0A9046F0" w14:textId="47BA08CB" w:rsidR="0015633A" w:rsidRDefault="0015633A" w:rsidP="0015633A">
            <w:pPr>
              <w:jc w:val="center"/>
              <w:rPr>
                <w:rFonts w:eastAsia="Verdana" w:cs="Verdana"/>
                <w:szCs w:val="20"/>
              </w:rPr>
            </w:pPr>
            <w:r>
              <w:rPr>
                <w:rFonts w:eastAsia="Verdana" w:cs="Verdana"/>
                <w:szCs w:val="20"/>
              </w:rPr>
              <w:t>ABRIL 2025</w:t>
            </w:r>
          </w:p>
        </w:tc>
      </w:tr>
      <w:tr w:rsidR="0015633A" w14:paraId="74C8A7D9" w14:textId="77777777" w:rsidTr="00E615BF">
        <w:trPr>
          <w:jc w:val="center"/>
        </w:trPr>
        <w:tc>
          <w:tcPr>
            <w:tcW w:w="2972" w:type="dxa"/>
          </w:tcPr>
          <w:p w14:paraId="3F86321A"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A3CD9B4" w14:textId="77777777" w:rsidR="0015633A" w:rsidRDefault="0015633A" w:rsidP="0015633A">
            <w:pPr>
              <w:jc w:val="center"/>
              <w:rPr>
                <w:rFonts w:eastAsia="Verdana" w:cs="Verdana"/>
                <w:szCs w:val="20"/>
              </w:rPr>
            </w:pPr>
            <w:r>
              <w:rPr>
                <w:rFonts w:eastAsia="Verdana" w:cs="Verdana"/>
                <w:szCs w:val="20"/>
              </w:rPr>
              <w:t>263</w:t>
            </w:r>
          </w:p>
        </w:tc>
        <w:tc>
          <w:tcPr>
            <w:tcW w:w="2948" w:type="dxa"/>
            <w:vAlign w:val="center"/>
          </w:tcPr>
          <w:p w14:paraId="2B788218" w14:textId="21564C88"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8361199"/>
              </w:sdtPr>
              <w:sdtEndPr/>
              <w:sdtContent/>
            </w:sdt>
            <w:r w:rsidR="0015633A">
              <w:rPr>
                <w:rFonts w:eastAsia="Verdana" w:cs="Verdana"/>
                <w:color w:val="000000"/>
                <w:szCs w:val="20"/>
              </w:rPr>
              <w:t>VERSIÓN 2 DEL ORIGINAL</w:t>
            </w:r>
          </w:p>
        </w:tc>
        <w:tc>
          <w:tcPr>
            <w:tcW w:w="1470" w:type="dxa"/>
          </w:tcPr>
          <w:p w14:paraId="492392EF" w14:textId="46F02A4A" w:rsidR="0015633A" w:rsidRDefault="0015633A" w:rsidP="0015633A">
            <w:pPr>
              <w:jc w:val="center"/>
              <w:rPr>
                <w:rFonts w:eastAsia="Verdana" w:cs="Verdana"/>
                <w:szCs w:val="20"/>
              </w:rPr>
            </w:pPr>
            <w:r>
              <w:rPr>
                <w:rFonts w:eastAsia="Verdana" w:cs="Verdana"/>
                <w:szCs w:val="20"/>
              </w:rPr>
              <w:t>ABRIL 2025</w:t>
            </w:r>
          </w:p>
        </w:tc>
      </w:tr>
      <w:tr w:rsidR="0015633A" w14:paraId="7C61AD96" w14:textId="77777777" w:rsidTr="00E615BF">
        <w:trPr>
          <w:jc w:val="center"/>
        </w:trPr>
        <w:tc>
          <w:tcPr>
            <w:tcW w:w="2972" w:type="dxa"/>
          </w:tcPr>
          <w:p w14:paraId="50DC258B"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28992D20" w14:textId="77777777" w:rsidR="0015633A" w:rsidRDefault="0015633A" w:rsidP="0015633A">
            <w:pPr>
              <w:jc w:val="center"/>
              <w:rPr>
                <w:rFonts w:eastAsia="Verdana" w:cs="Verdana"/>
                <w:szCs w:val="20"/>
              </w:rPr>
            </w:pPr>
            <w:r>
              <w:rPr>
                <w:rFonts w:eastAsia="Verdana" w:cs="Verdana"/>
                <w:szCs w:val="20"/>
              </w:rPr>
              <w:t>264</w:t>
            </w:r>
          </w:p>
        </w:tc>
        <w:tc>
          <w:tcPr>
            <w:tcW w:w="2948" w:type="dxa"/>
            <w:vAlign w:val="center"/>
          </w:tcPr>
          <w:p w14:paraId="1764E01F" w14:textId="6DB44076"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10466083"/>
              </w:sdtPr>
              <w:sdtEndPr/>
              <w:sdtContent/>
            </w:sdt>
            <w:r w:rsidR="0015633A">
              <w:rPr>
                <w:rFonts w:eastAsia="Verdana" w:cs="Verdana"/>
                <w:color w:val="000000"/>
                <w:szCs w:val="20"/>
              </w:rPr>
              <w:t>VERSIÓN 2 DEL ORIGINAL</w:t>
            </w:r>
          </w:p>
        </w:tc>
        <w:tc>
          <w:tcPr>
            <w:tcW w:w="1470" w:type="dxa"/>
          </w:tcPr>
          <w:p w14:paraId="13F6C148" w14:textId="06932ADC" w:rsidR="0015633A" w:rsidRDefault="0015633A" w:rsidP="0015633A">
            <w:pPr>
              <w:jc w:val="center"/>
              <w:rPr>
                <w:rFonts w:eastAsia="Verdana" w:cs="Verdana"/>
                <w:szCs w:val="20"/>
              </w:rPr>
            </w:pPr>
            <w:r>
              <w:rPr>
                <w:rFonts w:eastAsia="Verdana" w:cs="Verdana"/>
                <w:szCs w:val="20"/>
              </w:rPr>
              <w:t>ABRIL 2025</w:t>
            </w:r>
          </w:p>
        </w:tc>
      </w:tr>
      <w:tr w:rsidR="0015633A" w14:paraId="7DBF8483" w14:textId="77777777" w:rsidTr="00E615BF">
        <w:trPr>
          <w:jc w:val="center"/>
        </w:trPr>
        <w:tc>
          <w:tcPr>
            <w:tcW w:w="2972" w:type="dxa"/>
          </w:tcPr>
          <w:p w14:paraId="4A4D49CE"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215367C" w14:textId="77777777" w:rsidR="0015633A" w:rsidRDefault="0015633A" w:rsidP="0015633A">
            <w:pPr>
              <w:jc w:val="center"/>
              <w:rPr>
                <w:rFonts w:eastAsia="Verdana" w:cs="Verdana"/>
                <w:szCs w:val="20"/>
              </w:rPr>
            </w:pPr>
            <w:r>
              <w:rPr>
                <w:rFonts w:eastAsia="Verdana" w:cs="Verdana"/>
                <w:szCs w:val="20"/>
              </w:rPr>
              <w:t>265</w:t>
            </w:r>
          </w:p>
        </w:tc>
        <w:tc>
          <w:tcPr>
            <w:tcW w:w="2948" w:type="dxa"/>
            <w:vAlign w:val="center"/>
          </w:tcPr>
          <w:p w14:paraId="52D7F3EF" w14:textId="2898CA48"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16238259"/>
              </w:sdtPr>
              <w:sdtEndPr/>
              <w:sdtContent/>
            </w:sdt>
            <w:r w:rsidR="0015633A">
              <w:rPr>
                <w:rFonts w:eastAsia="Verdana" w:cs="Verdana"/>
                <w:color w:val="000000"/>
                <w:szCs w:val="20"/>
              </w:rPr>
              <w:t>VERSIÓN 2 DEL ORIGINAL</w:t>
            </w:r>
          </w:p>
        </w:tc>
        <w:tc>
          <w:tcPr>
            <w:tcW w:w="1470" w:type="dxa"/>
          </w:tcPr>
          <w:p w14:paraId="41B5FD34" w14:textId="56DFE275" w:rsidR="0015633A" w:rsidRDefault="0015633A" w:rsidP="0015633A">
            <w:pPr>
              <w:jc w:val="center"/>
              <w:rPr>
                <w:rFonts w:eastAsia="Verdana" w:cs="Verdana"/>
                <w:szCs w:val="20"/>
              </w:rPr>
            </w:pPr>
            <w:r>
              <w:rPr>
                <w:rFonts w:eastAsia="Verdana" w:cs="Verdana"/>
                <w:szCs w:val="20"/>
              </w:rPr>
              <w:t>ABRIL 2025</w:t>
            </w:r>
          </w:p>
        </w:tc>
      </w:tr>
      <w:tr w:rsidR="0015633A" w14:paraId="7E0BA9E8" w14:textId="77777777" w:rsidTr="00E615BF">
        <w:trPr>
          <w:jc w:val="center"/>
        </w:trPr>
        <w:tc>
          <w:tcPr>
            <w:tcW w:w="2972" w:type="dxa"/>
          </w:tcPr>
          <w:p w14:paraId="374B8083"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668E0338" w14:textId="77777777" w:rsidR="0015633A" w:rsidRDefault="0015633A" w:rsidP="0015633A">
            <w:pPr>
              <w:jc w:val="center"/>
              <w:rPr>
                <w:rFonts w:eastAsia="Verdana" w:cs="Verdana"/>
                <w:szCs w:val="20"/>
              </w:rPr>
            </w:pPr>
            <w:r>
              <w:rPr>
                <w:rFonts w:eastAsia="Verdana" w:cs="Verdana"/>
                <w:szCs w:val="20"/>
              </w:rPr>
              <w:t>266</w:t>
            </w:r>
          </w:p>
        </w:tc>
        <w:tc>
          <w:tcPr>
            <w:tcW w:w="2948" w:type="dxa"/>
            <w:vAlign w:val="center"/>
          </w:tcPr>
          <w:p w14:paraId="711E6F2E" w14:textId="1958352F"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8122531"/>
              </w:sdtPr>
              <w:sdtEndPr/>
              <w:sdtContent/>
            </w:sdt>
            <w:r w:rsidR="0015633A">
              <w:rPr>
                <w:rFonts w:eastAsia="Verdana" w:cs="Verdana"/>
                <w:color w:val="000000"/>
                <w:szCs w:val="20"/>
              </w:rPr>
              <w:t>VERSIÓN 2 DEL ORIGINAL</w:t>
            </w:r>
          </w:p>
        </w:tc>
        <w:tc>
          <w:tcPr>
            <w:tcW w:w="1470" w:type="dxa"/>
          </w:tcPr>
          <w:p w14:paraId="379C30DF" w14:textId="65FF869B" w:rsidR="0015633A" w:rsidRDefault="0015633A" w:rsidP="0015633A">
            <w:pPr>
              <w:jc w:val="center"/>
              <w:rPr>
                <w:rFonts w:eastAsia="Verdana" w:cs="Verdana"/>
                <w:szCs w:val="20"/>
              </w:rPr>
            </w:pPr>
            <w:r>
              <w:rPr>
                <w:rFonts w:eastAsia="Verdana" w:cs="Verdana"/>
                <w:szCs w:val="20"/>
              </w:rPr>
              <w:t>ABRIL 2025</w:t>
            </w:r>
          </w:p>
        </w:tc>
      </w:tr>
      <w:tr w:rsidR="0015633A" w14:paraId="22DC527D" w14:textId="77777777" w:rsidTr="00E615BF">
        <w:trPr>
          <w:jc w:val="center"/>
        </w:trPr>
        <w:tc>
          <w:tcPr>
            <w:tcW w:w="2972" w:type="dxa"/>
          </w:tcPr>
          <w:p w14:paraId="208233C0"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3E081A00" w14:textId="77777777" w:rsidR="0015633A" w:rsidRDefault="0015633A" w:rsidP="0015633A">
            <w:pPr>
              <w:jc w:val="center"/>
              <w:rPr>
                <w:rFonts w:eastAsia="Verdana" w:cs="Verdana"/>
                <w:szCs w:val="20"/>
              </w:rPr>
            </w:pPr>
            <w:r>
              <w:rPr>
                <w:rFonts w:eastAsia="Verdana" w:cs="Verdana"/>
                <w:szCs w:val="20"/>
              </w:rPr>
              <w:t>267</w:t>
            </w:r>
          </w:p>
        </w:tc>
        <w:tc>
          <w:tcPr>
            <w:tcW w:w="2948" w:type="dxa"/>
            <w:vAlign w:val="center"/>
          </w:tcPr>
          <w:p w14:paraId="57DA5641" w14:textId="1380F28D"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704171636"/>
              </w:sdtPr>
              <w:sdtEndPr/>
              <w:sdtContent/>
            </w:sdt>
            <w:r w:rsidR="0015633A">
              <w:rPr>
                <w:rFonts w:eastAsia="Verdana" w:cs="Verdana"/>
                <w:color w:val="000000"/>
                <w:szCs w:val="20"/>
              </w:rPr>
              <w:t>VERSIÓN 2 DEL ORIGINAL</w:t>
            </w:r>
          </w:p>
        </w:tc>
        <w:tc>
          <w:tcPr>
            <w:tcW w:w="1470" w:type="dxa"/>
          </w:tcPr>
          <w:p w14:paraId="6E2BD6CC" w14:textId="16DBDBED" w:rsidR="0015633A" w:rsidRDefault="0015633A" w:rsidP="0015633A">
            <w:pPr>
              <w:jc w:val="center"/>
              <w:rPr>
                <w:rFonts w:eastAsia="Verdana" w:cs="Verdana"/>
                <w:szCs w:val="20"/>
              </w:rPr>
            </w:pPr>
            <w:r>
              <w:rPr>
                <w:rFonts w:eastAsia="Verdana" w:cs="Verdana"/>
                <w:szCs w:val="20"/>
              </w:rPr>
              <w:t>ABRIL 2025</w:t>
            </w:r>
          </w:p>
        </w:tc>
      </w:tr>
      <w:tr w:rsidR="0015633A" w14:paraId="64CF7748" w14:textId="77777777" w:rsidTr="00E615BF">
        <w:trPr>
          <w:jc w:val="center"/>
        </w:trPr>
        <w:tc>
          <w:tcPr>
            <w:tcW w:w="2972" w:type="dxa"/>
          </w:tcPr>
          <w:p w14:paraId="79553AFB"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5C4AA84" w14:textId="77777777" w:rsidR="0015633A" w:rsidRDefault="0015633A" w:rsidP="0015633A">
            <w:pPr>
              <w:jc w:val="center"/>
              <w:rPr>
                <w:rFonts w:eastAsia="Verdana" w:cs="Verdana"/>
                <w:szCs w:val="20"/>
              </w:rPr>
            </w:pPr>
            <w:r>
              <w:rPr>
                <w:rFonts w:eastAsia="Verdana" w:cs="Verdana"/>
                <w:szCs w:val="20"/>
              </w:rPr>
              <w:t>268</w:t>
            </w:r>
          </w:p>
        </w:tc>
        <w:tc>
          <w:tcPr>
            <w:tcW w:w="2948" w:type="dxa"/>
            <w:vAlign w:val="center"/>
          </w:tcPr>
          <w:p w14:paraId="74CE6331" w14:textId="6303C85D"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68031621"/>
              </w:sdtPr>
              <w:sdtEndPr/>
              <w:sdtContent/>
            </w:sdt>
            <w:r w:rsidR="0015633A">
              <w:rPr>
                <w:rFonts w:eastAsia="Verdana" w:cs="Verdana"/>
                <w:color w:val="000000"/>
                <w:szCs w:val="20"/>
              </w:rPr>
              <w:t>VERSIÓN 2 DEL ORIGINAL</w:t>
            </w:r>
          </w:p>
        </w:tc>
        <w:tc>
          <w:tcPr>
            <w:tcW w:w="1470" w:type="dxa"/>
          </w:tcPr>
          <w:p w14:paraId="2CC03574" w14:textId="0B90D0FE" w:rsidR="0015633A" w:rsidRDefault="0015633A" w:rsidP="0015633A">
            <w:pPr>
              <w:jc w:val="center"/>
              <w:rPr>
                <w:rFonts w:eastAsia="Verdana" w:cs="Verdana"/>
                <w:szCs w:val="20"/>
              </w:rPr>
            </w:pPr>
            <w:r>
              <w:rPr>
                <w:rFonts w:eastAsia="Verdana" w:cs="Verdana"/>
                <w:szCs w:val="20"/>
              </w:rPr>
              <w:t>ABRIL 2025</w:t>
            </w:r>
          </w:p>
        </w:tc>
      </w:tr>
      <w:tr w:rsidR="0015633A" w14:paraId="4079207D" w14:textId="77777777" w:rsidTr="00E615BF">
        <w:trPr>
          <w:jc w:val="center"/>
        </w:trPr>
        <w:tc>
          <w:tcPr>
            <w:tcW w:w="2972" w:type="dxa"/>
          </w:tcPr>
          <w:p w14:paraId="062004B0"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5608D43" w14:textId="77777777" w:rsidR="0015633A" w:rsidRDefault="0015633A" w:rsidP="0015633A">
            <w:pPr>
              <w:jc w:val="center"/>
              <w:rPr>
                <w:rFonts w:eastAsia="Verdana" w:cs="Verdana"/>
                <w:szCs w:val="20"/>
              </w:rPr>
            </w:pPr>
            <w:r>
              <w:rPr>
                <w:rFonts w:eastAsia="Verdana" w:cs="Verdana"/>
                <w:szCs w:val="20"/>
              </w:rPr>
              <w:t>269</w:t>
            </w:r>
          </w:p>
        </w:tc>
        <w:tc>
          <w:tcPr>
            <w:tcW w:w="2948" w:type="dxa"/>
            <w:vAlign w:val="center"/>
          </w:tcPr>
          <w:p w14:paraId="3417F518" w14:textId="2EF13113"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675996426"/>
              </w:sdtPr>
              <w:sdtEndPr/>
              <w:sdtContent/>
            </w:sdt>
            <w:r w:rsidR="0015633A">
              <w:rPr>
                <w:rFonts w:eastAsia="Verdana" w:cs="Verdana"/>
                <w:color w:val="000000"/>
                <w:szCs w:val="20"/>
              </w:rPr>
              <w:t>VERSIÓN 2 DEL ORIGINAL</w:t>
            </w:r>
          </w:p>
        </w:tc>
        <w:tc>
          <w:tcPr>
            <w:tcW w:w="1470" w:type="dxa"/>
          </w:tcPr>
          <w:p w14:paraId="16226493" w14:textId="4DAE5519" w:rsidR="0015633A" w:rsidRDefault="0015633A" w:rsidP="0015633A">
            <w:pPr>
              <w:jc w:val="center"/>
              <w:rPr>
                <w:rFonts w:eastAsia="Verdana" w:cs="Verdana"/>
                <w:szCs w:val="20"/>
              </w:rPr>
            </w:pPr>
            <w:r>
              <w:rPr>
                <w:rFonts w:eastAsia="Verdana" w:cs="Verdana"/>
                <w:szCs w:val="20"/>
              </w:rPr>
              <w:t>ABRIL 2025</w:t>
            </w:r>
          </w:p>
        </w:tc>
      </w:tr>
      <w:tr w:rsidR="0015633A" w14:paraId="2B9BDA9F" w14:textId="77777777" w:rsidTr="00E615BF">
        <w:trPr>
          <w:jc w:val="center"/>
        </w:trPr>
        <w:tc>
          <w:tcPr>
            <w:tcW w:w="2972" w:type="dxa"/>
          </w:tcPr>
          <w:p w14:paraId="01E02106"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0E5F8CD8" w14:textId="77777777" w:rsidR="0015633A" w:rsidRDefault="0015633A" w:rsidP="0015633A">
            <w:pPr>
              <w:jc w:val="center"/>
              <w:rPr>
                <w:rFonts w:eastAsia="Verdana" w:cs="Verdana"/>
                <w:szCs w:val="20"/>
              </w:rPr>
            </w:pPr>
            <w:r>
              <w:rPr>
                <w:rFonts w:eastAsia="Verdana" w:cs="Verdana"/>
                <w:szCs w:val="20"/>
              </w:rPr>
              <w:t>270</w:t>
            </w:r>
          </w:p>
        </w:tc>
        <w:tc>
          <w:tcPr>
            <w:tcW w:w="2948" w:type="dxa"/>
            <w:vAlign w:val="center"/>
          </w:tcPr>
          <w:p w14:paraId="02AAEDA7" w14:textId="6B345561"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889733502"/>
              </w:sdtPr>
              <w:sdtEndPr/>
              <w:sdtContent/>
            </w:sdt>
            <w:r w:rsidR="0015633A">
              <w:rPr>
                <w:rFonts w:eastAsia="Verdana" w:cs="Verdana"/>
                <w:color w:val="000000"/>
                <w:szCs w:val="20"/>
              </w:rPr>
              <w:t>VERSIÓN 2 DEL ORIGINAL</w:t>
            </w:r>
          </w:p>
        </w:tc>
        <w:tc>
          <w:tcPr>
            <w:tcW w:w="1470" w:type="dxa"/>
          </w:tcPr>
          <w:p w14:paraId="726BC61A" w14:textId="34037C18" w:rsidR="0015633A" w:rsidRDefault="0015633A" w:rsidP="0015633A">
            <w:pPr>
              <w:jc w:val="center"/>
              <w:rPr>
                <w:rFonts w:eastAsia="Verdana" w:cs="Verdana"/>
                <w:szCs w:val="20"/>
              </w:rPr>
            </w:pPr>
            <w:r>
              <w:rPr>
                <w:rFonts w:eastAsia="Verdana" w:cs="Verdana"/>
                <w:szCs w:val="20"/>
              </w:rPr>
              <w:t>ABRIL 2025</w:t>
            </w:r>
          </w:p>
        </w:tc>
      </w:tr>
      <w:tr w:rsidR="0015633A" w14:paraId="738A39A2" w14:textId="77777777" w:rsidTr="00E615BF">
        <w:trPr>
          <w:jc w:val="center"/>
        </w:trPr>
        <w:tc>
          <w:tcPr>
            <w:tcW w:w="2972" w:type="dxa"/>
          </w:tcPr>
          <w:p w14:paraId="151EC408"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8531835" w14:textId="77777777" w:rsidR="0015633A" w:rsidRDefault="0015633A" w:rsidP="0015633A">
            <w:pPr>
              <w:jc w:val="center"/>
              <w:rPr>
                <w:rFonts w:eastAsia="Verdana" w:cs="Verdana"/>
                <w:szCs w:val="20"/>
              </w:rPr>
            </w:pPr>
            <w:r>
              <w:rPr>
                <w:rFonts w:eastAsia="Verdana" w:cs="Verdana"/>
                <w:szCs w:val="20"/>
              </w:rPr>
              <w:t>271</w:t>
            </w:r>
          </w:p>
        </w:tc>
        <w:tc>
          <w:tcPr>
            <w:tcW w:w="2948" w:type="dxa"/>
            <w:vAlign w:val="center"/>
          </w:tcPr>
          <w:p w14:paraId="06D49707" w14:textId="05D0D31B"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11701891"/>
              </w:sdtPr>
              <w:sdtEndPr/>
              <w:sdtContent/>
            </w:sdt>
            <w:r w:rsidR="0015633A">
              <w:rPr>
                <w:rFonts w:eastAsia="Verdana" w:cs="Verdana"/>
                <w:color w:val="000000"/>
                <w:szCs w:val="20"/>
              </w:rPr>
              <w:t>VERSIÓN 2 DEL ORIGINAL</w:t>
            </w:r>
          </w:p>
        </w:tc>
        <w:tc>
          <w:tcPr>
            <w:tcW w:w="1470" w:type="dxa"/>
          </w:tcPr>
          <w:p w14:paraId="24B29EFE" w14:textId="04BC80A9" w:rsidR="0015633A" w:rsidRDefault="0015633A" w:rsidP="0015633A">
            <w:pPr>
              <w:jc w:val="center"/>
              <w:rPr>
                <w:rFonts w:eastAsia="Verdana" w:cs="Verdana"/>
                <w:szCs w:val="20"/>
              </w:rPr>
            </w:pPr>
            <w:r>
              <w:rPr>
                <w:rFonts w:eastAsia="Verdana" w:cs="Verdana"/>
                <w:szCs w:val="20"/>
              </w:rPr>
              <w:t>ABRIL 2025</w:t>
            </w:r>
          </w:p>
        </w:tc>
      </w:tr>
      <w:tr w:rsidR="0015633A" w14:paraId="66B5A453" w14:textId="77777777" w:rsidTr="00E615BF">
        <w:trPr>
          <w:jc w:val="center"/>
        </w:trPr>
        <w:tc>
          <w:tcPr>
            <w:tcW w:w="2972" w:type="dxa"/>
          </w:tcPr>
          <w:p w14:paraId="18D1E102"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46B1C598" w14:textId="77777777" w:rsidR="0015633A" w:rsidRDefault="0015633A" w:rsidP="0015633A">
            <w:pPr>
              <w:jc w:val="center"/>
              <w:rPr>
                <w:rFonts w:eastAsia="Verdana" w:cs="Verdana"/>
                <w:szCs w:val="20"/>
              </w:rPr>
            </w:pPr>
            <w:r>
              <w:rPr>
                <w:rFonts w:eastAsia="Verdana" w:cs="Verdana"/>
                <w:szCs w:val="20"/>
              </w:rPr>
              <w:t>272</w:t>
            </w:r>
          </w:p>
        </w:tc>
        <w:tc>
          <w:tcPr>
            <w:tcW w:w="2948" w:type="dxa"/>
            <w:vAlign w:val="center"/>
          </w:tcPr>
          <w:p w14:paraId="2CF63714" w14:textId="3EA5E7E1"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52110039"/>
              </w:sdtPr>
              <w:sdtEndPr/>
              <w:sdtContent/>
            </w:sdt>
            <w:r w:rsidR="0015633A">
              <w:rPr>
                <w:rFonts w:eastAsia="Verdana" w:cs="Verdana"/>
                <w:color w:val="000000"/>
                <w:szCs w:val="20"/>
              </w:rPr>
              <w:t>VERSIÓN 2 DEL ORIGINAL</w:t>
            </w:r>
          </w:p>
        </w:tc>
        <w:tc>
          <w:tcPr>
            <w:tcW w:w="1470" w:type="dxa"/>
          </w:tcPr>
          <w:p w14:paraId="7CABD274" w14:textId="4EA08200" w:rsidR="0015633A" w:rsidRDefault="0015633A" w:rsidP="0015633A">
            <w:pPr>
              <w:jc w:val="center"/>
              <w:rPr>
                <w:rFonts w:eastAsia="Verdana" w:cs="Verdana"/>
                <w:szCs w:val="20"/>
              </w:rPr>
            </w:pPr>
            <w:r>
              <w:rPr>
                <w:rFonts w:eastAsia="Verdana" w:cs="Verdana"/>
                <w:szCs w:val="20"/>
              </w:rPr>
              <w:t>ABRIL 2025</w:t>
            </w:r>
          </w:p>
        </w:tc>
      </w:tr>
      <w:tr w:rsidR="0015633A" w14:paraId="172F2B7D" w14:textId="77777777" w:rsidTr="00E615BF">
        <w:trPr>
          <w:jc w:val="center"/>
        </w:trPr>
        <w:tc>
          <w:tcPr>
            <w:tcW w:w="2972" w:type="dxa"/>
          </w:tcPr>
          <w:p w14:paraId="616DEB7A"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0EF93AA" w14:textId="77777777" w:rsidR="0015633A" w:rsidRDefault="0015633A" w:rsidP="0015633A">
            <w:pPr>
              <w:jc w:val="center"/>
              <w:rPr>
                <w:rFonts w:eastAsia="Verdana" w:cs="Verdana"/>
                <w:szCs w:val="20"/>
              </w:rPr>
            </w:pPr>
            <w:r>
              <w:rPr>
                <w:rFonts w:eastAsia="Verdana" w:cs="Verdana"/>
                <w:szCs w:val="20"/>
              </w:rPr>
              <w:t>273</w:t>
            </w:r>
          </w:p>
        </w:tc>
        <w:tc>
          <w:tcPr>
            <w:tcW w:w="2948" w:type="dxa"/>
            <w:vAlign w:val="center"/>
          </w:tcPr>
          <w:p w14:paraId="1200D3A0" w14:textId="68C30764"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73812073"/>
              </w:sdtPr>
              <w:sdtEndPr/>
              <w:sdtContent/>
            </w:sdt>
            <w:r w:rsidR="0015633A">
              <w:rPr>
                <w:rFonts w:eastAsia="Verdana" w:cs="Verdana"/>
                <w:color w:val="000000"/>
                <w:szCs w:val="20"/>
              </w:rPr>
              <w:t>VERSIÓN 2 DEL ORIGINAL</w:t>
            </w:r>
          </w:p>
        </w:tc>
        <w:tc>
          <w:tcPr>
            <w:tcW w:w="1470" w:type="dxa"/>
          </w:tcPr>
          <w:p w14:paraId="44C3660F" w14:textId="7EA81316" w:rsidR="0015633A" w:rsidRDefault="0015633A" w:rsidP="0015633A">
            <w:pPr>
              <w:jc w:val="center"/>
              <w:rPr>
                <w:rFonts w:eastAsia="Verdana" w:cs="Verdana"/>
                <w:szCs w:val="20"/>
              </w:rPr>
            </w:pPr>
            <w:r>
              <w:rPr>
                <w:rFonts w:eastAsia="Verdana" w:cs="Verdana"/>
                <w:szCs w:val="20"/>
              </w:rPr>
              <w:t>ABRIL 2025</w:t>
            </w:r>
          </w:p>
        </w:tc>
      </w:tr>
      <w:tr w:rsidR="0015633A" w14:paraId="49884F46" w14:textId="77777777" w:rsidTr="00E615BF">
        <w:trPr>
          <w:jc w:val="center"/>
        </w:trPr>
        <w:tc>
          <w:tcPr>
            <w:tcW w:w="2972" w:type="dxa"/>
          </w:tcPr>
          <w:p w14:paraId="07A40C51"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3B7931DA" w14:textId="77777777" w:rsidR="0015633A" w:rsidRDefault="0015633A" w:rsidP="0015633A">
            <w:pPr>
              <w:jc w:val="center"/>
              <w:rPr>
                <w:rFonts w:eastAsia="Verdana" w:cs="Verdana"/>
                <w:szCs w:val="20"/>
              </w:rPr>
            </w:pPr>
            <w:r>
              <w:rPr>
                <w:rFonts w:eastAsia="Verdana" w:cs="Verdana"/>
                <w:szCs w:val="20"/>
              </w:rPr>
              <w:t>274</w:t>
            </w:r>
          </w:p>
        </w:tc>
        <w:tc>
          <w:tcPr>
            <w:tcW w:w="2948" w:type="dxa"/>
            <w:vAlign w:val="center"/>
          </w:tcPr>
          <w:p w14:paraId="337A5B67" w14:textId="3D4E8C0E"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6842134"/>
              </w:sdtPr>
              <w:sdtEndPr/>
              <w:sdtContent/>
            </w:sdt>
            <w:r w:rsidR="0015633A">
              <w:rPr>
                <w:rFonts w:eastAsia="Verdana" w:cs="Verdana"/>
                <w:color w:val="000000"/>
                <w:szCs w:val="20"/>
              </w:rPr>
              <w:t>VERSIÓN 2 DEL ORIGINAL</w:t>
            </w:r>
          </w:p>
        </w:tc>
        <w:tc>
          <w:tcPr>
            <w:tcW w:w="1470" w:type="dxa"/>
          </w:tcPr>
          <w:p w14:paraId="781144C6" w14:textId="10F13213" w:rsidR="0015633A" w:rsidRDefault="0015633A" w:rsidP="0015633A">
            <w:pPr>
              <w:jc w:val="center"/>
              <w:rPr>
                <w:rFonts w:eastAsia="Verdana" w:cs="Verdana"/>
                <w:szCs w:val="20"/>
              </w:rPr>
            </w:pPr>
            <w:r>
              <w:rPr>
                <w:rFonts w:eastAsia="Verdana" w:cs="Verdana"/>
                <w:szCs w:val="20"/>
              </w:rPr>
              <w:t>ABRIL 2025</w:t>
            </w:r>
          </w:p>
        </w:tc>
      </w:tr>
      <w:tr w:rsidR="0015633A" w14:paraId="7BB2CD44" w14:textId="77777777" w:rsidTr="00E615BF">
        <w:trPr>
          <w:jc w:val="center"/>
        </w:trPr>
        <w:tc>
          <w:tcPr>
            <w:tcW w:w="2972" w:type="dxa"/>
          </w:tcPr>
          <w:p w14:paraId="0D560746"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3861CFE9" w14:textId="77777777" w:rsidR="0015633A" w:rsidRDefault="0015633A" w:rsidP="0015633A">
            <w:pPr>
              <w:jc w:val="center"/>
              <w:rPr>
                <w:rFonts w:eastAsia="Verdana" w:cs="Verdana"/>
                <w:szCs w:val="20"/>
              </w:rPr>
            </w:pPr>
            <w:r>
              <w:rPr>
                <w:rFonts w:eastAsia="Verdana" w:cs="Verdana"/>
                <w:szCs w:val="20"/>
              </w:rPr>
              <w:t>275</w:t>
            </w:r>
          </w:p>
        </w:tc>
        <w:tc>
          <w:tcPr>
            <w:tcW w:w="2948" w:type="dxa"/>
            <w:vAlign w:val="center"/>
          </w:tcPr>
          <w:p w14:paraId="1B72026D" w14:textId="5D19637A"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08333230"/>
              </w:sdtPr>
              <w:sdtEndPr/>
              <w:sdtContent/>
            </w:sdt>
            <w:r w:rsidR="0015633A">
              <w:rPr>
                <w:rFonts w:eastAsia="Verdana" w:cs="Verdana"/>
                <w:color w:val="000000"/>
                <w:szCs w:val="20"/>
              </w:rPr>
              <w:t>VERSIÓN 2 DEL ORIGINAL</w:t>
            </w:r>
          </w:p>
        </w:tc>
        <w:tc>
          <w:tcPr>
            <w:tcW w:w="1470" w:type="dxa"/>
          </w:tcPr>
          <w:p w14:paraId="7FD3CED5" w14:textId="101AB8C7" w:rsidR="0015633A" w:rsidRDefault="0015633A" w:rsidP="0015633A">
            <w:pPr>
              <w:jc w:val="center"/>
              <w:rPr>
                <w:rFonts w:eastAsia="Verdana" w:cs="Verdana"/>
                <w:szCs w:val="20"/>
              </w:rPr>
            </w:pPr>
            <w:r>
              <w:rPr>
                <w:rFonts w:eastAsia="Verdana" w:cs="Verdana"/>
                <w:szCs w:val="20"/>
              </w:rPr>
              <w:t>ABRIL 2025</w:t>
            </w:r>
          </w:p>
        </w:tc>
      </w:tr>
      <w:tr w:rsidR="0015633A" w14:paraId="388C44AA" w14:textId="77777777" w:rsidTr="00E615BF">
        <w:trPr>
          <w:jc w:val="center"/>
        </w:trPr>
        <w:tc>
          <w:tcPr>
            <w:tcW w:w="2972" w:type="dxa"/>
          </w:tcPr>
          <w:p w14:paraId="1579AEB4"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782FF2C0" w14:textId="77777777" w:rsidR="0015633A" w:rsidRDefault="0015633A" w:rsidP="0015633A">
            <w:pPr>
              <w:jc w:val="center"/>
              <w:rPr>
                <w:rFonts w:eastAsia="Verdana" w:cs="Verdana"/>
                <w:szCs w:val="20"/>
              </w:rPr>
            </w:pPr>
            <w:r>
              <w:rPr>
                <w:rFonts w:eastAsia="Verdana" w:cs="Verdana"/>
                <w:szCs w:val="20"/>
              </w:rPr>
              <w:t>276</w:t>
            </w:r>
          </w:p>
        </w:tc>
        <w:tc>
          <w:tcPr>
            <w:tcW w:w="2948" w:type="dxa"/>
            <w:vAlign w:val="center"/>
          </w:tcPr>
          <w:p w14:paraId="628094E7" w14:textId="01F03E51"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584587397"/>
              </w:sdtPr>
              <w:sdtEndPr/>
              <w:sdtContent/>
            </w:sdt>
            <w:r w:rsidR="0015633A">
              <w:rPr>
                <w:rFonts w:eastAsia="Verdana" w:cs="Verdana"/>
                <w:color w:val="000000"/>
                <w:szCs w:val="20"/>
              </w:rPr>
              <w:t>VERSIÓN 2 DEL ORIGINAL</w:t>
            </w:r>
          </w:p>
        </w:tc>
        <w:tc>
          <w:tcPr>
            <w:tcW w:w="1470" w:type="dxa"/>
          </w:tcPr>
          <w:p w14:paraId="79DD4425" w14:textId="6C2F74C5" w:rsidR="0015633A" w:rsidRDefault="0015633A" w:rsidP="0015633A">
            <w:pPr>
              <w:jc w:val="center"/>
              <w:rPr>
                <w:rFonts w:eastAsia="Verdana" w:cs="Verdana"/>
                <w:szCs w:val="20"/>
              </w:rPr>
            </w:pPr>
            <w:r>
              <w:rPr>
                <w:rFonts w:eastAsia="Verdana" w:cs="Verdana"/>
                <w:szCs w:val="20"/>
              </w:rPr>
              <w:t>ABRIL 2025</w:t>
            </w:r>
          </w:p>
        </w:tc>
      </w:tr>
      <w:tr w:rsidR="0015633A" w14:paraId="39A81229" w14:textId="77777777" w:rsidTr="00E615BF">
        <w:trPr>
          <w:jc w:val="center"/>
        </w:trPr>
        <w:tc>
          <w:tcPr>
            <w:tcW w:w="2972" w:type="dxa"/>
          </w:tcPr>
          <w:p w14:paraId="78330618"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87DCCD7" w14:textId="77777777" w:rsidR="0015633A" w:rsidRDefault="0015633A" w:rsidP="0015633A">
            <w:pPr>
              <w:jc w:val="center"/>
              <w:rPr>
                <w:rFonts w:eastAsia="Verdana" w:cs="Verdana"/>
                <w:szCs w:val="20"/>
              </w:rPr>
            </w:pPr>
            <w:r>
              <w:rPr>
                <w:rFonts w:eastAsia="Verdana" w:cs="Verdana"/>
                <w:szCs w:val="20"/>
              </w:rPr>
              <w:t>277</w:t>
            </w:r>
          </w:p>
        </w:tc>
        <w:tc>
          <w:tcPr>
            <w:tcW w:w="2948" w:type="dxa"/>
            <w:vAlign w:val="center"/>
          </w:tcPr>
          <w:p w14:paraId="6D283356" w14:textId="19A89F33"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3A466546" w14:textId="739F9888" w:rsidR="0015633A" w:rsidRDefault="0015633A" w:rsidP="0015633A">
            <w:pPr>
              <w:jc w:val="center"/>
              <w:rPr>
                <w:rFonts w:eastAsia="Verdana" w:cs="Verdana"/>
                <w:szCs w:val="20"/>
              </w:rPr>
            </w:pPr>
            <w:r>
              <w:rPr>
                <w:rFonts w:eastAsia="Verdana" w:cs="Verdana"/>
                <w:szCs w:val="20"/>
              </w:rPr>
              <w:t>ABRIL 2025</w:t>
            </w:r>
          </w:p>
        </w:tc>
      </w:tr>
      <w:tr w:rsidR="0015633A" w14:paraId="0AE5326E" w14:textId="77777777" w:rsidTr="00E615BF">
        <w:trPr>
          <w:jc w:val="center"/>
        </w:trPr>
        <w:tc>
          <w:tcPr>
            <w:tcW w:w="2972" w:type="dxa"/>
          </w:tcPr>
          <w:p w14:paraId="7FCD7FAA"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09A7959F" w14:textId="77777777" w:rsidR="0015633A" w:rsidRDefault="0015633A" w:rsidP="0015633A">
            <w:pPr>
              <w:jc w:val="center"/>
              <w:rPr>
                <w:rFonts w:eastAsia="Verdana" w:cs="Verdana"/>
                <w:szCs w:val="20"/>
              </w:rPr>
            </w:pPr>
            <w:r>
              <w:rPr>
                <w:rFonts w:eastAsia="Verdana" w:cs="Verdana"/>
                <w:szCs w:val="20"/>
              </w:rPr>
              <w:t>278</w:t>
            </w:r>
          </w:p>
        </w:tc>
        <w:tc>
          <w:tcPr>
            <w:tcW w:w="2948" w:type="dxa"/>
            <w:vAlign w:val="center"/>
          </w:tcPr>
          <w:p w14:paraId="7D23A7C9" w14:textId="52C06B7C"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75507635"/>
              </w:sdtPr>
              <w:sdtEndPr/>
              <w:sdtContent/>
            </w:sdt>
            <w:r w:rsidR="0015633A">
              <w:rPr>
                <w:rFonts w:eastAsia="Verdana" w:cs="Verdana"/>
                <w:color w:val="000000"/>
                <w:szCs w:val="20"/>
              </w:rPr>
              <w:t>VERSIÓN 2 DEL ORIGINAL</w:t>
            </w:r>
          </w:p>
        </w:tc>
        <w:tc>
          <w:tcPr>
            <w:tcW w:w="1470" w:type="dxa"/>
          </w:tcPr>
          <w:p w14:paraId="5BE8BE9B" w14:textId="4CAB9A0F" w:rsidR="0015633A" w:rsidRDefault="0015633A" w:rsidP="0015633A">
            <w:pPr>
              <w:jc w:val="center"/>
              <w:rPr>
                <w:rFonts w:eastAsia="Verdana" w:cs="Verdana"/>
                <w:szCs w:val="20"/>
              </w:rPr>
            </w:pPr>
            <w:r>
              <w:rPr>
                <w:rFonts w:eastAsia="Verdana" w:cs="Verdana"/>
                <w:szCs w:val="20"/>
              </w:rPr>
              <w:t>ABRIL 2025</w:t>
            </w:r>
          </w:p>
        </w:tc>
      </w:tr>
      <w:tr w:rsidR="0015633A" w14:paraId="3FE9BFDF" w14:textId="77777777" w:rsidTr="00E615BF">
        <w:trPr>
          <w:jc w:val="center"/>
        </w:trPr>
        <w:tc>
          <w:tcPr>
            <w:tcW w:w="2972" w:type="dxa"/>
          </w:tcPr>
          <w:p w14:paraId="15CC4B94"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597C2749" w14:textId="77777777" w:rsidR="0015633A" w:rsidRDefault="0015633A" w:rsidP="0015633A">
            <w:pPr>
              <w:jc w:val="center"/>
              <w:rPr>
                <w:rFonts w:eastAsia="Verdana" w:cs="Verdana"/>
                <w:szCs w:val="20"/>
              </w:rPr>
            </w:pPr>
            <w:r>
              <w:rPr>
                <w:rFonts w:eastAsia="Verdana" w:cs="Verdana"/>
                <w:szCs w:val="20"/>
              </w:rPr>
              <w:t>279</w:t>
            </w:r>
          </w:p>
        </w:tc>
        <w:tc>
          <w:tcPr>
            <w:tcW w:w="2948" w:type="dxa"/>
            <w:vAlign w:val="center"/>
          </w:tcPr>
          <w:p w14:paraId="0AFBF00B" w14:textId="7C42C4B6"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134907113"/>
              </w:sdtPr>
              <w:sdtEndPr/>
              <w:sdtContent/>
            </w:sdt>
            <w:r w:rsidR="0015633A">
              <w:rPr>
                <w:rFonts w:eastAsia="Verdana" w:cs="Verdana"/>
                <w:color w:val="000000"/>
                <w:szCs w:val="20"/>
              </w:rPr>
              <w:t>VERSIÓN 2 DEL ORIGINAL</w:t>
            </w:r>
          </w:p>
        </w:tc>
        <w:tc>
          <w:tcPr>
            <w:tcW w:w="1470" w:type="dxa"/>
          </w:tcPr>
          <w:p w14:paraId="7E348546" w14:textId="6E4206A4" w:rsidR="0015633A" w:rsidRDefault="0015633A" w:rsidP="0015633A">
            <w:pPr>
              <w:jc w:val="center"/>
              <w:rPr>
                <w:rFonts w:eastAsia="Verdana" w:cs="Verdana"/>
                <w:szCs w:val="20"/>
              </w:rPr>
            </w:pPr>
            <w:r>
              <w:rPr>
                <w:rFonts w:eastAsia="Verdana" w:cs="Verdana"/>
                <w:szCs w:val="20"/>
              </w:rPr>
              <w:t>ABRIL 2025</w:t>
            </w:r>
          </w:p>
        </w:tc>
      </w:tr>
      <w:tr w:rsidR="0015633A" w14:paraId="273B6B27" w14:textId="77777777" w:rsidTr="00E615BF">
        <w:trPr>
          <w:jc w:val="center"/>
        </w:trPr>
        <w:tc>
          <w:tcPr>
            <w:tcW w:w="2972" w:type="dxa"/>
          </w:tcPr>
          <w:p w14:paraId="0572A828"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1AA9A75A" w14:textId="77777777" w:rsidR="0015633A" w:rsidRDefault="0015633A" w:rsidP="0015633A">
            <w:pPr>
              <w:jc w:val="center"/>
              <w:rPr>
                <w:rFonts w:eastAsia="Verdana" w:cs="Verdana"/>
                <w:szCs w:val="20"/>
              </w:rPr>
            </w:pPr>
            <w:r>
              <w:rPr>
                <w:rFonts w:eastAsia="Verdana" w:cs="Verdana"/>
                <w:szCs w:val="20"/>
              </w:rPr>
              <w:t>280</w:t>
            </w:r>
          </w:p>
        </w:tc>
        <w:tc>
          <w:tcPr>
            <w:tcW w:w="2948" w:type="dxa"/>
            <w:vAlign w:val="center"/>
          </w:tcPr>
          <w:p w14:paraId="7985F099" w14:textId="30C1BF09"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362902006"/>
              </w:sdtPr>
              <w:sdtEndPr/>
              <w:sdtContent/>
            </w:sdt>
            <w:r w:rsidR="0015633A">
              <w:rPr>
                <w:rFonts w:eastAsia="Verdana" w:cs="Verdana"/>
                <w:color w:val="000000"/>
                <w:szCs w:val="20"/>
              </w:rPr>
              <w:t>VERSIÓN 2 DEL ORIGINAL</w:t>
            </w:r>
          </w:p>
        </w:tc>
        <w:tc>
          <w:tcPr>
            <w:tcW w:w="1470" w:type="dxa"/>
          </w:tcPr>
          <w:p w14:paraId="226C13AC" w14:textId="7605AF92" w:rsidR="0015633A" w:rsidRDefault="0015633A" w:rsidP="0015633A">
            <w:pPr>
              <w:jc w:val="center"/>
              <w:rPr>
                <w:rFonts w:eastAsia="Verdana" w:cs="Verdana"/>
                <w:szCs w:val="20"/>
              </w:rPr>
            </w:pPr>
            <w:r>
              <w:rPr>
                <w:rFonts w:eastAsia="Verdana" w:cs="Verdana"/>
                <w:szCs w:val="20"/>
              </w:rPr>
              <w:t>ABRIL 2025</w:t>
            </w:r>
          </w:p>
        </w:tc>
      </w:tr>
      <w:tr w:rsidR="0015633A" w14:paraId="1E10EC06" w14:textId="77777777" w:rsidTr="00E615BF">
        <w:trPr>
          <w:jc w:val="center"/>
        </w:trPr>
        <w:tc>
          <w:tcPr>
            <w:tcW w:w="2972" w:type="dxa"/>
          </w:tcPr>
          <w:p w14:paraId="2D8A7D74"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34FB8D27" w14:textId="77777777" w:rsidR="0015633A" w:rsidRDefault="0015633A" w:rsidP="0015633A">
            <w:pPr>
              <w:jc w:val="center"/>
              <w:rPr>
                <w:rFonts w:eastAsia="Verdana" w:cs="Verdana"/>
                <w:szCs w:val="20"/>
              </w:rPr>
            </w:pPr>
            <w:r>
              <w:rPr>
                <w:rFonts w:eastAsia="Verdana" w:cs="Verdana"/>
                <w:szCs w:val="20"/>
              </w:rPr>
              <w:t>281</w:t>
            </w:r>
          </w:p>
        </w:tc>
        <w:tc>
          <w:tcPr>
            <w:tcW w:w="2948" w:type="dxa"/>
            <w:vAlign w:val="center"/>
          </w:tcPr>
          <w:p w14:paraId="3162EBFB" w14:textId="7A94F532"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479799680"/>
              </w:sdtPr>
              <w:sdtEndPr/>
              <w:sdtContent/>
            </w:sdt>
            <w:r w:rsidR="0015633A">
              <w:rPr>
                <w:rFonts w:eastAsia="Verdana" w:cs="Verdana"/>
                <w:color w:val="000000"/>
                <w:szCs w:val="20"/>
              </w:rPr>
              <w:t>VERSIÓN 2 DEL ORIGINAL</w:t>
            </w:r>
          </w:p>
        </w:tc>
        <w:tc>
          <w:tcPr>
            <w:tcW w:w="1470" w:type="dxa"/>
          </w:tcPr>
          <w:p w14:paraId="3B03DBB8" w14:textId="532D66C1" w:rsidR="0015633A" w:rsidRDefault="0015633A" w:rsidP="0015633A">
            <w:pPr>
              <w:jc w:val="center"/>
              <w:rPr>
                <w:rFonts w:eastAsia="Verdana" w:cs="Verdana"/>
                <w:szCs w:val="20"/>
              </w:rPr>
            </w:pPr>
            <w:r>
              <w:rPr>
                <w:rFonts w:eastAsia="Verdana" w:cs="Verdana"/>
                <w:szCs w:val="20"/>
              </w:rPr>
              <w:t>ABRIL 2025</w:t>
            </w:r>
          </w:p>
        </w:tc>
      </w:tr>
      <w:tr w:rsidR="0015633A" w14:paraId="105EDA93" w14:textId="77777777" w:rsidTr="00E615BF">
        <w:trPr>
          <w:jc w:val="center"/>
        </w:trPr>
        <w:tc>
          <w:tcPr>
            <w:tcW w:w="2972" w:type="dxa"/>
          </w:tcPr>
          <w:p w14:paraId="0A3B7547"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260EE921" w14:textId="77777777" w:rsidR="0015633A" w:rsidRDefault="0015633A" w:rsidP="0015633A">
            <w:pPr>
              <w:jc w:val="center"/>
              <w:rPr>
                <w:rFonts w:eastAsia="Verdana" w:cs="Verdana"/>
                <w:szCs w:val="20"/>
              </w:rPr>
            </w:pPr>
            <w:r>
              <w:rPr>
                <w:rFonts w:eastAsia="Verdana" w:cs="Verdana"/>
                <w:szCs w:val="20"/>
              </w:rPr>
              <w:t>282</w:t>
            </w:r>
          </w:p>
        </w:tc>
        <w:tc>
          <w:tcPr>
            <w:tcW w:w="2948" w:type="dxa"/>
            <w:vAlign w:val="center"/>
          </w:tcPr>
          <w:p w14:paraId="251263A4" w14:textId="4FBBD2EF"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76919884"/>
              </w:sdtPr>
              <w:sdtEndPr/>
              <w:sdtContent/>
            </w:sdt>
            <w:r w:rsidR="0015633A">
              <w:rPr>
                <w:rFonts w:eastAsia="Verdana" w:cs="Verdana"/>
                <w:color w:val="000000"/>
                <w:szCs w:val="20"/>
              </w:rPr>
              <w:t>VERSIÓN 2 DEL ORIGINAL</w:t>
            </w:r>
          </w:p>
        </w:tc>
        <w:tc>
          <w:tcPr>
            <w:tcW w:w="1470" w:type="dxa"/>
          </w:tcPr>
          <w:p w14:paraId="4D855D73" w14:textId="0FCBD78D" w:rsidR="0015633A" w:rsidRDefault="0015633A" w:rsidP="0015633A">
            <w:pPr>
              <w:jc w:val="center"/>
              <w:rPr>
                <w:rFonts w:eastAsia="Verdana" w:cs="Verdana"/>
                <w:szCs w:val="20"/>
              </w:rPr>
            </w:pPr>
            <w:r>
              <w:rPr>
                <w:rFonts w:eastAsia="Verdana" w:cs="Verdana"/>
                <w:szCs w:val="20"/>
              </w:rPr>
              <w:t>ABRIL 2025</w:t>
            </w:r>
          </w:p>
        </w:tc>
      </w:tr>
      <w:tr w:rsidR="00767166" w14:paraId="587DF867" w14:textId="77777777" w:rsidTr="00E615BF">
        <w:trPr>
          <w:jc w:val="center"/>
        </w:trPr>
        <w:tc>
          <w:tcPr>
            <w:tcW w:w="2972" w:type="dxa"/>
          </w:tcPr>
          <w:p w14:paraId="21F3EC0E" w14:textId="77777777" w:rsidR="00767166" w:rsidRDefault="00767166" w:rsidP="00767166">
            <w:pPr>
              <w:rPr>
                <w:rFonts w:eastAsia="Verdana" w:cs="Verdana"/>
                <w:szCs w:val="20"/>
              </w:rPr>
            </w:pPr>
            <w:r>
              <w:rPr>
                <w:rFonts w:eastAsia="Verdana" w:cs="Verdana"/>
                <w:szCs w:val="20"/>
              </w:rPr>
              <w:t>Anexos</w:t>
            </w:r>
          </w:p>
        </w:tc>
        <w:tc>
          <w:tcPr>
            <w:tcW w:w="1446" w:type="dxa"/>
            <w:vAlign w:val="center"/>
          </w:tcPr>
          <w:p w14:paraId="25B3A6D6" w14:textId="77777777" w:rsidR="00767166" w:rsidRDefault="00767166" w:rsidP="00767166">
            <w:pPr>
              <w:jc w:val="center"/>
              <w:rPr>
                <w:rFonts w:eastAsia="Verdana" w:cs="Verdana"/>
                <w:szCs w:val="20"/>
              </w:rPr>
            </w:pPr>
            <w:r>
              <w:rPr>
                <w:rFonts w:eastAsia="Verdana" w:cs="Verdana"/>
                <w:szCs w:val="20"/>
              </w:rPr>
              <w:t>283</w:t>
            </w:r>
          </w:p>
        </w:tc>
        <w:tc>
          <w:tcPr>
            <w:tcW w:w="2948" w:type="dxa"/>
            <w:vAlign w:val="center"/>
          </w:tcPr>
          <w:p w14:paraId="781419BC" w14:textId="78AAA5B2" w:rsidR="00767166" w:rsidRDefault="00DA10A4" w:rsidP="00767166">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2106179441"/>
              </w:sdtPr>
              <w:sdtEndPr/>
              <w:sdtContent/>
            </w:sdt>
            <w:r w:rsidR="00767166">
              <w:rPr>
                <w:rFonts w:eastAsia="Verdana" w:cs="Verdana"/>
                <w:color w:val="000000"/>
                <w:szCs w:val="20"/>
              </w:rPr>
              <w:t>VERSIÓN 2 DEL ORIGINAL</w:t>
            </w:r>
          </w:p>
        </w:tc>
        <w:tc>
          <w:tcPr>
            <w:tcW w:w="1470" w:type="dxa"/>
          </w:tcPr>
          <w:p w14:paraId="362C31C4" w14:textId="13A23CB9" w:rsidR="00767166" w:rsidRDefault="0015633A" w:rsidP="00767166">
            <w:pPr>
              <w:jc w:val="center"/>
              <w:rPr>
                <w:rFonts w:eastAsia="Verdana" w:cs="Verdana"/>
                <w:szCs w:val="20"/>
              </w:rPr>
            </w:pPr>
            <w:r>
              <w:rPr>
                <w:rFonts w:eastAsia="Verdana" w:cs="Verdana"/>
                <w:szCs w:val="20"/>
              </w:rPr>
              <w:t>ABRIL 2025</w:t>
            </w:r>
          </w:p>
        </w:tc>
      </w:tr>
      <w:tr w:rsidR="0015633A" w14:paraId="32847A1C" w14:textId="77777777" w:rsidTr="00E615BF">
        <w:trPr>
          <w:jc w:val="center"/>
        </w:trPr>
        <w:tc>
          <w:tcPr>
            <w:tcW w:w="2972" w:type="dxa"/>
          </w:tcPr>
          <w:p w14:paraId="73AF7D34" w14:textId="77777777" w:rsidR="0015633A" w:rsidRDefault="0015633A" w:rsidP="0015633A">
            <w:pPr>
              <w:rPr>
                <w:rFonts w:eastAsia="Verdana" w:cs="Verdana"/>
                <w:szCs w:val="20"/>
              </w:rPr>
            </w:pPr>
            <w:r>
              <w:rPr>
                <w:rFonts w:eastAsia="Verdana" w:cs="Verdana"/>
                <w:szCs w:val="20"/>
              </w:rPr>
              <w:t>Anexos</w:t>
            </w:r>
          </w:p>
        </w:tc>
        <w:tc>
          <w:tcPr>
            <w:tcW w:w="1446" w:type="dxa"/>
            <w:vAlign w:val="center"/>
          </w:tcPr>
          <w:p w14:paraId="2E632269" w14:textId="77777777" w:rsidR="0015633A" w:rsidRDefault="0015633A" w:rsidP="0015633A">
            <w:pPr>
              <w:jc w:val="center"/>
              <w:rPr>
                <w:rFonts w:eastAsia="Verdana" w:cs="Verdana"/>
                <w:szCs w:val="20"/>
              </w:rPr>
            </w:pPr>
            <w:r>
              <w:rPr>
                <w:rFonts w:eastAsia="Verdana" w:cs="Verdana"/>
                <w:szCs w:val="20"/>
              </w:rPr>
              <w:t>284</w:t>
            </w:r>
          </w:p>
        </w:tc>
        <w:tc>
          <w:tcPr>
            <w:tcW w:w="2948" w:type="dxa"/>
            <w:vAlign w:val="center"/>
          </w:tcPr>
          <w:p w14:paraId="2C2BECFD" w14:textId="490612D9" w:rsidR="0015633A" w:rsidRDefault="00DA10A4" w:rsidP="0015633A">
            <w:pPr>
              <w:pBdr>
                <w:top w:val="nil"/>
                <w:left w:val="nil"/>
                <w:bottom w:val="nil"/>
                <w:right w:val="nil"/>
                <w:between w:val="nil"/>
              </w:pBdr>
              <w:tabs>
                <w:tab w:val="center" w:pos="4419"/>
                <w:tab w:val="right" w:pos="8838"/>
              </w:tabs>
              <w:jc w:val="center"/>
              <w:rPr>
                <w:rFonts w:eastAsia="Verdana" w:cs="Verdana"/>
                <w:color w:val="000000"/>
                <w:szCs w:val="20"/>
              </w:rPr>
            </w:pPr>
            <w:sdt>
              <w:sdtPr>
                <w:tag w:val="goog_rdk_28"/>
                <w:id w:val="1531533634"/>
              </w:sdtPr>
              <w:sdtEndPr/>
              <w:sdtContent/>
            </w:sdt>
            <w:r w:rsidR="0015633A">
              <w:rPr>
                <w:rFonts w:eastAsia="Verdana" w:cs="Verdana"/>
                <w:color w:val="000000"/>
                <w:szCs w:val="20"/>
              </w:rPr>
              <w:t>VERSIÓN 2 DEL ORIGINAL</w:t>
            </w:r>
          </w:p>
        </w:tc>
        <w:tc>
          <w:tcPr>
            <w:tcW w:w="1470" w:type="dxa"/>
          </w:tcPr>
          <w:p w14:paraId="2C2F6D65" w14:textId="25FC0304" w:rsidR="0015633A" w:rsidRDefault="0015633A" w:rsidP="0015633A">
            <w:pPr>
              <w:jc w:val="center"/>
              <w:rPr>
                <w:rFonts w:eastAsia="Verdana" w:cs="Verdana"/>
                <w:szCs w:val="20"/>
              </w:rPr>
            </w:pPr>
            <w:r w:rsidRPr="00F3521E">
              <w:rPr>
                <w:rFonts w:eastAsia="Verdana" w:cs="Verdana"/>
                <w:szCs w:val="20"/>
              </w:rPr>
              <w:t>ABRIL 2025</w:t>
            </w:r>
          </w:p>
        </w:tc>
      </w:tr>
      <w:tr w:rsidR="0015633A" w14:paraId="282C5BE6" w14:textId="77777777" w:rsidTr="00E615BF">
        <w:trPr>
          <w:jc w:val="center"/>
        </w:trPr>
        <w:tc>
          <w:tcPr>
            <w:tcW w:w="2972" w:type="dxa"/>
          </w:tcPr>
          <w:p w14:paraId="1F4D436A" w14:textId="77777777" w:rsidR="0015633A" w:rsidRDefault="0015633A" w:rsidP="0015633A">
            <w:pPr>
              <w:rPr>
                <w:rFonts w:eastAsia="Verdana" w:cs="Verdana"/>
                <w:szCs w:val="20"/>
              </w:rPr>
            </w:pPr>
            <w:r>
              <w:rPr>
                <w:rFonts w:eastAsia="Verdana" w:cs="Verdana"/>
                <w:szCs w:val="20"/>
              </w:rPr>
              <w:lastRenderedPageBreak/>
              <w:t>Anexos</w:t>
            </w:r>
          </w:p>
        </w:tc>
        <w:tc>
          <w:tcPr>
            <w:tcW w:w="1446" w:type="dxa"/>
            <w:vAlign w:val="center"/>
          </w:tcPr>
          <w:p w14:paraId="721FF8AB" w14:textId="77777777" w:rsidR="0015633A" w:rsidRDefault="0015633A" w:rsidP="0015633A">
            <w:pPr>
              <w:jc w:val="center"/>
              <w:rPr>
                <w:rFonts w:eastAsia="Verdana" w:cs="Verdana"/>
                <w:szCs w:val="20"/>
              </w:rPr>
            </w:pPr>
            <w:r>
              <w:rPr>
                <w:rFonts w:eastAsia="Verdana" w:cs="Verdana"/>
                <w:szCs w:val="20"/>
              </w:rPr>
              <w:t>285</w:t>
            </w:r>
          </w:p>
        </w:tc>
        <w:tc>
          <w:tcPr>
            <w:tcW w:w="2948" w:type="dxa"/>
            <w:vAlign w:val="center"/>
          </w:tcPr>
          <w:p w14:paraId="4F93BD0B" w14:textId="3E6580E0" w:rsidR="0015633A"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Pr>
                <w:rFonts w:eastAsia="Verdana" w:cs="Verdana"/>
                <w:color w:val="000000"/>
                <w:szCs w:val="20"/>
              </w:rPr>
              <w:t>VERSIÓN 2 DEL ORIGINAL</w:t>
            </w:r>
          </w:p>
        </w:tc>
        <w:tc>
          <w:tcPr>
            <w:tcW w:w="1470" w:type="dxa"/>
          </w:tcPr>
          <w:p w14:paraId="71C831D3" w14:textId="500C7430" w:rsidR="0015633A" w:rsidRDefault="0015633A" w:rsidP="0015633A">
            <w:pPr>
              <w:jc w:val="center"/>
              <w:rPr>
                <w:rFonts w:eastAsia="Verdana" w:cs="Verdana"/>
                <w:szCs w:val="20"/>
              </w:rPr>
            </w:pPr>
            <w:r w:rsidRPr="00F3521E">
              <w:rPr>
                <w:rFonts w:eastAsia="Verdana" w:cs="Verdana"/>
                <w:szCs w:val="20"/>
              </w:rPr>
              <w:t>ABRIL 2025</w:t>
            </w:r>
          </w:p>
        </w:tc>
      </w:tr>
      <w:tr w:rsidR="0015633A" w14:paraId="65BF5DE4" w14:textId="77777777" w:rsidTr="00E615BF">
        <w:trPr>
          <w:jc w:val="center"/>
        </w:trPr>
        <w:tc>
          <w:tcPr>
            <w:tcW w:w="2972" w:type="dxa"/>
          </w:tcPr>
          <w:p w14:paraId="649DD900" w14:textId="7A9456D1" w:rsidR="0015633A" w:rsidRDefault="0015633A" w:rsidP="0015633A">
            <w:pPr>
              <w:rPr>
                <w:rFonts w:eastAsia="Verdana" w:cs="Verdana"/>
                <w:szCs w:val="20"/>
              </w:rPr>
            </w:pPr>
            <w:r>
              <w:rPr>
                <w:rFonts w:eastAsia="Verdana" w:cs="Verdana"/>
                <w:szCs w:val="20"/>
              </w:rPr>
              <w:t>Anexos</w:t>
            </w:r>
          </w:p>
        </w:tc>
        <w:tc>
          <w:tcPr>
            <w:tcW w:w="1446" w:type="dxa"/>
            <w:vAlign w:val="center"/>
          </w:tcPr>
          <w:p w14:paraId="169ACC70" w14:textId="01EB2946" w:rsidR="0015633A" w:rsidRDefault="0015633A" w:rsidP="0015633A">
            <w:pPr>
              <w:jc w:val="center"/>
              <w:rPr>
                <w:rFonts w:eastAsia="Verdana" w:cs="Verdana"/>
                <w:szCs w:val="20"/>
              </w:rPr>
            </w:pPr>
            <w:r>
              <w:rPr>
                <w:rFonts w:eastAsia="Verdana" w:cs="Verdana"/>
                <w:szCs w:val="20"/>
              </w:rPr>
              <w:t>286</w:t>
            </w:r>
          </w:p>
        </w:tc>
        <w:tc>
          <w:tcPr>
            <w:tcW w:w="2948" w:type="dxa"/>
            <w:vAlign w:val="center"/>
          </w:tcPr>
          <w:p w14:paraId="4BA1ACB1" w14:textId="057405E8" w:rsidR="0015633A" w:rsidRDefault="0015633A" w:rsidP="0015633A">
            <w:pPr>
              <w:pBdr>
                <w:top w:val="nil"/>
                <w:left w:val="nil"/>
                <w:bottom w:val="nil"/>
                <w:right w:val="nil"/>
                <w:between w:val="nil"/>
              </w:pBdr>
              <w:tabs>
                <w:tab w:val="center" w:pos="4419"/>
                <w:tab w:val="right" w:pos="8838"/>
              </w:tabs>
              <w:jc w:val="center"/>
            </w:pPr>
            <w:r>
              <w:rPr>
                <w:rFonts w:eastAsia="Verdana" w:cs="Verdana"/>
                <w:color w:val="000000"/>
                <w:szCs w:val="20"/>
              </w:rPr>
              <w:t>VERSIÓN 2 DEL ORIGINAL</w:t>
            </w:r>
          </w:p>
        </w:tc>
        <w:tc>
          <w:tcPr>
            <w:tcW w:w="1470" w:type="dxa"/>
          </w:tcPr>
          <w:p w14:paraId="146AF17F" w14:textId="08D23713" w:rsidR="0015633A" w:rsidRDefault="0015633A" w:rsidP="0015633A">
            <w:pPr>
              <w:jc w:val="center"/>
              <w:rPr>
                <w:rFonts w:eastAsia="Verdana" w:cs="Verdana"/>
                <w:szCs w:val="20"/>
              </w:rPr>
            </w:pPr>
            <w:r w:rsidRPr="00F3521E">
              <w:rPr>
                <w:rFonts w:eastAsia="Verdana" w:cs="Verdana"/>
                <w:szCs w:val="20"/>
              </w:rPr>
              <w:t>ABRIL 2025</w:t>
            </w:r>
          </w:p>
        </w:tc>
      </w:tr>
      <w:tr w:rsidR="0015633A" w14:paraId="3E347FAD" w14:textId="77777777" w:rsidTr="00E615BF">
        <w:trPr>
          <w:jc w:val="center"/>
        </w:trPr>
        <w:tc>
          <w:tcPr>
            <w:tcW w:w="2972" w:type="dxa"/>
          </w:tcPr>
          <w:p w14:paraId="00341DAD" w14:textId="69020100" w:rsidR="0015633A" w:rsidRDefault="0015633A" w:rsidP="0015633A">
            <w:pPr>
              <w:rPr>
                <w:rFonts w:eastAsia="Verdana" w:cs="Verdana"/>
                <w:szCs w:val="20"/>
              </w:rPr>
            </w:pPr>
            <w:r>
              <w:rPr>
                <w:rFonts w:eastAsia="Verdana" w:cs="Verdana"/>
                <w:szCs w:val="20"/>
              </w:rPr>
              <w:t>Anexos</w:t>
            </w:r>
          </w:p>
        </w:tc>
        <w:tc>
          <w:tcPr>
            <w:tcW w:w="1446" w:type="dxa"/>
            <w:vAlign w:val="center"/>
          </w:tcPr>
          <w:p w14:paraId="6A632BA5" w14:textId="1301B1B0" w:rsidR="0015633A" w:rsidRDefault="0015633A" w:rsidP="0015633A">
            <w:pPr>
              <w:jc w:val="center"/>
              <w:rPr>
                <w:rFonts w:eastAsia="Verdana" w:cs="Verdana"/>
                <w:szCs w:val="20"/>
              </w:rPr>
            </w:pPr>
            <w:r>
              <w:rPr>
                <w:rFonts w:eastAsia="Verdana" w:cs="Verdana"/>
                <w:szCs w:val="20"/>
              </w:rPr>
              <w:t>287</w:t>
            </w:r>
          </w:p>
        </w:tc>
        <w:tc>
          <w:tcPr>
            <w:tcW w:w="2948" w:type="dxa"/>
          </w:tcPr>
          <w:p w14:paraId="798E42D0" w14:textId="690DE2CC" w:rsidR="0015633A" w:rsidRDefault="0015633A" w:rsidP="0015633A">
            <w:pPr>
              <w:pBdr>
                <w:top w:val="nil"/>
                <w:left w:val="nil"/>
                <w:bottom w:val="nil"/>
                <w:right w:val="nil"/>
                <w:between w:val="nil"/>
              </w:pBdr>
              <w:tabs>
                <w:tab w:val="center" w:pos="4419"/>
                <w:tab w:val="right" w:pos="8838"/>
              </w:tabs>
              <w:jc w:val="center"/>
            </w:pPr>
            <w:r w:rsidRPr="00F31585">
              <w:rPr>
                <w:rFonts w:eastAsia="Verdana" w:cs="Verdana"/>
                <w:color w:val="000000"/>
                <w:szCs w:val="20"/>
              </w:rPr>
              <w:t>VERSIÓN 2 DEL ORIGINAL</w:t>
            </w:r>
          </w:p>
        </w:tc>
        <w:tc>
          <w:tcPr>
            <w:tcW w:w="1470" w:type="dxa"/>
          </w:tcPr>
          <w:p w14:paraId="61A62709" w14:textId="03977B05" w:rsidR="0015633A" w:rsidRDefault="0015633A" w:rsidP="0015633A">
            <w:pPr>
              <w:jc w:val="center"/>
              <w:rPr>
                <w:rFonts w:eastAsia="Verdana" w:cs="Verdana"/>
                <w:szCs w:val="20"/>
              </w:rPr>
            </w:pPr>
            <w:r w:rsidRPr="00F3521E">
              <w:rPr>
                <w:rFonts w:eastAsia="Verdana" w:cs="Verdana"/>
                <w:szCs w:val="20"/>
              </w:rPr>
              <w:t>ABRIL 2025</w:t>
            </w:r>
          </w:p>
        </w:tc>
      </w:tr>
      <w:tr w:rsidR="0015633A" w14:paraId="3D7F7D7D" w14:textId="77777777" w:rsidTr="00E615BF">
        <w:trPr>
          <w:jc w:val="center"/>
        </w:trPr>
        <w:tc>
          <w:tcPr>
            <w:tcW w:w="2972" w:type="dxa"/>
          </w:tcPr>
          <w:p w14:paraId="1D3724E8" w14:textId="1BDF62FA" w:rsidR="0015633A" w:rsidRDefault="0015633A" w:rsidP="0015633A">
            <w:pPr>
              <w:rPr>
                <w:rFonts w:eastAsia="Verdana" w:cs="Verdana"/>
                <w:szCs w:val="20"/>
              </w:rPr>
            </w:pPr>
            <w:r w:rsidRPr="00A82E7A">
              <w:rPr>
                <w:rFonts w:eastAsia="Verdana" w:cs="Verdana"/>
                <w:szCs w:val="20"/>
              </w:rPr>
              <w:t>Anexos</w:t>
            </w:r>
          </w:p>
        </w:tc>
        <w:tc>
          <w:tcPr>
            <w:tcW w:w="1446" w:type="dxa"/>
            <w:vAlign w:val="center"/>
          </w:tcPr>
          <w:p w14:paraId="678F8E61" w14:textId="0BFF3BE3" w:rsidR="0015633A" w:rsidRDefault="0015633A" w:rsidP="0015633A">
            <w:pPr>
              <w:jc w:val="center"/>
              <w:rPr>
                <w:rFonts w:eastAsia="Verdana" w:cs="Verdana"/>
                <w:szCs w:val="20"/>
              </w:rPr>
            </w:pPr>
            <w:r>
              <w:rPr>
                <w:rFonts w:eastAsia="Verdana" w:cs="Verdana"/>
                <w:szCs w:val="20"/>
              </w:rPr>
              <w:t>288</w:t>
            </w:r>
          </w:p>
        </w:tc>
        <w:tc>
          <w:tcPr>
            <w:tcW w:w="2948" w:type="dxa"/>
          </w:tcPr>
          <w:p w14:paraId="0955FEA0" w14:textId="0E60A1E4" w:rsidR="0015633A" w:rsidRDefault="0015633A" w:rsidP="0015633A">
            <w:pPr>
              <w:pBdr>
                <w:top w:val="nil"/>
                <w:left w:val="nil"/>
                <w:bottom w:val="nil"/>
                <w:right w:val="nil"/>
                <w:between w:val="nil"/>
              </w:pBdr>
              <w:tabs>
                <w:tab w:val="center" w:pos="4419"/>
                <w:tab w:val="right" w:pos="8838"/>
              </w:tabs>
              <w:jc w:val="center"/>
            </w:pPr>
            <w:r w:rsidRPr="00F31585">
              <w:rPr>
                <w:rFonts w:eastAsia="Verdana" w:cs="Verdana"/>
                <w:color w:val="000000"/>
                <w:szCs w:val="20"/>
              </w:rPr>
              <w:t>VERSIÓN 2 DEL ORIGINAL</w:t>
            </w:r>
          </w:p>
        </w:tc>
        <w:tc>
          <w:tcPr>
            <w:tcW w:w="1470" w:type="dxa"/>
          </w:tcPr>
          <w:p w14:paraId="4315FC5E" w14:textId="65571B3F" w:rsidR="0015633A" w:rsidRDefault="0015633A" w:rsidP="0015633A">
            <w:pPr>
              <w:jc w:val="center"/>
              <w:rPr>
                <w:rFonts w:eastAsia="Verdana" w:cs="Verdana"/>
                <w:szCs w:val="20"/>
              </w:rPr>
            </w:pPr>
            <w:r w:rsidRPr="00F3521E">
              <w:rPr>
                <w:rFonts w:eastAsia="Verdana" w:cs="Verdana"/>
                <w:szCs w:val="20"/>
              </w:rPr>
              <w:t>ABRIL 2025</w:t>
            </w:r>
          </w:p>
        </w:tc>
      </w:tr>
      <w:tr w:rsidR="0015633A" w14:paraId="6167E816" w14:textId="77777777" w:rsidTr="00E615BF">
        <w:trPr>
          <w:jc w:val="center"/>
        </w:trPr>
        <w:tc>
          <w:tcPr>
            <w:tcW w:w="2972" w:type="dxa"/>
          </w:tcPr>
          <w:p w14:paraId="1662C46F" w14:textId="63E4D467" w:rsidR="0015633A" w:rsidRDefault="0015633A" w:rsidP="0015633A">
            <w:pPr>
              <w:rPr>
                <w:rFonts w:eastAsia="Verdana" w:cs="Verdana"/>
                <w:szCs w:val="20"/>
              </w:rPr>
            </w:pPr>
            <w:r w:rsidRPr="00A82E7A">
              <w:rPr>
                <w:rFonts w:eastAsia="Verdana" w:cs="Verdana"/>
                <w:szCs w:val="20"/>
              </w:rPr>
              <w:t>Anexos</w:t>
            </w:r>
          </w:p>
        </w:tc>
        <w:tc>
          <w:tcPr>
            <w:tcW w:w="1446" w:type="dxa"/>
            <w:vAlign w:val="center"/>
          </w:tcPr>
          <w:p w14:paraId="661696E9" w14:textId="372A51CB" w:rsidR="0015633A" w:rsidRDefault="0015633A" w:rsidP="0015633A">
            <w:pPr>
              <w:jc w:val="center"/>
              <w:rPr>
                <w:rFonts w:eastAsia="Verdana" w:cs="Verdana"/>
                <w:szCs w:val="20"/>
              </w:rPr>
            </w:pPr>
            <w:r>
              <w:rPr>
                <w:rFonts w:eastAsia="Verdana" w:cs="Verdana"/>
                <w:szCs w:val="20"/>
              </w:rPr>
              <w:t>289</w:t>
            </w:r>
          </w:p>
        </w:tc>
        <w:tc>
          <w:tcPr>
            <w:tcW w:w="2948" w:type="dxa"/>
          </w:tcPr>
          <w:p w14:paraId="0BA85884" w14:textId="53DB068D" w:rsidR="0015633A" w:rsidRDefault="0015633A" w:rsidP="0015633A">
            <w:pPr>
              <w:pBdr>
                <w:top w:val="nil"/>
                <w:left w:val="nil"/>
                <w:bottom w:val="nil"/>
                <w:right w:val="nil"/>
                <w:between w:val="nil"/>
              </w:pBdr>
              <w:tabs>
                <w:tab w:val="center" w:pos="4419"/>
                <w:tab w:val="right" w:pos="8838"/>
              </w:tabs>
              <w:jc w:val="center"/>
            </w:pPr>
            <w:r w:rsidRPr="00F31585">
              <w:rPr>
                <w:rFonts w:eastAsia="Verdana" w:cs="Verdana"/>
                <w:color w:val="000000"/>
                <w:szCs w:val="20"/>
              </w:rPr>
              <w:t>VERSIÓN 2 DEL ORIGINAL</w:t>
            </w:r>
          </w:p>
        </w:tc>
        <w:tc>
          <w:tcPr>
            <w:tcW w:w="1470" w:type="dxa"/>
          </w:tcPr>
          <w:p w14:paraId="54587AB2" w14:textId="59BD3513" w:rsidR="0015633A" w:rsidRDefault="0015633A" w:rsidP="0015633A">
            <w:pPr>
              <w:jc w:val="center"/>
              <w:rPr>
                <w:rFonts w:eastAsia="Verdana" w:cs="Verdana"/>
                <w:szCs w:val="20"/>
              </w:rPr>
            </w:pPr>
            <w:r w:rsidRPr="00F3521E">
              <w:rPr>
                <w:rFonts w:eastAsia="Verdana" w:cs="Verdana"/>
                <w:szCs w:val="20"/>
              </w:rPr>
              <w:t>ABRIL 2025</w:t>
            </w:r>
          </w:p>
        </w:tc>
      </w:tr>
      <w:tr w:rsidR="0015633A" w14:paraId="7040C68C" w14:textId="77777777" w:rsidTr="00E615BF">
        <w:trPr>
          <w:jc w:val="center"/>
        </w:trPr>
        <w:tc>
          <w:tcPr>
            <w:tcW w:w="2972" w:type="dxa"/>
          </w:tcPr>
          <w:p w14:paraId="09427CF9" w14:textId="5CB56D7A" w:rsidR="0015633A" w:rsidRDefault="0015633A" w:rsidP="0015633A">
            <w:pPr>
              <w:rPr>
                <w:rFonts w:eastAsia="Verdana" w:cs="Verdana"/>
                <w:szCs w:val="20"/>
              </w:rPr>
            </w:pPr>
            <w:r w:rsidRPr="00A82E7A">
              <w:rPr>
                <w:rFonts w:eastAsia="Verdana" w:cs="Verdana"/>
                <w:szCs w:val="20"/>
              </w:rPr>
              <w:t>Anexos</w:t>
            </w:r>
          </w:p>
        </w:tc>
        <w:tc>
          <w:tcPr>
            <w:tcW w:w="1446" w:type="dxa"/>
            <w:vAlign w:val="center"/>
          </w:tcPr>
          <w:p w14:paraId="56C11CF8" w14:textId="640D4D1D" w:rsidR="0015633A" w:rsidRDefault="0015633A" w:rsidP="0015633A">
            <w:pPr>
              <w:jc w:val="center"/>
              <w:rPr>
                <w:rFonts w:eastAsia="Verdana" w:cs="Verdana"/>
                <w:szCs w:val="20"/>
              </w:rPr>
            </w:pPr>
            <w:r>
              <w:rPr>
                <w:rFonts w:eastAsia="Verdana" w:cs="Verdana"/>
                <w:szCs w:val="20"/>
              </w:rPr>
              <w:t>290</w:t>
            </w:r>
          </w:p>
        </w:tc>
        <w:tc>
          <w:tcPr>
            <w:tcW w:w="2948" w:type="dxa"/>
          </w:tcPr>
          <w:p w14:paraId="49813EFE" w14:textId="1B43EA51" w:rsidR="0015633A" w:rsidRDefault="0015633A" w:rsidP="0015633A">
            <w:pPr>
              <w:pBdr>
                <w:top w:val="nil"/>
                <w:left w:val="nil"/>
                <w:bottom w:val="nil"/>
                <w:right w:val="nil"/>
                <w:between w:val="nil"/>
              </w:pBdr>
              <w:tabs>
                <w:tab w:val="center" w:pos="4419"/>
                <w:tab w:val="right" w:pos="8838"/>
              </w:tabs>
              <w:jc w:val="center"/>
            </w:pPr>
            <w:r w:rsidRPr="00F31585">
              <w:rPr>
                <w:rFonts w:eastAsia="Verdana" w:cs="Verdana"/>
                <w:color w:val="000000"/>
                <w:szCs w:val="20"/>
              </w:rPr>
              <w:t>VERSIÓN 2 DEL ORIGINAL</w:t>
            </w:r>
          </w:p>
        </w:tc>
        <w:tc>
          <w:tcPr>
            <w:tcW w:w="1470" w:type="dxa"/>
          </w:tcPr>
          <w:p w14:paraId="7E5A7B80" w14:textId="4AA9F70A" w:rsidR="0015633A" w:rsidRDefault="0015633A" w:rsidP="0015633A">
            <w:pPr>
              <w:jc w:val="center"/>
              <w:rPr>
                <w:rFonts w:eastAsia="Verdana" w:cs="Verdana"/>
                <w:szCs w:val="20"/>
              </w:rPr>
            </w:pPr>
            <w:r w:rsidRPr="00F3521E">
              <w:rPr>
                <w:rFonts w:eastAsia="Verdana" w:cs="Verdana"/>
                <w:szCs w:val="20"/>
              </w:rPr>
              <w:t>ABRIL 2025</w:t>
            </w:r>
          </w:p>
        </w:tc>
      </w:tr>
      <w:tr w:rsidR="0015633A" w14:paraId="7D9F1A0B" w14:textId="77777777" w:rsidTr="00E615BF">
        <w:trPr>
          <w:jc w:val="center"/>
        </w:trPr>
        <w:tc>
          <w:tcPr>
            <w:tcW w:w="2972" w:type="dxa"/>
          </w:tcPr>
          <w:p w14:paraId="7FBBC9F4" w14:textId="3735B70A" w:rsidR="0015633A" w:rsidRDefault="0015633A" w:rsidP="0015633A">
            <w:pPr>
              <w:rPr>
                <w:rFonts w:eastAsia="Verdana" w:cs="Verdana"/>
                <w:szCs w:val="20"/>
              </w:rPr>
            </w:pPr>
            <w:r w:rsidRPr="00A82E7A">
              <w:rPr>
                <w:rFonts w:eastAsia="Verdana" w:cs="Verdana"/>
                <w:szCs w:val="20"/>
              </w:rPr>
              <w:t>Anexos</w:t>
            </w:r>
          </w:p>
        </w:tc>
        <w:tc>
          <w:tcPr>
            <w:tcW w:w="1446" w:type="dxa"/>
            <w:vAlign w:val="center"/>
          </w:tcPr>
          <w:p w14:paraId="623FA461" w14:textId="580CFC86" w:rsidR="0015633A" w:rsidRDefault="0015633A" w:rsidP="0015633A">
            <w:pPr>
              <w:jc w:val="center"/>
              <w:rPr>
                <w:rFonts w:eastAsia="Verdana" w:cs="Verdana"/>
                <w:szCs w:val="20"/>
              </w:rPr>
            </w:pPr>
            <w:r>
              <w:rPr>
                <w:rFonts w:eastAsia="Verdana" w:cs="Verdana"/>
                <w:szCs w:val="20"/>
              </w:rPr>
              <w:t>291</w:t>
            </w:r>
          </w:p>
        </w:tc>
        <w:tc>
          <w:tcPr>
            <w:tcW w:w="2948" w:type="dxa"/>
          </w:tcPr>
          <w:p w14:paraId="3E91F820" w14:textId="77F45470" w:rsidR="0015633A" w:rsidRDefault="0015633A" w:rsidP="0015633A">
            <w:pPr>
              <w:pBdr>
                <w:top w:val="nil"/>
                <w:left w:val="nil"/>
                <w:bottom w:val="nil"/>
                <w:right w:val="nil"/>
                <w:between w:val="nil"/>
              </w:pBdr>
              <w:tabs>
                <w:tab w:val="center" w:pos="4419"/>
                <w:tab w:val="right" w:pos="8838"/>
              </w:tabs>
              <w:jc w:val="center"/>
            </w:pPr>
            <w:r w:rsidRPr="00F31585">
              <w:rPr>
                <w:rFonts w:eastAsia="Verdana" w:cs="Verdana"/>
                <w:color w:val="000000"/>
                <w:szCs w:val="20"/>
              </w:rPr>
              <w:t>VERSIÓN 2 DEL ORIGINAL</w:t>
            </w:r>
          </w:p>
        </w:tc>
        <w:tc>
          <w:tcPr>
            <w:tcW w:w="1470" w:type="dxa"/>
          </w:tcPr>
          <w:p w14:paraId="00E8CA22" w14:textId="75770C01" w:rsidR="0015633A" w:rsidRDefault="0015633A" w:rsidP="0015633A">
            <w:pPr>
              <w:jc w:val="center"/>
              <w:rPr>
                <w:rFonts w:eastAsia="Verdana" w:cs="Verdana"/>
                <w:szCs w:val="20"/>
              </w:rPr>
            </w:pPr>
            <w:r w:rsidRPr="00F3521E">
              <w:rPr>
                <w:rFonts w:eastAsia="Verdana" w:cs="Verdana"/>
                <w:szCs w:val="20"/>
              </w:rPr>
              <w:t>ABRIL 2025</w:t>
            </w:r>
          </w:p>
        </w:tc>
      </w:tr>
      <w:tr w:rsidR="0015633A" w14:paraId="468D9536" w14:textId="77777777" w:rsidTr="00E615BF">
        <w:trPr>
          <w:jc w:val="center"/>
        </w:trPr>
        <w:tc>
          <w:tcPr>
            <w:tcW w:w="2972" w:type="dxa"/>
          </w:tcPr>
          <w:p w14:paraId="5BEC5245" w14:textId="3D8A39C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41D07DF" w14:textId="450C773E" w:rsidR="0015633A" w:rsidRDefault="0015633A" w:rsidP="0015633A">
            <w:pPr>
              <w:jc w:val="center"/>
              <w:rPr>
                <w:rFonts w:eastAsia="Verdana" w:cs="Verdana"/>
                <w:szCs w:val="20"/>
              </w:rPr>
            </w:pPr>
            <w:r>
              <w:rPr>
                <w:rFonts w:eastAsia="Verdana" w:cs="Verdana"/>
                <w:szCs w:val="20"/>
              </w:rPr>
              <w:t>292</w:t>
            </w:r>
          </w:p>
        </w:tc>
        <w:tc>
          <w:tcPr>
            <w:tcW w:w="2948" w:type="dxa"/>
          </w:tcPr>
          <w:p w14:paraId="38C3B195" w14:textId="306AE112"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4680641D" w14:textId="7314663D" w:rsidR="0015633A" w:rsidRDefault="0015633A" w:rsidP="0015633A">
            <w:pPr>
              <w:jc w:val="center"/>
              <w:rPr>
                <w:rFonts w:eastAsia="Verdana" w:cs="Verdana"/>
                <w:szCs w:val="20"/>
              </w:rPr>
            </w:pPr>
            <w:r w:rsidRPr="00F3521E">
              <w:rPr>
                <w:rFonts w:eastAsia="Verdana" w:cs="Verdana"/>
                <w:szCs w:val="20"/>
              </w:rPr>
              <w:t>ABRIL 2025</w:t>
            </w:r>
          </w:p>
        </w:tc>
      </w:tr>
      <w:tr w:rsidR="0015633A" w14:paraId="532217C2" w14:textId="77777777" w:rsidTr="00E615BF">
        <w:trPr>
          <w:jc w:val="center"/>
        </w:trPr>
        <w:tc>
          <w:tcPr>
            <w:tcW w:w="2972" w:type="dxa"/>
          </w:tcPr>
          <w:p w14:paraId="51679B5B" w14:textId="7AD6E8F2"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0EBFC635" w14:textId="3DBDD38A" w:rsidR="0015633A" w:rsidRDefault="0015633A" w:rsidP="0015633A">
            <w:pPr>
              <w:jc w:val="center"/>
              <w:rPr>
                <w:rFonts w:eastAsia="Verdana" w:cs="Verdana"/>
                <w:szCs w:val="20"/>
              </w:rPr>
            </w:pPr>
            <w:r>
              <w:rPr>
                <w:rFonts w:eastAsia="Verdana" w:cs="Verdana"/>
                <w:szCs w:val="20"/>
              </w:rPr>
              <w:t>293</w:t>
            </w:r>
          </w:p>
        </w:tc>
        <w:tc>
          <w:tcPr>
            <w:tcW w:w="2948" w:type="dxa"/>
          </w:tcPr>
          <w:p w14:paraId="6E23920E" w14:textId="2E578363"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65A702C4" w14:textId="70A3374E" w:rsidR="0015633A" w:rsidRDefault="0015633A" w:rsidP="0015633A">
            <w:pPr>
              <w:jc w:val="center"/>
              <w:rPr>
                <w:rFonts w:eastAsia="Verdana" w:cs="Verdana"/>
                <w:szCs w:val="20"/>
              </w:rPr>
            </w:pPr>
            <w:r w:rsidRPr="00F3521E">
              <w:rPr>
                <w:rFonts w:eastAsia="Verdana" w:cs="Verdana"/>
                <w:szCs w:val="20"/>
              </w:rPr>
              <w:t>ABRIL 2025</w:t>
            </w:r>
          </w:p>
        </w:tc>
      </w:tr>
      <w:tr w:rsidR="0015633A" w14:paraId="3D74A9BD" w14:textId="77777777" w:rsidTr="00E615BF">
        <w:trPr>
          <w:jc w:val="center"/>
        </w:trPr>
        <w:tc>
          <w:tcPr>
            <w:tcW w:w="2972" w:type="dxa"/>
          </w:tcPr>
          <w:p w14:paraId="527C1A58" w14:textId="21B37677"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E0B8000" w14:textId="0B5DE651" w:rsidR="0015633A" w:rsidRDefault="0015633A" w:rsidP="0015633A">
            <w:pPr>
              <w:jc w:val="center"/>
              <w:rPr>
                <w:rFonts w:eastAsia="Verdana" w:cs="Verdana"/>
                <w:szCs w:val="20"/>
              </w:rPr>
            </w:pPr>
            <w:r>
              <w:rPr>
                <w:rFonts w:eastAsia="Verdana" w:cs="Verdana"/>
                <w:szCs w:val="20"/>
              </w:rPr>
              <w:t>294</w:t>
            </w:r>
          </w:p>
        </w:tc>
        <w:tc>
          <w:tcPr>
            <w:tcW w:w="2948" w:type="dxa"/>
          </w:tcPr>
          <w:p w14:paraId="1A3A7EA2" w14:textId="4F6CF0EF"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5118BF6D" w14:textId="408DA2FF" w:rsidR="0015633A" w:rsidRDefault="0015633A" w:rsidP="0015633A">
            <w:pPr>
              <w:jc w:val="center"/>
              <w:rPr>
                <w:rFonts w:eastAsia="Verdana" w:cs="Verdana"/>
                <w:szCs w:val="20"/>
              </w:rPr>
            </w:pPr>
            <w:r w:rsidRPr="00F3521E">
              <w:rPr>
                <w:rFonts w:eastAsia="Verdana" w:cs="Verdana"/>
                <w:szCs w:val="20"/>
              </w:rPr>
              <w:t>ABRIL 2025</w:t>
            </w:r>
          </w:p>
        </w:tc>
      </w:tr>
      <w:tr w:rsidR="0015633A" w14:paraId="05D1BD38" w14:textId="77777777" w:rsidTr="00E615BF">
        <w:trPr>
          <w:jc w:val="center"/>
        </w:trPr>
        <w:tc>
          <w:tcPr>
            <w:tcW w:w="2972" w:type="dxa"/>
          </w:tcPr>
          <w:p w14:paraId="4A2D0E98" w14:textId="7CD47218"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3D95C538" w14:textId="47CD94C5" w:rsidR="0015633A" w:rsidRDefault="0015633A" w:rsidP="0015633A">
            <w:pPr>
              <w:jc w:val="center"/>
              <w:rPr>
                <w:rFonts w:eastAsia="Verdana" w:cs="Verdana"/>
                <w:szCs w:val="20"/>
              </w:rPr>
            </w:pPr>
            <w:r>
              <w:rPr>
                <w:rFonts w:eastAsia="Verdana" w:cs="Verdana"/>
                <w:szCs w:val="20"/>
              </w:rPr>
              <w:t>295</w:t>
            </w:r>
          </w:p>
        </w:tc>
        <w:tc>
          <w:tcPr>
            <w:tcW w:w="2948" w:type="dxa"/>
          </w:tcPr>
          <w:p w14:paraId="35BBD3AE" w14:textId="0F6BE632"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1B487FE" w14:textId="14B2EDA0" w:rsidR="0015633A" w:rsidRDefault="0015633A" w:rsidP="0015633A">
            <w:pPr>
              <w:jc w:val="center"/>
              <w:rPr>
                <w:rFonts w:eastAsia="Verdana" w:cs="Verdana"/>
                <w:szCs w:val="20"/>
              </w:rPr>
            </w:pPr>
            <w:r w:rsidRPr="00F3521E">
              <w:rPr>
                <w:rFonts w:eastAsia="Verdana" w:cs="Verdana"/>
                <w:szCs w:val="20"/>
              </w:rPr>
              <w:t>ABRIL 2025</w:t>
            </w:r>
          </w:p>
        </w:tc>
      </w:tr>
      <w:tr w:rsidR="0015633A" w14:paraId="12CE492F" w14:textId="77777777" w:rsidTr="00E615BF">
        <w:trPr>
          <w:jc w:val="center"/>
        </w:trPr>
        <w:tc>
          <w:tcPr>
            <w:tcW w:w="2972" w:type="dxa"/>
          </w:tcPr>
          <w:p w14:paraId="6834882A" w14:textId="7D29EBC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42589A6F" w14:textId="13C7500A" w:rsidR="0015633A" w:rsidRDefault="0015633A" w:rsidP="0015633A">
            <w:pPr>
              <w:jc w:val="center"/>
              <w:rPr>
                <w:rFonts w:eastAsia="Verdana" w:cs="Verdana"/>
                <w:szCs w:val="20"/>
              </w:rPr>
            </w:pPr>
            <w:r>
              <w:rPr>
                <w:rFonts w:eastAsia="Verdana" w:cs="Verdana"/>
                <w:szCs w:val="20"/>
              </w:rPr>
              <w:t>296</w:t>
            </w:r>
          </w:p>
        </w:tc>
        <w:tc>
          <w:tcPr>
            <w:tcW w:w="2948" w:type="dxa"/>
          </w:tcPr>
          <w:p w14:paraId="5C2972BC" w14:textId="681AF2C2"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3D236B0B" w14:textId="2F52D690" w:rsidR="0015633A" w:rsidRDefault="0015633A" w:rsidP="0015633A">
            <w:pPr>
              <w:jc w:val="center"/>
              <w:rPr>
                <w:rFonts w:eastAsia="Verdana" w:cs="Verdana"/>
                <w:szCs w:val="20"/>
              </w:rPr>
            </w:pPr>
            <w:r w:rsidRPr="00F3521E">
              <w:rPr>
                <w:rFonts w:eastAsia="Verdana" w:cs="Verdana"/>
                <w:szCs w:val="20"/>
              </w:rPr>
              <w:t>ABRIL 2025</w:t>
            </w:r>
          </w:p>
        </w:tc>
      </w:tr>
      <w:tr w:rsidR="0015633A" w14:paraId="43C1DDC6" w14:textId="77777777" w:rsidTr="00E615BF">
        <w:trPr>
          <w:jc w:val="center"/>
        </w:trPr>
        <w:tc>
          <w:tcPr>
            <w:tcW w:w="2972" w:type="dxa"/>
          </w:tcPr>
          <w:p w14:paraId="64116129" w14:textId="4C46B18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09C93E82" w14:textId="1193ED52" w:rsidR="0015633A" w:rsidRDefault="0015633A" w:rsidP="0015633A">
            <w:pPr>
              <w:jc w:val="center"/>
              <w:rPr>
                <w:rFonts w:eastAsia="Verdana" w:cs="Verdana"/>
                <w:szCs w:val="20"/>
              </w:rPr>
            </w:pPr>
            <w:r>
              <w:rPr>
                <w:rFonts w:eastAsia="Verdana" w:cs="Verdana"/>
                <w:szCs w:val="20"/>
              </w:rPr>
              <w:t>297</w:t>
            </w:r>
          </w:p>
        </w:tc>
        <w:tc>
          <w:tcPr>
            <w:tcW w:w="2948" w:type="dxa"/>
          </w:tcPr>
          <w:p w14:paraId="086FC830" w14:textId="019217BC"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435F8D70" w14:textId="17FE1813" w:rsidR="0015633A" w:rsidRDefault="0015633A" w:rsidP="0015633A">
            <w:pPr>
              <w:jc w:val="center"/>
              <w:rPr>
                <w:rFonts w:eastAsia="Verdana" w:cs="Verdana"/>
                <w:szCs w:val="20"/>
              </w:rPr>
            </w:pPr>
            <w:r w:rsidRPr="00F3521E">
              <w:rPr>
                <w:rFonts w:eastAsia="Verdana" w:cs="Verdana"/>
                <w:szCs w:val="20"/>
              </w:rPr>
              <w:t>ABRIL 2025</w:t>
            </w:r>
          </w:p>
        </w:tc>
      </w:tr>
      <w:tr w:rsidR="0015633A" w14:paraId="26231B78" w14:textId="77777777" w:rsidTr="00E615BF">
        <w:trPr>
          <w:jc w:val="center"/>
        </w:trPr>
        <w:tc>
          <w:tcPr>
            <w:tcW w:w="2972" w:type="dxa"/>
          </w:tcPr>
          <w:p w14:paraId="5C0FA188" w14:textId="4F1503C5"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5EB4C97A" w14:textId="3CA9687C" w:rsidR="0015633A" w:rsidRDefault="0015633A" w:rsidP="0015633A">
            <w:pPr>
              <w:jc w:val="center"/>
              <w:rPr>
                <w:rFonts w:eastAsia="Verdana" w:cs="Verdana"/>
                <w:szCs w:val="20"/>
              </w:rPr>
            </w:pPr>
            <w:r>
              <w:rPr>
                <w:rFonts w:eastAsia="Verdana" w:cs="Verdana"/>
                <w:szCs w:val="20"/>
              </w:rPr>
              <w:t>298</w:t>
            </w:r>
          </w:p>
        </w:tc>
        <w:tc>
          <w:tcPr>
            <w:tcW w:w="2948" w:type="dxa"/>
          </w:tcPr>
          <w:p w14:paraId="58A23CD0" w14:textId="07B11046"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6303DC30" w14:textId="09EE4881" w:rsidR="0015633A" w:rsidRDefault="0015633A" w:rsidP="0015633A">
            <w:pPr>
              <w:jc w:val="center"/>
              <w:rPr>
                <w:rFonts w:eastAsia="Verdana" w:cs="Verdana"/>
                <w:szCs w:val="20"/>
              </w:rPr>
            </w:pPr>
            <w:r w:rsidRPr="00F3521E">
              <w:rPr>
                <w:rFonts w:eastAsia="Verdana" w:cs="Verdana"/>
                <w:szCs w:val="20"/>
              </w:rPr>
              <w:t>ABRIL 2025</w:t>
            </w:r>
          </w:p>
        </w:tc>
      </w:tr>
      <w:tr w:rsidR="0015633A" w14:paraId="1C0303F8" w14:textId="77777777" w:rsidTr="00E615BF">
        <w:trPr>
          <w:jc w:val="center"/>
        </w:trPr>
        <w:tc>
          <w:tcPr>
            <w:tcW w:w="2972" w:type="dxa"/>
          </w:tcPr>
          <w:p w14:paraId="0B85418D" w14:textId="743E8F3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23068C9" w14:textId="1C30660A" w:rsidR="0015633A" w:rsidRDefault="0015633A" w:rsidP="0015633A">
            <w:pPr>
              <w:jc w:val="center"/>
              <w:rPr>
                <w:rFonts w:eastAsia="Verdana" w:cs="Verdana"/>
                <w:szCs w:val="20"/>
              </w:rPr>
            </w:pPr>
            <w:r>
              <w:rPr>
                <w:rFonts w:eastAsia="Verdana" w:cs="Verdana"/>
                <w:szCs w:val="20"/>
              </w:rPr>
              <w:t>299</w:t>
            </w:r>
          </w:p>
        </w:tc>
        <w:tc>
          <w:tcPr>
            <w:tcW w:w="2948" w:type="dxa"/>
          </w:tcPr>
          <w:p w14:paraId="6630A116" w14:textId="45997FC7"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72A0C06D" w14:textId="156027CD" w:rsidR="0015633A" w:rsidRDefault="0015633A" w:rsidP="0015633A">
            <w:pPr>
              <w:jc w:val="center"/>
              <w:rPr>
                <w:rFonts w:eastAsia="Verdana" w:cs="Verdana"/>
                <w:szCs w:val="20"/>
              </w:rPr>
            </w:pPr>
            <w:r w:rsidRPr="00F3521E">
              <w:rPr>
                <w:rFonts w:eastAsia="Verdana" w:cs="Verdana"/>
                <w:szCs w:val="20"/>
              </w:rPr>
              <w:t>ABRIL 2025</w:t>
            </w:r>
          </w:p>
        </w:tc>
      </w:tr>
      <w:tr w:rsidR="0015633A" w14:paraId="6471CEA0" w14:textId="77777777" w:rsidTr="00E615BF">
        <w:trPr>
          <w:jc w:val="center"/>
        </w:trPr>
        <w:tc>
          <w:tcPr>
            <w:tcW w:w="2972" w:type="dxa"/>
          </w:tcPr>
          <w:p w14:paraId="261E536E" w14:textId="1F08BAA6"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473577C" w14:textId="3B7C0AA4" w:rsidR="0015633A" w:rsidRDefault="0015633A" w:rsidP="0015633A">
            <w:pPr>
              <w:jc w:val="center"/>
              <w:rPr>
                <w:rFonts w:eastAsia="Verdana" w:cs="Verdana"/>
                <w:szCs w:val="20"/>
              </w:rPr>
            </w:pPr>
            <w:r>
              <w:rPr>
                <w:rFonts w:eastAsia="Verdana" w:cs="Verdana"/>
                <w:szCs w:val="20"/>
              </w:rPr>
              <w:t>300</w:t>
            </w:r>
          </w:p>
        </w:tc>
        <w:tc>
          <w:tcPr>
            <w:tcW w:w="2948" w:type="dxa"/>
          </w:tcPr>
          <w:p w14:paraId="07F0168D" w14:textId="53D1006A"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209DE548" w14:textId="24E39A06" w:rsidR="0015633A" w:rsidRDefault="0015633A" w:rsidP="0015633A">
            <w:pPr>
              <w:jc w:val="center"/>
              <w:rPr>
                <w:rFonts w:eastAsia="Verdana" w:cs="Verdana"/>
                <w:szCs w:val="20"/>
              </w:rPr>
            </w:pPr>
            <w:r w:rsidRPr="00F3521E">
              <w:rPr>
                <w:rFonts w:eastAsia="Verdana" w:cs="Verdana"/>
                <w:szCs w:val="20"/>
              </w:rPr>
              <w:t>ABRIL 2025</w:t>
            </w:r>
          </w:p>
        </w:tc>
      </w:tr>
      <w:tr w:rsidR="0015633A" w14:paraId="1567B8A7" w14:textId="77777777" w:rsidTr="00E615BF">
        <w:trPr>
          <w:jc w:val="center"/>
        </w:trPr>
        <w:tc>
          <w:tcPr>
            <w:tcW w:w="2972" w:type="dxa"/>
          </w:tcPr>
          <w:p w14:paraId="6D873207" w14:textId="2CED366A"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6973804" w14:textId="56E4702F" w:rsidR="0015633A" w:rsidRDefault="0015633A" w:rsidP="0015633A">
            <w:pPr>
              <w:jc w:val="center"/>
              <w:rPr>
                <w:rFonts w:eastAsia="Verdana" w:cs="Verdana"/>
                <w:szCs w:val="20"/>
              </w:rPr>
            </w:pPr>
            <w:r>
              <w:rPr>
                <w:rFonts w:eastAsia="Verdana" w:cs="Verdana"/>
                <w:szCs w:val="20"/>
              </w:rPr>
              <w:t>301</w:t>
            </w:r>
          </w:p>
        </w:tc>
        <w:tc>
          <w:tcPr>
            <w:tcW w:w="2948" w:type="dxa"/>
          </w:tcPr>
          <w:p w14:paraId="224CECDD" w14:textId="13B5D1CF"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7C27940D" w14:textId="4A9894A6" w:rsidR="0015633A" w:rsidRDefault="0015633A" w:rsidP="0015633A">
            <w:pPr>
              <w:jc w:val="center"/>
              <w:rPr>
                <w:rFonts w:eastAsia="Verdana" w:cs="Verdana"/>
                <w:szCs w:val="20"/>
              </w:rPr>
            </w:pPr>
            <w:r w:rsidRPr="00F3521E">
              <w:rPr>
                <w:rFonts w:eastAsia="Verdana" w:cs="Verdana"/>
                <w:szCs w:val="20"/>
              </w:rPr>
              <w:t>ABRIL 2025</w:t>
            </w:r>
          </w:p>
        </w:tc>
      </w:tr>
      <w:tr w:rsidR="0015633A" w14:paraId="7613D921" w14:textId="77777777" w:rsidTr="00E615BF">
        <w:trPr>
          <w:jc w:val="center"/>
        </w:trPr>
        <w:tc>
          <w:tcPr>
            <w:tcW w:w="2972" w:type="dxa"/>
          </w:tcPr>
          <w:p w14:paraId="693E0C00" w14:textId="234D5E9F"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0C5F3ED5" w14:textId="77810C0A" w:rsidR="0015633A" w:rsidRDefault="0015633A" w:rsidP="0015633A">
            <w:pPr>
              <w:jc w:val="center"/>
              <w:rPr>
                <w:rFonts w:eastAsia="Verdana" w:cs="Verdana"/>
                <w:szCs w:val="20"/>
              </w:rPr>
            </w:pPr>
            <w:r>
              <w:rPr>
                <w:rFonts w:eastAsia="Verdana" w:cs="Verdana"/>
                <w:szCs w:val="20"/>
              </w:rPr>
              <w:t>302</w:t>
            </w:r>
          </w:p>
        </w:tc>
        <w:tc>
          <w:tcPr>
            <w:tcW w:w="2948" w:type="dxa"/>
          </w:tcPr>
          <w:p w14:paraId="3CFA3B42" w14:textId="37266F09"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66C0308F" w14:textId="5A8B6E2F" w:rsidR="0015633A" w:rsidRDefault="0015633A" w:rsidP="0015633A">
            <w:pPr>
              <w:jc w:val="center"/>
              <w:rPr>
                <w:rFonts w:eastAsia="Verdana" w:cs="Verdana"/>
                <w:szCs w:val="20"/>
              </w:rPr>
            </w:pPr>
            <w:r w:rsidRPr="00F3521E">
              <w:rPr>
                <w:rFonts w:eastAsia="Verdana" w:cs="Verdana"/>
                <w:szCs w:val="20"/>
              </w:rPr>
              <w:t>ABRIL 2025</w:t>
            </w:r>
          </w:p>
        </w:tc>
      </w:tr>
      <w:tr w:rsidR="0015633A" w14:paraId="5D43DEF1" w14:textId="77777777" w:rsidTr="00E615BF">
        <w:trPr>
          <w:jc w:val="center"/>
        </w:trPr>
        <w:tc>
          <w:tcPr>
            <w:tcW w:w="2972" w:type="dxa"/>
          </w:tcPr>
          <w:p w14:paraId="29367A79" w14:textId="6A33B2A1"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2A054747" w14:textId="4B355806" w:rsidR="0015633A" w:rsidRDefault="0015633A" w:rsidP="0015633A">
            <w:pPr>
              <w:jc w:val="center"/>
              <w:rPr>
                <w:rFonts w:eastAsia="Verdana" w:cs="Verdana"/>
                <w:szCs w:val="20"/>
              </w:rPr>
            </w:pPr>
            <w:r>
              <w:rPr>
                <w:rFonts w:eastAsia="Verdana" w:cs="Verdana"/>
                <w:szCs w:val="20"/>
              </w:rPr>
              <w:t>303</w:t>
            </w:r>
          </w:p>
        </w:tc>
        <w:tc>
          <w:tcPr>
            <w:tcW w:w="2948" w:type="dxa"/>
          </w:tcPr>
          <w:p w14:paraId="278C4809" w14:textId="09499DEC"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4BB4418F" w14:textId="320EDEA9" w:rsidR="0015633A" w:rsidRDefault="0015633A" w:rsidP="0015633A">
            <w:pPr>
              <w:jc w:val="center"/>
              <w:rPr>
                <w:rFonts w:eastAsia="Verdana" w:cs="Verdana"/>
                <w:szCs w:val="20"/>
              </w:rPr>
            </w:pPr>
            <w:r w:rsidRPr="00F3521E">
              <w:rPr>
                <w:rFonts w:eastAsia="Verdana" w:cs="Verdana"/>
                <w:szCs w:val="20"/>
              </w:rPr>
              <w:t>ABRIL 2025</w:t>
            </w:r>
          </w:p>
        </w:tc>
      </w:tr>
      <w:tr w:rsidR="0015633A" w14:paraId="0152AE3B" w14:textId="77777777" w:rsidTr="00E615BF">
        <w:trPr>
          <w:jc w:val="center"/>
        </w:trPr>
        <w:tc>
          <w:tcPr>
            <w:tcW w:w="2972" w:type="dxa"/>
          </w:tcPr>
          <w:p w14:paraId="4D5EB94F" w14:textId="5C58C585"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45F7F3ED" w14:textId="3FDDB775" w:rsidR="0015633A" w:rsidRDefault="0015633A" w:rsidP="0015633A">
            <w:pPr>
              <w:jc w:val="center"/>
              <w:rPr>
                <w:rFonts w:eastAsia="Verdana" w:cs="Verdana"/>
                <w:szCs w:val="20"/>
              </w:rPr>
            </w:pPr>
            <w:r>
              <w:rPr>
                <w:rFonts w:eastAsia="Verdana" w:cs="Verdana"/>
                <w:szCs w:val="20"/>
              </w:rPr>
              <w:t>304</w:t>
            </w:r>
          </w:p>
        </w:tc>
        <w:tc>
          <w:tcPr>
            <w:tcW w:w="2948" w:type="dxa"/>
          </w:tcPr>
          <w:p w14:paraId="545597F9" w14:textId="52E8A91E"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72B4133B" w14:textId="7F80CE36" w:rsidR="0015633A" w:rsidRDefault="0015633A" w:rsidP="0015633A">
            <w:pPr>
              <w:jc w:val="center"/>
              <w:rPr>
                <w:rFonts w:eastAsia="Verdana" w:cs="Verdana"/>
                <w:szCs w:val="20"/>
              </w:rPr>
            </w:pPr>
            <w:r w:rsidRPr="00F3521E">
              <w:rPr>
                <w:rFonts w:eastAsia="Verdana" w:cs="Verdana"/>
                <w:szCs w:val="20"/>
              </w:rPr>
              <w:t>ABRIL 2025</w:t>
            </w:r>
          </w:p>
        </w:tc>
      </w:tr>
      <w:tr w:rsidR="0015633A" w14:paraId="53F6F527" w14:textId="77777777" w:rsidTr="00E615BF">
        <w:trPr>
          <w:jc w:val="center"/>
        </w:trPr>
        <w:tc>
          <w:tcPr>
            <w:tcW w:w="2972" w:type="dxa"/>
          </w:tcPr>
          <w:p w14:paraId="495A32BE" w14:textId="549E62E5"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2459833C" w14:textId="19612636" w:rsidR="0015633A" w:rsidRDefault="0015633A" w:rsidP="0015633A">
            <w:pPr>
              <w:jc w:val="center"/>
              <w:rPr>
                <w:rFonts w:eastAsia="Verdana" w:cs="Verdana"/>
                <w:szCs w:val="20"/>
              </w:rPr>
            </w:pPr>
            <w:r>
              <w:rPr>
                <w:rFonts w:eastAsia="Verdana" w:cs="Verdana"/>
                <w:szCs w:val="20"/>
              </w:rPr>
              <w:t>305</w:t>
            </w:r>
          </w:p>
        </w:tc>
        <w:tc>
          <w:tcPr>
            <w:tcW w:w="2948" w:type="dxa"/>
          </w:tcPr>
          <w:p w14:paraId="190C50F8" w14:textId="157895D9"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88AE81A" w14:textId="0B73DF23" w:rsidR="0015633A" w:rsidRDefault="0015633A" w:rsidP="0015633A">
            <w:pPr>
              <w:jc w:val="center"/>
              <w:rPr>
                <w:rFonts w:eastAsia="Verdana" w:cs="Verdana"/>
                <w:szCs w:val="20"/>
              </w:rPr>
            </w:pPr>
            <w:r w:rsidRPr="00F3521E">
              <w:rPr>
                <w:rFonts w:eastAsia="Verdana" w:cs="Verdana"/>
                <w:szCs w:val="20"/>
              </w:rPr>
              <w:t>ABRIL 2025</w:t>
            </w:r>
          </w:p>
        </w:tc>
      </w:tr>
      <w:tr w:rsidR="0015633A" w14:paraId="7C2BF045" w14:textId="77777777" w:rsidTr="00E615BF">
        <w:trPr>
          <w:jc w:val="center"/>
        </w:trPr>
        <w:tc>
          <w:tcPr>
            <w:tcW w:w="2972" w:type="dxa"/>
          </w:tcPr>
          <w:p w14:paraId="0E5A103B" w14:textId="5B44D46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302D68FF" w14:textId="1AC9C7D8" w:rsidR="0015633A" w:rsidRDefault="0015633A" w:rsidP="0015633A">
            <w:pPr>
              <w:jc w:val="center"/>
              <w:rPr>
                <w:rFonts w:eastAsia="Verdana" w:cs="Verdana"/>
                <w:szCs w:val="20"/>
              </w:rPr>
            </w:pPr>
            <w:r>
              <w:rPr>
                <w:rFonts w:eastAsia="Verdana" w:cs="Verdana"/>
                <w:szCs w:val="20"/>
              </w:rPr>
              <w:t>306</w:t>
            </w:r>
          </w:p>
        </w:tc>
        <w:tc>
          <w:tcPr>
            <w:tcW w:w="2948" w:type="dxa"/>
          </w:tcPr>
          <w:p w14:paraId="5921D600" w14:textId="3F2C2197"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21BB644" w14:textId="7743FC61" w:rsidR="0015633A" w:rsidRDefault="0015633A" w:rsidP="0015633A">
            <w:pPr>
              <w:jc w:val="center"/>
              <w:rPr>
                <w:rFonts w:eastAsia="Verdana" w:cs="Verdana"/>
                <w:szCs w:val="20"/>
              </w:rPr>
            </w:pPr>
            <w:r w:rsidRPr="00F3521E">
              <w:rPr>
                <w:rFonts w:eastAsia="Verdana" w:cs="Verdana"/>
                <w:szCs w:val="20"/>
              </w:rPr>
              <w:t>ABRIL 2025</w:t>
            </w:r>
          </w:p>
        </w:tc>
      </w:tr>
      <w:tr w:rsidR="0015633A" w14:paraId="7991CF4F" w14:textId="77777777" w:rsidTr="00E615BF">
        <w:trPr>
          <w:jc w:val="center"/>
        </w:trPr>
        <w:tc>
          <w:tcPr>
            <w:tcW w:w="2972" w:type="dxa"/>
          </w:tcPr>
          <w:p w14:paraId="2A037934" w14:textId="7A94DB10"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624D8041" w14:textId="5DF78BC2" w:rsidR="0015633A" w:rsidRDefault="0015633A" w:rsidP="0015633A">
            <w:pPr>
              <w:jc w:val="center"/>
              <w:rPr>
                <w:rFonts w:eastAsia="Verdana" w:cs="Verdana"/>
                <w:szCs w:val="20"/>
              </w:rPr>
            </w:pPr>
            <w:r>
              <w:rPr>
                <w:rFonts w:eastAsia="Verdana" w:cs="Verdana"/>
                <w:szCs w:val="20"/>
              </w:rPr>
              <w:t>307</w:t>
            </w:r>
          </w:p>
        </w:tc>
        <w:tc>
          <w:tcPr>
            <w:tcW w:w="2948" w:type="dxa"/>
          </w:tcPr>
          <w:p w14:paraId="523E1893" w14:textId="2B96F030"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3341ACE0" w14:textId="06361E10" w:rsidR="0015633A" w:rsidRDefault="0015633A" w:rsidP="0015633A">
            <w:pPr>
              <w:jc w:val="center"/>
              <w:rPr>
                <w:rFonts w:eastAsia="Verdana" w:cs="Verdana"/>
                <w:szCs w:val="20"/>
              </w:rPr>
            </w:pPr>
            <w:r w:rsidRPr="00F3521E">
              <w:rPr>
                <w:rFonts w:eastAsia="Verdana" w:cs="Verdana"/>
                <w:szCs w:val="20"/>
              </w:rPr>
              <w:t>ABRIL 2025</w:t>
            </w:r>
          </w:p>
        </w:tc>
      </w:tr>
      <w:tr w:rsidR="0015633A" w14:paraId="4DB42DB0" w14:textId="77777777" w:rsidTr="00E615BF">
        <w:trPr>
          <w:jc w:val="center"/>
        </w:trPr>
        <w:tc>
          <w:tcPr>
            <w:tcW w:w="2972" w:type="dxa"/>
          </w:tcPr>
          <w:p w14:paraId="797C57F8" w14:textId="3BA4F3BE"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3247B2B7" w14:textId="6749A5E1" w:rsidR="0015633A" w:rsidRDefault="0015633A" w:rsidP="0015633A">
            <w:pPr>
              <w:jc w:val="center"/>
              <w:rPr>
                <w:rFonts w:eastAsia="Verdana" w:cs="Verdana"/>
                <w:szCs w:val="20"/>
              </w:rPr>
            </w:pPr>
            <w:r>
              <w:rPr>
                <w:rFonts w:eastAsia="Verdana" w:cs="Verdana"/>
                <w:szCs w:val="20"/>
              </w:rPr>
              <w:t>309</w:t>
            </w:r>
          </w:p>
        </w:tc>
        <w:tc>
          <w:tcPr>
            <w:tcW w:w="2948" w:type="dxa"/>
          </w:tcPr>
          <w:p w14:paraId="039FE66F" w14:textId="326E9BC5"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2857DC89" w14:textId="652BF300" w:rsidR="0015633A" w:rsidRDefault="0015633A" w:rsidP="0015633A">
            <w:pPr>
              <w:jc w:val="center"/>
              <w:rPr>
                <w:rFonts w:eastAsia="Verdana" w:cs="Verdana"/>
                <w:szCs w:val="20"/>
              </w:rPr>
            </w:pPr>
            <w:r w:rsidRPr="00F3521E">
              <w:rPr>
                <w:rFonts w:eastAsia="Verdana" w:cs="Verdana"/>
                <w:szCs w:val="20"/>
              </w:rPr>
              <w:t>ABRIL 2025</w:t>
            </w:r>
          </w:p>
        </w:tc>
      </w:tr>
      <w:tr w:rsidR="0015633A" w14:paraId="36CE9501" w14:textId="77777777" w:rsidTr="00E615BF">
        <w:trPr>
          <w:jc w:val="center"/>
        </w:trPr>
        <w:tc>
          <w:tcPr>
            <w:tcW w:w="2972" w:type="dxa"/>
          </w:tcPr>
          <w:p w14:paraId="02F0B71D" w14:textId="42278E79"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67AD7D6B" w14:textId="0A4C5E62" w:rsidR="0015633A" w:rsidRDefault="0015633A" w:rsidP="0015633A">
            <w:pPr>
              <w:jc w:val="center"/>
              <w:rPr>
                <w:rFonts w:eastAsia="Verdana" w:cs="Verdana"/>
                <w:szCs w:val="20"/>
              </w:rPr>
            </w:pPr>
            <w:r>
              <w:rPr>
                <w:rFonts w:eastAsia="Verdana" w:cs="Verdana"/>
                <w:szCs w:val="20"/>
              </w:rPr>
              <w:t>310</w:t>
            </w:r>
          </w:p>
        </w:tc>
        <w:tc>
          <w:tcPr>
            <w:tcW w:w="2948" w:type="dxa"/>
          </w:tcPr>
          <w:p w14:paraId="05B16052" w14:textId="1CE08DF4"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0C8EA3B" w14:textId="621620C3" w:rsidR="0015633A" w:rsidRDefault="0015633A" w:rsidP="0015633A">
            <w:pPr>
              <w:jc w:val="center"/>
              <w:rPr>
                <w:rFonts w:eastAsia="Verdana" w:cs="Verdana"/>
                <w:szCs w:val="20"/>
              </w:rPr>
            </w:pPr>
            <w:r w:rsidRPr="00F3521E">
              <w:rPr>
                <w:rFonts w:eastAsia="Verdana" w:cs="Verdana"/>
                <w:szCs w:val="20"/>
              </w:rPr>
              <w:t>ABRIL 2025</w:t>
            </w:r>
          </w:p>
        </w:tc>
      </w:tr>
      <w:tr w:rsidR="0015633A" w14:paraId="2F7F1707" w14:textId="77777777" w:rsidTr="00E615BF">
        <w:trPr>
          <w:jc w:val="center"/>
        </w:trPr>
        <w:tc>
          <w:tcPr>
            <w:tcW w:w="2972" w:type="dxa"/>
          </w:tcPr>
          <w:p w14:paraId="3D2DADA2" w14:textId="0291989E"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C6AE324" w14:textId="24388E9B" w:rsidR="0015633A" w:rsidRDefault="0015633A" w:rsidP="0015633A">
            <w:pPr>
              <w:jc w:val="center"/>
              <w:rPr>
                <w:rFonts w:eastAsia="Verdana" w:cs="Verdana"/>
                <w:szCs w:val="20"/>
              </w:rPr>
            </w:pPr>
            <w:r>
              <w:rPr>
                <w:rFonts w:eastAsia="Verdana" w:cs="Verdana"/>
                <w:szCs w:val="20"/>
              </w:rPr>
              <w:t>311</w:t>
            </w:r>
          </w:p>
        </w:tc>
        <w:tc>
          <w:tcPr>
            <w:tcW w:w="2948" w:type="dxa"/>
          </w:tcPr>
          <w:p w14:paraId="4B9893E6" w14:textId="2E30A316"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376EC4C2" w14:textId="05F3C9E9" w:rsidR="0015633A" w:rsidRDefault="0015633A" w:rsidP="0015633A">
            <w:pPr>
              <w:jc w:val="center"/>
              <w:rPr>
                <w:rFonts w:eastAsia="Verdana" w:cs="Verdana"/>
                <w:szCs w:val="20"/>
              </w:rPr>
            </w:pPr>
            <w:r w:rsidRPr="00F3521E">
              <w:rPr>
                <w:rFonts w:eastAsia="Verdana" w:cs="Verdana"/>
                <w:szCs w:val="20"/>
              </w:rPr>
              <w:t>ABRIL 2025</w:t>
            </w:r>
          </w:p>
        </w:tc>
      </w:tr>
      <w:tr w:rsidR="0015633A" w14:paraId="25252947" w14:textId="77777777" w:rsidTr="00E615BF">
        <w:trPr>
          <w:jc w:val="center"/>
        </w:trPr>
        <w:tc>
          <w:tcPr>
            <w:tcW w:w="2972" w:type="dxa"/>
          </w:tcPr>
          <w:p w14:paraId="284DF399" w14:textId="2698A50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5186ED01" w14:textId="53C1CEBA" w:rsidR="0015633A" w:rsidRDefault="0015633A" w:rsidP="0015633A">
            <w:pPr>
              <w:jc w:val="center"/>
              <w:rPr>
                <w:rFonts w:eastAsia="Verdana" w:cs="Verdana"/>
                <w:szCs w:val="20"/>
              </w:rPr>
            </w:pPr>
            <w:r>
              <w:rPr>
                <w:rFonts w:eastAsia="Verdana" w:cs="Verdana"/>
                <w:szCs w:val="20"/>
              </w:rPr>
              <w:t>312</w:t>
            </w:r>
          </w:p>
        </w:tc>
        <w:tc>
          <w:tcPr>
            <w:tcW w:w="2948" w:type="dxa"/>
          </w:tcPr>
          <w:p w14:paraId="403F1096" w14:textId="2CB32E27"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4E6C206F" w14:textId="7495A6CA" w:rsidR="0015633A" w:rsidRDefault="0015633A" w:rsidP="0015633A">
            <w:pPr>
              <w:jc w:val="center"/>
              <w:rPr>
                <w:rFonts w:eastAsia="Verdana" w:cs="Verdana"/>
                <w:szCs w:val="20"/>
              </w:rPr>
            </w:pPr>
            <w:r w:rsidRPr="00F3521E">
              <w:rPr>
                <w:rFonts w:eastAsia="Verdana" w:cs="Verdana"/>
                <w:szCs w:val="20"/>
              </w:rPr>
              <w:t>ABRIL 2025</w:t>
            </w:r>
          </w:p>
        </w:tc>
      </w:tr>
      <w:tr w:rsidR="0015633A" w14:paraId="1D12CB53" w14:textId="77777777" w:rsidTr="00E615BF">
        <w:trPr>
          <w:jc w:val="center"/>
        </w:trPr>
        <w:tc>
          <w:tcPr>
            <w:tcW w:w="2972" w:type="dxa"/>
          </w:tcPr>
          <w:p w14:paraId="4DD99CAA" w14:textId="48FF4619"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305C0332" w14:textId="72B67A09" w:rsidR="0015633A" w:rsidRDefault="0015633A" w:rsidP="0015633A">
            <w:pPr>
              <w:jc w:val="center"/>
              <w:rPr>
                <w:rFonts w:eastAsia="Verdana" w:cs="Verdana"/>
                <w:szCs w:val="20"/>
              </w:rPr>
            </w:pPr>
            <w:r>
              <w:rPr>
                <w:rFonts w:eastAsia="Verdana" w:cs="Verdana"/>
                <w:szCs w:val="20"/>
              </w:rPr>
              <w:t>313</w:t>
            </w:r>
          </w:p>
        </w:tc>
        <w:tc>
          <w:tcPr>
            <w:tcW w:w="2948" w:type="dxa"/>
          </w:tcPr>
          <w:p w14:paraId="54F35C0C" w14:textId="4A803F57"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171F0BC2" w14:textId="2C2C8799" w:rsidR="0015633A" w:rsidRDefault="0015633A" w:rsidP="0015633A">
            <w:pPr>
              <w:jc w:val="center"/>
              <w:rPr>
                <w:rFonts w:eastAsia="Verdana" w:cs="Verdana"/>
                <w:szCs w:val="20"/>
              </w:rPr>
            </w:pPr>
            <w:r w:rsidRPr="00F3521E">
              <w:rPr>
                <w:rFonts w:eastAsia="Verdana" w:cs="Verdana"/>
                <w:szCs w:val="20"/>
              </w:rPr>
              <w:t>ABRIL 2025</w:t>
            </w:r>
          </w:p>
        </w:tc>
      </w:tr>
      <w:tr w:rsidR="0015633A" w14:paraId="721B7345" w14:textId="77777777" w:rsidTr="00E615BF">
        <w:trPr>
          <w:jc w:val="center"/>
        </w:trPr>
        <w:tc>
          <w:tcPr>
            <w:tcW w:w="2972" w:type="dxa"/>
          </w:tcPr>
          <w:p w14:paraId="48B885E0" w14:textId="04310E0B"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69F4B159" w14:textId="3FA252D7" w:rsidR="0015633A" w:rsidRDefault="0015633A" w:rsidP="0015633A">
            <w:pPr>
              <w:jc w:val="center"/>
              <w:rPr>
                <w:rFonts w:eastAsia="Verdana" w:cs="Verdana"/>
                <w:szCs w:val="20"/>
              </w:rPr>
            </w:pPr>
            <w:r>
              <w:rPr>
                <w:rFonts w:eastAsia="Verdana" w:cs="Verdana"/>
                <w:szCs w:val="20"/>
              </w:rPr>
              <w:t>314</w:t>
            </w:r>
          </w:p>
        </w:tc>
        <w:tc>
          <w:tcPr>
            <w:tcW w:w="2948" w:type="dxa"/>
          </w:tcPr>
          <w:p w14:paraId="6B448E67" w14:textId="33414349"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4017F4E9" w14:textId="435AC7EE" w:rsidR="0015633A" w:rsidRDefault="0015633A" w:rsidP="0015633A">
            <w:pPr>
              <w:jc w:val="center"/>
              <w:rPr>
                <w:rFonts w:eastAsia="Verdana" w:cs="Verdana"/>
                <w:szCs w:val="20"/>
              </w:rPr>
            </w:pPr>
            <w:r w:rsidRPr="00F3521E">
              <w:rPr>
                <w:rFonts w:eastAsia="Verdana" w:cs="Verdana"/>
                <w:szCs w:val="20"/>
              </w:rPr>
              <w:t>ABRIL 2025</w:t>
            </w:r>
          </w:p>
        </w:tc>
      </w:tr>
      <w:tr w:rsidR="0015633A" w14:paraId="63A61744" w14:textId="77777777" w:rsidTr="00E615BF">
        <w:trPr>
          <w:jc w:val="center"/>
        </w:trPr>
        <w:tc>
          <w:tcPr>
            <w:tcW w:w="2972" w:type="dxa"/>
          </w:tcPr>
          <w:p w14:paraId="61DD02BC" w14:textId="68F4711E"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6BEC155" w14:textId="4432B709" w:rsidR="0015633A" w:rsidRDefault="0015633A" w:rsidP="0015633A">
            <w:pPr>
              <w:jc w:val="center"/>
              <w:rPr>
                <w:rFonts w:eastAsia="Verdana" w:cs="Verdana"/>
                <w:szCs w:val="20"/>
              </w:rPr>
            </w:pPr>
            <w:r>
              <w:rPr>
                <w:rFonts w:eastAsia="Verdana" w:cs="Verdana"/>
                <w:szCs w:val="20"/>
              </w:rPr>
              <w:t>315</w:t>
            </w:r>
          </w:p>
        </w:tc>
        <w:tc>
          <w:tcPr>
            <w:tcW w:w="2948" w:type="dxa"/>
          </w:tcPr>
          <w:p w14:paraId="0F0BCE52" w14:textId="410D575D"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52F6DDC1" w14:textId="0CB4DD04" w:rsidR="0015633A" w:rsidRDefault="0015633A" w:rsidP="0015633A">
            <w:pPr>
              <w:jc w:val="center"/>
              <w:rPr>
                <w:rFonts w:eastAsia="Verdana" w:cs="Verdana"/>
                <w:szCs w:val="20"/>
              </w:rPr>
            </w:pPr>
            <w:r w:rsidRPr="00F3521E">
              <w:rPr>
                <w:rFonts w:eastAsia="Verdana" w:cs="Verdana"/>
                <w:szCs w:val="20"/>
              </w:rPr>
              <w:t>ABRIL 2025</w:t>
            </w:r>
          </w:p>
        </w:tc>
      </w:tr>
      <w:tr w:rsidR="0015633A" w14:paraId="2ADE2A97" w14:textId="77777777" w:rsidTr="00E615BF">
        <w:trPr>
          <w:jc w:val="center"/>
        </w:trPr>
        <w:tc>
          <w:tcPr>
            <w:tcW w:w="2972" w:type="dxa"/>
          </w:tcPr>
          <w:p w14:paraId="1341FF83" w14:textId="04A483CA"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65F40F37" w14:textId="1E7AA397" w:rsidR="0015633A" w:rsidRDefault="0015633A" w:rsidP="0015633A">
            <w:pPr>
              <w:jc w:val="center"/>
              <w:rPr>
                <w:rFonts w:eastAsia="Verdana" w:cs="Verdana"/>
                <w:szCs w:val="20"/>
              </w:rPr>
            </w:pPr>
            <w:r>
              <w:rPr>
                <w:rFonts w:eastAsia="Verdana" w:cs="Verdana"/>
                <w:szCs w:val="20"/>
              </w:rPr>
              <w:t>316</w:t>
            </w:r>
          </w:p>
        </w:tc>
        <w:tc>
          <w:tcPr>
            <w:tcW w:w="2948" w:type="dxa"/>
          </w:tcPr>
          <w:p w14:paraId="5EF8ADE2" w14:textId="2E0DD6C8"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533AF71" w14:textId="118F96FB" w:rsidR="0015633A" w:rsidRDefault="0015633A" w:rsidP="0015633A">
            <w:pPr>
              <w:jc w:val="center"/>
              <w:rPr>
                <w:rFonts w:eastAsia="Verdana" w:cs="Verdana"/>
                <w:szCs w:val="20"/>
              </w:rPr>
            </w:pPr>
            <w:r w:rsidRPr="00F3521E">
              <w:rPr>
                <w:rFonts w:eastAsia="Verdana" w:cs="Verdana"/>
                <w:szCs w:val="20"/>
              </w:rPr>
              <w:t>ABRIL 2025</w:t>
            </w:r>
          </w:p>
        </w:tc>
      </w:tr>
      <w:tr w:rsidR="0015633A" w14:paraId="3F9CBE67" w14:textId="77777777" w:rsidTr="00E615BF">
        <w:trPr>
          <w:jc w:val="center"/>
        </w:trPr>
        <w:tc>
          <w:tcPr>
            <w:tcW w:w="2972" w:type="dxa"/>
          </w:tcPr>
          <w:p w14:paraId="75A61D8B" w14:textId="36608179"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00C848A6" w14:textId="5B97B83D" w:rsidR="0015633A" w:rsidRDefault="0015633A" w:rsidP="0015633A">
            <w:pPr>
              <w:jc w:val="center"/>
              <w:rPr>
                <w:rFonts w:eastAsia="Verdana" w:cs="Verdana"/>
                <w:szCs w:val="20"/>
              </w:rPr>
            </w:pPr>
            <w:r>
              <w:rPr>
                <w:rFonts w:eastAsia="Verdana" w:cs="Verdana"/>
                <w:szCs w:val="20"/>
              </w:rPr>
              <w:t>317</w:t>
            </w:r>
          </w:p>
        </w:tc>
        <w:tc>
          <w:tcPr>
            <w:tcW w:w="2948" w:type="dxa"/>
          </w:tcPr>
          <w:p w14:paraId="1E97B231" w14:textId="7605EB3F"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3C9BC9E2" w14:textId="4C9FDB52" w:rsidR="0015633A" w:rsidRDefault="0015633A" w:rsidP="0015633A">
            <w:pPr>
              <w:jc w:val="center"/>
              <w:rPr>
                <w:rFonts w:eastAsia="Verdana" w:cs="Verdana"/>
                <w:szCs w:val="20"/>
              </w:rPr>
            </w:pPr>
            <w:r w:rsidRPr="00F3521E">
              <w:rPr>
                <w:rFonts w:eastAsia="Verdana" w:cs="Verdana"/>
                <w:szCs w:val="20"/>
              </w:rPr>
              <w:t>ABRIL 2025</w:t>
            </w:r>
          </w:p>
        </w:tc>
      </w:tr>
      <w:tr w:rsidR="0015633A" w14:paraId="4EDF9FA4" w14:textId="77777777" w:rsidTr="00E615BF">
        <w:trPr>
          <w:jc w:val="center"/>
        </w:trPr>
        <w:tc>
          <w:tcPr>
            <w:tcW w:w="2972" w:type="dxa"/>
          </w:tcPr>
          <w:p w14:paraId="591EF355" w14:textId="2F53D56D"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369EF41" w14:textId="0CBA8CF8" w:rsidR="0015633A" w:rsidRDefault="0015633A" w:rsidP="0015633A">
            <w:pPr>
              <w:jc w:val="center"/>
              <w:rPr>
                <w:rFonts w:eastAsia="Verdana" w:cs="Verdana"/>
                <w:szCs w:val="20"/>
              </w:rPr>
            </w:pPr>
            <w:r>
              <w:rPr>
                <w:rFonts w:eastAsia="Verdana" w:cs="Verdana"/>
                <w:szCs w:val="20"/>
              </w:rPr>
              <w:t>318</w:t>
            </w:r>
          </w:p>
        </w:tc>
        <w:tc>
          <w:tcPr>
            <w:tcW w:w="2948" w:type="dxa"/>
          </w:tcPr>
          <w:p w14:paraId="620C4F40" w14:textId="684A033F"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D4944C3" w14:textId="2BADC536" w:rsidR="0015633A" w:rsidRDefault="0015633A" w:rsidP="0015633A">
            <w:pPr>
              <w:jc w:val="center"/>
              <w:rPr>
                <w:rFonts w:eastAsia="Verdana" w:cs="Verdana"/>
                <w:szCs w:val="20"/>
              </w:rPr>
            </w:pPr>
            <w:r w:rsidRPr="00F3521E">
              <w:rPr>
                <w:rFonts w:eastAsia="Verdana" w:cs="Verdana"/>
                <w:szCs w:val="20"/>
              </w:rPr>
              <w:t>ABRIL 2025</w:t>
            </w:r>
          </w:p>
        </w:tc>
      </w:tr>
      <w:tr w:rsidR="0015633A" w14:paraId="6CC55FB7" w14:textId="77777777" w:rsidTr="00E615BF">
        <w:trPr>
          <w:jc w:val="center"/>
        </w:trPr>
        <w:tc>
          <w:tcPr>
            <w:tcW w:w="2972" w:type="dxa"/>
          </w:tcPr>
          <w:p w14:paraId="3DAFAB8B" w14:textId="3E2F819A"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754D3C8" w14:textId="20EB4BCA" w:rsidR="0015633A" w:rsidRDefault="0015633A" w:rsidP="0015633A">
            <w:pPr>
              <w:jc w:val="center"/>
              <w:rPr>
                <w:rFonts w:eastAsia="Verdana" w:cs="Verdana"/>
                <w:szCs w:val="20"/>
              </w:rPr>
            </w:pPr>
            <w:r>
              <w:rPr>
                <w:rFonts w:eastAsia="Verdana" w:cs="Verdana"/>
                <w:szCs w:val="20"/>
              </w:rPr>
              <w:t>319</w:t>
            </w:r>
          </w:p>
        </w:tc>
        <w:tc>
          <w:tcPr>
            <w:tcW w:w="2948" w:type="dxa"/>
          </w:tcPr>
          <w:p w14:paraId="2C4D62CB" w14:textId="5FF1B0E4"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2FD3D5FF" w14:textId="44737C16" w:rsidR="0015633A" w:rsidRDefault="0015633A" w:rsidP="0015633A">
            <w:pPr>
              <w:jc w:val="center"/>
              <w:rPr>
                <w:rFonts w:eastAsia="Verdana" w:cs="Verdana"/>
                <w:szCs w:val="20"/>
              </w:rPr>
            </w:pPr>
            <w:r w:rsidRPr="00F3521E">
              <w:rPr>
                <w:rFonts w:eastAsia="Verdana" w:cs="Verdana"/>
                <w:szCs w:val="20"/>
              </w:rPr>
              <w:t>ABRIL 2025</w:t>
            </w:r>
          </w:p>
        </w:tc>
      </w:tr>
      <w:tr w:rsidR="0015633A" w14:paraId="4C74D48C" w14:textId="77777777" w:rsidTr="00E615BF">
        <w:trPr>
          <w:jc w:val="center"/>
        </w:trPr>
        <w:tc>
          <w:tcPr>
            <w:tcW w:w="2972" w:type="dxa"/>
          </w:tcPr>
          <w:p w14:paraId="6E66CA5E" w14:textId="3F8BC3F7"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86E6072" w14:textId="5D5D24EC" w:rsidR="0015633A" w:rsidRDefault="0015633A" w:rsidP="0015633A">
            <w:pPr>
              <w:jc w:val="center"/>
              <w:rPr>
                <w:rFonts w:eastAsia="Verdana" w:cs="Verdana"/>
                <w:szCs w:val="20"/>
              </w:rPr>
            </w:pPr>
            <w:r>
              <w:rPr>
                <w:rFonts w:eastAsia="Verdana" w:cs="Verdana"/>
                <w:szCs w:val="20"/>
              </w:rPr>
              <w:t>320</w:t>
            </w:r>
          </w:p>
        </w:tc>
        <w:tc>
          <w:tcPr>
            <w:tcW w:w="2948" w:type="dxa"/>
          </w:tcPr>
          <w:p w14:paraId="3D76EF9F" w14:textId="2C13E5B4"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16D38A7E" w14:textId="1D6C3F2C" w:rsidR="0015633A" w:rsidRDefault="0015633A" w:rsidP="0015633A">
            <w:pPr>
              <w:jc w:val="center"/>
              <w:rPr>
                <w:rFonts w:eastAsia="Verdana" w:cs="Verdana"/>
                <w:szCs w:val="20"/>
              </w:rPr>
            </w:pPr>
            <w:r w:rsidRPr="00F3521E">
              <w:rPr>
                <w:rFonts w:eastAsia="Verdana" w:cs="Verdana"/>
                <w:szCs w:val="20"/>
              </w:rPr>
              <w:t>ABRIL 2025</w:t>
            </w:r>
          </w:p>
        </w:tc>
      </w:tr>
      <w:tr w:rsidR="0015633A" w14:paraId="1A190230" w14:textId="77777777" w:rsidTr="00E615BF">
        <w:trPr>
          <w:jc w:val="center"/>
        </w:trPr>
        <w:tc>
          <w:tcPr>
            <w:tcW w:w="2972" w:type="dxa"/>
          </w:tcPr>
          <w:p w14:paraId="1AD27EA6" w14:textId="6FE9BE75"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8515BE2" w14:textId="711A550E" w:rsidR="0015633A" w:rsidRDefault="0015633A" w:rsidP="0015633A">
            <w:pPr>
              <w:jc w:val="center"/>
              <w:rPr>
                <w:rFonts w:eastAsia="Verdana" w:cs="Verdana"/>
                <w:szCs w:val="20"/>
              </w:rPr>
            </w:pPr>
            <w:r>
              <w:rPr>
                <w:rFonts w:eastAsia="Verdana" w:cs="Verdana"/>
                <w:szCs w:val="20"/>
              </w:rPr>
              <w:t>321</w:t>
            </w:r>
          </w:p>
        </w:tc>
        <w:tc>
          <w:tcPr>
            <w:tcW w:w="2948" w:type="dxa"/>
          </w:tcPr>
          <w:p w14:paraId="043E9BB6" w14:textId="76107177"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70E847D7" w14:textId="5CC03308" w:rsidR="0015633A" w:rsidRDefault="0015633A" w:rsidP="0015633A">
            <w:pPr>
              <w:jc w:val="center"/>
              <w:rPr>
                <w:rFonts w:eastAsia="Verdana" w:cs="Verdana"/>
                <w:szCs w:val="20"/>
              </w:rPr>
            </w:pPr>
            <w:r w:rsidRPr="00F3521E">
              <w:rPr>
                <w:rFonts w:eastAsia="Verdana" w:cs="Verdana"/>
                <w:szCs w:val="20"/>
              </w:rPr>
              <w:t>ABRIL 2025</w:t>
            </w:r>
          </w:p>
        </w:tc>
      </w:tr>
      <w:tr w:rsidR="0015633A" w14:paraId="5F0083F2" w14:textId="77777777" w:rsidTr="00E615BF">
        <w:trPr>
          <w:jc w:val="center"/>
        </w:trPr>
        <w:tc>
          <w:tcPr>
            <w:tcW w:w="2972" w:type="dxa"/>
          </w:tcPr>
          <w:p w14:paraId="189481D6" w14:textId="753C85A3"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445BEC5" w14:textId="0D48FDF7" w:rsidR="0015633A" w:rsidRDefault="0015633A" w:rsidP="0015633A">
            <w:pPr>
              <w:jc w:val="center"/>
              <w:rPr>
                <w:rFonts w:eastAsia="Verdana" w:cs="Verdana"/>
                <w:szCs w:val="20"/>
              </w:rPr>
            </w:pPr>
            <w:r>
              <w:rPr>
                <w:rFonts w:eastAsia="Verdana" w:cs="Verdana"/>
                <w:szCs w:val="20"/>
              </w:rPr>
              <w:t>322</w:t>
            </w:r>
          </w:p>
        </w:tc>
        <w:tc>
          <w:tcPr>
            <w:tcW w:w="2948" w:type="dxa"/>
          </w:tcPr>
          <w:p w14:paraId="52B43EBE" w14:textId="36FCC9CD"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67D7DB2F" w14:textId="54728EA6" w:rsidR="0015633A" w:rsidRDefault="0015633A" w:rsidP="0015633A">
            <w:pPr>
              <w:jc w:val="center"/>
              <w:rPr>
                <w:rFonts w:eastAsia="Verdana" w:cs="Verdana"/>
                <w:szCs w:val="20"/>
              </w:rPr>
            </w:pPr>
            <w:r w:rsidRPr="00F3521E">
              <w:rPr>
                <w:rFonts w:eastAsia="Verdana" w:cs="Verdana"/>
                <w:szCs w:val="20"/>
              </w:rPr>
              <w:t>ABRIL 2025</w:t>
            </w:r>
          </w:p>
        </w:tc>
      </w:tr>
      <w:tr w:rsidR="0015633A" w14:paraId="6541518F" w14:textId="77777777" w:rsidTr="00E615BF">
        <w:trPr>
          <w:jc w:val="center"/>
        </w:trPr>
        <w:tc>
          <w:tcPr>
            <w:tcW w:w="2972" w:type="dxa"/>
          </w:tcPr>
          <w:p w14:paraId="5E74CA5B" w14:textId="2DDFB73A"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4183EEEF" w14:textId="78670A15" w:rsidR="0015633A" w:rsidRDefault="0015633A" w:rsidP="0015633A">
            <w:pPr>
              <w:jc w:val="center"/>
              <w:rPr>
                <w:rFonts w:eastAsia="Verdana" w:cs="Verdana"/>
                <w:szCs w:val="20"/>
              </w:rPr>
            </w:pPr>
            <w:r>
              <w:rPr>
                <w:rFonts w:eastAsia="Verdana" w:cs="Verdana"/>
                <w:szCs w:val="20"/>
              </w:rPr>
              <w:t>323</w:t>
            </w:r>
          </w:p>
        </w:tc>
        <w:tc>
          <w:tcPr>
            <w:tcW w:w="2948" w:type="dxa"/>
          </w:tcPr>
          <w:p w14:paraId="7D72138C" w14:textId="187A8901"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1C64E210" w14:textId="49D760DA" w:rsidR="0015633A" w:rsidRDefault="0015633A" w:rsidP="0015633A">
            <w:pPr>
              <w:jc w:val="center"/>
              <w:rPr>
                <w:rFonts w:eastAsia="Verdana" w:cs="Verdana"/>
                <w:szCs w:val="20"/>
              </w:rPr>
            </w:pPr>
            <w:r w:rsidRPr="00F3521E">
              <w:rPr>
                <w:rFonts w:eastAsia="Verdana" w:cs="Verdana"/>
                <w:szCs w:val="20"/>
              </w:rPr>
              <w:t>ABRIL 2025</w:t>
            </w:r>
          </w:p>
        </w:tc>
      </w:tr>
      <w:tr w:rsidR="0015633A" w14:paraId="188DA048" w14:textId="77777777" w:rsidTr="00E615BF">
        <w:trPr>
          <w:jc w:val="center"/>
        </w:trPr>
        <w:tc>
          <w:tcPr>
            <w:tcW w:w="2972" w:type="dxa"/>
          </w:tcPr>
          <w:p w14:paraId="64105EB6" w14:textId="7A84ED08"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630E6905" w14:textId="5347F5C9" w:rsidR="0015633A" w:rsidRDefault="0015633A" w:rsidP="0015633A">
            <w:pPr>
              <w:jc w:val="center"/>
              <w:rPr>
                <w:rFonts w:eastAsia="Verdana" w:cs="Verdana"/>
                <w:szCs w:val="20"/>
              </w:rPr>
            </w:pPr>
            <w:r>
              <w:rPr>
                <w:rFonts w:eastAsia="Verdana" w:cs="Verdana"/>
                <w:szCs w:val="20"/>
              </w:rPr>
              <w:t>324</w:t>
            </w:r>
          </w:p>
        </w:tc>
        <w:tc>
          <w:tcPr>
            <w:tcW w:w="2948" w:type="dxa"/>
          </w:tcPr>
          <w:p w14:paraId="3ADFDD27" w14:textId="698B0238"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3933F011" w14:textId="66AB7046" w:rsidR="0015633A" w:rsidRDefault="0015633A" w:rsidP="0015633A">
            <w:pPr>
              <w:jc w:val="center"/>
              <w:rPr>
                <w:rFonts w:eastAsia="Verdana" w:cs="Verdana"/>
                <w:szCs w:val="20"/>
              </w:rPr>
            </w:pPr>
            <w:r w:rsidRPr="00F3521E">
              <w:rPr>
                <w:rFonts w:eastAsia="Verdana" w:cs="Verdana"/>
                <w:szCs w:val="20"/>
              </w:rPr>
              <w:t>ABRIL 2025</w:t>
            </w:r>
          </w:p>
        </w:tc>
      </w:tr>
      <w:tr w:rsidR="0015633A" w14:paraId="461F61C3" w14:textId="77777777" w:rsidTr="00E615BF">
        <w:trPr>
          <w:jc w:val="center"/>
        </w:trPr>
        <w:tc>
          <w:tcPr>
            <w:tcW w:w="2972" w:type="dxa"/>
          </w:tcPr>
          <w:p w14:paraId="4C0C94E4" w14:textId="58863840"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19B8C3CD" w14:textId="07688AA6" w:rsidR="0015633A" w:rsidRDefault="0015633A" w:rsidP="0015633A">
            <w:pPr>
              <w:jc w:val="center"/>
              <w:rPr>
                <w:rFonts w:eastAsia="Verdana" w:cs="Verdana"/>
                <w:szCs w:val="20"/>
              </w:rPr>
            </w:pPr>
            <w:r>
              <w:rPr>
                <w:rFonts w:eastAsia="Verdana" w:cs="Verdana"/>
                <w:szCs w:val="20"/>
              </w:rPr>
              <w:t>325</w:t>
            </w:r>
          </w:p>
        </w:tc>
        <w:tc>
          <w:tcPr>
            <w:tcW w:w="2948" w:type="dxa"/>
          </w:tcPr>
          <w:p w14:paraId="603C4233" w14:textId="589AA48C"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02C4773F" w14:textId="59FF088B" w:rsidR="0015633A" w:rsidRDefault="0015633A" w:rsidP="0015633A">
            <w:pPr>
              <w:jc w:val="center"/>
              <w:rPr>
                <w:rFonts w:eastAsia="Verdana" w:cs="Verdana"/>
                <w:szCs w:val="20"/>
              </w:rPr>
            </w:pPr>
            <w:r w:rsidRPr="00F3521E">
              <w:rPr>
                <w:rFonts w:eastAsia="Verdana" w:cs="Verdana"/>
                <w:szCs w:val="20"/>
              </w:rPr>
              <w:t>ABRIL 2025</w:t>
            </w:r>
          </w:p>
        </w:tc>
      </w:tr>
      <w:tr w:rsidR="0015633A" w14:paraId="5F16EB90" w14:textId="77777777" w:rsidTr="00E615BF">
        <w:trPr>
          <w:jc w:val="center"/>
        </w:trPr>
        <w:tc>
          <w:tcPr>
            <w:tcW w:w="2972" w:type="dxa"/>
          </w:tcPr>
          <w:p w14:paraId="41F2155C" w14:textId="3028E244"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F2A338C" w14:textId="40D6FE04" w:rsidR="0015633A" w:rsidRDefault="0015633A" w:rsidP="0015633A">
            <w:pPr>
              <w:jc w:val="center"/>
              <w:rPr>
                <w:rFonts w:eastAsia="Verdana" w:cs="Verdana"/>
                <w:szCs w:val="20"/>
              </w:rPr>
            </w:pPr>
            <w:r>
              <w:rPr>
                <w:rFonts w:eastAsia="Verdana" w:cs="Verdana"/>
                <w:szCs w:val="20"/>
              </w:rPr>
              <w:t>326</w:t>
            </w:r>
          </w:p>
        </w:tc>
        <w:tc>
          <w:tcPr>
            <w:tcW w:w="2948" w:type="dxa"/>
          </w:tcPr>
          <w:p w14:paraId="11088CDB" w14:textId="016233E8"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10105EF1" w14:textId="27F7918B" w:rsidR="0015633A" w:rsidRDefault="0015633A" w:rsidP="0015633A">
            <w:pPr>
              <w:jc w:val="center"/>
              <w:rPr>
                <w:rFonts w:eastAsia="Verdana" w:cs="Verdana"/>
                <w:szCs w:val="20"/>
              </w:rPr>
            </w:pPr>
            <w:r w:rsidRPr="00F3521E">
              <w:rPr>
                <w:rFonts w:eastAsia="Verdana" w:cs="Verdana"/>
                <w:szCs w:val="20"/>
              </w:rPr>
              <w:t>ABRIL 2025</w:t>
            </w:r>
          </w:p>
        </w:tc>
      </w:tr>
      <w:tr w:rsidR="0015633A" w14:paraId="0A972944" w14:textId="77777777" w:rsidTr="00E615BF">
        <w:trPr>
          <w:jc w:val="center"/>
        </w:trPr>
        <w:tc>
          <w:tcPr>
            <w:tcW w:w="2972" w:type="dxa"/>
          </w:tcPr>
          <w:p w14:paraId="2BAEADAC" w14:textId="2B7D1D93"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67496A30" w14:textId="7FD4627A" w:rsidR="0015633A" w:rsidRDefault="0015633A" w:rsidP="0015633A">
            <w:pPr>
              <w:jc w:val="center"/>
              <w:rPr>
                <w:rFonts w:eastAsia="Verdana" w:cs="Verdana"/>
                <w:szCs w:val="20"/>
              </w:rPr>
            </w:pPr>
            <w:r>
              <w:rPr>
                <w:rFonts w:eastAsia="Verdana" w:cs="Verdana"/>
                <w:szCs w:val="20"/>
              </w:rPr>
              <w:t>327</w:t>
            </w:r>
          </w:p>
        </w:tc>
        <w:tc>
          <w:tcPr>
            <w:tcW w:w="2948" w:type="dxa"/>
          </w:tcPr>
          <w:p w14:paraId="067B90F4" w14:textId="37DA7B68" w:rsidR="0015633A" w:rsidRDefault="0015633A" w:rsidP="0015633A">
            <w:pPr>
              <w:pBdr>
                <w:top w:val="nil"/>
                <w:left w:val="nil"/>
                <w:bottom w:val="nil"/>
                <w:right w:val="nil"/>
                <w:between w:val="nil"/>
              </w:pBdr>
              <w:tabs>
                <w:tab w:val="center" w:pos="4419"/>
                <w:tab w:val="right" w:pos="8838"/>
              </w:tabs>
              <w:jc w:val="center"/>
            </w:pPr>
            <w:r w:rsidRPr="00AF3324">
              <w:rPr>
                <w:rFonts w:eastAsia="Verdana" w:cs="Verdana"/>
                <w:color w:val="000000"/>
                <w:szCs w:val="20"/>
              </w:rPr>
              <w:t>VERSIÓN 2 DEL ORIGINAL</w:t>
            </w:r>
          </w:p>
        </w:tc>
        <w:tc>
          <w:tcPr>
            <w:tcW w:w="1470" w:type="dxa"/>
          </w:tcPr>
          <w:p w14:paraId="4D748821" w14:textId="5F973B30" w:rsidR="0015633A" w:rsidRDefault="0015633A" w:rsidP="0015633A">
            <w:pPr>
              <w:jc w:val="center"/>
              <w:rPr>
                <w:rFonts w:eastAsia="Verdana" w:cs="Verdana"/>
                <w:szCs w:val="20"/>
              </w:rPr>
            </w:pPr>
            <w:r w:rsidRPr="00F3521E">
              <w:rPr>
                <w:rFonts w:eastAsia="Verdana" w:cs="Verdana"/>
                <w:szCs w:val="20"/>
              </w:rPr>
              <w:t>ABRIL 2025</w:t>
            </w:r>
          </w:p>
        </w:tc>
      </w:tr>
      <w:tr w:rsidR="003F2E74" w14:paraId="2249127C" w14:textId="77777777" w:rsidTr="00E615BF">
        <w:trPr>
          <w:jc w:val="center"/>
        </w:trPr>
        <w:tc>
          <w:tcPr>
            <w:tcW w:w="2972" w:type="dxa"/>
          </w:tcPr>
          <w:p w14:paraId="632BC676" w14:textId="79E46631" w:rsidR="003F2E74" w:rsidRDefault="003F2E74" w:rsidP="003F2E74">
            <w:pPr>
              <w:rPr>
                <w:rFonts w:eastAsia="Verdana" w:cs="Verdana"/>
                <w:szCs w:val="20"/>
              </w:rPr>
            </w:pPr>
            <w:r w:rsidRPr="00900071">
              <w:rPr>
                <w:rFonts w:eastAsia="Verdana" w:cs="Verdana"/>
                <w:szCs w:val="20"/>
              </w:rPr>
              <w:t>Anexos</w:t>
            </w:r>
          </w:p>
        </w:tc>
        <w:tc>
          <w:tcPr>
            <w:tcW w:w="1446" w:type="dxa"/>
            <w:vAlign w:val="center"/>
          </w:tcPr>
          <w:p w14:paraId="2169992D" w14:textId="60E0FBCB" w:rsidR="003F2E74" w:rsidRDefault="003F2E74" w:rsidP="003F2E74">
            <w:pPr>
              <w:jc w:val="center"/>
              <w:rPr>
                <w:rFonts w:eastAsia="Verdana" w:cs="Verdana"/>
                <w:szCs w:val="20"/>
              </w:rPr>
            </w:pPr>
            <w:r>
              <w:rPr>
                <w:rFonts w:eastAsia="Verdana" w:cs="Verdana"/>
                <w:szCs w:val="20"/>
              </w:rPr>
              <w:t>328</w:t>
            </w:r>
          </w:p>
        </w:tc>
        <w:tc>
          <w:tcPr>
            <w:tcW w:w="2948" w:type="dxa"/>
          </w:tcPr>
          <w:p w14:paraId="6B2613EF" w14:textId="79BA296D" w:rsidR="003F2E74" w:rsidRDefault="003F2E74" w:rsidP="003F2E74">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2ED7A7B2" w14:textId="5AEAAA35" w:rsidR="003F2E74" w:rsidRDefault="0015633A" w:rsidP="003F2E74">
            <w:pPr>
              <w:jc w:val="center"/>
              <w:rPr>
                <w:rFonts w:eastAsia="Verdana" w:cs="Verdana"/>
                <w:szCs w:val="20"/>
              </w:rPr>
            </w:pPr>
            <w:r>
              <w:rPr>
                <w:rFonts w:eastAsia="Verdana" w:cs="Verdana"/>
                <w:szCs w:val="20"/>
              </w:rPr>
              <w:t>ABRIL 2025</w:t>
            </w:r>
          </w:p>
        </w:tc>
      </w:tr>
      <w:tr w:rsidR="0015633A" w14:paraId="5E1C2B96" w14:textId="77777777" w:rsidTr="00E615BF">
        <w:trPr>
          <w:jc w:val="center"/>
        </w:trPr>
        <w:tc>
          <w:tcPr>
            <w:tcW w:w="2972" w:type="dxa"/>
          </w:tcPr>
          <w:p w14:paraId="2CC7522A" w14:textId="4A31652E"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75A7EDE5" w14:textId="4BB364D9" w:rsidR="0015633A" w:rsidRDefault="0015633A" w:rsidP="0015633A">
            <w:pPr>
              <w:jc w:val="center"/>
              <w:rPr>
                <w:rFonts w:eastAsia="Verdana" w:cs="Verdana"/>
                <w:szCs w:val="20"/>
              </w:rPr>
            </w:pPr>
            <w:r>
              <w:rPr>
                <w:rFonts w:eastAsia="Verdana" w:cs="Verdana"/>
                <w:szCs w:val="20"/>
              </w:rPr>
              <w:t>329</w:t>
            </w:r>
          </w:p>
        </w:tc>
        <w:tc>
          <w:tcPr>
            <w:tcW w:w="2948" w:type="dxa"/>
          </w:tcPr>
          <w:p w14:paraId="465E65D3" w14:textId="10F43901"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2E751E67" w14:textId="00AA1828" w:rsidR="0015633A" w:rsidRDefault="0015633A" w:rsidP="0015633A">
            <w:pPr>
              <w:jc w:val="center"/>
              <w:rPr>
                <w:rFonts w:eastAsia="Verdana" w:cs="Verdana"/>
                <w:szCs w:val="20"/>
              </w:rPr>
            </w:pPr>
            <w:r w:rsidRPr="00915248">
              <w:rPr>
                <w:rFonts w:eastAsia="Verdana" w:cs="Verdana"/>
                <w:szCs w:val="20"/>
              </w:rPr>
              <w:t>ABRIL 2025</w:t>
            </w:r>
          </w:p>
        </w:tc>
      </w:tr>
      <w:tr w:rsidR="0015633A" w14:paraId="749AB783" w14:textId="77777777" w:rsidTr="00E615BF">
        <w:trPr>
          <w:jc w:val="center"/>
        </w:trPr>
        <w:tc>
          <w:tcPr>
            <w:tcW w:w="2972" w:type="dxa"/>
          </w:tcPr>
          <w:p w14:paraId="35743E90" w14:textId="64036775" w:rsidR="0015633A" w:rsidRDefault="0015633A" w:rsidP="0015633A">
            <w:pPr>
              <w:rPr>
                <w:rFonts w:eastAsia="Verdana" w:cs="Verdana"/>
                <w:szCs w:val="20"/>
              </w:rPr>
            </w:pPr>
            <w:r w:rsidRPr="00900071">
              <w:rPr>
                <w:rFonts w:eastAsia="Verdana" w:cs="Verdana"/>
                <w:szCs w:val="20"/>
              </w:rPr>
              <w:lastRenderedPageBreak/>
              <w:t>Anexos</w:t>
            </w:r>
          </w:p>
        </w:tc>
        <w:tc>
          <w:tcPr>
            <w:tcW w:w="1446" w:type="dxa"/>
            <w:vAlign w:val="center"/>
          </w:tcPr>
          <w:p w14:paraId="4790E803" w14:textId="47C92DD1" w:rsidR="0015633A" w:rsidRDefault="0015633A" w:rsidP="0015633A">
            <w:pPr>
              <w:jc w:val="center"/>
              <w:rPr>
                <w:rFonts w:eastAsia="Verdana" w:cs="Verdana"/>
                <w:szCs w:val="20"/>
              </w:rPr>
            </w:pPr>
            <w:r>
              <w:rPr>
                <w:rFonts w:eastAsia="Verdana" w:cs="Verdana"/>
                <w:szCs w:val="20"/>
              </w:rPr>
              <w:t>330</w:t>
            </w:r>
          </w:p>
        </w:tc>
        <w:tc>
          <w:tcPr>
            <w:tcW w:w="2948" w:type="dxa"/>
          </w:tcPr>
          <w:p w14:paraId="1D21A2CB" w14:textId="2500FD39"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2E6F0835" w14:textId="186D7805" w:rsidR="0015633A" w:rsidRDefault="0015633A" w:rsidP="0015633A">
            <w:pPr>
              <w:jc w:val="center"/>
              <w:rPr>
                <w:rFonts w:eastAsia="Verdana" w:cs="Verdana"/>
                <w:szCs w:val="20"/>
              </w:rPr>
            </w:pPr>
            <w:r w:rsidRPr="00915248">
              <w:rPr>
                <w:rFonts w:eastAsia="Verdana" w:cs="Verdana"/>
                <w:szCs w:val="20"/>
              </w:rPr>
              <w:t>ABRIL 2025</w:t>
            </w:r>
          </w:p>
        </w:tc>
      </w:tr>
      <w:tr w:rsidR="0015633A" w14:paraId="5DD29485" w14:textId="77777777" w:rsidTr="00E615BF">
        <w:trPr>
          <w:jc w:val="center"/>
        </w:trPr>
        <w:tc>
          <w:tcPr>
            <w:tcW w:w="2972" w:type="dxa"/>
          </w:tcPr>
          <w:p w14:paraId="5F8D87CC" w14:textId="71A4D3DC"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539F7646" w14:textId="7217652B" w:rsidR="0015633A" w:rsidRDefault="0015633A" w:rsidP="0015633A">
            <w:pPr>
              <w:jc w:val="center"/>
              <w:rPr>
                <w:rFonts w:eastAsia="Verdana" w:cs="Verdana"/>
                <w:szCs w:val="20"/>
              </w:rPr>
            </w:pPr>
            <w:r>
              <w:rPr>
                <w:rFonts w:eastAsia="Verdana" w:cs="Verdana"/>
                <w:szCs w:val="20"/>
              </w:rPr>
              <w:t>331</w:t>
            </w:r>
          </w:p>
        </w:tc>
        <w:tc>
          <w:tcPr>
            <w:tcW w:w="2948" w:type="dxa"/>
          </w:tcPr>
          <w:p w14:paraId="27893B1D" w14:textId="5FDB39EF"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56AD9FA6" w14:textId="3AA22837" w:rsidR="0015633A" w:rsidRDefault="0015633A" w:rsidP="0015633A">
            <w:pPr>
              <w:jc w:val="center"/>
              <w:rPr>
                <w:rFonts w:eastAsia="Verdana" w:cs="Verdana"/>
                <w:szCs w:val="20"/>
              </w:rPr>
            </w:pPr>
            <w:r w:rsidRPr="00915248">
              <w:rPr>
                <w:rFonts w:eastAsia="Verdana" w:cs="Verdana"/>
                <w:szCs w:val="20"/>
              </w:rPr>
              <w:t>ABRIL 2025</w:t>
            </w:r>
          </w:p>
        </w:tc>
      </w:tr>
      <w:tr w:rsidR="0015633A" w14:paraId="7D0D3001" w14:textId="77777777" w:rsidTr="00E615BF">
        <w:trPr>
          <w:jc w:val="center"/>
        </w:trPr>
        <w:tc>
          <w:tcPr>
            <w:tcW w:w="2972" w:type="dxa"/>
          </w:tcPr>
          <w:p w14:paraId="6C2EF0F5" w14:textId="5B608F63" w:rsidR="0015633A" w:rsidRDefault="0015633A" w:rsidP="0015633A">
            <w:pPr>
              <w:rPr>
                <w:rFonts w:eastAsia="Verdana" w:cs="Verdana"/>
                <w:szCs w:val="20"/>
              </w:rPr>
            </w:pPr>
            <w:r w:rsidRPr="00900071">
              <w:rPr>
                <w:rFonts w:eastAsia="Verdana" w:cs="Verdana"/>
                <w:szCs w:val="20"/>
              </w:rPr>
              <w:t>Anexos</w:t>
            </w:r>
          </w:p>
        </w:tc>
        <w:tc>
          <w:tcPr>
            <w:tcW w:w="1446" w:type="dxa"/>
            <w:vAlign w:val="center"/>
          </w:tcPr>
          <w:p w14:paraId="5FDED140" w14:textId="06515848" w:rsidR="0015633A" w:rsidRDefault="0015633A" w:rsidP="0015633A">
            <w:pPr>
              <w:jc w:val="center"/>
              <w:rPr>
                <w:rFonts w:eastAsia="Verdana" w:cs="Verdana"/>
                <w:szCs w:val="20"/>
              </w:rPr>
            </w:pPr>
            <w:r>
              <w:rPr>
                <w:rFonts w:eastAsia="Verdana" w:cs="Verdana"/>
                <w:szCs w:val="20"/>
              </w:rPr>
              <w:t>332</w:t>
            </w:r>
          </w:p>
        </w:tc>
        <w:tc>
          <w:tcPr>
            <w:tcW w:w="2948" w:type="dxa"/>
          </w:tcPr>
          <w:p w14:paraId="020E73F9" w14:textId="04401327"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7F83C443" w14:textId="79EDA77F" w:rsidR="0015633A" w:rsidRDefault="0015633A" w:rsidP="0015633A">
            <w:pPr>
              <w:jc w:val="center"/>
              <w:rPr>
                <w:rFonts w:eastAsia="Verdana" w:cs="Verdana"/>
                <w:szCs w:val="20"/>
              </w:rPr>
            </w:pPr>
            <w:r w:rsidRPr="00915248">
              <w:rPr>
                <w:rFonts w:eastAsia="Verdana" w:cs="Verdana"/>
                <w:szCs w:val="20"/>
              </w:rPr>
              <w:t>ABRIL 2025</w:t>
            </w:r>
          </w:p>
        </w:tc>
      </w:tr>
      <w:tr w:rsidR="0015633A" w14:paraId="043101F1" w14:textId="77777777" w:rsidTr="00E615BF">
        <w:trPr>
          <w:jc w:val="center"/>
        </w:trPr>
        <w:tc>
          <w:tcPr>
            <w:tcW w:w="2972" w:type="dxa"/>
          </w:tcPr>
          <w:p w14:paraId="30FD3C5D" w14:textId="7BF11B4D"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7E019971" w14:textId="22E1FE6A" w:rsidR="0015633A" w:rsidRDefault="0015633A" w:rsidP="0015633A">
            <w:pPr>
              <w:jc w:val="center"/>
              <w:rPr>
                <w:rFonts w:eastAsia="Verdana" w:cs="Verdana"/>
                <w:szCs w:val="20"/>
              </w:rPr>
            </w:pPr>
            <w:r>
              <w:rPr>
                <w:rFonts w:eastAsia="Verdana" w:cs="Verdana"/>
                <w:szCs w:val="20"/>
              </w:rPr>
              <w:t>333</w:t>
            </w:r>
          </w:p>
        </w:tc>
        <w:tc>
          <w:tcPr>
            <w:tcW w:w="2948" w:type="dxa"/>
          </w:tcPr>
          <w:p w14:paraId="1E688634" w14:textId="232A9587"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2AF14000" w14:textId="2D3FAFAB" w:rsidR="0015633A" w:rsidRDefault="0015633A" w:rsidP="0015633A">
            <w:pPr>
              <w:jc w:val="center"/>
              <w:rPr>
                <w:rFonts w:eastAsia="Verdana" w:cs="Verdana"/>
                <w:szCs w:val="20"/>
              </w:rPr>
            </w:pPr>
            <w:r w:rsidRPr="00915248">
              <w:rPr>
                <w:rFonts w:eastAsia="Verdana" w:cs="Verdana"/>
                <w:szCs w:val="20"/>
              </w:rPr>
              <w:t>ABRIL 2025</w:t>
            </w:r>
          </w:p>
        </w:tc>
      </w:tr>
      <w:tr w:rsidR="0015633A" w14:paraId="087B0562" w14:textId="77777777" w:rsidTr="00E615BF">
        <w:trPr>
          <w:jc w:val="center"/>
        </w:trPr>
        <w:tc>
          <w:tcPr>
            <w:tcW w:w="2972" w:type="dxa"/>
          </w:tcPr>
          <w:p w14:paraId="093AD11A" w14:textId="6BB16503"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30748A6B" w14:textId="5851656B" w:rsidR="0015633A" w:rsidRDefault="0015633A" w:rsidP="0015633A">
            <w:pPr>
              <w:jc w:val="center"/>
              <w:rPr>
                <w:rFonts w:eastAsia="Verdana" w:cs="Verdana"/>
                <w:szCs w:val="20"/>
              </w:rPr>
            </w:pPr>
            <w:r>
              <w:rPr>
                <w:rFonts w:eastAsia="Verdana" w:cs="Verdana"/>
                <w:szCs w:val="20"/>
              </w:rPr>
              <w:t>334</w:t>
            </w:r>
          </w:p>
        </w:tc>
        <w:tc>
          <w:tcPr>
            <w:tcW w:w="2948" w:type="dxa"/>
          </w:tcPr>
          <w:p w14:paraId="01EEF8A7" w14:textId="5ECB63CB"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47C5C09C" w14:textId="7F4308C3" w:rsidR="0015633A" w:rsidRDefault="0015633A" w:rsidP="0015633A">
            <w:pPr>
              <w:jc w:val="center"/>
              <w:rPr>
                <w:rFonts w:eastAsia="Verdana" w:cs="Verdana"/>
                <w:szCs w:val="20"/>
              </w:rPr>
            </w:pPr>
            <w:r w:rsidRPr="00915248">
              <w:rPr>
                <w:rFonts w:eastAsia="Verdana" w:cs="Verdana"/>
                <w:szCs w:val="20"/>
              </w:rPr>
              <w:t>ABRIL 2025</w:t>
            </w:r>
          </w:p>
        </w:tc>
      </w:tr>
      <w:tr w:rsidR="0015633A" w14:paraId="06517E74" w14:textId="77777777" w:rsidTr="00E615BF">
        <w:trPr>
          <w:jc w:val="center"/>
        </w:trPr>
        <w:tc>
          <w:tcPr>
            <w:tcW w:w="2972" w:type="dxa"/>
          </w:tcPr>
          <w:p w14:paraId="724CA9E3" w14:textId="0F7D10AA"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021E51EB" w14:textId="5148D218" w:rsidR="0015633A" w:rsidRDefault="0015633A" w:rsidP="0015633A">
            <w:pPr>
              <w:jc w:val="center"/>
              <w:rPr>
                <w:rFonts w:eastAsia="Verdana" w:cs="Verdana"/>
                <w:szCs w:val="20"/>
              </w:rPr>
            </w:pPr>
            <w:r>
              <w:rPr>
                <w:rFonts w:eastAsia="Verdana" w:cs="Verdana"/>
                <w:szCs w:val="20"/>
              </w:rPr>
              <w:t>335</w:t>
            </w:r>
          </w:p>
        </w:tc>
        <w:tc>
          <w:tcPr>
            <w:tcW w:w="2948" w:type="dxa"/>
          </w:tcPr>
          <w:p w14:paraId="60395FF0" w14:textId="05EF29FC"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1422638B" w14:textId="49B41248" w:rsidR="0015633A" w:rsidRDefault="0015633A" w:rsidP="0015633A">
            <w:pPr>
              <w:jc w:val="center"/>
              <w:rPr>
                <w:rFonts w:eastAsia="Verdana" w:cs="Verdana"/>
                <w:szCs w:val="20"/>
              </w:rPr>
            </w:pPr>
            <w:r w:rsidRPr="00915248">
              <w:rPr>
                <w:rFonts w:eastAsia="Verdana" w:cs="Verdana"/>
                <w:szCs w:val="20"/>
              </w:rPr>
              <w:t>ABRIL 2025</w:t>
            </w:r>
          </w:p>
        </w:tc>
      </w:tr>
      <w:tr w:rsidR="0015633A" w14:paraId="42E7153D" w14:textId="77777777" w:rsidTr="00E615BF">
        <w:trPr>
          <w:jc w:val="center"/>
        </w:trPr>
        <w:tc>
          <w:tcPr>
            <w:tcW w:w="2972" w:type="dxa"/>
          </w:tcPr>
          <w:p w14:paraId="780C5CF5" w14:textId="4BF504E0"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0D571DE4" w14:textId="37C621BE" w:rsidR="0015633A" w:rsidRDefault="0015633A" w:rsidP="0015633A">
            <w:pPr>
              <w:jc w:val="center"/>
              <w:rPr>
                <w:rFonts w:eastAsia="Verdana" w:cs="Verdana"/>
                <w:szCs w:val="20"/>
              </w:rPr>
            </w:pPr>
            <w:r>
              <w:rPr>
                <w:rFonts w:eastAsia="Verdana" w:cs="Verdana"/>
                <w:szCs w:val="20"/>
              </w:rPr>
              <w:t>336</w:t>
            </w:r>
          </w:p>
        </w:tc>
        <w:tc>
          <w:tcPr>
            <w:tcW w:w="2948" w:type="dxa"/>
          </w:tcPr>
          <w:p w14:paraId="6222631B" w14:textId="27E315F9"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5C40F440" w14:textId="1C2E2E4C" w:rsidR="0015633A" w:rsidRDefault="0015633A" w:rsidP="0015633A">
            <w:pPr>
              <w:jc w:val="center"/>
              <w:rPr>
                <w:rFonts w:eastAsia="Verdana" w:cs="Verdana"/>
                <w:szCs w:val="20"/>
              </w:rPr>
            </w:pPr>
            <w:r w:rsidRPr="00915248">
              <w:rPr>
                <w:rFonts w:eastAsia="Verdana" w:cs="Verdana"/>
                <w:szCs w:val="20"/>
              </w:rPr>
              <w:t>ABRIL 2025</w:t>
            </w:r>
          </w:p>
        </w:tc>
      </w:tr>
      <w:tr w:rsidR="0015633A" w14:paraId="2D6DE1EF" w14:textId="77777777" w:rsidTr="00E615BF">
        <w:trPr>
          <w:jc w:val="center"/>
        </w:trPr>
        <w:tc>
          <w:tcPr>
            <w:tcW w:w="2972" w:type="dxa"/>
          </w:tcPr>
          <w:p w14:paraId="3E35E51C" w14:textId="11C8EB48"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34A347CD" w14:textId="7C5290C1" w:rsidR="0015633A" w:rsidRDefault="0015633A" w:rsidP="0015633A">
            <w:pPr>
              <w:jc w:val="center"/>
              <w:rPr>
                <w:rFonts w:eastAsia="Verdana" w:cs="Verdana"/>
                <w:szCs w:val="20"/>
              </w:rPr>
            </w:pPr>
            <w:r>
              <w:rPr>
                <w:rFonts w:eastAsia="Verdana" w:cs="Verdana"/>
                <w:szCs w:val="20"/>
              </w:rPr>
              <w:t>337</w:t>
            </w:r>
          </w:p>
        </w:tc>
        <w:tc>
          <w:tcPr>
            <w:tcW w:w="2948" w:type="dxa"/>
          </w:tcPr>
          <w:p w14:paraId="77065B23" w14:textId="45A6D2B6"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49E33B7C" w14:textId="32B2E0CB" w:rsidR="0015633A" w:rsidRDefault="0015633A" w:rsidP="0015633A">
            <w:pPr>
              <w:jc w:val="center"/>
              <w:rPr>
                <w:rFonts w:eastAsia="Verdana" w:cs="Verdana"/>
                <w:szCs w:val="20"/>
              </w:rPr>
            </w:pPr>
            <w:r w:rsidRPr="00915248">
              <w:rPr>
                <w:rFonts w:eastAsia="Verdana" w:cs="Verdana"/>
                <w:szCs w:val="20"/>
              </w:rPr>
              <w:t>ABRIL 2025</w:t>
            </w:r>
          </w:p>
        </w:tc>
      </w:tr>
      <w:tr w:rsidR="0015633A" w14:paraId="21F55658" w14:textId="77777777" w:rsidTr="00E615BF">
        <w:trPr>
          <w:jc w:val="center"/>
        </w:trPr>
        <w:tc>
          <w:tcPr>
            <w:tcW w:w="2972" w:type="dxa"/>
          </w:tcPr>
          <w:p w14:paraId="42279AFF" w14:textId="63F6DDD4"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0471FBF6" w14:textId="4DF97018" w:rsidR="0015633A" w:rsidRDefault="0015633A" w:rsidP="0015633A">
            <w:pPr>
              <w:jc w:val="center"/>
              <w:rPr>
                <w:rFonts w:eastAsia="Verdana" w:cs="Verdana"/>
                <w:szCs w:val="20"/>
              </w:rPr>
            </w:pPr>
            <w:r>
              <w:rPr>
                <w:rFonts w:eastAsia="Verdana" w:cs="Verdana"/>
                <w:szCs w:val="20"/>
              </w:rPr>
              <w:t>338</w:t>
            </w:r>
          </w:p>
        </w:tc>
        <w:tc>
          <w:tcPr>
            <w:tcW w:w="2948" w:type="dxa"/>
          </w:tcPr>
          <w:p w14:paraId="23DBBF3F" w14:textId="27D943EA"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4044942D" w14:textId="136694A8" w:rsidR="0015633A" w:rsidRDefault="0015633A" w:rsidP="0015633A">
            <w:pPr>
              <w:jc w:val="center"/>
              <w:rPr>
                <w:rFonts w:eastAsia="Verdana" w:cs="Verdana"/>
                <w:szCs w:val="20"/>
              </w:rPr>
            </w:pPr>
            <w:r w:rsidRPr="00915248">
              <w:rPr>
                <w:rFonts w:eastAsia="Verdana" w:cs="Verdana"/>
                <w:szCs w:val="20"/>
              </w:rPr>
              <w:t>ABRIL 2025</w:t>
            </w:r>
          </w:p>
        </w:tc>
      </w:tr>
      <w:tr w:rsidR="0015633A" w14:paraId="576F11E8" w14:textId="77777777" w:rsidTr="00E615BF">
        <w:trPr>
          <w:jc w:val="center"/>
        </w:trPr>
        <w:tc>
          <w:tcPr>
            <w:tcW w:w="2972" w:type="dxa"/>
          </w:tcPr>
          <w:p w14:paraId="3D8245C4" w14:textId="10A90275"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49BB36DC" w14:textId="1FA2AAE0" w:rsidR="0015633A" w:rsidRDefault="0015633A" w:rsidP="0015633A">
            <w:pPr>
              <w:jc w:val="center"/>
              <w:rPr>
                <w:rFonts w:eastAsia="Verdana" w:cs="Verdana"/>
                <w:szCs w:val="20"/>
              </w:rPr>
            </w:pPr>
            <w:r>
              <w:rPr>
                <w:rFonts w:eastAsia="Verdana" w:cs="Verdana"/>
                <w:szCs w:val="20"/>
              </w:rPr>
              <w:t>339</w:t>
            </w:r>
          </w:p>
        </w:tc>
        <w:tc>
          <w:tcPr>
            <w:tcW w:w="2948" w:type="dxa"/>
          </w:tcPr>
          <w:p w14:paraId="2E347AC7" w14:textId="2422EE81" w:rsidR="0015633A" w:rsidRDefault="0015633A" w:rsidP="0015633A">
            <w:pPr>
              <w:pBdr>
                <w:top w:val="nil"/>
                <w:left w:val="nil"/>
                <w:bottom w:val="nil"/>
                <w:right w:val="nil"/>
                <w:between w:val="nil"/>
              </w:pBdr>
              <w:tabs>
                <w:tab w:val="center" w:pos="4419"/>
                <w:tab w:val="right" w:pos="8838"/>
              </w:tabs>
              <w:jc w:val="center"/>
            </w:pPr>
            <w:r w:rsidRPr="00680009">
              <w:rPr>
                <w:rFonts w:eastAsia="Verdana" w:cs="Verdana"/>
                <w:color w:val="000000"/>
                <w:szCs w:val="20"/>
              </w:rPr>
              <w:t>VERSIÓN 2 DEL ORIGINAL</w:t>
            </w:r>
          </w:p>
        </w:tc>
        <w:tc>
          <w:tcPr>
            <w:tcW w:w="1470" w:type="dxa"/>
          </w:tcPr>
          <w:p w14:paraId="2E56EA81" w14:textId="61619A64" w:rsidR="0015633A" w:rsidRDefault="0015633A" w:rsidP="0015633A">
            <w:pPr>
              <w:jc w:val="center"/>
              <w:rPr>
                <w:rFonts w:eastAsia="Verdana" w:cs="Verdana"/>
                <w:szCs w:val="20"/>
              </w:rPr>
            </w:pPr>
            <w:r w:rsidRPr="00915248">
              <w:rPr>
                <w:rFonts w:eastAsia="Verdana" w:cs="Verdana"/>
                <w:szCs w:val="20"/>
              </w:rPr>
              <w:t>ABRIL 2025</w:t>
            </w:r>
          </w:p>
        </w:tc>
      </w:tr>
      <w:tr w:rsidR="0015633A" w14:paraId="4EC64AC6" w14:textId="77777777" w:rsidTr="00E615BF">
        <w:trPr>
          <w:jc w:val="center"/>
        </w:trPr>
        <w:tc>
          <w:tcPr>
            <w:tcW w:w="2972" w:type="dxa"/>
          </w:tcPr>
          <w:p w14:paraId="46AD2ABD" w14:textId="3ED00052"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7C4D7CE2" w14:textId="2040CE96" w:rsidR="0015633A" w:rsidRDefault="0015633A" w:rsidP="0015633A">
            <w:pPr>
              <w:jc w:val="center"/>
              <w:rPr>
                <w:rFonts w:eastAsia="Verdana" w:cs="Verdana"/>
                <w:szCs w:val="20"/>
              </w:rPr>
            </w:pPr>
            <w:r>
              <w:rPr>
                <w:rFonts w:eastAsia="Verdana" w:cs="Verdana"/>
                <w:szCs w:val="20"/>
              </w:rPr>
              <w:t>340</w:t>
            </w:r>
          </w:p>
        </w:tc>
        <w:tc>
          <w:tcPr>
            <w:tcW w:w="2948" w:type="dxa"/>
          </w:tcPr>
          <w:p w14:paraId="43BCDD57" w14:textId="47220731"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3F843A88" w14:textId="786CD25B" w:rsidR="0015633A" w:rsidRDefault="0015633A" w:rsidP="0015633A">
            <w:pPr>
              <w:jc w:val="center"/>
              <w:rPr>
                <w:rFonts w:eastAsia="Verdana" w:cs="Verdana"/>
                <w:szCs w:val="20"/>
              </w:rPr>
            </w:pPr>
            <w:r w:rsidRPr="00915248">
              <w:rPr>
                <w:rFonts w:eastAsia="Verdana" w:cs="Verdana"/>
                <w:szCs w:val="20"/>
              </w:rPr>
              <w:t>ABRIL 2025</w:t>
            </w:r>
          </w:p>
        </w:tc>
      </w:tr>
      <w:tr w:rsidR="0015633A" w14:paraId="18B3A75C" w14:textId="77777777" w:rsidTr="00E615BF">
        <w:trPr>
          <w:jc w:val="center"/>
        </w:trPr>
        <w:tc>
          <w:tcPr>
            <w:tcW w:w="2972" w:type="dxa"/>
          </w:tcPr>
          <w:p w14:paraId="164F1C92" w14:textId="4CA91E02"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7407BE0A" w14:textId="50F11671" w:rsidR="0015633A" w:rsidRDefault="0015633A" w:rsidP="0015633A">
            <w:pPr>
              <w:jc w:val="center"/>
              <w:rPr>
                <w:rFonts w:eastAsia="Verdana" w:cs="Verdana"/>
                <w:szCs w:val="20"/>
              </w:rPr>
            </w:pPr>
            <w:r>
              <w:rPr>
                <w:rFonts w:eastAsia="Verdana" w:cs="Verdana"/>
                <w:szCs w:val="20"/>
              </w:rPr>
              <w:t>341</w:t>
            </w:r>
          </w:p>
        </w:tc>
        <w:tc>
          <w:tcPr>
            <w:tcW w:w="2948" w:type="dxa"/>
          </w:tcPr>
          <w:p w14:paraId="68127DE4" w14:textId="038D8C81"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28748233" w14:textId="01CED9B5" w:rsidR="0015633A" w:rsidRDefault="0015633A" w:rsidP="0015633A">
            <w:pPr>
              <w:jc w:val="center"/>
              <w:rPr>
                <w:rFonts w:eastAsia="Verdana" w:cs="Verdana"/>
                <w:szCs w:val="20"/>
              </w:rPr>
            </w:pPr>
            <w:r w:rsidRPr="00915248">
              <w:rPr>
                <w:rFonts w:eastAsia="Verdana" w:cs="Verdana"/>
                <w:szCs w:val="20"/>
              </w:rPr>
              <w:t>ABRIL 2025</w:t>
            </w:r>
          </w:p>
        </w:tc>
      </w:tr>
      <w:tr w:rsidR="0015633A" w14:paraId="47FADAA8" w14:textId="77777777" w:rsidTr="00E615BF">
        <w:trPr>
          <w:jc w:val="center"/>
        </w:trPr>
        <w:tc>
          <w:tcPr>
            <w:tcW w:w="2972" w:type="dxa"/>
          </w:tcPr>
          <w:p w14:paraId="32595844" w14:textId="0EF112DD"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289C065E" w14:textId="482B26F1" w:rsidR="0015633A" w:rsidRDefault="0015633A" w:rsidP="0015633A">
            <w:pPr>
              <w:jc w:val="center"/>
              <w:rPr>
                <w:rFonts w:eastAsia="Verdana" w:cs="Verdana"/>
                <w:szCs w:val="20"/>
              </w:rPr>
            </w:pPr>
            <w:r>
              <w:rPr>
                <w:rFonts w:eastAsia="Verdana" w:cs="Verdana"/>
                <w:szCs w:val="20"/>
              </w:rPr>
              <w:t>342</w:t>
            </w:r>
          </w:p>
        </w:tc>
        <w:tc>
          <w:tcPr>
            <w:tcW w:w="2948" w:type="dxa"/>
          </w:tcPr>
          <w:p w14:paraId="04ACF994" w14:textId="5ACF3CAA"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7AEF436E" w14:textId="7782B6EA" w:rsidR="0015633A" w:rsidRDefault="0015633A" w:rsidP="0015633A">
            <w:pPr>
              <w:jc w:val="center"/>
              <w:rPr>
                <w:rFonts w:eastAsia="Verdana" w:cs="Verdana"/>
                <w:szCs w:val="20"/>
              </w:rPr>
            </w:pPr>
            <w:r w:rsidRPr="00915248">
              <w:rPr>
                <w:rFonts w:eastAsia="Verdana" w:cs="Verdana"/>
                <w:szCs w:val="20"/>
              </w:rPr>
              <w:t>ABRIL 2025</w:t>
            </w:r>
          </w:p>
        </w:tc>
      </w:tr>
      <w:tr w:rsidR="0015633A" w14:paraId="6CB29FFA" w14:textId="77777777" w:rsidTr="00E615BF">
        <w:trPr>
          <w:jc w:val="center"/>
        </w:trPr>
        <w:tc>
          <w:tcPr>
            <w:tcW w:w="2972" w:type="dxa"/>
          </w:tcPr>
          <w:p w14:paraId="0F52F8A1" w14:textId="516D5D7C"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7D1903DD" w14:textId="53C40895" w:rsidR="0015633A" w:rsidRDefault="0015633A" w:rsidP="0015633A">
            <w:pPr>
              <w:jc w:val="center"/>
              <w:rPr>
                <w:rFonts w:eastAsia="Verdana" w:cs="Verdana"/>
                <w:szCs w:val="20"/>
              </w:rPr>
            </w:pPr>
            <w:r>
              <w:rPr>
                <w:rFonts w:eastAsia="Verdana" w:cs="Verdana"/>
                <w:szCs w:val="20"/>
              </w:rPr>
              <w:t>343</w:t>
            </w:r>
          </w:p>
        </w:tc>
        <w:tc>
          <w:tcPr>
            <w:tcW w:w="2948" w:type="dxa"/>
          </w:tcPr>
          <w:p w14:paraId="43B62B26" w14:textId="7D67F202"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3EA22001" w14:textId="6CB017C2" w:rsidR="0015633A" w:rsidRDefault="0015633A" w:rsidP="0015633A">
            <w:pPr>
              <w:jc w:val="center"/>
              <w:rPr>
                <w:rFonts w:eastAsia="Verdana" w:cs="Verdana"/>
                <w:szCs w:val="20"/>
              </w:rPr>
            </w:pPr>
            <w:r w:rsidRPr="00915248">
              <w:rPr>
                <w:rFonts w:eastAsia="Verdana" w:cs="Verdana"/>
                <w:szCs w:val="20"/>
              </w:rPr>
              <w:t>ABRIL 2025</w:t>
            </w:r>
          </w:p>
        </w:tc>
      </w:tr>
      <w:tr w:rsidR="0015633A" w14:paraId="578E1A65" w14:textId="77777777" w:rsidTr="00E615BF">
        <w:trPr>
          <w:jc w:val="center"/>
        </w:trPr>
        <w:tc>
          <w:tcPr>
            <w:tcW w:w="2972" w:type="dxa"/>
          </w:tcPr>
          <w:p w14:paraId="53CE8CEE" w14:textId="6BA83689"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360179DA" w14:textId="6D915C7A" w:rsidR="0015633A" w:rsidRDefault="0015633A" w:rsidP="0015633A">
            <w:pPr>
              <w:jc w:val="center"/>
              <w:rPr>
                <w:rFonts w:eastAsia="Verdana" w:cs="Verdana"/>
                <w:szCs w:val="20"/>
              </w:rPr>
            </w:pPr>
            <w:r>
              <w:rPr>
                <w:rFonts w:eastAsia="Verdana" w:cs="Verdana"/>
                <w:szCs w:val="20"/>
              </w:rPr>
              <w:t>344</w:t>
            </w:r>
          </w:p>
        </w:tc>
        <w:tc>
          <w:tcPr>
            <w:tcW w:w="2948" w:type="dxa"/>
          </w:tcPr>
          <w:p w14:paraId="71AC6F8B" w14:textId="70C0A7E8"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7F400F0B" w14:textId="3A8C5BD9" w:rsidR="0015633A" w:rsidRDefault="0015633A" w:rsidP="0015633A">
            <w:pPr>
              <w:jc w:val="center"/>
              <w:rPr>
                <w:rFonts w:eastAsia="Verdana" w:cs="Verdana"/>
                <w:szCs w:val="20"/>
              </w:rPr>
            </w:pPr>
            <w:r w:rsidRPr="00915248">
              <w:rPr>
                <w:rFonts w:eastAsia="Verdana" w:cs="Verdana"/>
                <w:szCs w:val="20"/>
              </w:rPr>
              <w:t>ABRIL 2025</w:t>
            </w:r>
          </w:p>
        </w:tc>
      </w:tr>
      <w:tr w:rsidR="0015633A" w14:paraId="600255E6" w14:textId="77777777" w:rsidTr="00E615BF">
        <w:trPr>
          <w:jc w:val="center"/>
        </w:trPr>
        <w:tc>
          <w:tcPr>
            <w:tcW w:w="2972" w:type="dxa"/>
          </w:tcPr>
          <w:p w14:paraId="68D2FF33" w14:textId="2F411377"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019541E4" w14:textId="3B2C1A6D" w:rsidR="0015633A" w:rsidRDefault="0015633A" w:rsidP="0015633A">
            <w:pPr>
              <w:jc w:val="center"/>
              <w:rPr>
                <w:rFonts w:eastAsia="Verdana" w:cs="Verdana"/>
                <w:szCs w:val="20"/>
              </w:rPr>
            </w:pPr>
            <w:r>
              <w:rPr>
                <w:rFonts w:eastAsia="Verdana" w:cs="Verdana"/>
                <w:szCs w:val="20"/>
              </w:rPr>
              <w:t>345</w:t>
            </w:r>
          </w:p>
        </w:tc>
        <w:tc>
          <w:tcPr>
            <w:tcW w:w="2948" w:type="dxa"/>
          </w:tcPr>
          <w:p w14:paraId="560D6CB1" w14:textId="6BD9F9E0"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5C0FAA3A" w14:textId="35AC5CBD" w:rsidR="0015633A" w:rsidRDefault="0015633A" w:rsidP="0015633A">
            <w:pPr>
              <w:jc w:val="center"/>
              <w:rPr>
                <w:rFonts w:eastAsia="Verdana" w:cs="Verdana"/>
                <w:szCs w:val="20"/>
              </w:rPr>
            </w:pPr>
            <w:r w:rsidRPr="00915248">
              <w:rPr>
                <w:rFonts w:eastAsia="Verdana" w:cs="Verdana"/>
                <w:szCs w:val="20"/>
              </w:rPr>
              <w:t>ABRIL 2025</w:t>
            </w:r>
          </w:p>
        </w:tc>
      </w:tr>
      <w:tr w:rsidR="0015633A" w14:paraId="204BB3E7" w14:textId="77777777" w:rsidTr="00E615BF">
        <w:trPr>
          <w:jc w:val="center"/>
        </w:trPr>
        <w:tc>
          <w:tcPr>
            <w:tcW w:w="2972" w:type="dxa"/>
          </w:tcPr>
          <w:p w14:paraId="4F45A17C" w14:textId="6E949312"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3D50EDAF" w14:textId="487AFCA4" w:rsidR="0015633A" w:rsidRDefault="0015633A" w:rsidP="0015633A">
            <w:pPr>
              <w:jc w:val="center"/>
              <w:rPr>
                <w:rFonts w:eastAsia="Verdana" w:cs="Verdana"/>
                <w:szCs w:val="20"/>
              </w:rPr>
            </w:pPr>
            <w:r>
              <w:rPr>
                <w:rFonts w:eastAsia="Verdana" w:cs="Verdana"/>
                <w:szCs w:val="20"/>
              </w:rPr>
              <w:t>346</w:t>
            </w:r>
          </w:p>
        </w:tc>
        <w:tc>
          <w:tcPr>
            <w:tcW w:w="2948" w:type="dxa"/>
          </w:tcPr>
          <w:p w14:paraId="64BB3208" w14:textId="64494F44"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7C7B467A" w14:textId="306E8E63" w:rsidR="0015633A" w:rsidRDefault="0015633A" w:rsidP="0015633A">
            <w:pPr>
              <w:jc w:val="center"/>
              <w:rPr>
                <w:rFonts w:eastAsia="Verdana" w:cs="Verdana"/>
                <w:szCs w:val="20"/>
              </w:rPr>
            </w:pPr>
            <w:r w:rsidRPr="00915248">
              <w:rPr>
                <w:rFonts w:eastAsia="Verdana" w:cs="Verdana"/>
                <w:szCs w:val="20"/>
              </w:rPr>
              <w:t>ABRIL 2025</w:t>
            </w:r>
          </w:p>
        </w:tc>
      </w:tr>
      <w:tr w:rsidR="0015633A" w14:paraId="12AB0F78" w14:textId="77777777" w:rsidTr="00E615BF">
        <w:trPr>
          <w:jc w:val="center"/>
        </w:trPr>
        <w:tc>
          <w:tcPr>
            <w:tcW w:w="2972" w:type="dxa"/>
          </w:tcPr>
          <w:p w14:paraId="0C973156" w14:textId="54DB0762"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1F4C75EE" w14:textId="665B3DFA" w:rsidR="0015633A" w:rsidRDefault="0015633A" w:rsidP="0015633A">
            <w:pPr>
              <w:jc w:val="center"/>
              <w:rPr>
                <w:rFonts w:eastAsia="Verdana" w:cs="Verdana"/>
                <w:szCs w:val="20"/>
              </w:rPr>
            </w:pPr>
            <w:r>
              <w:rPr>
                <w:rFonts w:eastAsia="Verdana" w:cs="Verdana"/>
                <w:szCs w:val="20"/>
              </w:rPr>
              <w:t>347</w:t>
            </w:r>
          </w:p>
        </w:tc>
        <w:tc>
          <w:tcPr>
            <w:tcW w:w="2948" w:type="dxa"/>
          </w:tcPr>
          <w:p w14:paraId="5354DC17" w14:textId="3B8622BB"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798C33C5" w14:textId="1C5929A2" w:rsidR="0015633A" w:rsidRDefault="0015633A" w:rsidP="0015633A">
            <w:pPr>
              <w:jc w:val="center"/>
              <w:rPr>
                <w:rFonts w:eastAsia="Verdana" w:cs="Verdana"/>
                <w:szCs w:val="20"/>
              </w:rPr>
            </w:pPr>
            <w:r w:rsidRPr="00915248">
              <w:rPr>
                <w:rFonts w:eastAsia="Verdana" w:cs="Verdana"/>
                <w:szCs w:val="20"/>
              </w:rPr>
              <w:t>ABRIL 2025</w:t>
            </w:r>
          </w:p>
        </w:tc>
      </w:tr>
      <w:tr w:rsidR="0015633A" w14:paraId="7BB52FC7" w14:textId="77777777" w:rsidTr="00E615BF">
        <w:trPr>
          <w:jc w:val="center"/>
        </w:trPr>
        <w:tc>
          <w:tcPr>
            <w:tcW w:w="2972" w:type="dxa"/>
          </w:tcPr>
          <w:p w14:paraId="2AFFB363" w14:textId="71B71F87"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2E919FF4" w14:textId="1DDAD400" w:rsidR="0015633A" w:rsidRDefault="0015633A" w:rsidP="0015633A">
            <w:pPr>
              <w:jc w:val="center"/>
              <w:rPr>
                <w:rFonts w:eastAsia="Verdana" w:cs="Verdana"/>
                <w:szCs w:val="20"/>
              </w:rPr>
            </w:pPr>
            <w:r>
              <w:rPr>
                <w:rFonts w:eastAsia="Verdana" w:cs="Verdana"/>
                <w:szCs w:val="20"/>
              </w:rPr>
              <w:t>348</w:t>
            </w:r>
          </w:p>
        </w:tc>
        <w:tc>
          <w:tcPr>
            <w:tcW w:w="2948" w:type="dxa"/>
          </w:tcPr>
          <w:p w14:paraId="23B215F4" w14:textId="4B7FA09C"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020101F8" w14:textId="239EF223" w:rsidR="0015633A" w:rsidRDefault="0015633A" w:rsidP="0015633A">
            <w:pPr>
              <w:jc w:val="center"/>
              <w:rPr>
                <w:rFonts w:eastAsia="Verdana" w:cs="Verdana"/>
                <w:szCs w:val="20"/>
              </w:rPr>
            </w:pPr>
            <w:r w:rsidRPr="00915248">
              <w:rPr>
                <w:rFonts w:eastAsia="Verdana" w:cs="Verdana"/>
                <w:szCs w:val="20"/>
              </w:rPr>
              <w:t>ABRIL 2025</w:t>
            </w:r>
          </w:p>
        </w:tc>
      </w:tr>
      <w:tr w:rsidR="0015633A" w14:paraId="427665FA" w14:textId="77777777" w:rsidTr="00E615BF">
        <w:trPr>
          <w:jc w:val="center"/>
        </w:trPr>
        <w:tc>
          <w:tcPr>
            <w:tcW w:w="2972" w:type="dxa"/>
          </w:tcPr>
          <w:p w14:paraId="08F3ABFD" w14:textId="19417196"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0719B81E" w14:textId="5E25EEE3" w:rsidR="0015633A" w:rsidRDefault="0015633A" w:rsidP="0015633A">
            <w:pPr>
              <w:jc w:val="center"/>
              <w:rPr>
                <w:rFonts w:eastAsia="Verdana" w:cs="Verdana"/>
                <w:szCs w:val="20"/>
              </w:rPr>
            </w:pPr>
            <w:r>
              <w:rPr>
                <w:rFonts w:eastAsia="Verdana" w:cs="Verdana"/>
                <w:szCs w:val="20"/>
              </w:rPr>
              <w:t>349</w:t>
            </w:r>
          </w:p>
        </w:tc>
        <w:tc>
          <w:tcPr>
            <w:tcW w:w="2948" w:type="dxa"/>
          </w:tcPr>
          <w:p w14:paraId="00B91B03" w14:textId="731119AB"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584DF9D6" w14:textId="23BBEABB" w:rsidR="0015633A" w:rsidRDefault="0015633A" w:rsidP="0015633A">
            <w:pPr>
              <w:jc w:val="center"/>
              <w:rPr>
                <w:rFonts w:eastAsia="Verdana" w:cs="Verdana"/>
                <w:szCs w:val="20"/>
              </w:rPr>
            </w:pPr>
            <w:r w:rsidRPr="00915248">
              <w:rPr>
                <w:rFonts w:eastAsia="Verdana" w:cs="Verdana"/>
                <w:szCs w:val="20"/>
              </w:rPr>
              <w:t>ABRIL 2025</w:t>
            </w:r>
          </w:p>
        </w:tc>
      </w:tr>
      <w:tr w:rsidR="0015633A" w14:paraId="4BC29055" w14:textId="77777777" w:rsidTr="00E615BF">
        <w:trPr>
          <w:jc w:val="center"/>
        </w:trPr>
        <w:tc>
          <w:tcPr>
            <w:tcW w:w="2972" w:type="dxa"/>
          </w:tcPr>
          <w:p w14:paraId="29A18187" w14:textId="7EAF3E90"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33F2EA3E" w14:textId="2C52B810" w:rsidR="0015633A" w:rsidRDefault="0015633A" w:rsidP="0015633A">
            <w:pPr>
              <w:jc w:val="center"/>
              <w:rPr>
                <w:rFonts w:eastAsia="Verdana" w:cs="Verdana"/>
                <w:szCs w:val="20"/>
              </w:rPr>
            </w:pPr>
            <w:r>
              <w:rPr>
                <w:rFonts w:eastAsia="Verdana" w:cs="Verdana"/>
                <w:szCs w:val="20"/>
              </w:rPr>
              <w:t>350</w:t>
            </w:r>
          </w:p>
        </w:tc>
        <w:tc>
          <w:tcPr>
            <w:tcW w:w="2948" w:type="dxa"/>
          </w:tcPr>
          <w:p w14:paraId="091109F8" w14:textId="3EFC6E64"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6DB82078" w14:textId="7B28BC61" w:rsidR="0015633A" w:rsidRDefault="0015633A" w:rsidP="0015633A">
            <w:pPr>
              <w:jc w:val="center"/>
              <w:rPr>
                <w:rFonts w:eastAsia="Verdana" w:cs="Verdana"/>
                <w:szCs w:val="20"/>
              </w:rPr>
            </w:pPr>
            <w:r w:rsidRPr="00915248">
              <w:rPr>
                <w:rFonts w:eastAsia="Verdana" w:cs="Verdana"/>
                <w:szCs w:val="20"/>
              </w:rPr>
              <w:t>ABRIL 2025</w:t>
            </w:r>
          </w:p>
        </w:tc>
      </w:tr>
      <w:tr w:rsidR="0015633A" w14:paraId="44685A6C" w14:textId="77777777" w:rsidTr="00E615BF">
        <w:trPr>
          <w:jc w:val="center"/>
        </w:trPr>
        <w:tc>
          <w:tcPr>
            <w:tcW w:w="2972" w:type="dxa"/>
          </w:tcPr>
          <w:p w14:paraId="672E2B36" w14:textId="2400078F"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713CA9C7" w14:textId="78044FA3" w:rsidR="0015633A" w:rsidRDefault="0015633A" w:rsidP="0015633A">
            <w:pPr>
              <w:jc w:val="center"/>
              <w:rPr>
                <w:rFonts w:eastAsia="Verdana" w:cs="Verdana"/>
                <w:szCs w:val="20"/>
              </w:rPr>
            </w:pPr>
            <w:r>
              <w:rPr>
                <w:rFonts w:eastAsia="Verdana" w:cs="Verdana"/>
                <w:szCs w:val="20"/>
              </w:rPr>
              <w:t>351</w:t>
            </w:r>
          </w:p>
        </w:tc>
        <w:tc>
          <w:tcPr>
            <w:tcW w:w="2948" w:type="dxa"/>
          </w:tcPr>
          <w:p w14:paraId="3F4A3E77" w14:textId="10B07D9D"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1E4B28C9" w14:textId="64CFDB22" w:rsidR="0015633A" w:rsidRDefault="0015633A" w:rsidP="0015633A">
            <w:pPr>
              <w:jc w:val="center"/>
              <w:rPr>
                <w:rFonts w:eastAsia="Verdana" w:cs="Verdana"/>
                <w:szCs w:val="20"/>
              </w:rPr>
            </w:pPr>
            <w:r w:rsidRPr="00915248">
              <w:rPr>
                <w:rFonts w:eastAsia="Verdana" w:cs="Verdana"/>
                <w:szCs w:val="20"/>
              </w:rPr>
              <w:t>ABRIL 2025</w:t>
            </w:r>
          </w:p>
        </w:tc>
      </w:tr>
      <w:tr w:rsidR="0015633A" w14:paraId="70A7205C" w14:textId="77777777" w:rsidTr="00E615BF">
        <w:trPr>
          <w:jc w:val="center"/>
        </w:trPr>
        <w:tc>
          <w:tcPr>
            <w:tcW w:w="2972" w:type="dxa"/>
          </w:tcPr>
          <w:p w14:paraId="4D58BDAC" w14:textId="302ECC7F"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60714E7E" w14:textId="5894A4DC" w:rsidR="0015633A" w:rsidRDefault="0015633A" w:rsidP="0015633A">
            <w:pPr>
              <w:jc w:val="center"/>
              <w:rPr>
                <w:rFonts w:eastAsia="Verdana" w:cs="Verdana"/>
                <w:szCs w:val="20"/>
              </w:rPr>
            </w:pPr>
            <w:r>
              <w:rPr>
                <w:rFonts w:eastAsia="Verdana" w:cs="Verdana"/>
                <w:szCs w:val="20"/>
              </w:rPr>
              <w:t>352</w:t>
            </w:r>
          </w:p>
        </w:tc>
        <w:tc>
          <w:tcPr>
            <w:tcW w:w="2948" w:type="dxa"/>
          </w:tcPr>
          <w:p w14:paraId="75DD1DE6" w14:textId="55441EB9"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3ED0F07F" w14:textId="151697F9" w:rsidR="0015633A" w:rsidRDefault="0015633A" w:rsidP="0015633A">
            <w:pPr>
              <w:jc w:val="center"/>
              <w:rPr>
                <w:rFonts w:eastAsia="Verdana" w:cs="Verdana"/>
                <w:szCs w:val="20"/>
              </w:rPr>
            </w:pPr>
            <w:r w:rsidRPr="00915248">
              <w:rPr>
                <w:rFonts w:eastAsia="Verdana" w:cs="Verdana"/>
                <w:szCs w:val="20"/>
              </w:rPr>
              <w:t>ABRIL 2025</w:t>
            </w:r>
          </w:p>
        </w:tc>
      </w:tr>
      <w:tr w:rsidR="0015633A" w14:paraId="489540DF" w14:textId="77777777" w:rsidTr="00E615BF">
        <w:trPr>
          <w:jc w:val="center"/>
        </w:trPr>
        <w:tc>
          <w:tcPr>
            <w:tcW w:w="2972" w:type="dxa"/>
          </w:tcPr>
          <w:p w14:paraId="5E71FFE4" w14:textId="0E67EBEC"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5672B60D" w14:textId="50C00F25" w:rsidR="0015633A" w:rsidRDefault="0015633A" w:rsidP="0015633A">
            <w:pPr>
              <w:jc w:val="center"/>
              <w:rPr>
                <w:rFonts w:eastAsia="Verdana" w:cs="Verdana"/>
                <w:szCs w:val="20"/>
              </w:rPr>
            </w:pPr>
            <w:r>
              <w:rPr>
                <w:rFonts w:eastAsia="Verdana" w:cs="Verdana"/>
                <w:szCs w:val="20"/>
              </w:rPr>
              <w:t>353</w:t>
            </w:r>
          </w:p>
        </w:tc>
        <w:tc>
          <w:tcPr>
            <w:tcW w:w="2948" w:type="dxa"/>
          </w:tcPr>
          <w:p w14:paraId="09BF03F7" w14:textId="6E6190B5"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0007DC26" w14:textId="1ED0DF29" w:rsidR="0015633A" w:rsidRDefault="0015633A" w:rsidP="0015633A">
            <w:pPr>
              <w:jc w:val="center"/>
              <w:rPr>
                <w:rFonts w:eastAsia="Verdana" w:cs="Verdana"/>
                <w:szCs w:val="20"/>
              </w:rPr>
            </w:pPr>
            <w:r w:rsidRPr="00915248">
              <w:rPr>
                <w:rFonts w:eastAsia="Verdana" w:cs="Verdana"/>
                <w:szCs w:val="20"/>
              </w:rPr>
              <w:t>ABRIL 2025</w:t>
            </w:r>
          </w:p>
        </w:tc>
      </w:tr>
      <w:tr w:rsidR="0015633A" w14:paraId="00C07777" w14:textId="77777777" w:rsidTr="00E615BF">
        <w:trPr>
          <w:jc w:val="center"/>
        </w:trPr>
        <w:tc>
          <w:tcPr>
            <w:tcW w:w="2972" w:type="dxa"/>
          </w:tcPr>
          <w:p w14:paraId="26FEDD35" w14:textId="43D270A9" w:rsidR="0015633A" w:rsidRDefault="0015633A" w:rsidP="0015633A">
            <w:pPr>
              <w:rPr>
                <w:rFonts w:eastAsia="Verdana" w:cs="Verdana"/>
                <w:szCs w:val="20"/>
              </w:rPr>
            </w:pPr>
            <w:r w:rsidRPr="00975528">
              <w:rPr>
                <w:rFonts w:eastAsia="Verdana" w:cs="Verdana"/>
                <w:szCs w:val="20"/>
              </w:rPr>
              <w:t>Anexos</w:t>
            </w:r>
          </w:p>
        </w:tc>
        <w:tc>
          <w:tcPr>
            <w:tcW w:w="1446" w:type="dxa"/>
            <w:vAlign w:val="center"/>
          </w:tcPr>
          <w:p w14:paraId="1A78F35A" w14:textId="110C7C31" w:rsidR="0015633A" w:rsidRDefault="0015633A" w:rsidP="0015633A">
            <w:pPr>
              <w:jc w:val="center"/>
              <w:rPr>
                <w:rFonts w:eastAsia="Verdana" w:cs="Verdana"/>
                <w:szCs w:val="20"/>
              </w:rPr>
            </w:pPr>
            <w:r>
              <w:rPr>
                <w:rFonts w:eastAsia="Verdana" w:cs="Verdana"/>
                <w:szCs w:val="20"/>
              </w:rPr>
              <w:t>354</w:t>
            </w:r>
          </w:p>
        </w:tc>
        <w:tc>
          <w:tcPr>
            <w:tcW w:w="2948" w:type="dxa"/>
          </w:tcPr>
          <w:p w14:paraId="2D1C86E8" w14:textId="24E376CE"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3A704980" w14:textId="4E0DE81C" w:rsidR="0015633A" w:rsidRDefault="0015633A" w:rsidP="0015633A">
            <w:pPr>
              <w:jc w:val="center"/>
              <w:rPr>
                <w:rFonts w:eastAsia="Verdana" w:cs="Verdana"/>
                <w:szCs w:val="20"/>
              </w:rPr>
            </w:pPr>
            <w:r w:rsidRPr="00915248">
              <w:rPr>
                <w:rFonts w:eastAsia="Verdana" w:cs="Verdana"/>
                <w:szCs w:val="20"/>
              </w:rPr>
              <w:t>ABRIL 2025</w:t>
            </w:r>
          </w:p>
        </w:tc>
      </w:tr>
      <w:tr w:rsidR="0015633A" w14:paraId="5A4BCFA1" w14:textId="77777777" w:rsidTr="00E615BF">
        <w:trPr>
          <w:jc w:val="center"/>
        </w:trPr>
        <w:tc>
          <w:tcPr>
            <w:tcW w:w="2972" w:type="dxa"/>
          </w:tcPr>
          <w:p w14:paraId="182688BE" w14:textId="3092DD1E" w:rsidR="0015633A" w:rsidRPr="00975528" w:rsidRDefault="0015633A" w:rsidP="0015633A">
            <w:pPr>
              <w:rPr>
                <w:rFonts w:eastAsia="Verdana" w:cs="Verdana"/>
                <w:szCs w:val="20"/>
              </w:rPr>
            </w:pPr>
            <w:r w:rsidRPr="006A1035">
              <w:rPr>
                <w:rFonts w:eastAsia="Verdana" w:cs="Verdana"/>
                <w:szCs w:val="20"/>
              </w:rPr>
              <w:t>Anexos</w:t>
            </w:r>
          </w:p>
        </w:tc>
        <w:tc>
          <w:tcPr>
            <w:tcW w:w="1446" w:type="dxa"/>
            <w:vAlign w:val="center"/>
          </w:tcPr>
          <w:p w14:paraId="1958B120" w14:textId="0E2021B2" w:rsidR="0015633A" w:rsidRDefault="0015633A" w:rsidP="0015633A">
            <w:pPr>
              <w:jc w:val="center"/>
              <w:rPr>
                <w:rFonts w:eastAsia="Verdana" w:cs="Verdana"/>
                <w:szCs w:val="20"/>
              </w:rPr>
            </w:pPr>
            <w:r>
              <w:rPr>
                <w:rFonts w:eastAsia="Verdana" w:cs="Verdana"/>
                <w:szCs w:val="20"/>
              </w:rPr>
              <w:t>355</w:t>
            </w:r>
          </w:p>
        </w:tc>
        <w:tc>
          <w:tcPr>
            <w:tcW w:w="2948" w:type="dxa"/>
          </w:tcPr>
          <w:p w14:paraId="7A8FD2C4" w14:textId="0FCE5E77"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7A95A79B" w14:textId="068E4734" w:rsidR="0015633A" w:rsidRPr="0069481B" w:rsidRDefault="0015633A" w:rsidP="0015633A">
            <w:pPr>
              <w:jc w:val="center"/>
              <w:rPr>
                <w:rFonts w:eastAsia="Verdana" w:cs="Verdana"/>
                <w:szCs w:val="20"/>
              </w:rPr>
            </w:pPr>
            <w:r w:rsidRPr="00915248">
              <w:rPr>
                <w:rFonts w:eastAsia="Verdana" w:cs="Verdana"/>
                <w:szCs w:val="20"/>
              </w:rPr>
              <w:t>ABRIL 2025</w:t>
            </w:r>
          </w:p>
        </w:tc>
      </w:tr>
      <w:tr w:rsidR="0015633A" w14:paraId="7CCE3D5F" w14:textId="77777777" w:rsidTr="00E615BF">
        <w:trPr>
          <w:jc w:val="center"/>
        </w:trPr>
        <w:tc>
          <w:tcPr>
            <w:tcW w:w="2972" w:type="dxa"/>
          </w:tcPr>
          <w:p w14:paraId="7DE77CB2" w14:textId="0D398FC2" w:rsidR="0015633A" w:rsidRPr="00975528" w:rsidRDefault="0015633A" w:rsidP="0015633A">
            <w:pPr>
              <w:rPr>
                <w:rFonts w:eastAsia="Verdana" w:cs="Verdana"/>
                <w:szCs w:val="20"/>
              </w:rPr>
            </w:pPr>
            <w:r w:rsidRPr="006A1035">
              <w:rPr>
                <w:rFonts w:eastAsia="Verdana" w:cs="Verdana"/>
                <w:szCs w:val="20"/>
              </w:rPr>
              <w:t>Anexos</w:t>
            </w:r>
          </w:p>
        </w:tc>
        <w:tc>
          <w:tcPr>
            <w:tcW w:w="1446" w:type="dxa"/>
            <w:vAlign w:val="center"/>
          </w:tcPr>
          <w:p w14:paraId="34A7AF0D" w14:textId="2657C6CD" w:rsidR="0015633A" w:rsidRDefault="0015633A" w:rsidP="0015633A">
            <w:pPr>
              <w:jc w:val="center"/>
              <w:rPr>
                <w:rFonts w:eastAsia="Verdana" w:cs="Verdana"/>
                <w:szCs w:val="20"/>
              </w:rPr>
            </w:pPr>
            <w:r>
              <w:rPr>
                <w:rFonts w:eastAsia="Verdana" w:cs="Verdana"/>
                <w:szCs w:val="20"/>
              </w:rPr>
              <w:t>356</w:t>
            </w:r>
          </w:p>
        </w:tc>
        <w:tc>
          <w:tcPr>
            <w:tcW w:w="2948" w:type="dxa"/>
          </w:tcPr>
          <w:p w14:paraId="1FF35F44" w14:textId="63982A87"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569A6980" w14:textId="1B4E3EE1" w:rsidR="0015633A" w:rsidRPr="0069481B" w:rsidRDefault="0015633A" w:rsidP="0015633A">
            <w:pPr>
              <w:jc w:val="center"/>
              <w:rPr>
                <w:rFonts w:eastAsia="Verdana" w:cs="Verdana"/>
                <w:szCs w:val="20"/>
              </w:rPr>
            </w:pPr>
            <w:r w:rsidRPr="00915248">
              <w:rPr>
                <w:rFonts w:eastAsia="Verdana" w:cs="Verdana"/>
                <w:szCs w:val="20"/>
              </w:rPr>
              <w:t>ABRIL 2025</w:t>
            </w:r>
          </w:p>
        </w:tc>
      </w:tr>
      <w:tr w:rsidR="0015633A" w14:paraId="14FA85AD" w14:textId="77777777" w:rsidTr="00E615BF">
        <w:trPr>
          <w:jc w:val="center"/>
        </w:trPr>
        <w:tc>
          <w:tcPr>
            <w:tcW w:w="2972" w:type="dxa"/>
          </w:tcPr>
          <w:p w14:paraId="3F20394E" w14:textId="744CC05E" w:rsidR="0015633A" w:rsidRPr="00975528" w:rsidRDefault="0015633A" w:rsidP="0015633A">
            <w:pPr>
              <w:rPr>
                <w:rFonts w:eastAsia="Verdana" w:cs="Verdana"/>
                <w:szCs w:val="20"/>
              </w:rPr>
            </w:pPr>
            <w:r w:rsidRPr="006A1035">
              <w:rPr>
                <w:rFonts w:eastAsia="Verdana" w:cs="Verdana"/>
                <w:szCs w:val="20"/>
              </w:rPr>
              <w:t>Anexos</w:t>
            </w:r>
          </w:p>
        </w:tc>
        <w:tc>
          <w:tcPr>
            <w:tcW w:w="1446" w:type="dxa"/>
            <w:vAlign w:val="center"/>
          </w:tcPr>
          <w:p w14:paraId="52434D43" w14:textId="14E10A55" w:rsidR="0015633A" w:rsidRDefault="0015633A" w:rsidP="0015633A">
            <w:pPr>
              <w:jc w:val="center"/>
              <w:rPr>
                <w:rFonts w:eastAsia="Verdana" w:cs="Verdana"/>
                <w:szCs w:val="20"/>
              </w:rPr>
            </w:pPr>
            <w:r>
              <w:rPr>
                <w:rFonts w:eastAsia="Verdana" w:cs="Verdana"/>
                <w:szCs w:val="20"/>
              </w:rPr>
              <w:t>357</w:t>
            </w:r>
          </w:p>
        </w:tc>
        <w:tc>
          <w:tcPr>
            <w:tcW w:w="2948" w:type="dxa"/>
          </w:tcPr>
          <w:p w14:paraId="7AF7DAB4" w14:textId="41ED4803" w:rsidR="0015633A" w:rsidRDefault="0015633A" w:rsidP="0015633A">
            <w:pPr>
              <w:pBdr>
                <w:top w:val="nil"/>
                <w:left w:val="nil"/>
                <w:bottom w:val="nil"/>
                <w:right w:val="nil"/>
                <w:between w:val="nil"/>
              </w:pBdr>
              <w:tabs>
                <w:tab w:val="center" w:pos="4419"/>
                <w:tab w:val="right" w:pos="8838"/>
              </w:tabs>
              <w:jc w:val="center"/>
            </w:pPr>
            <w:r w:rsidRPr="002B227E">
              <w:rPr>
                <w:rFonts w:eastAsia="Verdana" w:cs="Verdana"/>
                <w:color w:val="000000"/>
                <w:szCs w:val="20"/>
              </w:rPr>
              <w:t>VERSIÓN 2 DEL ORIGINAL</w:t>
            </w:r>
          </w:p>
        </w:tc>
        <w:tc>
          <w:tcPr>
            <w:tcW w:w="1470" w:type="dxa"/>
          </w:tcPr>
          <w:p w14:paraId="118E23A7" w14:textId="23CEFEEE" w:rsidR="0015633A" w:rsidRPr="0069481B" w:rsidRDefault="0015633A" w:rsidP="0015633A">
            <w:pPr>
              <w:jc w:val="center"/>
              <w:rPr>
                <w:rFonts w:eastAsia="Verdana" w:cs="Verdana"/>
                <w:szCs w:val="20"/>
              </w:rPr>
            </w:pPr>
            <w:r w:rsidRPr="00915248">
              <w:rPr>
                <w:rFonts w:eastAsia="Verdana" w:cs="Verdana"/>
                <w:szCs w:val="20"/>
              </w:rPr>
              <w:t>ABRIL 2025</w:t>
            </w:r>
          </w:p>
        </w:tc>
      </w:tr>
      <w:tr w:rsidR="0015633A" w14:paraId="4C32900B" w14:textId="77777777" w:rsidTr="00E615BF">
        <w:trPr>
          <w:jc w:val="center"/>
        </w:trPr>
        <w:tc>
          <w:tcPr>
            <w:tcW w:w="2972" w:type="dxa"/>
          </w:tcPr>
          <w:p w14:paraId="54F487FE" w14:textId="0D18EB31" w:rsidR="0015633A" w:rsidRPr="006A1035" w:rsidRDefault="0015633A" w:rsidP="0015633A">
            <w:pPr>
              <w:rPr>
                <w:rFonts w:eastAsia="Verdana" w:cs="Verdana"/>
                <w:szCs w:val="20"/>
              </w:rPr>
            </w:pPr>
            <w:r w:rsidRPr="006A1035">
              <w:rPr>
                <w:rFonts w:eastAsia="Verdana" w:cs="Verdana"/>
                <w:szCs w:val="20"/>
              </w:rPr>
              <w:t>Anexos</w:t>
            </w:r>
          </w:p>
        </w:tc>
        <w:tc>
          <w:tcPr>
            <w:tcW w:w="1446" w:type="dxa"/>
            <w:vAlign w:val="center"/>
          </w:tcPr>
          <w:p w14:paraId="44120200" w14:textId="5BF52796" w:rsidR="0015633A" w:rsidRDefault="0015633A" w:rsidP="0015633A">
            <w:pPr>
              <w:jc w:val="center"/>
              <w:rPr>
                <w:rFonts w:eastAsia="Verdana" w:cs="Verdana"/>
                <w:szCs w:val="20"/>
              </w:rPr>
            </w:pPr>
            <w:r>
              <w:rPr>
                <w:rFonts w:eastAsia="Verdana" w:cs="Verdana"/>
                <w:szCs w:val="20"/>
              </w:rPr>
              <w:t>358</w:t>
            </w:r>
          </w:p>
        </w:tc>
        <w:tc>
          <w:tcPr>
            <w:tcW w:w="2948" w:type="dxa"/>
          </w:tcPr>
          <w:p w14:paraId="01E394F8" w14:textId="7097BA5D" w:rsidR="0015633A" w:rsidRPr="002B227E" w:rsidRDefault="0015633A" w:rsidP="0015633A">
            <w:pPr>
              <w:pBdr>
                <w:top w:val="nil"/>
                <w:left w:val="nil"/>
                <w:bottom w:val="nil"/>
                <w:right w:val="nil"/>
                <w:between w:val="nil"/>
              </w:pBdr>
              <w:tabs>
                <w:tab w:val="center" w:pos="4419"/>
                <w:tab w:val="right" w:pos="8838"/>
              </w:tabs>
              <w:jc w:val="center"/>
              <w:rPr>
                <w:rFonts w:eastAsia="Verdana" w:cs="Verdana"/>
                <w:color w:val="000000"/>
                <w:szCs w:val="20"/>
              </w:rPr>
            </w:pPr>
            <w:r w:rsidRPr="002B227E">
              <w:rPr>
                <w:rFonts w:eastAsia="Verdana" w:cs="Verdana"/>
                <w:color w:val="000000"/>
                <w:szCs w:val="20"/>
              </w:rPr>
              <w:t>VERSIÓN 2 DEL ORIGINAL</w:t>
            </w:r>
          </w:p>
        </w:tc>
        <w:tc>
          <w:tcPr>
            <w:tcW w:w="1470" w:type="dxa"/>
          </w:tcPr>
          <w:p w14:paraId="12D68ED7" w14:textId="5716A4FC" w:rsidR="0015633A" w:rsidRPr="0069481B" w:rsidRDefault="0015633A" w:rsidP="0015633A">
            <w:pPr>
              <w:jc w:val="center"/>
              <w:rPr>
                <w:rFonts w:eastAsia="Verdana" w:cs="Verdana"/>
                <w:szCs w:val="20"/>
              </w:rPr>
            </w:pPr>
            <w:r w:rsidRPr="00915248">
              <w:rPr>
                <w:rFonts w:eastAsia="Verdana" w:cs="Verdana"/>
                <w:szCs w:val="20"/>
              </w:rPr>
              <w:t>ABRIL 2025</w:t>
            </w:r>
          </w:p>
        </w:tc>
      </w:tr>
    </w:tbl>
    <w:p w14:paraId="48CE3DED" w14:textId="77777777" w:rsidR="00845BDE" w:rsidRDefault="00845BDE">
      <w:pPr>
        <w:jc w:val="both"/>
        <w:rPr>
          <w:rFonts w:eastAsia="Verdana" w:cs="Verdana"/>
          <w:szCs w:val="20"/>
        </w:rPr>
      </w:pPr>
    </w:p>
    <w:p w14:paraId="65B8FEF1" w14:textId="77777777" w:rsidR="00A262B0" w:rsidRDefault="00A262B0">
      <w:pPr>
        <w:jc w:val="both"/>
        <w:rPr>
          <w:rFonts w:eastAsia="Verdana" w:cs="Verdana"/>
          <w:szCs w:val="20"/>
        </w:rPr>
      </w:pPr>
    </w:p>
    <w:p w14:paraId="7C3829FE" w14:textId="77777777" w:rsidR="00A262B0" w:rsidRDefault="00A262B0" w:rsidP="12404488">
      <w:pPr>
        <w:jc w:val="both"/>
        <w:rPr>
          <w:rFonts w:eastAsia="Verdana" w:cs="Verdana"/>
        </w:rPr>
      </w:pPr>
    </w:p>
    <w:p w14:paraId="745757E2" w14:textId="29F02370" w:rsidR="12404488" w:rsidRDefault="12404488" w:rsidP="12404488">
      <w:pPr>
        <w:jc w:val="both"/>
        <w:rPr>
          <w:rFonts w:eastAsia="Verdana" w:cs="Verdana"/>
        </w:rPr>
      </w:pPr>
    </w:p>
    <w:p w14:paraId="56ACCCD9" w14:textId="02F19031" w:rsidR="12404488" w:rsidRDefault="12404488" w:rsidP="12404488">
      <w:pPr>
        <w:jc w:val="both"/>
        <w:rPr>
          <w:rFonts w:eastAsia="Verdana" w:cs="Verdana"/>
        </w:rPr>
      </w:pPr>
    </w:p>
    <w:p w14:paraId="1C161B6C" w14:textId="37C7CF94" w:rsidR="12404488" w:rsidRDefault="12404488" w:rsidP="12404488">
      <w:pPr>
        <w:jc w:val="both"/>
        <w:rPr>
          <w:rFonts w:eastAsia="Verdana" w:cs="Verdana"/>
        </w:rPr>
      </w:pPr>
    </w:p>
    <w:p w14:paraId="12CD3DED" w14:textId="77777777" w:rsidR="005B0914" w:rsidRDefault="005B0914" w:rsidP="12404488">
      <w:pPr>
        <w:jc w:val="both"/>
        <w:rPr>
          <w:rFonts w:eastAsia="Verdana" w:cs="Verdana"/>
        </w:rPr>
      </w:pPr>
    </w:p>
    <w:p w14:paraId="58D771DF" w14:textId="45A3D4AF" w:rsidR="12404488" w:rsidRDefault="12404488" w:rsidP="12404488">
      <w:pPr>
        <w:jc w:val="both"/>
        <w:rPr>
          <w:rFonts w:eastAsia="Verdana" w:cs="Verdana"/>
        </w:rPr>
      </w:pPr>
    </w:p>
    <w:p w14:paraId="2B2A8FDB" w14:textId="77777777" w:rsidR="00845BDE" w:rsidRDefault="0088475D" w:rsidP="00182847">
      <w:pPr>
        <w:pStyle w:val="Ttulo1"/>
      </w:pPr>
      <w:bookmarkStart w:id="4" w:name="_Toc195186625"/>
      <w:r w:rsidRPr="00182847">
        <w:lastRenderedPageBreak/>
        <w:t>REGISTRO O CONTROL DE REVISIONES</w:t>
      </w:r>
      <w:bookmarkEnd w:id="4"/>
    </w:p>
    <w:p w14:paraId="301619FB" w14:textId="77777777" w:rsidR="00A262B0" w:rsidRPr="00A262B0" w:rsidRDefault="00A262B0" w:rsidP="00A262B0">
      <w:pPr>
        <w:pStyle w:val="Sangranormal"/>
        <w:rPr>
          <w:sz w:val="2"/>
          <w:szCs w:val="4"/>
          <w:lang w:eastAsia="es-ES"/>
        </w:rPr>
      </w:pPr>
    </w:p>
    <w:tbl>
      <w:tblPr>
        <w:tblStyle w:val="affffff7"/>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706"/>
        <w:gridCol w:w="2268"/>
        <w:gridCol w:w="1559"/>
        <w:gridCol w:w="2552"/>
      </w:tblGrid>
      <w:tr w:rsidR="00845BDE" w14:paraId="01F28811" w14:textId="77777777">
        <w:tc>
          <w:tcPr>
            <w:tcW w:w="841" w:type="dxa"/>
            <w:shd w:val="clear" w:color="auto" w:fill="BFBFBF"/>
            <w:vAlign w:val="center"/>
          </w:tcPr>
          <w:p w14:paraId="1ADD8779" w14:textId="77777777" w:rsidR="00845BDE" w:rsidRDefault="0088475D">
            <w:pPr>
              <w:jc w:val="center"/>
              <w:rPr>
                <w:rFonts w:eastAsia="Verdana" w:cs="Verdana"/>
                <w:b/>
                <w:szCs w:val="20"/>
              </w:rPr>
            </w:pPr>
            <w:r>
              <w:rPr>
                <w:rFonts w:eastAsia="Verdana" w:cs="Verdana"/>
                <w:b/>
                <w:szCs w:val="20"/>
              </w:rPr>
              <w:t>No.</w:t>
            </w:r>
          </w:p>
        </w:tc>
        <w:tc>
          <w:tcPr>
            <w:tcW w:w="1706" w:type="dxa"/>
            <w:shd w:val="clear" w:color="auto" w:fill="BFBFBF"/>
            <w:vAlign w:val="center"/>
          </w:tcPr>
          <w:p w14:paraId="3FA2E84D" w14:textId="77777777" w:rsidR="00845BDE" w:rsidRDefault="0088475D">
            <w:pPr>
              <w:jc w:val="center"/>
              <w:rPr>
                <w:rFonts w:eastAsia="Verdana" w:cs="Verdana"/>
                <w:b/>
                <w:szCs w:val="20"/>
              </w:rPr>
            </w:pPr>
            <w:r>
              <w:rPr>
                <w:rFonts w:eastAsia="Verdana" w:cs="Verdana"/>
                <w:b/>
                <w:szCs w:val="20"/>
              </w:rPr>
              <w:t>PÁGINA REVISADA</w:t>
            </w:r>
          </w:p>
        </w:tc>
        <w:tc>
          <w:tcPr>
            <w:tcW w:w="2268" w:type="dxa"/>
            <w:shd w:val="clear" w:color="auto" w:fill="BFBFBF"/>
            <w:vAlign w:val="center"/>
          </w:tcPr>
          <w:p w14:paraId="67B6A66A" w14:textId="77777777" w:rsidR="00845BDE" w:rsidRDefault="0088475D">
            <w:pPr>
              <w:jc w:val="center"/>
              <w:rPr>
                <w:rFonts w:eastAsia="Verdana" w:cs="Verdana"/>
                <w:b/>
                <w:szCs w:val="20"/>
              </w:rPr>
            </w:pPr>
            <w:r>
              <w:rPr>
                <w:rFonts w:eastAsia="Verdana" w:cs="Verdana"/>
                <w:b/>
                <w:szCs w:val="20"/>
              </w:rPr>
              <w:t>DESCRIPCIÓN</w:t>
            </w:r>
          </w:p>
        </w:tc>
        <w:tc>
          <w:tcPr>
            <w:tcW w:w="1559" w:type="dxa"/>
            <w:shd w:val="clear" w:color="auto" w:fill="BFBFBF"/>
            <w:vAlign w:val="center"/>
          </w:tcPr>
          <w:p w14:paraId="651B258B" w14:textId="77777777" w:rsidR="00845BDE" w:rsidRDefault="0088475D">
            <w:pPr>
              <w:jc w:val="center"/>
              <w:rPr>
                <w:rFonts w:eastAsia="Verdana" w:cs="Verdana"/>
                <w:b/>
                <w:szCs w:val="20"/>
              </w:rPr>
            </w:pPr>
            <w:r>
              <w:rPr>
                <w:rFonts w:eastAsia="Verdana" w:cs="Verdana"/>
                <w:b/>
                <w:szCs w:val="20"/>
              </w:rPr>
              <w:t>FECHA</w:t>
            </w:r>
          </w:p>
        </w:tc>
        <w:tc>
          <w:tcPr>
            <w:tcW w:w="2552" w:type="dxa"/>
            <w:shd w:val="clear" w:color="auto" w:fill="BFBFBF"/>
            <w:vAlign w:val="center"/>
          </w:tcPr>
          <w:p w14:paraId="5D7C3B0F" w14:textId="77777777" w:rsidR="00845BDE" w:rsidRDefault="0088475D">
            <w:pPr>
              <w:jc w:val="center"/>
              <w:rPr>
                <w:rFonts w:eastAsia="Verdana" w:cs="Verdana"/>
                <w:b/>
                <w:szCs w:val="20"/>
              </w:rPr>
            </w:pPr>
            <w:r>
              <w:rPr>
                <w:rFonts w:eastAsia="Verdana" w:cs="Verdana"/>
                <w:b/>
                <w:szCs w:val="20"/>
              </w:rPr>
              <w:t>PERSONA</w:t>
            </w:r>
          </w:p>
        </w:tc>
      </w:tr>
      <w:tr w:rsidR="00845BDE" w14:paraId="34F66542" w14:textId="77777777" w:rsidTr="00487BF5">
        <w:trPr>
          <w:trHeight w:val="492"/>
        </w:trPr>
        <w:tc>
          <w:tcPr>
            <w:tcW w:w="841" w:type="dxa"/>
            <w:vAlign w:val="center"/>
          </w:tcPr>
          <w:p w14:paraId="505AB0F1" w14:textId="77777777" w:rsidR="00845BDE" w:rsidRDefault="0088475D">
            <w:pPr>
              <w:spacing w:before="240"/>
              <w:rPr>
                <w:rFonts w:eastAsia="Verdana" w:cs="Verdana"/>
                <w:b/>
                <w:szCs w:val="20"/>
              </w:rPr>
            </w:pPr>
            <w:r>
              <w:rPr>
                <w:rFonts w:eastAsia="Verdana" w:cs="Verdana"/>
                <w:b/>
                <w:szCs w:val="20"/>
              </w:rPr>
              <w:t>1</w:t>
            </w:r>
          </w:p>
        </w:tc>
        <w:tc>
          <w:tcPr>
            <w:tcW w:w="1706" w:type="dxa"/>
            <w:vAlign w:val="center"/>
          </w:tcPr>
          <w:p w14:paraId="4242F34E" w14:textId="527C1903" w:rsidR="00845BDE" w:rsidRPr="00E0106E" w:rsidRDefault="0088475D" w:rsidP="004403BA">
            <w:pPr>
              <w:spacing w:before="240"/>
              <w:jc w:val="center"/>
              <w:rPr>
                <w:rFonts w:eastAsia="Verdana" w:cs="Verdana"/>
                <w:szCs w:val="20"/>
              </w:rPr>
            </w:pPr>
            <w:r w:rsidRPr="00E0106E">
              <w:rPr>
                <w:rFonts w:eastAsia="Verdana" w:cs="Verdana"/>
                <w:szCs w:val="20"/>
              </w:rPr>
              <w:t>TODAS</w:t>
            </w:r>
          </w:p>
        </w:tc>
        <w:tc>
          <w:tcPr>
            <w:tcW w:w="2268" w:type="dxa"/>
            <w:vAlign w:val="center"/>
          </w:tcPr>
          <w:p w14:paraId="1D7CDB71" w14:textId="2BF813A2" w:rsidR="00845BDE" w:rsidRPr="00E0106E" w:rsidRDefault="0088475D">
            <w:pPr>
              <w:spacing w:before="240"/>
              <w:jc w:val="center"/>
              <w:rPr>
                <w:rFonts w:eastAsia="Verdana" w:cs="Verdana"/>
                <w:szCs w:val="20"/>
              </w:rPr>
            </w:pPr>
            <w:r w:rsidRPr="00E0106E">
              <w:rPr>
                <w:rFonts w:eastAsia="Verdana" w:cs="Verdana"/>
                <w:szCs w:val="20"/>
              </w:rPr>
              <w:t>ORIGINAL</w:t>
            </w:r>
          </w:p>
        </w:tc>
        <w:tc>
          <w:tcPr>
            <w:tcW w:w="1559" w:type="dxa"/>
            <w:vAlign w:val="center"/>
          </w:tcPr>
          <w:p w14:paraId="59FB4B4D" w14:textId="37444C4B" w:rsidR="00845BDE" w:rsidRPr="00E0106E" w:rsidRDefault="0088475D">
            <w:pPr>
              <w:spacing w:before="240"/>
              <w:jc w:val="center"/>
              <w:rPr>
                <w:rFonts w:eastAsia="Verdana" w:cs="Verdana"/>
                <w:szCs w:val="20"/>
              </w:rPr>
            </w:pPr>
            <w:r w:rsidRPr="00E0106E">
              <w:rPr>
                <w:rFonts w:eastAsia="Verdana" w:cs="Verdana"/>
                <w:szCs w:val="20"/>
              </w:rPr>
              <w:t>JULIO 2022</w:t>
            </w:r>
          </w:p>
        </w:tc>
        <w:tc>
          <w:tcPr>
            <w:tcW w:w="2552" w:type="dxa"/>
            <w:vAlign w:val="center"/>
          </w:tcPr>
          <w:p w14:paraId="1884AD3B" w14:textId="65AA3B2B" w:rsidR="00845BDE" w:rsidRPr="00E0106E" w:rsidRDefault="0088475D">
            <w:pPr>
              <w:spacing w:before="240"/>
              <w:jc w:val="center"/>
              <w:rPr>
                <w:rFonts w:eastAsia="Verdana" w:cs="Verdana"/>
                <w:szCs w:val="20"/>
              </w:rPr>
            </w:pPr>
            <w:r w:rsidRPr="00727782">
              <w:rPr>
                <w:rFonts w:eastAsia="Verdana" w:cs="Verdana"/>
                <w:szCs w:val="20"/>
              </w:rPr>
              <w:t>JEFE DE RECURSOS HUMANOS</w:t>
            </w:r>
          </w:p>
        </w:tc>
      </w:tr>
      <w:tr w:rsidR="00845BDE" w14:paraId="47DEECFB" w14:textId="77777777">
        <w:tc>
          <w:tcPr>
            <w:tcW w:w="841" w:type="dxa"/>
            <w:vAlign w:val="center"/>
          </w:tcPr>
          <w:p w14:paraId="6B9770FC" w14:textId="77777777" w:rsidR="00845BDE" w:rsidRDefault="0088475D">
            <w:pPr>
              <w:spacing w:before="240"/>
              <w:rPr>
                <w:rFonts w:eastAsia="Verdana" w:cs="Verdana"/>
                <w:b/>
                <w:szCs w:val="20"/>
              </w:rPr>
            </w:pPr>
            <w:r>
              <w:rPr>
                <w:rFonts w:eastAsia="Verdana" w:cs="Verdana"/>
                <w:b/>
                <w:szCs w:val="20"/>
              </w:rPr>
              <w:t>2</w:t>
            </w:r>
          </w:p>
        </w:tc>
        <w:tc>
          <w:tcPr>
            <w:tcW w:w="1706" w:type="dxa"/>
            <w:vAlign w:val="center"/>
          </w:tcPr>
          <w:p w14:paraId="2BD675D9" w14:textId="1B807F6D" w:rsidR="00845BDE" w:rsidRPr="00E0106E" w:rsidRDefault="0088475D" w:rsidP="004403BA">
            <w:pPr>
              <w:spacing w:before="240"/>
              <w:jc w:val="center"/>
              <w:rPr>
                <w:rFonts w:eastAsia="Verdana" w:cs="Verdana"/>
                <w:szCs w:val="20"/>
              </w:rPr>
            </w:pPr>
            <w:r w:rsidRPr="00E0106E">
              <w:rPr>
                <w:rFonts w:eastAsia="Verdana" w:cs="Verdana"/>
                <w:szCs w:val="20"/>
              </w:rPr>
              <w:t>TODAS</w:t>
            </w:r>
          </w:p>
        </w:tc>
        <w:tc>
          <w:tcPr>
            <w:tcW w:w="2268" w:type="dxa"/>
            <w:vAlign w:val="center"/>
          </w:tcPr>
          <w:p w14:paraId="5D73DAE0" w14:textId="3BC66ED0" w:rsidR="00845BDE" w:rsidRPr="00E0106E" w:rsidRDefault="0088475D">
            <w:pPr>
              <w:spacing w:before="240"/>
              <w:jc w:val="center"/>
              <w:rPr>
                <w:rFonts w:eastAsia="Verdana" w:cs="Verdana"/>
                <w:szCs w:val="20"/>
              </w:rPr>
            </w:pPr>
            <w:r w:rsidRPr="00E0106E">
              <w:rPr>
                <w:rFonts w:eastAsia="Verdana" w:cs="Verdana"/>
                <w:szCs w:val="20"/>
              </w:rPr>
              <w:t>ORIGINAL</w:t>
            </w:r>
          </w:p>
        </w:tc>
        <w:tc>
          <w:tcPr>
            <w:tcW w:w="1559" w:type="dxa"/>
          </w:tcPr>
          <w:p w14:paraId="40A0A36F" w14:textId="208D6CC2" w:rsidR="00845BDE" w:rsidRPr="00E0106E" w:rsidRDefault="0088475D">
            <w:pPr>
              <w:spacing w:before="240"/>
              <w:jc w:val="center"/>
              <w:rPr>
                <w:rFonts w:eastAsia="Verdana" w:cs="Verdana"/>
                <w:szCs w:val="20"/>
              </w:rPr>
            </w:pPr>
            <w:r w:rsidRPr="00E0106E">
              <w:rPr>
                <w:rFonts w:eastAsia="Verdana" w:cs="Verdana"/>
                <w:szCs w:val="20"/>
              </w:rPr>
              <w:t>JULIO 2022</w:t>
            </w:r>
          </w:p>
        </w:tc>
        <w:tc>
          <w:tcPr>
            <w:tcW w:w="2552" w:type="dxa"/>
            <w:vAlign w:val="center"/>
          </w:tcPr>
          <w:p w14:paraId="6DAAADEA" w14:textId="574C2372" w:rsidR="00845BDE" w:rsidRPr="00E0106E" w:rsidRDefault="0088475D">
            <w:pPr>
              <w:spacing w:before="240"/>
              <w:jc w:val="center"/>
              <w:rPr>
                <w:rFonts w:eastAsia="Verdana" w:cs="Verdana"/>
                <w:szCs w:val="20"/>
              </w:rPr>
            </w:pPr>
            <w:r w:rsidRPr="00E0106E">
              <w:rPr>
                <w:rFonts w:eastAsia="Verdana" w:cs="Verdana"/>
                <w:szCs w:val="20"/>
              </w:rPr>
              <w:t>DIRECTOR ADMINISTRATIVO FINANCIERO</w:t>
            </w:r>
          </w:p>
        </w:tc>
      </w:tr>
      <w:tr w:rsidR="00845BDE" w14:paraId="4EF18D3C" w14:textId="77777777">
        <w:tc>
          <w:tcPr>
            <w:tcW w:w="841" w:type="dxa"/>
            <w:vAlign w:val="center"/>
          </w:tcPr>
          <w:p w14:paraId="4E364681" w14:textId="77777777" w:rsidR="00845BDE" w:rsidRDefault="0088475D">
            <w:pPr>
              <w:spacing w:before="240"/>
              <w:rPr>
                <w:rFonts w:eastAsia="Verdana" w:cs="Verdana"/>
                <w:b/>
                <w:szCs w:val="20"/>
              </w:rPr>
            </w:pPr>
            <w:r>
              <w:rPr>
                <w:rFonts w:eastAsia="Verdana" w:cs="Verdana"/>
                <w:b/>
                <w:szCs w:val="20"/>
              </w:rPr>
              <w:t>3</w:t>
            </w:r>
          </w:p>
        </w:tc>
        <w:tc>
          <w:tcPr>
            <w:tcW w:w="1706" w:type="dxa"/>
            <w:vAlign w:val="center"/>
          </w:tcPr>
          <w:p w14:paraId="133B9D3B" w14:textId="215DEE11" w:rsidR="00845BDE" w:rsidRPr="00E0106E" w:rsidRDefault="0088475D" w:rsidP="004403BA">
            <w:pPr>
              <w:spacing w:before="240"/>
              <w:jc w:val="center"/>
              <w:rPr>
                <w:rFonts w:eastAsia="Verdana" w:cs="Verdana"/>
                <w:szCs w:val="20"/>
              </w:rPr>
            </w:pPr>
            <w:r w:rsidRPr="00E0106E">
              <w:rPr>
                <w:rFonts w:eastAsia="Verdana" w:cs="Verdana"/>
                <w:szCs w:val="20"/>
              </w:rPr>
              <w:t>TODAS</w:t>
            </w:r>
          </w:p>
        </w:tc>
        <w:tc>
          <w:tcPr>
            <w:tcW w:w="2268" w:type="dxa"/>
            <w:vAlign w:val="center"/>
          </w:tcPr>
          <w:p w14:paraId="710B9628" w14:textId="32E74C5D" w:rsidR="00845BDE" w:rsidRPr="00E0106E" w:rsidRDefault="0088475D">
            <w:pPr>
              <w:spacing w:before="240"/>
              <w:jc w:val="center"/>
              <w:rPr>
                <w:rFonts w:eastAsia="Verdana" w:cs="Verdana"/>
                <w:szCs w:val="20"/>
              </w:rPr>
            </w:pPr>
            <w:r w:rsidRPr="00E0106E">
              <w:rPr>
                <w:rFonts w:eastAsia="Verdana" w:cs="Verdana"/>
                <w:szCs w:val="20"/>
              </w:rPr>
              <w:t>ORIGINAL</w:t>
            </w:r>
          </w:p>
        </w:tc>
        <w:tc>
          <w:tcPr>
            <w:tcW w:w="1559" w:type="dxa"/>
          </w:tcPr>
          <w:p w14:paraId="648C5F6F" w14:textId="5B101640" w:rsidR="00845BDE" w:rsidRPr="00E0106E" w:rsidRDefault="0088475D">
            <w:pPr>
              <w:spacing w:before="240"/>
              <w:jc w:val="center"/>
              <w:rPr>
                <w:rFonts w:eastAsia="Verdana" w:cs="Verdana"/>
                <w:szCs w:val="20"/>
              </w:rPr>
            </w:pPr>
            <w:r w:rsidRPr="00E0106E">
              <w:rPr>
                <w:rFonts w:eastAsia="Verdana" w:cs="Verdana"/>
                <w:szCs w:val="20"/>
              </w:rPr>
              <w:t>JULIO 2022</w:t>
            </w:r>
          </w:p>
        </w:tc>
        <w:tc>
          <w:tcPr>
            <w:tcW w:w="2552" w:type="dxa"/>
            <w:vAlign w:val="center"/>
          </w:tcPr>
          <w:p w14:paraId="78361C88" w14:textId="1F96CBB3" w:rsidR="00845BDE" w:rsidRPr="00E0106E" w:rsidRDefault="0088475D">
            <w:pPr>
              <w:spacing w:before="240"/>
              <w:jc w:val="center"/>
              <w:rPr>
                <w:rFonts w:eastAsia="Verdana" w:cs="Verdana"/>
                <w:szCs w:val="20"/>
              </w:rPr>
            </w:pPr>
            <w:r w:rsidRPr="00E0106E">
              <w:rPr>
                <w:rFonts w:eastAsia="Verdana" w:cs="Verdana"/>
                <w:szCs w:val="20"/>
              </w:rPr>
              <w:t>JEFE DE ASUNTOS JURÍDICOS</w:t>
            </w:r>
          </w:p>
        </w:tc>
      </w:tr>
      <w:tr w:rsidR="00845BDE" w14:paraId="2FE96186" w14:textId="77777777">
        <w:tc>
          <w:tcPr>
            <w:tcW w:w="841" w:type="dxa"/>
            <w:vAlign w:val="center"/>
          </w:tcPr>
          <w:p w14:paraId="23C40C24" w14:textId="77777777" w:rsidR="00845BDE" w:rsidRDefault="0088475D">
            <w:pPr>
              <w:spacing w:before="240"/>
              <w:rPr>
                <w:rFonts w:eastAsia="Verdana" w:cs="Verdana"/>
                <w:b/>
                <w:szCs w:val="20"/>
              </w:rPr>
            </w:pPr>
            <w:r>
              <w:rPr>
                <w:rFonts w:eastAsia="Verdana" w:cs="Verdana"/>
                <w:b/>
                <w:szCs w:val="20"/>
              </w:rPr>
              <w:t>4</w:t>
            </w:r>
          </w:p>
        </w:tc>
        <w:tc>
          <w:tcPr>
            <w:tcW w:w="1706" w:type="dxa"/>
            <w:vAlign w:val="center"/>
          </w:tcPr>
          <w:p w14:paraId="331296A6" w14:textId="48323948" w:rsidR="00845BDE" w:rsidRPr="00E0106E" w:rsidRDefault="0088475D" w:rsidP="004403BA">
            <w:pPr>
              <w:spacing w:before="240"/>
              <w:jc w:val="center"/>
              <w:rPr>
                <w:rFonts w:eastAsia="Verdana" w:cs="Verdana"/>
                <w:szCs w:val="20"/>
              </w:rPr>
            </w:pPr>
            <w:r w:rsidRPr="00E0106E">
              <w:rPr>
                <w:rFonts w:eastAsia="Verdana" w:cs="Verdana"/>
                <w:szCs w:val="20"/>
              </w:rPr>
              <w:t>Páginas 13, 14,17,18.20,21</w:t>
            </w:r>
          </w:p>
        </w:tc>
        <w:tc>
          <w:tcPr>
            <w:tcW w:w="2268" w:type="dxa"/>
            <w:vAlign w:val="center"/>
          </w:tcPr>
          <w:p w14:paraId="6B2A226A" w14:textId="021A11DD" w:rsidR="00845BDE" w:rsidRPr="00E0106E" w:rsidRDefault="0088475D">
            <w:pPr>
              <w:spacing w:before="240"/>
              <w:jc w:val="center"/>
              <w:rPr>
                <w:rFonts w:eastAsia="Verdana" w:cs="Verdana"/>
                <w:szCs w:val="20"/>
              </w:rPr>
            </w:pPr>
            <w:r w:rsidRPr="00E0106E">
              <w:rPr>
                <w:rFonts w:eastAsia="Verdana" w:cs="Verdana"/>
                <w:szCs w:val="20"/>
              </w:rPr>
              <w:t>ORIGINAL</w:t>
            </w:r>
          </w:p>
        </w:tc>
        <w:tc>
          <w:tcPr>
            <w:tcW w:w="1559" w:type="dxa"/>
          </w:tcPr>
          <w:p w14:paraId="4A771A9E" w14:textId="0D00B84E" w:rsidR="00845BDE" w:rsidRPr="00E0106E" w:rsidRDefault="0088475D">
            <w:pPr>
              <w:spacing w:before="240"/>
              <w:jc w:val="center"/>
              <w:rPr>
                <w:rFonts w:eastAsia="Verdana" w:cs="Verdana"/>
                <w:szCs w:val="20"/>
              </w:rPr>
            </w:pPr>
            <w:r w:rsidRPr="00E0106E">
              <w:rPr>
                <w:rFonts w:eastAsia="Verdana" w:cs="Verdana"/>
                <w:szCs w:val="20"/>
              </w:rPr>
              <w:t>AGOSTO 2023</w:t>
            </w:r>
          </w:p>
        </w:tc>
        <w:tc>
          <w:tcPr>
            <w:tcW w:w="2552" w:type="dxa"/>
            <w:vAlign w:val="center"/>
          </w:tcPr>
          <w:p w14:paraId="5644FEA2" w14:textId="24131DFB" w:rsidR="00845BDE" w:rsidRPr="00E0106E" w:rsidRDefault="0088475D">
            <w:pPr>
              <w:spacing w:before="240"/>
              <w:jc w:val="center"/>
              <w:rPr>
                <w:rFonts w:eastAsia="Verdana" w:cs="Verdana"/>
                <w:szCs w:val="20"/>
              </w:rPr>
            </w:pPr>
            <w:r w:rsidRPr="00E0106E">
              <w:rPr>
                <w:rFonts w:eastAsia="Verdana" w:cs="Verdana"/>
                <w:szCs w:val="20"/>
              </w:rPr>
              <w:t>JEFE DE ASUNTOS JURÍDICOS</w:t>
            </w:r>
          </w:p>
        </w:tc>
      </w:tr>
      <w:tr w:rsidR="00845BDE" w14:paraId="366B14E0" w14:textId="77777777">
        <w:tc>
          <w:tcPr>
            <w:tcW w:w="841" w:type="dxa"/>
            <w:vAlign w:val="center"/>
          </w:tcPr>
          <w:p w14:paraId="274F0EE6" w14:textId="77777777" w:rsidR="00845BDE" w:rsidRDefault="0088475D">
            <w:pPr>
              <w:spacing w:before="240"/>
              <w:rPr>
                <w:rFonts w:eastAsia="Verdana" w:cs="Verdana"/>
                <w:b/>
                <w:szCs w:val="20"/>
              </w:rPr>
            </w:pPr>
            <w:r>
              <w:rPr>
                <w:rFonts w:eastAsia="Verdana" w:cs="Verdana"/>
                <w:b/>
                <w:szCs w:val="20"/>
              </w:rPr>
              <w:t>5</w:t>
            </w:r>
          </w:p>
        </w:tc>
        <w:tc>
          <w:tcPr>
            <w:tcW w:w="1706" w:type="dxa"/>
            <w:vAlign w:val="center"/>
          </w:tcPr>
          <w:p w14:paraId="1EFB5065" w14:textId="7ED1B9B5" w:rsidR="00845BDE" w:rsidRPr="00727782" w:rsidRDefault="0088475D" w:rsidP="004403BA">
            <w:pPr>
              <w:spacing w:before="240"/>
              <w:jc w:val="center"/>
              <w:rPr>
                <w:rFonts w:eastAsia="Verdana" w:cs="Verdana"/>
                <w:szCs w:val="20"/>
              </w:rPr>
            </w:pPr>
            <w:r w:rsidRPr="00727782">
              <w:rPr>
                <w:rFonts w:eastAsia="Verdana" w:cs="Verdana"/>
                <w:szCs w:val="20"/>
              </w:rPr>
              <w:t>TODAS</w:t>
            </w:r>
          </w:p>
        </w:tc>
        <w:tc>
          <w:tcPr>
            <w:tcW w:w="2268" w:type="dxa"/>
            <w:vAlign w:val="center"/>
          </w:tcPr>
          <w:p w14:paraId="2A47E711" w14:textId="7E6E87C0" w:rsidR="00845BDE" w:rsidRPr="00727782" w:rsidRDefault="0088475D">
            <w:pPr>
              <w:spacing w:before="240"/>
              <w:jc w:val="center"/>
              <w:rPr>
                <w:rFonts w:eastAsia="Verdana" w:cs="Verdana"/>
                <w:szCs w:val="20"/>
              </w:rPr>
            </w:pPr>
            <w:r w:rsidRPr="00E0106E">
              <w:rPr>
                <w:rFonts w:eastAsia="Verdana" w:cs="Verdana"/>
                <w:szCs w:val="20"/>
              </w:rPr>
              <w:t>VERSIÓN 1 DEL ORIGINAL</w:t>
            </w:r>
          </w:p>
        </w:tc>
        <w:tc>
          <w:tcPr>
            <w:tcW w:w="1559" w:type="dxa"/>
          </w:tcPr>
          <w:p w14:paraId="23784FBE" w14:textId="2EAFFE90" w:rsidR="00845BDE" w:rsidRPr="00E0106E" w:rsidRDefault="0088475D">
            <w:pPr>
              <w:spacing w:before="240"/>
              <w:jc w:val="center"/>
              <w:rPr>
                <w:rFonts w:eastAsia="Verdana" w:cs="Verdana"/>
                <w:szCs w:val="20"/>
              </w:rPr>
            </w:pPr>
            <w:r w:rsidRPr="00E0106E">
              <w:rPr>
                <w:rFonts w:eastAsia="Verdana" w:cs="Verdana"/>
                <w:szCs w:val="20"/>
              </w:rPr>
              <w:t>ABRIL 2024</w:t>
            </w:r>
          </w:p>
        </w:tc>
        <w:tc>
          <w:tcPr>
            <w:tcW w:w="2552" w:type="dxa"/>
            <w:vAlign w:val="center"/>
          </w:tcPr>
          <w:p w14:paraId="5997FA53" w14:textId="4870B732" w:rsidR="00845BDE" w:rsidRPr="00727782" w:rsidRDefault="0088475D">
            <w:pPr>
              <w:spacing w:before="240"/>
              <w:jc w:val="center"/>
              <w:rPr>
                <w:rFonts w:eastAsia="Verdana" w:cs="Verdana"/>
                <w:szCs w:val="20"/>
              </w:rPr>
            </w:pPr>
            <w:r w:rsidRPr="00727782">
              <w:rPr>
                <w:rFonts w:eastAsia="Verdana" w:cs="Verdana"/>
                <w:szCs w:val="20"/>
              </w:rPr>
              <w:t>JEFE DE RECURSOS HUMANOS</w:t>
            </w:r>
          </w:p>
        </w:tc>
      </w:tr>
      <w:tr w:rsidR="00845BDE" w14:paraId="4949D574" w14:textId="77777777">
        <w:tc>
          <w:tcPr>
            <w:tcW w:w="841" w:type="dxa"/>
            <w:vAlign w:val="center"/>
          </w:tcPr>
          <w:p w14:paraId="450C9D3B" w14:textId="77777777" w:rsidR="00845BDE" w:rsidRDefault="0088475D">
            <w:pPr>
              <w:spacing w:before="240"/>
              <w:rPr>
                <w:rFonts w:eastAsia="Verdana" w:cs="Verdana"/>
                <w:b/>
                <w:szCs w:val="20"/>
              </w:rPr>
            </w:pPr>
            <w:r>
              <w:rPr>
                <w:rFonts w:eastAsia="Verdana" w:cs="Verdana"/>
                <w:b/>
                <w:szCs w:val="20"/>
              </w:rPr>
              <w:t>6</w:t>
            </w:r>
          </w:p>
        </w:tc>
        <w:tc>
          <w:tcPr>
            <w:tcW w:w="1706" w:type="dxa"/>
            <w:vAlign w:val="center"/>
          </w:tcPr>
          <w:p w14:paraId="0FF8C1B2" w14:textId="6ACE994A" w:rsidR="00845BDE" w:rsidRPr="00727782" w:rsidRDefault="0088475D" w:rsidP="004403BA">
            <w:pPr>
              <w:spacing w:before="240"/>
              <w:jc w:val="center"/>
              <w:rPr>
                <w:rFonts w:eastAsia="Verdana" w:cs="Verdana"/>
                <w:szCs w:val="20"/>
              </w:rPr>
            </w:pPr>
            <w:r w:rsidRPr="00727782">
              <w:rPr>
                <w:rFonts w:eastAsia="Verdana" w:cs="Verdana"/>
                <w:szCs w:val="20"/>
              </w:rPr>
              <w:t>TODAS</w:t>
            </w:r>
          </w:p>
        </w:tc>
        <w:tc>
          <w:tcPr>
            <w:tcW w:w="2268" w:type="dxa"/>
            <w:vAlign w:val="center"/>
          </w:tcPr>
          <w:p w14:paraId="552B744C" w14:textId="4CD248D9" w:rsidR="00845BDE" w:rsidRPr="00E0106E" w:rsidRDefault="0088475D">
            <w:pPr>
              <w:spacing w:before="240"/>
              <w:jc w:val="center"/>
              <w:rPr>
                <w:rFonts w:eastAsia="Verdana" w:cs="Verdana"/>
                <w:szCs w:val="20"/>
              </w:rPr>
            </w:pPr>
            <w:r w:rsidRPr="00727782">
              <w:rPr>
                <w:rFonts w:eastAsia="Verdana" w:cs="Verdana"/>
                <w:szCs w:val="20"/>
              </w:rPr>
              <w:t>VERSIÓN 1 DEL ORIGINAL</w:t>
            </w:r>
          </w:p>
        </w:tc>
        <w:tc>
          <w:tcPr>
            <w:tcW w:w="1559" w:type="dxa"/>
          </w:tcPr>
          <w:p w14:paraId="7F196F02" w14:textId="6A9172E8" w:rsidR="00845BDE" w:rsidRPr="00727782" w:rsidRDefault="0088475D">
            <w:pPr>
              <w:spacing w:before="240"/>
              <w:jc w:val="center"/>
              <w:rPr>
                <w:rFonts w:eastAsia="Verdana" w:cs="Verdana"/>
                <w:szCs w:val="20"/>
              </w:rPr>
            </w:pPr>
            <w:r w:rsidRPr="00E0106E">
              <w:rPr>
                <w:rFonts w:eastAsia="Verdana" w:cs="Verdana"/>
                <w:szCs w:val="20"/>
              </w:rPr>
              <w:t>ABRIL 2024</w:t>
            </w:r>
          </w:p>
        </w:tc>
        <w:tc>
          <w:tcPr>
            <w:tcW w:w="2552" w:type="dxa"/>
            <w:vAlign w:val="center"/>
          </w:tcPr>
          <w:p w14:paraId="0DC4930B" w14:textId="0AEEBA6C" w:rsidR="00845BDE" w:rsidRPr="00E0106E" w:rsidRDefault="0088475D">
            <w:pPr>
              <w:spacing w:before="240"/>
              <w:jc w:val="center"/>
              <w:rPr>
                <w:rFonts w:eastAsia="Verdana" w:cs="Verdana"/>
                <w:szCs w:val="20"/>
              </w:rPr>
            </w:pPr>
            <w:r w:rsidRPr="00727782">
              <w:rPr>
                <w:rFonts w:eastAsia="Verdana" w:cs="Verdana"/>
                <w:szCs w:val="20"/>
              </w:rPr>
              <w:t>DIRECTOR ADMINISTRATIVO FINANCIERO</w:t>
            </w:r>
          </w:p>
        </w:tc>
      </w:tr>
      <w:tr w:rsidR="00845BDE" w14:paraId="49F84F4F" w14:textId="77777777">
        <w:tc>
          <w:tcPr>
            <w:tcW w:w="841" w:type="dxa"/>
            <w:vAlign w:val="center"/>
          </w:tcPr>
          <w:p w14:paraId="308E8F6B" w14:textId="77777777" w:rsidR="00845BDE" w:rsidRDefault="0088475D">
            <w:pPr>
              <w:spacing w:before="240"/>
              <w:rPr>
                <w:rFonts w:eastAsia="Verdana" w:cs="Verdana"/>
                <w:b/>
                <w:szCs w:val="20"/>
              </w:rPr>
            </w:pPr>
            <w:r>
              <w:rPr>
                <w:rFonts w:eastAsia="Verdana" w:cs="Verdana"/>
                <w:b/>
                <w:szCs w:val="20"/>
              </w:rPr>
              <w:t>7</w:t>
            </w:r>
          </w:p>
        </w:tc>
        <w:tc>
          <w:tcPr>
            <w:tcW w:w="1706" w:type="dxa"/>
            <w:vAlign w:val="center"/>
          </w:tcPr>
          <w:p w14:paraId="6820D243" w14:textId="17989CCC" w:rsidR="00845BDE" w:rsidRPr="00E0106E" w:rsidRDefault="0088475D" w:rsidP="004403BA">
            <w:pPr>
              <w:spacing w:before="240"/>
              <w:jc w:val="center"/>
              <w:rPr>
                <w:rFonts w:eastAsia="Verdana" w:cs="Verdana"/>
                <w:szCs w:val="20"/>
              </w:rPr>
            </w:pPr>
            <w:r w:rsidRPr="00E0106E">
              <w:rPr>
                <w:rFonts w:eastAsia="Verdana" w:cs="Verdana"/>
                <w:szCs w:val="20"/>
              </w:rPr>
              <w:t>TODAS</w:t>
            </w:r>
          </w:p>
        </w:tc>
        <w:tc>
          <w:tcPr>
            <w:tcW w:w="2268" w:type="dxa"/>
            <w:vAlign w:val="center"/>
          </w:tcPr>
          <w:p w14:paraId="4E2F3EBD" w14:textId="02874974" w:rsidR="00845BDE" w:rsidRPr="00E0106E" w:rsidRDefault="0088475D">
            <w:pPr>
              <w:spacing w:before="240"/>
              <w:jc w:val="center"/>
              <w:rPr>
                <w:rFonts w:eastAsia="Verdana" w:cs="Verdana"/>
                <w:szCs w:val="20"/>
              </w:rPr>
            </w:pPr>
            <w:r w:rsidRPr="00E0106E">
              <w:rPr>
                <w:rFonts w:eastAsia="Verdana" w:cs="Verdana"/>
                <w:szCs w:val="20"/>
              </w:rPr>
              <w:t>VERSIÓN 1 DEL ORIGINAL</w:t>
            </w:r>
          </w:p>
        </w:tc>
        <w:tc>
          <w:tcPr>
            <w:tcW w:w="1559" w:type="dxa"/>
          </w:tcPr>
          <w:p w14:paraId="0586AFCE" w14:textId="184B2CB6" w:rsidR="00845BDE" w:rsidRPr="00E0106E" w:rsidRDefault="0088475D">
            <w:pPr>
              <w:spacing w:before="240"/>
              <w:jc w:val="center"/>
              <w:rPr>
                <w:rFonts w:eastAsia="Verdana" w:cs="Verdana"/>
                <w:szCs w:val="20"/>
              </w:rPr>
            </w:pPr>
            <w:r w:rsidRPr="00E0106E">
              <w:rPr>
                <w:rFonts w:eastAsia="Verdana" w:cs="Verdana"/>
                <w:szCs w:val="20"/>
              </w:rPr>
              <w:t>ABRIL 2024</w:t>
            </w:r>
          </w:p>
        </w:tc>
        <w:tc>
          <w:tcPr>
            <w:tcW w:w="2552" w:type="dxa"/>
            <w:vAlign w:val="center"/>
          </w:tcPr>
          <w:p w14:paraId="1B132ED5" w14:textId="41F19972" w:rsidR="00845BDE" w:rsidRPr="00E0106E" w:rsidRDefault="0088475D">
            <w:pPr>
              <w:spacing w:before="240"/>
              <w:jc w:val="center"/>
              <w:rPr>
                <w:rFonts w:eastAsia="Verdana" w:cs="Verdana"/>
                <w:szCs w:val="20"/>
              </w:rPr>
            </w:pPr>
            <w:r w:rsidRPr="00E0106E">
              <w:rPr>
                <w:rFonts w:eastAsia="Verdana" w:cs="Verdana"/>
                <w:szCs w:val="20"/>
              </w:rPr>
              <w:t>JEFE DE ASUNTOS JURÍDICOS</w:t>
            </w:r>
          </w:p>
        </w:tc>
      </w:tr>
      <w:tr w:rsidR="00845BDE" w14:paraId="0C5989FD" w14:textId="77777777">
        <w:tc>
          <w:tcPr>
            <w:tcW w:w="841" w:type="dxa"/>
            <w:vAlign w:val="center"/>
          </w:tcPr>
          <w:p w14:paraId="560770CD" w14:textId="06493A1E" w:rsidR="00845BDE" w:rsidRPr="00201A03" w:rsidRDefault="00201A03">
            <w:pPr>
              <w:spacing w:before="240"/>
              <w:rPr>
                <w:rFonts w:eastAsia="Verdana" w:cs="Verdana"/>
                <w:b/>
                <w:szCs w:val="20"/>
              </w:rPr>
            </w:pPr>
            <w:r w:rsidRPr="00201A03">
              <w:rPr>
                <w:rFonts w:eastAsia="Verdana" w:cs="Verdana"/>
                <w:b/>
                <w:szCs w:val="20"/>
              </w:rPr>
              <w:t>8</w:t>
            </w:r>
          </w:p>
        </w:tc>
        <w:tc>
          <w:tcPr>
            <w:tcW w:w="1706" w:type="dxa"/>
            <w:vAlign w:val="center"/>
          </w:tcPr>
          <w:p w14:paraId="767F3FE9" w14:textId="19D41654" w:rsidR="00845BDE" w:rsidRPr="00201A03" w:rsidRDefault="00201A03" w:rsidP="004403BA">
            <w:pPr>
              <w:spacing w:before="240"/>
              <w:jc w:val="center"/>
              <w:rPr>
                <w:rFonts w:eastAsia="Verdana" w:cs="Verdana"/>
                <w:szCs w:val="20"/>
              </w:rPr>
            </w:pPr>
            <w:r w:rsidRPr="00201A03">
              <w:rPr>
                <w:rFonts w:eastAsia="Verdana" w:cs="Verdana"/>
                <w:szCs w:val="20"/>
              </w:rPr>
              <w:t>TODAS</w:t>
            </w:r>
          </w:p>
        </w:tc>
        <w:tc>
          <w:tcPr>
            <w:tcW w:w="2268" w:type="dxa"/>
            <w:vAlign w:val="center"/>
          </w:tcPr>
          <w:p w14:paraId="0AC3CCE0" w14:textId="03168126" w:rsidR="00845BDE" w:rsidRPr="00201A03" w:rsidRDefault="00201A03">
            <w:pPr>
              <w:spacing w:before="240"/>
              <w:jc w:val="center"/>
              <w:rPr>
                <w:rFonts w:eastAsia="Verdana" w:cs="Verdana"/>
                <w:szCs w:val="20"/>
              </w:rPr>
            </w:pPr>
            <w:r w:rsidRPr="00201A03">
              <w:rPr>
                <w:rFonts w:eastAsia="Verdana" w:cs="Verdana"/>
                <w:szCs w:val="20"/>
              </w:rPr>
              <w:t>VERSIÓN 2 DEL ORIGINAL</w:t>
            </w:r>
          </w:p>
        </w:tc>
        <w:tc>
          <w:tcPr>
            <w:tcW w:w="1559" w:type="dxa"/>
          </w:tcPr>
          <w:p w14:paraId="14977157" w14:textId="5514C44B" w:rsidR="00845BDE" w:rsidRPr="00201A03" w:rsidRDefault="00C2055D">
            <w:pPr>
              <w:spacing w:before="240"/>
              <w:jc w:val="center"/>
              <w:rPr>
                <w:rFonts w:eastAsia="Verdana" w:cs="Verdana"/>
                <w:szCs w:val="20"/>
              </w:rPr>
            </w:pPr>
            <w:r>
              <w:rPr>
                <w:rFonts w:eastAsia="Verdana" w:cs="Verdana"/>
                <w:szCs w:val="20"/>
              </w:rPr>
              <w:t>ABRIL</w:t>
            </w:r>
            <w:r w:rsidR="00767166" w:rsidRPr="00201A03">
              <w:rPr>
                <w:rFonts w:eastAsia="Verdana" w:cs="Verdana"/>
                <w:szCs w:val="20"/>
              </w:rPr>
              <w:t xml:space="preserve"> 2025</w:t>
            </w:r>
          </w:p>
        </w:tc>
        <w:tc>
          <w:tcPr>
            <w:tcW w:w="2552" w:type="dxa"/>
            <w:vAlign w:val="center"/>
          </w:tcPr>
          <w:p w14:paraId="10E3C06B" w14:textId="0E2DDBD1" w:rsidR="00845BDE" w:rsidRPr="00201A03" w:rsidRDefault="00201A03">
            <w:pPr>
              <w:spacing w:before="240"/>
              <w:jc w:val="center"/>
              <w:rPr>
                <w:rFonts w:eastAsia="Verdana" w:cs="Verdana"/>
                <w:szCs w:val="20"/>
              </w:rPr>
            </w:pPr>
            <w:r w:rsidRPr="00201A03">
              <w:rPr>
                <w:rFonts w:eastAsia="Verdana" w:cs="Verdana"/>
                <w:szCs w:val="20"/>
              </w:rPr>
              <w:t>JEFE DE RECURSOS HUMANOS</w:t>
            </w:r>
          </w:p>
        </w:tc>
      </w:tr>
      <w:tr w:rsidR="00C2055D" w14:paraId="2008916C" w14:textId="77777777">
        <w:tc>
          <w:tcPr>
            <w:tcW w:w="841" w:type="dxa"/>
            <w:vAlign w:val="center"/>
          </w:tcPr>
          <w:p w14:paraId="620F5C77" w14:textId="1A0860C2" w:rsidR="00C2055D" w:rsidRPr="00201A03" w:rsidRDefault="00C2055D" w:rsidP="00C2055D">
            <w:pPr>
              <w:spacing w:before="240"/>
              <w:rPr>
                <w:rFonts w:eastAsia="Verdana" w:cs="Verdana"/>
                <w:b/>
                <w:szCs w:val="20"/>
              </w:rPr>
            </w:pPr>
            <w:r w:rsidRPr="00201A03">
              <w:rPr>
                <w:rFonts w:eastAsia="Verdana" w:cs="Verdana"/>
                <w:b/>
                <w:szCs w:val="20"/>
              </w:rPr>
              <w:t>9</w:t>
            </w:r>
          </w:p>
        </w:tc>
        <w:tc>
          <w:tcPr>
            <w:tcW w:w="1706" w:type="dxa"/>
            <w:vAlign w:val="center"/>
          </w:tcPr>
          <w:p w14:paraId="025B2BDC" w14:textId="62F0E3F8" w:rsidR="00C2055D" w:rsidRPr="00201A03" w:rsidRDefault="00C2055D" w:rsidP="004403BA">
            <w:pPr>
              <w:spacing w:before="240"/>
              <w:jc w:val="center"/>
              <w:rPr>
                <w:rFonts w:eastAsia="Verdana" w:cs="Verdana"/>
                <w:szCs w:val="20"/>
              </w:rPr>
            </w:pPr>
            <w:r w:rsidRPr="00201A03">
              <w:rPr>
                <w:rFonts w:eastAsia="Verdana" w:cs="Verdana"/>
                <w:szCs w:val="20"/>
              </w:rPr>
              <w:t>TODAS</w:t>
            </w:r>
          </w:p>
        </w:tc>
        <w:tc>
          <w:tcPr>
            <w:tcW w:w="2268" w:type="dxa"/>
            <w:vAlign w:val="center"/>
          </w:tcPr>
          <w:p w14:paraId="7EAE363D" w14:textId="45BDBEDA" w:rsidR="00C2055D" w:rsidRPr="00201A03" w:rsidRDefault="00C2055D" w:rsidP="00C2055D">
            <w:pPr>
              <w:spacing w:before="240"/>
              <w:jc w:val="center"/>
              <w:rPr>
                <w:rFonts w:eastAsia="Verdana" w:cs="Verdana"/>
                <w:szCs w:val="20"/>
              </w:rPr>
            </w:pPr>
            <w:r w:rsidRPr="00201A03">
              <w:rPr>
                <w:rFonts w:eastAsia="Verdana" w:cs="Verdana"/>
                <w:szCs w:val="20"/>
              </w:rPr>
              <w:t>VERSIÓN 2 DEL ORIGINAL</w:t>
            </w:r>
          </w:p>
        </w:tc>
        <w:tc>
          <w:tcPr>
            <w:tcW w:w="1559" w:type="dxa"/>
          </w:tcPr>
          <w:p w14:paraId="7C63BF84" w14:textId="73FD0C1B" w:rsidR="00C2055D" w:rsidRPr="00201A03" w:rsidRDefault="00C2055D" w:rsidP="00C2055D">
            <w:pPr>
              <w:spacing w:before="240"/>
              <w:jc w:val="center"/>
              <w:rPr>
                <w:rFonts w:eastAsia="Verdana" w:cs="Verdana"/>
                <w:szCs w:val="20"/>
              </w:rPr>
            </w:pPr>
            <w:r w:rsidRPr="00F1776F">
              <w:rPr>
                <w:rFonts w:eastAsia="Verdana" w:cs="Verdana"/>
                <w:szCs w:val="20"/>
              </w:rPr>
              <w:t>ABRIL 2025</w:t>
            </w:r>
          </w:p>
        </w:tc>
        <w:tc>
          <w:tcPr>
            <w:tcW w:w="2552" w:type="dxa"/>
            <w:vAlign w:val="center"/>
          </w:tcPr>
          <w:p w14:paraId="19B71761" w14:textId="6CE3B9B1" w:rsidR="00C2055D" w:rsidRPr="00201A03" w:rsidRDefault="00C2055D" w:rsidP="00C2055D">
            <w:pPr>
              <w:spacing w:before="240"/>
              <w:jc w:val="center"/>
              <w:rPr>
                <w:rFonts w:eastAsia="Verdana" w:cs="Verdana"/>
                <w:szCs w:val="20"/>
              </w:rPr>
            </w:pPr>
            <w:r w:rsidRPr="00201A03">
              <w:rPr>
                <w:rFonts w:eastAsia="Verdana" w:cs="Verdana"/>
                <w:szCs w:val="20"/>
              </w:rPr>
              <w:t>DIRECTOR ADMINISTRATIVO FINANCIERO</w:t>
            </w:r>
          </w:p>
        </w:tc>
      </w:tr>
      <w:tr w:rsidR="00C2055D" w14:paraId="2AD15AE1" w14:textId="77777777">
        <w:tc>
          <w:tcPr>
            <w:tcW w:w="841" w:type="dxa"/>
            <w:vAlign w:val="center"/>
          </w:tcPr>
          <w:p w14:paraId="03BFA405" w14:textId="303725FD" w:rsidR="00C2055D" w:rsidRPr="00201A03" w:rsidRDefault="00C2055D" w:rsidP="00C2055D">
            <w:pPr>
              <w:spacing w:before="240"/>
              <w:rPr>
                <w:rFonts w:eastAsia="Verdana" w:cs="Verdana"/>
                <w:b/>
                <w:szCs w:val="20"/>
              </w:rPr>
            </w:pPr>
            <w:r w:rsidRPr="00201A03">
              <w:rPr>
                <w:rFonts w:eastAsia="Verdana" w:cs="Verdana"/>
                <w:b/>
                <w:szCs w:val="20"/>
              </w:rPr>
              <w:t>10</w:t>
            </w:r>
          </w:p>
        </w:tc>
        <w:tc>
          <w:tcPr>
            <w:tcW w:w="1706" w:type="dxa"/>
            <w:vAlign w:val="center"/>
          </w:tcPr>
          <w:p w14:paraId="6A0407BD" w14:textId="46910782" w:rsidR="00C2055D" w:rsidRPr="00201A03" w:rsidRDefault="00C2055D" w:rsidP="004403BA">
            <w:pPr>
              <w:spacing w:before="240"/>
              <w:jc w:val="center"/>
              <w:rPr>
                <w:rFonts w:eastAsia="Verdana" w:cs="Verdana"/>
                <w:szCs w:val="20"/>
              </w:rPr>
            </w:pPr>
            <w:r w:rsidRPr="00201A03">
              <w:rPr>
                <w:rFonts w:eastAsia="Verdana" w:cs="Verdana"/>
                <w:szCs w:val="20"/>
              </w:rPr>
              <w:t>TODAS</w:t>
            </w:r>
          </w:p>
        </w:tc>
        <w:tc>
          <w:tcPr>
            <w:tcW w:w="2268" w:type="dxa"/>
            <w:vAlign w:val="center"/>
          </w:tcPr>
          <w:p w14:paraId="37A9D925" w14:textId="5B4D5BEB" w:rsidR="00C2055D" w:rsidRPr="00201A03" w:rsidRDefault="00C2055D" w:rsidP="00C2055D">
            <w:pPr>
              <w:spacing w:before="240"/>
              <w:jc w:val="center"/>
              <w:rPr>
                <w:rFonts w:eastAsia="Verdana" w:cs="Verdana"/>
                <w:szCs w:val="20"/>
              </w:rPr>
            </w:pPr>
            <w:r w:rsidRPr="00201A03">
              <w:rPr>
                <w:rFonts w:eastAsia="Verdana" w:cs="Verdana"/>
                <w:szCs w:val="20"/>
              </w:rPr>
              <w:t>VERSIÓN 2 DEL ORIGINAL</w:t>
            </w:r>
          </w:p>
        </w:tc>
        <w:tc>
          <w:tcPr>
            <w:tcW w:w="1559" w:type="dxa"/>
          </w:tcPr>
          <w:p w14:paraId="288ED949" w14:textId="4C860FCF" w:rsidR="00C2055D" w:rsidRPr="00201A03" w:rsidRDefault="00C2055D" w:rsidP="00C2055D">
            <w:pPr>
              <w:spacing w:before="240"/>
              <w:jc w:val="center"/>
              <w:rPr>
                <w:rFonts w:eastAsia="Verdana" w:cs="Verdana"/>
                <w:szCs w:val="20"/>
              </w:rPr>
            </w:pPr>
            <w:r w:rsidRPr="00F1776F">
              <w:rPr>
                <w:rFonts w:eastAsia="Verdana" w:cs="Verdana"/>
                <w:szCs w:val="20"/>
              </w:rPr>
              <w:t>ABRIL 2025</w:t>
            </w:r>
          </w:p>
        </w:tc>
        <w:tc>
          <w:tcPr>
            <w:tcW w:w="2552" w:type="dxa"/>
            <w:vAlign w:val="center"/>
          </w:tcPr>
          <w:p w14:paraId="0B327C25" w14:textId="1BC52A3E" w:rsidR="00C2055D" w:rsidRPr="00201A03" w:rsidRDefault="00C2055D" w:rsidP="00C2055D">
            <w:pPr>
              <w:spacing w:before="240"/>
              <w:jc w:val="center"/>
              <w:rPr>
                <w:rFonts w:eastAsia="Verdana" w:cs="Verdana"/>
                <w:szCs w:val="20"/>
              </w:rPr>
            </w:pPr>
            <w:r w:rsidRPr="00201A03">
              <w:rPr>
                <w:rFonts w:eastAsia="Verdana" w:cs="Verdana"/>
                <w:szCs w:val="20"/>
              </w:rPr>
              <w:t>JEFE DE ASUNTOS JURÍDICOS</w:t>
            </w:r>
          </w:p>
        </w:tc>
      </w:tr>
    </w:tbl>
    <w:p w14:paraId="1CE3C854" w14:textId="77777777" w:rsidR="00182847" w:rsidRDefault="00182847" w:rsidP="00182847">
      <w:pPr>
        <w:pStyle w:val="Ttulo1"/>
        <w:numPr>
          <w:ilvl w:val="0"/>
          <w:numId w:val="0"/>
        </w:numPr>
        <w:ind w:left="360"/>
      </w:pPr>
    </w:p>
    <w:p w14:paraId="26885466" w14:textId="77777777" w:rsidR="00177117" w:rsidRDefault="00177117" w:rsidP="00177117">
      <w:pPr>
        <w:pStyle w:val="Sangranormal"/>
        <w:rPr>
          <w:lang w:eastAsia="es-ES"/>
        </w:rPr>
      </w:pPr>
    </w:p>
    <w:p w14:paraId="328A677F" w14:textId="77777777" w:rsidR="00177117" w:rsidRDefault="00177117" w:rsidP="00177117">
      <w:pPr>
        <w:pStyle w:val="Sangranormal"/>
        <w:rPr>
          <w:lang w:eastAsia="es-ES"/>
        </w:rPr>
      </w:pPr>
    </w:p>
    <w:p w14:paraId="75D2CABB" w14:textId="77777777" w:rsidR="00F37957" w:rsidRDefault="00F37957" w:rsidP="00177117">
      <w:pPr>
        <w:pStyle w:val="Sangranormal"/>
        <w:rPr>
          <w:lang w:eastAsia="es-ES"/>
        </w:rPr>
      </w:pPr>
    </w:p>
    <w:p w14:paraId="52DF3009" w14:textId="77777777" w:rsidR="004403BA" w:rsidRDefault="004403BA" w:rsidP="00177117">
      <w:pPr>
        <w:pStyle w:val="Sangranormal"/>
        <w:rPr>
          <w:lang w:eastAsia="es-ES"/>
        </w:rPr>
      </w:pPr>
    </w:p>
    <w:p w14:paraId="664381E0" w14:textId="77777777" w:rsidR="00177117" w:rsidRDefault="00177117" w:rsidP="00177117">
      <w:pPr>
        <w:pStyle w:val="Sangranormal"/>
        <w:rPr>
          <w:lang w:eastAsia="es-ES"/>
        </w:rPr>
      </w:pPr>
    </w:p>
    <w:p w14:paraId="07F28FA4" w14:textId="70739338" w:rsidR="00845BDE" w:rsidRDefault="0088475D" w:rsidP="00182847">
      <w:pPr>
        <w:pStyle w:val="Ttulo1"/>
      </w:pPr>
      <w:bookmarkStart w:id="5" w:name="_Toc195186626"/>
      <w:r w:rsidRPr="00182847">
        <w:lastRenderedPageBreak/>
        <w:t>INTRODUCCIÓN</w:t>
      </w:r>
      <w:bookmarkEnd w:id="5"/>
    </w:p>
    <w:p w14:paraId="317FC380" w14:textId="77777777" w:rsidR="00A262B0" w:rsidRPr="00A262B0" w:rsidRDefault="00A262B0" w:rsidP="00A262B0">
      <w:pPr>
        <w:pStyle w:val="Sangranormal"/>
        <w:rPr>
          <w:sz w:val="2"/>
          <w:szCs w:val="2"/>
          <w:lang w:eastAsia="es-ES"/>
        </w:rPr>
      </w:pPr>
    </w:p>
    <w:p w14:paraId="7F7D2A17" w14:textId="77777777" w:rsidR="00845BDE" w:rsidRDefault="0088475D">
      <w:pPr>
        <w:pBdr>
          <w:top w:val="nil"/>
          <w:left w:val="nil"/>
          <w:bottom w:val="nil"/>
          <w:right w:val="nil"/>
          <w:between w:val="nil"/>
        </w:pBdr>
        <w:spacing w:after="0"/>
        <w:ind w:left="426" w:right="49"/>
        <w:jc w:val="both"/>
        <w:rPr>
          <w:rFonts w:eastAsia="Verdana" w:cs="Verdana"/>
          <w:color w:val="000000"/>
          <w:szCs w:val="20"/>
          <w:highlight w:val="yellow"/>
        </w:rPr>
      </w:pPr>
      <w:r>
        <w:rPr>
          <w:rFonts w:eastAsia="Verdana" w:cs="Verdana"/>
          <w:color w:val="000000"/>
          <w:szCs w:val="20"/>
        </w:rPr>
        <w:t>La Comisión Presidencial por la Paz y los Derechos Humanos COPADEH fue creada a través del Acuerdo Gubernativo No. 100-2020 y sus reformas, de fecha 30 de julio de 2020, en el cual establece en su Artículo 11, “El Director Ejecutivo de la Comisión para su funcionamiento y organización, emitirá las disposiciones internas correspondientes que considere necesarias y pertinentes para la debida aplicación de este Acuerdo Gubernativo, de conformidad con la Ley, las que deben ser conocidas y aprobadas por la Comisión”, en ese mismo sentido a través del Acuerdo Interno No. 072-2024-COPADEH, de fecha 19 de febrero de 2024, se aprueba el Manual de Organización y Funciones en el cual, figura el Departamento de Recursos Humanos de la Dirección Administrativa Financiera, que dentro de las funciones por las cuales fue creada son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w:t>
      </w:r>
    </w:p>
    <w:p w14:paraId="7FC4B84D" w14:textId="77777777" w:rsidR="00845BDE" w:rsidRPr="00487BF5" w:rsidRDefault="00845BDE">
      <w:pPr>
        <w:pBdr>
          <w:top w:val="nil"/>
          <w:left w:val="nil"/>
          <w:bottom w:val="nil"/>
          <w:right w:val="nil"/>
          <w:between w:val="nil"/>
        </w:pBdr>
        <w:spacing w:after="0"/>
        <w:ind w:left="426" w:right="49"/>
        <w:jc w:val="both"/>
        <w:rPr>
          <w:rFonts w:eastAsia="Verdana" w:cs="Verdana"/>
          <w:color w:val="000000"/>
          <w:sz w:val="16"/>
          <w:szCs w:val="16"/>
        </w:rPr>
      </w:pPr>
    </w:p>
    <w:p w14:paraId="38DF5D3B" w14:textId="77777777" w:rsidR="00845BDE" w:rsidRDefault="0088475D">
      <w:pPr>
        <w:pBdr>
          <w:top w:val="nil"/>
          <w:left w:val="nil"/>
          <w:bottom w:val="nil"/>
          <w:right w:val="nil"/>
          <w:between w:val="nil"/>
        </w:pBdr>
        <w:spacing w:after="0"/>
        <w:ind w:left="426" w:right="49"/>
        <w:jc w:val="both"/>
        <w:rPr>
          <w:rFonts w:eastAsia="Verdana" w:cs="Verdana"/>
          <w:color w:val="000000"/>
          <w:szCs w:val="20"/>
        </w:rPr>
      </w:pPr>
      <w:r>
        <w:rPr>
          <w:rFonts w:eastAsia="Verdana" w:cs="Verdana"/>
          <w:color w:val="000000"/>
          <w:szCs w:val="20"/>
        </w:rPr>
        <w:t xml:space="preserve">Para dar cumplimiento a sus funciones, por medio de acuerdo interno No. 181-2024-COPADEH de fecha 30 de abril de 2024, se aprobó el Manual de Normas y Procedimientos del Departamento de Recursos Humanos, que fue elaborado y aprobado considerando lo establecido en el Acuerdo número A-039-2023 del Contralor General de Cuentas, el cual aprueba las Normas Generales y Técnicas de Control Interno Gubernamental. </w:t>
      </w:r>
    </w:p>
    <w:p w14:paraId="6C0872A1" w14:textId="77777777" w:rsidR="00845BDE" w:rsidRPr="00487BF5" w:rsidRDefault="00845BDE">
      <w:pPr>
        <w:pBdr>
          <w:top w:val="nil"/>
          <w:left w:val="nil"/>
          <w:bottom w:val="nil"/>
          <w:right w:val="nil"/>
          <w:between w:val="nil"/>
        </w:pBdr>
        <w:spacing w:after="0"/>
        <w:ind w:left="426" w:right="49"/>
        <w:jc w:val="both"/>
        <w:rPr>
          <w:rFonts w:eastAsia="Verdana" w:cs="Verdana"/>
          <w:color w:val="000000"/>
          <w:sz w:val="16"/>
          <w:szCs w:val="16"/>
        </w:rPr>
      </w:pPr>
    </w:p>
    <w:p w14:paraId="1B226E4C" w14:textId="7CE8900B" w:rsidR="00845BDE" w:rsidRDefault="00727898">
      <w:pPr>
        <w:pBdr>
          <w:top w:val="nil"/>
          <w:left w:val="nil"/>
          <w:bottom w:val="nil"/>
          <w:right w:val="nil"/>
          <w:between w:val="nil"/>
        </w:pBdr>
        <w:spacing w:after="0"/>
        <w:ind w:left="426" w:right="49"/>
        <w:jc w:val="both"/>
        <w:rPr>
          <w:rFonts w:eastAsia="Verdana" w:cs="Verdana"/>
          <w:color w:val="000000"/>
          <w:szCs w:val="20"/>
        </w:rPr>
      </w:pPr>
      <w:r>
        <w:rPr>
          <w:rFonts w:eastAsia="Verdana" w:cs="Verdana"/>
          <w:color w:val="000000"/>
          <w:szCs w:val="20"/>
        </w:rPr>
        <w:t>A la</w:t>
      </w:r>
      <w:r w:rsidR="00C2055D">
        <w:rPr>
          <w:rFonts w:eastAsia="Verdana" w:cs="Verdana"/>
          <w:color w:val="000000"/>
          <w:szCs w:val="20"/>
        </w:rPr>
        <w:t xml:space="preserve"> </w:t>
      </w:r>
      <w:r w:rsidR="0015633A">
        <w:rPr>
          <w:rFonts w:eastAsia="Verdana" w:cs="Verdana"/>
          <w:color w:val="000000"/>
          <w:szCs w:val="20"/>
        </w:rPr>
        <w:t>nueva versión</w:t>
      </w:r>
      <w:r w:rsidR="00C2055D">
        <w:rPr>
          <w:rFonts w:eastAsia="Verdana" w:cs="Verdana"/>
          <w:color w:val="000000"/>
          <w:szCs w:val="20"/>
        </w:rPr>
        <w:t xml:space="preserve"> </w:t>
      </w:r>
      <w:r w:rsidR="00AC268E">
        <w:rPr>
          <w:rFonts w:eastAsia="Verdana" w:cs="Verdana"/>
          <w:color w:val="000000"/>
          <w:szCs w:val="20"/>
        </w:rPr>
        <w:t>del año 2025, se</w:t>
      </w:r>
      <w:r w:rsidR="00A364CA">
        <w:rPr>
          <w:rFonts w:eastAsia="Verdana" w:cs="Verdana"/>
          <w:color w:val="000000"/>
          <w:szCs w:val="20"/>
        </w:rPr>
        <w:t xml:space="preserve"> le</w:t>
      </w:r>
      <w:r w:rsidR="00AC268E">
        <w:rPr>
          <w:rFonts w:eastAsia="Verdana" w:cs="Verdana"/>
          <w:color w:val="000000"/>
          <w:szCs w:val="20"/>
        </w:rPr>
        <w:t xml:space="preserve"> </w:t>
      </w:r>
      <w:r w:rsidR="0088475D">
        <w:rPr>
          <w:rFonts w:eastAsia="Verdana" w:cs="Verdana"/>
          <w:color w:val="000000"/>
          <w:szCs w:val="20"/>
        </w:rPr>
        <w:t>integra el Procedimiento de</w:t>
      </w:r>
      <w:r w:rsidR="004F6CC4">
        <w:rPr>
          <w:rFonts w:eastAsia="Verdana" w:cs="Verdana"/>
          <w:color w:val="000000"/>
          <w:szCs w:val="20"/>
        </w:rPr>
        <w:t xml:space="preserve"> Selección y Contratación</w:t>
      </w:r>
      <w:r w:rsidR="0088475D">
        <w:rPr>
          <w:rFonts w:eastAsia="Verdana" w:cs="Verdana"/>
          <w:color w:val="000000"/>
          <w:szCs w:val="20"/>
        </w:rPr>
        <w:t xml:space="preserve"> </w:t>
      </w:r>
      <w:r w:rsidR="004F6CC4">
        <w:rPr>
          <w:rFonts w:eastAsia="Verdana" w:cs="Verdana"/>
          <w:color w:val="000000"/>
          <w:szCs w:val="20"/>
        </w:rPr>
        <w:t xml:space="preserve">de Personal </w:t>
      </w:r>
      <w:r w:rsidR="00C2055D">
        <w:rPr>
          <w:rFonts w:eastAsia="Verdana" w:cs="Verdana"/>
          <w:color w:val="000000"/>
          <w:szCs w:val="20"/>
        </w:rPr>
        <w:t xml:space="preserve">bajo el </w:t>
      </w:r>
      <w:r w:rsidR="0088475D">
        <w:rPr>
          <w:rFonts w:eastAsia="Verdana" w:cs="Verdana"/>
          <w:color w:val="000000"/>
          <w:szCs w:val="20"/>
        </w:rPr>
        <w:t>Renglón 029 “Otras Remuneraciones de Personal Temporal”; sin embargo, de acuerdo al análisis realizado es necesario actualizar y unificar, en virtud de la naturaleza de la contratación, con el objeto de brindar una atención adecuada a este tipo de contrataciones.</w:t>
      </w:r>
    </w:p>
    <w:p w14:paraId="12EE0AFD" w14:textId="77777777" w:rsidR="00845BDE" w:rsidRDefault="00845BDE">
      <w:pPr>
        <w:pBdr>
          <w:top w:val="nil"/>
          <w:left w:val="nil"/>
          <w:bottom w:val="nil"/>
          <w:right w:val="nil"/>
          <w:between w:val="nil"/>
        </w:pBdr>
        <w:spacing w:after="0"/>
        <w:ind w:left="426" w:right="49"/>
        <w:jc w:val="both"/>
        <w:rPr>
          <w:rFonts w:eastAsia="Verdana" w:cs="Verdana"/>
          <w:color w:val="000000"/>
          <w:szCs w:val="20"/>
        </w:rPr>
      </w:pPr>
    </w:p>
    <w:p w14:paraId="51285A49" w14:textId="18A1BFF0" w:rsidR="00845BDE" w:rsidRDefault="0088475D">
      <w:pPr>
        <w:pBdr>
          <w:top w:val="nil"/>
          <w:left w:val="nil"/>
          <w:bottom w:val="nil"/>
          <w:right w:val="nil"/>
          <w:between w:val="nil"/>
        </w:pBdr>
        <w:spacing w:after="0"/>
        <w:ind w:left="426" w:right="49"/>
        <w:jc w:val="both"/>
        <w:rPr>
          <w:rFonts w:eastAsia="Verdana" w:cs="Verdana"/>
          <w:color w:val="000000"/>
          <w:szCs w:val="20"/>
        </w:rPr>
      </w:pPr>
      <w:r>
        <w:rPr>
          <w:rFonts w:eastAsia="Verdana" w:cs="Verdana"/>
          <w:color w:val="000000"/>
          <w:szCs w:val="20"/>
        </w:rPr>
        <w:t>E</w:t>
      </w:r>
      <w:r w:rsidR="00C2055D">
        <w:rPr>
          <w:rFonts w:eastAsia="Verdana" w:cs="Verdana"/>
          <w:color w:val="000000"/>
          <w:szCs w:val="20"/>
        </w:rPr>
        <w:t>l</w:t>
      </w:r>
      <w:r>
        <w:rPr>
          <w:rFonts w:eastAsia="Verdana" w:cs="Verdana"/>
          <w:color w:val="000000"/>
          <w:szCs w:val="20"/>
        </w:rPr>
        <w:t xml:space="preserve"> procedimiento estará al alcance del personal que labora para la institución, como lo establece la norma 2.3 inciso a), se elabora el Manual de Normas y Procedimientos del Departamento de Recursos Humanos que estará al alcance del personal de las diferentes direcciones, departamentos y unidades de la COPADEH</w:t>
      </w:r>
    </w:p>
    <w:p w14:paraId="141C7C36" w14:textId="77777777" w:rsidR="00845BDE" w:rsidRDefault="00845BDE">
      <w:pPr>
        <w:pBdr>
          <w:top w:val="nil"/>
          <w:left w:val="nil"/>
          <w:bottom w:val="nil"/>
          <w:right w:val="nil"/>
          <w:between w:val="nil"/>
        </w:pBdr>
        <w:spacing w:after="0"/>
        <w:ind w:left="426" w:right="49"/>
        <w:jc w:val="both"/>
        <w:rPr>
          <w:rFonts w:eastAsia="Verdana" w:cs="Verdana"/>
          <w:color w:val="000000"/>
          <w:szCs w:val="20"/>
        </w:rPr>
      </w:pPr>
    </w:p>
    <w:p w14:paraId="60194953" w14:textId="0B0A068E" w:rsidR="00845BDE" w:rsidRDefault="0088475D">
      <w:pPr>
        <w:spacing w:after="0" w:line="240" w:lineRule="auto"/>
        <w:ind w:left="360"/>
        <w:jc w:val="both"/>
        <w:rPr>
          <w:rFonts w:eastAsia="Verdana" w:cs="Verdana"/>
          <w:szCs w:val="20"/>
        </w:rPr>
      </w:pPr>
      <w:r>
        <w:rPr>
          <w:rFonts w:eastAsia="Verdana" w:cs="Verdana"/>
          <w:szCs w:val="20"/>
        </w:rPr>
        <w:t xml:space="preserve">Por lo tanto, </w:t>
      </w:r>
      <w:r w:rsidR="00173A7B">
        <w:rPr>
          <w:rFonts w:eastAsia="Verdana" w:cs="Verdana"/>
          <w:szCs w:val="20"/>
        </w:rPr>
        <w:t>esta nueva versión del</w:t>
      </w:r>
      <w:r>
        <w:rPr>
          <w:rFonts w:eastAsia="Verdana" w:cs="Verdana"/>
          <w:szCs w:val="20"/>
        </w:rPr>
        <w:t xml:space="preserve"> </w:t>
      </w:r>
      <w:r w:rsidR="00A364CA">
        <w:rPr>
          <w:rFonts w:eastAsia="Verdana" w:cs="Verdana"/>
          <w:szCs w:val="20"/>
        </w:rPr>
        <w:t>Manual</w:t>
      </w:r>
      <w:r>
        <w:rPr>
          <w:rFonts w:eastAsia="Verdana" w:cs="Verdana"/>
          <w:szCs w:val="20"/>
        </w:rPr>
        <w:t xml:space="preserve"> tiene el propósito incorporar de forma completa el procedimiento para la selección, contratación, finalización anticipada y pago de honorarios por servicios técnicos y profesionales con cargo al renglón presupuestario 029, como parte del control interno en el marco de la implementación de Las Normas Generales y Técnicas de Control Interno Gubernamental.</w:t>
      </w:r>
    </w:p>
    <w:p w14:paraId="451EE8FE" w14:textId="77777777" w:rsidR="00845BDE" w:rsidRPr="006834B4" w:rsidRDefault="00845BDE">
      <w:pPr>
        <w:spacing w:after="0" w:line="240" w:lineRule="auto"/>
        <w:ind w:left="360"/>
        <w:jc w:val="both"/>
        <w:rPr>
          <w:rFonts w:eastAsia="Verdana" w:cs="Verdana"/>
          <w:color w:val="FF0000"/>
          <w:sz w:val="8"/>
          <w:szCs w:val="8"/>
        </w:rPr>
      </w:pPr>
    </w:p>
    <w:p w14:paraId="4DDD2B12" w14:textId="4846E118" w:rsidR="00845BDE" w:rsidRPr="00487BF5" w:rsidRDefault="00845BDE">
      <w:pPr>
        <w:pBdr>
          <w:top w:val="nil"/>
          <w:left w:val="nil"/>
          <w:bottom w:val="nil"/>
          <w:right w:val="nil"/>
          <w:between w:val="nil"/>
        </w:pBdr>
        <w:tabs>
          <w:tab w:val="left" w:pos="4140"/>
        </w:tabs>
        <w:spacing w:after="0"/>
        <w:ind w:left="426" w:right="49"/>
        <w:jc w:val="both"/>
        <w:rPr>
          <w:rFonts w:eastAsia="Verdana" w:cs="Verdana"/>
          <w:color w:val="000000"/>
          <w:sz w:val="4"/>
          <w:szCs w:val="4"/>
        </w:rPr>
      </w:pPr>
    </w:p>
    <w:p w14:paraId="3D486CEC" w14:textId="77777777" w:rsidR="00845BDE" w:rsidRPr="00182847" w:rsidRDefault="0088475D" w:rsidP="00182847">
      <w:pPr>
        <w:pStyle w:val="Ttulo1"/>
      </w:pPr>
      <w:bookmarkStart w:id="6" w:name="_Toc195186627"/>
      <w:r w:rsidRPr="00182847">
        <w:lastRenderedPageBreak/>
        <w:t>INFORMACIÓN GENERAL (DEFINICIONES Y CONCEPTOS)</w:t>
      </w:r>
      <w:bookmarkEnd w:id="6"/>
    </w:p>
    <w:p w14:paraId="4C24CEB0" w14:textId="4F07F0FB"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color w:val="000000"/>
          <w:szCs w:val="20"/>
        </w:rPr>
        <w:t>Cuando los términos indicados a continuación figuren en el contenido del presente manual, tendrán el significado siguiente</w:t>
      </w:r>
      <w:r w:rsidR="00487BF5">
        <w:rPr>
          <w:rFonts w:eastAsia="Verdana" w:cs="Verdana"/>
          <w:color w:val="000000"/>
          <w:szCs w:val="20"/>
        </w:rPr>
        <w:t>:</w:t>
      </w:r>
    </w:p>
    <w:p w14:paraId="3B1A14A6" w14:textId="77777777" w:rsidR="00845BDE" w:rsidRPr="00487BF5" w:rsidRDefault="00845BDE">
      <w:pPr>
        <w:pBdr>
          <w:top w:val="nil"/>
          <w:left w:val="nil"/>
          <w:bottom w:val="nil"/>
          <w:right w:val="nil"/>
          <w:between w:val="nil"/>
        </w:pBdr>
        <w:spacing w:after="0"/>
        <w:ind w:left="426"/>
        <w:jc w:val="both"/>
        <w:rPr>
          <w:rFonts w:eastAsia="Verdana" w:cs="Verdana"/>
          <w:color w:val="000000"/>
          <w:sz w:val="14"/>
          <w:szCs w:val="14"/>
        </w:rPr>
      </w:pPr>
    </w:p>
    <w:p w14:paraId="7296EE8E" w14:textId="1E6AD506" w:rsidR="00845BDE" w:rsidRDefault="005970FA">
      <w:pPr>
        <w:pBdr>
          <w:top w:val="nil"/>
          <w:left w:val="nil"/>
          <w:bottom w:val="nil"/>
          <w:right w:val="nil"/>
          <w:between w:val="nil"/>
        </w:pBdr>
        <w:spacing w:after="0"/>
        <w:ind w:left="283"/>
        <w:jc w:val="both"/>
        <w:rPr>
          <w:rFonts w:eastAsia="Verdana" w:cs="Verdana"/>
          <w:b/>
          <w:color w:val="000000"/>
          <w:szCs w:val="20"/>
        </w:rPr>
      </w:pPr>
      <w:r>
        <w:rPr>
          <w:rFonts w:eastAsia="Verdana" w:cs="Verdana"/>
          <w:b/>
          <w:color w:val="000000"/>
          <w:szCs w:val="20"/>
        </w:rPr>
        <w:t xml:space="preserve">  </w:t>
      </w:r>
      <w:r w:rsidR="0088475D">
        <w:rPr>
          <w:rFonts w:eastAsia="Verdana" w:cs="Verdana"/>
          <w:b/>
          <w:color w:val="000000"/>
          <w:szCs w:val="20"/>
        </w:rPr>
        <w:t>5.1 DEFINICIONES</w:t>
      </w:r>
    </w:p>
    <w:p w14:paraId="234ABE04" w14:textId="77777777" w:rsidR="00845BDE" w:rsidRDefault="00845BDE">
      <w:pPr>
        <w:pBdr>
          <w:top w:val="nil"/>
          <w:left w:val="nil"/>
          <w:bottom w:val="nil"/>
          <w:right w:val="nil"/>
          <w:between w:val="nil"/>
        </w:pBdr>
        <w:spacing w:after="0"/>
        <w:ind w:left="283"/>
        <w:jc w:val="both"/>
        <w:rPr>
          <w:rFonts w:eastAsia="Verdana" w:cs="Verdana"/>
          <w:b/>
          <w:color w:val="000000"/>
          <w:szCs w:val="20"/>
        </w:rPr>
      </w:pPr>
    </w:p>
    <w:p w14:paraId="05685FD2"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PUNTUALIDAD Y ASISTENCIA.</w:t>
      </w:r>
      <w:r>
        <w:rPr>
          <w:rFonts w:eastAsia="Verdana" w:cs="Verdana"/>
          <w:color w:val="000000"/>
          <w:szCs w:val="20"/>
        </w:rPr>
        <w:t xml:space="preserve"> Cumplimiento a la jornada de trabajo que todo servidor público deberá atender, al registrar personalmente, el inicio y conclusión de sus labores, así como salida e ingreso del período de almuerzo o descanso, a fin de hacer constar de modo fehaciente que ha cumplido con la jornada de trabajo.</w:t>
      </w:r>
    </w:p>
    <w:p w14:paraId="1030AFE4"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36D884F0"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SANCIÓN DISCIPLINARIA</w:t>
      </w:r>
      <w:r>
        <w:rPr>
          <w:rFonts w:eastAsia="Verdana" w:cs="Verdana"/>
          <w:color w:val="000000"/>
          <w:szCs w:val="20"/>
        </w:rPr>
        <w:t>. Acción que se imputa al servidor público por haber incurrido en una falta leve, mediana o de gravedad.</w:t>
      </w:r>
    </w:p>
    <w:p w14:paraId="2B70AD20"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1CAE7879"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SELECCIÓN DE PERSONAL</w:t>
      </w:r>
      <w:r>
        <w:rPr>
          <w:rFonts w:eastAsia="Verdana" w:cs="Verdana"/>
          <w:color w:val="000000"/>
          <w:szCs w:val="20"/>
        </w:rPr>
        <w:t>. Proceso que realiza el DRRHH para evaluar y elegir al candidato idóneo para ocupar un puesto de trabajo, verificando que el perfil del candidato cumpla con el perfil del puesto, así como los requisitos de ley e institucionales requeridos.</w:t>
      </w:r>
    </w:p>
    <w:p w14:paraId="6C50773F"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65FB9C0D"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SUPERVISIÓN CONTINUA.</w:t>
      </w:r>
      <w:r>
        <w:rPr>
          <w:rFonts w:eastAsia="Verdana" w:cs="Verdana"/>
          <w:color w:val="000000"/>
          <w:szCs w:val="20"/>
        </w:rPr>
        <w:t xml:space="preserve"> Seguimiento y evaluación de cada uno de los elementos del control interno, así como la existencia de controles que se dan en forma espontánea en la ejecución de los procedimientos, operaciones y en la toma de decisiones.</w:t>
      </w:r>
    </w:p>
    <w:p w14:paraId="009E9BC8"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5FCB0133"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 xml:space="preserve">SUSPENSIÓN </w:t>
      </w:r>
      <w:r>
        <w:rPr>
          <w:rFonts w:eastAsia="Verdana" w:cs="Verdana"/>
          <w:b/>
          <w:szCs w:val="20"/>
        </w:rPr>
        <w:t>DEL INSTITUTO GUATEMALTECO DE SEGURIDAD SOCIAL.</w:t>
      </w:r>
      <w:r>
        <w:rPr>
          <w:rFonts w:eastAsia="Verdana" w:cs="Verdana"/>
          <w:szCs w:val="20"/>
        </w:rPr>
        <w:t xml:space="preserve"> Periodo de tiempo en el que un servidor público es inhabilitado para desarrollar las funciones del puesto de trabajo por motivo de enfermedad, accidente o maternidad</w:t>
      </w:r>
      <w:r>
        <w:rPr>
          <w:rFonts w:eastAsia="Verdana" w:cs="Verdana"/>
          <w:color w:val="000000"/>
          <w:szCs w:val="20"/>
        </w:rPr>
        <w:t>.</w:t>
      </w:r>
    </w:p>
    <w:p w14:paraId="09F9EE8E"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5441612D" w14:textId="77777777" w:rsidR="00845BDE" w:rsidRDefault="0088475D">
      <w:pPr>
        <w:pBdr>
          <w:top w:val="nil"/>
          <w:left w:val="nil"/>
          <w:bottom w:val="nil"/>
          <w:right w:val="nil"/>
          <w:between w:val="nil"/>
        </w:pBdr>
        <w:spacing w:after="0"/>
        <w:ind w:left="426"/>
        <w:jc w:val="both"/>
        <w:rPr>
          <w:rFonts w:eastAsia="Verdana" w:cs="Verdana"/>
          <w:szCs w:val="20"/>
        </w:rPr>
      </w:pPr>
      <w:r>
        <w:rPr>
          <w:rFonts w:eastAsia="Verdana" w:cs="Verdana"/>
          <w:b/>
          <w:color w:val="000000"/>
          <w:szCs w:val="20"/>
        </w:rPr>
        <w:t>TRASLADO TEMPORAL</w:t>
      </w:r>
      <w:r>
        <w:rPr>
          <w:rFonts w:eastAsia="Verdana" w:cs="Verdana"/>
          <w:color w:val="000000"/>
          <w:szCs w:val="20"/>
        </w:rPr>
        <w:t xml:space="preserve">. </w:t>
      </w:r>
      <w:r>
        <w:rPr>
          <w:rFonts w:eastAsia="Verdana" w:cs="Verdana"/>
          <w:szCs w:val="20"/>
        </w:rPr>
        <w:t>Movimiento interno, de carácter temporal, el cual se notifica a un servidor público para requerir su apoyo en el desarrollo de actividades en un área determinada.</w:t>
      </w:r>
    </w:p>
    <w:p w14:paraId="6B39DFE6" w14:textId="77777777" w:rsidR="00845BDE" w:rsidRPr="000041A4" w:rsidRDefault="00845BDE">
      <w:pPr>
        <w:pBdr>
          <w:top w:val="nil"/>
          <w:left w:val="nil"/>
          <w:bottom w:val="nil"/>
          <w:right w:val="nil"/>
          <w:between w:val="nil"/>
        </w:pBdr>
        <w:spacing w:after="0"/>
        <w:ind w:left="426"/>
        <w:jc w:val="both"/>
        <w:rPr>
          <w:rFonts w:eastAsia="Verdana" w:cs="Verdana"/>
          <w:b/>
          <w:color w:val="000000"/>
          <w:sz w:val="16"/>
          <w:szCs w:val="16"/>
        </w:rPr>
      </w:pPr>
    </w:p>
    <w:p w14:paraId="264F719E"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PROCEDIMIENTO</w:t>
      </w:r>
      <w:r>
        <w:rPr>
          <w:rFonts w:eastAsia="Verdana" w:cs="Verdana"/>
          <w:color w:val="000000"/>
          <w:szCs w:val="20"/>
        </w:rPr>
        <w:t>. Conjunto de acciones u operaciones que tienen que realizarse de la misma forma y secuencialmente, para obtener siempre el mismo resultado bajo las mismas circunstancias.</w:t>
      </w:r>
    </w:p>
    <w:p w14:paraId="50C68600" w14:textId="77777777" w:rsidR="00845BDE" w:rsidRPr="000041A4" w:rsidRDefault="00845BDE">
      <w:pPr>
        <w:pBdr>
          <w:top w:val="nil"/>
          <w:left w:val="nil"/>
          <w:bottom w:val="nil"/>
          <w:right w:val="nil"/>
          <w:between w:val="nil"/>
        </w:pBdr>
        <w:spacing w:after="0"/>
        <w:ind w:left="426"/>
        <w:jc w:val="both"/>
        <w:rPr>
          <w:rFonts w:eastAsia="Verdana" w:cs="Verdana"/>
          <w:color w:val="000000"/>
          <w:sz w:val="18"/>
          <w:szCs w:val="18"/>
        </w:rPr>
      </w:pPr>
    </w:p>
    <w:p w14:paraId="4F70628B"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FINALIZACIÓN ANTICIPADA.</w:t>
      </w:r>
      <w:r>
        <w:rPr>
          <w:rFonts w:eastAsia="Verdana" w:cs="Verdana"/>
          <w:color w:val="000000"/>
          <w:szCs w:val="20"/>
        </w:rPr>
        <w:t xml:space="preserve"> Hace referencia a la terminación de un contrato antes de que venza el plazo contractual.</w:t>
      </w:r>
    </w:p>
    <w:p w14:paraId="25814258"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6ADAE742"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CONTRATISTA:</w:t>
      </w:r>
      <w:r>
        <w:rPr>
          <w:rFonts w:eastAsia="Verdana" w:cs="Verdana"/>
          <w:color w:val="000000"/>
          <w:szCs w:val="20"/>
        </w:rPr>
        <w:t xml:space="preserve"> Persona con quien se suscribe un contrato.</w:t>
      </w:r>
    </w:p>
    <w:p w14:paraId="6AE6BF24" w14:textId="77777777" w:rsidR="00845BDE" w:rsidRPr="000041A4" w:rsidRDefault="00845BDE">
      <w:pPr>
        <w:pBdr>
          <w:top w:val="nil"/>
          <w:left w:val="nil"/>
          <w:bottom w:val="nil"/>
          <w:right w:val="nil"/>
          <w:between w:val="nil"/>
        </w:pBdr>
        <w:spacing w:after="0"/>
        <w:ind w:left="426"/>
        <w:jc w:val="both"/>
        <w:rPr>
          <w:rFonts w:eastAsia="Verdana" w:cs="Verdana"/>
          <w:color w:val="000000"/>
          <w:sz w:val="16"/>
          <w:szCs w:val="16"/>
        </w:rPr>
      </w:pPr>
    </w:p>
    <w:p w14:paraId="313FC522"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lastRenderedPageBreak/>
        <w:t>MONTO O VALOR TOTAL DE LA NEGOCIACIÓN:</w:t>
      </w:r>
      <w:r>
        <w:rPr>
          <w:rFonts w:eastAsia="Verdana" w:cs="Verdana"/>
          <w:color w:val="000000"/>
          <w:szCs w:val="20"/>
        </w:rPr>
        <w:t xml:space="preserve"> Es el valor de contratación de obras, bienes, suministros o servicios con el Impuesto al Valor Agregado (IVA) incluido</w:t>
      </w:r>
    </w:p>
    <w:p w14:paraId="767A8955" w14:textId="77777777" w:rsidR="00845BDE" w:rsidRPr="000041A4" w:rsidRDefault="00845BDE">
      <w:pPr>
        <w:pBdr>
          <w:top w:val="nil"/>
          <w:left w:val="nil"/>
          <w:bottom w:val="nil"/>
          <w:right w:val="nil"/>
          <w:between w:val="nil"/>
        </w:pBdr>
        <w:spacing w:after="0"/>
        <w:ind w:left="426"/>
        <w:jc w:val="both"/>
        <w:rPr>
          <w:rFonts w:eastAsia="Verdana" w:cs="Verdana"/>
          <w:color w:val="000000"/>
          <w:sz w:val="14"/>
          <w:szCs w:val="14"/>
        </w:rPr>
      </w:pPr>
    </w:p>
    <w:p w14:paraId="55F375DE"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PLAZO CONTRACTUAL:</w:t>
      </w:r>
      <w:r>
        <w:rPr>
          <w:rFonts w:eastAsia="Verdana" w:cs="Verdana"/>
          <w:color w:val="000000"/>
          <w:szCs w:val="20"/>
        </w:rPr>
        <w:t xml:space="preserve"> Período computado en días calendario, meses o años de que dispone el contratista para el cumplimiento del objeto del contrato.</w:t>
      </w:r>
    </w:p>
    <w:p w14:paraId="77FDA661" w14:textId="77777777" w:rsidR="00845BDE" w:rsidRDefault="00845BDE">
      <w:pPr>
        <w:pBdr>
          <w:top w:val="nil"/>
          <w:left w:val="nil"/>
          <w:bottom w:val="nil"/>
          <w:right w:val="nil"/>
          <w:between w:val="nil"/>
        </w:pBdr>
        <w:spacing w:after="0"/>
        <w:ind w:left="426"/>
        <w:jc w:val="both"/>
        <w:rPr>
          <w:rFonts w:eastAsia="Verdana" w:cs="Verdana"/>
          <w:color w:val="000000"/>
          <w:szCs w:val="20"/>
        </w:rPr>
      </w:pPr>
    </w:p>
    <w:p w14:paraId="58E4C42F"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SERVICIOS PROFESIONALES INDIVIDUALES EN GENERAL:</w:t>
      </w:r>
      <w:r>
        <w:rPr>
          <w:rFonts w:eastAsia="Verdana" w:cs="Verdana"/>
          <w:color w:val="000000"/>
          <w:szCs w:val="20"/>
        </w:rPr>
        <w:t xml:space="preserve"> Se denomina así a aquellos servicios prestados por una persona individual que acredita un grado académico a través de un título universitario y ha cumplido con los requisitos que establece </w:t>
      </w:r>
      <w:sdt>
        <w:sdtPr>
          <w:tag w:val="goog_rdk_987"/>
          <w:id w:val="843517900"/>
        </w:sdtPr>
        <w:sdtEndPr/>
        <w:sdtContent>
          <w:r w:rsidRPr="00201A03">
            <w:rPr>
              <w:rFonts w:eastAsia="Verdana" w:cs="Verdana"/>
              <w:color w:val="000000"/>
              <w:szCs w:val="20"/>
            </w:rPr>
            <w:t>la Ley de Colegiación Profesional Obligatoria, Decreto 72-2001 del Congreso de la República</w:t>
          </w:r>
        </w:sdtContent>
      </w:sdt>
      <w:r>
        <w:rPr>
          <w:rFonts w:eastAsia="Verdana" w:cs="Verdana"/>
          <w:color w:val="000000"/>
          <w:szCs w:val="20"/>
        </w:rPr>
        <w:t xml:space="preserve">. </w:t>
      </w:r>
    </w:p>
    <w:p w14:paraId="5B471D1C" w14:textId="77777777" w:rsidR="00845BDE" w:rsidRPr="000041A4" w:rsidRDefault="00845BDE">
      <w:pPr>
        <w:pBdr>
          <w:top w:val="nil"/>
          <w:left w:val="nil"/>
          <w:bottom w:val="nil"/>
          <w:right w:val="nil"/>
          <w:between w:val="nil"/>
        </w:pBdr>
        <w:spacing w:after="0"/>
        <w:ind w:left="426"/>
        <w:jc w:val="both"/>
        <w:rPr>
          <w:rFonts w:eastAsia="Verdana" w:cs="Verdana"/>
          <w:color w:val="000000"/>
          <w:sz w:val="12"/>
          <w:szCs w:val="12"/>
        </w:rPr>
      </w:pPr>
    </w:p>
    <w:p w14:paraId="52349370" w14:textId="77777777" w:rsidR="00845BDE" w:rsidRDefault="0088475D">
      <w:pPr>
        <w:pBdr>
          <w:top w:val="nil"/>
          <w:left w:val="nil"/>
          <w:bottom w:val="nil"/>
          <w:right w:val="nil"/>
          <w:between w:val="nil"/>
        </w:pBdr>
        <w:spacing w:after="0"/>
        <w:ind w:left="426"/>
        <w:jc w:val="both"/>
        <w:rPr>
          <w:rFonts w:eastAsia="Verdana" w:cs="Verdana"/>
          <w:color w:val="000000"/>
          <w:szCs w:val="20"/>
        </w:rPr>
      </w:pPr>
      <w:r>
        <w:rPr>
          <w:rFonts w:eastAsia="Verdana" w:cs="Verdana"/>
          <w:b/>
          <w:color w:val="000000"/>
          <w:szCs w:val="20"/>
        </w:rPr>
        <w:t>SERVICIOS TÉCNICOS:</w:t>
      </w:r>
      <w:r>
        <w:rPr>
          <w:rFonts w:eastAsia="Verdana" w:cs="Verdana"/>
          <w:color w:val="000000"/>
          <w:szCs w:val="20"/>
        </w:rPr>
        <w:t xml:space="preserve"> Se llama así al conjunto de actividades que requieren cierto grado de conocimiento, experiencia, calificación, capacitación o acreditación, realizadas por una persona individual o jurídica. s. Vigencia del Contrato: Período comprendido de la fecha de aprobación del contrato a la fecha de aprobación de la liquidación del mismo.</w:t>
      </w:r>
    </w:p>
    <w:p w14:paraId="5A237B30" w14:textId="77777777" w:rsidR="00E21CF3" w:rsidRPr="001A7E2C" w:rsidRDefault="00E21CF3">
      <w:pPr>
        <w:ind w:left="567"/>
        <w:jc w:val="both"/>
        <w:rPr>
          <w:rFonts w:eastAsia="Verdana" w:cs="Verdana"/>
          <w:sz w:val="2"/>
          <w:szCs w:val="2"/>
        </w:rPr>
      </w:pPr>
    </w:p>
    <w:p w14:paraId="63971386" w14:textId="77777777" w:rsidR="00845BDE" w:rsidRPr="00182847" w:rsidRDefault="0088475D" w:rsidP="00182847">
      <w:pPr>
        <w:pStyle w:val="Ttulo1"/>
      </w:pPr>
      <w:bookmarkStart w:id="7" w:name="_Toc195186628"/>
      <w:r w:rsidRPr="00182847">
        <w:t>ACRÓNIMOS</w:t>
      </w:r>
      <w:bookmarkEnd w:id="7"/>
    </w:p>
    <w:p w14:paraId="35D4E867" w14:textId="77777777" w:rsidR="00845BDE" w:rsidRDefault="0088475D">
      <w:pPr>
        <w:pBdr>
          <w:top w:val="nil"/>
          <w:left w:val="nil"/>
          <w:bottom w:val="nil"/>
          <w:right w:val="nil"/>
          <w:between w:val="nil"/>
        </w:pBdr>
        <w:spacing w:after="0"/>
        <w:ind w:left="283"/>
        <w:jc w:val="both"/>
        <w:rPr>
          <w:rFonts w:eastAsia="Verdana" w:cs="Verdana"/>
          <w:color w:val="000000"/>
          <w:szCs w:val="20"/>
        </w:rPr>
      </w:pPr>
      <w:r>
        <w:rPr>
          <w:rFonts w:eastAsia="Verdana" w:cs="Verdana"/>
          <w:color w:val="000000"/>
          <w:szCs w:val="20"/>
        </w:rPr>
        <w:t>Los acrónimos empleados en el Manual, relacionados con los procesos de control del Departamento de Recursos Humanos, tienen el significado siguiente:</w:t>
      </w:r>
    </w:p>
    <w:p w14:paraId="43E48066" w14:textId="77777777" w:rsidR="00845BDE" w:rsidRDefault="00845BDE">
      <w:pPr>
        <w:pBdr>
          <w:top w:val="nil"/>
          <w:left w:val="nil"/>
          <w:bottom w:val="nil"/>
          <w:right w:val="nil"/>
          <w:between w:val="nil"/>
        </w:pBdr>
        <w:spacing w:after="0"/>
        <w:ind w:left="720"/>
        <w:jc w:val="both"/>
        <w:rPr>
          <w:rFonts w:eastAsia="Verdana" w:cs="Verdana"/>
          <w:b/>
          <w:color w:val="000000"/>
          <w:szCs w:val="20"/>
        </w:rPr>
      </w:pPr>
    </w:p>
    <w:tbl>
      <w:tblPr>
        <w:tblStyle w:val="affffff8"/>
        <w:tblW w:w="8402"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4"/>
        <w:gridCol w:w="2457"/>
        <w:gridCol w:w="1673"/>
        <w:gridCol w:w="2198"/>
      </w:tblGrid>
      <w:tr w:rsidR="00845BDE" w14:paraId="6D9E1928" w14:textId="77777777">
        <w:tc>
          <w:tcPr>
            <w:tcW w:w="2074" w:type="dxa"/>
          </w:tcPr>
          <w:p w14:paraId="301E9FBF"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COPADEH</w:t>
            </w:r>
            <w:r>
              <w:rPr>
                <w:rFonts w:eastAsia="Verdana" w:cs="Verdana"/>
                <w:color w:val="000000"/>
                <w:szCs w:val="20"/>
              </w:rPr>
              <w:t xml:space="preserve"> </w:t>
            </w:r>
          </w:p>
        </w:tc>
        <w:tc>
          <w:tcPr>
            <w:tcW w:w="2457" w:type="dxa"/>
          </w:tcPr>
          <w:p w14:paraId="21E3424C" w14:textId="77777777" w:rsidR="00845BDE" w:rsidRDefault="0088475D">
            <w:pPr>
              <w:pBdr>
                <w:top w:val="nil"/>
                <w:left w:val="nil"/>
                <w:bottom w:val="nil"/>
                <w:right w:val="nil"/>
                <w:between w:val="nil"/>
              </w:pBdr>
              <w:spacing w:before="240" w:line="276" w:lineRule="auto"/>
              <w:ind w:left="33"/>
              <w:jc w:val="left"/>
              <w:rPr>
                <w:rFonts w:eastAsia="Verdana" w:cs="Verdana"/>
                <w:b/>
                <w:color w:val="000000"/>
                <w:szCs w:val="20"/>
              </w:rPr>
            </w:pPr>
            <w:r>
              <w:rPr>
                <w:rFonts w:eastAsia="Verdana" w:cs="Verdana"/>
                <w:color w:val="000000"/>
                <w:szCs w:val="20"/>
              </w:rPr>
              <w:t>Comisión Presidencial por la Paz y los Derechos Humanos</w:t>
            </w:r>
          </w:p>
        </w:tc>
        <w:tc>
          <w:tcPr>
            <w:tcW w:w="1673" w:type="dxa"/>
          </w:tcPr>
          <w:p w14:paraId="26732445"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ONSEC</w:t>
            </w:r>
          </w:p>
        </w:tc>
        <w:tc>
          <w:tcPr>
            <w:tcW w:w="2198" w:type="dxa"/>
          </w:tcPr>
          <w:p w14:paraId="2A43298F"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Oficina Nacional de Servicio Civil</w:t>
            </w:r>
            <w:r>
              <w:rPr>
                <w:rFonts w:eastAsia="Verdana" w:cs="Verdana"/>
                <w:b/>
                <w:color w:val="000000"/>
                <w:szCs w:val="20"/>
              </w:rPr>
              <w:t xml:space="preserve"> </w:t>
            </w:r>
          </w:p>
        </w:tc>
      </w:tr>
      <w:tr w:rsidR="00845BDE" w14:paraId="24534A87" w14:textId="77777777">
        <w:tc>
          <w:tcPr>
            <w:tcW w:w="2074" w:type="dxa"/>
          </w:tcPr>
          <w:p w14:paraId="6537F4F0"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CUR</w:t>
            </w:r>
          </w:p>
        </w:tc>
        <w:tc>
          <w:tcPr>
            <w:tcW w:w="2457" w:type="dxa"/>
          </w:tcPr>
          <w:p w14:paraId="2EBC7A1F"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Comprobante Único de Registro</w:t>
            </w:r>
            <w:r>
              <w:rPr>
                <w:rFonts w:eastAsia="Verdana" w:cs="Verdana"/>
                <w:b/>
                <w:color w:val="000000"/>
                <w:szCs w:val="20"/>
              </w:rPr>
              <w:t xml:space="preserve"> </w:t>
            </w:r>
          </w:p>
        </w:tc>
        <w:tc>
          <w:tcPr>
            <w:tcW w:w="1673" w:type="dxa"/>
          </w:tcPr>
          <w:p w14:paraId="0FA5D66D"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DTP</w:t>
            </w:r>
          </w:p>
        </w:tc>
        <w:tc>
          <w:tcPr>
            <w:tcW w:w="2198" w:type="dxa"/>
          </w:tcPr>
          <w:p w14:paraId="681FBAEF"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Dirección Técnica del Presupuesto</w:t>
            </w:r>
            <w:r>
              <w:rPr>
                <w:rFonts w:eastAsia="Verdana" w:cs="Verdana"/>
                <w:b/>
                <w:color w:val="000000"/>
                <w:szCs w:val="20"/>
              </w:rPr>
              <w:t xml:space="preserve"> </w:t>
            </w:r>
          </w:p>
        </w:tc>
      </w:tr>
      <w:tr w:rsidR="00845BDE" w14:paraId="566A5014" w14:textId="77777777">
        <w:tc>
          <w:tcPr>
            <w:tcW w:w="2074" w:type="dxa"/>
          </w:tcPr>
          <w:p w14:paraId="2A5EDF82"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DRRHH</w:t>
            </w:r>
            <w:r>
              <w:rPr>
                <w:rFonts w:eastAsia="Verdana" w:cs="Verdana"/>
                <w:color w:val="000000"/>
                <w:szCs w:val="20"/>
              </w:rPr>
              <w:t xml:space="preserve"> </w:t>
            </w:r>
          </w:p>
        </w:tc>
        <w:tc>
          <w:tcPr>
            <w:tcW w:w="2457" w:type="dxa"/>
          </w:tcPr>
          <w:p w14:paraId="14B13620"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Departamento de Recursos Humanos</w:t>
            </w:r>
            <w:r>
              <w:rPr>
                <w:rFonts w:eastAsia="Verdana" w:cs="Verdana"/>
                <w:b/>
                <w:color w:val="000000"/>
                <w:szCs w:val="20"/>
              </w:rPr>
              <w:t xml:space="preserve"> </w:t>
            </w:r>
          </w:p>
        </w:tc>
        <w:tc>
          <w:tcPr>
            <w:tcW w:w="1673" w:type="dxa"/>
          </w:tcPr>
          <w:p w14:paraId="6D76306E"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SIGES</w:t>
            </w:r>
          </w:p>
        </w:tc>
        <w:tc>
          <w:tcPr>
            <w:tcW w:w="2198" w:type="dxa"/>
          </w:tcPr>
          <w:p w14:paraId="6A2CDEC0"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 xml:space="preserve">Sistema Informático de Gestión </w:t>
            </w:r>
          </w:p>
        </w:tc>
      </w:tr>
      <w:tr w:rsidR="00845BDE" w14:paraId="2467DCB4" w14:textId="77777777">
        <w:tc>
          <w:tcPr>
            <w:tcW w:w="2074" w:type="dxa"/>
          </w:tcPr>
          <w:p w14:paraId="478EF16C"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SICOIN</w:t>
            </w:r>
            <w:r>
              <w:rPr>
                <w:rFonts w:eastAsia="Verdana" w:cs="Verdana"/>
                <w:color w:val="000000"/>
                <w:szCs w:val="20"/>
              </w:rPr>
              <w:t xml:space="preserve"> </w:t>
            </w:r>
          </w:p>
        </w:tc>
        <w:tc>
          <w:tcPr>
            <w:tcW w:w="2457" w:type="dxa"/>
          </w:tcPr>
          <w:p w14:paraId="51D09420"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Sistema de Contabilidad Integrada</w:t>
            </w:r>
            <w:r>
              <w:rPr>
                <w:rFonts w:eastAsia="Verdana" w:cs="Verdana"/>
                <w:b/>
                <w:color w:val="000000"/>
                <w:szCs w:val="20"/>
              </w:rPr>
              <w:t xml:space="preserve"> </w:t>
            </w:r>
          </w:p>
        </w:tc>
        <w:tc>
          <w:tcPr>
            <w:tcW w:w="1673" w:type="dxa"/>
          </w:tcPr>
          <w:p w14:paraId="49CF6BF0"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SIARH</w:t>
            </w:r>
          </w:p>
        </w:tc>
        <w:tc>
          <w:tcPr>
            <w:tcW w:w="2198" w:type="dxa"/>
          </w:tcPr>
          <w:p w14:paraId="356CA7A3"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Sistema Integrado De Administración de Recursos Humanos</w:t>
            </w:r>
            <w:r>
              <w:rPr>
                <w:rFonts w:eastAsia="Verdana" w:cs="Verdana"/>
                <w:b/>
                <w:color w:val="000000"/>
                <w:szCs w:val="20"/>
              </w:rPr>
              <w:t xml:space="preserve"> </w:t>
            </w:r>
          </w:p>
        </w:tc>
      </w:tr>
      <w:tr w:rsidR="00845BDE" w14:paraId="6104D7A1" w14:textId="77777777">
        <w:tc>
          <w:tcPr>
            <w:tcW w:w="2074" w:type="dxa"/>
          </w:tcPr>
          <w:p w14:paraId="3F8A999E"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DAF</w:t>
            </w:r>
          </w:p>
        </w:tc>
        <w:tc>
          <w:tcPr>
            <w:tcW w:w="2457" w:type="dxa"/>
          </w:tcPr>
          <w:p w14:paraId="43340D07" w14:textId="77777777" w:rsidR="00845BDE" w:rsidRDefault="0088475D">
            <w:pPr>
              <w:pBdr>
                <w:top w:val="nil"/>
                <w:left w:val="nil"/>
                <w:bottom w:val="nil"/>
                <w:right w:val="nil"/>
                <w:between w:val="nil"/>
              </w:pBdr>
              <w:spacing w:before="240" w:line="276" w:lineRule="auto"/>
              <w:jc w:val="left"/>
              <w:rPr>
                <w:rFonts w:eastAsia="Verdana" w:cs="Verdana"/>
                <w:b/>
                <w:color w:val="000000"/>
                <w:szCs w:val="20"/>
              </w:rPr>
            </w:pPr>
            <w:r>
              <w:rPr>
                <w:rFonts w:eastAsia="Verdana" w:cs="Verdana"/>
                <w:color w:val="000000"/>
                <w:szCs w:val="20"/>
              </w:rPr>
              <w:t>Dirección Administrativa Financiera</w:t>
            </w:r>
            <w:r>
              <w:rPr>
                <w:rFonts w:eastAsia="Verdana" w:cs="Verdana"/>
                <w:b/>
                <w:color w:val="000000"/>
                <w:szCs w:val="20"/>
              </w:rPr>
              <w:t xml:space="preserve"> </w:t>
            </w:r>
          </w:p>
        </w:tc>
        <w:tc>
          <w:tcPr>
            <w:tcW w:w="1673" w:type="dxa"/>
          </w:tcPr>
          <w:p w14:paraId="3EE49C16"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CGC</w:t>
            </w:r>
          </w:p>
        </w:tc>
        <w:tc>
          <w:tcPr>
            <w:tcW w:w="2198" w:type="dxa"/>
          </w:tcPr>
          <w:p w14:paraId="6344C9F6" w14:textId="77777777" w:rsidR="00845BDE" w:rsidRDefault="0088475D">
            <w:pPr>
              <w:pBdr>
                <w:top w:val="nil"/>
                <w:left w:val="nil"/>
                <w:bottom w:val="nil"/>
                <w:right w:val="nil"/>
                <w:between w:val="nil"/>
              </w:pBdr>
              <w:spacing w:before="240" w:line="276" w:lineRule="auto"/>
              <w:ind w:left="33"/>
              <w:jc w:val="left"/>
              <w:rPr>
                <w:rFonts w:eastAsia="Verdana" w:cs="Verdana"/>
                <w:b/>
                <w:color w:val="000000"/>
                <w:szCs w:val="20"/>
              </w:rPr>
            </w:pPr>
            <w:r>
              <w:rPr>
                <w:rFonts w:eastAsia="Verdana" w:cs="Verdana"/>
                <w:color w:val="000000"/>
                <w:szCs w:val="20"/>
              </w:rPr>
              <w:t>Contraloría General de Cuentas</w:t>
            </w:r>
          </w:p>
        </w:tc>
      </w:tr>
      <w:tr w:rsidR="00845BDE" w14:paraId="796831F3" w14:textId="77777777">
        <w:tc>
          <w:tcPr>
            <w:tcW w:w="2074" w:type="dxa"/>
          </w:tcPr>
          <w:p w14:paraId="11D11F98"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lastRenderedPageBreak/>
              <w:t>GUATENÓMINAS</w:t>
            </w:r>
          </w:p>
        </w:tc>
        <w:tc>
          <w:tcPr>
            <w:tcW w:w="2457" w:type="dxa"/>
          </w:tcPr>
          <w:p w14:paraId="1EB5D779" w14:textId="77777777" w:rsidR="00845BDE" w:rsidRDefault="0088475D">
            <w:pPr>
              <w:pBdr>
                <w:top w:val="nil"/>
                <w:left w:val="nil"/>
                <w:bottom w:val="nil"/>
                <w:right w:val="nil"/>
                <w:between w:val="nil"/>
              </w:pBdr>
              <w:spacing w:before="240" w:line="276" w:lineRule="auto"/>
              <w:jc w:val="left"/>
              <w:rPr>
                <w:rFonts w:eastAsia="Verdana" w:cs="Verdana"/>
                <w:color w:val="000000"/>
                <w:szCs w:val="20"/>
              </w:rPr>
            </w:pPr>
            <w:r>
              <w:rPr>
                <w:rFonts w:eastAsia="Verdana" w:cs="Verdana"/>
                <w:color w:val="000000"/>
                <w:szCs w:val="20"/>
              </w:rPr>
              <w:t>Sistema de Nómina, Registro de Servicios Personales, Estudios y/o Servicios Individuales</w:t>
            </w:r>
            <w:r>
              <w:rPr>
                <w:rFonts w:eastAsia="Verdana" w:cs="Verdana"/>
                <w:b/>
                <w:color w:val="000000"/>
                <w:szCs w:val="20"/>
              </w:rPr>
              <w:t xml:space="preserve"> </w:t>
            </w:r>
            <w:r>
              <w:rPr>
                <w:rFonts w:eastAsia="Verdana" w:cs="Verdana"/>
                <w:color w:val="000000"/>
                <w:szCs w:val="20"/>
              </w:rPr>
              <w:t>y Otros relacionados con el Recurso Humano</w:t>
            </w:r>
          </w:p>
        </w:tc>
        <w:tc>
          <w:tcPr>
            <w:tcW w:w="1673" w:type="dxa"/>
          </w:tcPr>
          <w:p w14:paraId="4117FAD9"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SGP</w:t>
            </w:r>
          </w:p>
        </w:tc>
        <w:tc>
          <w:tcPr>
            <w:tcW w:w="2198" w:type="dxa"/>
          </w:tcPr>
          <w:p w14:paraId="0C2EC5D5" w14:textId="27927976" w:rsidR="00845BDE" w:rsidRDefault="0088475D" w:rsidP="000041A4">
            <w:pPr>
              <w:tabs>
                <w:tab w:val="left" w:pos="3600"/>
              </w:tabs>
              <w:spacing w:before="240" w:line="276" w:lineRule="auto"/>
              <w:jc w:val="left"/>
              <w:rPr>
                <w:rFonts w:eastAsia="Verdana" w:cs="Verdana"/>
                <w:color w:val="000000"/>
                <w:szCs w:val="20"/>
              </w:rPr>
            </w:pPr>
            <w:r>
              <w:rPr>
                <w:rFonts w:eastAsia="Verdana" w:cs="Verdana"/>
                <w:szCs w:val="20"/>
              </w:rPr>
              <w:t>Secretaría General de la Presidencia de la República</w:t>
            </w:r>
          </w:p>
        </w:tc>
      </w:tr>
      <w:tr w:rsidR="00845BDE" w14:paraId="59970889" w14:textId="77777777">
        <w:tc>
          <w:tcPr>
            <w:tcW w:w="2074" w:type="dxa"/>
          </w:tcPr>
          <w:p w14:paraId="2D51329C"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POA</w:t>
            </w:r>
          </w:p>
        </w:tc>
        <w:tc>
          <w:tcPr>
            <w:tcW w:w="2457" w:type="dxa"/>
          </w:tcPr>
          <w:p w14:paraId="1F0F63EA" w14:textId="77777777" w:rsidR="00845BDE" w:rsidRDefault="0088475D">
            <w:pPr>
              <w:pBdr>
                <w:top w:val="nil"/>
                <w:left w:val="nil"/>
                <w:bottom w:val="nil"/>
                <w:right w:val="nil"/>
                <w:between w:val="nil"/>
              </w:pBdr>
              <w:spacing w:before="240" w:line="276" w:lineRule="auto"/>
              <w:jc w:val="left"/>
              <w:rPr>
                <w:rFonts w:eastAsia="Verdana" w:cs="Verdana"/>
                <w:color w:val="000000"/>
                <w:szCs w:val="20"/>
              </w:rPr>
            </w:pPr>
            <w:r>
              <w:rPr>
                <w:rFonts w:eastAsia="Verdana" w:cs="Verdana"/>
                <w:color w:val="000000"/>
                <w:szCs w:val="20"/>
              </w:rPr>
              <w:t>Plan Operativo Anual</w:t>
            </w:r>
          </w:p>
        </w:tc>
        <w:tc>
          <w:tcPr>
            <w:tcW w:w="1673" w:type="dxa"/>
          </w:tcPr>
          <w:p w14:paraId="2C78C84C"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POM</w:t>
            </w:r>
          </w:p>
        </w:tc>
        <w:tc>
          <w:tcPr>
            <w:tcW w:w="2198" w:type="dxa"/>
          </w:tcPr>
          <w:p w14:paraId="30A8DF9B" w14:textId="77777777" w:rsidR="00845BDE" w:rsidRDefault="0088475D">
            <w:pPr>
              <w:tabs>
                <w:tab w:val="left" w:pos="3600"/>
              </w:tabs>
              <w:spacing w:before="240" w:line="276" w:lineRule="auto"/>
              <w:jc w:val="left"/>
              <w:rPr>
                <w:rFonts w:eastAsia="Verdana" w:cs="Verdana"/>
                <w:szCs w:val="20"/>
              </w:rPr>
            </w:pPr>
            <w:r>
              <w:rPr>
                <w:rFonts w:eastAsia="Verdana" w:cs="Verdana"/>
                <w:szCs w:val="20"/>
              </w:rPr>
              <w:t>Plan Operativo Multianual</w:t>
            </w:r>
          </w:p>
        </w:tc>
      </w:tr>
      <w:tr w:rsidR="00845BDE" w14:paraId="7F2B546D" w14:textId="77777777">
        <w:tc>
          <w:tcPr>
            <w:tcW w:w="2074" w:type="dxa"/>
          </w:tcPr>
          <w:p w14:paraId="122F57B3"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PAC</w:t>
            </w:r>
          </w:p>
        </w:tc>
        <w:tc>
          <w:tcPr>
            <w:tcW w:w="2457" w:type="dxa"/>
          </w:tcPr>
          <w:p w14:paraId="3D441F08" w14:textId="77777777" w:rsidR="00845BDE" w:rsidRDefault="0088475D">
            <w:pPr>
              <w:pBdr>
                <w:top w:val="nil"/>
                <w:left w:val="nil"/>
                <w:bottom w:val="nil"/>
                <w:right w:val="nil"/>
                <w:between w:val="nil"/>
              </w:pBdr>
              <w:spacing w:before="240" w:line="276" w:lineRule="auto"/>
              <w:jc w:val="left"/>
              <w:rPr>
                <w:rFonts w:eastAsia="Verdana" w:cs="Verdana"/>
                <w:color w:val="000000"/>
                <w:szCs w:val="20"/>
              </w:rPr>
            </w:pPr>
            <w:r>
              <w:rPr>
                <w:rFonts w:eastAsia="Verdana" w:cs="Verdana"/>
                <w:color w:val="000000"/>
                <w:szCs w:val="20"/>
              </w:rPr>
              <w:t xml:space="preserve">Plan Anual de Compras </w:t>
            </w:r>
          </w:p>
        </w:tc>
        <w:tc>
          <w:tcPr>
            <w:tcW w:w="1673" w:type="dxa"/>
          </w:tcPr>
          <w:p w14:paraId="796747CD"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IGSS</w:t>
            </w:r>
          </w:p>
        </w:tc>
        <w:tc>
          <w:tcPr>
            <w:tcW w:w="2198" w:type="dxa"/>
          </w:tcPr>
          <w:p w14:paraId="0A3A71C5" w14:textId="77777777" w:rsidR="00845BDE" w:rsidRDefault="0088475D">
            <w:pPr>
              <w:tabs>
                <w:tab w:val="left" w:pos="3600"/>
              </w:tabs>
              <w:spacing w:before="240" w:line="276" w:lineRule="auto"/>
              <w:jc w:val="left"/>
              <w:rPr>
                <w:rFonts w:eastAsia="Verdana" w:cs="Verdana"/>
                <w:szCs w:val="20"/>
              </w:rPr>
            </w:pPr>
            <w:r>
              <w:rPr>
                <w:rFonts w:eastAsia="Verdana" w:cs="Verdana"/>
                <w:szCs w:val="20"/>
              </w:rPr>
              <w:t>Instituto Guatemalteco de Seguridad Social</w:t>
            </w:r>
          </w:p>
        </w:tc>
      </w:tr>
      <w:tr w:rsidR="00845BDE" w14:paraId="19A0AFA2" w14:textId="77777777">
        <w:tc>
          <w:tcPr>
            <w:tcW w:w="2074" w:type="dxa"/>
          </w:tcPr>
          <w:p w14:paraId="3C52CCD7"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GUATECOMPRAS</w:t>
            </w:r>
          </w:p>
        </w:tc>
        <w:tc>
          <w:tcPr>
            <w:tcW w:w="2457" w:type="dxa"/>
          </w:tcPr>
          <w:p w14:paraId="4F8915AB" w14:textId="77777777" w:rsidR="00845BDE" w:rsidRDefault="0088475D">
            <w:pPr>
              <w:pBdr>
                <w:top w:val="nil"/>
                <w:left w:val="nil"/>
                <w:bottom w:val="nil"/>
                <w:right w:val="nil"/>
                <w:between w:val="nil"/>
              </w:pBdr>
              <w:spacing w:before="240" w:line="276" w:lineRule="auto"/>
              <w:jc w:val="left"/>
              <w:rPr>
                <w:rFonts w:eastAsia="Verdana" w:cs="Verdana"/>
                <w:color w:val="000000"/>
                <w:szCs w:val="20"/>
              </w:rPr>
            </w:pPr>
            <w:r>
              <w:rPr>
                <w:rFonts w:eastAsia="Verdana" w:cs="Verdana"/>
                <w:color w:val="000000"/>
                <w:szCs w:val="20"/>
              </w:rPr>
              <w:t>Sistema informático de contratación y adquisiciones del Estado</w:t>
            </w:r>
          </w:p>
        </w:tc>
        <w:tc>
          <w:tcPr>
            <w:tcW w:w="1673" w:type="dxa"/>
          </w:tcPr>
          <w:p w14:paraId="5911187C"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MINFIN</w:t>
            </w:r>
          </w:p>
        </w:tc>
        <w:tc>
          <w:tcPr>
            <w:tcW w:w="2198" w:type="dxa"/>
          </w:tcPr>
          <w:p w14:paraId="7FE5454E" w14:textId="77777777" w:rsidR="00845BDE" w:rsidRDefault="0088475D">
            <w:pPr>
              <w:tabs>
                <w:tab w:val="left" w:pos="3600"/>
              </w:tabs>
              <w:spacing w:before="240" w:line="276" w:lineRule="auto"/>
              <w:jc w:val="left"/>
              <w:rPr>
                <w:rFonts w:eastAsia="Verdana" w:cs="Verdana"/>
                <w:szCs w:val="20"/>
              </w:rPr>
            </w:pPr>
            <w:r>
              <w:rPr>
                <w:rFonts w:eastAsia="Verdana" w:cs="Verdana"/>
                <w:szCs w:val="20"/>
              </w:rPr>
              <w:t>Ministerio de Finanzas Públicas</w:t>
            </w:r>
          </w:p>
        </w:tc>
      </w:tr>
      <w:tr w:rsidR="00845BDE" w14:paraId="23A40320" w14:textId="77777777">
        <w:tc>
          <w:tcPr>
            <w:tcW w:w="2074" w:type="dxa"/>
          </w:tcPr>
          <w:p w14:paraId="447E9BB7"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UAJ</w:t>
            </w:r>
          </w:p>
        </w:tc>
        <w:tc>
          <w:tcPr>
            <w:tcW w:w="2457" w:type="dxa"/>
          </w:tcPr>
          <w:p w14:paraId="4828885B" w14:textId="77777777" w:rsidR="00845BDE" w:rsidRDefault="0088475D">
            <w:pPr>
              <w:pBdr>
                <w:top w:val="nil"/>
                <w:left w:val="nil"/>
                <w:bottom w:val="nil"/>
                <w:right w:val="nil"/>
                <w:between w:val="nil"/>
              </w:pBdr>
              <w:spacing w:before="240" w:line="276" w:lineRule="auto"/>
              <w:jc w:val="left"/>
              <w:rPr>
                <w:rFonts w:eastAsia="Verdana" w:cs="Verdana"/>
                <w:color w:val="000000"/>
                <w:szCs w:val="20"/>
              </w:rPr>
            </w:pPr>
            <w:r>
              <w:rPr>
                <w:rFonts w:eastAsia="Verdana" w:cs="Verdana"/>
                <w:color w:val="000000"/>
                <w:szCs w:val="20"/>
              </w:rPr>
              <w:t>Unidad de Asuntos Jurídicos</w:t>
            </w:r>
          </w:p>
        </w:tc>
        <w:tc>
          <w:tcPr>
            <w:tcW w:w="1673" w:type="dxa"/>
          </w:tcPr>
          <w:p w14:paraId="5603F2D5"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DE</w:t>
            </w:r>
          </w:p>
        </w:tc>
        <w:tc>
          <w:tcPr>
            <w:tcW w:w="2198" w:type="dxa"/>
          </w:tcPr>
          <w:p w14:paraId="7087C52B" w14:textId="77777777" w:rsidR="00845BDE" w:rsidRDefault="0088475D">
            <w:pPr>
              <w:tabs>
                <w:tab w:val="left" w:pos="3600"/>
              </w:tabs>
              <w:spacing w:before="240"/>
              <w:jc w:val="left"/>
              <w:rPr>
                <w:rFonts w:eastAsia="Verdana" w:cs="Verdana"/>
                <w:szCs w:val="20"/>
              </w:rPr>
            </w:pPr>
            <w:r>
              <w:rPr>
                <w:rFonts w:eastAsia="Verdana" w:cs="Verdana"/>
                <w:szCs w:val="20"/>
              </w:rPr>
              <w:t>Dirección Ejecutiva</w:t>
            </w:r>
          </w:p>
        </w:tc>
      </w:tr>
      <w:tr w:rsidR="00845BDE" w14:paraId="74E96956" w14:textId="77777777">
        <w:tc>
          <w:tcPr>
            <w:tcW w:w="2074" w:type="dxa"/>
          </w:tcPr>
          <w:p w14:paraId="6618A9E1"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RC</w:t>
            </w:r>
          </w:p>
        </w:tc>
        <w:tc>
          <w:tcPr>
            <w:tcW w:w="2457" w:type="dxa"/>
          </w:tcPr>
          <w:p w14:paraId="5B3A12F9" w14:textId="77777777" w:rsidR="00845BDE" w:rsidRDefault="0088475D">
            <w:pPr>
              <w:pBdr>
                <w:top w:val="nil"/>
                <w:left w:val="nil"/>
                <w:bottom w:val="nil"/>
                <w:right w:val="nil"/>
                <w:between w:val="nil"/>
              </w:pBdr>
              <w:spacing w:before="240" w:line="276" w:lineRule="auto"/>
              <w:jc w:val="left"/>
              <w:rPr>
                <w:rFonts w:eastAsia="Verdana" w:cs="Verdana"/>
                <w:color w:val="000000"/>
                <w:szCs w:val="20"/>
              </w:rPr>
            </w:pPr>
            <w:r>
              <w:rPr>
                <w:rFonts w:eastAsia="Verdana" w:cs="Verdana"/>
                <w:color w:val="000000"/>
                <w:szCs w:val="20"/>
              </w:rPr>
              <w:t>Requerimiento de Compra</w:t>
            </w:r>
          </w:p>
        </w:tc>
        <w:tc>
          <w:tcPr>
            <w:tcW w:w="1673" w:type="dxa"/>
          </w:tcPr>
          <w:p w14:paraId="5DF6CC6C" w14:textId="77777777" w:rsidR="00845BDE" w:rsidRDefault="0088475D">
            <w:pPr>
              <w:pBdr>
                <w:top w:val="nil"/>
                <w:left w:val="nil"/>
                <w:bottom w:val="nil"/>
                <w:right w:val="nil"/>
                <w:between w:val="nil"/>
              </w:pBdr>
              <w:spacing w:before="240" w:line="276" w:lineRule="auto"/>
              <w:rPr>
                <w:rFonts w:eastAsia="Verdana" w:cs="Verdana"/>
                <w:b/>
                <w:color w:val="000000"/>
                <w:szCs w:val="20"/>
              </w:rPr>
            </w:pPr>
            <w:r>
              <w:rPr>
                <w:rFonts w:eastAsia="Verdana" w:cs="Verdana"/>
                <w:b/>
                <w:color w:val="000000"/>
                <w:szCs w:val="20"/>
              </w:rPr>
              <w:t>DNC</w:t>
            </w:r>
          </w:p>
        </w:tc>
        <w:tc>
          <w:tcPr>
            <w:tcW w:w="2198" w:type="dxa"/>
          </w:tcPr>
          <w:p w14:paraId="600D2FA3" w14:textId="77777777" w:rsidR="00845BDE" w:rsidRDefault="0088475D">
            <w:pPr>
              <w:tabs>
                <w:tab w:val="left" w:pos="3600"/>
              </w:tabs>
              <w:spacing w:before="240"/>
              <w:jc w:val="left"/>
              <w:rPr>
                <w:rFonts w:eastAsia="Verdana" w:cs="Verdana"/>
                <w:szCs w:val="20"/>
              </w:rPr>
            </w:pPr>
            <w:r>
              <w:rPr>
                <w:rFonts w:eastAsia="Verdana" w:cs="Verdana"/>
                <w:szCs w:val="20"/>
              </w:rPr>
              <w:t>Diagnóstico de Necesidades de Capacitación</w:t>
            </w:r>
          </w:p>
        </w:tc>
      </w:tr>
      <w:tr w:rsidR="00845BDE" w14:paraId="6F7696FA" w14:textId="77777777">
        <w:trPr>
          <w:gridAfter w:val="2"/>
          <w:wAfter w:w="3871" w:type="dxa"/>
        </w:trPr>
        <w:tc>
          <w:tcPr>
            <w:tcW w:w="2074" w:type="dxa"/>
          </w:tcPr>
          <w:p w14:paraId="397B0260" w14:textId="77777777" w:rsidR="00845BDE" w:rsidRDefault="0088475D">
            <w:pPr>
              <w:pBdr>
                <w:top w:val="nil"/>
                <w:left w:val="nil"/>
                <w:bottom w:val="nil"/>
                <w:right w:val="nil"/>
                <w:between w:val="nil"/>
              </w:pBdr>
              <w:spacing w:before="240"/>
              <w:rPr>
                <w:rFonts w:eastAsia="Verdana" w:cs="Verdana"/>
                <w:b/>
                <w:color w:val="000000"/>
                <w:szCs w:val="20"/>
              </w:rPr>
            </w:pPr>
            <w:r>
              <w:rPr>
                <w:rFonts w:eastAsia="Verdana" w:cs="Verdana"/>
                <w:b/>
                <w:color w:val="000000"/>
                <w:szCs w:val="20"/>
              </w:rPr>
              <w:t>UPLANI</w:t>
            </w:r>
          </w:p>
        </w:tc>
        <w:tc>
          <w:tcPr>
            <w:tcW w:w="2457" w:type="dxa"/>
          </w:tcPr>
          <w:p w14:paraId="3F16F9B6" w14:textId="77777777" w:rsidR="00845BDE" w:rsidRDefault="0088475D">
            <w:pPr>
              <w:pBdr>
                <w:top w:val="nil"/>
                <w:left w:val="nil"/>
                <w:bottom w:val="nil"/>
                <w:right w:val="nil"/>
                <w:between w:val="nil"/>
              </w:pBdr>
              <w:spacing w:before="240"/>
              <w:jc w:val="left"/>
              <w:rPr>
                <w:rFonts w:eastAsia="Verdana" w:cs="Verdana"/>
                <w:color w:val="000000"/>
                <w:szCs w:val="20"/>
              </w:rPr>
            </w:pPr>
            <w:r>
              <w:rPr>
                <w:rFonts w:eastAsia="Verdana" w:cs="Verdana"/>
                <w:szCs w:val="20"/>
              </w:rPr>
              <w:t>Unidad de Planificación</w:t>
            </w:r>
          </w:p>
        </w:tc>
      </w:tr>
    </w:tbl>
    <w:p w14:paraId="0ECC64BA" w14:textId="77777777" w:rsidR="00220A1A" w:rsidRDefault="00220A1A" w:rsidP="00182847"/>
    <w:p w14:paraId="208F1348" w14:textId="77777777" w:rsidR="00177117" w:rsidRDefault="00177117" w:rsidP="00182847"/>
    <w:p w14:paraId="48D0A176" w14:textId="77777777" w:rsidR="00177117" w:rsidRDefault="00177117" w:rsidP="00182847"/>
    <w:p w14:paraId="4DDB78B6" w14:textId="77777777" w:rsidR="00177117" w:rsidRDefault="00177117" w:rsidP="00182847"/>
    <w:p w14:paraId="4FEDF4FE" w14:textId="77777777" w:rsidR="00177117" w:rsidRDefault="00177117" w:rsidP="00182847"/>
    <w:p w14:paraId="12BB35DB" w14:textId="77777777" w:rsidR="00177117" w:rsidRDefault="00177117" w:rsidP="00182847"/>
    <w:p w14:paraId="6DE2E94E" w14:textId="77777777" w:rsidR="00177117" w:rsidRDefault="00177117" w:rsidP="00182847"/>
    <w:p w14:paraId="0888BFB7" w14:textId="03DBFCD0" w:rsidR="00845BDE" w:rsidRDefault="0088475D" w:rsidP="00182847">
      <w:pPr>
        <w:pStyle w:val="Ttulo1"/>
      </w:pPr>
      <w:bookmarkStart w:id="8" w:name="_Toc195186629"/>
      <w:r>
        <w:lastRenderedPageBreak/>
        <w:t>BASE LEGAL</w:t>
      </w:r>
      <w:bookmarkEnd w:id="8"/>
    </w:p>
    <w:p w14:paraId="72EA46CA" w14:textId="1FACD8FB" w:rsidR="00845BDE" w:rsidRDefault="0088475D">
      <w:pPr>
        <w:spacing w:after="0"/>
        <w:jc w:val="both"/>
        <w:rPr>
          <w:rFonts w:eastAsia="Verdana" w:cs="Verdana"/>
          <w:szCs w:val="20"/>
        </w:rPr>
      </w:pPr>
      <w:r>
        <w:rPr>
          <w:rFonts w:eastAsia="Verdana" w:cs="Verdana"/>
          <w:szCs w:val="20"/>
        </w:rPr>
        <w:t>La normativa que regula al DRRHH dentro de las Instituciones del Estado, su seguimiento, los controles internos y la rendición de cuentas tienen su base en el siguiente marco legal:</w:t>
      </w:r>
    </w:p>
    <w:p w14:paraId="76CB9CB2" w14:textId="77777777" w:rsidR="000041A4" w:rsidRDefault="000041A4">
      <w:pPr>
        <w:spacing w:after="0"/>
        <w:jc w:val="both"/>
        <w:rPr>
          <w:rFonts w:eastAsia="Verdana" w:cs="Verdana"/>
          <w:szCs w:val="20"/>
        </w:rPr>
      </w:pPr>
    </w:p>
    <w:tbl>
      <w:tblPr>
        <w:tblStyle w:val="affffff9"/>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93"/>
        <w:gridCol w:w="5235"/>
      </w:tblGrid>
      <w:tr w:rsidR="00845BDE" w14:paraId="46B5E8D6" w14:textId="77777777">
        <w:tc>
          <w:tcPr>
            <w:tcW w:w="3593" w:type="dxa"/>
            <w:shd w:val="clear" w:color="auto" w:fill="BFBFBF"/>
          </w:tcPr>
          <w:p w14:paraId="20AA95FE" w14:textId="77777777" w:rsidR="00845BDE" w:rsidRDefault="0088475D">
            <w:pPr>
              <w:spacing w:line="276" w:lineRule="auto"/>
              <w:jc w:val="center"/>
              <w:rPr>
                <w:rFonts w:eastAsia="Verdana" w:cs="Verdana"/>
                <w:b/>
                <w:szCs w:val="20"/>
              </w:rPr>
            </w:pPr>
            <w:r>
              <w:rPr>
                <w:rFonts w:eastAsia="Verdana" w:cs="Verdana"/>
                <w:b/>
                <w:szCs w:val="20"/>
              </w:rPr>
              <w:t>ENTIDAD</w:t>
            </w:r>
          </w:p>
        </w:tc>
        <w:tc>
          <w:tcPr>
            <w:tcW w:w="5235" w:type="dxa"/>
            <w:shd w:val="clear" w:color="auto" w:fill="BFBFBF"/>
          </w:tcPr>
          <w:p w14:paraId="4B48E63F" w14:textId="77777777" w:rsidR="00845BDE" w:rsidRDefault="0088475D">
            <w:pPr>
              <w:spacing w:line="276" w:lineRule="auto"/>
              <w:jc w:val="center"/>
              <w:rPr>
                <w:rFonts w:eastAsia="Verdana" w:cs="Verdana"/>
                <w:b/>
                <w:szCs w:val="20"/>
              </w:rPr>
            </w:pPr>
            <w:r>
              <w:rPr>
                <w:rFonts w:eastAsia="Verdana" w:cs="Verdana"/>
                <w:b/>
                <w:szCs w:val="20"/>
              </w:rPr>
              <w:t>DOCUMENTO</w:t>
            </w:r>
          </w:p>
        </w:tc>
      </w:tr>
      <w:tr w:rsidR="00845BDE" w14:paraId="7A51F4E1" w14:textId="77777777">
        <w:tc>
          <w:tcPr>
            <w:tcW w:w="3593" w:type="dxa"/>
          </w:tcPr>
          <w:p w14:paraId="4BB22D70" w14:textId="77777777" w:rsidR="00845BDE" w:rsidRDefault="0088475D">
            <w:pPr>
              <w:jc w:val="left"/>
            </w:pPr>
            <w:r>
              <w:rPr>
                <w:rFonts w:eastAsia="Verdana" w:cs="Verdana"/>
                <w:b/>
                <w:szCs w:val="20"/>
              </w:rPr>
              <w:t>Asamblea Nacional Constituyente</w:t>
            </w:r>
          </w:p>
        </w:tc>
        <w:tc>
          <w:tcPr>
            <w:tcW w:w="5235" w:type="dxa"/>
          </w:tcPr>
          <w:p w14:paraId="677122D3" w14:textId="450CDED7" w:rsidR="00845BDE" w:rsidRDefault="0088475D" w:rsidP="00736C3B">
            <w:pPr>
              <w:numPr>
                <w:ilvl w:val="0"/>
                <w:numId w:val="8"/>
              </w:numPr>
              <w:pBdr>
                <w:top w:val="nil"/>
                <w:left w:val="nil"/>
                <w:bottom w:val="nil"/>
                <w:right w:val="nil"/>
                <w:between w:val="nil"/>
              </w:pBdr>
              <w:spacing w:line="276" w:lineRule="auto"/>
              <w:ind w:left="317"/>
            </w:pPr>
            <w:r>
              <w:rPr>
                <w:rFonts w:eastAsia="Verdana" w:cs="Verdana"/>
                <w:color w:val="000000"/>
                <w:szCs w:val="20"/>
              </w:rPr>
              <w:t>Constitución Política de la República de Guatemala.</w:t>
            </w:r>
          </w:p>
        </w:tc>
      </w:tr>
      <w:tr w:rsidR="00845BDE" w14:paraId="6A5ED29B" w14:textId="77777777">
        <w:tc>
          <w:tcPr>
            <w:tcW w:w="3593" w:type="dxa"/>
          </w:tcPr>
          <w:p w14:paraId="352C6216" w14:textId="77777777" w:rsidR="00845BDE" w:rsidRDefault="0088475D">
            <w:pPr>
              <w:spacing w:line="276" w:lineRule="auto"/>
              <w:rPr>
                <w:rFonts w:eastAsia="Verdana" w:cs="Verdana"/>
                <w:b/>
                <w:szCs w:val="20"/>
              </w:rPr>
            </w:pPr>
            <w:r>
              <w:rPr>
                <w:rFonts w:eastAsia="Verdana" w:cs="Verdana"/>
                <w:b/>
                <w:szCs w:val="20"/>
              </w:rPr>
              <w:t>Congreso de la República de Guatemala</w:t>
            </w:r>
          </w:p>
        </w:tc>
        <w:tc>
          <w:tcPr>
            <w:tcW w:w="5235" w:type="dxa"/>
          </w:tcPr>
          <w:p w14:paraId="02BBB3B2"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Ley del Presupuesto de Ingresos y Egresos del Estado para el ejercicio fiscal vigente.</w:t>
            </w:r>
          </w:p>
          <w:p w14:paraId="75E97500"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11-73, Ley de Salarios de la Administración Pública.</w:t>
            </w:r>
          </w:p>
          <w:p w14:paraId="183A69D4"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1748, Ley de Servicio Civil.</w:t>
            </w:r>
          </w:p>
          <w:p w14:paraId="13FAB8EB"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101-97 del Congreso de la República, Ley Orgánica del Presupuesto y sus reformas.</w:t>
            </w:r>
          </w:p>
          <w:p w14:paraId="1494CD1D"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114-97, Ley del Organismo Ejecutiv</w:t>
            </w:r>
            <w:r>
              <w:rPr>
                <w:rFonts w:eastAsia="Verdana" w:cs="Verdana"/>
                <w:szCs w:val="20"/>
              </w:rPr>
              <w:t>o y sus reformas;</w:t>
            </w:r>
          </w:p>
          <w:p w14:paraId="2B8D9ECA"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57-92, Ley de Contrataciones del Estado y sus Reformas.</w:t>
            </w:r>
          </w:p>
          <w:p w14:paraId="73116945"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31-2002, Ley Orgánica de la Contraloría General de Cuentas y sus reformas.</w:t>
            </w:r>
          </w:p>
          <w:p w14:paraId="7E007D9D"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89-2002, Ley de Probidad y Responsabilidad de Empleados y Funcionarios Públicos.</w:t>
            </w:r>
          </w:p>
          <w:p w14:paraId="73DFF27C"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59-95, Ley de Consolidación Salarial.</w:t>
            </w:r>
          </w:p>
          <w:p w14:paraId="71666206"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27-92, Ley del Impuesto al Valor Agregado y sus reformas.</w:t>
            </w:r>
          </w:p>
          <w:p w14:paraId="7FCB7E6E"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No. 42-92, Ley de Bonificación Anual para Trabajadores del Sector Privado y Público.</w:t>
            </w:r>
          </w:p>
          <w:p w14:paraId="3CBE44B6"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Decreto Número 63-88, Ley de Clases Pasivas Civiles del Estado.</w:t>
            </w:r>
          </w:p>
        </w:tc>
      </w:tr>
      <w:tr w:rsidR="00845BDE" w14:paraId="03FBCA33" w14:textId="77777777">
        <w:tc>
          <w:tcPr>
            <w:tcW w:w="3593" w:type="dxa"/>
          </w:tcPr>
          <w:p w14:paraId="52C27201" w14:textId="77777777" w:rsidR="00845BDE" w:rsidRDefault="0088475D">
            <w:pPr>
              <w:spacing w:line="276" w:lineRule="auto"/>
              <w:rPr>
                <w:rFonts w:eastAsia="Verdana" w:cs="Verdana"/>
                <w:b/>
                <w:szCs w:val="20"/>
              </w:rPr>
            </w:pPr>
            <w:r>
              <w:rPr>
                <w:rFonts w:eastAsia="Verdana" w:cs="Verdana"/>
                <w:b/>
                <w:szCs w:val="20"/>
              </w:rPr>
              <w:t>Presidencia de la República</w:t>
            </w:r>
          </w:p>
        </w:tc>
        <w:tc>
          <w:tcPr>
            <w:tcW w:w="5235" w:type="dxa"/>
          </w:tcPr>
          <w:p w14:paraId="089C6735"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Gubernativo No. 18-98, Reglamento de la Ley de Servicio Civil.</w:t>
            </w:r>
          </w:p>
          <w:p w14:paraId="733023BC" w14:textId="4A2C76D5"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Gubernativo No. 100-20</w:t>
            </w:r>
            <w:r w:rsidR="00FC1174">
              <w:rPr>
                <w:rFonts w:eastAsia="Verdana" w:cs="Verdana"/>
                <w:color w:val="000000"/>
                <w:szCs w:val="20"/>
              </w:rPr>
              <w:t>20</w:t>
            </w:r>
            <w:r>
              <w:rPr>
                <w:rFonts w:eastAsia="Verdana" w:cs="Verdana"/>
                <w:color w:val="000000"/>
                <w:szCs w:val="20"/>
              </w:rPr>
              <w:t xml:space="preserve">, </w:t>
            </w:r>
            <w:r w:rsidR="00417ECB">
              <w:rPr>
                <w:rFonts w:eastAsia="Verdana" w:cs="Verdana"/>
                <w:color w:val="000000"/>
                <w:szCs w:val="20"/>
              </w:rPr>
              <w:t>c</w:t>
            </w:r>
            <w:r>
              <w:rPr>
                <w:rFonts w:eastAsia="Verdana" w:cs="Verdana"/>
                <w:color w:val="000000"/>
                <w:szCs w:val="20"/>
              </w:rPr>
              <w:t>reación de la Comisión Presidencial por la Paz y los Derechos Humanos y sus reformas.</w:t>
            </w:r>
          </w:p>
          <w:p w14:paraId="18D7C814"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Gubernativo No. 292-2021, Plan Anual de Salarios y Normas para su Administración.</w:t>
            </w:r>
          </w:p>
          <w:p w14:paraId="29236695"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lastRenderedPageBreak/>
              <w:t>Acuerdo Gubernativo No. 192-2014, Reglamento de la Ley de Contrataciones del Estado y sus Reformas.</w:t>
            </w:r>
          </w:p>
          <w:p w14:paraId="4E232843"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Gubernativo No. 613-2005, Reglamento de la Ley de Probidad y Responsabilidad de Empleados y Funcionarios Públicos.</w:t>
            </w:r>
          </w:p>
          <w:p w14:paraId="35CC6CC7"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Gubernativo No. 5-2013, Reglamento de la Ley del Impuesto al Valor Agregado y sus Reformas.</w:t>
            </w:r>
          </w:p>
          <w:p w14:paraId="7E75F158"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Reglamento de la Ley Orgánica de la Contraloría General de Cuentas Acuerdo Gubernativo No. 96-2019 y sus Reformas (Acuerdo Gubernativo No. 148-2022).</w:t>
            </w:r>
          </w:p>
          <w:p w14:paraId="0DB8C21F"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Gubernativo No. 2-2019, Reglamento para el reconocimiento de gastos por servicios prestados.</w:t>
            </w:r>
          </w:p>
        </w:tc>
      </w:tr>
      <w:tr w:rsidR="00845BDE" w14:paraId="3C874A40" w14:textId="77777777">
        <w:tc>
          <w:tcPr>
            <w:tcW w:w="3593" w:type="dxa"/>
          </w:tcPr>
          <w:p w14:paraId="6D88BD13" w14:textId="77777777" w:rsidR="00845BDE" w:rsidRDefault="0088475D">
            <w:pPr>
              <w:spacing w:line="276" w:lineRule="auto"/>
              <w:rPr>
                <w:rFonts w:eastAsia="Verdana" w:cs="Verdana"/>
                <w:b/>
                <w:szCs w:val="20"/>
              </w:rPr>
            </w:pPr>
            <w:r>
              <w:rPr>
                <w:rFonts w:eastAsia="Verdana" w:cs="Verdana"/>
                <w:b/>
                <w:szCs w:val="20"/>
              </w:rPr>
              <w:lastRenderedPageBreak/>
              <w:t>Comisión Presidencial para la Paz y los Derechos Humanos</w:t>
            </w:r>
          </w:p>
        </w:tc>
        <w:tc>
          <w:tcPr>
            <w:tcW w:w="5235" w:type="dxa"/>
          </w:tcPr>
          <w:p w14:paraId="31CA64BC" w14:textId="77777777" w:rsidR="00845BDE" w:rsidRDefault="0088475D" w:rsidP="00736C3B">
            <w:pPr>
              <w:numPr>
                <w:ilvl w:val="0"/>
                <w:numId w:val="8"/>
              </w:numPr>
              <w:pBdr>
                <w:top w:val="nil"/>
                <w:left w:val="nil"/>
                <w:bottom w:val="nil"/>
                <w:right w:val="nil"/>
                <w:between w:val="nil"/>
              </w:pBdr>
              <w:spacing w:line="276" w:lineRule="auto"/>
              <w:ind w:left="317"/>
              <w:rPr>
                <w:rFonts w:eastAsia="Verdana" w:cs="Verdana"/>
                <w:color w:val="000000"/>
                <w:szCs w:val="20"/>
              </w:rPr>
            </w:pPr>
            <w:r>
              <w:rPr>
                <w:rFonts w:eastAsia="Verdana" w:cs="Verdana"/>
                <w:color w:val="000000"/>
                <w:szCs w:val="20"/>
              </w:rPr>
              <w:t>Acuerdo Interno No. 072-2024-COPADEH, Manual de Organización y Funciones, que contiene la Versión 4 del Original.</w:t>
            </w:r>
          </w:p>
        </w:tc>
      </w:tr>
      <w:tr w:rsidR="00845BDE" w14:paraId="76E3EB4B" w14:textId="77777777">
        <w:tc>
          <w:tcPr>
            <w:tcW w:w="3593" w:type="dxa"/>
          </w:tcPr>
          <w:p w14:paraId="2D385DCE" w14:textId="77777777" w:rsidR="00845BDE" w:rsidRDefault="0088475D">
            <w:pPr>
              <w:rPr>
                <w:rFonts w:eastAsia="Verdana" w:cs="Verdana"/>
                <w:b/>
                <w:szCs w:val="20"/>
              </w:rPr>
            </w:pPr>
            <w:r>
              <w:rPr>
                <w:rFonts w:eastAsia="Verdana" w:cs="Verdana"/>
                <w:b/>
                <w:szCs w:val="20"/>
              </w:rPr>
              <w:t>Contraloría General de Cuentas</w:t>
            </w:r>
          </w:p>
        </w:tc>
        <w:tc>
          <w:tcPr>
            <w:tcW w:w="5235" w:type="dxa"/>
          </w:tcPr>
          <w:p w14:paraId="66737888" w14:textId="77777777" w:rsidR="00845BDE" w:rsidRDefault="0088475D" w:rsidP="00736C3B">
            <w:pPr>
              <w:numPr>
                <w:ilvl w:val="0"/>
                <w:numId w:val="8"/>
              </w:num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Acuerdo número A-039-2023, Normas Generales y Técnicas de Control Interno Gubernamental.</w:t>
            </w:r>
          </w:p>
        </w:tc>
      </w:tr>
      <w:tr w:rsidR="00845BDE" w14:paraId="594A04CA" w14:textId="77777777">
        <w:tc>
          <w:tcPr>
            <w:tcW w:w="3593" w:type="dxa"/>
          </w:tcPr>
          <w:p w14:paraId="20C6A00C" w14:textId="77777777" w:rsidR="00845BDE" w:rsidRDefault="0088475D">
            <w:pPr>
              <w:rPr>
                <w:rFonts w:eastAsia="Verdana" w:cs="Verdana"/>
                <w:b/>
                <w:szCs w:val="20"/>
              </w:rPr>
            </w:pPr>
            <w:r>
              <w:rPr>
                <w:rFonts w:eastAsia="Verdana" w:cs="Verdana"/>
                <w:b/>
                <w:szCs w:val="20"/>
              </w:rPr>
              <w:t>Ministerio de Finanzas Públicas</w:t>
            </w:r>
          </w:p>
        </w:tc>
        <w:tc>
          <w:tcPr>
            <w:tcW w:w="5235" w:type="dxa"/>
          </w:tcPr>
          <w:p w14:paraId="7EF6B350" w14:textId="77777777" w:rsidR="00845BDE" w:rsidRDefault="0088475D" w:rsidP="00736C3B">
            <w:pPr>
              <w:numPr>
                <w:ilvl w:val="0"/>
                <w:numId w:val="8"/>
              </w:numPr>
              <w:pBdr>
                <w:top w:val="nil"/>
                <w:left w:val="nil"/>
                <w:bottom w:val="nil"/>
                <w:right w:val="nil"/>
                <w:between w:val="nil"/>
              </w:pBdr>
              <w:rPr>
                <w:rFonts w:eastAsia="Verdana" w:cs="Verdana"/>
                <w:color w:val="000000"/>
                <w:szCs w:val="20"/>
              </w:rPr>
            </w:pPr>
            <w:r>
              <w:rPr>
                <w:rFonts w:eastAsia="Verdana" w:cs="Verdana"/>
                <w:color w:val="000000"/>
                <w:szCs w:val="20"/>
              </w:rPr>
              <w:t>Acuerdo Gubernativo No. 26-2019, Reglamento para el reconocimiento de gastos por servicios prestados</w:t>
            </w:r>
          </w:p>
        </w:tc>
      </w:tr>
    </w:tbl>
    <w:p w14:paraId="60ED9FF9" w14:textId="77777777" w:rsidR="00616677" w:rsidRDefault="00616677">
      <w:pPr>
        <w:rPr>
          <w:rFonts w:eastAsia="Verdana" w:cs="Verdana"/>
          <w:szCs w:val="20"/>
        </w:rPr>
      </w:pPr>
    </w:p>
    <w:p w14:paraId="1CC6BF3E" w14:textId="77777777" w:rsidR="00845BDE" w:rsidRPr="00182847" w:rsidRDefault="0088475D" w:rsidP="00182847">
      <w:pPr>
        <w:pStyle w:val="Ttulo1"/>
      </w:pPr>
      <w:bookmarkStart w:id="9" w:name="_Toc195186630"/>
      <w:r w:rsidRPr="00182847">
        <w:t>NORMATIVA RELACIONADA</w:t>
      </w:r>
      <w:bookmarkEnd w:id="9"/>
    </w:p>
    <w:p w14:paraId="0FA37622" w14:textId="77777777" w:rsidR="00845BDE" w:rsidRDefault="0088475D">
      <w:pPr>
        <w:spacing w:after="0"/>
        <w:ind w:left="426" w:right="332"/>
        <w:jc w:val="both"/>
        <w:rPr>
          <w:rFonts w:eastAsia="Verdana" w:cs="Verdana"/>
          <w:b/>
          <w:szCs w:val="20"/>
        </w:rPr>
      </w:pPr>
      <w:bookmarkStart w:id="10" w:name="_heading=h.17dp8vu" w:colFirst="0" w:colLast="0"/>
      <w:bookmarkEnd w:id="10"/>
      <w:r>
        <w:rPr>
          <w:rFonts w:eastAsia="Verdana" w:cs="Verdana"/>
          <w:b/>
          <w:szCs w:val="20"/>
        </w:rPr>
        <w:t>CONSTITUCIÓN POLÍTICA DE LA REPÚBLICA</w:t>
      </w:r>
    </w:p>
    <w:p w14:paraId="6744F4FD" w14:textId="77777777" w:rsidR="00616677" w:rsidRDefault="00616677">
      <w:pPr>
        <w:spacing w:after="0"/>
        <w:ind w:left="426" w:right="332"/>
        <w:jc w:val="both"/>
        <w:rPr>
          <w:rFonts w:eastAsia="Verdana" w:cs="Verdana"/>
          <w:b/>
          <w:szCs w:val="20"/>
        </w:rPr>
      </w:pPr>
    </w:p>
    <w:p w14:paraId="615DB495" w14:textId="77777777" w:rsidR="00616677" w:rsidRPr="00616677" w:rsidRDefault="00616677" w:rsidP="00616677">
      <w:pPr>
        <w:spacing w:after="0"/>
        <w:ind w:left="426"/>
        <w:jc w:val="both"/>
        <w:rPr>
          <w:rFonts w:eastAsia="Verdana" w:cs="Verdana"/>
          <w:b/>
          <w:iCs/>
          <w:szCs w:val="20"/>
        </w:rPr>
      </w:pPr>
      <w:r w:rsidRPr="00616677">
        <w:rPr>
          <w:rFonts w:eastAsia="Verdana" w:cs="Verdana"/>
          <w:b/>
          <w:iCs/>
          <w:szCs w:val="20"/>
        </w:rPr>
        <w:t xml:space="preserve">Artículo 1. Protección a la Persona. </w:t>
      </w:r>
    </w:p>
    <w:p w14:paraId="62E5B5A2" w14:textId="77777777" w:rsidR="00616677" w:rsidRPr="00616677" w:rsidRDefault="00616677" w:rsidP="00616677">
      <w:pPr>
        <w:spacing w:after="0"/>
        <w:ind w:left="426"/>
        <w:jc w:val="both"/>
        <w:rPr>
          <w:rFonts w:eastAsia="Verdana" w:cs="Verdana"/>
          <w:bCs/>
          <w:iCs/>
          <w:szCs w:val="20"/>
        </w:rPr>
      </w:pPr>
      <w:r w:rsidRPr="00616677">
        <w:rPr>
          <w:rFonts w:eastAsia="Verdana" w:cs="Verdana"/>
          <w:bCs/>
          <w:iCs/>
          <w:szCs w:val="20"/>
        </w:rPr>
        <w:t>El Estado de Guatemala se organiza para proteger a la persona y a la familia; su fin supremo es la realización del bien común.</w:t>
      </w:r>
    </w:p>
    <w:p w14:paraId="2175EB35" w14:textId="77777777" w:rsidR="00616677" w:rsidRPr="00616677" w:rsidRDefault="00616677" w:rsidP="00616677">
      <w:pPr>
        <w:spacing w:after="0"/>
        <w:ind w:left="426"/>
        <w:jc w:val="both"/>
        <w:rPr>
          <w:rFonts w:eastAsia="Verdana" w:cs="Verdana"/>
          <w:bCs/>
          <w:iCs/>
          <w:szCs w:val="20"/>
        </w:rPr>
      </w:pPr>
    </w:p>
    <w:p w14:paraId="43CD248C" w14:textId="77777777" w:rsidR="00616677" w:rsidRPr="00616677" w:rsidRDefault="00616677" w:rsidP="00616677">
      <w:pPr>
        <w:spacing w:after="0"/>
        <w:ind w:left="426"/>
        <w:jc w:val="both"/>
        <w:rPr>
          <w:rFonts w:eastAsia="Verdana" w:cs="Verdana"/>
          <w:b/>
          <w:iCs/>
          <w:szCs w:val="20"/>
        </w:rPr>
      </w:pPr>
      <w:r w:rsidRPr="00616677">
        <w:rPr>
          <w:rFonts w:eastAsia="Verdana" w:cs="Verdana"/>
          <w:b/>
          <w:iCs/>
          <w:szCs w:val="20"/>
        </w:rPr>
        <w:t xml:space="preserve">Artículo 2. Deberes del Estado. </w:t>
      </w:r>
    </w:p>
    <w:p w14:paraId="2FFFF5F6" w14:textId="507DE824" w:rsidR="00616677" w:rsidRPr="00616677" w:rsidRDefault="00616677" w:rsidP="00616677">
      <w:pPr>
        <w:spacing w:after="0"/>
        <w:ind w:left="426"/>
        <w:jc w:val="both"/>
        <w:rPr>
          <w:rFonts w:eastAsia="Verdana" w:cs="Verdana"/>
          <w:bCs/>
          <w:iCs/>
          <w:szCs w:val="20"/>
        </w:rPr>
      </w:pPr>
      <w:r w:rsidRPr="00616677">
        <w:rPr>
          <w:rFonts w:eastAsia="Verdana" w:cs="Verdana"/>
          <w:bCs/>
          <w:iCs/>
          <w:szCs w:val="20"/>
        </w:rPr>
        <w:t xml:space="preserve">Es deber del Estado garantizarles a los habitantes de la República la vida, la libertad, la justicia, la seguridad, la paz y el desarrollo integral de la persona. </w:t>
      </w:r>
      <w:r w:rsidRPr="00616677">
        <w:rPr>
          <w:rFonts w:eastAsia="Verdana" w:cs="Verdana"/>
          <w:bCs/>
          <w:iCs/>
          <w:szCs w:val="20"/>
        </w:rPr>
        <w:cr/>
      </w:r>
    </w:p>
    <w:p w14:paraId="098BB5D0" w14:textId="77777777" w:rsidR="00616677" w:rsidRPr="00616677" w:rsidRDefault="00616677" w:rsidP="00616677">
      <w:pPr>
        <w:spacing w:after="0"/>
        <w:ind w:left="426"/>
        <w:jc w:val="both"/>
        <w:rPr>
          <w:rFonts w:eastAsia="Verdana" w:cs="Verdana"/>
          <w:b/>
          <w:iCs/>
          <w:szCs w:val="20"/>
        </w:rPr>
      </w:pPr>
      <w:r w:rsidRPr="00616677">
        <w:rPr>
          <w:rFonts w:eastAsia="Verdana" w:cs="Verdana"/>
          <w:b/>
          <w:iCs/>
          <w:szCs w:val="20"/>
        </w:rPr>
        <w:t xml:space="preserve">Artículo 4. Libertad e igualdad. </w:t>
      </w:r>
    </w:p>
    <w:p w14:paraId="4FCA9F10" w14:textId="77777777" w:rsidR="00616677" w:rsidRDefault="00616677" w:rsidP="00616677">
      <w:pPr>
        <w:spacing w:after="0"/>
        <w:ind w:left="426"/>
        <w:jc w:val="both"/>
        <w:rPr>
          <w:rFonts w:eastAsia="Verdana" w:cs="Verdana"/>
          <w:bCs/>
          <w:iCs/>
          <w:szCs w:val="20"/>
        </w:rPr>
      </w:pPr>
      <w:r w:rsidRPr="00616677">
        <w:rPr>
          <w:rFonts w:eastAsia="Verdana" w:cs="Verdana"/>
          <w:bCs/>
          <w:iCs/>
          <w:szCs w:val="20"/>
        </w:rPr>
        <w:t xml:space="preserve">En Guatemala todos los seres humanos son libres e iguales en dignidad y derechos. El hombre y la mujer, cualquiera que sea su estado civil, tienen iguales </w:t>
      </w:r>
      <w:r w:rsidRPr="00616677">
        <w:rPr>
          <w:rFonts w:eastAsia="Verdana" w:cs="Verdana"/>
          <w:bCs/>
          <w:iCs/>
          <w:szCs w:val="20"/>
        </w:rPr>
        <w:lastRenderedPageBreak/>
        <w:t>oportunidades y responsabilidades. Ninguna persona puede ser sometida a servidumbre ni a otra condición que menoscabe su dignidad. Los seres humanos deben guardar conducta fraternal entre sí.</w:t>
      </w:r>
    </w:p>
    <w:p w14:paraId="4E0CEFF0" w14:textId="77777777" w:rsidR="00616677" w:rsidRDefault="00616677">
      <w:pPr>
        <w:spacing w:after="0"/>
        <w:ind w:left="426" w:right="332"/>
        <w:jc w:val="both"/>
        <w:rPr>
          <w:rFonts w:eastAsia="Verdana" w:cs="Verdana"/>
          <w:b/>
          <w:szCs w:val="20"/>
        </w:rPr>
      </w:pPr>
    </w:p>
    <w:p w14:paraId="23020E57" w14:textId="0C23CECF" w:rsidR="0013039C" w:rsidRPr="0013039C" w:rsidRDefault="0088475D">
      <w:pPr>
        <w:spacing w:after="0"/>
        <w:ind w:left="426"/>
        <w:jc w:val="both"/>
        <w:rPr>
          <w:rFonts w:eastAsia="Verdana" w:cs="Verdana"/>
          <w:b/>
          <w:bCs/>
          <w:szCs w:val="20"/>
        </w:rPr>
      </w:pPr>
      <w:r w:rsidRPr="0013039C">
        <w:rPr>
          <w:rFonts w:eastAsia="Verdana" w:cs="Verdana"/>
          <w:b/>
          <w:bCs/>
          <w:szCs w:val="20"/>
        </w:rPr>
        <w:t>Artículo 108.</w:t>
      </w:r>
      <w:r w:rsidR="0013039C" w:rsidRPr="0013039C">
        <w:rPr>
          <w:b/>
          <w:bCs/>
        </w:rPr>
        <w:t xml:space="preserve"> </w:t>
      </w:r>
      <w:r w:rsidR="0013039C" w:rsidRPr="0013039C">
        <w:rPr>
          <w:rFonts w:eastAsia="Verdana" w:cs="Verdana"/>
          <w:b/>
          <w:bCs/>
          <w:szCs w:val="20"/>
        </w:rPr>
        <w:t>Régimen de los trabajadores del Estado:</w:t>
      </w:r>
    </w:p>
    <w:p w14:paraId="23D58EA1" w14:textId="0C79D212" w:rsidR="0013039C" w:rsidRDefault="0013039C">
      <w:pPr>
        <w:spacing w:after="0"/>
        <w:ind w:left="426"/>
        <w:jc w:val="both"/>
        <w:rPr>
          <w:rFonts w:eastAsia="Verdana" w:cs="Verdana"/>
          <w:szCs w:val="20"/>
        </w:rPr>
      </w:pPr>
      <w:r w:rsidRPr="0013039C">
        <w:rPr>
          <w:rFonts w:eastAsia="Verdana" w:cs="Verdana"/>
          <w:szCs w:val="20"/>
        </w:rPr>
        <w:t xml:space="preserve">Las relaciones del Estado y sus entidades descentralizadas o autónomas con sus trabajadores se rigen por la Ley de 87 Servicio Civil, con excepción de aquellas que se rijan por leyes o disposiciones propias de dichas entidades. Los trabajadores del Estado o de sus entidades descentralizadas y autónomas que por ley o por costumbre reciban prestaciones que superen a las establecidas en la Ley de Servicio Civil, conservarán ese trato. "...En efecto, es cierto que el artículo 108 de la Constitución Política de la República establece que las relaciones de entidades descentralizadas o autónomas, con sus trabajadores se rigen por la Ley de Servicio Civil, pero este artículo no puede aplicarse en forma aislada, sino en conjunto con las otras disposiciones de la propia Constitución, y entre ellas se encuentra el artículo 111, que se refiere a que las entidades descentralizadas del Estado, que realicen funciones económicas similares a las empresas de carácter privado, se regirán en sus relaciones de trabajo con el personal a su servicio, por las leyes laborales comunes, siempre que no menoscaben otros derechos adquiridos. Al confrontar estas dos disposiciones se encuentra que la segunda es especial respecto de la primera, porque el artículo 108 se refiere a todas las entidades descentralizadas o autónomas del Estado y el 111 solamente aquellas que realicen funciones económicas similares a las empresas de carácter privado, se regirán en sus relaciones de trabajo con el personal a su servicio, por las leyes laborales comunes, siempre que no menoscaben otros derechos adquiridos, por lo que este último prevalece sobre el otro...” Gaceta No. 7, expediente No. 249-87, página No. 48, sentencia: 27-01-88. Véase: - Gaceta No. 38, expediente No. 355-95, página No. 213, sentencia: 28-12- 95. Se menciona en: - Gaceta No. 57, expediente No. 255-00, página No. 171, sentencia: 06-09- 00. - Gaceta No. 48, expediente No. 418-97, página No. 485, sentencia: 02-06- 98. - Gaceta No. 37, expediente No. 49-95, página No. 27, sentencia: 24-08- 95. </w:t>
      </w:r>
    </w:p>
    <w:p w14:paraId="073B54B5" w14:textId="77777777" w:rsidR="008B6737" w:rsidRDefault="008B6737">
      <w:pPr>
        <w:spacing w:after="0"/>
        <w:ind w:left="426"/>
        <w:jc w:val="both"/>
        <w:rPr>
          <w:rFonts w:eastAsia="Verdana" w:cs="Verdana"/>
          <w:szCs w:val="20"/>
        </w:rPr>
      </w:pPr>
    </w:p>
    <w:p w14:paraId="45CCFAB9" w14:textId="747EB83E" w:rsidR="0013039C" w:rsidRPr="0013039C" w:rsidRDefault="0088475D">
      <w:pPr>
        <w:spacing w:after="0"/>
        <w:ind w:left="426"/>
        <w:jc w:val="both"/>
        <w:rPr>
          <w:rFonts w:eastAsia="Verdana" w:cs="Verdana"/>
          <w:b/>
          <w:bCs/>
          <w:szCs w:val="20"/>
        </w:rPr>
      </w:pPr>
      <w:r w:rsidRPr="0013039C">
        <w:rPr>
          <w:rFonts w:eastAsia="Verdana" w:cs="Verdana"/>
          <w:b/>
          <w:bCs/>
          <w:szCs w:val="20"/>
        </w:rPr>
        <w:t xml:space="preserve">Artículo 110. </w:t>
      </w:r>
      <w:r w:rsidR="0013039C" w:rsidRPr="0013039C">
        <w:rPr>
          <w:rFonts w:eastAsia="Verdana" w:cs="Verdana"/>
          <w:b/>
          <w:bCs/>
          <w:szCs w:val="20"/>
        </w:rPr>
        <w:t>Indemnización:</w:t>
      </w:r>
    </w:p>
    <w:p w14:paraId="256E4290" w14:textId="7238EA1A" w:rsidR="0013039C" w:rsidRDefault="0013039C">
      <w:pPr>
        <w:spacing w:after="0"/>
        <w:ind w:left="426"/>
        <w:jc w:val="both"/>
        <w:rPr>
          <w:rFonts w:eastAsia="Verdana" w:cs="Verdana"/>
          <w:szCs w:val="20"/>
        </w:rPr>
      </w:pPr>
      <w:r w:rsidRPr="0013039C">
        <w:rPr>
          <w:rFonts w:eastAsia="Verdana" w:cs="Verdana"/>
          <w:szCs w:val="20"/>
        </w:rPr>
        <w:t xml:space="preserve">Los trabajadores del Estado, al ser despedidos sin causa justificada, recibirán su indemnización equivalente a un mes de salario por cada año de servicios continuos prestados. Este derecho en ningún caso excederá de diez meses de salario. "...debe entenderse que dicho precepto debe aplicarse según su tenor literal. Y si del tenor literal de dicha norma no se entiende que la indemnización deba ser pagada por abonos, la misma deberá ser cubierta en un solo contado, cuando ocurra el despido de un trabajador sin causa justificada. Si coexistiera con la Constitución una ley o disposición gubernativa o de cualquier otro orden que dispusiera el pago por abonos, estaría disminuyendo, restringiendo o tergiversando ese derecho que la Constitución </w:t>
      </w:r>
      <w:r w:rsidRPr="0013039C">
        <w:rPr>
          <w:rFonts w:eastAsia="Verdana" w:cs="Verdana"/>
          <w:szCs w:val="20"/>
        </w:rPr>
        <w:lastRenderedPageBreak/>
        <w:t xml:space="preserve">garantiza, por lo que sería nula ipso jure..." Gaceta No. 3, expediente No. 6-87, página No. 152, sentencia: 20-03-87. Véase: - Gaceta No. 32, expediente No. 24-94, página No. 20, sentencia: 04-05- 94. - Gaceta No. 6, expediente No. 247-87, página No. 143, sentencia: 10-12- 87. </w:t>
      </w:r>
    </w:p>
    <w:p w14:paraId="638F2A84" w14:textId="77777777" w:rsidR="00173C57" w:rsidRDefault="00173C57">
      <w:pPr>
        <w:spacing w:after="0"/>
        <w:ind w:left="426"/>
        <w:jc w:val="both"/>
        <w:rPr>
          <w:rFonts w:eastAsia="Verdana" w:cs="Verdana"/>
          <w:b/>
          <w:bCs/>
          <w:szCs w:val="20"/>
        </w:rPr>
      </w:pPr>
    </w:p>
    <w:p w14:paraId="3D889D53" w14:textId="798E4F8F" w:rsidR="0013039C" w:rsidRPr="0013039C" w:rsidRDefault="0088475D">
      <w:pPr>
        <w:spacing w:after="0"/>
        <w:ind w:left="426"/>
        <w:jc w:val="both"/>
        <w:rPr>
          <w:rFonts w:eastAsia="Verdana" w:cs="Verdana"/>
          <w:b/>
          <w:bCs/>
          <w:szCs w:val="20"/>
        </w:rPr>
      </w:pPr>
      <w:r w:rsidRPr="0013039C">
        <w:rPr>
          <w:rFonts w:eastAsia="Verdana" w:cs="Verdana"/>
          <w:b/>
          <w:bCs/>
          <w:szCs w:val="20"/>
        </w:rPr>
        <w:t>Artículo 112.</w:t>
      </w:r>
      <w:r w:rsidR="0013039C" w:rsidRPr="0013039C">
        <w:rPr>
          <w:rFonts w:eastAsia="Verdana" w:cs="Verdana"/>
          <w:b/>
          <w:bCs/>
          <w:szCs w:val="20"/>
        </w:rPr>
        <w:t xml:space="preserve"> Prohibición de desempeñar más de un cargo público:</w:t>
      </w:r>
    </w:p>
    <w:p w14:paraId="00BE4A78" w14:textId="7252EC1C" w:rsidR="0013039C" w:rsidRDefault="0013039C">
      <w:pPr>
        <w:spacing w:after="0"/>
        <w:ind w:left="426"/>
        <w:jc w:val="both"/>
        <w:rPr>
          <w:rFonts w:eastAsia="Verdana" w:cs="Verdana"/>
          <w:szCs w:val="20"/>
        </w:rPr>
      </w:pPr>
      <w:r w:rsidRPr="0013039C">
        <w:rPr>
          <w:rFonts w:eastAsia="Verdana" w:cs="Verdana"/>
          <w:szCs w:val="20"/>
        </w:rPr>
        <w:t xml:space="preserve">Ninguna persona puede desempeñar más de un empleo o cargo público remunerado, con excepción de quienes presten servicios en centros docentes o instituciones asistenciales y siempre que haya compatibilidad en los horarios. </w:t>
      </w:r>
    </w:p>
    <w:p w14:paraId="62479CF7" w14:textId="77777777" w:rsidR="00173C57" w:rsidRDefault="00173C57">
      <w:pPr>
        <w:spacing w:after="0"/>
        <w:ind w:left="426"/>
        <w:jc w:val="both"/>
        <w:rPr>
          <w:rFonts w:eastAsia="Verdana" w:cs="Verdana"/>
          <w:szCs w:val="20"/>
        </w:rPr>
      </w:pPr>
    </w:p>
    <w:p w14:paraId="35541EA9" w14:textId="67E1F381" w:rsidR="0013039C" w:rsidRPr="0013039C" w:rsidRDefault="0088475D">
      <w:pPr>
        <w:spacing w:after="0"/>
        <w:ind w:left="426"/>
        <w:jc w:val="both"/>
        <w:rPr>
          <w:rFonts w:eastAsia="Verdana" w:cs="Verdana"/>
          <w:b/>
          <w:bCs/>
          <w:szCs w:val="20"/>
        </w:rPr>
      </w:pPr>
      <w:r w:rsidRPr="0013039C">
        <w:rPr>
          <w:rFonts w:eastAsia="Verdana" w:cs="Verdana"/>
          <w:b/>
          <w:bCs/>
          <w:szCs w:val="20"/>
        </w:rPr>
        <w:t xml:space="preserve">Artículo 113. </w:t>
      </w:r>
      <w:r w:rsidR="0013039C" w:rsidRPr="0013039C">
        <w:rPr>
          <w:rFonts w:eastAsia="Verdana" w:cs="Verdana"/>
          <w:b/>
          <w:bCs/>
          <w:szCs w:val="20"/>
        </w:rPr>
        <w:t>Derecho a optar a empleos o cargos públicos:</w:t>
      </w:r>
    </w:p>
    <w:p w14:paraId="7AE86397" w14:textId="69E0DB88" w:rsidR="0013039C" w:rsidRDefault="0013039C">
      <w:pPr>
        <w:spacing w:after="0"/>
        <w:ind w:left="426"/>
        <w:jc w:val="both"/>
        <w:rPr>
          <w:rFonts w:eastAsia="Verdana" w:cs="Verdana"/>
          <w:szCs w:val="20"/>
        </w:rPr>
      </w:pPr>
      <w:r w:rsidRPr="0013039C">
        <w:rPr>
          <w:rFonts w:eastAsia="Verdana" w:cs="Verdana"/>
          <w:szCs w:val="20"/>
        </w:rPr>
        <w:t xml:space="preserve">Los guatemaltecos tienen derecho a optar a empleos o cargos públicos y para su otorgamiento no se atenderá más que a razones fundadas en méritos de capacidad, idoneidad y honradez. </w:t>
      </w:r>
    </w:p>
    <w:p w14:paraId="55545885" w14:textId="77777777" w:rsidR="00FB4248" w:rsidRDefault="00FB4248">
      <w:pPr>
        <w:spacing w:after="0"/>
        <w:ind w:left="426"/>
        <w:jc w:val="both"/>
        <w:rPr>
          <w:rFonts w:eastAsia="Verdana" w:cs="Verdana"/>
          <w:szCs w:val="20"/>
        </w:rPr>
      </w:pPr>
    </w:p>
    <w:p w14:paraId="1B414672" w14:textId="3F03BC23" w:rsidR="0013039C" w:rsidRPr="0013039C" w:rsidRDefault="0088475D">
      <w:pPr>
        <w:spacing w:after="0"/>
        <w:ind w:left="426"/>
        <w:jc w:val="both"/>
        <w:rPr>
          <w:rFonts w:eastAsia="Verdana" w:cs="Verdana"/>
          <w:b/>
          <w:bCs/>
          <w:szCs w:val="20"/>
        </w:rPr>
      </w:pPr>
      <w:r w:rsidRPr="0013039C">
        <w:rPr>
          <w:rFonts w:eastAsia="Verdana" w:cs="Verdana"/>
          <w:b/>
          <w:bCs/>
          <w:szCs w:val="20"/>
        </w:rPr>
        <w:t xml:space="preserve">Artículo 115. </w:t>
      </w:r>
      <w:r w:rsidR="0013039C" w:rsidRPr="0013039C">
        <w:rPr>
          <w:rFonts w:eastAsia="Verdana" w:cs="Verdana"/>
          <w:b/>
          <w:bCs/>
          <w:szCs w:val="20"/>
        </w:rPr>
        <w:t>Cobertura gratuita del Instituto Guatemalteco de Seguridad Social a jubilados:</w:t>
      </w:r>
    </w:p>
    <w:p w14:paraId="35700588" w14:textId="1FBD0712" w:rsidR="0013039C" w:rsidRDefault="0013039C">
      <w:pPr>
        <w:spacing w:after="0"/>
        <w:ind w:left="426"/>
        <w:jc w:val="both"/>
        <w:rPr>
          <w:rFonts w:eastAsia="Verdana" w:cs="Verdana"/>
          <w:szCs w:val="20"/>
        </w:rPr>
      </w:pPr>
      <w:r w:rsidRPr="0013039C">
        <w:rPr>
          <w:rFonts w:eastAsia="Verdana" w:cs="Verdana"/>
          <w:szCs w:val="20"/>
        </w:rPr>
        <w:t>Las personas que gocen de jubilación, pensión o montepío del Estado e instituciones autónomas y descentralizadas, tienen derecho a recibir gratuitamente la cobertura total de los servicios médicos del Instituto Guatemalteco de Seguridad Social.</w:t>
      </w:r>
    </w:p>
    <w:p w14:paraId="71C183D7" w14:textId="77777777" w:rsidR="00173C57" w:rsidRDefault="00173C57">
      <w:pPr>
        <w:spacing w:after="0"/>
        <w:ind w:left="426"/>
        <w:jc w:val="both"/>
        <w:rPr>
          <w:rFonts w:eastAsia="Verdana" w:cs="Verdana"/>
          <w:b/>
          <w:bCs/>
          <w:szCs w:val="20"/>
        </w:rPr>
      </w:pPr>
    </w:p>
    <w:p w14:paraId="14495B0B" w14:textId="64DF9E1C" w:rsidR="00845BDE" w:rsidRPr="008407B8" w:rsidRDefault="0088475D">
      <w:pPr>
        <w:spacing w:after="0"/>
        <w:ind w:left="426"/>
        <w:jc w:val="both"/>
        <w:rPr>
          <w:rFonts w:eastAsia="Verdana" w:cs="Verdana"/>
          <w:b/>
          <w:bCs/>
          <w:szCs w:val="20"/>
        </w:rPr>
      </w:pPr>
      <w:r w:rsidRPr="008407B8">
        <w:rPr>
          <w:rFonts w:eastAsia="Verdana" w:cs="Verdana"/>
          <w:b/>
          <w:bCs/>
          <w:szCs w:val="20"/>
        </w:rPr>
        <w:t>Artículo 117.</w:t>
      </w:r>
      <w:r w:rsidR="008407B8" w:rsidRPr="008407B8">
        <w:rPr>
          <w:rFonts w:eastAsia="Verdana" w:cs="Verdana"/>
          <w:b/>
          <w:bCs/>
          <w:szCs w:val="20"/>
        </w:rPr>
        <w:t xml:space="preserve"> Opción al régimen de clases pasivas:</w:t>
      </w:r>
    </w:p>
    <w:p w14:paraId="5D3679C7" w14:textId="062B5E96" w:rsidR="00845BDE" w:rsidRDefault="008407B8">
      <w:pPr>
        <w:spacing w:after="0"/>
        <w:ind w:left="426"/>
        <w:jc w:val="both"/>
        <w:rPr>
          <w:rFonts w:eastAsia="Verdana" w:cs="Verdana"/>
          <w:bCs/>
          <w:szCs w:val="20"/>
        </w:rPr>
      </w:pPr>
      <w:r w:rsidRPr="008407B8">
        <w:rPr>
          <w:rFonts w:eastAsia="Verdana" w:cs="Verdana"/>
          <w:bCs/>
          <w:szCs w:val="20"/>
        </w:rPr>
        <w:t>Los trabajadores de las entidades descentralizadas o autónomas que no estén afectos a descuentos para el fondo de clases pasivas, ni gocen de los beneficios correspondientes, podrán acogerse a este régimen y, la dependencia respectiva, en este caso, deberá aceptar la solicitud del interesado y ordenar a quien corresponde que se hagan los descuentos correspondientes.</w:t>
      </w:r>
    </w:p>
    <w:p w14:paraId="669D663B" w14:textId="77777777" w:rsidR="00616677" w:rsidRDefault="00616677">
      <w:pPr>
        <w:spacing w:after="0"/>
        <w:ind w:left="426"/>
        <w:jc w:val="both"/>
        <w:rPr>
          <w:rFonts w:eastAsia="Verdana" w:cs="Verdana"/>
          <w:bCs/>
          <w:szCs w:val="20"/>
        </w:rPr>
      </w:pPr>
    </w:p>
    <w:p w14:paraId="13C68750" w14:textId="77777777" w:rsidR="00616677" w:rsidRPr="00616677" w:rsidRDefault="00616677" w:rsidP="00616677">
      <w:pPr>
        <w:spacing w:after="0"/>
        <w:ind w:left="426"/>
        <w:jc w:val="both"/>
        <w:rPr>
          <w:rFonts w:eastAsia="Verdana" w:cs="Verdana"/>
          <w:b/>
          <w:szCs w:val="20"/>
        </w:rPr>
      </w:pPr>
      <w:r w:rsidRPr="00616677">
        <w:rPr>
          <w:rFonts w:eastAsia="Verdana" w:cs="Verdana"/>
          <w:b/>
          <w:szCs w:val="20"/>
        </w:rPr>
        <w:t>LEY MARCO DE LOS ACUERDOS DE PAZ</w:t>
      </w:r>
    </w:p>
    <w:p w14:paraId="4241B95E" w14:textId="77777777" w:rsidR="00616677" w:rsidRPr="00787A03" w:rsidRDefault="00616677" w:rsidP="00616677">
      <w:pPr>
        <w:spacing w:after="0"/>
        <w:ind w:left="426"/>
        <w:jc w:val="both"/>
        <w:rPr>
          <w:rFonts w:eastAsia="Verdana" w:cs="Verdana"/>
          <w:b/>
          <w:sz w:val="16"/>
          <w:szCs w:val="16"/>
        </w:rPr>
      </w:pPr>
    </w:p>
    <w:p w14:paraId="6E71128D" w14:textId="77777777" w:rsidR="00616677" w:rsidRPr="00616677" w:rsidRDefault="00616677" w:rsidP="00616677">
      <w:pPr>
        <w:spacing w:after="0"/>
        <w:ind w:left="426"/>
        <w:jc w:val="both"/>
        <w:rPr>
          <w:rFonts w:eastAsia="Verdana" w:cs="Verdana"/>
          <w:b/>
          <w:szCs w:val="20"/>
        </w:rPr>
      </w:pPr>
      <w:r w:rsidRPr="00616677">
        <w:rPr>
          <w:rFonts w:eastAsia="Verdana" w:cs="Verdana"/>
          <w:b/>
          <w:szCs w:val="20"/>
        </w:rPr>
        <w:t xml:space="preserve">Artículo 3. Naturaleza jurídica. </w:t>
      </w:r>
    </w:p>
    <w:p w14:paraId="02E1AF66" w14:textId="77777777" w:rsidR="00616677" w:rsidRPr="00616677" w:rsidRDefault="00616677" w:rsidP="00616677">
      <w:pPr>
        <w:spacing w:after="0"/>
        <w:ind w:left="426"/>
        <w:jc w:val="both"/>
        <w:rPr>
          <w:rFonts w:eastAsia="Verdana" w:cs="Verdana"/>
          <w:bCs/>
          <w:szCs w:val="20"/>
        </w:rPr>
      </w:pPr>
      <w:r w:rsidRPr="00616677">
        <w:rPr>
          <w:rFonts w:eastAsia="Verdana" w:cs="Verdana"/>
          <w:bCs/>
          <w:szCs w:val="20"/>
        </w:rPr>
        <w:t>Se reconoce a los Acuerdos de Paz el carácter de compromisos de Estado, cuyo cumplimiento requiere de acciones a desarrollar por las instituciones públicas y por las personas individuales y jurídicas de la sociedad, en el marco de la Constitución Política de la República y de la ley.</w:t>
      </w:r>
    </w:p>
    <w:p w14:paraId="27129F6B" w14:textId="77777777" w:rsidR="00616677" w:rsidRPr="004403BA" w:rsidRDefault="00616677" w:rsidP="00616677">
      <w:pPr>
        <w:spacing w:after="0"/>
        <w:ind w:left="426"/>
        <w:jc w:val="both"/>
        <w:rPr>
          <w:rFonts w:eastAsia="Verdana" w:cs="Verdana"/>
          <w:bCs/>
          <w:sz w:val="16"/>
          <w:szCs w:val="16"/>
        </w:rPr>
      </w:pPr>
    </w:p>
    <w:p w14:paraId="107A8AAB" w14:textId="77777777" w:rsidR="00616677" w:rsidRPr="00616677" w:rsidRDefault="00616677" w:rsidP="00616677">
      <w:pPr>
        <w:spacing w:after="0"/>
        <w:ind w:left="426"/>
        <w:jc w:val="both"/>
        <w:rPr>
          <w:rFonts w:eastAsia="Verdana" w:cs="Verdana"/>
          <w:b/>
          <w:szCs w:val="20"/>
        </w:rPr>
      </w:pPr>
      <w:r w:rsidRPr="00616677">
        <w:rPr>
          <w:rFonts w:eastAsia="Verdana" w:cs="Verdana"/>
          <w:b/>
          <w:szCs w:val="20"/>
        </w:rPr>
        <w:t xml:space="preserve">DECLARACIÓN UNIVERSAL DE LOS DERECHOS HUMANOS </w:t>
      </w:r>
    </w:p>
    <w:p w14:paraId="48266E7A" w14:textId="77777777" w:rsidR="00616677" w:rsidRPr="004403BA" w:rsidRDefault="00616677" w:rsidP="00616677">
      <w:pPr>
        <w:spacing w:after="0"/>
        <w:ind w:left="426"/>
        <w:jc w:val="both"/>
        <w:rPr>
          <w:rFonts w:eastAsia="Verdana" w:cs="Verdana"/>
          <w:b/>
          <w:sz w:val="14"/>
          <w:szCs w:val="14"/>
        </w:rPr>
      </w:pPr>
    </w:p>
    <w:p w14:paraId="05692C8B" w14:textId="77777777" w:rsidR="00616677" w:rsidRPr="00616677" w:rsidRDefault="00616677" w:rsidP="00616677">
      <w:pPr>
        <w:spacing w:after="0"/>
        <w:ind w:left="426"/>
        <w:jc w:val="both"/>
        <w:rPr>
          <w:rFonts w:eastAsia="Verdana" w:cs="Verdana"/>
          <w:b/>
          <w:szCs w:val="20"/>
        </w:rPr>
      </w:pPr>
      <w:r w:rsidRPr="00616677">
        <w:rPr>
          <w:rFonts w:eastAsia="Verdana" w:cs="Verdana"/>
          <w:b/>
          <w:szCs w:val="20"/>
        </w:rPr>
        <w:t>Artículo 23</w:t>
      </w:r>
    </w:p>
    <w:p w14:paraId="2EDE8B64" w14:textId="77777777" w:rsidR="00616677" w:rsidRPr="00616677" w:rsidRDefault="00616677" w:rsidP="00616677">
      <w:pPr>
        <w:spacing w:after="0"/>
        <w:ind w:left="426"/>
        <w:jc w:val="both"/>
        <w:rPr>
          <w:rFonts w:eastAsia="Verdana" w:cs="Verdana"/>
          <w:bCs/>
          <w:szCs w:val="20"/>
        </w:rPr>
      </w:pPr>
      <w:r w:rsidRPr="00616677">
        <w:rPr>
          <w:rFonts w:eastAsia="Verdana" w:cs="Verdana"/>
          <w:bCs/>
          <w:szCs w:val="20"/>
        </w:rPr>
        <w:t xml:space="preserve">1.Toda persona tiene derecho al trabajo, a la libre elección de su trabajo, a condiciones equitativas y satisfactorias de trabajo y a la protección contra el desempleo. 2. Toda persona tiene derecho, sin discriminación alguna, a igual salario </w:t>
      </w:r>
      <w:r w:rsidRPr="00616677">
        <w:rPr>
          <w:rFonts w:eastAsia="Verdana" w:cs="Verdana"/>
          <w:bCs/>
          <w:szCs w:val="20"/>
        </w:rPr>
        <w:lastRenderedPageBreak/>
        <w:t>por trabajo igual. 3.Toda persona que trabaja tiene derecho a una remuneración equitativa y satisfactoria, que le asegure, así como a su familia, una existencia conforme a la dignidad humana y que será completada, en caso necesario, por cualesquiera otros medios de protección social. 4. Toda persona tiene derecho a fundar sindicatos y a sindicarse para la defensa de sus intereses.</w:t>
      </w:r>
    </w:p>
    <w:p w14:paraId="2A964C54" w14:textId="77777777" w:rsidR="00616677" w:rsidRPr="00616677" w:rsidRDefault="00616677" w:rsidP="00616677">
      <w:pPr>
        <w:spacing w:after="0"/>
        <w:ind w:left="426"/>
        <w:jc w:val="both"/>
        <w:rPr>
          <w:rFonts w:eastAsia="Verdana" w:cs="Verdana"/>
          <w:bCs/>
          <w:szCs w:val="20"/>
        </w:rPr>
      </w:pPr>
    </w:p>
    <w:p w14:paraId="62FAF38D" w14:textId="77777777" w:rsidR="00616677" w:rsidRPr="00616677" w:rsidRDefault="00616677" w:rsidP="00616677">
      <w:pPr>
        <w:spacing w:after="0"/>
        <w:ind w:left="426"/>
        <w:jc w:val="both"/>
        <w:rPr>
          <w:rFonts w:eastAsia="Verdana" w:cs="Verdana"/>
          <w:b/>
          <w:szCs w:val="20"/>
        </w:rPr>
      </w:pPr>
      <w:r w:rsidRPr="00616677">
        <w:rPr>
          <w:rFonts w:eastAsia="Verdana" w:cs="Verdana"/>
          <w:b/>
          <w:szCs w:val="20"/>
        </w:rPr>
        <w:t>PACTO INTERNACIONAL DE DERECHOS ECONÓMICOS SOCIALES Y CULTURALES</w:t>
      </w:r>
    </w:p>
    <w:p w14:paraId="505E5B89" w14:textId="77777777" w:rsidR="00616677" w:rsidRPr="00616677" w:rsidRDefault="00616677" w:rsidP="00616677">
      <w:pPr>
        <w:spacing w:after="0"/>
        <w:ind w:left="426"/>
        <w:jc w:val="both"/>
        <w:rPr>
          <w:rFonts w:eastAsia="Verdana" w:cs="Verdana"/>
          <w:bCs/>
          <w:szCs w:val="20"/>
        </w:rPr>
      </w:pPr>
    </w:p>
    <w:p w14:paraId="4EEA8583" w14:textId="77777777" w:rsidR="00616677" w:rsidRPr="00616677" w:rsidRDefault="00616677" w:rsidP="00616677">
      <w:pPr>
        <w:spacing w:after="0"/>
        <w:ind w:left="426"/>
        <w:jc w:val="both"/>
        <w:rPr>
          <w:rFonts w:eastAsia="Verdana" w:cs="Verdana"/>
          <w:b/>
          <w:szCs w:val="20"/>
        </w:rPr>
      </w:pPr>
      <w:r w:rsidRPr="00616677">
        <w:rPr>
          <w:rFonts w:eastAsia="Verdana" w:cs="Verdana"/>
          <w:b/>
          <w:szCs w:val="20"/>
        </w:rPr>
        <w:t xml:space="preserve">Artículo 7. </w:t>
      </w:r>
    </w:p>
    <w:p w14:paraId="1610DE44" w14:textId="77777777" w:rsidR="00616677" w:rsidRDefault="00616677" w:rsidP="00616677">
      <w:pPr>
        <w:spacing w:after="0"/>
        <w:ind w:left="426"/>
        <w:jc w:val="both"/>
        <w:rPr>
          <w:rFonts w:eastAsia="Verdana" w:cs="Verdana"/>
          <w:bCs/>
          <w:szCs w:val="20"/>
        </w:rPr>
      </w:pPr>
      <w:r w:rsidRPr="00616677">
        <w:rPr>
          <w:rFonts w:eastAsia="Verdana" w:cs="Verdana"/>
          <w:bCs/>
          <w:szCs w:val="20"/>
        </w:rPr>
        <w:t xml:space="preserve">Los Estados Partes en el presente Pacto reconocen el derecho de toda persona al goce de condiciones de trabajo equitativas y satisfactorias que le aseguren en especial: a) Una remuneración que proporcione como mínimo a todos los trabajadores: i) Un salario equitativo e igual por trabajo de igual valor, sin distinciones de ninguna especie; en particular, debe asegurarse a las mujeres condiciones de trabajo no inferiores a las de los hombres, con salario igual por trabajo igual; </w:t>
      </w:r>
      <w:proofErr w:type="spellStart"/>
      <w:r w:rsidRPr="00616677">
        <w:rPr>
          <w:rFonts w:eastAsia="Verdana" w:cs="Verdana"/>
          <w:bCs/>
          <w:szCs w:val="20"/>
        </w:rPr>
        <w:t>ii</w:t>
      </w:r>
      <w:proofErr w:type="spellEnd"/>
      <w:r w:rsidRPr="00616677">
        <w:rPr>
          <w:rFonts w:eastAsia="Verdana" w:cs="Verdana"/>
          <w:bCs/>
          <w:szCs w:val="20"/>
        </w:rPr>
        <w:t>) Condiciones de existencia dignas para ellos y para sus familias conforme a las disposiciones del presente Pacto; b) La seguridad y la higiene en el trabajo; c) Igual oportunidad para todos de ser promovidos, dentro de su trabajo, a la categoría superior que les corresponda, sin más consideraciones que los factores de tiempo de servicio y capacidad; d) El descanso, el disfrute del tiempo libre, la limitación razonable de las horas de trabajo y las vacaciones periódicas pagadas, así como la remuneración de los días festivos.</w:t>
      </w:r>
    </w:p>
    <w:p w14:paraId="4429E887" w14:textId="77777777" w:rsidR="008407B8" w:rsidRPr="008407B8" w:rsidRDefault="008407B8">
      <w:pPr>
        <w:spacing w:after="0"/>
        <w:ind w:left="426"/>
        <w:jc w:val="both"/>
        <w:rPr>
          <w:rFonts w:eastAsia="Verdana" w:cs="Verdana"/>
          <w:bCs/>
          <w:szCs w:val="20"/>
        </w:rPr>
      </w:pPr>
    </w:p>
    <w:p w14:paraId="0DEABDC2" w14:textId="77777777" w:rsidR="00845BDE" w:rsidRDefault="0088475D">
      <w:pPr>
        <w:spacing w:after="0"/>
        <w:ind w:left="426"/>
        <w:jc w:val="both"/>
        <w:rPr>
          <w:rFonts w:eastAsia="Verdana" w:cs="Verdana"/>
          <w:b/>
          <w:szCs w:val="20"/>
        </w:rPr>
      </w:pPr>
      <w:r>
        <w:rPr>
          <w:rFonts w:eastAsia="Verdana" w:cs="Verdana"/>
          <w:b/>
          <w:szCs w:val="20"/>
        </w:rPr>
        <w:t xml:space="preserve">LEY DE SERVICIO CIVIL </w:t>
      </w:r>
    </w:p>
    <w:p w14:paraId="017E75A0" w14:textId="77777777" w:rsidR="00845BDE" w:rsidRDefault="00845BDE">
      <w:pPr>
        <w:spacing w:after="0"/>
        <w:ind w:left="426"/>
        <w:jc w:val="both"/>
        <w:rPr>
          <w:rFonts w:eastAsia="Verdana" w:cs="Verdana"/>
          <w:b/>
          <w:szCs w:val="20"/>
        </w:rPr>
      </w:pPr>
    </w:p>
    <w:p w14:paraId="200C8C2A" w14:textId="77777777" w:rsidR="00FF3FA0" w:rsidRPr="005C3778" w:rsidRDefault="0088475D">
      <w:pPr>
        <w:spacing w:after="0"/>
        <w:ind w:left="426"/>
        <w:jc w:val="both"/>
        <w:rPr>
          <w:rFonts w:eastAsia="Verdana" w:cs="Verdana"/>
          <w:b/>
          <w:bCs/>
          <w:szCs w:val="20"/>
        </w:rPr>
      </w:pPr>
      <w:r w:rsidRPr="005C3778">
        <w:rPr>
          <w:rFonts w:eastAsia="Verdana" w:cs="Verdana"/>
          <w:b/>
          <w:bCs/>
          <w:szCs w:val="20"/>
        </w:rPr>
        <w:t>Artículo 61. Derechos de los Servidores Públicos</w:t>
      </w:r>
      <w:r w:rsidR="00FF3FA0" w:rsidRPr="005C3778">
        <w:rPr>
          <w:rFonts w:eastAsia="Verdana" w:cs="Verdana"/>
          <w:b/>
          <w:bCs/>
          <w:szCs w:val="20"/>
        </w:rPr>
        <w:t>:</w:t>
      </w:r>
    </w:p>
    <w:p w14:paraId="2709ECAA" w14:textId="45CEBCF6" w:rsidR="00FF3FA0" w:rsidRDefault="00FF3FA0">
      <w:pPr>
        <w:spacing w:after="0"/>
        <w:ind w:left="426"/>
        <w:jc w:val="both"/>
        <w:rPr>
          <w:rFonts w:eastAsia="Verdana" w:cs="Verdana"/>
          <w:szCs w:val="20"/>
        </w:rPr>
      </w:pPr>
      <w:r w:rsidRPr="00FF3FA0">
        <w:rPr>
          <w:rFonts w:eastAsia="Verdana" w:cs="Verdana"/>
          <w:szCs w:val="20"/>
        </w:rPr>
        <w:t>Los servidores públicos en los servicios por oposición gozan, de los derechos establecidos en la Constitución, en e</w:t>
      </w:r>
      <w:r w:rsidR="00CB6A28">
        <w:rPr>
          <w:rFonts w:eastAsia="Verdana" w:cs="Verdana"/>
          <w:szCs w:val="20"/>
        </w:rPr>
        <w:t>l</w:t>
      </w:r>
      <w:r w:rsidRPr="00FF3FA0">
        <w:rPr>
          <w:rFonts w:eastAsia="Verdana" w:cs="Verdana"/>
          <w:szCs w:val="20"/>
        </w:rPr>
        <w:t xml:space="preserve"> texto de esta ley y además de los siguientes: 1. A no ser removidos de sus puestos, a menos que incurran en las causales de despido debidamente comprobadas, previstas en esta ley. 2. A gozar de un período anual de vacaciones remuneradas de veinte días hábiles, después de cada año de servicios continuos. Las vacaciones no son acumulables; deben gozarse en períodos continuos y no son compensables en dinero, salvo que se hubiere adquirido el derecho y no se hubiere disfrutado al cesar la relación de trabajo por cualquier causa. 3. Treinta días a los servidores públicos expuestos a riesgos que causen enfermedades profesionales, los que serán enumerados para ese efecto en el reglamento respectivo. 4. A licencias con o sin goce de sueldo, por enfermedad, gravidez, estudios, adiestramiento y otras causas, de conformidad con el reglamento respectivo. 5. A enterarse de las calificaciones periódicas de sus servicios. 6. A recibir en la primera quincena del mes de diciembre de cada año un aguinaldo en efectivo, que se liquidará de conformidad con la ley y los reglamentos respectivos. </w:t>
      </w:r>
      <w:r w:rsidRPr="00FF3FA0">
        <w:rPr>
          <w:rFonts w:eastAsia="Verdana" w:cs="Verdana"/>
          <w:szCs w:val="20"/>
        </w:rPr>
        <w:lastRenderedPageBreak/>
        <w:t>7. A recibir indemnización por supresión del puesto o despedido injustificado directo o indirecto, equivalente a un mes de salario por cada año de servicios continuos y si los servicios no alcanzaren a un año, a la parte proporcional al tiempo trabajado. Su importe se debe calcular conforme al promedio de los sueldos devengados durante los últimos seis meses, a partir de la fecha de supresión del puesto. Este derecho en ningún caso excederá de cinco sueldos. El pago de la indemnización se hará en mensualidades sucesivas, a partir de la supresión del puesto hasta completar la cantidad que corresponda. Es entendido que si en razón del derecho preferente contemplado en el Artículo 46 de esta ley, el servidor despedido reingresare al servicio público con un salario igual o superior al que devengaba, el pago de la indemnización será suspendido a partir de la fecha de toma de posesión del nuevo cargo. Si el salario fuere inferior, se continuará el pago de la indemnización por el término necesario para cubrir la diferencia en el número de meses al cual se tiene derecho de indemnización. Quedan excluidos de este derecho los servidores públicos que puedan acogerse a la pensión o jubilación, pero disfrutarán de la expresada indemnización hasta que se emita el acuerdo de pensión o jubilación correspondiente. Las entidades encargadas de esos trámites quedan en la obligación de resolverlos en un término máximo de cuatro meses. 8. A gozar del régimen de jubilaciones, pensiones y montepíos de conformidad con la ley respectiva. 9. A recibir un subsidio familiar cuando las condiciones fiscales lo permitan de conformidad con la ley respectiva. 10. Al ascenso a puesto de mayor jerarquía y/o sueldo, mediante la comprobación de eficiencia y méritos, de conformidad con las normas de esta ley. 11. A un salario justo que le permita una existencia decorosa, de acuerdo a las funciones que desempeñe y a los méritos de su actividad personal. 12. Derecho a descanso forzoso de treinta días antes del parto y de cuarenta y cinco días después, con goce de salario.</w:t>
      </w:r>
    </w:p>
    <w:p w14:paraId="1055DE1E" w14:textId="77777777" w:rsidR="00173C57" w:rsidRDefault="00173C57">
      <w:pPr>
        <w:spacing w:after="0"/>
        <w:ind w:left="426"/>
        <w:jc w:val="both"/>
        <w:rPr>
          <w:rFonts w:eastAsia="Verdana" w:cs="Verdana"/>
          <w:b/>
          <w:bCs/>
          <w:szCs w:val="20"/>
        </w:rPr>
      </w:pPr>
    </w:p>
    <w:p w14:paraId="35A9ACEA" w14:textId="0DB5BE65" w:rsidR="00FF3FA0" w:rsidRPr="005C3778" w:rsidRDefault="0088475D">
      <w:pPr>
        <w:spacing w:after="0"/>
        <w:ind w:left="426"/>
        <w:jc w:val="both"/>
        <w:rPr>
          <w:rFonts w:eastAsia="Verdana" w:cs="Verdana"/>
          <w:b/>
          <w:bCs/>
          <w:szCs w:val="20"/>
        </w:rPr>
      </w:pPr>
      <w:r w:rsidRPr="005C3778">
        <w:rPr>
          <w:rFonts w:eastAsia="Verdana" w:cs="Verdana"/>
          <w:b/>
          <w:bCs/>
          <w:szCs w:val="20"/>
        </w:rPr>
        <w:t>Artículo 67</w:t>
      </w:r>
      <w:r w:rsidR="00FF3FA0" w:rsidRPr="005C3778">
        <w:rPr>
          <w:rFonts w:eastAsia="Verdana" w:cs="Verdana"/>
          <w:b/>
          <w:bCs/>
          <w:szCs w:val="20"/>
        </w:rPr>
        <w:t xml:space="preserve">. </w:t>
      </w:r>
      <w:r w:rsidRPr="005C3778">
        <w:rPr>
          <w:rFonts w:eastAsia="Verdana" w:cs="Verdana"/>
          <w:b/>
          <w:bCs/>
          <w:szCs w:val="20"/>
        </w:rPr>
        <w:t>Jornada Ordinaria</w:t>
      </w:r>
      <w:r w:rsidR="00FF3FA0" w:rsidRPr="005C3778">
        <w:rPr>
          <w:rFonts w:eastAsia="Verdana" w:cs="Verdana"/>
          <w:b/>
          <w:bCs/>
          <w:szCs w:val="20"/>
        </w:rPr>
        <w:t>:</w:t>
      </w:r>
    </w:p>
    <w:p w14:paraId="690A560C" w14:textId="1643D285" w:rsidR="00FF3FA0" w:rsidRDefault="00FF3FA0">
      <w:pPr>
        <w:spacing w:after="0"/>
        <w:ind w:left="426"/>
        <w:jc w:val="both"/>
        <w:rPr>
          <w:rFonts w:eastAsia="Verdana" w:cs="Verdana"/>
          <w:szCs w:val="20"/>
        </w:rPr>
      </w:pPr>
      <w:r w:rsidRPr="00FF3FA0">
        <w:rPr>
          <w:rFonts w:eastAsia="Verdana" w:cs="Verdana"/>
          <w:szCs w:val="20"/>
        </w:rPr>
        <w:t>La jornada ordinaria de trabajo será fijada por la Junta Nacional de Servicio Civil en el reglamento respectivo y la misma no podrá ser menor de cuarenta horas ni exceder en ningún caso de cuarenta y cuatro horas semanales. En el reglamento se fijará lo relativo a la jornada diaria, nocturna y mixta y los sistemas de distribución del tiempo de trabajo que las circunstancias ameriten.</w:t>
      </w:r>
    </w:p>
    <w:p w14:paraId="78812674" w14:textId="77777777" w:rsidR="00FB4248" w:rsidRDefault="00FB4248">
      <w:pPr>
        <w:spacing w:after="0"/>
        <w:ind w:left="426"/>
        <w:jc w:val="both"/>
        <w:rPr>
          <w:rFonts w:eastAsia="Verdana" w:cs="Verdana"/>
          <w:szCs w:val="20"/>
        </w:rPr>
      </w:pPr>
    </w:p>
    <w:p w14:paraId="495B3C83" w14:textId="45ED1797" w:rsidR="00FF3FA0" w:rsidRPr="0069447D" w:rsidRDefault="0088475D">
      <w:pPr>
        <w:spacing w:after="0"/>
        <w:ind w:left="426"/>
        <w:jc w:val="both"/>
        <w:rPr>
          <w:rFonts w:eastAsia="Verdana" w:cs="Verdana"/>
          <w:b/>
          <w:bCs/>
          <w:sz w:val="12"/>
          <w:szCs w:val="12"/>
        </w:rPr>
      </w:pPr>
      <w:r w:rsidRPr="005C3778">
        <w:rPr>
          <w:rFonts w:eastAsia="Verdana" w:cs="Verdana"/>
          <w:b/>
          <w:bCs/>
          <w:szCs w:val="20"/>
        </w:rPr>
        <w:t>Artículo 70. Principios Generales</w:t>
      </w:r>
      <w:r w:rsidR="00FF3FA0" w:rsidRPr="005C3778">
        <w:rPr>
          <w:rFonts w:eastAsia="Verdana" w:cs="Verdana"/>
          <w:b/>
          <w:bCs/>
          <w:szCs w:val="20"/>
        </w:rPr>
        <w:t>:</w:t>
      </w:r>
    </w:p>
    <w:p w14:paraId="00FD2E6C" w14:textId="42D8712C" w:rsidR="00FF3FA0" w:rsidRDefault="00FF3FA0">
      <w:pPr>
        <w:spacing w:after="0"/>
        <w:ind w:left="426"/>
        <w:jc w:val="both"/>
        <w:rPr>
          <w:rFonts w:eastAsia="Verdana" w:cs="Verdana"/>
          <w:szCs w:val="20"/>
        </w:rPr>
      </w:pPr>
      <w:r w:rsidRPr="00FF3FA0">
        <w:rPr>
          <w:rFonts w:eastAsia="Verdana" w:cs="Verdana"/>
          <w:szCs w:val="20"/>
        </w:rPr>
        <w:t>Todo servicio o trabajo que no deba prestarse gratuitamente en virtud de ley o sentencia debe ser equitativamente remunerado. Los servicios públicos comprendidos en los Servicios por Oposición y sin Oposición, deben ser remunerados con base en un sistema que garantice el principio de igual salario por igual trabajo, prestado en igualdad de condiciones, eficiencia y antigüedad.</w:t>
      </w:r>
    </w:p>
    <w:p w14:paraId="6DC32DB4" w14:textId="77777777" w:rsidR="00D67BEF" w:rsidRDefault="00D67BEF">
      <w:pPr>
        <w:spacing w:after="0"/>
        <w:ind w:left="426"/>
        <w:jc w:val="both"/>
        <w:rPr>
          <w:rFonts w:eastAsia="Verdana" w:cs="Verdana"/>
          <w:b/>
          <w:bCs/>
          <w:szCs w:val="20"/>
        </w:rPr>
      </w:pPr>
    </w:p>
    <w:p w14:paraId="19977FBD" w14:textId="77777777" w:rsidR="004403BA" w:rsidRDefault="004403BA">
      <w:pPr>
        <w:spacing w:after="0"/>
        <w:ind w:left="426"/>
        <w:jc w:val="both"/>
        <w:rPr>
          <w:rFonts w:eastAsia="Verdana" w:cs="Verdana"/>
          <w:b/>
          <w:bCs/>
          <w:szCs w:val="20"/>
        </w:rPr>
      </w:pPr>
    </w:p>
    <w:p w14:paraId="482DA143" w14:textId="16414ECE" w:rsidR="00FF3FA0" w:rsidRPr="00E05687" w:rsidRDefault="0088475D">
      <w:pPr>
        <w:spacing w:after="0"/>
        <w:ind w:left="426"/>
        <w:jc w:val="both"/>
        <w:rPr>
          <w:rFonts w:eastAsia="Verdana" w:cs="Verdana"/>
          <w:b/>
          <w:bCs/>
          <w:szCs w:val="20"/>
        </w:rPr>
      </w:pPr>
      <w:r w:rsidRPr="00E05687">
        <w:rPr>
          <w:rFonts w:eastAsia="Verdana" w:cs="Verdana"/>
          <w:b/>
          <w:bCs/>
          <w:szCs w:val="20"/>
        </w:rPr>
        <w:lastRenderedPageBreak/>
        <w:t>Artículo 74. Sanciones</w:t>
      </w:r>
      <w:r w:rsidR="00FF3FA0" w:rsidRPr="00E05687">
        <w:rPr>
          <w:rFonts w:eastAsia="Verdana" w:cs="Verdana"/>
          <w:b/>
          <w:bCs/>
          <w:szCs w:val="20"/>
        </w:rPr>
        <w:t>:</w:t>
      </w:r>
    </w:p>
    <w:p w14:paraId="52EFD341" w14:textId="23134134" w:rsidR="00FF3FA0" w:rsidRDefault="00FF3FA0">
      <w:pPr>
        <w:spacing w:after="0"/>
        <w:ind w:left="426"/>
        <w:jc w:val="both"/>
        <w:rPr>
          <w:rFonts w:eastAsia="Verdana" w:cs="Verdana"/>
          <w:szCs w:val="20"/>
        </w:rPr>
      </w:pPr>
      <w:r w:rsidRPr="00FF3FA0">
        <w:rPr>
          <w:rFonts w:eastAsia="Verdana" w:cs="Verdana"/>
          <w:szCs w:val="20"/>
        </w:rPr>
        <w:t>Para garantizar la buena disciplina de los servidores públicos, así como para sancionar las violaciones de las disposiciones prohibitivas de esta ley y demás faltas en que se incurra durante el servicio, se establecen cuatro clases de sanciones: 1. Amonestación verbal, que se aplicará por faltas leves, según lo determine el reglamento de esta ley. 2. Amonestación escrita, que se impondrá cuando el servidor haya merecido durante un mismo mes calendario, dos o más amonestaciones verbales o en los demás casos que establezca el reglamento de esta ley. 3. Suspensión en el trabajo sin goce de sueldo hasta por un máximo de treinta días en un año calendario, cuando la falta cometida sea de cierta gravedad; en este caso, deberá oírse previamente al interesado. 4. La suspensión del trabajo sin goce de sueldo procederá también en los casos de detención y prisión provisional, durante todo el tiempo que una u otra se mantenga si se ordenare la libertad del detenido, o se dictare sentencia absolutoria en el caso de prisión provisional, será el servidor reintegrado a su cargo dentro de un término de treinta días a contar desde aquel en que hubiere salido de la prisión; quien lo sustituyó, tiene derecho a que su nombre sea colocado en el primer lugar de la lista de elegibles, correspondiente a la clase de puesto que ocupaba.</w:t>
      </w:r>
    </w:p>
    <w:p w14:paraId="7815A7AA" w14:textId="77777777" w:rsidR="003F2E74" w:rsidRDefault="003F2E74">
      <w:pPr>
        <w:spacing w:after="0"/>
        <w:ind w:left="426"/>
        <w:jc w:val="both"/>
        <w:rPr>
          <w:rFonts w:eastAsia="Verdana" w:cs="Verdana"/>
          <w:szCs w:val="20"/>
        </w:rPr>
      </w:pPr>
    </w:p>
    <w:p w14:paraId="4A40EC3C" w14:textId="454AF70E" w:rsidR="00FF3FA0" w:rsidRPr="005C3778" w:rsidRDefault="0088475D">
      <w:pPr>
        <w:spacing w:after="0"/>
        <w:ind w:left="426"/>
        <w:jc w:val="both"/>
        <w:rPr>
          <w:rFonts w:eastAsia="Verdana" w:cs="Verdana"/>
          <w:b/>
          <w:bCs/>
          <w:szCs w:val="20"/>
        </w:rPr>
      </w:pPr>
      <w:r w:rsidRPr="005C3778">
        <w:rPr>
          <w:rFonts w:eastAsia="Verdana" w:cs="Verdana"/>
          <w:b/>
          <w:bCs/>
          <w:szCs w:val="20"/>
        </w:rPr>
        <w:t>Artículo 76. Despido Justificado</w:t>
      </w:r>
      <w:r w:rsidR="00FF3FA0" w:rsidRPr="005C3778">
        <w:rPr>
          <w:rFonts w:eastAsia="Verdana" w:cs="Verdana"/>
          <w:b/>
          <w:bCs/>
          <w:szCs w:val="20"/>
        </w:rPr>
        <w:t>:</w:t>
      </w:r>
    </w:p>
    <w:p w14:paraId="7FC91F28" w14:textId="35B6161E" w:rsidR="00FF3FA0" w:rsidRDefault="00FF3FA0">
      <w:pPr>
        <w:spacing w:after="0"/>
        <w:ind w:left="426"/>
        <w:jc w:val="both"/>
        <w:rPr>
          <w:rFonts w:eastAsia="Verdana" w:cs="Verdana"/>
          <w:szCs w:val="20"/>
        </w:rPr>
      </w:pPr>
      <w:r w:rsidRPr="00FF3FA0">
        <w:rPr>
          <w:rFonts w:eastAsia="Verdana" w:cs="Verdana"/>
          <w:szCs w:val="20"/>
        </w:rPr>
        <w:t xml:space="preserve">Los servidores públicos del Servicio por Oposición y sin Oposición, sólo pueden ser destituidos de sus puestos, si incurren en causal de despido debidamente comprobada. Son causas justas que facultan a la autoridad nominadora para remover a los servidores públicos del Servicio por Oposición, sin responsabilidad de su parte: 1. Cuando el servidor se conduzca durante sus labores en forma abierta inmoral o acuda a la injuria, a la calumnia o a las vías de hecho, contra su jefe o los representantes de éste en la dirección de las labores. 2. Cuando el servidor cometa alguno de los actos enumerados en el inciso anterior contra otro servidor público, siempre que como consecuencia de ello se altere gravemente la disciplina o interrumpan las labores de la dependencia. 3. Cuando el servidor, fuera del lugar donde se ejecutan las labores y en horas que no sean de trabajo, acuda a la injuria, a la calumnia o </w:t>
      </w:r>
      <w:r w:rsidR="00E05687" w:rsidRPr="00FF3FA0">
        <w:rPr>
          <w:rFonts w:eastAsia="Verdana" w:cs="Verdana"/>
          <w:szCs w:val="20"/>
        </w:rPr>
        <w:t>la vía</w:t>
      </w:r>
      <w:r w:rsidRPr="00FF3FA0">
        <w:rPr>
          <w:rFonts w:eastAsia="Verdana" w:cs="Verdana"/>
          <w:szCs w:val="20"/>
        </w:rPr>
        <w:t xml:space="preserve"> de hecho contra su jefe o contra los representantes de éste en la dirección de las labores, siempre que dichos actos no hayan sido provocados y que, como consecuencia de ellos, se haga imposible la convivencia y armonía para la realización del trabajo. 4. Cuando el servidor cometa algún delito o falta contra la propiedad en perjuicio del Estado, de alguno de sus compañeros de labores, o en perjuicio de tercero en el lugar de trabajo; asimismo, cuando cause intencionalmente, por descuido o negligencia, daño material en el equipo, máquinas, herramientas, materiales, productos y demás objetos relacionados en forma inmediata e indudable con el trabajo. 5. Cuando el servidor falte a la debida discreción, según la naturaleza de su cargo, así como cuando revele los secretos que conozca por razón del puesto que ocupe. 6. Cuando el servidor deje de asistir </w:t>
      </w:r>
      <w:r w:rsidRPr="00FF3FA0">
        <w:rPr>
          <w:rFonts w:eastAsia="Verdana" w:cs="Verdana"/>
          <w:szCs w:val="20"/>
        </w:rPr>
        <w:lastRenderedPageBreak/>
        <w:t>al trabajo sin el correspondiente permiso o sin causa debidamente justificada, durante dos días laborales completos o durante cuatro medios días laborales en un mismo mes calendario. La justificación de la inasistencia debe hacerse al momento de reanudar sus labores, si no lo hubiera hecho antes. 7. Cuando el servidor se niegue de manera manifiesta a adoptar las medidas preventivas o a seguir los procedimientos indicados para evitar accidentes o enfermedades. 8. Cuando el servidor se niegue de manera manifiesta a acatar las normas o instrucciones, que su jefe o su representante, en la dirección de los trabajos le indique con claridad para obtener la mayor eficiencia y rendimiento en las labores. 9. Cuando el servidor viole las prohibiciones a que está sujeto o las que se establezcan en los manuales o reglamentos internos de la dependencia en que preste sus servicios, siempre que se le aperciba una vez por escrito. No será necesario el apercibimiento en los casos de embriaguez cuando, como consecuencia de ella, se ponga en peligro la vida o la seguridad de las personas o los bienes del Estado. 10. Cuando el servidor incurra en negligencia, mala conducta, insubordinación, marcada indisciplina, ebriedad consuetudinaria, o toxicomanía en el desempeño de sus funciones. 11. Cuando el servidor sufra la pena de arresto mayor o se le imponga prisión correccional por sentencia ejecutoria. 12. Cuando el servidor incurra en actos que impliquen cualquier otra infracción grave de esta ley y sus reglamentos, de los reglamentos internos o manuales de la dependencia en que preste sus servicios. El reglamento hará la calificación de las faltas.</w:t>
      </w:r>
    </w:p>
    <w:p w14:paraId="355C3E8C" w14:textId="77777777" w:rsidR="00173C57" w:rsidRDefault="00173C57">
      <w:pPr>
        <w:spacing w:after="0"/>
        <w:ind w:left="426"/>
        <w:jc w:val="both"/>
        <w:rPr>
          <w:rFonts w:eastAsia="Verdana" w:cs="Verdana"/>
          <w:b/>
          <w:bCs/>
          <w:szCs w:val="20"/>
        </w:rPr>
      </w:pPr>
    </w:p>
    <w:p w14:paraId="6B732CCD" w14:textId="0634DF04" w:rsidR="00845BDE" w:rsidRPr="00E05687" w:rsidRDefault="0088475D">
      <w:pPr>
        <w:spacing w:after="0"/>
        <w:ind w:left="426"/>
        <w:jc w:val="both"/>
        <w:rPr>
          <w:rFonts w:eastAsia="Verdana" w:cs="Verdana"/>
          <w:b/>
          <w:bCs/>
          <w:szCs w:val="20"/>
        </w:rPr>
      </w:pPr>
      <w:r w:rsidRPr="00E05687">
        <w:rPr>
          <w:rFonts w:eastAsia="Verdana" w:cs="Verdana"/>
          <w:b/>
          <w:bCs/>
          <w:szCs w:val="20"/>
        </w:rPr>
        <w:t>Artículo 79. Procedimiento de Despido</w:t>
      </w:r>
      <w:r w:rsidR="00FF3FA0" w:rsidRPr="00E05687">
        <w:rPr>
          <w:rFonts w:eastAsia="Verdana" w:cs="Verdana"/>
          <w:b/>
          <w:bCs/>
          <w:szCs w:val="20"/>
        </w:rPr>
        <w:t>:</w:t>
      </w:r>
    </w:p>
    <w:p w14:paraId="5FA47CBA" w14:textId="43479656" w:rsidR="005C3778" w:rsidRDefault="005C3778">
      <w:pPr>
        <w:spacing w:after="0"/>
        <w:ind w:left="426"/>
        <w:jc w:val="both"/>
        <w:rPr>
          <w:rFonts w:eastAsia="Verdana" w:cs="Verdana"/>
          <w:szCs w:val="20"/>
        </w:rPr>
      </w:pPr>
      <w:r w:rsidRPr="005C3778">
        <w:rPr>
          <w:rFonts w:eastAsia="Verdana" w:cs="Verdana"/>
          <w:szCs w:val="20"/>
        </w:rPr>
        <w:t xml:space="preserve">Los servidores públicos del Servicio por Oposición y sin Oposición, sólo pueden ser destituidos de sus puestos, si incurren en causal de despido debidamente comprobada. Son causas justas que facultan a la autoridad nominadora para remover a los servidores públicos del Servicio por Oposición, sin responsabilidad de su parte: 1. Cuando el servidor se conduzca durante sus labores en forma abierta inmoral o acuda a la injuria, a la calumnia o a las vías de hecho, contra su jefe o los representantes de éste en la dirección de las labores. 2. Cuando el servidor cometa alguno de los actos enumerados en el inciso anterior contra otro servidor público, siempre que como consecuencia de ello se altere gravemente la disciplina o interrumpan las labores de la dependencia. 3. Cuando el servidor, fuera del lugar donde se ejecutan las labores y en horas que no sean de trabajo, acuda a la injuria, a la calumnia o las vías de hecho contra su jefe o contra los representantes de éste en la dirección de las labores, siempre que dichos actos no hayan sido provocados y que, como consecuencia de ellos, se haga imposible la convivencia y armonía para la realización del trabajo. 4. Cuando el servidor cometa algún delito o falta contra la propiedad en perjuicio del Estado, de alguno de sus compañeros de labores, o en perjuicio de tercero en el lugar de trabajo; asimismo, cuando cause intencionalmente, por descuido o negligencia, daño material en el equipo, máquinas, herramientas, materiales, productos y demás objetos relacionados en forma </w:t>
      </w:r>
      <w:r w:rsidRPr="005C3778">
        <w:rPr>
          <w:rFonts w:eastAsia="Verdana" w:cs="Verdana"/>
          <w:szCs w:val="20"/>
        </w:rPr>
        <w:lastRenderedPageBreak/>
        <w:t>inmediata e indudable con el trabajo. 5. Cuando el servidor falte a la debida discreción, según la naturaleza de su cargo, así como cuando revele los secretos que conozca por razón del puesto que ocupe. 6. Cuando el servidor deje de asistir al trabajo sin el correspondiente permiso o sin causa debidamente justificada, durante dos días laborales completos o durante cuatro medios días laborales en un mismo mes calendario. La justificación de la inasistencia debe hacerse al momento de reanudar sus labores, si no lo hubiera hecho antes. 7. Cuando el servidor se niegue de manera manifiesta a adoptar las medidas preventivas o a seguir los procedimientos indicados para evitar accidentes o enfermedades. 8. Cuando el servidor se niegue de manera manifiesta a acatar las normas o instrucciones, que su jefe o su representante, en la dirección de los trabajos le indique con claridad para obtener la mayor eficiencia y rendimiento en las labores. 9. Cuando el servidor viole las prohibiciones a que está sujeto o las que se establezcan en los manuales o reglamentos internos de la dependencia en que preste sus servicios, siempre que se le aperciba una vez por escrito. No será necesario el apercibimiento en los casos de embriaguez cuando, como consecuencia de ella, se ponga en peligro la vida o la seguridad de las personas o los bienes del Estado. 10. Cuando el servidor incurra en negligencia, mala conducta, insubordinación, marcada indisciplina, ebriedad consuetudinaria, o toxicomanía en el desempeño de sus funciones. 11. Cuando el servidor sufra la pena de arresto mayor o se le imponga prisión correccional por sentencia ejecutoria. 12. Cuando el servidor incurra en actos que impliquen cualquier otra infracción grave de esta ley y sus reglamentos, de los reglamentos internos o manuales de la dependencia en que preste sus servicios. El reglamento hará la calificación de las faltas.</w:t>
      </w:r>
    </w:p>
    <w:p w14:paraId="3C8A9EB9" w14:textId="77777777" w:rsidR="00845BDE" w:rsidRPr="00D66988" w:rsidRDefault="00845BDE">
      <w:pPr>
        <w:spacing w:after="0"/>
        <w:ind w:left="426"/>
        <w:jc w:val="both"/>
        <w:rPr>
          <w:rFonts w:eastAsia="Verdana" w:cs="Verdana"/>
          <w:b/>
          <w:sz w:val="16"/>
          <w:szCs w:val="16"/>
        </w:rPr>
      </w:pPr>
    </w:p>
    <w:p w14:paraId="2CF7F3F4" w14:textId="2A1F0121" w:rsidR="00845BDE" w:rsidRDefault="0088475D">
      <w:pPr>
        <w:spacing w:after="0"/>
        <w:ind w:left="426"/>
        <w:jc w:val="both"/>
        <w:rPr>
          <w:rFonts w:eastAsia="Verdana" w:cs="Verdana"/>
          <w:b/>
          <w:szCs w:val="20"/>
        </w:rPr>
      </w:pPr>
      <w:r>
        <w:rPr>
          <w:rFonts w:eastAsia="Verdana" w:cs="Verdana"/>
          <w:b/>
          <w:szCs w:val="20"/>
        </w:rPr>
        <w:t>REGLAMENTO DE LA LEY DE SERVICIO CIVIL</w:t>
      </w:r>
    </w:p>
    <w:p w14:paraId="3F569BD3" w14:textId="77777777" w:rsidR="00845BDE" w:rsidRPr="00D66988" w:rsidRDefault="00845BDE">
      <w:pPr>
        <w:spacing w:after="0"/>
        <w:ind w:left="426" w:right="335"/>
        <w:jc w:val="both"/>
        <w:rPr>
          <w:rFonts w:eastAsia="Verdana" w:cs="Verdana"/>
          <w:b/>
          <w:sz w:val="16"/>
          <w:szCs w:val="16"/>
        </w:rPr>
      </w:pPr>
    </w:p>
    <w:p w14:paraId="0A74A00B" w14:textId="5B1F8FCA" w:rsidR="008407B8" w:rsidRDefault="0088475D">
      <w:pPr>
        <w:spacing w:after="0"/>
        <w:ind w:left="426" w:right="335"/>
        <w:jc w:val="both"/>
        <w:rPr>
          <w:rFonts w:eastAsia="Verdana" w:cs="Verdana"/>
          <w:szCs w:val="20"/>
        </w:rPr>
      </w:pPr>
      <w:r w:rsidRPr="008407B8">
        <w:rPr>
          <w:rFonts w:eastAsia="Verdana" w:cs="Verdana"/>
          <w:b/>
          <w:bCs/>
          <w:szCs w:val="20"/>
        </w:rPr>
        <w:t>Artículo 15. Condiciones de Ingreso a Puestos o Cargos Públicos</w:t>
      </w:r>
      <w:r w:rsidR="008407B8">
        <w:rPr>
          <w:rFonts w:eastAsia="Verdana" w:cs="Verdana"/>
          <w:szCs w:val="20"/>
        </w:rPr>
        <w:t>:</w:t>
      </w:r>
      <w:r>
        <w:rPr>
          <w:rFonts w:eastAsia="Verdana" w:cs="Verdana"/>
          <w:szCs w:val="20"/>
        </w:rPr>
        <w:t xml:space="preserve"> </w:t>
      </w:r>
    </w:p>
    <w:p w14:paraId="6F93A02E" w14:textId="06DB20C3" w:rsidR="008407B8" w:rsidRDefault="00432639">
      <w:pPr>
        <w:spacing w:after="0"/>
        <w:ind w:left="426" w:right="335"/>
        <w:jc w:val="both"/>
        <w:rPr>
          <w:rFonts w:eastAsia="Verdana" w:cs="Verdana"/>
          <w:szCs w:val="20"/>
        </w:rPr>
      </w:pPr>
      <w:r w:rsidRPr="00432639">
        <w:rPr>
          <w:rFonts w:eastAsia="Verdana" w:cs="Verdana"/>
          <w:szCs w:val="20"/>
        </w:rPr>
        <w:t>Adicional a lo requerido en el Artículo 42 de la Ley es indispensable cumplir con lo siguiente: a) Ser mayor de edad, guatemalteco de origen de los comprendidos en el Artículo 144 de la Constitución Política de la República, salvo lo dispuesto por el Artículo 7º de la Ley de Servicio Civil; b) Ser colegiado activo, si para el desempeño del puesto se requiere el ejercicio de una actividad profesional universitaria; y, c) En caso de reingreso, si el retiro fue por destitución por causa justificada, deberá presentarse resolución de su rehabilitación emitida por la Oficina Nacional de Servicio Civil.</w:t>
      </w:r>
    </w:p>
    <w:p w14:paraId="4A65A890" w14:textId="77777777" w:rsidR="00173C57" w:rsidRPr="00D66988" w:rsidRDefault="00173C57">
      <w:pPr>
        <w:spacing w:after="0"/>
        <w:ind w:left="426" w:right="335"/>
        <w:jc w:val="both"/>
        <w:rPr>
          <w:rFonts w:eastAsia="Verdana" w:cs="Verdana"/>
          <w:b/>
          <w:bCs/>
          <w:sz w:val="18"/>
          <w:szCs w:val="18"/>
        </w:rPr>
      </w:pPr>
    </w:p>
    <w:p w14:paraId="3116D205" w14:textId="5D964348" w:rsidR="00432639" w:rsidRPr="00432639" w:rsidRDefault="0088475D">
      <w:pPr>
        <w:spacing w:after="0"/>
        <w:ind w:left="426" w:right="335"/>
        <w:jc w:val="both"/>
        <w:rPr>
          <w:rFonts w:eastAsia="Verdana" w:cs="Verdana"/>
          <w:b/>
          <w:bCs/>
          <w:szCs w:val="20"/>
        </w:rPr>
      </w:pPr>
      <w:r w:rsidRPr="00432639">
        <w:rPr>
          <w:rFonts w:eastAsia="Verdana" w:cs="Verdana"/>
          <w:b/>
          <w:bCs/>
          <w:szCs w:val="20"/>
        </w:rPr>
        <w:t>Artículo</w:t>
      </w:r>
      <w:r w:rsidR="008407B8" w:rsidRPr="00432639">
        <w:rPr>
          <w:rFonts w:eastAsia="Verdana" w:cs="Verdana"/>
          <w:b/>
          <w:bCs/>
          <w:szCs w:val="20"/>
        </w:rPr>
        <w:t xml:space="preserve"> </w:t>
      </w:r>
      <w:r w:rsidRPr="00432639">
        <w:rPr>
          <w:rFonts w:eastAsia="Verdana" w:cs="Verdana"/>
          <w:b/>
          <w:bCs/>
          <w:szCs w:val="20"/>
        </w:rPr>
        <w:t>24. Pérdida del Derecho a Evaluación</w:t>
      </w:r>
      <w:r w:rsidR="00432639" w:rsidRPr="00432639">
        <w:rPr>
          <w:rFonts w:eastAsia="Verdana" w:cs="Verdana"/>
          <w:b/>
          <w:bCs/>
          <w:szCs w:val="20"/>
        </w:rPr>
        <w:t>:</w:t>
      </w:r>
    </w:p>
    <w:p w14:paraId="0334F310" w14:textId="20394EBC" w:rsidR="00432639" w:rsidRDefault="00432639">
      <w:pPr>
        <w:spacing w:after="0"/>
        <w:ind w:left="426" w:right="335"/>
        <w:jc w:val="both"/>
        <w:rPr>
          <w:rFonts w:eastAsia="Verdana" w:cs="Verdana"/>
          <w:szCs w:val="20"/>
        </w:rPr>
      </w:pPr>
      <w:r w:rsidRPr="00432639">
        <w:rPr>
          <w:rFonts w:eastAsia="Verdana" w:cs="Verdana"/>
          <w:szCs w:val="20"/>
        </w:rPr>
        <w:t xml:space="preserve">Se pierde el derecho a evaluación por cualquiera de las causas siguientes: 1. No presentarse a evaluación en el lugar, fecha y hora señalados; 2. No identificarse plenamente al momento del examen; 3. Ser suplantado por otra persona al momento de la evaluación; 4. Acreditar documentos alterados; 5. Actuar </w:t>
      </w:r>
      <w:r w:rsidRPr="00432639">
        <w:rPr>
          <w:rFonts w:eastAsia="Verdana" w:cs="Verdana"/>
          <w:szCs w:val="20"/>
        </w:rPr>
        <w:lastRenderedPageBreak/>
        <w:t>fraudulentamente durante la prueba y faltar el respeto al examinador, incitar o proferir insinuaciones que alteren la confiabilidad y objeto de la evaluación; y 6. Cualquier otra causa que a juicio del examinador, amerite la cancelación de la prueba, la cual debe ser comprobada y llevar el visto bueno del Jefe de la unidad</w:t>
      </w:r>
      <w:r>
        <w:rPr>
          <w:rFonts w:eastAsia="Verdana" w:cs="Verdana"/>
          <w:szCs w:val="20"/>
        </w:rPr>
        <w:t>.</w:t>
      </w:r>
    </w:p>
    <w:p w14:paraId="21164179" w14:textId="77777777" w:rsidR="00173C57" w:rsidRPr="00D66988" w:rsidRDefault="00173C57">
      <w:pPr>
        <w:spacing w:after="0"/>
        <w:ind w:left="426" w:right="335"/>
        <w:jc w:val="both"/>
        <w:rPr>
          <w:rFonts w:eastAsia="Verdana" w:cs="Verdana"/>
          <w:b/>
          <w:bCs/>
          <w:sz w:val="12"/>
          <w:szCs w:val="12"/>
        </w:rPr>
      </w:pPr>
    </w:p>
    <w:p w14:paraId="5A12B768" w14:textId="368B8266" w:rsidR="0073181F" w:rsidRPr="0073181F" w:rsidRDefault="0073181F">
      <w:pPr>
        <w:spacing w:after="0"/>
        <w:ind w:left="426" w:right="335"/>
        <w:jc w:val="both"/>
        <w:rPr>
          <w:rFonts w:eastAsia="Verdana" w:cs="Verdana"/>
          <w:b/>
          <w:bCs/>
          <w:szCs w:val="20"/>
        </w:rPr>
      </w:pPr>
      <w:r w:rsidRPr="0073181F">
        <w:rPr>
          <w:rFonts w:eastAsia="Verdana" w:cs="Verdana"/>
          <w:b/>
          <w:bCs/>
          <w:szCs w:val="20"/>
        </w:rPr>
        <w:t>Artículo 25. Nombramiento y Remoción de Servidores Públicos:</w:t>
      </w:r>
    </w:p>
    <w:p w14:paraId="3A9ADCF2" w14:textId="19C30954" w:rsidR="0073181F" w:rsidRDefault="0073181F">
      <w:pPr>
        <w:spacing w:after="0"/>
        <w:ind w:left="426" w:right="335"/>
        <w:jc w:val="both"/>
        <w:rPr>
          <w:rFonts w:eastAsia="Verdana" w:cs="Verdana"/>
          <w:szCs w:val="20"/>
        </w:rPr>
      </w:pPr>
      <w:r w:rsidRPr="0073181F">
        <w:rPr>
          <w:rFonts w:eastAsia="Verdana" w:cs="Verdana"/>
          <w:szCs w:val="20"/>
        </w:rPr>
        <w:t>La Facultad para nombrar y remover a los servidores públicos en el Organismo Ejecutivo, se ejecutará y formalizará de la manera siguiente: 1. El nombramiento y remoción de los Ministros, Viceministros, Secretarios y Subsecretarios de la Presidencia de la República, Directores Generales, Embajadores, Directores Ejecutivos, Coordinadores o Presidentes de las Unidades Ejecutoras y titulares de las demás dependencias de la Presidencia de la República, así como todos aquellos nombramientos o designaciones que han sido atribuidas al Presidente de la República por la Constitución Política de la República y otras leyes, deberá hacerse por Acuerdo firmado por el Presidente de la República, con el refrendo del secretario General de La Presidencia o del Ministro que corresponda; 2. El nombramiento de funcionarios y servidores públicos de los ministerios se hará por nombramiento en el formulario oficial de movimiento de personal, o bien por acuerdo ministerial de nombramiento individual o colectivo, los cuales deberán ser firmados por el Ministro de Estado correspondiente. En tanto que la remoción de dichos funcionarios y servidores públicos, se hará a través de la respectiva resolución o acuerdo ministerial de remoción. En ambos casos la unidad de personal de cada Ministerio deberá tramitar los nombramientos y remociones dispuestos, en los formularios oficiales de movimiento de personal. 3. el nombramiento y remoción de los servidores públicos de las Secretarías y dependencias de la Presidencia de la República y otras instituciones, se hará por acuerdo del Respectivo secretario, Director Ejecutivo, Coordinador o como se le denomine a la Máxima Autoridad; y, 4. El nombramiento y remoción de los servidores públicos de la Vicepresidencia de la República, se hará por Acuerdo firmado por el Vicepresidente de la república y refrendado por su Secretario General. Reformado el numeral 2) por el Artículo 1 del Acuerdo Gubernativo Número 77-2002 del Presidente de la República.</w:t>
      </w:r>
    </w:p>
    <w:p w14:paraId="6542C0F0" w14:textId="77777777" w:rsidR="00162B7B" w:rsidRDefault="00162B7B">
      <w:pPr>
        <w:spacing w:after="0"/>
        <w:ind w:left="426" w:right="335"/>
        <w:jc w:val="both"/>
        <w:rPr>
          <w:rFonts w:eastAsia="Verdana" w:cs="Verdana"/>
          <w:szCs w:val="20"/>
        </w:rPr>
      </w:pPr>
    </w:p>
    <w:p w14:paraId="3546DBB1" w14:textId="7E257BB9" w:rsidR="00432639" w:rsidRPr="00432639" w:rsidRDefault="0088475D">
      <w:pPr>
        <w:spacing w:after="0"/>
        <w:ind w:left="426" w:right="335"/>
        <w:jc w:val="both"/>
        <w:rPr>
          <w:rFonts w:eastAsia="Verdana" w:cs="Verdana"/>
          <w:b/>
          <w:bCs/>
          <w:szCs w:val="20"/>
        </w:rPr>
      </w:pPr>
      <w:r w:rsidRPr="00432639">
        <w:rPr>
          <w:rFonts w:eastAsia="Verdana" w:cs="Verdana"/>
          <w:b/>
          <w:bCs/>
          <w:szCs w:val="20"/>
        </w:rPr>
        <w:t>Artículo 26. Acuerdos Gubernativos de Nombramiento</w:t>
      </w:r>
      <w:r w:rsidR="00432639" w:rsidRPr="00432639">
        <w:rPr>
          <w:rFonts w:eastAsia="Verdana" w:cs="Verdana"/>
          <w:b/>
          <w:bCs/>
          <w:szCs w:val="20"/>
        </w:rPr>
        <w:t>:</w:t>
      </w:r>
      <w:r w:rsidRPr="00432639">
        <w:rPr>
          <w:rFonts w:eastAsia="Verdana" w:cs="Verdana"/>
          <w:b/>
          <w:bCs/>
          <w:szCs w:val="20"/>
        </w:rPr>
        <w:t xml:space="preserve"> </w:t>
      </w:r>
    </w:p>
    <w:p w14:paraId="55AF9AC3" w14:textId="53175FDF" w:rsidR="00432639" w:rsidRDefault="00432639">
      <w:pPr>
        <w:spacing w:after="0"/>
        <w:ind w:left="426" w:right="335"/>
        <w:jc w:val="both"/>
        <w:rPr>
          <w:rFonts w:eastAsia="Verdana" w:cs="Verdana"/>
          <w:szCs w:val="20"/>
        </w:rPr>
      </w:pPr>
      <w:r w:rsidRPr="00432639">
        <w:rPr>
          <w:rFonts w:eastAsia="Verdana" w:cs="Verdana"/>
          <w:szCs w:val="20"/>
        </w:rPr>
        <w:t>Los Acuerdos de nombramiento y remoción que requieran la firma del Presidente de la República, deberán tramitarse exclusivamente por la Secretaría General de la Presidencia de la República, quien llevará el control y registro de los mismos.</w:t>
      </w:r>
    </w:p>
    <w:p w14:paraId="3B792CDD" w14:textId="77777777" w:rsidR="001A7E2C" w:rsidRDefault="001A7E2C">
      <w:pPr>
        <w:spacing w:after="0"/>
        <w:ind w:left="426" w:right="335"/>
        <w:jc w:val="both"/>
        <w:rPr>
          <w:rFonts w:eastAsia="Verdana" w:cs="Verdana"/>
          <w:szCs w:val="20"/>
        </w:rPr>
      </w:pPr>
    </w:p>
    <w:p w14:paraId="72B50504" w14:textId="43B4DBD3" w:rsidR="0073181F" w:rsidRPr="0073181F" w:rsidRDefault="0088475D">
      <w:pPr>
        <w:spacing w:after="0"/>
        <w:ind w:left="426" w:right="335"/>
        <w:jc w:val="both"/>
        <w:rPr>
          <w:rFonts w:eastAsia="Verdana" w:cs="Verdana"/>
          <w:b/>
          <w:bCs/>
          <w:szCs w:val="20"/>
        </w:rPr>
      </w:pPr>
      <w:r w:rsidRPr="0073181F">
        <w:rPr>
          <w:rFonts w:eastAsia="Verdana" w:cs="Verdana"/>
          <w:b/>
          <w:bCs/>
          <w:szCs w:val="20"/>
        </w:rPr>
        <w:t>Artículo 29. Procedimiento Para los Nombramientos en el Servicio por Oposición</w:t>
      </w:r>
      <w:r w:rsidR="0073181F" w:rsidRPr="0073181F">
        <w:rPr>
          <w:rFonts w:eastAsia="Verdana" w:cs="Verdana"/>
          <w:b/>
          <w:bCs/>
          <w:szCs w:val="20"/>
        </w:rPr>
        <w:t>:</w:t>
      </w:r>
      <w:r w:rsidRPr="0073181F">
        <w:rPr>
          <w:rFonts w:eastAsia="Verdana" w:cs="Verdana"/>
          <w:b/>
          <w:bCs/>
          <w:szCs w:val="20"/>
        </w:rPr>
        <w:t xml:space="preserve"> </w:t>
      </w:r>
    </w:p>
    <w:p w14:paraId="60E9C005" w14:textId="40DE4D94" w:rsidR="0073181F" w:rsidRDefault="0073181F">
      <w:pPr>
        <w:spacing w:after="0"/>
        <w:ind w:left="426" w:right="335"/>
        <w:jc w:val="both"/>
        <w:rPr>
          <w:rFonts w:eastAsia="Verdana" w:cs="Verdana"/>
          <w:szCs w:val="20"/>
        </w:rPr>
      </w:pPr>
      <w:r w:rsidRPr="0073181F">
        <w:rPr>
          <w:rFonts w:eastAsia="Verdana" w:cs="Verdana"/>
          <w:szCs w:val="20"/>
        </w:rPr>
        <w:t xml:space="preserve">Para ocupar cualquier vacante que se produzca dentro del servicio por Oposición, relacionada con primer ingreso, reingreso, ascensos, traslados y permutas, la </w:t>
      </w:r>
      <w:r w:rsidRPr="0073181F">
        <w:rPr>
          <w:rFonts w:eastAsia="Verdana" w:cs="Verdana"/>
          <w:szCs w:val="20"/>
        </w:rPr>
        <w:lastRenderedPageBreak/>
        <w:t>Autoridad Nominadora procederá a nombrar al candidato seleccionado entre la nómina de los declarados elegibles por la Oficina Nacional de Servicio Civil, para lo cual se deberá cumplir con el procedimiento siguiente: 1. La Unidad de Recursos Humanos o de Personal de cada Ministerio o Dependencia respectiva emitirá el nombramiento en el Formulario Oficial de Movimiento de Personal, consignando en el mismo, los datos de identificación personal del servidor, así como los datos relacionados con el puesto. Firmado dicho nombramiento por la Autoridad Nominadora, debe trasladarse a la dependencia donde ha de tomar posesión el servidor nombrado; 2. Efectuada la toma de posesión, la dependencia deberá completar la información requerida en el Formulario Oficial de Movimiento de Personal, relacionada con los datos del acta y lo remitirá a la Oficina Nacional de Servicio Civil, para efectos de la certificación que indica el artículo 53 de la Ley; 3. La</w:t>
      </w:r>
      <w:r w:rsidR="00D66988">
        <w:rPr>
          <w:rFonts w:eastAsia="Verdana" w:cs="Verdana"/>
          <w:szCs w:val="20"/>
        </w:rPr>
        <w:t xml:space="preserve"> </w:t>
      </w:r>
      <w:r w:rsidRPr="0073181F">
        <w:rPr>
          <w:rFonts w:eastAsia="Verdana" w:cs="Verdana"/>
          <w:szCs w:val="20"/>
        </w:rPr>
        <w:t>Oficina Nacional de servicio Civil, procederá a certificar el nombramiento. La certificación consiste en el análisis de la información contenida en el Formulario Oficial de Movimiento de Personal, para establecer el cumplimiento de las disposiciones y requisitos legales que sean aplicables y asimismo, verificar que lleve adjunta la certificación de la elegibilidad extendida por la citada Oficina. Si estos requisitos se han cumplido se asignará el salario que corresponde al servidor, conforme el puesto al cual ha sido nombrado; en caso contrario, la Oficina Nacional de Servicio Civil está facultada para rechazar cualquier nombramiento que no cumpla los requisitos legales respectivos; y, 4. Efectuada la certificación, La Oficina Nacional de servicio Civil, registrará el nombramiento en el Sistema de Información de servidores Públicos y remitirá el original a la Unidad de recursos Humanos o de Personal del Ministerio o Dependencia de que se trate y enviará copia a la Dirección de Contabilidad del estado, para su inclusión en la nómina de pago y archivo.</w:t>
      </w:r>
    </w:p>
    <w:p w14:paraId="4870CA17" w14:textId="77777777" w:rsidR="001A7E2C" w:rsidRDefault="001A7E2C">
      <w:pPr>
        <w:spacing w:after="0"/>
        <w:ind w:left="426" w:right="335"/>
        <w:jc w:val="both"/>
        <w:rPr>
          <w:rFonts w:eastAsia="Verdana" w:cs="Verdana"/>
          <w:szCs w:val="20"/>
        </w:rPr>
      </w:pPr>
    </w:p>
    <w:p w14:paraId="10B02932" w14:textId="528DD3AE" w:rsidR="0073181F" w:rsidRDefault="0088475D">
      <w:pPr>
        <w:spacing w:after="0"/>
        <w:ind w:left="426" w:right="335"/>
        <w:jc w:val="both"/>
        <w:rPr>
          <w:rFonts w:eastAsia="Verdana" w:cs="Verdana"/>
          <w:b/>
          <w:bCs/>
          <w:szCs w:val="20"/>
        </w:rPr>
      </w:pPr>
      <w:r w:rsidRPr="0073181F">
        <w:rPr>
          <w:rFonts w:eastAsia="Verdana" w:cs="Verdana"/>
          <w:b/>
          <w:bCs/>
          <w:szCs w:val="20"/>
        </w:rPr>
        <w:t>Artículo 33.</w:t>
      </w:r>
      <w:r w:rsidRPr="0073181F">
        <w:rPr>
          <w:rFonts w:eastAsia="Verdana" w:cs="Verdana"/>
          <w:b/>
          <w:bCs/>
          <w:i/>
          <w:szCs w:val="20"/>
        </w:rPr>
        <w:t xml:space="preserve"> </w:t>
      </w:r>
      <w:r w:rsidRPr="0073181F">
        <w:rPr>
          <w:rFonts w:eastAsia="Verdana" w:cs="Verdana"/>
          <w:b/>
          <w:bCs/>
          <w:szCs w:val="20"/>
        </w:rPr>
        <w:t xml:space="preserve">Requisitos del Acta de Toma de Posesión. </w:t>
      </w:r>
    </w:p>
    <w:p w14:paraId="308D00CB" w14:textId="10222EDB" w:rsidR="0073181F" w:rsidRPr="0073181F" w:rsidRDefault="0073181F">
      <w:pPr>
        <w:spacing w:after="0"/>
        <w:ind w:left="426" w:right="335"/>
        <w:jc w:val="both"/>
        <w:rPr>
          <w:rFonts w:eastAsia="Verdana" w:cs="Verdana"/>
          <w:szCs w:val="20"/>
        </w:rPr>
      </w:pPr>
      <w:r w:rsidRPr="0073181F">
        <w:rPr>
          <w:rFonts w:eastAsia="Verdana" w:cs="Verdana"/>
          <w:szCs w:val="20"/>
        </w:rPr>
        <w:t xml:space="preserve">Todo servidor público de primer ingreso o reingreso debe empezar devengando el salario inicial de la clase de puesto al que es nombrado. El acta de toma de posesión deberá contener como mínimo lo siguiente: 1. Número del acta; 2. Lugar donde se verifica la acción: aldea, municipio y departamento; 3. Identificación de la dependencia; 4. Fecha y hora en que se inicia el acta; 5. Nombres y apellidos completos de las personas que intervienen y cargos que desempeñan; 6. Título oficial del puesto que se asume, partida presupuestaria y salario que corresponda; 7. Trascripción de la parte conducente del nombramiento, por el cual la Autoridad Nominadora nombra al candidato propuesto; 8. Consignar que quien toma posesión, prestó juramento de fidelidad a la Constitución Política de la República; 9. Nombre de la persona a quien se sustituye, fecha y hora en que entregó el cargo. Cuando se trate de un puesto de reciente creación o que no hubiere sido ocupado, deberá indicarse que se </w:t>
      </w:r>
      <w:r w:rsidRPr="0073181F">
        <w:rPr>
          <w:rFonts w:eastAsia="Verdana" w:cs="Verdana"/>
          <w:szCs w:val="20"/>
        </w:rPr>
        <w:lastRenderedPageBreak/>
        <w:t>trata de un puesto nuevo; 10. Fecha y hora en que finalizó el acta; y, 11. Firmas de las personas que intervinieron, con los sellos que correspondan.</w:t>
      </w:r>
    </w:p>
    <w:p w14:paraId="690C4C1B" w14:textId="77777777" w:rsidR="00173C57" w:rsidRDefault="00173C57">
      <w:pPr>
        <w:spacing w:after="0"/>
        <w:ind w:left="426" w:right="335"/>
        <w:jc w:val="both"/>
        <w:rPr>
          <w:rFonts w:eastAsia="Verdana" w:cs="Verdana"/>
          <w:b/>
          <w:bCs/>
          <w:szCs w:val="20"/>
        </w:rPr>
      </w:pPr>
    </w:p>
    <w:p w14:paraId="40AB404A" w14:textId="22F9ED2B" w:rsidR="0073181F" w:rsidRPr="0073181F" w:rsidRDefault="0088475D">
      <w:pPr>
        <w:spacing w:after="0"/>
        <w:ind w:left="426" w:right="335"/>
        <w:jc w:val="both"/>
        <w:rPr>
          <w:rFonts w:eastAsia="Verdana" w:cs="Verdana"/>
          <w:b/>
          <w:bCs/>
          <w:szCs w:val="20"/>
        </w:rPr>
      </w:pPr>
      <w:r w:rsidRPr="0073181F">
        <w:rPr>
          <w:rFonts w:eastAsia="Verdana" w:cs="Verdana"/>
          <w:b/>
          <w:bCs/>
          <w:szCs w:val="20"/>
        </w:rPr>
        <w:t>Artículo 34. Juramento en la Toma de Posesión</w:t>
      </w:r>
      <w:r w:rsidR="0073181F" w:rsidRPr="0073181F">
        <w:rPr>
          <w:rFonts w:eastAsia="Verdana" w:cs="Verdana"/>
          <w:b/>
          <w:bCs/>
          <w:szCs w:val="20"/>
        </w:rPr>
        <w:t>:</w:t>
      </w:r>
    </w:p>
    <w:p w14:paraId="73E289E1" w14:textId="77CB48A4" w:rsidR="0073181F" w:rsidRDefault="0073181F">
      <w:pPr>
        <w:spacing w:after="0"/>
        <w:ind w:left="426" w:right="335"/>
        <w:jc w:val="both"/>
        <w:rPr>
          <w:rFonts w:eastAsia="Verdana" w:cs="Verdana"/>
          <w:szCs w:val="20"/>
        </w:rPr>
      </w:pPr>
      <w:r w:rsidRPr="0073181F">
        <w:rPr>
          <w:rFonts w:eastAsia="Verdana" w:cs="Verdana"/>
          <w:szCs w:val="20"/>
        </w:rPr>
        <w:t>La Autoridad nominadora o el funcionario responsable de dar posesión, deberá tomar al nombrado el juramento siguiente: ¿Jura como servidor Público, respetar y defender la Constitución Política de la República, las leyes del país y desempeñar el puesto que hoy asume, con responsabilidad y eficiencia para el engrandecimiento de Guatemala?</w:t>
      </w:r>
    </w:p>
    <w:p w14:paraId="764CB694" w14:textId="77777777" w:rsidR="00173C57" w:rsidRDefault="00173C57">
      <w:pPr>
        <w:spacing w:after="0"/>
        <w:ind w:left="426" w:right="335"/>
        <w:jc w:val="both"/>
        <w:rPr>
          <w:rFonts w:eastAsia="Verdana" w:cs="Verdana"/>
          <w:b/>
          <w:bCs/>
          <w:szCs w:val="20"/>
        </w:rPr>
      </w:pPr>
    </w:p>
    <w:p w14:paraId="69A8A595" w14:textId="3A2D48C0" w:rsidR="0073181F" w:rsidRPr="0073181F" w:rsidRDefault="0088475D">
      <w:pPr>
        <w:spacing w:after="0"/>
        <w:ind w:left="426" w:right="335"/>
        <w:jc w:val="both"/>
        <w:rPr>
          <w:rFonts w:eastAsia="Verdana" w:cs="Verdana"/>
          <w:b/>
          <w:bCs/>
          <w:szCs w:val="20"/>
        </w:rPr>
      </w:pPr>
      <w:r w:rsidRPr="0073181F">
        <w:rPr>
          <w:rFonts w:eastAsia="Verdana" w:cs="Verdana"/>
          <w:b/>
          <w:bCs/>
          <w:szCs w:val="20"/>
        </w:rPr>
        <w:t>Artículo 35. Fechas de Tomas de Posesión del Puesto</w:t>
      </w:r>
      <w:r w:rsidR="0073181F" w:rsidRPr="0073181F">
        <w:rPr>
          <w:rFonts w:eastAsia="Verdana" w:cs="Verdana"/>
          <w:b/>
          <w:bCs/>
          <w:szCs w:val="20"/>
        </w:rPr>
        <w:t>:</w:t>
      </w:r>
    </w:p>
    <w:p w14:paraId="47FD9B6A" w14:textId="542F9F9A" w:rsidR="0073181F" w:rsidRDefault="0073181F">
      <w:pPr>
        <w:spacing w:after="0"/>
        <w:ind w:left="426" w:right="335"/>
        <w:jc w:val="both"/>
        <w:rPr>
          <w:rFonts w:eastAsia="Verdana" w:cs="Verdana"/>
          <w:szCs w:val="20"/>
        </w:rPr>
      </w:pPr>
      <w:r w:rsidRPr="0073181F">
        <w:rPr>
          <w:rFonts w:eastAsia="Verdana" w:cs="Verdana"/>
          <w:szCs w:val="20"/>
        </w:rPr>
        <w:t>La toma de posesión del puesto deberá efectuarse los días 1 o 16 de cada mes. En caso de que las fechas citadas sean días inhábiles, se procederá de la manera siguiente: 1. Cuando se trate de ascensos, traslados o permutas, deberá tomar posesión del puesto o cargo, el primer día hábil anterior a las fechas indicadas; y, 2. Si se trata de personas de primer ingreso o reingreso, deberán tomar posesión del puesto o cargo, el primer día hábil posterior a las fechas indicadas. Si la naturaleza del cargo o las necesidades del servicio lo requieren, podrá darse posesión en cualquier día hábil del mes, lo cual se hará constar en el acta respectiva, indicándose las razones que obligaron a dar posesión al nombrado. El salario o sueldo comienza a devengarse desde el día de la toma de posesión del puesto o cargo, siempre que se tome posesión antes de la mitad de la jornada laboral. Si se efectúa después, corresponde a la persona que entrega el puesto o cargo. Si la persona nombrada no se presenta a tomar posesión del puesto o cargo dentro de los tres meses siguientes de firmado el nombramiento por la Autoridad Nominadora, éste perderá todos sus efectos.</w:t>
      </w:r>
    </w:p>
    <w:p w14:paraId="04967748" w14:textId="77777777" w:rsidR="00173C57" w:rsidRDefault="00173C57">
      <w:pPr>
        <w:spacing w:after="0"/>
        <w:ind w:left="426" w:right="335"/>
        <w:jc w:val="both"/>
        <w:rPr>
          <w:rFonts w:eastAsia="Verdana" w:cs="Verdana"/>
          <w:b/>
          <w:bCs/>
          <w:szCs w:val="20"/>
        </w:rPr>
      </w:pPr>
    </w:p>
    <w:p w14:paraId="586E5687" w14:textId="18E42CC6" w:rsidR="0073181F" w:rsidRPr="0073181F" w:rsidRDefault="0088475D">
      <w:pPr>
        <w:spacing w:after="0"/>
        <w:ind w:left="426" w:right="335"/>
        <w:jc w:val="both"/>
        <w:rPr>
          <w:rFonts w:eastAsia="Verdana" w:cs="Verdana"/>
          <w:b/>
          <w:bCs/>
          <w:szCs w:val="20"/>
        </w:rPr>
      </w:pPr>
      <w:r w:rsidRPr="0073181F">
        <w:rPr>
          <w:rFonts w:eastAsia="Verdana" w:cs="Verdana"/>
          <w:b/>
          <w:bCs/>
          <w:szCs w:val="20"/>
        </w:rPr>
        <w:t>Artículo 36. Disposiciones Generales para la Toma de Posesión o Entrega de un Puesto o Cargo</w:t>
      </w:r>
      <w:r w:rsidR="0073181F" w:rsidRPr="0073181F">
        <w:rPr>
          <w:rFonts w:eastAsia="Verdana" w:cs="Verdana"/>
          <w:b/>
          <w:bCs/>
          <w:szCs w:val="20"/>
        </w:rPr>
        <w:t>:</w:t>
      </w:r>
      <w:r w:rsidRPr="0073181F">
        <w:rPr>
          <w:rFonts w:eastAsia="Verdana" w:cs="Verdana"/>
          <w:b/>
          <w:bCs/>
          <w:szCs w:val="20"/>
        </w:rPr>
        <w:t xml:space="preserve"> </w:t>
      </w:r>
    </w:p>
    <w:p w14:paraId="6F1944F3" w14:textId="65BC563D" w:rsidR="0073181F" w:rsidRDefault="006D27E8">
      <w:pPr>
        <w:spacing w:after="0"/>
        <w:ind w:left="426" w:right="335"/>
        <w:jc w:val="both"/>
        <w:rPr>
          <w:rFonts w:eastAsia="Verdana" w:cs="Verdana"/>
          <w:szCs w:val="20"/>
        </w:rPr>
      </w:pPr>
      <w:r w:rsidRPr="006D27E8">
        <w:rPr>
          <w:rFonts w:eastAsia="Verdana" w:cs="Verdana"/>
          <w:szCs w:val="20"/>
        </w:rPr>
        <w:t xml:space="preserve">Para la toma de posesión o entrega de un puesto cargo deberá cumplirse con los requisitos siguientes: 1. Que exista partida presupuestaria específica; 2. Que se emita Acuerdo de Nombramiento o cese de la relación laboral o Nombramiento en el formulario Oficial de Movimiento de Personal, por la Autoridad Nominadora, en los casos de primer ingreso, reingreso, ascensos, traslados, permutas y cese definitivo; 3. Que se emita Resolución o Acuerdo, por la Autoridad Nominadora, en casos de licencias, reinstalación o suspensiones por sanciones disciplinarias o por suspensiones del instituto Guatemalteco de Seguridad Social, los oficios de suspensión y alta de labores; y, 4. Que se suscriba el acta de rigor. Cumplido con lo anterior, se procederá a dar el aviso de toma de posesión o entrega del puesto o cargo, en el Formulario Oficial de Movimiento de Personal a la Oficina Nacional de Servicio Civil, en un período no mayor de cinco días hábiles contados a partir de la fecha de toma de posesión o entrega del puesto o cargo. Ningún </w:t>
      </w:r>
      <w:r w:rsidRPr="006D27E8">
        <w:rPr>
          <w:rFonts w:eastAsia="Verdana" w:cs="Verdana"/>
          <w:szCs w:val="20"/>
        </w:rPr>
        <w:lastRenderedPageBreak/>
        <w:t>servidor público podrá tomar posesión de un puesto o cargo en la Administración Pública, mientras disfrute de la licencia con o sin goce de sueldo, suspensiones y vacaciones.</w:t>
      </w:r>
    </w:p>
    <w:p w14:paraId="2FBBDC67" w14:textId="77777777" w:rsidR="00173C57" w:rsidRDefault="00173C57">
      <w:pPr>
        <w:spacing w:after="0"/>
        <w:ind w:left="426" w:right="335"/>
        <w:jc w:val="both"/>
        <w:rPr>
          <w:rFonts w:eastAsia="Verdana" w:cs="Verdana"/>
          <w:b/>
          <w:bCs/>
          <w:szCs w:val="20"/>
        </w:rPr>
      </w:pPr>
    </w:p>
    <w:p w14:paraId="0F33B2B8" w14:textId="4BEF206D" w:rsidR="006D27E8" w:rsidRPr="006D27E8" w:rsidRDefault="0088475D">
      <w:pPr>
        <w:spacing w:after="0"/>
        <w:ind w:left="426" w:right="335"/>
        <w:jc w:val="both"/>
        <w:rPr>
          <w:rFonts w:eastAsia="Verdana" w:cs="Verdana"/>
          <w:b/>
          <w:bCs/>
          <w:szCs w:val="20"/>
        </w:rPr>
      </w:pPr>
      <w:r w:rsidRPr="006D27E8">
        <w:rPr>
          <w:rFonts w:eastAsia="Verdana" w:cs="Verdana"/>
          <w:b/>
          <w:bCs/>
          <w:szCs w:val="20"/>
        </w:rPr>
        <w:t>Artículo 44. Evaluación del Desempeño y Rendimiento Laboral</w:t>
      </w:r>
      <w:r w:rsidR="006D27E8" w:rsidRPr="006D27E8">
        <w:rPr>
          <w:rFonts w:eastAsia="Verdana" w:cs="Verdana"/>
          <w:b/>
          <w:bCs/>
          <w:szCs w:val="20"/>
        </w:rPr>
        <w:t>:</w:t>
      </w:r>
      <w:r w:rsidRPr="006D27E8">
        <w:rPr>
          <w:rFonts w:eastAsia="Verdana" w:cs="Verdana"/>
          <w:b/>
          <w:bCs/>
          <w:szCs w:val="20"/>
        </w:rPr>
        <w:t xml:space="preserve"> </w:t>
      </w:r>
    </w:p>
    <w:p w14:paraId="5D80B00B" w14:textId="5F1C6FC0" w:rsidR="006D27E8" w:rsidRDefault="006D27E8">
      <w:pPr>
        <w:spacing w:after="0"/>
        <w:ind w:left="426" w:right="335"/>
        <w:jc w:val="both"/>
        <w:rPr>
          <w:rFonts w:eastAsia="Verdana" w:cs="Verdana"/>
          <w:szCs w:val="20"/>
        </w:rPr>
      </w:pPr>
      <w:r w:rsidRPr="006D27E8">
        <w:rPr>
          <w:rFonts w:eastAsia="Verdana" w:cs="Verdana"/>
          <w:szCs w:val="20"/>
        </w:rPr>
        <w:t>Se establecerá un Programa de Evaluación del Desempeño y Rendimiento Laboral, que servirá de base para ascensos, capacitación y adiestramiento, incrementos salariales, traslados y permutas. La evaluación del desempeño constituye un conjunto de normas y procedimientos para evaluar y calificar el rendimiento de los servidores públicos. Las evaluaciones tienen efecto correctivo y motivacional, según sea el caso, deben ser realizadas por el Jefe Superior Inmediato del evaluado, discutidos con éste, y los resultados que se obtengan deberán tomarse en cuenta para las correcciones pertinentes y las acciones de personal que correspondan. Dichos resultados serán enviados a la Oficina Nacional de Servicio Civil para los registros correspondientes. Las evaluaciones son de tres clases: de ingreso, ordinarias y extraordinarias.</w:t>
      </w:r>
    </w:p>
    <w:p w14:paraId="38E3A7AC" w14:textId="77777777" w:rsidR="00173C57" w:rsidRDefault="00173C57">
      <w:pPr>
        <w:spacing w:after="0"/>
        <w:ind w:left="426" w:right="335"/>
        <w:jc w:val="both"/>
        <w:rPr>
          <w:rFonts w:eastAsia="Verdana" w:cs="Verdana"/>
          <w:b/>
          <w:bCs/>
          <w:szCs w:val="20"/>
        </w:rPr>
      </w:pPr>
    </w:p>
    <w:p w14:paraId="2E0CCFAE" w14:textId="30AEB1B1" w:rsidR="006D27E8" w:rsidRPr="006D27E8" w:rsidRDefault="0088475D">
      <w:pPr>
        <w:spacing w:after="0"/>
        <w:ind w:left="426" w:right="335"/>
        <w:jc w:val="both"/>
        <w:rPr>
          <w:rFonts w:eastAsia="Verdana" w:cs="Verdana"/>
          <w:b/>
          <w:bCs/>
          <w:szCs w:val="20"/>
        </w:rPr>
      </w:pPr>
      <w:r w:rsidRPr="006D27E8">
        <w:rPr>
          <w:rFonts w:eastAsia="Verdana" w:cs="Verdana"/>
          <w:b/>
          <w:bCs/>
          <w:szCs w:val="20"/>
        </w:rPr>
        <w:t>Artículo 46. Evaluación Ordinaria</w:t>
      </w:r>
      <w:r w:rsidR="006D27E8">
        <w:rPr>
          <w:rFonts w:eastAsia="Verdana" w:cs="Verdana"/>
          <w:b/>
          <w:bCs/>
          <w:szCs w:val="20"/>
        </w:rPr>
        <w:t>:</w:t>
      </w:r>
    </w:p>
    <w:p w14:paraId="4DF77C3F" w14:textId="5147D9C0" w:rsidR="006D27E8" w:rsidRDefault="006D27E8">
      <w:pPr>
        <w:spacing w:after="0"/>
        <w:ind w:left="426" w:right="335"/>
        <w:jc w:val="both"/>
        <w:rPr>
          <w:rFonts w:eastAsia="Verdana" w:cs="Verdana"/>
          <w:szCs w:val="20"/>
        </w:rPr>
      </w:pPr>
      <w:r w:rsidRPr="006D27E8">
        <w:rPr>
          <w:rFonts w:eastAsia="Verdana" w:cs="Verdana"/>
          <w:szCs w:val="20"/>
        </w:rPr>
        <w:t>La evaluación ordinaria es aquella que determinará el desempeño y rendimiento del servidor público. Deberá realizarse una vez al año por el jefe superior inmediato del evaluado y sus resultados deberán enviarse a la Oficina Nacional de Servicio Civil para sus registros. Si el resultado de una evaluación no es satisfactorio, deberá efectuarse una nueva evaluación, en un período no mayor de tres meses, contados a partir de la primera evaluación. La nueva evaluación tiene como finalidad establecer si las medidas correctivas se han aplicado con efectividad. Esta segunda evaluación, se considerará ordinaria y sus resultados servirán de base para la aplicación del Artículo 73 de la Ley</w:t>
      </w:r>
    </w:p>
    <w:p w14:paraId="1BBCEFD3" w14:textId="77777777" w:rsidR="00640552" w:rsidRDefault="00640552">
      <w:pPr>
        <w:spacing w:after="0"/>
        <w:ind w:left="426" w:right="335"/>
        <w:jc w:val="both"/>
        <w:rPr>
          <w:rFonts w:eastAsia="Verdana" w:cs="Verdana"/>
          <w:szCs w:val="20"/>
        </w:rPr>
      </w:pPr>
    </w:p>
    <w:p w14:paraId="6A446689" w14:textId="79567E44" w:rsidR="00B1544B" w:rsidRPr="00B1544B" w:rsidRDefault="0088475D">
      <w:pPr>
        <w:spacing w:after="0"/>
        <w:ind w:left="426" w:right="335"/>
        <w:jc w:val="both"/>
        <w:rPr>
          <w:rFonts w:eastAsia="Verdana" w:cs="Verdana"/>
          <w:b/>
          <w:bCs/>
          <w:szCs w:val="20"/>
        </w:rPr>
      </w:pPr>
      <w:r w:rsidRPr="00B1544B">
        <w:rPr>
          <w:rFonts w:eastAsia="Verdana" w:cs="Verdana"/>
          <w:b/>
          <w:bCs/>
          <w:szCs w:val="20"/>
        </w:rPr>
        <w:t>Artículo</w:t>
      </w:r>
      <w:r w:rsidR="006D27E8" w:rsidRPr="00B1544B">
        <w:rPr>
          <w:rFonts w:eastAsia="Verdana" w:cs="Verdana"/>
          <w:b/>
          <w:bCs/>
          <w:szCs w:val="20"/>
        </w:rPr>
        <w:t xml:space="preserve"> </w:t>
      </w:r>
      <w:r w:rsidRPr="00B1544B">
        <w:rPr>
          <w:rFonts w:eastAsia="Verdana" w:cs="Verdana"/>
          <w:b/>
          <w:bCs/>
          <w:szCs w:val="20"/>
        </w:rPr>
        <w:t>51. Vacaciones</w:t>
      </w:r>
      <w:r w:rsidR="00B1544B" w:rsidRPr="00B1544B">
        <w:rPr>
          <w:rFonts w:eastAsia="Verdana" w:cs="Verdana"/>
          <w:b/>
          <w:bCs/>
          <w:szCs w:val="20"/>
        </w:rPr>
        <w:t>:</w:t>
      </w:r>
    </w:p>
    <w:p w14:paraId="7832F139" w14:textId="3BC08B44" w:rsidR="00B1544B" w:rsidRDefault="00B1544B">
      <w:pPr>
        <w:spacing w:after="0"/>
        <w:ind w:left="426" w:right="335"/>
        <w:jc w:val="both"/>
        <w:rPr>
          <w:rFonts w:eastAsia="Verdana" w:cs="Verdana"/>
          <w:szCs w:val="20"/>
        </w:rPr>
      </w:pPr>
      <w:r w:rsidRPr="00B1544B">
        <w:rPr>
          <w:rFonts w:eastAsia="Verdana" w:cs="Verdana"/>
          <w:szCs w:val="20"/>
        </w:rPr>
        <w:t>Los servidores públicos del Organismo Ejecutivo que tengan un año de servicios continuos, disfrutarán sus vacaciones entre los meses de noviembre, diciembre y enero de cada año. Los servidores públicos que no tengan un año de servicios continuos gozarán de vacaciones proporcionales al tiempo laborado, dentro de los meses señalados.</w:t>
      </w:r>
    </w:p>
    <w:p w14:paraId="45E4151A" w14:textId="77777777" w:rsidR="00162B7B" w:rsidRDefault="00162B7B">
      <w:pPr>
        <w:spacing w:after="0"/>
        <w:ind w:left="426" w:right="335"/>
        <w:jc w:val="both"/>
        <w:rPr>
          <w:rFonts w:eastAsia="Verdana" w:cs="Verdana"/>
          <w:szCs w:val="20"/>
        </w:rPr>
      </w:pPr>
    </w:p>
    <w:p w14:paraId="786F36B3" w14:textId="49F7933B" w:rsidR="00B1544B" w:rsidRPr="00B1544B" w:rsidRDefault="0088475D">
      <w:pPr>
        <w:spacing w:after="0"/>
        <w:ind w:left="426" w:right="335"/>
        <w:jc w:val="both"/>
        <w:rPr>
          <w:rFonts w:eastAsia="Verdana" w:cs="Verdana"/>
          <w:b/>
          <w:bCs/>
          <w:szCs w:val="20"/>
        </w:rPr>
      </w:pPr>
      <w:r w:rsidRPr="00B1544B">
        <w:rPr>
          <w:rFonts w:eastAsia="Verdana" w:cs="Verdana"/>
          <w:b/>
          <w:bCs/>
          <w:szCs w:val="20"/>
        </w:rPr>
        <w:t>Artículo</w:t>
      </w:r>
      <w:r w:rsidR="00B1544B" w:rsidRPr="00B1544B">
        <w:rPr>
          <w:rFonts w:eastAsia="Verdana" w:cs="Verdana"/>
          <w:b/>
          <w:bCs/>
          <w:szCs w:val="20"/>
        </w:rPr>
        <w:t xml:space="preserve"> </w:t>
      </w:r>
      <w:r w:rsidRPr="00B1544B">
        <w:rPr>
          <w:rFonts w:eastAsia="Verdana" w:cs="Verdana"/>
          <w:b/>
          <w:bCs/>
          <w:szCs w:val="20"/>
        </w:rPr>
        <w:t>52. Acumulación de Vacaciones</w:t>
      </w:r>
      <w:r w:rsidR="00B1544B" w:rsidRPr="00B1544B">
        <w:rPr>
          <w:rFonts w:eastAsia="Verdana" w:cs="Verdana"/>
          <w:b/>
          <w:bCs/>
          <w:szCs w:val="20"/>
        </w:rPr>
        <w:t>:</w:t>
      </w:r>
      <w:r w:rsidRPr="00B1544B">
        <w:rPr>
          <w:rFonts w:eastAsia="Verdana" w:cs="Verdana"/>
          <w:b/>
          <w:bCs/>
          <w:szCs w:val="20"/>
        </w:rPr>
        <w:t xml:space="preserve"> </w:t>
      </w:r>
    </w:p>
    <w:p w14:paraId="521DC37F" w14:textId="28D3FAD1" w:rsidR="00B1544B" w:rsidRDefault="00B1544B">
      <w:pPr>
        <w:spacing w:after="0"/>
        <w:ind w:left="426" w:right="335"/>
        <w:jc w:val="both"/>
        <w:rPr>
          <w:rFonts w:eastAsia="Verdana" w:cs="Verdana"/>
          <w:szCs w:val="20"/>
        </w:rPr>
      </w:pPr>
      <w:r w:rsidRPr="00B1544B">
        <w:rPr>
          <w:rFonts w:eastAsia="Verdana" w:cs="Verdana"/>
          <w:szCs w:val="20"/>
        </w:rPr>
        <w:t xml:space="preserve">Las vacaciones no son acumulables, deberán gozarse en los meses consignados en el artículo anterior y no son compensables en dinero, salvo que no se hubieren disfrutado total o parcialmente al cesar la relación de trabajo por cualquier causa, en cuyo caso, sólo se reconocerá hasta un máximo de dos años. Para el efecto, la Autoridad Nominadora de acuerdo a las necesidades del servicio y de </w:t>
      </w:r>
      <w:r w:rsidRPr="00B1544B">
        <w:rPr>
          <w:rFonts w:eastAsia="Verdana" w:cs="Verdana"/>
          <w:szCs w:val="20"/>
        </w:rPr>
        <w:lastRenderedPageBreak/>
        <w:t>conformidad a la programación de vacaciones respectiva, velará porque bajo su responsabilidad los trabajadores no pierdan ese derecho por acumulación.</w:t>
      </w:r>
    </w:p>
    <w:p w14:paraId="12D7C7A0" w14:textId="77777777" w:rsidR="00173C57" w:rsidRDefault="00173C57">
      <w:pPr>
        <w:spacing w:after="0"/>
        <w:ind w:left="426" w:right="335"/>
        <w:jc w:val="both"/>
        <w:rPr>
          <w:rFonts w:eastAsia="Verdana" w:cs="Verdana"/>
          <w:b/>
          <w:bCs/>
          <w:szCs w:val="20"/>
        </w:rPr>
      </w:pPr>
    </w:p>
    <w:p w14:paraId="2C0E4F77" w14:textId="21D8BD02" w:rsidR="00B1544B" w:rsidRPr="00B1544B" w:rsidRDefault="0088475D">
      <w:pPr>
        <w:spacing w:after="0"/>
        <w:ind w:left="426" w:right="335"/>
        <w:jc w:val="both"/>
        <w:rPr>
          <w:rFonts w:eastAsia="Verdana" w:cs="Verdana"/>
          <w:b/>
          <w:bCs/>
          <w:szCs w:val="20"/>
        </w:rPr>
      </w:pPr>
      <w:r w:rsidRPr="00B1544B">
        <w:rPr>
          <w:rFonts w:eastAsia="Verdana" w:cs="Verdana"/>
          <w:b/>
          <w:bCs/>
          <w:szCs w:val="20"/>
        </w:rPr>
        <w:t>Artículo 53. Período Distinto de Goce de Vacaciones</w:t>
      </w:r>
      <w:r w:rsidR="00B1544B" w:rsidRPr="00B1544B">
        <w:rPr>
          <w:rFonts w:eastAsia="Verdana" w:cs="Verdana"/>
          <w:b/>
          <w:bCs/>
          <w:szCs w:val="20"/>
        </w:rPr>
        <w:t>:</w:t>
      </w:r>
      <w:r w:rsidRPr="00B1544B">
        <w:rPr>
          <w:rFonts w:eastAsia="Verdana" w:cs="Verdana"/>
          <w:b/>
          <w:bCs/>
          <w:szCs w:val="20"/>
        </w:rPr>
        <w:t xml:space="preserve"> </w:t>
      </w:r>
    </w:p>
    <w:p w14:paraId="1A98EB68" w14:textId="43DB766E" w:rsidR="00B1544B" w:rsidRDefault="00B1544B">
      <w:pPr>
        <w:spacing w:after="0"/>
        <w:ind w:left="426" w:right="335"/>
        <w:jc w:val="both"/>
        <w:rPr>
          <w:rFonts w:eastAsia="Verdana" w:cs="Verdana"/>
          <w:szCs w:val="20"/>
        </w:rPr>
      </w:pPr>
      <w:r w:rsidRPr="00B1544B">
        <w:rPr>
          <w:rFonts w:eastAsia="Verdana" w:cs="Verdana"/>
          <w:szCs w:val="20"/>
        </w:rPr>
        <w:t>Podrá programarse el disfrute de vacaciones en meses distintos a los establecidos en el Artículo 51 del presente Reglamento, a los servidores públicos del Organismo Ejecutivo que presten servicios públicos esenciales, tales como: servicios médicos y hospitalarios; centros y puestos de salud; servicios de aeronavegación; servicio de seguridad; correos y telégrafos; recaudación de impuestos, arbitrios y tasas; así como otros que por la naturaleza de sus funciones no pueden interrumpirse; personal involucrado en la ejecución, supervisión y trámite de pago de estimaciones de obras por contrato, las que debido a su importancia no pueden ser interrumpidas, en cuyo caso, las autoridades correspondientes deberán, bajo su estricta responsabilidad, designar anticipadamente al personal necesario que cubra con eficiencia los servicios correspondientes, quedando obligados a divulgar la forma en que se atenderá la demanda del servicio.</w:t>
      </w:r>
    </w:p>
    <w:p w14:paraId="1A82F25C" w14:textId="77777777" w:rsidR="00173C57" w:rsidRDefault="00173C57">
      <w:pPr>
        <w:spacing w:after="0"/>
        <w:ind w:left="426" w:right="335"/>
        <w:jc w:val="both"/>
        <w:rPr>
          <w:rFonts w:eastAsia="Verdana" w:cs="Verdana"/>
          <w:b/>
          <w:bCs/>
          <w:szCs w:val="20"/>
        </w:rPr>
      </w:pPr>
    </w:p>
    <w:p w14:paraId="4CB8E886" w14:textId="4CB6C3D0" w:rsidR="00B1544B" w:rsidRPr="00B1544B" w:rsidRDefault="0088475D">
      <w:pPr>
        <w:spacing w:after="0"/>
        <w:ind w:left="426" w:right="335"/>
        <w:jc w:val="both"/>
        <w:rPr>
          <w:rFonts w:eastAsia="Verdana" w:cs="Verdana"/>
          <w:b/>
          <w:bCs/>
          <w:szCs w:val="20"/>
        </w:rPr>
      </w:pPr>
      <w:r w:rsidRPr="00B1544B">
        <w:rPr>
          <w:rFonts w:eastAsia="Verdana" w:cs="Verdana"/>
          <w:b/>
          <w:bCs/>
          <w:szCs w:val="20"/>
        </w:rPr>
        <w:t>Artículo 54. Vacaciones en Descentralizadas</w:t>
      </w:r>
      <w:r w:rsidR="00B1544B" w:rsidRPr="00B1544B">
        <w:rPr>
          <w:rFonts w:eastAsia="Verdana" w:cs="Verdana"/>
          <w:b/>
          <w:bCs/>
          <w:szCs w:val="20"/>
        </w:rPr>
        <w:t>:</w:t>
      </w:r>
      <w:r w:rsidRPr="00B1544B">
        <w:rPr>
          <w:rFonts w:eastAsia="Verdana" w:cs="Verdana"/>
          <w:b/>
          <w:bCs/>
          <w:szCs w:val="20"/>
        </w:rPr>
        <w:t xml:space="preserve"> </w:t>
      </w:r>
    </w:p>
    <w:p w14:paraId="2FB0D735" w14:textId="3C3E7530" w:rsidR="00B1544B" w:rsidRDefault="00B1544B">
      <w:pPr>
        <w:spacing w:after="0"/>
        <w:ind w:left="426" w:right="335"/>
        <w:jc w:val="both"/>
        <w:rPr>
          <w:rFonts w:eastAsia="Verdana" w:cs="Verdana"/>
          <w:szCs w:val="20"/>
        </w:rPr>
      </w:pPr>
      <w:r w:rsidRPr="00B1544B">
        <w:rPr>
          <w:rFonts w:eastAsia="Verdana" w:cs="Verdana"/>
          <w:szCs w:val="20"/>
        </w:rPr>
        <w:t>Las entidades descentralizadas o autónomas podrán adoptar la programación de vacaciones en la forma que se establece en el presente Reglamento, para tal efecto, dictarán bajo su responsabilidad, las disposiciones que sean pertinentes. En todo caso, si por ley o por costumbre los trabajadores de las referidas entidades, gozan de un período mayor de vacaciones después de cada año de servicios continuos, conservarán ese derecho.</w:t>
      </w:r>
    </w:p>
    <w:p w14:paraId="71276936" w14:textId="77777777" w:rsidR="00173C57" w:rsidRDefault="00173C57">
      <w:pPr>
        <w:spacing w:after="0"/>
        <w:ind w:left="426" w:right="335"/>
        <w:jc w:val="both"/>
        <w:rPr>
          <w:rFonts w:eastAsia="Verdana" w:cs="Verdana"/>
          <w:b/>
          <w:bCs/>
          <w:szCs w:val="20"/>
        </w:rPr>
      </w:pPr>
    </w:p>
    <w:p w14:paraId="46EB0A68" w14:textId="3EFC53CB" w:rsidR="00B1544B" w:rsidRPr="00B1544B" w:rsidRDefault="0088475D">
      <w:pPr>
        <w:spacing w:after="0"/>
        <w:ind w:left="426" w:right="335"/>
        <w:jc w:val="both"/>
        <w:rPr>
          <w:rFonts w:eastAsia="Verdana" w:cs="Verdana"/>
          <w:b/>
          <w:bCs/>
          <w:szCs w:val="20"/>
        </w:rPr>
      </w:pPr>
      <w:r w:rsidRPr="00B1544B">
        <w:rPr>
          <w:rFonts w:eastAsia="Verdana" w:cs="Verdana"/>
          <w:b/>
          <w:bCs/>
          <w:szCs w:val="20"/>
        </w:rPr>
        <w:t>Artículo 55. Interrupción de la Prescripción</w:t>
      </w:r>
      <w:r w:rsidR="00B1544B" w:rsidRPr="00B1544B">
        <w:rPr>
          <w:rFonts w:eastAsia="Verdana" w:cs="Verdana"/>
          <w:b/>
          <w:bCs/>
          <w:szCs w:val="20"/>
        </w:rPr>
        <w:t>:</w:t>
      </w:r>
    </w:p>
    <w:p w14:paraId="589AAA07" w14:textId="6CFEFA1E" w:rsidR="00B1544B" w:rsidRDefault="00B1544B">
      <w:pPr>
        <w:spacing w:after="0"/>
        <w:ind w:left="426" w:right="335"/>
        <w:jc w:val="both"/>
        <w:rPr>
          <w:rFonts w:eastAsia="Verdana" w:cs="Verdana"/>
          <w:szCs w:val="20"/>
        </w:rPr>
      </w:pPr>
      <w:r w:rsidRPr="00B1544B">
        <w:rPr>
          <w:rFonts w:eastAsia="Verdana" w:cs="Verdana"/>
          <w:szCs w:val="20"/>
        </w:rPr>
        <w:t>En las dependencias en que su personal goce de vacaciones en su totalidad, los plazos que la ley establece para el ejercicio de un derecho, se tendrán por interrumpidos, y el período vacacional no se tomará en cuenta para la prescripción.</w:t>
      </w:r>
    </w:p>
    <w:p w14:paraId="3788BAD0" w14:textId="77777777" w:rsidR="00B1544B" w:rsidRDefault="00B1544B">
      <w:pPr>
        <w:spacing w:after="0"/>
        <w:ind w:left="426" w:right="335"/>
        <w:jc w:val="both"/>
        <w:rPr>
          <w:rFonts w:eastAsia="Verdana" w:cs="Verdana"/>
          <w:szCs w:val="20"/>
        </w:rPr>
      </w:pPr>
    </w:p>
    <w:p w14:paraId="5E7CB6D7" w14:textId="5B9A928B" w:rsidR="00B1544B" w:rsidRPr="00B1544B" w:rsidRDefault="0088475D">
      <w:pPr>
        <w:spacing w:after="0"/>
        <w:ind w:left="426" w:right="335"/>
        <w:jc w:val="both"/>
        <w:rPr>
          <w:rFonts w:eastAsia="Verdana" w:cs="Verdana"/>
          <w:b/>
          <w:bCs/>
          <w:szCs w:val="20"/>
        </w:rPr>
      </w:pPr>
      <w:r w:rsidRPr="00B1544B">
        <w:rPr>
          <w:rFonts w:eastAsia="Verdana" w:cs="Verdana"/>
          <w:b/>
          <w:bCs/>
          <w:szCs w:val="20"/>
        </w:rPr>
        <w:t>Artículo 56. Registro de Vacaciones</w:t>
      </w:r>
      <w:r w:rsidR="00B1544B" w:rsidRPr="00B1544B">
        <w:rPr>
          <w:rFonts w:eastAsia="Verdana" w:cs="Verdana"/>
          <w:b/>
          <w:bCs/>
          <w:szCs w:val="20"/>
        </w:rPr>
        <w:t>:</w:t>
      </w:r>
    </w:p>
    <w:p w14:paraId="3A02AA32" w14:textId="44BE0F09" w:rsidR="00B1544B" w:rsidRDefault="00B1544B">
      <w:pPr>
        <w:spacing w:after="0"/>
        <w:ind w:left="426" w:right="335"/>
        <w:jc w:val="both"/>
        <w:rPr>
          <w:rFonts w:eastAsia="Verdana" w:cs="Verdana"/>
          <w:szCs w:val="20"/>
        </w:rPr>
      </w:pPr>
      <w:r w:rsidRPr="00B1544B">
        <w:rPr>
          <w:rFonts w:eastAsia="Verdana" w:cs="Verdana"/>
          <w:szCs w:val="20"/>
        </w:rPr>
        <w:t>Las Unidades de Recursos Humanos o de Personal, deberán llevar un registro que contenga como mínimo lo siguiente: Fecha de ingreso del servidor público a la institución, períodos vacacionales completos o proporcionales, disfrutados durante su relación laboral, con indicación del año al que pertenecen o período de trabajo a que correspondan. Si se establece que el servidor público laboró en otras dependencias o instituciones del Estado, se le debe requerir constancia o certificaciones de vacaciones disfrutadas.</w:t>
      </w:r>
      <w:r w:rsidR="007E2AD1">
        <w:rPr>
          <w:rFonts w:eastAsia="Verdana" w:cs="Verdana"/>
          <w:szCs w:val="20"/>
        </w:rPr>
        <w:t xml:space="preserve"> </w:t>
      </w:r>
      <w:r w:rsidRPr="00B1544B">
        <w:rPr>
          <w:rFonts w:eastAsia="Verdana" w:cs="Verdana"/>
          <w:szCs w:val="20"/>
        </w:rPr>
        <w:t xml:space="preserve">Las autoridades respectivas quedarán obligadas a revisar el registro de vacaciones de los servidores públicos que estén prestando sus servicios bajo su control, a efecto de otorgarles las vacaciones </w:t>
      </w:r>
      <w:r w:rsidRPr="00B1544B">
        <w:rPr>
          <w:rFonts w:eastAsia="Verdana" w:cs="Verdana"/>
          <w:szCs w:val="20"/>
        </w:rPr>
        <w:lastRenderedPageBreak/>
        <w:t xml:space="preserve">proporcionales que les correspondan por el período que hubieren laborado en el ejercicio fiscal, con el objeto </w:t>
      </w:r>
      <w:r w:rsidR="003714B0">
        <w:rPr>
          <w:rFonts w:eastAsia="Verdana" w:cs="Verdana"/>
          <w:szCs w:val="20"/>
        </w:rPr>
        <w:t xml:space="preserve">de </w:t>
      </w:r>
      <w:r w:rsidRPr="00B1544B">
        <w:rPr>
          <w:rFonts w:eastAsia="Verdana" w:cs="Verdana"/>
          <w:szCs w:val="20"/>
        </w:rPr>
        <w:t>que su disfrute vacacional posterior se compute en lo sucesivo del uno de enero al treinta y uno de diciembre de cada año. Para resolver cualquier reclamo sobre el goce del período vacacional, deberá hacerse en base al registro respectivo y en los casos de cese de la relación laboral, el pago de los dos últimos períodos a que se refiere el artículo 52 de este Reglamento, se hará tomando como base el último sueldo o salario devengado.</w:t>
      </w:r>
    </w:p>
    <w:p w14:paraId="3E68896D" w14:textId="77777777" w:rsidR="00173C57" w:rsidRPr="008F1CE5" w:rsidRDefault="00173C57">
      <w:pPr>
        <w:spacing w:after="0"/>
        <w:ind w:left="426" w:right="335"/>
        <w:jc w:val="both"/>
        <w:rPr>
          <w:rFonts w:eastAsia="Verdana" w:cs="Verdana"/>
          <w:b/>
          <w:bCs/>
          <w:sz w:val="12"/>
          <w:szCs w:val="12"/>
        </w:rPr>
      </w:pPr>
    </w:p>
    <w:p w14:paraId="624A9418" w14:textId="439B7872"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57. Continuidad de la Relación Laboral para el Periodo de vacaciones</w:t>
      </w:r>
      <w:r w:rsidR="00841282" w:rsidRPr="00841282">
        <w:rPr>
          <w:rFonts w:eastAsia="Verdana" w:cs="Verdana"/>
          <w:b/>
          <w:bCs/>
          <w:szCs w:val="20"/>
        </w:rPr>
        <w:t>:</w:t>
      </w:r>
      <w:r w:rsidRPr="00841282">
        <w:rPr>
          <w:rFonts w:eastAsia="Verdana" w:cs="Verdana"/>
          <w:b/>
          <w:bCs/>
          <w:szCs w:val="20"/>
        </w:rPr>
        <w:t xml:space="preserve"> </w:t>
      </w:r>
    </w:p>
    <w:p w14:paraId="0CC7F05C" w14:textId="76E9A553" w:rsidR="00841282" w:rsidRDefault="00841282">
      <w:pPr>
        <w:spacing w:after="0"/>
        <w:ind w:left="426" w:right="335"/>
        <w:jc w:val="both"/>
        <w:rPr>
          <w:rFonts w:eastAsia="Verdana" w:cs="Verdana"/>
          <w:szCs w:val="20"/>
        </w:rPr>
      </w:pPr>
      <w:r w:rsidRPr="00841282">
        <w:rPr>
          <w:rFonts w:eastAsia="Verdana" w:cs="Verdana"/>
          <w:szCs w:val="20"/>
        </w:rPr>
        <w:t>Cuando un trabajador del Estado sea trasladado de una dependencia a otra, ambas regidas por la Ley de Servicio Civil, deberá computarse la totalidad del tiempo de servicios prestados en forma ininterrumpida para no ser afectado en su derecho al disfrute de vacaciones.</w:t>
      </w:r>
    </w:p>
    <w:p w14:paraId="0D00AAD8" w14:textId="77777777" w:rsidR="008F1CE5" w:rsidRPr="008F1CE5" w:rsidRDefault="008F1CE5">
      <w:pPr>
        <w:spacing w:after="0"/>
        <w:ind w:left="426" w:right="335"/>
        <w:jc w:val="both"/>
        <w:rPr>
          <w:rFonts w:eastAsia="Verdana" w:cs="Verdana"/>
          <w:sz w:val="14"/>
          <w:szCs w:val="14"/>
        </w:rPr>
      </w:pPr>
    </w:p>
    <w:p w14:paraId="0E5525BE" w14:textId="3997E4DC"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58. Solicitud de Vacaciones en Época Distinta</w:t>
      </w:r>
      <w:r w:rsidR="00841282" w:rsidRPr="00841282">
        <w:rPr>
          <w:rFonts w:eastAsia="Verdana" w:cs="Verdana"/>
          <w:b/>
          <w:bCs/>
          <w:szCs w:val="20"/>
        </w:rPr>
        <w:t>:</w:t>
      </w:r>
      <w:r w:rsidRPr="00841282">
        <w:rPr>
          <w:rFonts w:eastAsia="Verdana" w:cs="Verdana"/>
          <w:b/>
          <w:bCs/>
          <w:szCs w:val="20"/>
        </w:rPr>
        <w:t xml:space="preserve"> </w:t>
      </w:r>
    </w:p>
    <w:p w14:paraId="503D8CD9" w14:textId="03EABB6A" w:rsidR="00841282" w:rsidRDefault="00841282">
      <w:pPr>
        <w:spacing w:after="0"/>
        <w:ind w:left="426" w:right="335"/>
        <w:jc w:val="both"/>
        <w:rPr>
          <w:rFonts w:eastAsia="Verdana" w:cs="Verdana"/>
          <w:szCs w:val="20"/>
        </w:rPr>
      </w:pPr>
      <w:r w:rsidRPr="00841282">
        <w:rPr>
          <w:rFonts w:eastAsia="Verdana" w:cs="Verdana"/>
          <w:szCs w:val="20"/>
        </w:rPr>
        <w:t>Cuando los servidores públicos hubieren cumplido un año de servicios continuos, y que por razones plenamente justificadas soliciten vacaciones en época distinta a la prevista en el presente Reglamento, las autoridades respectivas deberán requerirles la documentación pertinente y con base en la misma, podrán acceder a su petición.</w:t>
      </w:r>
    </w:p>
    <w:p w14:paraId="4C8C372F" w14:textId="77777777" w:rsidR="00173C57" w:rsidRPr="004403BA" w:rsidRDefault="00173C57">
      <w:pPr>
        <w:spacing w:after="0"/>
        <w:ind w:left="426" w:right="335"/>
        <w:jc w:val="both"/>
        <w:rPr>
          <w:rFonts w:eastAsia="Verdana" w:cs="Verdana"/>
          <w:b/>
          <w:bCs/>
          <w:sz w:val="14"/>
          <w:szCs w:val="14"/>
        </w:rPr>
      </w:pPr>
    </w:p>
    <w:p w14:paraId="1AEB2349" w14:textId="5248C3CB"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59. Casos no Previstos</w:t>
      </w:r>
      <w:r w:rsidR="00841282" w:rsidRPr="00841282">
        <w:rPr>
          <w:rFonts w:eastAsia="Verdana" w:cs="Verdana"/>
          <w:b/>
          <w:bCs/>
          <w:szCs w:val="20"/>
        </w:rPr>
        <w:t>:</w:t>
      </w:r>
      <w:r w:rsidRPr="00841282">
        <w:rPr>
          <w:rFonts w:eastAsia="Verdana" w:cs="Verdana"/>
          <w:b/>
          <w:bCs/>
          <w:szCs w:val="20"/>
        </w:rPr>
        <w:t xml:space="preserve"> </w:t>
      </w:r>
    </w:p>
    <w:p w14:paraId="4F8D21FF" w14:textId="0AAB93A7" w:rsidR="00841282" w:rsidRDefault="00841282">
      <w:pPr>
        <w:spacing w:after="0"/>
        <w:ind w:left="426" w:right="335"/>
        <w:jc w:val="both"/>
        <w:rPr>
          <w:rFonts w:eastAsia="Verdana" w:cs="Verdana"/>
          <w:szCs w:val="20"/>
        </w:rPr>
      </w:pPr>
      <w:r w:rsidRPr="00841282">
        <w:rPr>
          <w:rFonts w:eastAsia="Verdana" w:cs="Verdana"/>
          <w:szCs w:val="20"/>
        </w:rPr>
        <w:t>Las autoridades respectivas, bajo su estricta responsabilidad, deberán conocer y resolver los casos no previstos en materia de vacaciones.</w:t>
      </w:r>
    </w:p>
    <w:p w14:paraId="2CE8EEAD" w14:textId="77777777" w:rsidR="00173C57" w:rsidRPr="004403BA" w:rsidRDefault="00173C57">
      <w:pPr>
        <w:spacing w:after="0"/>
        <w:ind w:left="426" w:right="335"/>
        <w:jc w:val="both"/>
        <w:rPr>
          <w:rFonts w:eastAsia="Verdana" w:cs="Verdana"/>
          <w:b/>
          <w:bCs/>
          <w:sz w:val="16"/>
          <w:szCs w:val="16"/>
        </w:rPr>
      </w:pPr>
    </w:p>
    <w:p w14:paraId="59EE65B0" w14:textId="58B18284"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60. Licencias con o sin Goce de Sueldo</w:t>
      </w:r>
      <w:r w:rsidR="00841282">
        <w:rPr>
          <w:rFonts w:eastAsia="Verdana" w:cs="Verdana"/>
          <w:b/>
          <w:bCs/>
          <w:szCs w:val="20"/>
        </w:rPr>
        <w:t>:</w:t>
      </w:r>
      <w:r w:rsidRPr="00841282">
        <w:rPr>
          <w:rFonts w:eastAsia="Verdana" w:cs="Verdana"/>
          <w:b/>
          <w:bCs/>
          <w:szCs w:val="20"/>
        </w:rPr>
        <w:t xml:space="preserve"> </w:t>
      </w:r>
    </w:p>
    <w:p w14:paraId="45AC82CA" w14:textId="7C97D1BA" w:rsidR="00841282" w:rsidRDefault="00841282">
      <w:pPr>
        <w:spacing w:after="0"/>
        <w:ind w:left="426" w:right="335"/>
        <w:jc w:val="both"/>
        <w:rPr>
          <w:rFonts w:eastAsia="Verdana" w:cs="Verdana"/>
          <w:szCs w:val="20"/>
        </w:rPr>
      </w:pPr>
      <w:r w:rsidRPr="00841282">
        <w:rPr>
          <w:rFonts w:eastAsia="Verdana" w:cs="Verdana"/>
          <w:szCs w:val="20"/>
        </w:rPr>
        <w:t xml:space="preserve">Las Autoridades Nominadoras y jefes de dependencias bajo su responsabilidad podrán otorgar licencias en los casos siguientes: 1. AUTORIDADES NOMINADORAS: a. Hasta un mes calendario con goce de salario o sueldo dentro de un mismo ejercicio fiscal, siempre que la solicitud se justifique plenamente y que no sea con la finalidad de desempeñar otro puesto o cargo en la administración pública o prestar servicios técnicos o profesionales de conformidad con la Ley de Contrataciones del Estado; b. Hasta tres meses calendario improrrogables sin goce de salario o sueldo dentro de un mismo ejercicio fiscal, siempre que la solicitud se justifique plenamente y que no sea con la finalidad de desempeñar otro puesto o cargo en la Administración Pública o prestar servicios técnicos o profesionales de conformidad con la Ley de Contrataciones del Estado; y, c. Hasta por un año prorrogable, con o sin goce de salario o sueldo, por motivo de becas para capacitación y adiestramiento, siempre que las mismas tengan relación con las funciones de la institución donde presta sus servicios el solicitante y se justifique plenamente. En el caso que la licencia se otorgue con goce de salario o sueldo, el becario debe suscribir contrato </w:t>
      </w:r>
      <w:r w:rsidRPr="00841282">
        <w:rPr>
          <w:rFonts w:eastAsia="Verdana" w:cs="Verdana"/>
          <w:szCs w:val="20"/>
        </w:rPr>
        <w:lastRenderedPageBreak/>
        <w:t>en el que se compromete a cumplir el programa de estudios, aprobarlo y mantener conducta decorosa durante su desarrollo, así como continuar prestando sus servicios en la misma institución al finalizar la beca, por un tiempo equivalente al doble del que duró ésta. En caso contrario, debe reintegrar los sueldos o cualquier otra prestación o remuneración recibidos y los costos de la beca erogados por el Estado. La Autoridad Nominadora podrá incluir en el contrato otras medidas que garanticen su cumplimiento. 2. JEFES DE DEPENDENCIAS: Licencias con goce de sueldo por el número de días y motivos siguientes: a) Por fallecimiento del cónyuge, persona unida de hecho declarada legalmente, hijos o padres cinco días hábiles y por fallecimiento de hermanos tres días hábiles; b) Cuando se contrate matrimonio civil, cinco días hábiles; c) El día del nacimiento de un hijo; d) Por citación de autoridades administrativas o judiciales para asistir a diligencias, el tiempo que sea indispensable, previa presentación de la citación respectiva; e) Para asistir al Instituto Guatemalteco de Seguridad Social, el tiempo que sea indispensable. El Servidor deberá presentar constancia de la hora de ingreso y egreso a la consulta; y, f) El día del cumpleaños del servidor. En los casos de este numeral, no es necesario suscribir acta de entrega y toma de posesión, únicamente debe darse aviso de la licencia otorgada, a la Oficina nacional de Servicio Civil para su registro.</w:t>
      </w:r>
    </w:p>
    <w:p w14:paraId="003AE3B1" w14:textId="77777777" w:rsidR="00173C57" w:rsidRDefault="00173C57">
      <w:pPr>
        <w:spacing w:after="0"/>
        <w:ind w:left="426" w:right="335"/>
        <w:jc w:val="both"/>
        <w:rPr>
          <w:rFonts w:eastAsia="Verdana" w:cs="Verdana"/>
          <w:b/>
          <w:bCs/>
          <w:szCs w:val="20"/>
        </w:rPr>
      </w:pPr>
    </w:p>
    <w:p w14:paraId="41E9863B" w14:textId="2FFAD7B2"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61. Licencias para Ocupar Cargos de Elección Popular</w:t>
      </w:r>
      <w:r w:rsidR="00841282" w:rsidRPr="00841282">
        <w:rPr>
          <w:rFonts w:eastAsia="Verdana" w:cs="Verdana"/>
          <w:b/>
          <w:bCs/>
          <w:szCs w:val="20"/>
        </w:rPr>
        <w:t>:</w:t>
      </w:r>
      <w:r w:rsidRPr="00841282">
        <w:rPr>
          <w:rFonts w:eastAsia="Verdana" w:cs="Verdana"/>
          <w:b/>
          <w:bCs/>
          <w:szCs w:val="20"/>
        </w:rPr>
        <w:t xml:space="preserve"> </w:t>
      </w:r>
    </w:p>
    <w:p w14:paraId="4E63FCA2" w14:textId="09E0CE9F" w:rsidR="00841282" w:rsidRDefault="00841282">
      <w:pPr>
        <w:spacing w:after="0"/>
        <w:ind w:left="426" w:right="335"/>
        <w:jc w:val="both"/>
        <w:rPr>
          <w:rFonts w:eastAsia="Verdana" w:cs="Verdana"/>
          <w:szCs w:val="20"/>
        </w:rPr>
      </w:pPr>
      <w:r w:rsidRPr="00841282">
        <w:rPr>
          <w:rFonts w:eastAsia="Verdana" w:cs="Verdana"/>
          <w:szCs w:val="20"/>
        </w:rPr>
        <w:t>La Autoridad Nominadora deberá otorgar licencia sin goce de sueldo o salario por el plazo de un año prorrogable, a los servidores públicos comprendidos en la categoría de personal permanente que hayan sido designados para ocupar cargos de elección popular conforme la Ley Electoral y de Partidos Políticos.</w:t>
      </w:r>
    </w:p>
    <w:p w14:paraId="24807808" w14:textId="77777777" w:rsidR="00487BF5" w:rsidRDefault="00487BF5">
      <w:pPr>
        <w:spacing w:after="0"/>
        <w:ind w:left="426" w:right="335"/>
        <w:jc w:val="both"/>
        <w:rPr>
          <w:rFonts w:eastAsia="Verdana" w:cs="Verdana"/>
          <w:b/>
          <w:bCs/>
          <w:szCs w:val="20"/>
        </w:rPr>
      </w:pPr>
    </w:p>
    <w:p w14:paraId="1E54C62D" w14:textId="368EEF56"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62. Licencias para Estudios</w:t>
      </w:r>
      <w:r w:rsidR="00841282" w:rsidRPr="00841282">
        <w:rPr>
          <w:rFonts w:eastAsia="Verdana" w:cs="Verdana"/>
          <w:b/>
          <w:bCs/>
          <w:szCs w:val="20"/>
        </w:rPr>
        <w:t>:</w:t>
      </w:r>
      <w:r w:rsidRPr="00841282">
        <w:rPr>
          <w:rFonts w:eastAsia="Verdana" w:cs="Verdana"/>
          <w:b/>
          <w:bCs/>
          <w:szCs w:val="20"/>
        </w:rPr>
        <w:t xml:space="preserve"> </w:t>
      </w:r>
    </w:p>
    <w:p w14:paraId="753B8DC3" w14:textId="71DEED5D" w:rsidR="00841282" w:rsidRDefault="00841282">
      <w:pPr>
        <w:spacing w:after="0"/>
        <w:ind w:left="426" w:right="335"/>
        <w:jc w:val="both"/>
        <w:rPr>
          <w:rFonts w:eastAsia="Verdana" w:cs="Verdana"/>
          <w:szCs w:val="20"/>
        </w:rPr>
      </w:pPr>
      <w:r w:rsidRPr="00841282">
        <w:rPr>
          <w:rFonts w:eastAsia="Verdana" w:cs="Verdana"/>
          <w:szCs w:val="20"/>
        </w:rPr>
        <w:t>Las autoridades Nominadoras bajo su estricta responsabilidad y dependiendo de la naturaleza del caso particular, podrán otorgar licencias con o sin goce de salario o sueldo, las que no podrán exceder de ocho horas semanales, a los trabajadores que realicen estudios universitarios para efectuar prácticas supervisadas, clínicas, laboratorios o cualquier actividad académica extraordinaria, que se acreditarán a través de las constancias extendidas por los establecimientos educativos correspondientes. El servidor deberá acreditar en forma documental, el cumplimiento satisfactorio de tales actividades al concluir las mismas. Las autoridades deberán verificar periódicamente o cuando lo estimen pertinente, solicitando constancia o acreditamiento que justifique la causal de la licencia, pudiendo revocarla si su aprovechamiento no es satisfactorio.</w:t>
      </w:r>
      <w:r w:rsidR="007E2AD1">
        <w:rPr>
          <w:rFonts w:eastAsia="Verdana" w:cs="Verdana"/>
          <w:szCs w:val="20"/>
        </w:rPr>
        <w:t xml:space="preserve"> </w:t>
      </w:r>
      <w:r w:rsidRPr="00841282">
        <w:rPr>
          <w:rFonts w:eastAsia="Verdana" w:cs="Verdana"/>
          <w:szCs w:val="20"/>
        </w:rPr>
        <w:t xml:space="preserve">En el presente caso, únicamente se </w:t>
      </w:r>
      <w:proofErr w:type="gramStart"/>
      <w:r w:rsidRPr="00841282">
        <w:rPr>
          <w:rFonts w:eastAsia="Verdana" w:cs="Verdana"/>
          <w:szCs w:val="20"/>
        </w:rPr>
        <w:t>dará aviso</w:t>
      </w:r>
      <w:proofErr w:type="gramEnd"/>
      <w:r w:rsidRPr="00841282">
        <w:rPr>
          <w:rFonts w:eastAsia="Verdana" w:cs="Verdana"/>
          <w:szCs w:val="20"/>
        </w:rPr>
        <w:t xml:space="preserve"> a la Oficina Nacional de Servicio Civil para su registro.</w:t>
      </w:r>
    </w:p>
    <w:p w14:paraId="3B03D9FE" w14:textId="77777777" w:rsidR="00173C57" w:rsidRDefault="00173C57">
      <w:pPr>
        <w:spacing w:after="0"/>
        <w:ind w:left="426" w:right="335"/>
        <w:jc w:val="both"/>
        <w:rPr>
          <w:rFonts w:eastAsia="Verdana" w:cs="Verdana"/>
          <w:b/>
          <w:bCs/>
          <w:szCs w:val="20"/>
        </w:rPr>
      </w:pPr>
    </w:p>
    <w:p w14:paraId="470C6A13" w14:textId="77777777" w:rsidR="004403BA" w:rsidRDefault="004403BA">
      <w:pPr>
        <w:spacing w:after="0"/>
        <w:ind w:left="426" w:right="335"/>
        <w:jc w:val="both"/>
        <w:rPr>
          <w:rFonts w:eastAsia="Verdana" w:cs="Verdana"/>
          <w:b/>
          <w:bCs/>
          <w:szCs w:val="20"/>
        </w:rPr>
      </w:pPr>
    </w:p>
    <w:p w14:paraId="660225CB" w14:textId="3D588234" w:rsidR="00841282" w:rsidRPr="00841282" w:rsidRDefault="00841282">
      <w:pPr>
        <w:spacing w:after="0"/>
        <w:ind w:left="426" w:right="335"/>
        <w:jc w:val="both"/>
        <w:rPr>
          <w:rFonts w:eastAsia="Verdana" w:cs="Verdana"/>
          <w:b/>
          <w:bCs/>
          <w:szCs w:val="20"/>
        </w:rPr>
      </w:pPr>
      <w:r w:rsidRPr="00841282">
        <w:rPr>
          <w:rFonts w:eastAsia="Verdana" w:cs="Verdana"/>
          <w:b/>
          <w:bCs/>
          <w:szCs w:val="20"/>
        </w:rPr>
        <w:lastRenderedPageBreak/>
        <w:t>Artículo 64. Descanso Pre y Postnatal:</w:t>
      </w:r>
    </w:p>
    <w:p w14:paraId="33C228FC" w14:textId="05C6D0FC" w:rsidR="00841282" w:rsidRDefault="00841282">
      <w:pPr>
        <w:spacing w:after="0"/>
        <w:ind w:left="426" w:right="335"/>
        <w:jc w:val="both"/>
        <w:rPr>
          <w:rFonts w:eastAsia="Verdana" w:cs="Verdana"/>
          <w:szCs w:val="20"/>
        </w:rPr>
      </w:pPr>
      <w:r w:rsidRPr="00841282">
        <w:rPr>
          <w:rFonts w:eastAsia="Verdana" w:cs="Verdana"/>
          <w:szCs w:val="20"/>
        </w:rPr>
        <w:t xml:space="preserve">Las madres servidoras del Estado tendrán derecho al descanso pre y </w:t>
      </w:r>
      <w:proofErr w:type="gramStart"/>
      <w:r w:rsidRPr="00841282">
        <w:rPr>
          <w:rFonts w:eastAsia="Verdana" w:cs="Verdana"/>
          <w:szCs w:val="20"/>
        </w:rPr>
        <w:t>post-natal</w:t>
      </w:r>
      <w:proofErr w:type="gramEnd"/>
      <w:r w:rsidRPr="00841282">
        <w:rPr>
          <w:rFonts w:eastAsia="Verdana" w:cs="Verdana"/>
          <w:szCs w:val="20"/>
        </w:rPr>
        <w:t xml:space="preserve"> de acuerdo con lo prescrito por las disposiciones del Instituto Guatemalteco de Seguridad Social. La servidora no protegida por el programa de maternidad del Instituto Guatemalteco de Seguridad Social, tendrá derecho a licencia con goce de salario o sueldo por el tiempo que dure el descanso pre y </w:t>
      </w:r>
      <w:proofErr w:type="gramStart"/>
      <w:r w:rsidRPr="00841282">
        <w:rPr>
          <w:rFonts w:eastAsia="Verdana" w:cs="Verdana"/>
          <w:szCs w:val="20"/>
        </w:rPr>
        <w:t>post-natal</w:t>
      </w:r>
      <w:proofErr w:type="gramEnd"/>
      <w:r w:rsidRPr="00841282">
        <w:rPr>
          <w:rFonts w:eastAsia="Verdana" w:cs="Verdana"/>
          <w:szCs w:val="20"/>
        </w:rPr>
        <w:t>, y para poder disfrutar de esta licencia deberá acompañar a su solicitud, certificación médica ante la Autoridad Nominadora respectiva, en donde se haga constar el grado de embarazo y fecha probable del parto.</w:t>
      </w:r>
    </w:p>
    <w:p w14:paraId="338F831A" w14:textId="77777777" w:rsidR="00173C57" w:rsidRDefault="00173C57">
      <w:pPr>
        <w:spacing w:after="0"/>
        <w:ind w:left="426" w:right="335"/>
        <w:jc w:val="both"/>
        <w:rPr>
          <w:rFonts w:eastAsia="Verdana" w:cs="Verdana"/>
          <w:b/>
          <w:bCs/>
          <w:szCs w:val="20"/>
        </w:rPr>
      </w:pPr>
    </w:p>
    <w:p w14:paraId="11B9B7EB" w14:textId="4549996B"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65. Aguinaldo</w:t>
      </w:r>
      <w:r w:rsidR="00841282" w:rsidRPr="00841282">
        <w:rPr>
          <w:rFonts w:eastAsia="Verdana" w:cs="Verdana"/>
          <w:b/>
          <w:bCs/>
          <w:szCs w:val="20"/>
        </w:rPr>
        <w:t>:</w:t>
      </w:r>
      <w:r w:rsidRPr="00841282">
        <w:rPr>
          <w:rFonts w:eastAsia="Verdana" w:cs="Verdana"/>
          <w:b/>
          <w:bCs/>
          <w:szCs w:val="20"/>
        </w:rPr>
        <w:t xml:space="preserve"> </w:t>
      </w:r>
    </w:p>
    <w:p w14:paraId="2AEEE878" w14:textId="20DBAC59" w:rsidR="00841282" w:rsidRDefault="00841282">
      <w:pPr>
        <w:spacing w:after="0"/>
        <w:ind w:left="426" w:right="335"/>
        <w:jc w:val="both"/>
        <w:rPr>
          <w:rFonts w:eastAsia="Verdana" w:cs="Verdana"/>
          <w:szCs w:val="20"/>
        </w:rPr>
      </w:pPr>
      <w:r w:rsidRPr="00841282">
        <w:rPr>
          <w:rFonts w:eastAsia="Verdana" w:cs="Verdana"/>
          <w:szCs w:val="20"/>
        </w:rPr>
        <w:t>El aguinaldo se otorgará anualmente a los servidores públicos. Será pagado en dos partes así: El 50% durante los primeros quince días del mes de diciembre y el 50% restante en los períodos de pago del mes de enero del año siguiente.</w:t>
      </w:r>
    </w:p>
    <w:p w14:paraId="6827707D" w14:textId="77777777" w:rsidR="00173C57" w:rsidRDefault="00173C57">
      <w:pPr>
        <w:spacing w:after="0"/>
        <w:ind w:left="426" w:right="335"/>
        <w:jc w:val="both"/>
        <w:rPr>
          <w:rFonts w:eastAsia="Verdana" w:cs="Verdana"/>
          <w:b/>
          <w:bCs/>
          <w:szCs w:val="20"/>
        </w:rPr>
      </w:pPr>
    </w:p>
    <w:p w14:paraId="64054F50" w14:textId="4CA4C507" w:rsidR="00841282" w:rsidRPr="00841282" w:rsidRDefault="0088475D">
      <w:pPr>
        <w:spacing w:after="0"/>
        <w:ind w:left="426" w:right="335"/>
        <w:jc w:val="both"/>
        <w:rPr>
          <w:rFonts w:eastAsia="Verdana" w:cs="Verdana"/>
          <w:b/>
          <w:bCs/>
          <w:szCs w:val="20"/>
        </w:rPr>
      </w:pPr>
      <w:r w:rsidRPr="00841282">
        <w:rPr>
          <w:rFonts w:eastAsia="Verdana" w:cs="Verdana"/>
          <w:b/>
          <w:bCs/>
          <w:szCs w:val="20"/>
        </w:rPr>
        <w:t>Artículo 66. Periodo trabajado para Efectos de Pago de Aguinaldo</w:t>
      </w:r>
      <w:r w:rsidR="00841282" w:rsidRPr="00841282">
        <w:rPr>
          <w:rFonts w:eastAsia="Verdana" w:cs="Verdana"/>
          <w:b/>
          <w:bCs/>
          <w:szCs w:val="20"/>
        </w:rPr>
        <w:t>:</w:t>
      </w:r>
      <w:r w:rsidRPr="00841282">
        <w:rPr>
          <w:rFonts w:eastAsia="Verdana" w:cs="Verdana"/>
          <w:b/>
          <w:bCs/>
          <w:szCs w:val="20"/>
        </w:rPr>
        <w:t xml:space="preserve"> </w:t>
      </w:r>
    </w:p>
    <w:p w14:paraId="083AABCD" w14:textId="1C44E67A" w:rsidR="00841282" w:rsidRDefault="009E23FB">
      <w:pPr>
        <w:spacing w:after="0"/>
        <w:ind w:left="426" w:right="335"/>
        <w:jc w:val="both"/>
        <w:rPr>
          <w:rFonts w:eastAsia="Verdana" w:cs="Verdana"/>
          <w:szCs w:val="20"/>
        </w:rPr>
      </w:pPr>
      <w:r w:rsidRPr="009E23FB">
        <w:rPr>
          <w:rFonts w:eastAsia="Verdana" w:cs="Verdana"/>
          <w:szCs w:val="20"/>
        </w:rPr>
        <w:t>Los trabajadores que mantengan su relación laboral durante el período comprendido del uno de enero al treinta de noviembre de cada año, tendrán derecho al ciento por ciento (100%) de aguinaldo, el cual será pagado en la forma que determina el artículo anterior, tomando como base el salario devengado en el mes de noviembre, y para los servidores que no hubieren laborado completo el ejercicio fiscal el pago será proporcional al tiempo servido.</w:t>
      </w:r>
    </w:p>
    <w:p w14:paraId="35224589" w14:textId="77777777" w:rsidR="00173C57" w:rsidRDefault="00173C57">
      <w:pPr>
        <w:spacing w:after="0"/>
        <w:ind w:left="426" w:right="335"/>
        <w:jc w:val="both"/>
        <w:rPr>
          <w:rFonts w:eastAsia="Verdana" w:cs="Verdana"/>
          <w:b/>
          <w:bCs/>
          <w:szCs w:val="20"/>
        </w:rPr>
      </w:pPr>
    </w:p>
    <w:p w14:paraId="0BC60206" w14:textId="1F1CF651" w:rsidR="009E23FB" w:rsidRPr="009E23FB" w:rsidRDefault="0088475D">
      <w:pPr>
        <w:spacing w:after="0"/>
        <w:ind w:left="426" w:right="335"/>
        <w:jc w:val="both"/>
        <w:rPr>
          <w:rFonts w:eastAsia="Verdana" w:cs="Verdana"/>
          <w:b/>
          <w:bCs/>
          <w:szCs w:val="20"/>
        </w:rPr>
      </w:pPr>
      <w:r w:rsidRPr="009E23FB">
        <w:rPr>
          <w:rFonts w:eastAsia="Verdana" w:cs="Verdana"/>
          <w:b/>
          <w:bCs/>
          <w:szCs w:val="20"/>
        </w:rPr>
        <w:t>Se reforma el artículo 73, el cual queda así: Artículo 73. Derechos Post-Mortem. (Reformado por Acuerdo Gubernativo Número 564-98 Artículo 23)</w:t>
      </w:r>
      <w:r w:rsidR="009E23FB" w:rsidRPr="009E23FB">
        <w:rPr>
          <w:rFonts w:eastAsia="Verdana" w:cs="Verdana"/>
          <w:b/>
          <w:bCs/>
          <w:szCs w:val="20"/>
        </w:rPr>
        <w:t>:</w:t>
      </w:r>
      <w:r w:rsidRPr="009E23FB">
        <w:rPr>
          <w:rFonts w:eastAsia="Verdana" w:cs="Verdana"/>
          <w:b/>
          <w:bCs/>
          <w:szCs w:val="20"/>
        </w:rPr>
        <w:t xml:space="preserve"> </w:t>
      </w:r>
    </w:p>
    <w:p w14:paraId="5E231832" w14:textId="75423CEB" w:rsidR="009E23FB" w:rsidRDefault="009E23FB">
      <w:pPr>
        <w:spacing w:after="0"/>
        <w:ind w:left="426" w:right="335"/>
        <w:jc w:val="both"/>
        <w:rPr>
          <w:rFonts w:eastAsia="Verdana" w:cs="Verdana"/>
          <w:szCs w:val="20"/>
        </w:rPr>
      </w:pPr>
      <w:r w:rsidRPr="009E23FB">
        <w:rPr>
          <w:rFonts w:eastAsia="Verdana" w:cs="Verdana"/>
          <w:szCs w:val="20"/>
        </w:rPr>
        <w:t xml:space="preserve">En caso de fallecimiento de un servidor público, se tienen los derechos siguientes: 1. Al pago de gastos de funeral, el cónyuge, persona unidad de hecho declarada legalmente, hijos mayores o menores de edad o incapaces declarados legalmente, los padres o hermanos del causante, hasta la suma que resulte mayor entre DOS MIL QUETZALES (Q.2,000.00) y el monto de los dos últimos sueldos o salarios mensuales devengados por el causante. Si el gasto funerario fuera menor del monto de los dos últimos sueldos o salarios mensuales, se reconocerá únicamente el pago del monto de la factura. 2. A prestación póstuma, el cónyuge, la persona unida de hecho declarada legalmente, hijos menores de edad o con impedimento físico, a través de su representante legal y los padres que dependían económicamente de él, a un monto equivalente a un mes de salario o sueldo por cada año de servicios continuos o discontinuos prestados. 3. A otras prestaciones, el cónyuge o persona unidad de hecho declarada legalmente, hijos o padres, en ese orden de prioridad, tendrán derecho a cobrar sin trámite judicial alguno, los sueldos o salarios que hubiere devengado el causante y que estén pendientes de pago, así como las prestaciones por </w:t>
      </w:r>
      <w:r w:rsidRPr="009E23FB">
        <w:rPr>
          <w:rFonts w:eastAsia="Verdana" w:cs="Verdana"/>
          <w:szCs w:val="20"/>
        </w:rPr>
        <w:lastRenderedPageBreak/>
        <w:t>vacaciones, aguinaldo, bonificación anual, bono de transporte, bono de antigüedad, bono vacacional, bonificación profesional y cualquier otra prestación reconocida legalmente hasta el día de su fallecimiento.</w:t>
      </w:r>
    </w:p>
    <w:p w14:paraId="7283BDF2" w14:textId="77777777" w:rsidR="00173C57" w:rsidRPr="004403BA" w:rsidRDefault="00173C57">
      <w:pPr>
        <w:spacing w:after="0"/>
        <w:ind w:left="426" w:right="335"/>
        <w:jc w:val="both"/>
        <w:rPr>
          <w:rFonts w:eastAsia="Verdana" w:cs="Verdana"/>
          <w:b/>
          <w:bCs/>
          <w:sz w:val="14"/>
          <w:szCs w:val="14"/>
        </w:rPr>
      </w:pPr>
    </w:p>
    <w:p w14:paraId="6DEF492F" w14:textId="2A4D4CB0" w:rsidR="009E23FB" w:rsidRDefault="0088475D">
      <w:pPr>
        <w:spacing w:after="0"/>
        <w:ind w:left="426" w:right="335"/>
        <w:jc w:val="both"/>
        <w:rPr>
          <w:rFonts w:eastAsia="Verdana" w:cs="Verdana"/>
          <w:b/>
          <w:bCs/>
          <w:szCs w:val="20"/>
        </w:rPr>
      </w:pPr>
      <w:r w:rsidRPr="009E23FB">
        <w:rPr>
          <w:rFonts w:eastAsia="Verdana" w:cs="Verdana"/>
          <w:b/>
          <w:bCs/>
          <w:szCs w:val="20"/>
        </w:rPr>
        <w:t xml:space="preserve">Artículo 74. Procedimiento para el Pago de los Derechos Post Mortem. (Reformada por Acuerdo Gubernativo Número 564-98 Artículo 24. </w:t>
      </w:r>
    </w:p>
    <w:p w14:paraId="5741C9A1" w14:textId="68F2FC94" w:rsidR="009E23FB" w:rsidRPr="009E23FB" w:rsidRDefault="009E23FB">
      <w:pPr>
        <w:spacing w:after="0"/>
        <w:ind w:left="426" w:right="335"/>
        <w:jc w:val="both"/>
        <w:rPr>
          <w:rFonts w:eastAsia="Verdana" w:cs="Verdana"/>
          <w:szCs w:val="20"/>
        </w:rPr>
      </w:pPr>
      <w:r w:rsidRPr="009E23FB">
        <w:rPr>
          <w:rFonts w:eastAsia="Verdana" w:cs="Verdana"/>
          <w:szCs w:val="20"/>
        </w:rPr>
        <w:t xml:space="preserve">Para el pago de los derechos </w:t>
      </w:r>
      <w:proofErr w:type="spellStart"/>
      <w:r w:rsidRPr="009E23FB">
        <w:rPr>
          <w:rFonts w:eastAsia="Verdana" w:cs="Verdana"/>
          <w:szCs w:val="20"/>
        </w:rPr>
        <w:t>post-mortem</w:t>
      </w:r>
      <w:proofErr w:type="spellEnd"/>
      <w:r w:rsidRPr="009E23FB">
        <w:rPr>
          <w:rFonts w:eastAsia="Verdana" w:cs="Verdana"/>
          <w:szCs w:val="20"/>
        </w:rPr>
        <w:t xml:space="preserve">, por fallecimiento de servidores públicos, debe cumplirse el procedimiento siguiente: 1. El interesado deberá presentar solicitud en papel simple o bien en los formularios impresos, ante la Oficina Nacional de Servicio Civil o la Dependencia en donde prestó los servicios el trabajador fallecido, ésta última remitirá el expediente a la Oficina Nacional de Servicio Civil a la brevedad. A la solicitud deberá acompañarse los documentos siguientes: a) Certificación o constancia de los servicios prestados por el causante, extendida por la o las dependencias en donde prestó sus servicios, en la que deberá incluirse el </w:t>
      </w:r>
      <w:r w:rsidR="00A70F01" w:rsidRPr="009E23FB">
        <w:rPr>
          <w:rFonts w:eastAsia="Verdana" w:cs="Verdana"/>
          <w:szCs w:val="20"/>
        </w:rPr>
        <w:t>récord</w:t>
      </w:r>
      <w:r w:rsidRPr="009E23FB">
        <w:rPr>
          <w:rFonts w:eastAsia="Verdana" w:cs="Verdana"/>
          <w:szCs w:val="20"/>
        </w:rPr>
        <w:t xml:space="preserve"> de vacaciones disfrutadas durante su relación laboral, con detalle de fechas en que fueron disfrutadas y el año a que correspondieron; b) Certificación de la partida de defunción extendida por el Registro Civil correspondiente; c) Certificación de la partida de matrimonio de la unión de hecho legalmente declarada, extendida por el Registros Civil respectivo, con posterioridad al fallecimiento; d) Certificaciones de las partidas de nacimiento de los hijos procreados con el causante, extendidas por el registro Civil Correspondiente; e) Cuando el solicitante sea un hermano del fallecido, deberá presentar certificación de su partida de nacimiento extendida por el Registro Civil respectivo; y, f) Factura que acredite que el solicitante efectúo los gastos de funeral reclamados. Cuando sean los padres los solicitantes de la Prestación Póstuma, además de los documentos señalados en los incisos a) y b) de este artículo, deberá acompañarse la certificación de partida de nacimiento del servidor fallecido y declaración jurada prestada ante Notario, Gobernador Departamental y Alcalde Municipal, en donde conste que el causante no dejó esposa, hijos menores o incapaces, así como que los padres dependían económicamente del fallecido. En caso de tutela, se deberá estar a lo preceptuado en los Códigos Civil y Procesal Civil y Mercantil, además presentar certificación de la declaratoria judicial, debidamente inscrita en el Registro Civil. 2. La oficina Nacional de Servicio Civil revisará la solicitud y documentación y emitirá el dictamen correspondiente, declarando la procedencia o improcedencia de lo requerido; y, 3. El expediente será enviado por la Oficina Nacional de Servicio Civil al Ministerio que corresponda, para que </w:t>
      </w:r>
      <w:r w:rsidR="002D4603">
        <w:rPr>
          <w:rFonts w:eastAsia="Verdana" w:cs="Verdana"/>
          <w:szCs w:val="20"/>
        </w:rPr>
        <w:t xml:space="preserve">se siga </w:t>
      </w:r>
      <w:r w:rsidRPr="009E23FB">
        <w:rPr>
          <w:rFonts w:eastAsia="Verdana" w:cs="Verdana"/>
          <w:szCs w:val="20"/>
        </w:rPr>
        <w:t>con el trámite y se efectúe el pago respectivo.</w:t>
      </w:r>
    </w:p>
    <w:p w14:paraId="56465D5B" w14:textId="77777777" w:rsidR="00103169" w:rsidRPr="004403BA" w:rsidRDefault="00103169">
      <w:pPr>
        <w:spacing w:after="0"/>
        <w:ind w:left="426" w:right="335"/>
        <w:jc w:val="both"/>
        <w:rPr>
          <w:rFonts w:eastAsia="Verdana" w:cs="Verdana"/>
          <w:b/>
          <w:bCs/>
          <w:sz w:val="14"/>
          <w:szCs w:val="14"/>
        </w:rPr>
      </w:pPr>
    </w:p>
    <w:p w14:paraId="3EFBEFFE" w14:textId="7EE94699" w:rsidR="009E23FB" w:rsidRPr="009E23FB" w:rsidRDefault="0088475D">
      <w:pPr>
        <w:spacing w:after="0"/>
        <w:ind w:left="426" w:right="335"/>
        <w:jc w:val="both"/>
        <w:rPr>
          <w:rFonts w:eastAsia="Verdana" w:cs="Verdana"/>
          <w:b/>
          <w:bCs/>
          <w:szCs w:val="20"/>
        </w:rPr>
      </w:pPr>
      <w:r w:rsidRPr="009E23FB">
        <w:rPr>
          <w:rFonts w:eastAsia="Verdana" w:cs="Verdana"/>
          <w:b/>
          <w:bCs/>
          <w:szCs w:val="20"/>
        </w:rPr>
        <w:t>Artículo 75. Obligaciones de los Servidores Públicos</w:t>
      </w:r>
      <w:r w:rsidR="009E23FB" w:rsidRPr="009E23FB">
        <w:rPr>
          <w:rFonts w:eastAsia="Verdana" w:cs="Verdana"/>
          <w:b/>
          <w:bCs/>
          <w:szCs w:val="20"/>
        </w:rPr>
        <w:t>:</w:t>
      </w:r>
      <w:r w:rsidRPr="009E23FB">
        <w:rPr>
          <w:rFonts w:eastAsia="Verdana" w:cs="Verdana"/>
          <w:b/>
          <w:bCs/>
          <w:szCs w:val="20"/>
        </w:rPr>
        <w:t xml:space="preserve"> </w:t>
      </w:r>
    </w:p>
    <w:p w14:paraId="514E3F08" w14:textId="6AAF31A3" w:rsidR="009E23FB" w:rsidRDefault="009E23FB">
      <w:pPr>
        <w:spacing w:after="0"/>
        <w:ind w:left="426" w:right="335"/>
        <w:jc w:val="both"/>
        <w:rPr>
          <w:rFonts w:eastAsia="Verdana" w:cs="Verdana"/>
          <w:szCs w:val="20"/>
        </w:rPr>
      </w:pPr>
      <w:r w:rsidRPr="009E23FB">
        <w:rPr>
          <w:rFonts w:eastAsia="Verdana" w:cs="Verdana"/>
          <w:szCs w:val="20"/>
        </w:rPr>
        <w:t xml:space="preserve">Las Autoridades Nominadoras y sus representantes, quedan obligados a cumplir con las normas y garantizar la efectiva aplicación de las disposiciones del </w:t>
      </w:r>
      <w:r w:rsidRPr="009E23FB">
        <w:rPr>
          <w:rFonts w:eastAsia="Verdana" w:cs="Verdana"/>
          <w:szCs w:val="20"/>
        </w:rPr>
        <w:lastRenderedPageBreak/>
        <w:t>presente Reglamento, y a tomar las medidas necesarias a fin de mantener la disciplina en el trabajo, coordinar los horarios y efectuar el control de las actividades en sus respectivas dependencias. Además de los consignados en otras disposiciones legales, son deberes de los servidores públicos: 1. Observar la debida compostura y corrección durante el tiempo destinado para el período de almuerzo o descanso; 2. No alterar el turno que se les haya asignado durante las horas destinadas para el período de almuerzo o descanso; y 3. Los demás que se determinen en las disposiciones internas de las dependencias.</w:t>
      </w:r>
    </w:p>
    <w:p w14:paraId="667FA077" w14:textId="77777777" w:rsidR="00173C57" w:rsidRDefault="00173C57">
      <w:pPr>
        <w:spacing w:after="0"/>
        <w:ind w:left="426" w:right="335"/>
        <w:jc w:val="both"/>
        <w:rPr>
          <w:rFonts w:eastAsia="Verdana" w:cs="Verdana"/>
          <w:b/>
          <w:bCs/>
          <w:szCs w:val="20"/>
        </w:rPr>
      </w:pPr>
    </w:p>
    <w:p w14:paraId="0A7ECA7E" w14:textId="5CC0AB7C" w:rsidR="002461C2" w:rsidRPr="002461C2" w:rsidRDefault="0088475D">
      <w:pPr>
        <w:spacing w:after="0"/>
        <w:ind w:left="426" w:right="335"/>
        <w:jc w:val="both"/>
        <w:rPr>
          <w:rFonts w:eastAsia="Verdana" w:cs="Verdana"/>
          <w:b/>
          <w:bCs/>
          <w:szCs w:val="20"/>
        </w:rPr>
      </w:pPr>
      <w:r w:rsidRPr="002461C2">
        <w:rPr>
          <w:rFonts w:eastAsia="Verdana" w:cs="Verdana"/>
          <w:b/>
          <w:bCs/>
          <w:szCs w:val="20"/>
        </w:rPr>
        <w:t>Artículo 76. Organización y Distribución de Horarios de Trabajo</w:t>
      </w:r>
      <w:r w:rsidR="002461C2" w:rsidRPr="002461C2">
        <w:rPr>
          <w:rFonts w:eastAsia="Verdana" w:cs="Verdana"/>
          <w:b/>
          <w:bCs/>
          <w:szCs w:val="20"/>
        </w:rPr>
        <w:t>:</w:t>
      </w:r>
      <w:r w:rsidRPr="002461C2">
        <w:rPr>
          <w:rFonts w:eastAsia="Verdana" w:cs="Verdana"/>
          <w:b/>
          <w:bCs/>
          <w:szCs w:val="20"/>
        </w:rPr>
        <w:t xml:space="preserve"> </w:t>
      </w:r>
    </w:p>
    <w:p w14:paraId="364D6D8D" w14:textId="641A7C46" w:rsidR="002461C2" w:rsidRDefault="002461C2">
      <w:pPr>
        <w:spacing w:after="0"/>
        <w:ind w:left="426" w:right="335"/>
        <w:jc w:val="both"/>
        <w:rPr>
          <w:rFonts w:eastAsia="Verdana" w:cs="Verdana"/>
          <w:szCs w:val="20"/>
        </w:rPr>
      </w:pPr>
      <w:r w:rsidRPr="002461C2">
        <w:rPr>
          <w:rFonts w:eastAsia="Verdana" w:cs="Verdana"/>
          <w:szCs w:val="20"/>
        </w:rPr>
        <w:t>Es obligación de las Autoridades Nominadoras proceder a la organización y distribución de los horarios de trabajo de los Ministerios o Dependencias del Organismo Ejecutivo, dependencias de su ramo, dictando para el efecto las disposiciones que determinen: 1. Las reglas de control de puntualidad y asistencia; 2. El lugar y la hora en que deben iniciar y terminar las jornadas de trabajo; 3. Las normas especiales relativas a las diversas clases de labores, de acuerdo con la edad y sexo de los trabajadores, así como las normas de conducta, presentación y compostura personal que éstos deban guardar, según la índole del trabajo; 4. Los servicios que se presten en los puestos de vigilancia, que realizan actividades discontinuas o que requieran su sola presencia; 5. Los servicios que ocasional o permanentemente se presten fuera del local o centro de trabajo; y 6. Los demás servicios públicos que por su naturaleza no están sometidos a los límites de la jornada única de trabajo.</w:t>
      </w:r>
    </w:p>
    <w:p w14:paraId="5CB45565" w14:textId="77777777" w:rsidR="00487BF5" w:rsidRDefault="00487BF5">
      <w:pPr>
        <w:spacing w:after="0"/>
        <w:ind w:left="426" w:right="335"/>
        <w:jc w:val="both"/>
        <w:rPr>
          <w:rFonts w:eastAsia="Verdana" w:cs="Verdana"/>
          <w:b/>
          <w:bCs/>
          <w:szCs w:val="20"/>
        </w:rPr>
      </w:pPr>
    </w:p>
    <w:p w14:paraId="1634BA95" w14:textId="17DEE2ED" w:rsidR="002461C2" w:rsidRPr="002461C2" w:rsidRDefault="0088475D">
      <w:pPr>
        <w:spacing w:after="0"/>
        <w:ind w:left="426" w:right="335"/>
        <w:jc w:val="both"/>
        <w:rPr>
          <w:rFonts w:eastAsia="Verdana" w:cs="Verdana"/>
          <w:b/>
          <w:bCs/>
          <w:szCs w:val="20"/>
        </w:rPr>
      </w:pPr>
      <w:r w:rsidRPr="002461C2">
        <w:rPr>
          <w:rFonts w:eastAsia="Verdana" w:cs="Verdana"/>
          <w:b/>
          <w:bCs/>
          <w:szCs w:val="20"/>
        </w:rPr>
        <w:t>Artículo 77. Puntualidad y Asistencia a las Labores</w:t>
      </w:r>
      <w:r w:rsidR="002461C2" w:rsidRPr="002461C2">
        <w:rPr>
          <w:rFonts w:eastAsia="Verdana" w:cs="Verdana"/>
          <w:b/>
          <w:bCs/>
          <w:szCs w:val="20"/>
        </w:rPr>
        <w:t>:</w:t>
      </w:r>
      <w:r w:rsidRPr="002461C2">
        <w:rPr>
          <w:rFonts w:eastAsia="Verdana" w:cs="Verdana"/>
          <w:b/>
          <w:bCs/>
          <w:szCs w:val="20"/>
        </w:rPr>
        <w:t xml:space="preserve"> </w:t>
      </w:r>
    </w:p>
    <w:p w14:paraId="4EAAC971" w14:textId="4D595758" w:rsidR="002461C2" w:rsidRDefault="002461C2">
      <w:pPr>
        <w:spacing w:after="0"/>
        <w:ind w:left="426" w:right="335"/>
        <w:jc w:val="both"/>
        <w:rPr>
          <w:rFonts w:eastAsia="Verdana" w:cs="Verdana"/>
          <w:szCs w:val="20"/>
        </w:rPr>
      </w:pPr>
      <w:r w:rsidRPr="002461C2">
        <w:rPr>
          <w:rFonts w:eastAsia="Verdana" w:cs="Verdana"/>
          <w:szCs w:val="20"/>
        </w:rPr>
        <w:t xml:space="preserve">Los servidores públicos quedarán sujetos a las normas que sobre puntualidad y asistencia establece este Reglamento, las que establece la Ley de Servicio Civil y otras disposiciones internas de personal de las dependencias, así como a las que por la naturaleza del cargo que desempeñan estén sujetas a una reglamentación especial. Para los efectos de esta disposición se establece lo siguiente: 1. Todo servidor público deberá registrar personalmente, por los medios que para el efecto se establezcan en cada dependencia, el inicio y conclusión de sus labores, así como salida e ingreso del período de almuerzo o descanso, a fin de hacer constar de modo fehaciente que ha cumplido con la jornada de trabajo; 2. Los servidores públicos que registren su ingreso con retraso incurren en llegada tardía, aunque hayan asistido puntualmente a su trabajo. El que no la registre incurre en falta de asistencia. En ambos casos deben aplicarse las sanciones correspondientes, salvo que el servidor público informe del hecho a su supervisor o jefe inmediato, el propio día que haya incurrido en la falta y que éste juzgue procedente las justificaciones que el servidor público aduzca. La Unidad de Recursos Humanos o de Personal de la dependencia debe tomar nota de las llegadas tardías y faltas de asistencia que ocurran, y anotarlas </w:t>
      </w:r>
      <w:r w:rsidRPr="002461C2">
        <w:rPr>
          <w:rFonts w:eastAsia="Verdana" w:cs="Verdana"/>
          <w:szCs w:val="20"/>
        </w:rPr>
        <w:lastRenderedPageBreak/>
        <w:t>en el registro personal del servidor para los efectos de la aplicación de las medidas disciplinarias y de su evaluación del desempeño; y 3. De conformidad con las normas de la Ley de Servicio Civil, se deberá sancionar al servidor público cuando se retire de sus labores sin autorización antes de la hora de salida establecida.</w:t>
      </w:r>
    </w:p>
    <w:p w14:paraId="690B15C5" w14:textId="77777777" w:rsidR="00173C57" w:rsidRDefault="00173C57">
      <w:pPr>
        <w:spacing w:after="0"/>
        <w:ind w:left="426" w:right="335"/>
        <w:jc w:val="both"/>
        <w:rPr>
          <w:rFonts w:eastAsia="Verdana" w:cs="Verdana"/>
          <w:b/>
          <w:bCs/>
          <w:szCs w:val="20"/>
        </w:rPr>
      </w:pPr>
    </w:p>
    <w:p w14:paraId="139B2D55" w14:textId="038038AE" w:rsidR="002461C2" w:rsidRPr="002461C2" w:rsidRDefault="0088475D">
      <w:pPr>
        <w:spacing w:after="0"/>
        <w:ind w:left="426" w:right="335"/>
        <w:jc w:val="both"/>
        <w:rPr>
          <w:rFonts w:eastAsia="Verdana" w:cs="Verdana"/>
          <w:b/>
          <w:bCs/>
          <w:szCs w:val="20"/>
        </w:rPr>
      </w:pPr>
      <w:r w:rsidRPr="002461C2">
        <w:rPr>
          <w:rFonts w:eastAsia="Verdana" w:cs="Verdana"/>
          <w:b/>
          <w:bCs/>
          <w:szCs w:val="20"/>
        </w:rPr>
        <w:t>Artículo 78. Jornada Única de Trabajo</w:t>
      </w:r>
      <w:r w:rsidR="002461C2" w:rsidRPr="002461C2">
        <w:rPr>
          <w:rFonts w:eastAsia="Verdana" w:cs="Verdana"/>
          <w:b/>
          <w:bCs/>
          <w:szCs w:val="20"/>
        </w:rPr>
        <w:t>:</w:t>
      </w:r>
      <w:r w:rsidRPr="002461C2">
        <w:rPr>
          <w:rFonts w:eastAsia="Verdana" w:cs="Verdana"/>
          <w:b/>
          <w:bCs/>
          <w:szCs w:val="20"/>
        </w:rPr>
        <w:t xml:space="preserve"> </w:t>
      </w:r>
    </w:p>
    <w:p w14:paraId="43E78422" w14:textId="53C34D6A" w:rsidR="002461C2" w:rsidRDefault="002461C2">
      <w:pPr>
        <w:spacing w:after="0"/>
        <w:ind w:left="426" w:right="335"/>
        <w:jc w:val="both"/>
        <w:rPr>
          <w:rFonts w:eastAsia="Verdana" w:cs="Verdana"/>
          <w:szCs w:val="20"/>
        </w:rPr>
      </w:pPr>
      <w:r w:rsidRPr="002461C2">
        <w:rPr>
          <w:rFonts w:eastAsia="Verdana" w:cs="Verdana"/>
          <w:szCs w:val="20"/>
        </w:rPr>
        <w:t>La Jornada Única de Trabajo es el tiempo que un servidor público permanece a disposición de la Administración Pública, de conformidad con las normas del presente Reglamento. La Jornada Única de Trabajo puede ser diurna, nocturna o mixta, según lo requieran las necesidades del servicio. Jornada Única de Trabajo Diurna, es la que se ejecuta entre las seis y las dieciocho horas de un mismo día, y no puede exceder de ocho horas diarias y de cuarenta y cuatro a la semana. Jornada Única de Trabajo Nocturna, es la que se ejecuta entre las dieciocho horas de un día y las seis horas del día siguiente, no puede ser mayor de seis horas diarias no de treinta y tres a la semana. Jornada Única de Trabajo Mixta, es la que se efectúa durante un lapso que abarque parte del período diurno y parte del período nocturno. No obstante, se considera jornada nocturna la jornada mixta en que se labora cuatro horas o más durante el período nocturno. Esta no puede ser mayor de siete horas diarias, sin exceder de treinta y ocho horas y media a la semana.</w:t>
      </w:r>
    </w:p>
    <w:p w14:paraId="7247F49A" w14:textId="77777777" w:rsidR="00487BF5" w:rsidRDefault="00487BF5">
      <w:pPr>
        <w:spacing w:after="0"/>
        <w:ind w:left="426" w:right="335"/>
        <w:jc w:val="both"/>
        <w:rPr>
          <w:rFonts w:eastAsia="Verdana" w:cs="Verdana"/>
          <w:b/>
          <w:bCs/>
          <w:szCs w:val="20"/>
        </w:rPr>
      </w:pPr>
    </w:p>
    <w:p w14:paraId="5BBB60B9" w14:textId="4DCAA5D0" w:rsidR="002461C2" w:rsidRPr="002461C2" w:rsidRDefault="0088475D">
      <w:pPr>
        <w:spacing w:after="0"/>
        <w:ind w:left="426" w:right="335"/>
        <w:jc w:val="both"/>
        <w:rPr>
          <w:rFonts w:eastAsia="Verdana" w:cs="Verdana"/>
          <w:b/>
          <w:bCs/>
          <w:szCs w:val="20"/>
        </w:rPr>
      </w:pPr>
      <w:r w:rsidRPr="002461C2">
        <w:rPr>
          <w:rFonts w:eastAsia="Verdana" w:cs="Verdana"/>
          <w:b/>
          <w:bCs/>
          <w:szCs w:val="20"/>
        </w:rPr>
        <w:t>Artículo 79. Horario de la Jornada Única de Trabajo</w:t>
      </w:r>
      <w:r w:rsidR="002461C2" w:rsidRPr="002461C2">
        <w:rPr>
          <w:rFonts w:eastAsia="Verdana" w:cs="Verdana"/>
          <w:b/>
          <w:bCs/>
          <w:szCs w:val="20"/>
        </w:rPr>
        <w:t>:</w:t>
      </w:r>
    </w:p>
    <w:p w14:paraId="7C1D93B3" w14:textId="3A558E11" w:rsidR="002461C2" w:rsidRDefault="002461C2">
      <w:pPr>
        <w:spacing w:after="0"/>
        <w:ind w:left="426" w:right="335"/>
        <w:jc w:val="both"/>
        <w:rPr>
          <w:rFonts w:eastAsia="Verdana" w:cs="Verdana"/>
          <w:szCs w:val="20"/>
        </w:rPr>
      </w:pPr>
      <w:r w:rsidRPr="002461C2">
        <w:rPr>
          <w:rFonts w:eastAsia="Verdana" w:cs="Verdana"/>
          <w:szCs w:val="20"/>
        </w:rPr>
        <w:t>El horario oficial de la jornada Única Ordinaria para todas las dependencias del organismo Ejecutivo en la capital de la República, se establece de las 9:00 a las 17:30 horas y en los otros departamentos y municipios del país, de las 8:00 a las 16:30 horas, ambas de lunes a viernes. Los servidores públicos gozarán de un período de descanso o almuerzo de media hora, el cual deberá otorgarse entre las 12:00 a las 14:00 horas. Para este efecto las autoridades nominadoras o sus representantes, deberán organizar los turnos respectivos a fin de garantizar la continuidad del servicio. Queda prohibido a los jefes y funcionarios conceder licencias para que los servidores públicos salgan de sus centros de trabajo por motivos personales. La contravención a esta disposición dará lugar a la aplicación de las sanciones previstas en la Ley. Es entendido que durante el período de descanso o almuerzo a que se refiere este artículo, el servidor público no permanece a disposición de la Administración Pública. En consecuencia, dicho período no se considerará como tiempo de trabajo efectivo. Cuando la distribución de los horarios de la jornada de trabajo sea distinta de la que establece este artículo o se trate de las jornadas nocturna o mixta, el jefe de la dependencia de que se trate, organizará los turnos necesarios para el otorgamiento del período de descanso correspondiente.</w:t>
      </w:r>
    </w:p>
    <w:p w14:paraId="5548D614" w14:textId="77777777" w:rsidR="002461C2" w:rsidRPr="003E6D89" w:rsidRDefault="002461C2">
      <w:pPr>
        <w:spacing w:after="0"/>
        <w:ind w:left="426" w:right="335"/>
        <w:jc w:val="both"/>
        <w:rPr>
          <w:rFonts w:eastAsia="Verdana" w:cs="Verdana"/>
          <w:sz w:val="12"/>
          <w:szCs w:val="12"/>
        </w:rPr>
      </w:pPr>
    </w:p>
    <w:p w14:paraId="78A4D2BA" w14:textId="1106864B" w:rsidR="00845BDE" w:rsidRPr="002461C2" w:rsidRDefault="0088475D">
      <w:pPr>
        <w:spacing w:after="0"/>
        <w:ind w:left="426" w:right="335"/>
        <w:jc w:val="both"/>
        <w:rPr>
          <w:rFonts w:eastAsia="Verdana" w:cs="Verdana"/>
          <w:b/>
          <w:bCs/>
          <w:szCs w:val="20"/>
        </w:rPr>
      </w:pPr>
      <w:r w:rsidRPr="002461C2">
        <w:rPr>
          <w:rFonts w:eastAsia="Verdana" w:cs="Verdana"/>
          <w:b/>
          <w:bCs/>
          <w:szCs w:val="20"/>
        </w:rPr>
        <w:lastRenderedPageBreak/>
        <w:t>Artículo 80. Procedimiento de Sanciones y Despido</w:t>
      </w:r>
      <w:r w:rsidR="002461C2" w:rsidRPr="002461C2">
        <w:rPr>
          <w:rFonts w:eastAsia="Verdana" w:cs="Verdana"/>
          <w:b/>
          <w:bCs/>
          <w:szCs w:val="20"/>
        </w:rPr>
        <w:t>:</w:t>
      </w:r>
    </w:p>
    <w:p w14:paraId="66352B0B" w14:textId="3FFC46F6" w:rsidR="00845BDE" w:rsidRPr="002461C2" w:rsidRDefault="002461C2">
      <w:pPr>
        <w:spacing w:after="0"/>
        <w:ind w:left="426"/>
        <w:jc w:val="both"/>
        <w:rPr>
          <w:rFonts w:eastAsia="Verdana" w:cs="Verdana"/>
          <w:bCs/>
          <w:szCs w:val="20"/>
        </w:rPr>
      </w:pPr>
      <w:r w:rsidRPr="002461C2">
        <w:rPr>
          <w:rFonts w:eastAsia="Verdana" w:cs="Verdana"/>
          <w:bCs/>
          <w:szCs w:val="20"/>
        </w:rPr>
        <w:t xml:space="preserve">Para efectos de lo estipulado en La Ley, se establece: 1. Amonestación Verbal: Es la sanción que le corresponde imponer al encargado jefe de unidad, sección o departamento, al servidor por haber incurrido en una falta leve, que es considerada de poca trascendencia, cuyo perjuicio es </w:t>
      </w:r>
      <w:r w:rsidR="0069447D" w:rsidRPr="002461C2">
        <w:rPr>
          <w:rFonts w:eastAsia="Verdana" w:cs="Verdana"/>
          <w:bCs/>
          <w:szCs w:val="20"/>
        </w:rPr>
        <w:t>mínimo,</w:t>
      </w:r>
      <w:r w:rsidRPr="002461C2">
        <w:rPr>
          <w:rFonts w:eastAsia="Verdana" w:cs="Verdana"/>
          <w:bCs/>
          <w:szCs w:val="20"/>
        </w:rPr>
        <w:t xml:space="preserve"> pero afecta el buen funcionamiento de la organización administrativa de la dependencia. Esta amonestación debe hacerse con privacidad y dejar constancia por escrito de la misma en el expediente del servidor, 2. Amonestación Escrita: Es la que procede imponer al encargado o jefe de unidad, sección o departamento, cuando el servidor incurra en una falta considerada de mediana trascendencia que no merezca una suspensión de trabajo sin goce de sueldo o salario o cuando el servidor haya merecido en un mismo mes calendario dos o más amonestaciones verbales. De esta amonestación se debe dejar constancia en el expediente del servidor, 3. Suspensión en el trabajo sin goce de sueldo o salario: Es la que corresponde imponer a la Máxima Autoridad de la dependencia, cuando el servidor haya incurrido en una falta de cierta gravedad a juicio de la autoridad mencionada y que la misma no sea causal de despido de las contenidas en el Artículo 76t de la Ley, en virtud que el despido corresponde aplicarlo a la autoridad Nominadora. Falta de cierta gravedad, es la considerada de mucha trascendencia y que provoca perjuicio y desorden en el funcionamiento de la organización administrativa. Para aplicarla deberá observarse el procedimiento siguiente: a. El encargado o jefe de unidad, sección o departamento, ante la falta cometida por un servidor público, debe suscribir el acta administrativa respectiva e informar por escrito inmediatamente a la Unidad de Recursos Humanos o de Personal, de la falta cometida por el servidor, adjuntando certificación del acta mencionada; b. El jefe de la unidad de Recursos Humanos o de Personal, deberá dar audiencia por escrito al servidor público para que dentro de tres días hábiles, contados a partir del día siguiente al de la notificación, manifieste por escrito sus justificaciones y aporte las pruebas pertinentes; c. Vencido dicho período, el Jefe de la Unidad de Recursos Humanos o de Personal, con las justificaciones o sin ellas, remitirá el expediente, adjuntando informe resumido de lo actuado, a la Máxima Autoridad de la Dependencia para que resuelva si procede o no la suspensión; d. Si la Máxima Autoridad de la dependencia lo considera procedente, podrá imponerla suspensión sin goce de sueldo o salario, hasta por un máximo de treinta días en un año calendario, dictando la resolución correspondiente y ordenará a la unidad de Recursos Humanos o de Personal, notifique al servidor afectado, se suscriba el acta de rigor y de el aviso en el Formulario Oficial de Movimiento de Personal a la Oficina Nacional de servicio Civil para su análisis, registro y posterior envío a la dirección de Contabilidad del Estado para la suspensión del pago del sueldo o salario; y, e. Si la Máxima Autoridad de la dependencia considera improcedente la suspensión, ordenará al jefe de la Unidad de Recursos Humanos o de Personal, imponer otra de las sanciones contenidas en el presente artículo. 4. Despido: corresponde imponerlo a la autoridad Nominadora y se procederá de la manera siguiente: a) Cuando el </w:t>
      </w:r>
      <w:r w:rsidRPr="002461C2">
        <w:rPr>
          <w:rFonts w:eastAsia="Verdana" w:cs="Verdana"/>
          <w:bCs/>
          <w:szCs w:val="20"/>
        </w:rPr>
        <w:lastRenderedPageBreak/>
        <w:t>encargado o jefe de la unidad, sección o departamento, considere que la falta cometida por el servidor público se enmarca dentro de las causales contenidas en el artículo 76 de la Ley, deberá suscribir el acta administrativa respectiva e informar por escrito inmediatamente a la Unidad de Recursos Humanos o de Personal de la falta cometida por el servidor, adjuntando certificación del acta mencionada, para que ésta proceda a formularle cargos y correrle audiencia por un plazo de tres días hábiles, contados a partir del día siguiente al de la notificación, para que presente sus justificaciones y aporte las pruebas pertinentes; b) Vencido dicho período el Jefe de la Unidad de Recursos Humanos o de Personal, con las justificaciones o sin ellas, remitirá el expediente adjuntando informe resumido de lo actuado, a la Autoría Nominadora, para que resuelva si procede o no el despido; c) La autoridad Nominadora, tiene la facultad para despedir al servidor público, para lo cual emitirá el Acuerdo de Destitución expresando la o las causas legales que la motivan y una relación de los hechos en que se funda el despido, notificando legalmente la destitución al servidor afectado; d) Notificado el servidor, cesará inmediatamente en sus funciones y la Unida de Recursos Humanos o de Personal suscribirá el acta de entrega del puesto y deberá enviar tres copias del Acuerdo de Destitución y el aviso de entrega del puesto o cargo en el Formulario Oficial de Movimiento de Personal a la Oficina nacional de Servicio Civil para su análisis, registros y posterior envío a la Dirección de Contabilidad del estado para la exclusión en la nómina de pago respectiva y archivo.</w:t>
      </w:r>
    </w:p>
    <w:p w14:paraId="20C14068" w14:textId="77777777" w:rsidR="00845BDE" w:rsidRPr="003E6D89" w:rsidRDefault="00845BDE">
      <w:pPr>
        <w:spacing w:after="0"/>
        <w:jc w:val="both"/>
        <w:rPr>
          <w:rFonts w:eastAsia="Verdana" w:cs="Verdana"/>
          <w:b/>
          <w:sz w:val="12"/>
          <w:szCs w:val="12"/>
        </w:rPr>
      </w:pPr>
    </w:p>
    <w:p w14:paraId="30D08F7A" w14:textId="147547BC" w:rsidR="00845BDE" w:rsidRDefault="0088475D">
      <w:pPr>
        <w:spacing w:after="0"/>
        <w:jc w:val="both"/>
        <w:rPr>
          <w:rFonts w:eastAsia="Verdana" w:cs="Verdana"/>
          <w:b/>
          <w:szCs w:val="20"/>
        </w:rPr>
      </w:pPr>
      <w:r w:rsidRPr="00173C57">
        <w:rPr>
          <w:rFonts w:eastAsia="Verdana" w:cs="Verdana"/>
          <w:b/>
          <w:szCs w:val="20"/>
        </w:rPr>
        <w:t>LEY ORGÁNICA DEL</w:t>
      </w:r>
      <w:r>
        <w:rPr>
          <w:rFonts w:eastAsia="Verdana" w:cs="Verdana"/>
          <w:b/>
          <w:szCs w:val="20"/>
        </w:rPr>
        <w:t xml:space="preserve"> PRESUPUESTO </w:t>
      </w:r>
    </w:p>
    <w:p w14:paraId="4C1D0FEA" w14:textId="77777777" w:rsidR="00845BDE" w:rsidRPr="003E6D89" w:rsidRDefault="00845BDE">
      <w:pPr>
        <w:spacing w:after="0"/>
        <w:ind w:left="426"/>
        <w:jc w:val="both"/>
        <w:rPr>
          <w:rFonts w:eastAsia="Verdana" w:cs="Verdana"/>
          <w:b/>
          <w:i/>
          <w:sz w:val="12"/>
          <w:szCs w:val="12"/>
        </w:rPr>
      </w:pPr>
    </w:p>
    <w:p w14:paraId="0E23A22F" w14:textId="6553D2B0" w:rsidR="00824C0C" w:rsidRPr="00824C0C" w:rsidRDefault="0088475D">
      <w:pPr>
        <w:spacing w:after="0"/>
        <w:jc w:val="both"/>
        <w:rPr>
          <w:rFonts w:eastAsia="Verdana" w:cs="Verdana"/>
          <w:b/>
          <w:bCs/>
          <w:szCs w:val="20"/>
        </w:rPr>
      </w:pPr>
      <w:r w:rsidRPr="00824C0C">
        <w:rPr>
          <w:rFonts w:eastAsia="Verdana" w:cs="Verdana"/>
          <w:b/>
          <w:bCs/>
          <w:szCs w:val="20"/>
        </w:rPr>
        <w:t>Artículo 8. Vinculación plan-presupuesto</w:t>
      </w:r>
      <w:r w:rsidR="00824C0C" w:rsidRPr="00824C0C">
        <w:rPr>
          <w:rFonts w:eastAsia="Verdana" w:cs="Verdana"/>
          <w:b/>
          <w:bCs/>
          <w:szCs w:val="20"/>
        </w:rPr>
        <w:t>:</w:t>
      </w:r>
      <w:r w:rsidRPr="00824C0C">
        <w:rPr>
          <w:rFonts w:eastAsia="Verdana" w:cs="Verdana"/>
          <w:b/>
          <w:bCs/>
          <w:szCs w:val="20"/>
        </w:rPr>
        <w:t xml:space="preserve"> </w:t>
      </w:r>
    </w:p>
    <w:p w14:paraId="260D8B49" w14:textId="75D65478" w:rsidR="00824C0C" w:rsidRDefault="00824C0C">
      <w:pPr>
        <w:spacing w:after="0"/>
        <w:jc w:val="both"/>
        <w:rPr>
          <w:rFonts w:eastAsia="Verdana" w:cs="Verdana"/>
          <w:szCs w:val="20"/>
        </w:rPr>
      </w:pPr>
      <w:r w:rsidRPr="00824C0C">
        <w:rPr>
          <w:rFonts w:eastAsia="Verdana" w:cs="Verdana"/>
          <w:szCs w:val="20"/>
        </w:rPr>
        <w:t>Los presupuestos públicos son la expresión anual de los planes del Estado, elaborados en el marco de la estrategia de desarrollo económico y social, en aquellos aspectos que exigen por parte del sector público, captar y asignar los recursos conducentes para su normal funcionamiento y para el cumplimiento de los programas y proyectos de inversión, a fin de alcanzar las metas y objetivos sectoriales, regionales e institucionales. El Organismo Ejecutivo, por intermedio del Ministerio de Finanzas Públicas, consolidará los presupuestos institucionales y elaborará el presupuesto y las cuentas agregadas del sector público, Además, formulará el presupuesto multianual.</w:t>
      </w:r>
    </w:p>
    <w:p w14:paraId="04A0DB04" w14:textId="77777777" w:rsidR="003E6D89" w:rsidRPr="003E6D89" w:rsidRDefault="003E6D89">
      <w:pPr>
        <w:spacing w:after="0"/>
        <w:jc w:val="both"/>
        <w:rPr>
          <w:rFonts w:eastAsia="Verdana" w:cs="Verdana"/>
          <w:sz w:val="12"/>
          <w:szCs w:val="12"/>
        </w:rPr>
      </w:pPr>
    </w:p>
    <w:p w14:paraId="11F8609F" w14:textId="64785CF9" w:rsidR="00845BDE" w:rsidRPr="00824C0C" w:rsidRDefault="0088475D">
      <w:pPr>
        <w:spacing w:after="0"/>
        <w:jc w:val="both"/>
        <w:rPr>
          <w:rFonts w:eastAsia="Verdana" w:cs="Verdana"/>
          <w:b/>
          <w:bCs/>
          <w:szCs w:val="20"/>
        </w:rPr>
      </w:pPr>
      <w:r w:rsidRPr="00824C0C">
        <w:rPr>
          <w:rFonts w:eastAsia="Verdana" w:cs="Verdana"/>
          <w:b/>
          <w:bCs/>
          <w:szCs w:val="20"/>
        </w:rPr>
        <w:t>Artículo 41. Modificaciones Presupuestarias</w:t>
      </w:r>
      <w:r w:rsidR="00824C0C" w:rsidRPr="00824C0C">
        <w:rPr>
          <w:rFonts w:eastAsia="Verdana" w:cs="Verdana"/>
          <w:b/>
          <w:bCs/>
          <w:szCs w:val="20"/>
        </w:rPr>
        <w:t>:</w:t>
      </w:r>
      <w:r w:rsidRPr="00824C0C">
        <w:rPr>
          <w:rFonts w:eastAsia="Verdana" w:cs="Verdana"/>
          <w:b/>
          <w:bCs/>
          <w:szCs w:val="20"/>
        </w:rPr>
        <w:t xml:space="preserve"> </w:t>
      </w:r>
    </w:p>
    <w:p w14:paraId="009F7AB9" w14:textId="0E8E5877" w:rsidR="00845BDE" w:rsidRDefault="00824C0C">
      <w:pPr>
        <w:spacing w:after="0"/>
        <w:jc w:val="both"/>
        <w:rPr>
          <w:rFonts w:eastAsia="Verdana" w:cs="Verdana"/>
          <w:szCs w:val="20"/>
        </w:rPr>
      </w:pPr>
      <w:r w:rsidRPr="00824C0C">
        <w:rPr>
          <w:rFonts w:eastAsia="Verdana" w:cs="Verdana"/>
          <w:szCs w:val="20"/>
        </w:rPr>
        <w:t>Las modificaciones de la ejecución de los presupuestos de las entidades descentralizadas con excepción de las autónomas, que impliquen la disminución de los resultados económicos y financieros previstos, o la alteración sustancial de la inversión programada o el incremento del endeudamiento autorizado, deben ser analizados y decididos por el Organismo Ejecutivo, oída la opinión del Ministerio de Finanzas Públicas. En los demás casos las entidades establecerán su propio sistema de modificaciones presupuestarias en la forma como se regule en el reglamento de esta ley</w:t>
      </w:r>
    </w:p>
    <w:p w14:paraId="107A0BFF" w14:textId="77777777" w:rsidR="00824C0C" w:rsidRDefault="00824C0C">
      <w:pPr>
        <w:spacing w:after="0"/>
        <w:jc w:val="both"/>
        <w:rPr>
          <w:rFonts w:eastAsia="Verdana" w:cs="Verdana"/>
          <w:szCs w:val="20"/>
        </w:rPr>
      </w:pPr>
    </w:p>
    <w:p w14:paraId="0133BF36" w14:textId="77777777" w:rsidR="00845BDE" w:rsidRDefault="00DA10A4">
      <w:pPr>
        <w:spacing w:after="0"/>
        <w:jc w:val="both"/>
        <w:rPr>
          <w:rFonts w:eastAsia="Verdana" w:cs="Verdana"/>
          <w:b/>
          <w:szCs w:val="20"/>
        </w:rPr>
      </w:pPr>
      <w:sdt>
        <w:sdtPr>
          <w:tag w:val="goog_rdk_990"/>
          <w:id w:val="86273836"/>
        </w:sdtPr>
        <w:sdtEndPr/>
        <w:sdtContent/>
      </w:sdt>
      <w:r w:rsidR="0088475D">
        <w:rPr>
          <w:rFonts w:eastAsia="Verdana" w:cs="Verdana"/>
          <w:b/>
          <w:szCs w:val="20"/>
        </w:rPr>
        <w:t>REGLAMENTO DE PRESTACIONES EN DINERO IGSS</w:t>
      </w:r>
    </w:p>
    <w:p w14:paraId="393B3058" w14:textId="77777777" w:rsidR="00845BDE" w:rsidRPr="00177117" w:rsidRDefault="00845BDE">
      <w:pPr>
        <w:spacing w:after="0"/>
        <w:ind w:left="426"/>
        <w:jc w:val="both"/>
        <w:rPr>
          <w:rFonts w:eastAsia="Verdana" w:cs="Verdana"/>
          <w:i/>
          <w:sz w:val="12"/>
          <w:szCs w:val="12"/>
        </w:rPr>
      </w:pPr>
    </w:p>
    <w:p w14:paraId="472E83CC" w14:textId="77777777" w:rsidR="007D653F" w:rsidRDefault="0088475D" w:rsidP="007D653F">
      <w:pPr>
        <w:spacing w:after="0"/>
        <w:jc w:val="both"/>
        <w:rPr>
          <w:rFonts w:eastAsia="Verdana" w:cs="Verdana"/>
          <w:b/>
          <w:bCs/>
          <w:szCs w:val="20"/>
        </w:rPr>
      </w:pPr>
      <w:r w:rsidRPr="00E0106E">
        <w:rPr>
          <w:rFonts w:eastAsia="Verdana" w:cs="Verdana"/>
          <w:b/>
          <w:bCs/>
          <w:szCs w:val="20"/>
        </w:rPr>
        <w:t>Artículo 25</w:t>
      </w:r>
      <w:r>
        <w:rPr>
          <w:rFonts w:eastAsia="Verdana" w:cs="Verdana"/>
          <w:szCs w:val="20"/>
        </w:rPr>
        <w:t xml:space="preserve">.  </w:t>
      </w:r>
      <w:r w:rsidR="00824C0C" w:rsidRPr="00824C0C">
        <w:rPr>
          <w:rFonts w:eastAsia="Verdana" w:cs="Verdana"/>
          <w:b/>
          <w:bCs/>
          <w:szCs w:val="20"/>
        </w:rPr>
        <w:t>El instituto concede los siguientes subsidios por concepto de incapacidad temporal para el trabajo:</w:t>
      </w:r>
    </w:p>
    <w:p w14:paraId="2ACDBE91" w14:textId="77777777" w:rsidR="00177117" w:rsidRDefault="00177117" w:rsidP="007D653F">
      <w:pPr>
        <w:spacing w:after="0"/>
        <w:jc w:val="both"/>
        <w:rPr>
          <w:rFonts w:eastAsia="Verdana" w:cs="Verdana"/>
          <w:b/>
          <w:bCs/>
          <w:szCs w:val="20"/>
        </w:rPr>
      </w:pPr>
    </w:p>
    <w:p w14:paraId="2EBA6803" w14:textId="0344557F" w:rsidR="00845BDE" w:rsidRPr="007D653F" w:rsidRDefault="007D653F" w:rsidP="007D653F">
      <w:pPr>
        <w:spacing w:after="0"/>
        <w:ind w:left="720"/>
        <w:jc w:val="both"/>
        <w:rPr>
          <w:rFonts w:eastAsia="Verdana" w:cs="Verdana"/>
          <w:b/>
          <w:bCs/>
          <w:szCs w:val="20"/>
        </w:rPr>
      </w:pPr>
      <w:r>
        <w:rPr>
          <w:rFonts w:eastAsia="Verdana" w:cs="Verdana"/>
          <w:szCs w:val="20"/>
        </w:rPr>
        <w:t xml:space="preserve">a)  Por enfermedad, por accidente y por enfermedades intercurrentes con </w:t>
      </w:r>
      <w:r w:rsidR="005E37CC">
        <w:rPr>
          <w:rFonts w:eastAsia="Verdana" w:cs="Verdana"/>
          <w:szCs w:val="20"/>
        </w:rPr>
        <w:t>el embarazo</w:t>
      </w:r>
      <w:r>
        <w:rPr>
          <w:rFonts w:eastAsia="Verdana" w:cs="Verdana"/>
          <w:szCs w:val="20"/>
        </w:rPr>
        <w:t xml:space="preserve"> o complicaciones de éste, en la proporción de dos tercios del salario base;</w:t>
      </w:r>
    </w:p>
    <w:p w14:paraId="7B94D5B4" w14:textId="6B96558B" w:rsidR="007D653F" w:rsidRDefault="007D653F" w:rsidP="007D653F">
      <w:pPr>
        <w:spacing w:after="0"/>
        <w:ind w:left="720"/>
        <w:jc w:val="both"/>
        <w:rPr>
          <w:rFonts w:eastAsia="Verdana" w:cs="Verdana"/>
          <w:szCs w:val="20"/>
        </w:rPr>
      </w:pPr>
      <w:r>
        <w:rPr>
          <w:rFonts w:eastAsia="Verdana" w:cs="Verdana"/>
          <w:szCs w:val="20"/>
        </w:rPr>
        <w:t>b)  Durante los descansos pre y posparto, en la proporción del ciento por ciento del salario base.</w:t>
      </w:r>
    </w:p>
    <w:p w14:paraId="4035039F" w14:textId="77777777" w:rsidR="00845BDE" w:rsidRDefault="00845BDE">
      <w:pPr>
        <w:spacing w:after="0"/>
        <w:jc w:val="both"/>
        <w:rPr>
          <w:rFonts w:eastAsia="Verdana" w:cs="Verdana"/>
          <w:szCs w:val="20"/>
        </w:rPr>
      </w:pPr>
    </w:p>
    <w:p w14:paraId="4CD8BE02" w14:textId="77777777" w:rsidR="00845BDE" w:rsidRDefault="0088475D">
      <w:pPr>
        <w:spacing w:after="0"/>
        <w:jc w:val="both"/>
        <w:rPr>
          <w:rFonts w:eastAsia="Verdana" w:cs="Verdana"/>
          <w:b/>
          <w:szCs w:val="20"/>
        </w:rPr>
      </w:pPr>
      <w:r>
        <w:rPr>
          <w:rFonts w:eastAsia="Verdana" w:cs="Verdana"/>
          <w:b/>
          <w:szCs w:val="20"/>
        </w:rPr>
        <w:t>REGLAMENTO SOBRE PROTECCIÓN RELATIVA A ENFERMEDAD Y MATERNIDAD, ACUERDO 410 DE LA JUNTA DIRECTIVA DEL INSTITUTO GUATEMALTECO DE SEGURIDAD SOCIAL Y SUS REFORMAS.</w:t>
      </w:r>
    </w:p>
    <w:p w14:paraId="25D305F5" w14:textId="77777777" w:rsidR="00026696" w:rsidRDefault="00026696">
      <w:pPr>
        <w:spacing w:after="0"/>
        <w:jc w:val="both"/>
        <w:rPr>
          <w:rFonts w:eastAsia="Verdana" w:cs="Verdana"/>
          <w:b/>
          <w:szCs w:val="20"/>
        </w:rPr>
      </w:pPr>
    </w:p>
    <w:p w14:paraId="2386DD2A" w14:textId="037C32A5" w:rsidR="007D653F" w:rsidRDefault="0088475D">
      <w:pPr>
        <w:spacing w:after="0"/>
        <w:jc w:val="both"/>
        <w:rPr>
          <w:rFonts w:eastAsia="Verdana" w:cs="Verdana"/>
          <w:b/>
          <w:bCs/>
          <w:szCs w:val="20"/>
        </w:rPr>
      </w:pPr>
      <w:r w:rsidRPr="007D653F">
        <w:rPr>
          <w:rFonts w:eastAsia="Verdana" w:cs="Verdana"/>
          <w:b/>
          <w:bCs/>
          <w:szCs w:val="20"/>
        </w:rPr>
        <w:t>Condiciones Generales para el Derecho a las Prestaciones</w:t>
      </w:r>
      <w:r w:rsidR="007D653F" w:rsidRPr="007D653F">
        <w:rPr>
          <w:rFonts w:eastAsia="Verdana" w:cs="Verdana"/>
          <w:b/>
          <w:bCs/>
          <w:szCs w:val="20"/>
        </w:rPr>
        <w:t>:</w:t>
      </w:r>
      <w:r w:rsidRPr="007D653F">
        <w:rPr>
          <w:rFonts w:eastAsia="Verdana" w:cs="Verdana"/>
          <w:b/>
          <w:bCs/>
          <w:szCs w:val="20"/>
        </w:rPr>
        <w:t xml:space="preserve"> </w:t>
      </w:r>
    </w:p>
    <w:p w14:paraId="3F510C90" w14:textId="724DB0FD" w:rsidR="007D653F" w:rsidRDefault="00777F72">
      <w:pPr>
        <w:spacing w:after="0"/>
        <w:jc w:val="both"/>
        <w:rPr>
          <w:rFonts w:eastAsia="Verdana" w:cs="Verdana"/>
          <w:b/>
          <w:bCs/>
          <w:szCs w:val="20"/>
        </w:rPr>
      </w:pPr>
      <w:r>
        <w:rPr>
          <w:rFonts w:eastAsia="Verdana" w:cs="Verdana"/>
          <w:b/>
          <w:bCs/>
          <w:szCs w:val="20"/>
        </w:rPr>
        <w:t>Artículo 6º. (Modificado por el Artículo 1 del Acuerdo 1154 de la Junta Directiva, publicado en el Diario Oficial el 05 de agosto del 2005, vigente el mismo día de su publicación)</w:t>
      </w:r>
      <w:r w:rsidR="001A7E2C">
        <w:rPr>
          <w:rFonts w:eastAsia="Verdana" w:cs="Verdana"/>
          <w:b/>
          <w:bCs/>
          <w:szCs w:val="20"/>
        </w:rPr>
        <w:t>.</w:t>
      </w:r>
    </w:p>
    <w:p w14:paraId="5EB03318" w14:textId="06CBF337" w:rsidR="00777F72" w:rsidRPr="00777F72" w:rsidRDefault="00777F72">
      <w:pPr>
        <w:spacing w:after="0"/>
        <w:jc w:val="both"/>
        <w:rPr>
          <w:rFonts w:eastAsia="Verdana" w:cs="Verdana"/>
          <w:szCs w:val="20"/>
        </w:rPr>
      </w:pPr>
      <w:r w:rsidRPr="00777F72">
        <w:rPr>
          <w:rFonts w:eastAsia="Verdana" w:cs="Verdana"/>
          <w:szCs w:val="20"/>
        </w:rPr>
        <w:t>El derecho al subsidio diario de enfermedad se otorga al trabajador afiliado, siempre que dentro de los seis meses calendario anteriores al mes en que se inicie la incapacidad, haya contribuido en tres períodos o meses de contribución. Para la mujer afiliada se toman en cuenta los períodos o meses de goce del subsidio de maternidad, según el Artículo 26., al efecto del cómputo de esos tres períodos o meses de contribución</w:t>
      </w:r>
      <w:r>
        <w:rPr>
          <w:rFonts w:eastAsia="Verdana" w:cs="Verdana"/>
          <w:szCs w:val="20"/>
        </w:rPr>
        <w:t>.</w:t>
      </w:r>
    </w:p>
    <w:p w14:paraId="1C45A3AB" w14:textId="77777777" w:rsidR="007D653F" w:rsidRDefault="007D653F">
      <w:pPr>
        <w:spacing w:after="0"/>
        <w:jc w:val="both"/>
        <w:rPr>
          <w:rFonts w:eastAsia="Verdana" w:cs="Verdana"/>
          <w:szCs w:val="20"/>
        </w:rPr>
      </w:pPr>
    </w:p>
    <w:p w14:paraId="04DC46C6" w14:textId="01B55C5B" w:rsidR="009B7165" w:rsidRDefault="0088475D">
      <w:pPr>
        <w:spacing w:after="0"/>
        <w:jc w:val="both"/>
        <w:rPr>
          <w:rFonts w:eastAsia="Verdana" w:cs="Verdana"/>
          <w:b/>
          <w:szCs w:val="20"/>
        </w:rPr>
      </w:pPr>
      <w:r>
        <w:rPr>
          <w:rFonts w:eastAsia="Verdana" w:cs="Verdana"/>
          <w:b/>
          <w:szCs w:val="20"/>
        </w:rPr>
        <w:t xml:space="preserve">LEY DE CONTRATACIONES DEL ESTADO </w:t>
      </w:r>
    </w:p>
    <w:p w14:paraId="5C4C55F1" w14:textId="4D7FA231" w:rsidR="009B7165" w:rsidRDefault="009B7165" w:rsidP="009B7165">
      <w:pPr>
        <w:spacing w:after="0"/>
        <w:jc w:val="both"/>
        <w:rPr>
          <w:rFonts w:eastAsia="Verdana" w:cs="Verdana"/>
          <w:szCs w:val="20"/>
        </w:rPr>
      </w:pPr>
      <w:r>
        <w:rPr>
          <w:rFonts w:eastAsia="Verdana" w:cs="Verdana"/>
          <w:b/>
          <w:szCs w:val="20"/>
        </w:rPr>
        <w:t xml:space="preserve">ARTICULO 44 *Casos de excepción: </w:t>
      </w:r>
      <w:r w:rsidRPr="008072BC">
        <w:rPr>
          <w:rFonts w:eastAsia="Verdana" w:cs="Verdana"/>
          <w:szCs w:val="20"/>
        </w:rPr>
        <w:t>Se establecen los siguientes casos de excepción:</w:t>
      </w:r>
    </w:p>
    <w:p w14:paraId="08D5CA28" w14:textId="7789EE6A" w:rsidR="009B7165" w:rsidRDefault="009B7165">
      <w:pPr>
        <w:spacing w:after="0"/>
        <w:jc w:val="both"/>
        <w:rPr>
          <w:rFonts w:eastAsia="Verdana" w:cs="Verdana"/>
          <w:b/>
          <w:szCs w:val="20"/>
        </w:rPr>
      </w:pPr>
    </w:p>
    <w:p w14:paraId="13934C92" w14:textId="26EB0D52" w:rsidR="009B7165" w:rsidRDefault="009B7165">
      <w:pPr>
        <w:spacing w:after="0"/>
        <w:jc w:val="both"/>
        <w:rPr>
          <w:rFonts w:eastAsia="Verdana" w:cs="Verdana"/>
          <w:bCs/>
          <w:szCs w:val="20"/>
        </w:rPr>
      </w:pPr>
      <w:r w:rsidRPr="009B7165">
        <w:rPr>
          <w:rFonts w:eastAsia="Verdana" w:cs="Verdana"/>
          <w:bCs/>
          <w:szCs w:val="20"/>
        </w:rPr>
        <w:t>a) No será obligatoria la licitación ni la cotización en las contrataciones en dependencias y entidades públicas, conforme el procedimiento que se establezca en el reglamento de esta Ley la adquisición de bienes, suministros, obras y servicios indispensables para solucionar situaciones derivadas de los estados de excepción declarados conforme la Ley de Orden Público, que hayan ocasionado la suspensión de servicios públicos o que sea inminente tal suspensión</w:t>
      </w:r>
      <w:r>
        <w:rPr>
          <w:rFonts w:eastAsia="Verdana" w:cs="Verdana"/>
          <w:bCs/>
          <w:szCs w:val="20"/>
        </w:rPr>
        <w:t>.</w:t>
      </w:r>
    </w:p>
    <w:p w14:paraId="5DD4D6C6" w14:textId="77777777" w:rsidR="009B7165" w:rsidRDefault="009B7165">
      <w:pPr>
        <w:spacing w:after="0"/>
        <w:jc w:val="both"/>
        <w:rPr>
          <w:rFonts w:eastAsia="Verdana" w:cs="Verdana"/>
          <w:bCs/>
          <w:szCs w:val="20"/>
        </w:rPr>
      </w:pPr>
    </w:p>
    <w:p w14:paraId="5C844D00" w14:textId="308E93B6" w:rsidR="009B7165" w:rsidRDefault="009B7165">
      <w:pPr>
        <w:spacing w:after="0"/>
        <w:jc w:val="both"/>
        <w:rPr>
          <w:rFonts w:eastAsia="Verdana" w:cs="Verdana"/>
          <w:bCs/>
          <w:szCs w:val="20"/>
        </w:rPr>
      </w:pPr>
      <w:r>
        <w:rPr>
          <w:rFonts w:eastAsia="Verdana" w:cs="Verdana"/>
          <w:bCs/>
          <w:szCs w:val="20"/>
        </w:rPr>
        <w:t xml:space="preserve">b) </w:t>
      </w:r>
      <w:r w:rsidRPr="009B7165">
        <w:rPr>
          <w:rFonts w:eastAsia="Verdana" w:cs="Verdana"/>
          <w:bCs/>
          <w:szCs w:val="20"/>
        </w:rPr>
        <w:t>Los sujetos obligados de conformidad con la presente Ley, podrán realizar de manera directa, la contratación de servicios técnicos y profesionales individuales en genera</w:t>
      </w:r>
      <w:r>
        <w:rPr>
          <w:rFonts w:eastAsia="Verdana" w:cs="Verdana"/>
          <w:bCs/>
          <w:szCs w:val="20"/>
        </w:rPr>
        <w:t>.</w:t>
      </w:r>
    </w:p>
    <w:p w14:paraId="74722555" w14:textId="77777777" w:rsidR="001A7E2C" w:rsidRPr="009B7165" w:rsidRDefault="001A7E2C">
      <w:pPr>
        <w:spacing w:after="0"/>
        <w:jc w:val="both"/>
        <w:rPr>
          <w:rFonts w:eastAsia="Verdana" w:cs="Verdana"/>
          <w:bCs/>
          <w:szCs w:val="20"/>
        </w:rPr>
      </w:pPr>
    </w:p>
    <w:p w14:paraId="6FA6A38D" w14:textId="0F692A9E" w:rsidR="003A3E8B" w:rsidRPr="008072BC" w:rsidRDefault="008072BC">
      <w:pPr>
        <w:spacing w:after="0"/>
        <w:jc w:val="both"/>
        <w:rPr>
          <w:rFonts w:eastAsia="Verdana" w:cs="Verdana"/>
          <w:b/>
          <w:bCs/>
          <w:szCs w:val="20"/>
        </w:rPr>
      </w:pPr>
      <w:r w:rsidRPr="008072BC">
        <w:rPr>
          <w:rFonts w:eastAsia="Verdana" w:cs="Verdana"/>
          <w:b/>
          <w:bCs/>
          <w:szCs w:val="20"/>
        </w:rPr>
        <w:t>Artículo 48. Aprobación del Contrato:</w:t>
      </w:r>
    </w:p>
    <w:p w14:paraId="5093ED97" w14:textId="0AECF9CD" w:rsidR="003A3E8B" w:rsidRDefault="008072BC">
      <w:pPr>
        <w:spacing w:after="0"/>
        <w:jc w:val="both"/>
        <w:rPr>
          <w:rFonts w:eastAsia="Verdana" w:cs="Verdana"/>
          <w:szCs w:val="20"/>
        </w:rPr>
      </w:pPr>
      <w:r w:rsidRPr="008072BC">
        <w:rPr>
          <w:rFonts w:eastAsia="Verdana" w:cs="Verdana"/>
          <w:szCs w:val="20"/>
        </w:rPr>
        <w:t xml:space="preserve">El contrato a que se refiere el artículo </w:t>
      </w:r>
      <w:r w:rsidR="005C10EE" w:rsidRPr="008072BC">
        <w:rPr>
          <w:rFonts w:eastAsia="Verdana" w:cs="Verdana"/>
          <w:szCs w:val="20"/>
        </w:rPr>
        <w:t>anterior</w:t>
      </w:r>
      <w:r w:rsidRPr="008072BC">
        <w:rPr>
          <w:rFonts w:eastAsia="Verdana" w:cs="Verdana"/>
          <w:szCs w:val="20"/>
        </w:rPr>
        <w:t xml:space="preserve"> será aprobado por la misma autoridad que determina el Artículo 9 de esta ley, según el caso. Cuando los contratos sean </w:t>
      </w:r>
      <w:r w:rsidRPr="008072BC">
        <w:rPr>
          <w:rFonts w:eastAsia="Verdana" w:cs="Verdana"/>
          <w:szCs w:val="20"/>
        </w:rPr>
        <w:lastRenderedPageBreak/>
        <w:t>celebrados por los organismos Legislativo y Judicial, la aprobación corresponderá a su Junta Directiva o a la Corte Suprema de Justicia.</w:t>
      </w:r>
    </w:p>
    <w:p w14:paraId="41452B5C" w14:textId="77777777" w:rsidR="008072BC" w:rsidRDefault="008072BC">
      <w:pPr>
        <w:spacing w:after="0"/>
        <w:jc w:val="both"/>
        <w:rPr>
          <w:rFonts w:eastAsia="Verdana" w:cs="Verdana"/>
          <w:szCs w:val="20"/>
        </w:rPr>
      </w:pPr>
    </w:p>
    <w:p w14:paraId="4BD043D9" w14:textId="2FACD4DD" w:rsidR="008072BC" w:rsidRPr="008072BC" w:rsidRDefault="008072BC">
      <w:pPr>
        <w:spacing w:after="0"/>
        <w:jc w:val="both"/>
        <w:rPr>
          <w:rFonts w:eastAsia="Verdana" w:cs="Verdana"/>
          <w:b/>
          <w:bCs/>
          <w:szCs w:val="20"/>
        </w:rPr>
      </w:pPr>
      <w:r w:rsidRPr="008072BC">
        <w:rPr>
          <w:rFonts w:eastAsia="Verdana" w:cs="Verdana"/>
          <w:b/>
          <w:bCs/>
          <w:szCs w:val="20"/>
        </w:rPr>
        <w:t>Artículo 49. De la Forma del Contrato:</w:t>
      </w:r>
    </w:p>
    <w:p w14:paraId="068D1920" w14:textId="65C83C84" w:rsidR="003A3E8B" w:rsidRDefault="008072BC">
      <w:pPr>
        <w:spacing w:after="0"/>
        <w:jc w:val="both"/>
        <w:rPr>
          <w:rFonts w:eastAsia="Verdana" w:cs="Verdana"/>
          <w:szCs w:val="20"/>
        </w:rPr>
      </w:pPr>
      <w:r w:rsidRPr="008072BC">
        <w:rPr>
          <w:rFonts w:eastAsia="Verdana" w:cs="Verdana"/>
          <w:szCs w:val="20"/>
        </w:rPr>
        <w:t xml:space="preserve">Los contratos deberán </w:t>
      </w:r>
      <w:proofErr w:type="spellStart"/>
      <w:r w:rsidRPr="008072BC">
        <w:rPr>
          <w:rFonts w:eastAsia="Verdana" w:cs="Verdana"/>
          <w:szCs w:val="20"/>
        </w:rPr>
        <w:t>faccionarse</w:t>
      </w:r>
      <w:proofErr w:type="spellEnd"/>
      <w:r w:rsidRPr="008072BC">
        <w:rPr>
          <w:rFonts w:eastAsia="Verdana" w:cs="Verdana"/>
          <w:szCs w:val="20"/>
        </w:rPr>
        <w:t xml:space="preserve"> en papel membretado de la dependencia interesada o en papel simple con el sello de la misma. Cuando tengan que inscribirse o anotarse en los registros, deberán constar en la Escritura Pública, autorizada por el Escribano de Gobierno. Sin embargo, el contrato podrá autorizarlo otro notario, siempre que los honorarios profesionales que causen no sean pagados por el Estado.</w:t>
      </w:r>
    </w:p>
    <w:p w14:paraId="042694E6" w14:textId="77777777" w:rsidR="005C10EE" w:rsidRDefault="005C10EE">
      <w:pPr>
        <w:spacing w:after="0"/>
        <w:jc w:val="both"/>
        <w:rPr>
          <w:rFonts w:eastAsia="Verdana" w:cs="Verdana"/>
          <w:b/>
          <w:bCs/>
          <w:szCs w:val="20"/>
        </w:rPr>
      </w:pPr>
    </w:p>
    <w:p w14:paraId="5E70023D" w14:textId="79CB37BF" w:rsidR="008072BC" w:rsidRPr="008072BC" w:rsidRDefault="008072BC">
      <w:pPr>
        <w:spacing w:after="0"/>
        <w:jc w:val="both"/>
        <w:rPr>
          <w:rFonts w:eastAsia="Verdana" w:cs="Verdana"/>
          <w:b/>
          <w:bCs/>
          <w:szCs w:val="20"/>
        </w:rPr>
      </w:pPr>
      <w:r w:rsidRPr="008072BC">
        <w:rPr>
          <w:rFonts w:eastAsia="Verdana" w:cs="Verdana"/>
          <w:b/>
          <w:bCs/>
          <w:szCs w:val="20"/>
        </w:rPr>
        <w:t>Artículo 57. Aprobación de la Liquidación:</w:t>
      </w:r>
    </w:p>
    <w:p w14:paraId="02F33F0F" w14:textId="6FAABBB8" w:rsidR="003A3E8B" w:rsidRDefault="008072BC">
      <w:pPr>
        <w:spacing w:after="0"/>
        <w:jc w:val="both"/>
        <w:rPr>
          <w:rFonts w:eastAsia="Verdana" w:cs="Verdana"/>
          <w:szCs w:val="20"/>
        </w:rPr>
      </w:pPr>
      <w:r w:rsidRPr="008072BC">
        <w:rPr>
          <w:rFonts w:eastAsia="Verdana" w:cs="Verdana"/>
          <w:szCs w:val="20"/>
        </w:rPr>
        <w:t>La Comisión deberá practicar la liquidación, dentro de los noventa (90) días siguientes a la fecha del acta de recepción definitiva de la obra. Si transcurrido dicho plazo la Comisión no ha suscrito el acta correspondiente, el contratista puede presentar a la autoridad administrativa de la entidad interesada un proyecto de liquidación. Esta autoridad deberá aprobar o improbar la liquidación o el proyecto presentado por el contratista dentro del mes siguiente de recibida la respectiva documentación. Si vencido este plazo no se produce ninguna resolución, con la petición de aprobación presentada por el contratista se tendrá por resuelta favorablemente.</w:t>
      </w:r>
    </w:p>
    <w:p w14:paraId="65D8BE7C" w14:textId="77777777" w:rsidR="00487BF5" w:rsidRDefault="00487BF5">
      <w:pPr>
        <w:spacing w:after="0"/>
        <w:jc w:val="both"/>
        <w:rPr>
          <w:rFonts w:eastAsia="Verdana" w:cs="Verdana"/>
          <w:b/>
          <w:bCs/>
          <w:szCs w:val="20"/>
        </w:rPr>
      </w:pPr>
    </w:p>
    <w:p w14:paraId="434BD422" w14:textId="347E2185" w:rsidR="008072BC" w:rsidRDefault="008072BC">
      <w:pPr>
        <w:spacing w:after="0"/>
        <w:jc w:val="both"/>
        <w:rPr>
          <w:rFonts w:eastAsia="Verdana" w:cs="Verdana"/>
          <w:b/>
          <w:bCs/>
          <w:szCs w:val="20"/>
        </w:rPr>
      </w:pPr>
      <w:r w:rsidRPr="008072BC">
        <w:rPr>
          <w:rFonts w:eastAsia="Verdana" w:cs="Verdana"/>
          <w:b/>
          <w:bCs/>
          <w:szCs w:val="20"/>
        </w:rPr>
        <w:t>Artículo 65, De Cumplimiento:</w:t>
      </w:r>
    </w:p>
    <w:p w14:paraId="27DA4CE4" w14:textId="365DC798" w:rsidR="008072BC" w:rsidRPr="008072BC" w:rsidRDefault="008072BC">
      <w:pPr>
        <w:spacing w:after="0"/>
        <w:jc w:val="both"/>
        <w:rPr>
          <w:rFonts w:eastAsia="Verdana" w:cs="Verdana"/>
          <w:szCs w:val="20"/>
        </w:rPr>
      </w:pPr>
      <w:r w:rsidRPr="008072BC">
        <w:rPr>
          <w:rFonts w:eastAsia="Verdana" w:cs="Verdana"/>
          <w:szCs w:val="20"/>
        </w:rPr>
        <w:t>Para garantizar el cumplimiento de todas las obligaciones estipuladas en el contrato, el contratista deberá prestar fianza, depósito en efectivo o constituir hipoteca en los porcentajes y condiciones que señale el reglamento. Para el caso de obras, además esta garantía cubrirá las fallas o desperfectos que aparecieren durante la ejecución del contrato, antes de que se constituya la garantía de conservación.</w:t>
      </w:r>
    </w:p>
    <w:p w14:paraId="6831D1EB" w14:textId="77777777" w:rsidR="005C10EE" w:rsidRDefault="005C10EE">
      <w:pPr>
        <w:spacing w:after="0"/>
        <w:jc w:val="both"/>
        <w:rPr>
          <w:rFonts w:eastAsia="Verdana" w:cs="Verdana"/>
          <w:b/>
          <w:bCs/>
          <w:szCs w:val="20"/>
        </w:rPr>
      </w:pPr>
    </w:p>
    <w:p w14:paraId="197AC9AA" w14:textId="20C6081C" w:rsidR="008072BC" w:rsidRDefault="00934715">
      <w:pPr>
        <w:spacing w:after="0"/>
        <w:jc w:val="both"/>
        <w:rPr>
          <w:rFonts w:eastAsia="Verdana" w:cs="Verdana"/>
          <w:b/>
          <w:bCs/>
          <w:szCs w:val="20"/>
        </w:rPr>
      </w:pPr>
      <w:r>
        <w:rPr>
          <w:rFonts w:eastAsia="Verdana" w:cs="Verdana"/>
          <w:b/>
          <w:bCs/>
          <w:szCs w:val="20"/>
        </w:rPr>
        <w:t xml:space="preserve">Artículo 66. </w:t>
      </w:r>
      <w:r w:rsidRPr="00934715">
        <w:rPr>
          <w:rFonts w:eastAsia="Verdana" w:cs="Verdana"/>
          <w:b/>
          <w:bCs/>
          <w:szCs w:val="20"/>
        </w:rPr>
        <w:t>De Anticipo</w:t>
      </w:r>
      <w:r>
        <w:rPr>
          <w:rFonts w:eastAsia="Verdana" w:cs="Verdana"/>
          <w:b/>
          <w:bCs/>
          <w:szCs w:val="20"/>
        </w:rPr>
        <w:t>:</w:t>
      </w:r>
    </w:p>
    <w:p w14:paraId="43B95F16" w14:textId="75A70DDD" w:rsidR="008072BC" w:rsidRDefault="00934715">
      <w:pPr>
        <w:spacing w:after="0"/>
        <w:jc w:val="both"/>
        <w:rPr>
          <w:rFonts w:eastAsia="Verdana" w:cs="Verdana"/>
          <w:szCs w:val="20"/>
        </w:rPr>
      </w:pPr>
      <w:r w:rsidRPr="00934715">
        <w:rPr>
          <w:rFonts w:eastAsia="Verdana" w:cs="Verdana"/>
          <w:szCs w:val="20"/>
        </w:rPr>
        <w:t>Previo a recibir cualquier suma por concepto de anticipo, el contratista constituirá garantía mediante fianza o hipoteca por el monto de un cien por ciento (100%) del mismo. La garantía podrá reducirse en la medida que se amortice el valor del anticipo cubriendo siempre el máximo del saldo deudor y estará vigente hasta su total amortización. El reglamento establecerá el procedimiento de reducción y lo concerniente en los casos de rescisión, resolución y terminación de contrato.</w:t>
      </w:r>
    </w:p>
    <w:p w14:paraId="60F31102" w14:textId="77777777" w:rsidR="00487BF5" w:rsidRDefault="00487BF5">
      <w:pPr>
        <w:spacing w:after="0"/>
        <w:jc w:val="both"/>
        <w:rPr>
          <w:rFonts w:eastAsia="Verdana" w:cs="Verdana"/>
          <w:szCs w:val="20"/>
        </w:rPr>
      </w:pPr>
    </w:p>
    <w:p w14:paraId="18E7D147" w14:textId="129DC6EA" w:rsidR="00934715" w:rsidRPr="00934715" w:rsidRDefault="005C10EE">
      <w:pPr>
        <w:spacing w:after="0"/>
        <w:jc w:val="both"/>
        <w:rPr>
          <w:rFonts w:eastAsia="Verdana" w:cs="Verdana"/>
          <w:b/>
          <w:bCs/>
          <w:szCs w:val="20"/>
        </w:rPr>
      </w:pPr>
      <w:r>
        <w:rPr>
          <w:rFonts w:eastAsia="Verdana" w:cs="Verdana"/>
          <w:b/>
          <w:bCs/>
          <w:szCs w:val="20"/>
        </w:rPr>
        <w:t>Artículo</w:t>
      </w:r>
      <w:r w:rsidR="00934715" w:rsidRPr="00934715">
        <w:rPr>
          <w:rFonts w:eastAsia="Verdana" w:cs="Verdana"/>
          <w:b/>
          <w:bCs/>
          <w:szCs w:val="20"/>
        </w:rPr>
        <w:t xml:space="preserve"> 67. De Conservación de Obra o de Calidad o de Funcionamiento:</w:t>
      </w:r>
    </w:p>
    <w:p w14:paraId="3EA40023" w14:textId="296156A6" w:rsidR="008072BC" w:rsidRDefault="00934715">
      <w:pPr>
        <w:spacing w:after="0"/>
        <w:jc w:val="both"/>
        <w:rPr>
          <w:rFonts w:eastAsia="Verdana" w:cs="Verdana"/>
          <w:szCs w:val="20"/>
        </w:rPr>
      </w:pPr>
      <w:r w:rsidRPr="00934715">
        <w:rPr>
          <w:rFonts w:eastAsia="Verdana" w:cs="Verdana"/>
          <w:szCs w:val="20"/>
        </w:rPr>
        <w:t xml:space="preserve">El contratista responderá por la conservación de la obra, mediante depósito en efectivo, fianza, hipoteca o prenda, a su elección, que cubra el valor de las reparaciones de las fallas o desperfectos que le sean imputables y que aparecieren durante el tiempo de responsabilidad de dieciocho (18) meses contados a partir de la fecha de recepción de la obra. Tratándose de bienes y suministros, deberá otorgarse garantía de calidad y/o funcionamiento, cuando proceda. La garantía de conservación de obra, o de calidad y/o </w:t>
      </w:r>
      <w:r w:rsidRPr="00934715">
        <w:rPr>
          <w:rFonts w:eastAsia="Verdana" w:cs="Verdana"/>
          <w:szCs w:val="20"/>
        </w:rPr>
        <w:lastRenderedPageBreak/>
        <w:t>funcionamiento, deberá otorgarse por el equivalente al quince por ciento (15%) del valor original del contrato, como requisito previo para la recepción de la obra, bien o suministro. El vencimiento del tiempo de responsabilidad previsto en el párrafo anterior, no exime al contratista de las responsabilidades por destrucción o deterioro de la obra debido a dolo o culpa de su parte, por el plazo de cinco (5) años, a partir de la recepción definitiva de la obra</w:t>
      </w:r>
      <w:r>
        <w:rPr>
          <w:rFonts w:eastAsia="Verdana" w:cs="Verdana"/>
          <w:szCs w:val="20"/>
        </w:rPr>
        <w:t>.</w:t>
      </w:r>
    </w:p>
    <w:p w14:paraId="153C35E4" w14:textId="77777777" w:rsidR="00934715" w:rsidRDefault="00934715">
      <w:pPr>
        <w:spacing w:after="0"/>
        <w:jc w:val="both"/>
        <w:rPr>
          <w:rFonts w:eastAsia="Verdana" w:cs="Verdana"/>
          <w:szCs w:val="20"/>
        </w:rPr>
      </w:pPr>
    </w:p>
    <w:p w14:paraId="1E1D1B1C" w14:textId="1ADD3F4D" w:rsidR="00934715" w:rsidRPr="00934715" w:rsidRDefault="00934715">
      <w:pPr>
        <w:spacing w:after="0"/>
        <w:jc w:val="both"/>
        <w:rPr>
          <w:rFonts w:eastAsia="Verdana" w:cs="Verdana"/>
          <w:b/>
          <w:bCs/>
          <w:szCs w:val="20"/>
        </w:rPr>
      </w:pPr>
      <w:r w:rsidRPr="00934715">
        <w:rPr>
          <w:rFonts w:eastAsia="Verdana" w:cs="Verdana"/>
          <w:b/>
          <w:bCs/>
          <w:szCs w:val="20"/>
        </w:rPr>
        <w:t>Artículo 68. De Saldos Deudores:</w:t>
      </w:r>
    </w:p>
    <w:p w14:paraId="627ED777" w14:textId="2DC04A7D" w:rsidR="008072BC" w:rsidRDefault="00934715">
      <w:pPr>
        <w:spacing w:after="0"/>
        <w:jc w:val="both"/>
        <w:rPr>
          <w:rFonts w:eastAsia="Verdana" w:cs="Verdana"/>
          <w:szCs w:val="20"/>
        </w:rPr>
      </w:pPr>
      <w:r w:rsidRPr="00934715">
        <w:rPr>
          <w:rFonts w:eastAsia="Verdana" w:cs="Verdana"/>
          <w:szCs w:val="20"/>
        </w:rPr>
        <w:t>Para garantizar el pago de saldos deudores que pudieran resultar a favor del Estado, de la entidad correspondiente o de terceros en la liquidación, el contratista deberá prestar fianza, depósito en efectivo, constituir hipoteca o prenda, a su elección, por el cinco por ciento (5%) del valor original del contrato. Esta garantía deberá otorgarse simultáneamente con la de conservación de obra como requisito previo para la recepción de la obra, bien o suministro. Aprobada la liquidación, si no hubiere saldos deudores, se cancelará esta garantía.</w:t>
      </w:r>
    </w:p>
    <w:p w14:paraId="3681226B" w14:textId="77777777" w:rsidR="005229FA" w:rsidRDefault="005229FA">
      <w:pPr>
        <w:spacing w:after="0"/>
        <w:jc w:val="both"/>
        <w:rPr>
          <w:rFonts w:eastAsia="Verdana" w:cs="Verdana"/>
          <w:szCs w:val="20"/>
        </w:rPr>
      </w:pPr>
    </w:p>
    <w:p w14:paraId="0374EEB2" w14:textId="189B2B3E" w:rsidR="00934715" w:rsidRPr="00934715" w:rsidRDefault="00934715">
      <w:pPr>
        <w:spacing w:after="0"/>
        <w:jc w:val="both"/>
        <w:rPr>
          <w:rFonts w:eastAsia="Verdana" w:cs="Verdana"/>
          <w:b/>
          <w:bCs/>
          <w:szCs w:val="20"/>
        </w:rPr>
      </w:pPr>
      <w:r w:rsidRPr="00934715">
        <w:rPr>
          <w:rFonts w:eastAsia="Verdana" w:cs="Verdana"/>
          <w:b/>
          <w:bCs/>
          <w:szCs w:val="20"/>
        </w:rPr>
        <w:t>Artículo 69. Formalidades:</w:t>
      </w:r>
    </w:p>
    <w:p w14:paraId="67559CA4" w14:textId="45D8CD48" w:rsidR="008072BC" w:rsidRDefault="00934715">
      <w:pPr>
        <w:spacing w:after="0"/>
        <w:jc w:val="both"/>
        <w:rPr>
          <w:rFonts w:eastAsia="Verdana" w:cs="Verdana"/>
          <w:szCs w:val="20"/>
        </w:rPr>
      </w:pPr>
      <w:r w:rsidRPr="00934715">
        <w:rPr>
          <w:rFonts w:eastAsia="Verdana" w:cs="Verdana"/>
          <w:szCs w:val="20"/>
        </w:rPr>
        <w:t>Las fianzas a que se refiere este capítulo deberán formalizarse mediante póliza emitida por instituciones autorizadas para operar en Guatemala. Cuando la garantía consistiere en depósitos, deberá hacerse en quetzales o por medio de cheque certificado. Cuando sea hipoteca o prenda a través de Escritura Pública, debidamente registrada. En todo caso quedará a criterio del contratista la garantía a proporcionar</w:t>
      </w:r>
      <w:r>
        <w:rPr>
          <w:rFonts w:eastAsia="Verdana" w:cs="Verdana"/>
          <w:szCs w:val="20"/>
        </w:rPr>
        <w:t>.</w:t>
      </w:r>
    </w:p>
    <w:p w14:paraId="7B9A29A5" w14:textId="77777777" w:rsidR="005C10EE" w:rsidRDefault="005C10EE">
      <w:pPr>
        <w:spacing w:after="0"/>
        <w:jc w:val="both"/>
        <w:rPr>
          <w:rFonts w:eastAsia="Verdana" w:cs="Verdana"/>
          <w:b/>
          <w:bCs/>
          <w:szCs w:val="20"/>
        </w:rPr>
      </w:pPr>
    </w:p>
    <w:p w14:paraId="4C07E161" w14:textId="4CF20442" w:rsidR="00934715" w:rsidRPr="00934715" w:rsidRDefault="00934715">
      <w:pPr>
        <w:spacing w:after="0"/>
        <w:jc w:val="both"/>
        <w:rPr>
          <w:rFonts w:eastAsia="Verdana" w:cs="Verdana"/>
          <w:b/>
          <w:bCs/>
          <w:szCs w:val="20"/>
        </w:rPr>
      </w:pPr>
      <w:r w:rsidRPr="00934715">
        <w:rPr>
          <w:rFonts w:eastAsia="Verdana" w:cs="Verdana"/>
          <w:b/>
          <w:bCs/>
          <w:szCs w:val="20"/>
        </w:rPr>
        <w:t>Artículo 70. Garantías:</w:t>
      </w:r>
    </w:p>
    <w:p w14:paraId="0D324BFC" w14:textId="17C27865" w:rsidR="003A3E8B" w:rsidRDefault="00934715">
      <w:pPr>
        <w:spacing w:after="0"/>
        <w:jc w:val="both"/>
        <w:rPr>
          <w:rFonts w:eastAsia="Verdana" w:cs="Verdana"/>
          <w:szCs w:val="20"/>
        </w:rPr>
      </w:pPr>
      <w:r w:rsidRPr="00934715">
        <w:rPr>
          <w:rFonts w:eastAsia="Verdana" w:cs="Verdana"/>
          <w:szCs w:val="20"/>
        </w:rPr>
        <w:t>El contratista deberá garantizar mediante seguro, depósito en efectivo, hipoteca o prenda, que cubran los riesgos a que estén sujetos los bienes, suministros u obras, según se indique en las bases. Tales garantías cubrirán los riesgos que se determinen en el contrato.</w:t>
      </w:r>
    </w:p>
    <w:p w14:paraId="644DFA0C" w14:textId="77777777" w:rsidR="005C10EE" w:rsidRPr="002B195C" w:rsidRDefault="005C10EE">
      <w:pPr>
        <w:spacing w:after="0"/>
        <w:jc w:val="both"/>
        <w:rPr>
          <w:rFonts w:eastAsia="Verdana" w:cs="Verdana"/>
          <w:b/>
          <w:bCs/>
          <w:sz w:val="16"/>
          <w:szCs w:val="16"/>
        </w:rPr>
      </w:pPr>
    </w:p>
    <w:p w14:paraId="7C8B1463" w14:textId="63EED8FC" w:rsidR="002C4036" w:rsidRDefault="002C4036">
      <w:pPr>
        <w:spacing w:after="0"/>
        <w:jc w:val="both"/>
        <w:rPr>
          <w:rFonts w:eastAsia="Verdana" w:cs="Verdana"/>
          <w:b/>
          <w:bCs/>
          <w:szCs w:val="20"/>
        </w:rPr>
      </w:pPr>
      <w:r w:rsidRPr="00C7763A">
        <w:rPr>
          <w:rFonts w:eastAsia="Verdana" w:cs="Verdana"/>
          <w:b/>
          <w:bCs/>
          <w:szCs w:val="20"/>
        </w:rPr>
        <w:t>Artículo 71. * Registro General de Adquisiciones del Estado</w:t>
      </w:r>
      <w:r w:rsidR="00C7763A">
        <w:rPr>
          <w:rFonts w:eastAsia="Verdana" w:cs="Verdana"/>
          <w:b/>
          <w:bCs/>
          <w:szCs w:val="20"/>
        </w:rPr>
        <w:t>:</w:t>
      </w:r>
      <w:r w:rsidR="00945A60" w:rsidRPr="00945A60">
        <w:rPr>
          <w:rFonts w:eastAsia="Verdana" w:cs="Verdana"/>
          <w:b/>
          <w:bCs/>
          <w:szCs w:val="20"/>
        </w:rPr>
        <w:t xml:space="preserve"> Se reforma el artículo</w:t>
      </w:r>
      <w:r w:rsidR="00945A60">
        <w:rPr>
          <w:rFonts w:eastAsia="Verdana" w:cs="Verdana"/>
          <w:b/>
          <w:bCs/>
          <w:szCs w:val="20"/>
        </w:rPr>
        <w:t xml:space="preserve"> </w:t>
      </w:r>
      <w:r w:rsidR="00945A60" w:rsidRPr="00945A60">
        <w:rPr>
          <w:rFonts w:eastAsia="Verdana" w:cs="Verdana"/>
          <w:b/>
          <w:bCs/>
          <w:szCs w:val="20"/>
        </w:rPr>
        <w:t xml:space="preserve">71, </w:t>
      </w:r>
      <w:r w:rsidR="00945A60">
        <w:rPr>
          <w:rFonts w:eastAsia="Verdana" w:cs="Verdana"/>
          <w:b/>
          <w:bCs/>
          <w:szCs w:val="20"/>
        </w:rPr>
        <w:t>decreto del Congreso No. 9-2015 el 16-12-2015</w:t>
      </w:r>
      <w:r w:rsidR="00945A60" w:rsidRPr="00945A60">
        <w:rPr>
          <w:rFonts w:eastAsia="Verdana" w:cs="Verdana"/>
          <w:b/>
          <w:bCs/>
          <w:szCs w:val="20"/>
        </w:rPr>
        <w:t>:</w:t>
      </w:r>
    </w:p>
    <w:p w14:paraId="13C972AD" w14:textId="64F707D2" w:rsidR="002C4036" w:rsidRDefault="00945A60">
      <w:pPr>
        <w:spacing w:after="0"/>
        <w:jc w:val="both"/>
        <w:rPr>
          <w:rFonts w:eastAsia="Verdana" w:cs="Verdana"/>
          <w:szCs w:val="20"/>
        </w:rPr>
      </w:pPr>
      <w:r w:rsidRPr="00945A60">
        <w:rPr>
          <w:rFonts w:eastAsia="Verdana" w:cs="Verdana"/>
          <w:b/>
          <w:bCs/>
          <w:szCs w:val="20"/>
        </w:rPr>
        <w:t>Artículo 28. Se reforma el artículo. _71, el cual queda así:</w:t>
      </w:r>
      <w:r w:rsidRPr="00945A60">
        <w:rPr>
          <w:b/>
          <w:bCs/>
        </w:rPr>
        <w:t xml:space="preserve"> </w:t>
      </w:r>
      <w:r w:rsidRPr="00945A60">
        <w:rPr>
          <w:rFonts w:eastAsia="Verdana" w:cs="Verdana"/>
          <w:b/>
          <w:bCs/>
          <w:szCs w:val="20"/>
        </w:rPr>
        <w:t>El Registro General de Adquisiciones del Estado está adscrito</w:t>
      </w:r>
      <w:r>
        <w:rPr>
          <w:rFonts w:eastAsia="Verdana" w:cs="Verdana"/>
          <w:b/>
          <w:bCs/>
          <w:szCs w:val="20"/>
        </w:rPr>
        <w:t xml:space="preserve"> al</w:t>
      </w:r>
      <w:r w:rsidRPr="00945A60">
        <w:rPr>
          <w:rFonts w:eastAsia="Verdana" w:cs="Verdana"/>
          <w:b/>
          <w:bCs/>
          <w:szCs w:val="20"/>
        </w:rPr>
        <w:t xml:space="preserve"> Ministerio de Finanzas Públicas</w:t>
      </w:r>
      <w:r w:rsidRPr="00945A60">
        <w:rPr>
          <w:rFonts w:eastAsia="Verdana" w:cs="Verdana"/>
          <w:szCs w:val="20"/>
        </w:rPr>
        <w:t xml:space="preserve">. Tiene por objeto registrar a las. personas individuales o jurídicas, nacionales o extranjeras, para poder ser habilitadas como contratistas o proveedores del Estado, en las modalidades de adquisición pública establecidas en esta Ley. El Registro verificará la capacidad financiera y técnica, así como la experiencia y especialidad necesarias para ser contratista o proveedor del Estado y relacionadas con los negocios con el Estado de que se trate. Cuenta con personal interdisciplinario y los recursos necesarios para poder cumplir con objetividad y calidad sus fines. · El Registro es el responsable del control,· actualización, vigencia, seguridad, certeza y publicidad de la información y derechos de las personas inscritas. El Registro es electrónico y utilizará medios tecnológicos </w:t>
      </w:r>
      <w:r w:rsidRPr="00945A60">
        <w:rPr>
          <w:rFonts w:eastAsia="Verdana" w:cs="Verdana"/>
          <w:szCs w:val="20"/>
        </w:rPr>
        <w:lastRenderedPageBreak/>
        <w:t>actualizados para asegurar el cumplimiento de lo establecido en la Ley de Acceso a la información Pública, Decreto Número 57-2008 del Congreso de la República. El Organismo Ejecutivo, por medio del Ministerio de Finanzas Públicas, emitirá el reglamento del Registro, en donde se establecerán los respectivos aranceles a cobrar a sus. usuarios, los cuales serán privativos para el funcionamiento, fortalecimiento y modernización del mismo. El Registro General ·de. Adquisiciones del. Estado, por conducto del Ministerio de Finanzas Públicas, está facultado para celebrar contratos y convenios de cooperación técnica y financiera, los que serán públicos."</w:t>
      </w:r>
    </w:p>
    <w:p w14:paraId="573BA589" w14:textId="77777777" w:rsidR="002C4036" w:rsidRPr="002B195C" w:rsidRDefault="002C4036">
      <w:pPr>
        <w:spacing w:after="0"/>
        <w:jc w:val="both"/>
        <w:rPr>
          <w:rFonts w:eastAsia="Verdana" w:cs="Verdana"/>
          <w:sz w:val="10"/>
          <w:szCs w:val="10"/>
        </w:rPr>
      </w:pPr>
    </w:p>
    <w:p w14:paraId="4B6F2764" w14:textId="72AF9945" w:rsidR="00934715" w:rsidRPr="00DC0AD5" w:rsidRDefault="00DC0AD5">
      <w:pPr>
        <w:spacing w:after="0"/>
        <w:jc w:val="both"/>
        <w:rPr>
          <w:rFonts w:eastAsia="Verdana" w:cs="Verdana"/>
          <w:b/>
          <w:bCs/>
          <w:szCs w:val="20"/>
        </w:rPr>
      </w:pPr>
      <w:r w:rsidRPr="00DC0AD5">
        <w:rPr>
          <w:rFonts w:eastAsia="Verdana" w:cs="Verdana"/>
          <w:b/>
          <w:bCs/>
          <w:szCs w:val="20"/>
        </w:rPr>
        <w:t>Artículo 76. Requisito de Precalificación:</w:t>
      </w:r>
    </w:p>
    <w:p w14:paraId="7AC22C3F" w14:textId="1445FF6B" w:rsidR="00934715" w:rsidRDefault="00DC0AD5">
      <w:pPr>
        <w:spacing w:after="0"/>
        <w:jc w:val="both"/>
        <w:rPr>
          <w:rFonts w:eastAsia="Verdana" w:cs="Verdana"/>
          <w:szCs w:val="20"/>
        </w:rPr>
      </w:pPr>
      <w:r w:rsidRPr="00DC0AD5">
        <w:rPr>
          <w:rFonts w:eastAsia="Verdana" w:cs="Verdana"/>
          <w:szCs w:val="20"/>
        </w:rPr>
        <w:t xml:space="preserve">Para que toda persona pueda participar en cotizaciones o licitaciones públicas, deberá estar inscrita en el Registro de Precalificados correspondiente. La misma obligación tienen quienes estuvieren comprendidos en los casos de excepción contemplados en esta ley. No podrán estar inscritos en el Registro de Precalificados </w:t>
      </w:r>
      <w:r w:rsidR="0069447D" w:rsidRPr="00DC0AD5">
        <w:rPr>
          <w:rFonts w:eastAsia="Verdana" w:cs="Verdana"/>
          <w:szCs w:val="20"/>
        </w:rPr>
        <w:t>quienes,</w:t>
      </w:r>
      <w:r w:rsidRPr="00DC0AD5">
        <w:rPr>
          <w:rFonts w:eastAsia="Verdana" w:cs="Verdana"/>
          <w:szCs w:val="20"/>
        </w:rPr>
        <w:t xml:space="preserve"> por dolo o mala fe, hayan dado lugar a la resolución, rescisión, terminación o nulidad de contratos celebrados con el Estado, declarado por tribunal competente.</w:t>
      </w:r>
    </w:p>
    <w:p w14:paraId="5B699CFA" w14:textId="77777777" w:rsidR="00A57EEF" w:rsidRDefault="00A57EEF">
      <w:pPr>
        <w:spacing w:after="0"/>
        <w:jc w:val="both"/>
        <w:rPr>
          <w:rFonts w:eastAsia="Verdana" w:cs="Verdana"/>
          <w:szCs w:val="20"/>
        </w:rPr>
      </w:pPr>
    </w:p>
    <w:p w14:paraId="0C2EC990" w14:textId="5576985D" w:rsidR="001C31CF" w:rsidRPr="001C31CF" w:rsidRDefault="001C31CF">
      <w:pPr>
        <w:spacing w:after="0"/>
        <w:jc w:val="both"/>
        <w:rPr>
          <w:rFonts w:eastAsia="Verdana" w:cs="Verdana"/>
          <w:b/>
          <w:bCs/>
          <w:szCs w:val="20"/>
        </w:rPr>
      </w:pPr>
      <w:r w:rsidRPr="001C31CF">
        <w:rPr>
          <w:rFonts w:eastAsia="Verdana" w:cs="Verdana"/>
          <w:b/>
          <w:bCs/>
          <w:szCs w:val="20"/>
        </w:rPr>
        <w:t>Artículo 80. Prohibiciones:</w:t>
      </w:r>
    </w:p>
    <w:p w14:paraId="541F7FF2" w14:textId="6BC84CF4" w:rsidR="00934715" w:rsidRDefault="001C31CF">
      <w:pPr>
        <w:spacing w:after="0"/>
        <w:jc w:val="both"/>
        <w:rPr>
          <w:rFonts w:eastAsia="Verdana" w:cs="Verdana"/>
          <w:szCs w:val="20"/>
        </w:rPr>
      </w:pPr>
      <w:r w:rsidRPr="001C31CF">
        <w:rPr>
          <w:rFonts w:eastAsia="Verdana" w:cs="Verdana"/>
          <w:szCs w:val="20"/>
        </w:rPr>
        <w:t>No podrán cotizar, licitar ni celebrar contratos con el Estado derivados de la aplicación de la presente ley, las personas en quienes concurran cualesquiera de las circunstancias siguientes: 1. No estar inscritas en el Registro de Precalificados correspondiente. 2. Estar privadas, por sentencia firme, del goce de sus derechos civiles. 3. Ser servidor o trabajador público del Estado o de las entidades a que se refiere el Artículo 1. De esta ley, así como sus parientes legales, cuando los contratos deban celebrarse con las dependencias en que tal servidor o trabajador del Estado preste sus servicios o se encuentre bajo su autoridad. Igual prohibición rige para las personas jurídicas cuando dicho funcionario sea socio o representante de las mismas. 4. Haber intervenido directa o indirectamente en las fases previas a la compra o contratación. Esta prohibición se hace extensiva a los parientes legales, así como a las personas jurídicas de las cuales sean socios o representantes.</w:t>
      </w:r>
    </w:p>
    <w:p w14:paraId="6E712168" w14:textId="77777777" w:rsidR="002B195C" w:rsidRDefault="002B195C">
      <w:pPr>
        <w:spacing w:after="0"/>
        <w:jc w:val="both"/>
        <w:rPr>
          <w:rFonts w:eastAsia="Verdana" w:cs="Verdana"/>
          <w:szCs w:val="20"/>
        </w:rPr>
      </w:pPr>
    </w:p>
    <w:p w14:paraId="60D3EC5D" w14:textId="5DF70890" w:rsidR="001C31CF" w:rsidRPr="001C31CF" w:rsidRDefault="001C31CF">
      <w:pPr>
        <w:spacing w:after="0"/>
        <w:jc w:val="both"/>
        <w:rPr>
          <w:rFonts w:eastAsia="Verdana" w:cs="Verdana"/>
          <w:b/>
          <w:bCs/>
          <w:szCs w:val="20"/>
        </w:rPr>
      </w:pPr>
      <w:r w:rsidRPr="001C31CF">
        <w:rPr>
          <w:rFonts w:eastAsia="Verdana" w:cs="Verdana"/>
          <w:b/>
          <w:bCs/>
          <w:szCs w:val="20"/>
        </w:rPr>
        <w:t>Artículo 82. Incumplimiento de Obligaciones:</w:t>
      </w:r>
    </w:p>
    <w:p w14:paraId="56CF86A2" w14:textId="00208927" w:rsidR="00934715" w:rsidRDefault="001C31CF">
      <w:pPr>
        <w:spacing w:after="0"/>
        <w:jc w:val="both"/>
        <w:rPr>
          <w:rFonts w:eastAsia="Verdana" w:cs="Verdana"/>
          <w:szCs w:val="20"/>
        </w:rPr>
      </w:pPr>
      <w:r w:rsidRPr="001C31CF">
        <w:rPr>
          <w:rFonts w:eastAsia="Verdana" w:cs="Verdana"/>
          <w:szCs w:val="20"/>
        </w:rPr>
        <w:t>El funcionario o empleado público que sin causa justificada no cumpla, dentro de los plazos correspondientes, con las obligaciones que le asigna esta ley y su reglamento, será sancionado con una multa equivalente al dos por ciento (2%) del monto de la negociación, sin perjuicio de su destitución, si fuere procedente.</w:t>
      </w:r>
    </w:p>
    <w:p w14:paraId="0BD776D6" w14:textId="77777777" w:rsidR="002B195C" w:rsidRDefault="002B195C">
      <w:pPr>
        <w:spacing w:after="0"/>
        <w:jc w:val="both"/>
        <w:rPr>
          <w:rFonts w:eastAsia="Verdana" w:cs="Verdana"/>
          <w:b/>
          <w:bCs/>
          <w:szCs w:val="20"/>
        </w:rPr>
      </w:pPr>
    </w:p>
    <w:p w14:paraId="45FA0C71" w14:textId="28DABFBF" w:rsidR="001C31CF" w:rsidRPr="001C31CF" w:rsidRDefault="001C31CF">
      <w:pPr>
        <w:spacing w:after="0"/>
        <w:jc w:val="both"/>
        <w:rPr>
          <w:rFonts w:eastAsia="Verdana" w:cs="Verdana"/>
          <w:b/>
          <w:bCs/>
          <w:szCs w:val="20"/>
        </w:rPr>
      </w:pPr>
      <w:r w:rsidRPr="001C31CF">
        <w:rPr>
          <w:rFonts w:eastAsia="Verdana" w:cs="Verdana"/>
          <w:b/>
          <w:bCs/>
          <w:szCs w:val="20"/>
        </w:rPr>
        <w:t>Artículo 84. Suspensión Temporal:</w:t>
      </w:r>
    </w:p>
    <w:p w14:paraId="57A05BAA" w14:textId="1181DC8F" w:rsidR="00934715" w:rsidRDefault="001C31CF">
      <w:pPr>
        <w:spacing w:after="0"/>
        <w:jc w:val="both"/>
        <w:rPr>
          <w:rFonts w:eastAsia="Verdana" w:cs="Verdana"/>
          <w:szCs w:val="20"/>
        </w:rPr>
      </w:pPr>
      <w:r w:rsidRPr="001C31CF">
        <w:rPr>
          <w:rFonts w:eastAsia="Verdana" w:cs="Verdana"/>
          <w:szCs w:val="20"/>
        </w:rPr>
        <w:t>El adjudicatario que no suscribiere el contrato dentro del plazo que se le señale, será suspendido por el plazo de un año, en el Registro de Precalificados, correspondiente; sin perjuicio de hacer efectiva la garantía de sostenimiento de oferta. En caso de reincidencia se cancelará en forma definitiva la respectiva inscripción.</w:t>
      </w:r>
    </w:p>
    <w:p w14:paraId="47DB5B11" w14:textId="77777777" w:rsidR="00845BDE" w:rsidRDefault="0088475D">
      <w:pPr>
        <w:spacing w:after="0"/>
        <w:jc w:val="both"/>
        <w:rPr>
          <w:rFonts w:eastAsia="Verdana" w:cs="Verdana"/>
          <w:b/>
          <w:szCs w:val="20"/>
        </w:rPr>
      </w:pPr>
      <w:r w:rsidRPr="00945A60">
        <w:rPr>
          <w:rFonts w:eastAsia="Verdana" w:cs="Verdana"/>
          <w:b/>
          <w:szCs w:val="20"/>
        </w:rPr>
        <w:lastRenderedPageBreak/>
        <w:t>REGLAMENTO DE LA LEY DE CONTRATACIONES DEL ESTADO</w:t>
      </w:r>
    </w:p>
    <w:p w14:paraId="4F188C16" w14:textId="77777777" w:rsidR="00A60090" w:rsidRDefault="00A60090">
      <w:pPr>
        <w:spacing w:after="0"/>
        <w:jc w:val="both"/>
        <w:rPr>
          <w:rFonts w:eastAsia="Verdana" w:cs="Verdana"/>
          <w:b/>
          <w:szCs w:val="20"/>
        </w:rPr>
      </w:pPr>
    </w:p>
    <w:p w14:paraId="49F5251A" w14:textId="730BF48B" w:rsidR="00605DAE" w:rsidRPr="006F7FA0" w:rsidRDefault="0088475D">
      <w:pPr>
        <w:spacing w:after="0"/>
        <w:jc w:val="both"/>
        <w:rPr>
          <w:rFonts w:eastAsia="Verdana" w:cs="Verdana"/>
          <w:b/>
          <w:bCs/>
          <w:szCs w:val="20"/>
        </w:rPr>
      </w:pPr>
      <w:r w:rsidRPr="006F7FA0">
        <w:rPr>
          <w:rFonts w:eastAsia="Verdana" w:cs="Verdana"/>
          <w:b/>
          <w:bCs/>
          <w:szCs w:val="20"/>
        </w:rPr>
        <w:t>Artículo 32</w:t>
      </w:r>
      <w:r w:rsidR="00605DAE" w:rsidRPr="006F7FA0">
        <w:rPr>
          <w:rFonts w:eastAsia="Verdana" w:cs="Verdana"/>
          <w:b/>
          <w:bCs/>
          <w:szCs w:val="20"/>
        </w:rPr>
        <w:t>.</w:t>
      </w:r>
      <w:r w:rsidR="006F7FA0" w:rsidRPr="006F7FA0">
        <w:rPr>
          <w:rFonts w:eastAsia="Verdana" w:cs="Verdana"/>
          <w:b/>
          <w:bCs/>
          <w:szCs w:val="20"/>
        </w:rPr>
        <w:t xml:space="preserve"> Contratación de Servicios Técnicos y Profesionales Individuales en General:</w:t>
      </w:r>
      <w:r w:rsidRPr="006F7FA0">
        <w:rPr>
          <w:rFonts w:eastAsia="Verdana" w:cs="Verdana"/>
          <w:b/>
          <w:bCs/>
          <w:szCs w:val="20"/>
        </w:rPr>
        <w:t xml:space="preserve"> </w:t>
      </w:r>
    </w:p>
    <w:p w14:paraId="14553D93" w14:textId="540A40D6" w:rsidR="00605DAE" w:rsidRDefault="006F7FA0">
      <w:pPr>
        <w:spacing w:after="0"/>
        <w:jc w:val="both"/>
        <w:rPr>
          <w:rFonts w:eastAsia="Verdana" w:cs="Verdana"/>
          <w:szCs w:val="20"/>
        </w:rPr>
      </w:pPr>
      <w:r w:rsidRPr="006F7FA0">
        <w:rPr>
          <w:rFonts w:eastAsia="Verdana" w:cs="Verdana"/>
          <w:szCs w:val="20"/>
        </w:rPr>
        <w:t>Para la contratación a que se refiere la literal e) del artículo 44 de la Ley, deberá generarse como mínimo términos de referencia que definan el alcance y objetivo de la contratación, el detalle de actividades y resultados esperados, perfil de la persona individual a contratar, definiendo la capacidad técnica y/o calificación académica profesional requerida para su evaluación, así como el período y monto de la contratación dentro de un mismo ejercicio fiscal. Queda bajo la responsabilidad de las autoridades que suscriban y aprueben el contrato, verificar su cumplimiento.</w:t>
      </w:r>
    </w:p>
    <w:p w14:paraId="119EA1DE" w14:textId="77777777" w:rsidR="001A7E2C" w:rsidRDefault="001A7E2C">
      <w:pPr>
        <w:spacing w:after="0"/>
        <w:jc w:val="both"/>
        <w:rPr>
          <w:rFonts w:eastAsia="Verdana" w:cs="Verdana"/>
          <w:b/>
          <w:bCs/>
          <w:szCs w:val="20"/>
        </w:rPr>
      </w:pPr>
    </w:p>
    <w:p w14:paraId="7D566FF2" w14:textId="5A0F222B" w:rsidR="006F7FA0" w:rsidRPr="006F7FA0" w:rsidRDefault="006F7FA0">
      <w:pPr>
        <w:spacing w:after="0"/>
        <w:jc w:val="both"/>
        <w:rPr>
          <w:rFonts w:eastAsia="Verdana" w:cs="Verdana"/>
          <w:b/>
          <w:bCs/>
          <w:szCs w:val="20"/>
        </w:rPr>
      </w:pPr>
      <w:r w:rsidRPr="006F7FA0">
        <w:rPr>
          <w:rFonts w:eastAsia="Verdana" w:cs="Verdana"/>
          <w:b/>
          <w:bCs/>
          <w:szCs w:val="20"/>
        </w:rPr>
        <w:t>Artículo 42. Suscripción y Aprobación de los Contratos:</w:t>
      </w:r>
    </w:p>
    <w:p w14:paraId="08E7A330" w14:textId="76AC2B9B" w:rsidR="00605DAE" w:rsidRDefault="006F7FA0">
      <w:pPr>
        <w:spacing w:after="0"/>
        <w:jc w:val="both"/>
        <w:rPr>
          <w:rFonts w:eastAsia="Verdana" w:cs="Verdana"/>
          <w:szCs w:val="20"/>
        </w:rPr>
      </w:pPr>
      <w:r w:rsidRPr="006F7FA0">
        <w:rPr>
          <w:rFonts w:eastAsia="Verdana" w:cs="Verdana"/>
          <w:szCs w:val="20"/>
        </w:rPr>
        <w:t>La suscripción del contrato deberá hacerla el funcionario de grado jerárquico inferior al de la autoridad que lo aprobará. Posterior a la suscripción del contrato y previo a la aprobación del mismo, deberá constituirse la garantía de cumplimiento correspondiente, en el plazo establecido en la literal b) del artículo 53 del presente Reglamento. El contrato deberá ser aprobado en todos los casos, dentro de los diez (10) días hábiles contados a partir de la presentación por parte del contratista de la garantía del cumplimiento a que se refiere el artículo 65 de la Ley. En caso se hubiese pactado la entrega de un anticipo el contrato deberá especificar el monto pactado y las condiciones aplicables al mismo de conformidad con la Ley y este Reglamento. | Reglamento de la Ley de Contrataciones del Estado Para el caso de los sujetos regulados en las literales d), e) y f) del artículo 1 de la Ley, suscribirá el contrato la persona que ocupe el puesto jerárquico inferior a aquel que conforme la estructura interna ocupe el puesto de autoridad superior, este último lo aprobará. Para los efectos de la aprobación del contrato y la aplicación del párrafo tercero del artículo 47 de la Ley, en las dependencias y entidades de la Presidencia de la República, la autoridad administrativa superior es el Secretario General de la Presidencia.</w:t>
      </w:r>
    </w:p>
    <w:p w14:paraId="5D9487E2" w14:textId="77777777" w:rsidR="00C537CB" w:rsidRDefault="00C537CB">
      <w:pPr>
        <w:spacing w:after="0"/>
        <w:jc w:val="both"/>
        <w:rPr>
          <w:rFonts w:eastAsia="Verdana" w:cs="Verdana"/>
          <w:szCs w:val="20"/>
        </w:rPr>
      </w:pPr>
    </w:p>
    <w:p w14:paraId="5594C185" w14:textId="244F30D3" w:rsidR="006F7FA0" w:rsidRPr="006F7FA0" w:rsidRDefault="006F7FA0">
      <w:pPr>
        <w:spacing w:after="0"/>
        <w:jc w:val="both"/>
        <w:rPr>
          <w:rFonts w:eastAsia="Verdana" w:cs="Verdana"/>
          <w:b/>
          <w:bCs/>
          <w:szCs w:val="20"/>
        </w:rPr>
      </w:pPr>
      <w:r w:rsidRPr="006F7FA0">
        <w:rPr>
          <w:rFonts w:eastAsia="Verdana" w:cs="Verdana"/>
          <w:b/>
          <w:bCs/>
          <w:szCs w:val="20"/>
        </w:rPr>
        <w:t>Artículo 44. Variaciones en el Valor del Contrato:</w:t>
      </w:r>
    </w:p>
    <w:p w14:paraId="01CE44D3" w14:textId="3795DD04" w:rsidR="00605DAE" w:rsidRDefault="006F7FA0">
      <w:pPr>
        <w:spacing w:after="0"/>
        <w:jc w:val="both"/>
        <w:rPr>
          <w:rFonts w:eastAsia="Verdana" w:cs="Verdana"/>
          <w:szCs w:val="20"/>
        </w:rPr>
      </w:pPr>
      <w:r w:rsidRPr="006F7FA0">
        <w:rPr>
          <w:rFonts w:eastAsia="Verdana" w:cs="Verdana"/>
          <w:szCs w:val="20"/>
        </w:rPr>
        <w:t xml:space="preserve">Los documentos a que se refiere el artículo 52 de la Ley, se definen así: 1. Orden de Cambio: Orden aprobada por la autoridad administrativa superior de la entidad interesada para que se efectúe cualquier cambio o modificación a los planos o especificaciones o bien para suprimir o disminuir las cantidades de trabajo de uno o más renglones, pudiendo dar derecho al contratista a una compensación económica, para lo cual éste deberá presentar los cálculos de costos que la justifiquen. 2. Orden de Trabajo Suplementario: Orden aprobada por la autoridad administrativa superior a la entidad interesada para la ejecución de unidades adicionales en cualquiera de los renglones, a los precios unitarios del respectivo renglón. 3. Acuerdo de Trabajo Extra: Acuerdo entre la entidad o dependencia interesada y el contratista, aprobado por la autoridad administrativa superior de la entidad interesada, para la ejecución de trabajos con base </w:t>
      </w:r>
      <w:r w:rsidRPr="006F7FA0">
        <w:rPr>
          <w:rFonts w:eastAsia="Verdana" w:cs="Verdana"/>
          <w:szCs w:val="20"/>
        </w:rPr>
        <w:lastRenderedPageBreak/>
        <w:t>en precios unitarios o suma global, convenidos de mutuo acuerdo, para los cuales no existen renglones ni precios establecidos en la oferta presentada, ni en el contrato. De no llegarse a un acuerdo, el contratista hará el trabajo, compensándosele económicamente en la forma siguiente: a) La mano de obra previamente asignada para la ejecución del trabajo, se pagará de acuerdo a los salarios que el contratista tenga en vigor al autorizarse el trabajo, aplicando a su monto total el factor de prestaciones y contribuciones laborales que corresponda y este resultado se incrementará en veinticinco por ciento (25%) para cubrir los gastos de dirección, suministro y reparación de herramientas y equipos menores; no se hará pago por personal de administración del contratista, b) Todos los materiales empleados en el trabajo se pagarán contra comprobantes, incluyendo los gastos de transporte, carga, descarga y/o acarreo, incrementando el monto total de veinticinco por | Reglamento de la Ley de Contrataciones del Estado ciento (25%) para cubrir los gastos de administración. c) El contratista recibirá pago por el valor de la renta de cualquier maquinaria y equipo, por el tiempo necesario para la ejecución de los trabajos. Para determinar el valor de la renta se utilizarán los precios definidos en el contrato para dicha maquinaria o en su defecto a los precios históricos registrados por la institución. Las variaciones del valor de los contratos de obra o de suministro de equipo, podrán efectuarse cuando en la ejecución de los mismos se encontraren situaciones no previstas o no detectadas en la planificación, tales como fallas geológicas, fenómenos de la naturaleza, condiciones del terreno o cualquier otra causa que haga imposible el cumplimiento normal de lo pactado o la terminación del proyecto. Cuando las variaciones no sobrepasen del veinte por ciento (20%) del valor original ajustado del contrato, se regularán con los documentos definidos en los numerales del uno (1) al tres (3) anteriores; y se celebrará un contrato adicional si la ampliación exceda del porcentaje antes indicado, sin sobrepasar el cuarenta por ciento (40%)</w:t>
      </w:r>
      <w:r>
        <w:rPr>
          <w:rFonts w:eastAsia="Verdana" w:cs="Verdana"/>
          <w:szCs w:val="20"/>
        </w:rPr>
        <w:t>.</w:t>
      </w:r>
    </w:p>
    <w:p w14:paraId="06455F83" w14:textId="77777777" w:rsidR="002B195C" w:rsidRPr="002B195C" w:rsidRDefault="002B195C">
      <w:pPr>
        <w:spacing w:after="0"/>
        <w:jc w:val="both"/>
        <w:rPr>
          <w:rFonts w:eastAsia="Verdana" w:cs="Verdana"/>
          <w:sz w:val="16"/>
          <w:szCs w:val="16"/>
        </w:rPr>
      </w:pPr>
    </w:p>
    <w:p w14:paraId="162495F6" w14:textId="1911A5A6" w:rsidR="006F7FA0" w:rsidRPr="006F7FA0" w:rsidRDefault="006F7FA0">
      <w:pPr>
        <w:spacing w:after="0"/>
        <w:jc w:val="both"/>
        <w:rPr>
          <w:rFonts w:eastAsia="Verdana" w:cs="Verdana"/>
          <w:b/>
          <w:bCs/>
          <w:szCs w:val="20"/>
        </w:rPr>
      </w:pPr>
      <w:r w:rsidRPr="006F7FA0">
        <w:rPr>
          <w:rFonts w:eastAsia="Verdana" w:cs="Verdana"/>
          <w:b/>
          <w:bCs/>
          <w:szCs w:val="20"/>
        </w:rPr>
        <w:t>Artículo 48. Finiquitos:</w:t>
      </w:r>
    </w:p>
    <w:p w14:paraId="7CD83929" w14:textId="2933EB08" w:rsidR="00605DAE" w:rsidRDefault="006F7FA0">
      <w:pPr>
        <w:spacing w:after="0"/>
        <w:jc w:val="both"/>
        <w:rPr>
          <w:rFonts w:eastAsia="Verdana" w:cs="Verdana"/>
          <w:szCs w:val="20"/>
        </w:rPr>
      </w:pPr>
      <w:r w:rsidRPr="006F7FA0">
        <w:rPr>
          <w:rFonts w:eastAsia="Verdana" w:cs="Verdana"/>
          <w:szCs w:val="20"/>
        </w:rPr>
        <w:t>Aprobada la liquidación como lo establece el artículo 57 de la Ley, se otorgará el finiquito reciproco entre las partes, que los libera de sus obligaciones contractuales, salvo lo dispuesto en el artículo 67 de la Ley.</w:t>
      </w:r>
    </w:p>
    <w:p w14:paraId="15370224" w14:textId="77777777" w:rsidR="0069447D" w:rsidRPr="002B195C" w:rsidRDefault="0069447D">
      <w:pPr>
        <w:spacing w:after="0"/>
        <w:jc w:val="both"/>
        <w:rPr>
          <w:rFonts w:eastAsia="Verdana" w:cs="Verdana"/>
          <w:b/>
          <w:bCs/>
          <w:sz w:val="16"/>
          <w:szCs w:val="16"/>
        </w:rPr>
      </w:pPr>
    </w:p>
    <w:p w14:paraId="463AE223" w14:textId="0BD08134" w:rsidR="006F7FA0" w:rsidRPr="006F7FA0" w:rsidRDefault="006F7FA0">
      <w:pPr>
        <w:spacing w:after="0"/>
        <w:jc w:val="both"/>
        <w:rPr>
          <w:rFonts w:eastAsia="Verdana" w:cs="Verdana"/>
          <w:b/>
          <w:bCs/>
          <w:szCs w:val="20"/>
        </w:rPr>
      </w:pPr>
      <w:r w:rsidRPr="006F7FA0">
        <w:rPr>
          <w:rFonts w:eastAsia="Verdana" w:cs="Verdana"/>
          <w:b/>
          <w:bCs/>
          <w:szCs w:val="20"/>
        </w:rPr>
        <w:t>Artículo 49. Moneda de Pago:</w:t>
      </w:r>
    </w:p>
    <w:p w14:paraId="76516EEE" w14:textId="7F745D1D" w:rsidR="00605DAE" w:rsidRDefault="006F7FA0">
      <w:pPr>
        <w:spacing w:after="0"/>
        <w:jc w:val="both"/>
        <w:rPr>
          <w:rFonts w:eastAsia="Verdana" w:cs="Verdana"/>
          <w:szCs w:val="20"/>
        </w:rPr>
      </w:pPr>
      <w:r w:rsidRPr="006F7FA0">
        <w:rPr>
          <w:rFonts w:eastAsia="Verdana" w:cs="Verdana"/>
          <w:szCs w:val="20"/>
        </w:rPr>
        <w:t>Los pagos se harán en quetzales, moneda nacional, salvo que por la naturaleza de la contratación, el contrato estipule otra moneda. Los contratos celebrados con base en convenios internacionales de préstamo que especifiquen el pago en otra moneda, estarán sujetos a lo estipulado en dichos convenios.</w:t>
      </w:r>
    </w:p>
    <w:p w14:paraId="78141E8F" w14:textId="77777777" w:rsidR="009F71F2" w:rsidRDefault="009F71F2">
      <w:pPr>
        <w:spacing w:after="0"/>
        <w:jc w:val="both"/>
        <w:rPr>
          <w:rFonts w:eastAsia="Verdana" w:cs="Verdana"/>
          <w:b/>
          <w:bCs/>
          <w:szCs w:val="20"/>
        </w:rPr>
      </w:pPr>
    </w:p>
    <w:p w14:paraId="61BF2086" w14:textId="2BE7D647" w:rsidR="006F7FA0" w:rsidRPr="006F7FA0" w:rsidRDefault="006F7FA0">
      <w:pPr>
        <w:spacing w:after="0"/>
        <w:jc w:val="both"/>
        <w:rPr>
          <w:rFonts w:eastAsia="Verdana" w:cs="Verdana"/>
          <w:b/>
          <w:bCs/>
          <w:szCs w:val="20"/>
        </w:rPr>
      </w:pPr>
      <w:r w:rsidRPr="006F7FA0">
        <w:rPr>
          <w:rFonts w:eastAsia="Verdana" w:cs="Verdana"/>
          <w:b/>
          <w:bCs/>
          <w:szCs w:val="20"/>
        </w:rPr>
        <w:t>Artículo 55. Garantía de Cumplimiento:</w:t>
      </w:r>
    </w:p>
    <w:p w14:paraId="501EB74A" w14:textId="016D893F" w:rsidR="006F7FA0" w:rsidRDefault="006F7FA0">
      <w:pPr>
        <w:spacing w:after="0"/>
        <w:jc w:val="both"/>
        <w:rPr>
          <w:rFonts w:eastAsia="Verdana" w:cs="Verdana"/>
          <w:szCs w:val="20"/>
        </w:rPr>
      </w:pPr>
      <w:r w:rsidRPr="006F7FA0">
        <w:rPr>
          <w:rFonts w:eastAsia="Verdana" w:cs="Verdana"/>
          <w:szCs w:val="20"/>
        </w:rPr>
        <w:t xml:space="preserve">Esta garantía se constituirá: 1. Cuando se trate de adquisición de bienes, suministros y servicios, por el diez por ciento (10%) del monto del contrato respectivo. 2. Cuando se trate de construcción de obras, por un valor del diez por ciento (10%) del monto del </w:t>
      </w:r>
      <w:r w:rsidRPr="006F7FA0">
        <w:rPr>
          <w:rFonts w:eastAsia="Verdana" w:cs="Verdana"/>
          <w:szCs w:val="20"/>
        </w:rPr>
        <w:lastRenderedPageBreak/>
        <w:t>contrato respectivo, a criterio de la autoridad administrativa superior de la entidad interesada. En ambos casos la garantía cubrirá con el diez por ciento (10%) de su valor, el pago de salarios y prestaciones laborales de los trabajadores incluyendo las cuotas patronales establecidas por la ley y, con el noventa por ciento (90%) restante, al cumplimiento del contrato de acuerdo con las especificaciones, planos y demás documentos contractuales, así como la ejecución de</w:t>
      </w:r>
      <w:r w:rsidR="002D4603">
        <w:rPr>
          <w:rFonts w:eastAsia="Verdana" w:cs="Verdana"/>
          <w:szCs w:val="20"/>
        </w:rPr>
        <w:t xml:space="preserve"> </w:t>
      </w:r>
      <w:r w:rsidRPr="006F7FA0">
        <w:rPr>
          <w:rFonts w:eastAsia="Verdana" w:cs="Verdana"/>
          <w:szCs w:val="20"/>
        </w:rPr>
        <w:t>l</w:t>
      </w:r>
      <w:r w:rsidR="002D4603">
        <w:rPr>
          <w:rFonts w:eastAsia="Verdana" w:cs="Verdana"/>
          <w:szCs w:val="20"/>
        </w:rPr>
        <w:t>a</w:t>
      </w:r>
      <w:r w:rsidRPr="006F7FA0">
        <w:rPr>
          <w:rFonts w:eastAsia="Verdana" w:cs="Verdana"/>
          <w:szCs w:val="20"/>
        </w:rPr>
        <w:t xml:space="preserve"> obra dentro del tiempo estipulado. No podrá ser rechazada una garantía que exceda el porcentaje definido en el presente artículo.</w:t>
      </w:r>
    </w:p>
    <w:p w14:paraId="00585F9D" w14:textId="77777777" w:rsidR="009F71F2" w:rsidRPr="004403BA" w:rsidRDefault="009F71F2">
      <w:pPr>
        <w:spacing w:after="0"/>
        <w:jc w:val="both"/>
        <w:rPr>
          <w:rFonts w:eastAsia="Verdana" w:cs="Verdana"/>
          <w:b/>
          <w:bCs/>
          <w:sz w:val="14"/>
          <w:szCs w:val="14"/>
        </w:rPr>
      </w:pPr>
    </w:p>
    <w:p w14:paraId="737E37EF" w14:textId="33A29C71" w:rsidR="006F7FA0" w:rsidRPr="006F7FA0" w:rsidRDefault="006F7FA0">
      <w:pPr>
        <w:spacing w:after="0"/>
        <w:jc w:val="both"/>
        <w:rPr>
          <w:rFonts w:eastAsia="Verdana" w:cs="Verdana"/>
          <w:b/>
          <w:bCs/>
          <w:szCs w:val="20"/>
        </w:rPr>
      </w:pPr>
      <w:r w:rsidRPr="006F7FA0">
        <w:rPr>
          <w:rFonts w:eastAsia="Verdana" w:cs="Verdana"/>
          <w:b/>
          <w:bCs/>
          <w:szCs w:val="20"/>
        </w:rPr>
        <w:t>Artículo 56. Vigencia de la Garantía de Cumplimiento:</w:t>
      </w:r>
    </w:p>
    <w:p w14:paraId="208AD4AC" w14:textId="5DC628AB" w:rsidR="006F7FA0" w:rsidRDefault="006F7FA0">
      <w:pPr>
        <w:spacing w:after="0"/>
        <w:jc w:val="both"/>
        <w:rPr>
          <w:rFonts w:eastAsia="Verdana" w:cs="Verdana"/>
          <w:szCs w:val="20"/>
        </w:rPr>
      </w:pPr>
      <w:r w:rsidRPr="006F7FA0">
        <w:rPr>
          <w:rFonts w:eastAsia="Verdana" w:cs="Verdana"/>
          <w:szCs w:val="20"/>
        </w:rPr>
        <w:t>La garantía de cumplimiento deberá estar vigente, según el caso: 1. Cuando se trate de adquisición de bienes, suministros o servicios hasta que la entidad interesada extienda la constancia de haber recibido a su satisfacción la garantía de calidad o de funcionamiento, o haberse prestado el servicio, en su caso. 2. Cuando se trate de construcción de obras, hasta que la entidad interesada extienda la constancia de haber recibido a su satisfacción la garantía de conservación de obra.</w:t>
      </w:r>
    </w:p>
    <w:p w14:paraId="7BEA58A3" w14:textId="77777777" w:rsidR="007D12E3" w:rsidRDefault="007D12E3">
      <w:pPr>
        <w:spacing w:after="0"/>
        <w:jc w:val="both"/>
        <w:rPr>
          <w:rFonts w:eastAsia="Verdana" w:cs="Verdana"/>
          <w:szCs w:val="20"/>
        </w:rPr>
      </w:pPr>
    </w:p>
    <w:p w14:paraId="0895556D" w14:textId="38B4D10D" w:rsidR="006F7FA0" w:rsidRPr="006F7FA0" w:rsidRDefault="006F7FA0">
      <w:pPr>
        <w:spacing w:after="0"/>
        <w:jc w:val="both"/>
        <w:rPr>
          <w:rFonts w:eastAsia="Verdana" w:cs="Verdana"/>
          <w:b/>
          <w:bCs/>
          <w:szCs w:val="20"/>
        </w:rPr>
      </w:pPr>
      <w:r w:rsidRPr="006F7FA0">
        <w:rPr>
          <w:rFonts w:eastAsia="Verdana" w:cs="Verdana"/>
          <w:b/>
          <w:bCs/>
          <w:szCs w:val="20"/>
        </w:rPr>
        <w:t>Artículo 57. Reducción de la Garantía de Anticipo:</w:t>
      </w:r>
    </w:p>
    <w:p w14:paraId="67C83F77" w14:textId="09EB44F4" w:rsidR="006F7FA0" w:rsidRDefault="003A6803">
      <w:pPr>
        <w:spacing w:after="0"/>
        <w:jc w:val="both"/>
        <w:rPr>
          <w:rFonts w:eastAsia="Verdana" w:cs="Verdana"/>
          <w:szCs w:val="20"/>
        </w:rPr>
      </w:pPr>
      <w:r w:rsidRPr="003A6803">
        <w:rPr>
          <w:rFonts w:eastAsia="Verdana" w:cs="Verdana"/>
          <w:szCs w:val="20"/>
        </w:rPr>
        <w:t>Conforme se amortice el anticipo otorgado al contratista, se podrá reducir en la misma medida la garantía de anticipo. Al concluir el plazo contractual original, el supervisor o su equivalente extenderán una certificación donde consta el saldo del anticipo pendiente de amortizar, para que el contratista gestione el endoso de reducción de la fianza respectiva.</w:t>
      </w:r>
      <w:r>
        <w:rPr>
          <w:rFonts w:eastAsia="Verdana" w:cs="Verdana"/>
          <w:szCs w:val="20"/>
        </w:rPr>
        <w:t xml:space="preserve">  </w:t>
      </w:r>
      <w:r w:rsidRPr="003A6803">
        <w:rPr>
          <w:rFonts w:eastAsia="Verdana" w:cs="Verdana"/>
          <w:szCs w:val="20"/>
        </w:rPr>
        <w:t>En casos de rescisión, resolución o terminación del contrato, el saldo del anticipo será tomado en cuenta en la liquidación del contrato.</w:t>
      </w:r>
    </w:p>
    <w:p w14:paraId="01CD2D1D" w14:textId="77777777" w:rsidR="009F71F2" w:rsidRDefault="009F71F2">
      <w:pPr>
        <w:spacing w:after="0"/>
        <w:jc w:val="both"/>
        <w:rPr>
          <w:rFonts w:eastAsia="Verdana" w:cs="Verdana"/>
          <w:b/>
          <w:bCs/>
          <w:szCs w:val="20"/>
        </w:rPr>
      </w:pPr>
    </w:p>
    <w:p w14:paraId="10F74FAB" w14:textId="0759242B" w:rsidR="003A6803" w:rsidRPr="003A6803" w:rsidRDefault="003A6803">
      <w:pPr>
        <w:spacing w:after="0"/>
        <w:jc w:val="both"/>
        <w:rPr>
          <w:rFonts w:eastAsia="Verdana" w:cs="Verdana"/>
          <w:b/>
          <w:bCs/>
          <w:szCs w:val="20"/>
        </w:rPr>
      </w:pPr>
      <w:r w:rsidRPr="003A6803">
        <w:rPr>
          <w:rFonts w:eastAsia="Verdana" w:cs="Verdana"/>
          <w:b/>
          <w:bCs/>
          <w:szCs w:val="20"/>
        </w:rPr>
        <w:t>Artículo 58. Garantías:</w:t>
      </w:r>
    </w:p>
    <w:p w14:paraId="5A3E67EE" w14:textId="541FE64D" w:rsidR="006F7FA0" w:rsidRDefault="003A6803">
      <w:pPr>
        <w:spacing w:after="0"/>
        <w:jc w:val="both"/>
        <w:rPr>
          <w:rFonts w:eastAsia="Verdana" w:cs="Verdana"/>
          <w:szCs w:val="20"/>
        </w:rPr>
      </w:pPr>
      <w:r w:rsidRPr="003A6803">
        <w:rPr>
          <w:rFonts w:eastAsia="Verdana" w:cs="Verdana"/>
          <w:szCs w:val="20"/>
        </w:rPr>
        <w:t>Las garantías que se otorguen conforme lo dispuesto en el artículo 70 de la Ley, permanecerán en vigencia hasta la finalización de la garantía de conservación de obra; o de calidad o funcionamiento, para el caso de bienes y suministros. Tales garantías cubrirán como mínimo: a. Tratándose de obras, las responsabilidades civiles, a terceros y los riesgos inherentes a que esté expuesta la obra; y | Reglamento de la Ley de Contrataciones del Estado b. Tratándose de bienes y suministros, los riesgos terrestres, marítimos y aéreos a que estén sujetos los mismos, hasta su recepción satisfactoria. Tratándose de seguros que se contraten en el país, deberán sujetarse a las formalidades que determine el Decreto 25-2010 Ley de la Actividad Aseguradora.</w:t>
      </w:r>
    </w:p>
    <w:p w14:paraId="1B5A0755" w14:textId="77777777" w:rsidR="00684479" w:rsidRDefault="00684479">
      <w:pPr>
        <w:spacing w:after="0"/>
        <w:jc w:val="both"/>
        <w:rPr>
          <w:rFonts w:eastAsia="Verdana" w:cs="Verdana"/>
          <w:szCs w:val="20"/>
        </w:rPr>
      </w:pPr>
    </w:p>
    <w:p w14:paraId="697C33B9" w14:textId="6F3ABB32" w:rsidR="003A6803" w:rsidRPr="003A6803" w:rsidRDefault="003A6803">
      <w:pPr>
        <w:spacing w:after="0"/>
        <w:jc w:val="both"/>
        <w:rPr>
          <w:rFonts w:eastAsia="Verdana" w:cs="Verdana"/>
          <w:b/>
          <w:bCs/>
          <w:szCs w:val="20"/>
        </w:rPr>
      </w:pPr>
      <w:r w:rsidRPr="003A6803">
        <w:rPr>
          <w:rFonts w:eastAsia="Verdana" w:cs="Verdana"/>
          <w:b/>
          <w:bCs/>
          <w:szCs w:val="20"/>
        </w:rPr>
        <w:t>Artículo 59. Autenticidad de las Fianzas:</w:t>
      </w:r>
    </w:p>
    <w:p w14:paraId="7673E1F8" w14:textId="5793093E" w:rsidR="006F7FA0" w:rsidRDefault="003A6803">
      <w:pPr>
        <w:spacing w:after="0"/>
        <w:jc w:val="both"/>
        <w:rPr>
          <w:rFonts w:eastAsia="Verdana" w:cs="Verdana"/>
          <w:szCs w:val="20"/>
        </w:rPr>
      </w:pPr>
      <w:r w:rsidRPr="003A6803">
        <w:rPr>
          <w:rFonts w:eastAsia="Verdana" w:cs="Verdana"/>
          <w:szCs w:val="20"/>
        </w:rPr>
        <w:t xml:space="preserve">Para efectos de lo regulado en el artículo 69 de la Ley, la autenticidad de las fianzas se verificará mediante la certificación de autenticidad que emita la entidad afianzadora, misma que deberá anexarse a la póliza respectiva, en donde se hará constar que la fianza ha sido emitida en cumplimiento de la Ley que rige la emisión de fianzas y que el firmante de la póliza posee las facultades y competencias respectivas. Los funcionarios </w:t>
      </w:r>
      <w:r w:rsidRPr="003A6803">
        <w:rPr>
          <w:rFonts w:eastAsia="Verdana" w:cs="Verdana"/>
          <w:szCs w:val="20"/>
        </w:rPr>
        <w:lastRenderedPageBreak/>
        <w:t>o empleados públicos que tengan conocimiento de indicios de falsificación de fianzas están obligados a presentar la denuncia ante las autoridades competentes.</w:t>
      </w:r>
    </w:p>
    <w:p w14:paraId="58893226" w14:textId="77777777" w:rsidR="009F71F2" w:rsidRDefault="009F71F2">
      <w:pPr>
        <w:spacing w:after="0"/>
        <w:jc w:val="both"/>
        <w:rPr>
          <w:rFonts w:eastAsia="Verdana" w:cs="Verdana"/>
          <w:b/>
          <w:bCs/>
          <w:szCs w:val="20"/>
        </w:rPr>
      </w:pPr>
    </w:p>
    <w:p w14:paraId="6018D246" w14:textId="7E1A7862" w:rsidR="003A6803" w:rsidRPr="003A6803" w:rsidRDefault="003A6803">
      <w:pPr>
        <w:spacing w:after="0"/>
        <w:jc w:val="both"/>
        <w:rPr>
          <w:rFonts w:eastAsia="Verdana" w:cs="Verdana"/>
          <w:b/>
          <w:bCs/>
          <w:szCs w:val="20"/>
        </w:rPr>
      </w:pPr>
      <w:r w:rsidRPr="003A6803">
        <w:rPr>
          <w:rFonts w:eastAsia="Verdana" w:cs="Verdana"/>
          <w:b/>
          <w:bCs/>
          <w:szCs w:val="20"/>
        </w:rPr>
        <w:t>Artículo 60. Prohibiciones:</w:t>
      </w:r>
    </w:p>
    <w:p w14:paraId="61C59A6A" w14:textId="0C1AC497" w:rsidR="003A6803" w:rsidRDefault="003A6803">
      <w:pPr>
        <w:spacing w:after="0"/>
        <w:jc w:val="both"/>
        <w:rPr>
          <w:rFonts w:eastAsia="Verdana" w:cs="Verdana"/>
          <w:szCs w:val="20"/>
        </w:rPr>
      </w:pPr>
      <w:r w:rsidRPr="003A6803">
        <w:rPr>
          <w:rFonts w:eastAsia="Verdana" w:cs="Verdana"/>
          <w:szCs w:val="20"/>
        </w:rPr>
        <w:t>Si en el transcurso del proceso de adquisición o en la ejecución de un contrato se presenta alguna de las prohibiciones definidas en el artículo 80 de la Ley, el contratista o proveedor deberá hacerlo del conocimiento de la autoridad competente dentro de los dos (2) días siguientes al conocimiento del acaecimiento de la prohibición, para que ésta analice la situación planteada y resuelva sobre el proceso o el contrato. La falta de aviso sobre el acaecimiento de alguna de las prohibiciones definidas en la Ley, será causal suficiente para la inhabilitación del contratista o proveedor, quien de conformidad con la ley será responsable de compensar a la entidad contratante por los daños y perjuicios ocasionados. El trámite de la inhabilitación y de la rehabilitación es responsabilidad de la entidad contratante o ejecutora, quien deberá cumplir con el procedimiento, plazos y condiciones que definan las Normas de Uso del Sistema GUATECOMPRAS y, en todo caso, debe respetarse el derecho de defensa. La inhabilitación y la rehabilitación en el sistema GUATECOMPRAS implica la correspondiente inhabilitación o rehabilitación en el Registro General de Adquisiciones del Estado.</w:t>
      </w:r>
    </w:p>
    <w:p w14:paraId="66004AA4" w14:textId="77777777" w:rsidR="00684479" w:rsidRPr="00684479" w:rsidRDefault="00684479">
      <w:pPr>
        <w:spacing w:after="0"/>
        <w:jc w:val="both"/>
        <w:rPr>
          <w:rFonts w:eastAsia="Verdana" w:cs="Verdana"/>
          <w:sz w:val="16"/>
          <w:szCs w:val="16"/>
        </w:rPr>
      </w:pPr>
    </w:p>
    <w:p w14:paraId="35182E13" w14:textId="5B221A5A" w:rsidR="003A6803" w:rsidRPr="003A6803" w:rsidRDefault="003A6803">
      <w:pPr>
        <w:spacing w:after="0"/>
        <w:jc w:val="both"/>
        <w:rPr>
          <w:rFonts w:eastAsia="Verdana" w:cs="Verdana"/>
          <w:b/>
          <w:bCs/>
          <w:szCs w:val="20"/>
        </w:rPr>
      </w:pPr>
      <w:r w:rsidRPr="003A6803">
        <w:rPr>
          <w:rFonts w:eastAsia="Verdana" w:cs="Verdana"/>
          <w:b/>
          <w:bCs/>
          <w:szCs w:val="20"/>
        </w:rPr>
        <w:t>Artículo 63. Compensación por Daños y Perjuicios:</w:t>
      </w:r>
    </w:p>
    <w:p w14:paraId="454D3DE0" w14:textId="3DB55E45" w:rsidR="003A6803" w:rsidRDefault="003A6803">
      <w:pPr>
        <w:spacing w:after="0"/>
        <w:jc w:val="both"/>
        <w:rPr>
          <w:rFonts w:eastAsia="Verdana" w:cs="Verdana"/>
          <w:szCs w:val="20"/>
        </w:rPr>
      </w:pPr>
      <w:r w:rsidRPr="003A6803">
        <w:rPr>
          <w:rFonts w:eastAsia="Verdana" w:cs="Verdana"/>
          <w:szCs w:val="20"/>
        </w:rPr>
        <w:t>Sin perjuicio de la imposición de las sanciones que procedan conforme a las leyes, el Estado deberá demandar la compensación de los daños y perjuicios sufridos con motivo de la interposición de acciones frívolas e impertinentes que entorpezcan el desarrollo normal de los procesos de la contratación, independientemente de la cancelación de suscripción en el respectivo Registro.</w:t>
      </w:r>
    </w:p>
    <w:p w14:paraId="49095EB3" w14:textId="77777777" w:rsidR="002B195C" w:rsidRDefault="002B195C">
      <w:pPr>
        <w:spacing w:after="0"/>
        <w:jc w:val="both"/>
        <w:rPr>
          <w:rFonts w:eastAsia="Verdana" w:cs="Verdana"/>
          <w:szCs w:val="20"/>
        </w:rPr>
      </w:pPr>
    </w:p>
    <w:p w14:paraId="4A271043" w14:textId="5F0B1946" w:rsidR="003A6803" w:rsidRPr="003A6803" w:rsidRDefault="003A6803">
      <w:pPr>
        <w:spacing w:after="0"/>
        <w:jc w:val="both"/>
        <w:rPr>
          <w:rFonts w:eastAsia="Verdana" w:cs="Verdana"/>
          <w:b/>
          <w:bCs/>
          <w:szCs w:val="20"/>
        </w:rPr>
      </w:pPr>
      <w:r w:rsidRPr="003A6803">
        <w:rPr>
          <w:rFonts w:eastAsia="Verdana" w:cs="Verdana"/>
          <w:b/>
          <w:bCs/>
          <w:szCs w:val="20"/>
        </w:rPr>
        <w:t>Artículo 81 bis. Módulo de Precalificación:</w:t>
      </w:r>
    </w:p>
    <w:p w14:paraId="50D55B69" w14:textId="6B6ED120" w:rsidR="003A6803" w:rsidRDefault="003A6803">
      <w:pPr>
        <w:spacing w:after="0"/>
        <w:jc w:val="both"/>
        <w:rPr>
          <w:rFonts w:eastAsia="Verdana" w:cs="Verdana"/>
          <w:szCs w:val="20"/>
        </w:rPr>
      </w:pPr>
      <w:r w:rsidRPr="003A6803">
        <w:rPr>
          <w:rFonts w:eastAsia="Verdana" w:cs="Verdana"/>
          <w:szCs w:val="20"/>
        </w:rPr>
        <w:t>El módulo de precalificación al que hace referencia el Artículo 38 transitorio del Decreto Número 9- 2015, será desarrollado por el Ministerio de Finanzas Públicas a través de la Dirección General de Adquisiciones del Estado, para que las entidades contratantes que así lo soliciten, puedan obtener su registro temporal de precalificación de proveedores para participar en los eventos de la modalidad de subasta electrónica inversa. La entidad que así lo requiera, deberá realizar su procedimiento administrativo interno para utilizar la herramienta tecnológica desarrollada por el Ministerio de Finanzas Publicas.</w:t>
      </w:r>
    </w:p>
    <w:p w14:paraId="15E44C83" w14:textId="77777777" w:rsidR="003A6803" w:rsidRDefault="003A6803">
      <w:pPr>
        <w:spacing w:after="0"/>
        <w:jc w:val="both"/>
        <w:rPr>
          <w:rFonts w:eastAsia="Verdana" w:cs="Verdana"/>
          <w:szCs w:val="20"/>
        </w:rPr>
      </w:pPr>
    </w:p>
    <w:p w14:paraId="5324A243" w14:textId="57E78BA8" w:rsidR="00845BDE" w:rsidRDefault="0088475D">
      <w:pPr>
        <w:spacing w:after="0"/>
        <w:jc w:val="both"/>
        <w:rPr>
          <w:rFonts w:eastAsia="Verdana" w:cs="Verdana"/>
          <w:b/>
          <w:szCs w:val="20"/>
        </w:rPr>
      </w:pPr>
      <w:r w:rsidRPr="009F71F2">
        <w:rPr>
          <w:rFonts w:eastAsia="Verdana" w:cs="Verdana"/>
          <w:b/>
          <w:szCs w:val="20"/>
        </w:rPr>
        <w:t>REGLAMENTO</w:t>
      </w:r>
      <w:r>
        <w:rPr>
          <w:rFonts w:eastAsia="Verdana" w:cs="Verdana"/>
          <w:b/>
          <w:szCs w:val="20"/>
        </w:rPr>
        <w:t xml:space="preserve"> PARA EL RECONOCIMIENTO DE GASTOS POR SERVICIOS PRESTADOS, ACUERDO GUBERNATIVO No. 26-2019</w:t>
      </w:r>
    </w:p>
    <w:p w14:paraId="574DA3DB" w14:textId="77777777" w:rsidR="00A60090" w:rsidRPr="005229FA" w:rsidRDefault="00A60090">
      <w:pPr>
        <w:spacing w:after="0"/>
        <w:jc w:val="both"/>
        <w:rPr>
          <w:rFonts w:eastAsia="Verdana" w:cs="Verdana"/>
          <w:sz w:val="12"/>
          <w:szCs w:val="12"/>
        </w:rPr>
      </w:pPr>
    </w:p>
    <w:p w14:paraId="3BD17B32" w14:textId="6D81FE8E" w:rsidR="00A60090" w:rsidRPr="00A60090" w:rsidRDefault="00A60090">
      <w:pPr>
        <w:spacing w:after="0"/>
        <w:jc w:val="both"/>
        <w:rPr>
          <w:rFonts w:eastAsia="Verdana" w:cs="Verdana"/>
          <w:b/>
          <w:bCs/>
          <w:szCs w:val="20"/>
        </w:rPr>
      </w:pPr>
      <w:r w:rsidRPr="00A60090">
        <w:rPr>
          <w:rFonts w:eastAsia="Verdana" w:cs="Verdana"/>
          <w:b/>
          <w:bCs/>
          <w:szCs w:val="20"/>
        </w:rPr>
        <w:t>Artículo 1. Objeto:</w:t>
      </w:r>
    </w:p>
    <w:p w14:paraId="06854496" w14:textId="10F3FEFB" w:rsidR="00845BDE" w:rsidRDefault="00A60090">
      <w:pPr>
        <w:spacing w:after="0"/>
        <w:jc w:val="both"/>
        <w:rPr>
          <w:rFonts w:eastAsia="Verdana" w:cs="Verdana"/>
          <w:szCs w:val="20"/>
        </w:rPr>
      </w:pPr>
      <w:r w:rsidRPr="00A60090">
        <w:rPr>
          <w:rFonts w:eastAsia="Verdana" w:cs="Verdana"/>
          <w:szCs w:val="20"/>
        </w:rPr>
        <w:t>El presente Reglamento establece el procedimiento para el reconocimiento de gastos por servicios prestados, para que el contratista que presta sus servicios técnicos</w:t>
      </w:r>
      <w:r>
        <w:rPr>
          <w:rFonts w:eastAsia="Verdana" w:cs="Verdana"/>
          <w:szCs w:val="20"/>
        </w:rPr>
        <w:t xml:space="preserve"> </w:t>
      </w:r>
      <w:r w:rsidRPr="00A60090">
        <w:rPr>
          <w:rFonts w:eastAsia="Verdana" w:cs="Verdana"/>
          <w:szCs w:val="20"/>
        </w:rPr>
        <w:t xml:space="preserve">a profesionales individuales a instituciones públicas, pueda hacer efectivo el derecho a que </w:t>
      </w:r>
      <w:r w:rsidRPr="00A60090">
        <w:rPr>
          <w:rFonts w:eastAsia="Verdana" w:cs="Verdana"/>
          <w:szCs w:val="20"/>
        </w:rPr>
        <w:lastRenderedPageBreak/>
        <w:t>le sean pagados los gastos en los que incurra cuando, con motivo de la prestación de los servicios para los que ha sido contratado y en los términos que establece este Reg</w:t>
      </w:r>
      <w:r>
        <w:rPr>
          <w:rFonts w:eastAsia="Verdana" w:cs="Verdana"/>
          <w:szCs w:val="20"/>
        </w:rPr>
        <w:t>l</w:t>
      </w:r>
      <w:r w:rsidRPr="00A60090">
        <w:rPr>
          <w:rFonts w:eastAsia="Verdana" w:cs="Verdana"/>
          <w:szCs w:val="20"/>
        </w:rPr>
        <w:t>amento, deba trasladarse a</w:t>
      </w:r>
      <w:r>
        <w:rPr>
          <w:rFonts w:eastAsia="Verdana" w:cs="Verdana"/>
          <w:szCs w:val="20"/>
        </w:rPr>
        <w:t>l</w:t>
      </w:r>
      <w:r w:rsidRPr="00A60090">
        <w:rPr>
          <w:rFonts w:eastAsia="Verdana" w:cs="Verdana"/>
          <w:szCs w:val="20"/>
        </w:rPr>
        <w:t xml:space="preserve"> interior o al exterior de la República.</w:t>
      </w:r>
    </w:p>
    <w:p w14:paraId="72EE7FD0" w14:textId="77777777" w:rsidR="009F71F2" w:rsidRPr="005229FA" w:rsidRDefault="009F71F2">
      <w:pPr>
        <w:spacing w:after="0"/>
        <w:jc w:val="both"/>
        <w:rPr>
          <w:rFonts w:eastAsia="Verdana" w:cs="Verdana"/>
          <w:b/>
          <w:bCs/>
          <w:sz w:val="16"/>
          <w:szCs w:val="16"/>
        </w:rPr>
      </w:pPr>
    </w:p>
    <w:p w14:paraId="695CD7F1" w14:textId="1143D928" w:rsidR="00A60090" w:rsidRPr="007E1054" w:rsidRDefault="007E1054">
      <w:pPr>
        <w:spacing w:after="0"/>
        <w:jc w:val="both"/>
        <w:rPr>
          <w:rFonts w:eastAsia="Verdana" w:cs="Verdana"/>
          <w:b/>
          <w:bCs/>
          <w:szCs w:val="20"/>
        </w:rPr>
      </w:pPr>
      <w:r w:rsidRPr="007E1054">
        <w:rPr>
          <w:rFonts w:eastAsia="Verdana" w:cs="Verdana"/>
          <w:b/>
          <w:bCs/>
          <w:szCs w:val="20"/>
        </w:rPr>
        <w:t>Artículo 2. Ámbito de aplicación:</w:t>
      </w:r>
    </w:p>
    <w:p w14:paraId="7F89351D" w14:textId="6BE74912" w:rsidR="00A60090" w:rsidRDefault="007E1054">
      <w:pPr>
        <w:spacing w:after="0"/>
        <w:jc w:val="both"/>
        <w:rPr>
          <w:rFonts w:eastAsia="Verdana" w:cs="Verdana"/>
          <w:szCs w:val="20"/>
        </w:rPr>
      </w:pPr>
      <w:r w:rsidRPr="007E1054">
        <w:rPr>
          <w:rFonts w:eastAsia="Verdana" w:cs="Verdana"/>
          <w:szCs w:val="20"/>
        </w:rPr>
        <w:t xml:space="preserve">La presente disposición aplica a todos los contratos de prestación de servicios técnicos o profesionales individuales, suscritos por las entidades comprendidas en el </w:t>
      </w:r>
      <w:r w:rsidR="00B044DD" w:rsidRPr="007E1054">
        <w:rPr>
          <w:rFonts w:eastAsia="Verdana" w:cs="Verdana"/>
          <w:szCs w:val="20"/>
        </w:rPr>
        <w:t>artículo</w:t>
      </w:r>
      <w:r w:rsidRPr="007E1054">
        <w:rPr>
          <w:rFonts w:eastAsia="Verdana" w:cs="Verdana"/>
          <w:szCs w:val="20"/>
        </w:rPr>
        <w:t xml:space="preserve"> 2 del Decreto Número 101-97 del Congreso de la República de Guatemala, Ley Orgánica del Presupuesto.</w:t>
      </w:r>
    </w:p>
    <w:p w14:paraId="02AE57B2" w14:textId="77777777" w:rsidR="009F71F2" w:rsidRDefault="009F71F2">
      <w:pPr>
        <w:spacing w:after="0"/>
        <w:jc w:val="both"/>
        <w:rPr>
          <w:rFonts w:eastAsia="Verdana" w:cs="Verdana"/>
          <w:b/>
          <w:bCs/>
          <w:szCs w:val="20"/>
        </w:rPr>
      </w:pPr>
    </w:p>
    <w:p w14:paraId="7CC3A071" w14:textId="2B20FCDF" w:rsidR="00A60090" w:rsidRPr="007E1054" w:rsidRDefault="007E1054">
      <w:pPr>
        <w:spacing w:after="0"/>
        <w:jc w:val="both"/>
        <w:rPr>
          <w:rFonts w:eastAsia="Verdana" w:cs="Verdana"/>
          <w:b/>
          <w:bCs/>
          <w:szCs w:val="20"/>
        </w:rPr>
      </w:pPr>
      <w:r w:rsidRPr="007E1054">
        <w:rPr>
          <w:rFonts w:eastAsia="Verdana" w:cs="Verdana"/>
          <w:b/>
          <w:bCs/>
          <w:szCs w:val="20"/>
        </w:rPr>
        <w:t>Artículo 3. Reconocimiento de Gastos:</w:t>
      </w:r>
    </w:p>
    <w:p w14:paraId="2890A94A" w14:textId="423CBF01" w:rsidR="00A60090" w:rsidRDefault="007E1054">
      <w:pPr>
        <w:spacing w:after="0"/>
        <w:jc w:val="both"/>
        <w:rPr>
          <w:rFonts w:eastAsia="Verdana" w:cs="Verdana"/>
          <w:szCs w:val="20"/>
        </w:rPr>
      </w:pPr>
      <w:r w:rsidRPr="007E1054">
        <w:rPr>
          <w:rFonts w:eastAsia="Verdana" w:cs="Verdana"/>
          <w:szCs w:val="20"/>
        </w:rPr>
        <w:t xml:space="preserve">Para efectos del presente Reglamento, se entiende por reconocimiento de gastos, el pago que le corresponde al contratista que presta sus servicios técnicos o profesionales individuales, cuando con motivo de su traslado hacia el interior </w:t>
      </w:r>
      <w:r>
        <w:rPr>
          <w:rFonts w:eastAsia="Verdana" w:cs="Verdana"/>
          <w:szCs w:val="20"/>
        </w:rPr>
        <w:t xml:space="preserve">o </w:t>
      </w:r>
      <w:r w:rsidRPr="007E1054">
        <w:rPr>
          <w:rFonts w:eastAsia="Verdana" w:cs="Verdana"/>
          <w:szCs w:val="20"/>
        </w:rPr>
        <w:t>exterior de la Republica y de acuerdo al procedimiento que establece el presente Reglamento, incurra en gastos que justifique y compruebe debidamente. Constituye un derecho del contratista, que no incrementa los honorarios pactados en el contrato de prestación de servicios.</w:t>
      </w:r>
    </w:p>
    <w:p w14:paraId="58706E8B" w14:textId="77777777" w:rsidR="00177117" w:rsidRPr="00684479" w:rsidRDefault="00177117">
      <w:pPr>
        <w:spacing w:after="0"/>
        <w:jc w:val="both"/>
        <w:rPr>
          <w:rFonts w:eastAsia="Verdana" w:cs="Verdana"/>
          <w:b/>
          <w:bCs/>
          <w:sz w:val="14"/>
          <w:szCs w:val="14"/>
        </w:rPr>
      </w:pPr>
    </w:p>
    <w:p w14:paraId="3E1968C7" w14:textId="2902ECF3" w:rsidR="00A60090" w:rsidRPr="007E1054" w:rsidRDefault="007E1054">
      <w:pPr>
        <w:spacing w:after="0"/>
        <w:jc w:val="both"/>
        <w:rPr>
          <w:rFonts w:eastAsia="Verdana" w:cs="Verdana"/>
          <w:b/>
          <w:bCs/>
          <w:szCs w:val="20"/>
        </w:rPr>
      </w:pPr>
      <w:r w:rsidRPr="007E1054">
        <w:rPr>
          <w:rFonts w:eastAsia="Verdana" w:cs="Verdana"/>
          <w:b/>
          <w:bCs/>
          <w:szCs w:val="20"/>
        </w:rPr>
        <w:t>Artículo 5. Formularios:</w:t>
      </w:r>
    </w:p>
    <w:p w14:paraId="6770F514" w14:textId="4EAD45BC" w:rsidR="00A60090" w:rsidRDefault="007E1054">
      <w:pPr>
        <w:spacing w:after="0"/>
        <w:jc w:val="both"/>
        <w:rPr>
          <w:rFonts w:eastAsia="Verdana" w:cs="Verdana"/>
          <w:szCs w:val="20"/>
        </w:rPr>
      </w:pPr>
      <w:r w:rsidRPr="007E1054">
        <w:rPr>
          <w:rFonts w:eastAsia="Verdana" w:cs="Verdana"/>
          <w:szCs w:val="20"/>
        </w:rPr>
        <w:t>Se establecen los formularios siguientes: a) Formulario RG-A "Reconocimiento de Gastos Anticipo"; y, b) Formulario RG-L " Reconocimiento de Gastos Liquidación". Los formularios serán utilizados en todos los casos de requerimiento de traslado por motivo de los servicios. La autorización de los formularios debe ser gestionada por cada dependencia, con numeración correlativa para cada uno, conforme a los lineamientos que proporcione la Contraloría General de Cuentas. Para los efectos de fiscalización todas las entidades comprendidas en el artículo 2 del Decreto Número 101-97 del Congreso de la República de Guatemala, Ley Orgánica del Presupuesto, quedan obligadas a llevar un registro debidamente autorizado por la Contraloría General de Cuentas para el control de los formularios utilizados y las existencias de los mismos.</w:t>
      </w:r>
    </w:p>
    <w:p w14:paraId="49338356" w14:textId="77777777" w:rsidR="008C58C1" w:rsidRPr="00684479" w:rsidRDefault="008C58C1">
      <w:pPr>
        <w:spacing w:after="0"/>
        <w:jc w:val="both"/>
        <w:rPr>
          <w:rFonts w:eastAsia="Verdana" w:cs="Verdana"/>
          <w:b/>
          <w:bCs/>
          <w:sz w:val="16"/>
          <w:szCs w:val="16"/>
        </w:rPr>
      </w:pPr>
    </w:p>
    <w:p w14:paraId="6E80FB22" w14:textId="68E58BDD" w:rsidR="007E1054" w:rsidRPr="007E1054" w:rsidRDefault="007E1054">
      <w:pPr>
        <w:spacing w:after="0"/>
        <w:jc w:val="both"/>
        <w:rPr>
          <w:rFonts w:eastAsia="Verdana" w:cs="Verdana"/>
          <w:b/>
          <w:bCs/>
          <w:szCs w:val="20"/>
        </w:rPr>
      </w:pPr>
      <w:r w:rsidRPr="007E1054">
        <w:rPr>
          <w:rFonts w:eastAsia="Verdana" w:cs="Verdana"/>
          <w:b/>
          <w:bCs/>
          <w:szCs w:val="20"/>
        </w:rPr>
        <w:t>Artículo 12. Contratos de prestación de servicios:</w:t>
      </w:r>
    </w:p>
    <w:p w14:paraId="34127308" w14:textId="526CFDC9" w:rsidR="00A60090" w:rsidRDefault="007E1054">
      <w:pPr>
        <w:spacing w:after="0"/>
        <w:jc w:val="both"/>
        <w:rPr>
          <w:rFonts w:eastAsia="Verdana" w:cs="Verdana"/>
          <w:szCs w:val="20"/>
        </w:rPr>
      </w:pPr>
      <w:r w:rsidRPr="007E1054">
        <w:rPr>
          <w:rFonts w:eastAsia="Verdana" w:cs="Verdana"/>
          <w:szCs w:val="20"/>
        </w:rPr>
        <w:t>Las dependencias responsables de la elaboración de los contratos de prestación de servicios técnicos o profesionales individuales de cada Institución deben velar porque los contratos establezcan expresamente que el contratista tiene derecho a que, además de los honorarios pactados, se le paguen los gastos en que incurra .cuando por motivo de los servicios prestados, tengan que trasladarse al interior o exterior del país, siempre que corresponda y guarde congruencia con los términos de referencia de la contratación.</w:t>
      </w:r>
    </w:p>
    <w:p w14:paraId="63A926B0" w14:textId="77777777" w:rsidR="009F71F2" w:rsidRDefault="009F71F2">
      <w:pPr>
        <w:spacing w:after="0"/>
        <w:jc w:val="both"/>
        <w:rPr>
          <w:rFonts w:eastAsia="Verdana" w:cs="Verdana"/>
          <w:b/>
          <w:bCs/>
          <w:szCs w:val="20"/>
        </w:rPr>
      </w:pPr>
    </w:p>
    <w:p w14:paraId="4FC0427A" w14:textId="6D655635" w:rsidR="00A60090" w:rsidRPr="004466EC" w:rsidRDefault="007E1054">
      <w:pPr>
        <w:spacing w:after="0"/>
        <w:jc w:val="both"/>
        <w:rPr>
          <w:rFonts w:eastAsia="Verdana" w:cs="Verdana"/>
          <w:b/>
          <w:bCs/>
          <w:szCs w:val="20"/>
        </w:rPr>
      </w:pPr>
      <w:r w:rsidRPr="004466EC">
        <w:rPr>
          <w:rFonts w:eastAsia="Verdana" w:cs="Verdana"/>
          <w:b/>
          <w:bCs/>
          <w:szCs w:val="20"/>
        </w:rPr>
        <w:t xml:space="preserve">Artículo 14. </w:t>
      </w:r>
      <w:r w:rsidR="004466EC" w:rsidRPr="004466EC">
        <w:rPr>
          <w:rFonts w:eastAsia="Verdana" w:cs="Verdana"/>
          <w:b/>
          <w:bCs/>
          <w:szCs w:val="20"/>
        </w:rPr>
        <w:t>Manuales de Procedimiento:</w:t>
      </w:r>
    </w:p>
    <w:p w14:paraId="6263D3D2" w14:textId="5BA2B92D" w:rsidR="00A60090" w:rsidRDefault="004466EC">
      <w:pPr>
        <w:spacing w:after="0"/>
        <w:jc w:val="both"/>
        <w:rPr>
          <w:rFonts w:eastAsia="Verdana" w:cs="Verdana"/>
          <w:szCs w:val="20"/>
        </w:rPr>
      </w:pPr>
      <w:r w:rsidRPr="004466EC">
        <w:rPr>
          <w:rFonts w:eastAsia="Verdana" w:cs="Verdana"/>
          <w:szCs w:val="20"/>
        </w:rPr>
        <w:t xml:space="preserve">Todas las instituciones deben proceder a la inmediata creación o actualización de los manuales de procedimientos respectivos, los cuales deberán detallar las especificaciones </w:t>
      </w:r>
      <w:r w:rsidRPr="004466EC">
        <w:rPr>
          <w:rFonts w:eastAsia="Verdana" w:cs="Verdana"/>
          <w:szCs w:val="20"/>
        </w:rPr>
        <w:lastRenderedPageBreak/>
        <w:t>de los documentos de justificación de los gastos, así como sujetarse a lo que establece el Manual de Clasificaciones Presupuestarias para el Sector Público de Guatemala.</w:t>
      </w:r>
    </w:p>
    <w:p w14:paraId="72C38783" w14:textId="77777777" w:rsidR="00A60090" w:rsidRDefault="00A60090">
      <w:pPr>
        <w:spacing w:after="0"/>
        <w:jc w:val="both"/>
        <w:rPr>
          <w:rFonts w:eastAsia="Verdana" w:cs="Verdana"/>
          <w:szCs w:val="20"/>
        </w:rPr>
      </w:pPr>
    </w:p>
    <w:p w14:paraId="41A4E065" w14:textId="77777777" w:rsidR="00845BDE" w:rsidRDefault="0088475D">
      <w:pPr>
        <w:spacing w:after="0"/>
        <w:jc w:val="both"/>
        <w:rPr>
          <w:rFonts w:eastAsia="Verdana" w:cs="Verdana"/>
          <w:b/>
          <w:szCs w:val="20"/>
        </w:rPr>
      </w:pPr>
      <w:r>
        <w:rPr>
          <w:rFonts w:eastAsia="Verdana" w:cs="Verdana"/>
          <w:b/>
          <w:szCs w:val="20"/>
        </w:rPr>
        <w:t>LEY DE PROBIDAD Y RESPONSABILIDAD DE FUNCIONARIOS Y EMPLEADOS PÚBLICOS</w:t>
      </w:r>
      <w:r>
        <w:rPr>
          <w:rFonts w:eastAsia="Verdana" w:cs="Verdana"/>
          <w:szCs w:val="20"/>
        </w:rPr>
        <w:t xml:space="preserve"> </w:t>
      </w:r>
      <w:r>
        <w:rPr>
          <w:rFonts w:eastAsia="Verdana" w:cs="Verdana"/>
          <w:b/>
          <w:szCs w:val="20"/>
        </w:rPr>
        <w:t>DECRETO NUMERO 89-2002</w:t>
      </w:r>
    </w:p>
    <w:p w14:paraId="6D415B7B" w14:textId="77777777" w:rsidR="00845BDE" w:rsidRPr="001A7E2C" w:rsidRDefault="00845BDE">
      <w:pPr>
        <w:spacing w:after="0"/>
        <w:ind w:left="426"/>
        <w:jc w:val="both"/>
        <w:rPr>
          <w:rFonts w:eastAsia="Verdana" w:cs="Verdana"/>
          <w:iCs/>
          <w:sz w:val="16"/>
          <w:szCs w:val="16"/>
        </w:rPr>
      </w:pPr>
    </w:p>
    <w:p w14:paraId="7E109B1B" w14:textId="7954F479" w:rsidR="004466EC" w:rsidRPr="004466EC" w:rsidRDefault="0088475D">
      <w:pPr>
        <w:spacing w:after="0"/>
        <w:jc w:val="both"/>
        <w:rPr>
          <w:rFonts w:eastAsia="Verdana" w:cs="Verdana"/>
          <w:b/>
          <w:bCs/>
          <w:szCs w:val="20"/>
        </w:rPr>
      </w:pPr>
      <w:r w:rsidRPr="004466EC">
        <w:rPr>
          <w:rFonts w:eastAsia="Verdana" w:cs="Verdana"/>
          <w:b/>
          <w:bCs/>
          <w:szCs w:val="20"/>
        </w:rPr>
        <w:t>Artículo 15. Cargos Públicos</w:t>
      </w:r>
      <w:r w:rsidR="004466EC" w:rsidRPr="004466EC">
        <w:rPr>
          <w:rFonts w:eastAsia="Verdana" w:cs="Verdana"/>
          <w:b/>
          <w:bCs/>
          <w:szCs w:val="20"/>
        </w:rPr>
        <w:t>:</w:t>
      </w:r>
      <w:r w:rsidRPr="004466EC">
        <w:rPr>
          <w:rFonts w:eastAsia="Verdana" w:cs="Verdana"/>
          <w:b/>
          <w:bCs/>
          <w:szCs w:val="20"/>
        </w:rPr>
        <w:t xml:space="preserve"> </w:t>
      </w:r>
    </w:p>
    <w:p w14:paraId="5C2E8070" w14:textId="0DFFFF0A" w:rsidR="004466EC" w:rsidRDefault="004466EC">
      <w:pPr>
        <w:spacing w:after="0"/>
        <w:jc w:val="both"/>
        <w:rPr>
          <w:rFonts w:eastAsia="Verdana" w:cs="Verdana"/>
          <w:szCs w:val="20"/>
        </w:rPr>
      </w:pPr>
      <w:r w:rsidRPr="004466EC">
        <w:rPr>
          <w:rFonts w:eastAsia="Verdana" w:cs="Verdana"/>
          <w:szCs w:val="20"/>
        </w:rPr>
        <w:t>Los ciudadanos guatemaltecos que no tengan impedimento legal y que reúnan las calidades necesarias, tienen derecho a optar a cargos y empleos públicos de conformidad con la ley. Para su otorgamiento no se atenderá más que a razones fundadas de méritos de capacidad, idoneidad y honradez. Ninguna persona podrá desempeñar más de un cargo o empleo público remunerado, excepto quienes presten servicios en centros docentes o instituciones asistenciales y siempre que haya compatibilidad en los horarios.</w:t>
      </w:r>
    </w:p>
    <w:p w14:paraId="1D074D58" w14:textId="77777777" w:rsidR="001A7E2C" w:rsidRPr="005229FA" w:rsidRDefault="001A7E2C">
      <w:pPr>
        <w:spacing w:after="0"/>
        <w:jc w:val="both"/>
        <w:rPr>
          <w:rFonts w:eastAsia="Verdana" w:cs="Verdana"/>
          <w:sz w:val="16"/>
          <w:szCs w:val="16"/>
        </w:rPr>
      </w:pPr>
    </w:p>
    <w:p w14:paraId="046AFC94" w14:textId="4D25DE30" w:rsidR="004466EC" w:rsidRPr="004466EC" w:rsidRDefault="0088475D">
      <w:pPr>
        <w:spacing w:after="0"/>
        <w:jc w:val="both"/>
        <w:rPr>
          <w:rFonts w:eastAsia="Verdana" w:cs="Verdana"/>
          <w:b/>
          <w:bCs/>
          <w:szCs w:val="20"/>
        </w:rPr>
      </w:pPr>
      <w:r w:rsidRPr="004466EC">
        <w:rPr>
          <w:rFonts w:eastAsia="Verdana" w:cs="Verdana"/>
          <w:b/>
          <w:bCs/>
          <w:szCs w:val="20"/>
        </w:rPr>
        <w:t>Artículo 16. Impedimentos para optar a cargos y empleos públicos</w:t>
      </w:r>
      <w:r w:rsidR="004466EC" w:rsidRPr="004466EC">
        <w:rPr>
          <w:rFonts w:eastAsia="Verdana" w:cs="Verdana"/>
          <w:b/>
          <w:bCs/>
          <w:szCs w:val="20"/>
        </w:rPr>
        <w:t>:</w:t>
      </w:r>
      <w:r w:rsidRPr="004466EC">
        <w:rPr>
          <w:rFonts w:eastAsia="Verdana" w:cs="Verdana"/>
          <w:b/>
          <w:bCs/>
          <w:szCs w:val="20"/>
        </w:rPr>
        <w:t xml:space="preserve"> </w:t>
      </w:r>
    </w:p>
    <w:p w14:paraId="1DA3A4A5" w14:textId="5DCF7393" w:rsidR="004466EC" w:rsidRDefault="004466EC">
      <w:pPr>
        <w:spacing w:after="0"/>
        <w:jc w:val="both"/>
        <w:rPr>
          <w:rFonts w:eastAsia="Verdana" w:cs="Verdana"/>
          <w:szCs w:val="20"/>
        </w:rPr>
      </w:pPr>
      <w:r w:rsidRPr="004466EC">
        <w:rPr>
          <w:rFonts w:eastAsia="Verdana" w:cs="Verdana"/>
          <w:szCs w:val="20"/>
        </w:rPr>
        <w:t xml:space="preserve">No podrán optar al desempeño de cargo o empleo púbico quienes tengan impedimento de conformidad con leyes específicas y en ningún caso quienes no demuestren fehacientemente los méritos de capacidad, idoneidad y honradez. Tampoco podrán optar a ningún cargo o empleo público: a) Quienes no reúnan las calidades y requisitos requeridos para el ejercicio del cargo o empleo de que se trate; b) Quienes habiendo recaudado, custodiado o administrado bienes del Estado, no tengan su constancia de solvencia o finiquito de la institución en la cual prestó sus servicios y de la Contraloría General de Cuentas; c) Quienes hayan renunciado o perdido la nacionalidad guatemalteca, d) Quienes no estén en el pleno ejercicio de sus derechos civiles y políticos o hayan sido inhabilitados para ejercer cargos públicos; e) Quienes hubieren sido condenados por los delitos de enriquecimiento ilícito, narcotráfico, secuestro, asesinato, defraudación tributaria, contrabando, falsedad, aprobación indebida, robo, hurto, estafa, prevaricato, alzamiento de bienes, violación de secretos, delitos contra la salud, delitos contra el orden institucional, delitos contra el orden público, delitos contra la administración pública, delitos de cohecho, delitos de peculado y malversación, delitos de negociaciones ilícitas, </w:t>
      </w:r>
      <w:r w:rsidR="001F2F5E" w:rsidRPr="004466EC">
        <w:rPr>
          <w:rFonts w:eastAsia="Verdana" w:cs="Verdana"/>
          <w:szCs w:val="20"/>
        </w:rPr>
        <w:t>aun</w:t>
      </w:r>
      <w:r w:rsidRPr="004466EC">
        <w:rPr>
          <w:rFonts w:eastAsia="Verdana" w:cs="Verdana"/>
          <w:szCs w:val="20"/>
        </w:rPr>
        <w:t xml:space="preserve"> cuando fueren penados únicamente con multa, en tanto no hayan cumplido las penas correspondientes y en ningún caso mientras no transcurran cinco años de ocurrido el hecho; f) Quienes hubieren sido condenados por delito de acción púbica distintos de los enunciados en el inciso e) de este artículo, en tanto no hayan cumplido las penas correspondientes y en ningún caso mientras no transcurran cinco años de ocurrido el hecho. g) El ebrio consuetudinario y el toxicómano; у, h) El declarado en quiebra, mientras no obtenga su rehabilitación.</w:t>
      </w:r>
    </w:p>
    <w:p w14:paraId="0CC020AD" w14:textId="77777777" w:rsidR="009F71F2" w:rsidRDefault="009F71F2" w:rsidP="00CF5223">
      <w:pPr>
        <w:spacing w:after="0"/>
        <w:jc w:val="both"/>
        <w:rPr>
          <w:rFonts w:eastAsia="Verdana" w:cs="Verdana"/>
          <w:b/>
          <w:bCs/>
          <w:szCs w:val="20"/>
        </w:rPr>
      </w:pPr>
    </w:p>
    <w:p w14:paraId="7EB0BEFA" w14:textId="6E311541" w:rsidR="00CF5223" w:rsidRPr="00CF5223" w:rsidRDefault="00CF5223" w:rsidP="00CF5223">
      <w:pPr>
        <w:spacing w:after="0"/>
        <w:jc w:val="both"/>
        <w:rPr>
          <w:rFonts w:eastAsia="Verdana" w:cs="Verdana"/>
          <w:b/>
          <w:bCs/>
          <w:szCs w:val="20"/>
        </w:rPr>
      </w:pPr>
      <w:r w:rsidRPr="00CF5223">
        <w:rPr>
          <w:rFonts w:eastAsia="Verdana" w:cs="Verdana"/>
          <w:b/>
          <w:bCs/>
          <w:szCs w:val="20"/>
        </w:rPr>
        <w:t xml:space="preserve">Artículo 17. Casos que generan responsabilidad administrativa: </w:t>
      </w:r>
    </w:p>
    <w:p w14:paraId="2F1E37B0" w14:textId="4361E2F2" w:rsidR="00CF5223" w:rsidRDefault="00CF5223" w:rsidP="00CF5223">
      <w:pPr>
        <w:spacing w:after="0"/>
        <w:jc w:val="both"/>
        <w:rPr>
          <w:rFonts w:eastAsia="Verdana" w:cs="Verdana"/>
          <w:szCs w:val="20"/>
        </w:rPr>
      </w:pPr>
      <w:r w:rsidRPr="00CF5223">
        <w:rPr>
          <w:rFonts w:eastAsia="Verdana" w:cs="Verdana"/>
          <w:szCs w:val="20"/>
        </w:rPr>
        <w:t xml:space="preserve">Sin perjuicio de los casos regulados en leyes específicas, también son casos que generan responsabilidad administrativa: a) La inobservancia e incumplimiento de funciones, atribuciones y deberes que las disposiciones legales o reglamentarias impongan; b) El </w:t>
      </w:r>
      <w:r w:rsidRPr="00CF5223">
        <w:rPr>
          <w:rFonts w:eastAsia="Verdana" w:cs="Verdana"/>
          <w:szCs w:val="20"/>
        </w:rPr>
        <w:lastRenderedPageBreak/>
        <w:t>abuso de autoridad en el ejercicio del cargo o empleo, siempre que la resolución, decisión, hecho u omisión que lo genere, no constituya responsabilidad civil o penal; c) Extender certificados o constancias que contengan datos inexactos o que sean erróneos como consecuencia de un error involuntario sin que constituya responsabilidad civil o penal; d) La contratación de la esposa o hijos como subalternos en relación de dependencia, o la contratación de personas sin calificación necesaria cuando los cargos requieran calidades cualidades, profesión, conocimientos o experiencias especiales, y de personas que se encuentran inhabilitadas conforme a la ley; e) Ocultar, permitir el acaparamiento, negar o no disponer para el servicio de los usuarios, los formularios o formatos, así como especies fiscales y otros cuyo suministro corresponda a la administración pública de su cargo; cuando se tenga la obligación de recaudar fondos o verificar los registros públicos o facilitar a los particulares el pago de sus obligaciones; f) La negligencia o descuido en la custodia, uso o destino de bienes integrantes del patrimonio público; g) No presentar la declaración patrimonial dentro de los plazos y con las formalidades que establece la presente Ley; y, h) Cualquiera otra responsabilidad que establezcan la Constitución Política de la República y otras leyes.</w:t>
      </w:r>
    </w:p>
    <w:p w14:paraId="09CB204A" w14:textId="77777777" w:rsidR="00177117" w:rsidRDefault="00177117" w:rsidP="00CF5223">
      <w:pPr>
        <w:spacing w:after="0"/>
        <w:jc w:val="both"/>
        <w:rPr>
          <w:rFonts w:eastAsia="Verdana" w:cs="Verdana"/>
          <w:b/>
          <w:bCs/>
          <w:szCs w:val="20"/>
        </w:rPr>
      </w:pPr>
    </w:p>
    <w:p w14:paraId="665425E3" w14:textId="6F904FBB" w:rsidR="00CF5223" w:rsidRPr="00CF5223" w:rsidRDefault="00CF5223" w:rsidP="00CF5223">
      <w:pPr>
        <w:spacing w:after="0"/>
        <w:jc w:val="both"/>
        <w:rPr>
          <w:rFonts w:eastAsia="Verdana" w:cs="Verdana"/>
          <w:b/>
          <w:bCs/>
          <w:szCs w:val="20"/>
        </w:rPr>
      </w:pPr>
      <w:r w:rsidRPr="00CF5223">
        <w:rPr>
          <w:rFonts w:eastAsia="Verdana" w:cs="Verdana"/>
          <w:b/>
          <w:bCs/>
          <w:szCs w:val="20"/>
        </w:rPr>
        <w:t xml:space="preserve">Artículo 18. Prohibiciones de los funcionarios públicos: </w:t>
      </w:r>
    </w:p>
    <w:p w14:paraId="03020EAD" w14:textId="3F8B8496" w:rsidR="00CF5223" w:rsidRDefault="00CF5223" w:rsidP="00CF5223">
      <w:pPr>
        <w:spacing w:after="0"/>
        <w:jc w:val="both"/>
        <w:rPr>
          <w:rFonts w:eastAsia="Verdana" w:cs="Verdana"/>
          <w:szCs w:val="20"/>
        </w:rPr>
      </w:pPr>
      <w:r w:rsidRPr="00CF5223">
        <w:rPr>
          <w:rFonts w:eastAsia="Verdana" w:cs="Verdana"/>
          <w:szCs w:val="20"/>
        </w:rPr>
        <w:t xml:space="preserve">Además de las prohibiciones expresas contenidas en la Constitución Política de la República y leyes especiales, a los funcionarios y empleados públicos les queda prohibido: a) Aprovechar el cargo o empleo para conseguir o procurar servicios especiales, nombramientos o beneficios personales, a favor de sus familiares o terceros mediando o no remuneración. b) Utilizar el poder que le confiere el ejercicio del cargo o empleo en las entidades del Estado, autónomas o descentralizadas, para tomar, participar o influir en la toma de decisiones en beneficio personal o de terceros. c) Solicitar o aceptar directamente o por interpósita persona, dádivas, regalos, pago, honorarios o cualquier otro tipo de emolumentos adicionales a los que normalmente percibe por el desempeño de sus labores. d) Utilizar bienes propiedad del Estado de la institución en la que labora, tales como vehículos, material de oficina, papelería, viáticos y otros, fuera del uso oficial, para beneficio personal o de terceros. e) Usar el título oficial del cargo o empleo, los distintivos, la influencia, o el prestigio de la institución para asuntos de carácter personal o de terceros. f) Utilizar los recursos públicos para elaborar, distribuir o enviar regalos, recuerdos, tarjetas navideñas o de cualquier otra ocasión. g) Utilizar el tiempo de trabajo para realizar o prestar asesorías, consultorías, estudios y otro tipo de actividades a favor de terceros, que le generen beneficio personal. h) Disponer de los servicios del personal subalterno par afines personales o en beneficio de terceros. i) Realizar trabajo o actividades remuneradas o no en horarios que no son de su trabajo, que estén en conflicto con sus deberes y responsabilidades, o cuyo ejercicio pueda poner en riesgo la imparcialidad de sus decisiones por razón del cargo o empleo. j) Utilizar los materiales de oficina, vehículos, teléfonos, fondos públicos, el tiempo pagado por el Estado al funcionario o a sus subalternos, los conocimientos, información el </w:t>
      </w:r>
      <w:r w:rsidR="001F2F5E" w:rsidRPr="00CF5223">
        <w:rPr>
          <w:rFonts w:eastAsia="Verdana" w:cs="Verdana"/>
          <w:szCs w:val="20"/>
        </w:rPr>
        <w:t>título</w:t>
      </w:r>
      <w:r w:rsidRPr="00CF5223">
        <w:rPr>
          <w:rFonts w:eastAsia="Verdana" w:cs="Verdana"/>
          <w:szCs w:val="20"/>
        </w:rPr>
        <w:t xml:space="preserve"> oficial, papelería, el prestigio o la influencia de la institución para el logro de </w:t>
      </w:r>
      <w:r w:rsidRPr="00CF5223">
        <w:rPr>
          <w:rFonts w:eastAsia="Verdana" w:cs="Verdana"/>
          <w:szCs w:val="20"/>
        </w:rPr>
        <w:lastRenderedPageBreak/>
        <w:t>objetivos políticos personales o del partido al que pertenece. k) Solicitar a otros gobiernos o empresas privadas colaboración especial para beneficio propio o para un tercero. I) Actuar como abogado o representante de una persona que ejerce reclamo administrativo o judiciales en contra de la entidad a la cual sirve estando en el ejercicio del cargo o empleo. m) Nombrar y remover al personal por motivos o razones político</w:t>
      </w:r>
      <w:r w:rsidR="001F2F5E">
        <w:rPr>
          <w:rFonts w:eastAsia="Verdana" w:cs="Verdana"/>
          <w:szCs w:val="20"/>
        </w:rPr>
        <w:t>-</w:t>
      </w:r>
      <w:r w:rsidRPr="00CF5223">
        <w:rPr>
          <w:rFonts w:eastAsia="Verdana" w:cs="Verdana"/>
          <w:szCs w:val="20"/>
        </w:rPr>
        <w:t xml:space="preserve"> partidistas o ideológicos. n) Discriminar en la formulación de políticas y en la prestación de servicios a personas o sectores de personas, por razón de su afiliación </w:t>
      </w:r>
      <w:r w:rsidR="00D67BEF" w:rsidRPr="00CF5223">
        <w:rPr>
          <w:rFonts w:eastAsia="Verdana" w:cs="Verdana"/>
          <w:szCs w:val="20"/>
        </w:rPr>
        <w:t>política,</w:t>
      </w:r>
      <w:r w:rsidRPr="00CF5223">
        <w:rPr>
          <w:rFonts w:eastAsia="Verdana" w:cs="Verdana"/>
          <w:szCs w:val="20"/>
        </w:rPr>
        <w:t xml:space="preserve"> así como por cualquier otra causa que infrinja el derecho de igualdad. o) Utilizar recursos humanos y financieros del Estado para la promoción política, personal o del partido político al que pertenece.</w:t>
      </w:r>
    </w:p>
    <w:p w14:paraId="62EEC34C" w14:textId="77777777" w:rsidR="009F71F2" w:rsidRDefault="009F71F2" w:rsidP="00CF5223">
      <w:pPr>
        <w:spacing w:after="0"/>
        <w:jc w:val="both"/>
        <w:rPr>
          <w:rFonts w:eastAsia="Verdana" w:cs="Verdana"/>
          <w:b/>
          <w:bCs/>
          <w:szCs w:val="20"/>
        </w:rPr>
      </w:pPr>
    </w:p>
    <w:p w14:paraId="61D7F80F" w14:textId="40359700" w:rsidR="00CF5223" w:rsidRPr="00CF5223" w:rsidRDefault="00CF5223" w:rsidP="00CF5223">
      <w:pPr>
        <w:spacing w:after="0"/>
        <w:jc w:val="both"/>
        <w:rPr>
          <w:rFonts w:eastAsia="Verdana" w:cs="Verdana"/>
          <w:b/>
          <w:bCs/>
          <w:szCs w:val="20"/>
        </w:rPr>
      </w:pPr>
      <w:r w:rsidRPr="00CF5223">
        <w:rPr>
          <w:rFonts w:eastAsia="Verdana" w:cs="Verdana"/>
          <w:b/>
          <w:bCs/>
          <w:szCs w:val="20"/>
        </w:rPr>
        <w:t xml:space="preserve">Artículo 19. Prohibiciones a los funcionarios públicos con relación a terceros: </w:t>
      </w:r>
    </w:p>
    <w:p w14:paraId="412963F1" w14:textId="3F70B681" w:rsidR="00CF5223" w:rsidRDefault="00CF5223">
      <w:pPr>
        <w:spacing w:after="0"/>
        <w:jc w:val="both"/>
        <w:rPr>
          <w:rFonts w:eastAsia="Verdana" w:cs="Verdana"/>
          <w:szCs w:val="20"/>
        </w:rPr>
      </w:pPr>
      <w:r w:rsidRPr="00CF5223">
        <w:rPr>
          <w:rFonts w:eastAsia="Verdana" w:cs="Verdana"/>
          <w:szCs w:val="20"/>
        </w:rPr>
        <w:t>Además de las prohibiciones expresas contenidas en la Constitución Política de la República y leyes específicas, a los funcionarios públicos les queda prohibido: a) Efectuar o patrocinar a favor de terceros, trámites o gestiones administrativas, sean relacionadas con labores o conocimiento de información propia del cargo, u omitiendo cumplir con el desempeño normal de sus funciones. b) Dirigir, administrar, patrocinar, representar o prestar servicios, remunerados o no, a personas individuales o jurídicas que gestionen, exploten concesiones o privilegios de la administración pública o, que fueren sus propios proveedores o contratistas. c) Recibir directa o indirectamente, beneficios originados de contratos, concesiones o franquicias que celebre u otorgue el Estado, sus organismos, las municipalidades y sus empresas o las entidades autónomas y descentralizadas. d) Solicitar servicios o recursos especiales para la institución que puedan comprometer la independencia de ésta en la toma de decisiones. e) Fomentar relaciones que le signifiquen beneficios u obligaciones con personas individuales o jurídicas que deban ser directamente supervisadas y fiscalizadas por la entidad estatal en la cual presta sus servicios.</w:t>
      </w:r>
    </w:p>
    <w:p w14:paraId="57642A22" w14:textId="77777777" w:rsidR="00CF5223" w:rsidRPr="002B195C" w:rsidRDefault="00CF5223">
      <w:pPr>
        <w:spacing w:after="0"/>
        <w:jc w:val="both"/>
        <w:rPr>
          <w:rFonts w:eastAsia="Verdana" w:cs="Verdana"/>
          <w:sz w:val="16"/>
          <w:szCs w:val="16"/>
        </w:rPr>
      </w:pPr>
    </w:p>
    <w:p w14:paraId="2BF4D512" w14:textId="77777777" w:rsidR="004466EC" w:rsidRPr="004466EC" w:rsidRDefault="0088475D">
      <w:pPr>
        <w:spacing w:after="0"/>
        <w:jc w:val="both"/>
        <w:rPr>
          <w:rFonts w:eastAsia="Verdana" w:cs="Verdana"/>
          <w:b/>
          <w:bCs/>
          <w:szCs w:val="20"/>
        </w:rPr>
      </w:pPr>
      <w:r w:rsidRPr="004466EC">
        <w:rPr>
          <w:rFonts w:eastAsia="Verdana" w:cs="Verdana"/>
          <w:b/>
          <w:bCs/>
          <w:szCs w:val="20"/>
        </w:rPr>
        <w:t>Capítulo V. Declaración Patrimonial y del Procedimiento para su Prestación.</w:t>
      </w:r>
    </w:p>
    <w:p w14:paraId="3EC95ED1" w14:textId="77777777" w:rsidR="004466EC" w:rsidRPr="004466EC" w:rsidRDefault="0088475D">
      <w:pPr>
        <w:spacing w:after="0"/>
        <w:jc w:val="both"/>
        <w:rPr>
          <w:rFonts w:eastAsia="Verdana" w:cs="Verdana"/>
          <w:b/>
          <w:bCs/>
          <w:szCs w:val="20"/>
        </w:rPr>
      </w:pPr>
      <w:r w:rsidRPr="004466EC">
        <w:rPr>
          <w:rFonts w:eastAsia="Verdana" w:cs="Verdana"/>
          <w:b/>
          <w:bCs/>
          <w:szCs w:val="20"/>
        </w:rPr>
        <w:t xml:space="preserve">Artículo 20. Declaración patrimonial. </w:t>
      </w:r>
    </w:p>
    <w:p w14:paraId="1F7AB080" w14:textId="27B44BD7" w:rsidR="004466EC" w:rsidRDefault="004466EC">
      <w:pPr>
        <w:spacing w:after="0"/>
        <w:jc w:val="both"/>
        <w:rPr>
          <w:rFonts w:eastAsia="Verdana" w:cs="Verdana"/>
          <w:szCs w:val="20"/>
        </w:rPr>
      </w:pPr>
      <w:r w:rsidRPr="004466EC">
        <w:rPr>
          <w:rFonts w:eastAsia="Verdana" w:cs="Verdana"/>
          <w:szCs w:val="20"/>
        </w:rPr>
        <w:t xml:space="preserve">La declaración patrimonial es la declaración de bienes, derechos y obligaciones que bajo juramento deberán presentar ante la Contraloría General de Cuentas, los funcionarios públicos como requisito para el ejercicio del cargo o empleo; y, al cesar n el mismo, como requisito indispensable para que se le extienda el finiquito respectivo. Están sujetos a la obligación de cumplir con la declaración jurada patrimonial las personas siguientes: a) Los sujetos de responsabilidad a que se refieren los incisos a), b), c), d), y e) del artículo 4 de la presente Ley, excepto aquellos cuyo sueldo mensual sea inferior a ocho mil quetzales (Q.8,000.00), y no manejen o administren fondos públicos. b) Todos los funcionarios y empleados públicos que trabajen en aduanas, puestos fronterizos, Dirección General de Migración, puertos y aeropuertos de la República, o que se encuentren temporalmente destacados en dichos lugares. c) Cualquier otra persona distinta a las indicadas en el artículo 4 de esta ley cuando de las investigaciones </w:t>
      </w:r>
      <w:r w:rsidRPr="004466EC">
        <w:rPr>
          <w:rFonts w:eastAsia="Verdana" w:cs="Verdana"/>
          <w:szCs w:val="20"/>
        </w:rPr>
        <w:lastRenderedPageBreak/>
        <w:t>surjan indicios de su participación en actos constitutivos de delitos o faltas contra los bienes tutelados por la presente Ley.</w:t>
      </w:r>
    </w:p>
    <w:p w14:paraId="5C4441D9" w14:textId="77777777" w:rsidR="009F71F2" w:rsidRDefault="009F71F2">
      <w:pPr>
        <w:spacing w:after="0"/>
        <w:jc w:val="both"/>
        <w:rPr>
          <w:rFonts w:eastAsia="Verdana" w:cs="Verdana"/>
          <w:b/>
          <w:bCs/>
          <w:szCs w:val="20"/>
        </w:rPr>
      </w:pPr>
    </w:p>
    <w:p w14:paraId="2B0F8BA9" w14:textId="632D4F33" w:rsidR="004466EC" w:rsidRPr="004466EC" w:rsidRDefault="0088475D">
      <w:pPr>
        <w:spacing w:after="0"/>
        <w:jc w:val="both"/>
        <w:rPr>
          <w:rFonts w:eastAsia="Verdana" w:cs="Verdana"/>
          <w:b/>
          <w:bCs/>
          <w:szCs w:val="20"/>
        </w:rPr>
      </w:pPr>
      <w:r w:rsidRPr="004466EC">
        <w:rPr>
          <w:rFonts w:eastAsia="Verdana" w:cs="Verdana"/>
          <w:b/>
          <w:bCs/>
          <w:szCs w:val="20"/>
        </w:rPr>
        <w:t>Artículo 21. Confidencialidad de la Declaración Jurada Patrimonial</w:t>
      </w:r>
      <w:r w:rsidR="004466EC" w:rsidRPr="004466EC">
        <w:rPr>
          <w:rFonts w:eastAsia="Verdana" w:cs="Verdana"/>
          <w:b/>
          <w:bCs/>
          <w:szCs w:val="20"/>
        </w:rPr>
        <w:t>:</w:t>
      </w:r>
    </w:p>
    <w:p w14:paraId="1BAFA26F" w14:textId="3F4D017E" w:rsidR="004466EC" w:rsidRDefault="004466EC">
      <w:pPr>
        <w:spacing w:after="0"/>
        <w:jc w:val="both"/>
        <w:rPr>
          <w:rFonts w:eastAsia="Verdana" w:cs="Verdana"/>
          <w:szCs w:val="20"/>
        </w:rPr>
      </w:pPr>
      <w:r w:rsidRPr="004466EC">
        <w:rPr>
          <w:rFonts w:eastAsia="Verdana" w:cs="Verdana"/>
          <w:szCs w:val="20"/>
        </w:rPr>
        <w:t>Los datos proporcionados por los funcionarios públicos dentro de su declaración jurada patrimonial deben tenerse como proporcionados bajo garantía de confidencialidad, se prohíbe su divulgación por cualquier medio y sólo podrán verificarse dentro de un proceso judicial.</w:t>
      </w:r>
    </w:p>
    <w:p w14:paraId="5B072E6C" w14:textId="77777777" w:rsidR="003F2E74" w:rsidRDefault="003F2E74">
      <w:pPr>
        <w:spacing w:after="0"/>
        <w:jc w:val="both"/>
        <w:rPr>
          <w:rFonts w:eastAsia="Verdana" w:cs="Verdana"/>
          <w:b/>
          <w:bCs/>
          <w:szCs w:val="20"/>
        </w:rPr>
      </w:pPr>
    </w:p>
    <w:p w14:paraId="7CA4B49E" w14:textId="3D8CDC98" w:rsidR="004466EC" w:rsidRPr="004466EC" w:rsidRDefault="0088475D">
      <w:pPr>
        <w:spacing w:after="0"/>
        <w:jc w:val="both"/>
        <w:rPr>
          <w:rFonts w:eastAsia="Verdana" w:cs="Verdana"/>
          <w:b/>
          <w:bCs/>
          <w:szCs w:val="20"/>
        </w:rPr>
      </w:pPr>
      <w:r w:rsidRPr="004466EC">
        <w:rPr>
          <w:rFonts w:eastAsia="Verdana" w:cs="Verdana"/>
          <w:b/>
          <w:bCs/>
          <w:szCs w:val="20"/>
        </w:rPr>
        <w:t>Artículo 22. Plazo para la Presentación de la Declaración Patrimonial</w:t>
      </w:r>
      <w:r w:rsidR="004466EC" w:rsidRPr="004466EC">
        <w:rPr>
          <w:rFonts w:eastAsia="Verdana" w:cs="Verdana"/>
          <w:b/>
          <w:bCs/>
          <w:szCs w:val="20"/>
        </w:rPr>
        <w:t>:</w:t>
      </w:r>
      <w:r w:rsidRPr="004466EC">
        <w:rPr>
          <w:rFonts w:eastAsia="Verdana" w:cs="Verdana"/>
          <w:b/>
          <w:bCs/>
          <w:szCs w:val="20"/>
        </w:rPr>
        <w:t xml:space="preserve"> </w:t>
      </w:r>
    </w:p>
    <w:p w14:paraId="28187833" w14:textId="50554D04" w:rsidR="004466EC" w:rsidRDefault="004466EC">
      <w:pPr>
        <w:spacing w:after="0"/>
        <w:jc w:val="both"/>
        <w:rPr>
          <w:rFonts w:eastAsia="Verdana" w:cs="Verdana"/>
          <w:szCs w:val="20"/>
        </w:rPr>
      </w:pPr>
      <w:r w:rsidRPr="004466EC">
        <w:rPr>
          <w:rFonts w:eastAsia="Verdana" w:cs="Verdana"/>
          <w:szCs w:val="20"/>
        </w:rPr>
        <w:t>La declaración jurada patrimonial deberá ser presentada, por los obligados, dentro de los treinta (30) días siguientes de la fecha efectiva de toma de posesión del cargo o empleo, y dentro de los treinta (30) días posteriores a la fecha en que cesen en el ejercicio del cargo o empleo. En casos excepcionales debidamente justificados, la Contraloría General de Cuentas podrá ampliar el plazo hasta por un período igual. Las ampliaciones, rectificaciones y demás diligencias relacionadas con la declaración jurada patrimonial están exentas del pago de impuestos a tasas de cualquier naturaleza.</w:t>
      </w:r>
    </w:p>
    <w:p w14:paraId="2C252219" w14:textId="77777777" w:rsidR="00684479" w:rsidRDefault="00684479">
      <w:pPr>
        <w:spacing w:after="0"/>
        <w:jc w:val="both"/>
        <w:rPr>
          <w:rFonts w:eastAsia="Verdana" w:cs="Verdana"/>
          <w:szCs w:val="20"/>
        </w:rPr>
      </w:pPr>
    </w:p>
    <w:p w14:paraId="7F5F60E3" w14:textId="43EE98F9" w:rsidR="00845BDE" w:rsidRPr="004466EC" w:rsidRDefault="0088475D">
      <w:pPr>
        <w:spacing w:after="0"/>
        <w:jc w:val="both"/>
        <w:rPr>
          <w:rFonts w:eastAsia="Verdana" w:cs="Verdana"/>
          <w:b/>
          <w:bCs/>
          <w:szCs w:val="20"/>
        </w:rPr>
      </w:pPr>
      <w:r w:rsidRPr="004466EC">
        <w:rPr>
          <w:rFonts w:eastAsia="Verdana" w:cs="Verdana"/>
          <w:b/>
          <w:bCs/>
          <w:szCs w:val="20"/>
        </w:rPr>
        <w:t>Artículo 23. Requisitos de la Declaración</w:t>
      </w:r>
      <w:r w:rsidR="004466EC" w:rsidRPr="004466EC">
        <w:rPr>
          <w:rFonts w:eastAsia="Verdana" w:cs="Verdana"/>
          <w:b/>
          <w:bCs/>
          <w:szCs w:val="20"/>
        </w:rPr>
        <w:t>:</w:t>
      </w:r>
    </w:p>
    <w:p w14:paraId="0914D131" w14:textId="125148EB" w:rsidR="00845BDE" w:rsidRDefault="004466EC">
      <w:pPr>
        <w:spacing w:after="0"/>
        <w:jc w:val="both"/>
        <w:rPr>
          <w:rFonts w:eastAsia="Verdana" w:cs="Verdana"/>
          <w:szCs w:val="20"/>
        </w:rPr>
      </w:pPr>
      <w:r w:rsidRPr="004466EC">
        <w:rPr>
          <w:rFonts w:eastAsia="Verdana" w:cs="Verdana"/>
          <w:szCs w:val="20"/>
        </w:rPr>
        <w:t xml:space="preserve">La declaración jurada patrimonial se presentará en los formularios impresos que proporcione la Contraloría General de Cuentas y deberá contener como mínimo la siguiente información: a) Nombre completo, datos de identificación personal, número de identificación tributaria, calidad de integrante de juntas o consejos directivos y/o socio en corporaciones, sociedades o asociaciones; y dirección del domicilio permanente del declarante; b) Nombre completo y datos de identificación personal del cónyuge o conviviente y de sus hijos dependientes; c) Relación de ingresos del último año, propios de su cónyuge o conviviente, y de sus hijos dependientes; d) Identificación de las cuentas corrientes y de ahorros en Guatemala y en el exterior, si las tuvieren el declarante, su cónyuge o conviviente, o sus hijos dependientes; e) Relación detallada de los bienes y derechos vigentes, propios del declarante, de su cónyuge o conviviente y sus hijos dependientes, debiendo consignar, como mínimo: los bienes muebles e inmuebles, fondos, valores y créditos a su favor. Los bienes deberán describirse e identificarse plenamente. En el caso de bienes inmuebles no es necesario consignar su valor declarado ante la autoridad fiscal correspondiente, siendo suficiente consignar su valor estimado. Los bienes muebles se indicarán con su valor estimado. En ningún caso los valores asignados en los bienes inmuebles tendrán efectos fiscales o tributarios; f) Relación detallada de las creencias y obligaciones vigentes propios del declarante, de su cónyuge o conviviente y sus hijos dependientes. En el caso de acreencias, deudas y otras obligaciones se expresará su monto, naturaleza y nombre del acreedor o beneficiario; y, g) Información sobre existencia de sociedad conyugal vigente o de sociedad de hecho, entre compañeros permanentes. En la declaración jurada patrimonial se debe especificar que los bienes y rentas declarados son los únicos que posee el declarante, ya sea </w:t>
      </w:r>
      <w:r w:rsidRPr="004466EC">
        <w:rPr>
          <w:rFonts w:eastAsia="Verdana" w:cs="Verdana"/>
          <w:szCs w:val="20"/>
        </w:rPr>
        <w:lastRenderedPageBreak/>
        <w:t>personalmente o por interpósita persona, a la fecha de presentación de dicha declaración.</w:t>
      </w:r>
    </w:p>
    <w:p w14:paraId="5722AA6F" w14:textId="77777777" w:rsidR="00845BDE" w:rsidRPr="003A5489" w:rsidRDefault="00845BDE">
      <w:pPr>
        <w:spacing w:after="0"/>
        <w:jc w:val="both"/>
        <w:rPr>
          <w:rFonts w:eastAsia="Verdana" w:cs="Verdana"/>
          <w:sz w:val="16"/>
          <w:szCs w:val="16"/>
        </w:rPr>
      </w:pPr>
    </w:p>
    <w:p w14:paraId="67F14042" w14:textId="77777777" w:rsidR="00845BDE" w:rsidRDefault="0088475D">
      <w:pPr>
        <w:pBdr>
          <w:top w:val="nil"/>
          <w:left w:val="nil"/>
          <w:bottom w:val="nil"/>
          <w:right w:val="nil"/>
          <w:between w:val="nil"/>
        </w:pBdr>
        <w:spacing w:after="0"/>
        <w:jc w:val="both"/>
        <w:rPr>
          <w:rFonts w:eastAsia="Verdana" w:cs="Verdana"/>
          <w:b/>
          <w:szCs w:val="20"/>
        </w:rPr>
      </w:pPr>
      <w:r>
        <w:rPr>
          <w:rFonts w:eastAsia="Verdana" w:cs="Verdana"/>
          <w:b/>
          <w:szCs w:val="20"/>
        </w:rPr>
        <w:t>REGLAMENTO DE LA LEY ORGÁNICA DE LA CONTRALORÍA GENERAL DE CUENTAS.</w:t>
      </w:r>
      <w:r>
        <w:rPr>
          <w:rFonts w:eastAsia="Verdana" w:cs="Verdana"/>
          <w:szCs w:val="20"/>
        </w:rPr>
        <w:t xml:space="preserve"> </w:t>
      </w:r>
      <w:r>
        <w:rPr>
          <w:rFonts w:eastAsia="Verdana" w:cs="Verdana"/>
          <w:b/>
          <w:szCs w:val="20"/>
        </w:rPr>
        <w:t xml:space="preserve"> ACUERDO GUBERNATIVO NÚMERO 96-2019</w:t>
      </w:r>
    </w:p>
    <w:p w14:paraId="2D3B1F4F" w14:textId="77777777" w:rsidR="00845BDE" w:rsidRPr="004403BA" w:rsidRDefault="00845BDE">
      <w:pPr>
        <w:pBdr>
          <w:top w:val="nil"/>
          <w:left w:val="nil"/>
          <w:bottom w:val="nil"/>
          <w:right w:val="nil"/>
          <w:between w:val="nil"/>
        </w:pBdr>
        <w:spacing w:after="0"/>
        <w:jc w:val="both"/>
        <w:rPr>
          <w:rFonts w:eastAsia="Verdana" w:cs="Verdana"/>
          <w:b/>
          <w:color w:val="000000"/>
          <w:sz w:val="16"/>
          <w:szCs w:val="16"/>
        </w:rPr>
      </w:pPr>
    </w:p>
    <w:p w14:paraId="502CF2CA" w14:textId="7D1C9387" w:rsidR="00845BDE" w:rsidRDefault="0088475D">
      <w:p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ARTÍCULO 45. CONTROL INTERNO GUBERNAMENTAL. </w:t>
      </w:r>
      <w:r>
        <w:rPr>
          <w:rFonts w:eastAsia="Verdana" w:cs="Verdana"/>
          <w:color w:val="000000"/>
          <w:szCs w:val="20"/>
        </w:rPr>
        <w:t>El control interno gubernamental es el conjunto de principios, órganos, normas y procedimientos que rigen y coordinan el ejercicio de control interno gubernamental de las entidades que establece el artículo 2 de la Ley, a través de las disposiciones que emite la Contraloría dentro del ámbito de su competencia, para la adecuada aplicación del Sistema de Control Interno Gubernamental, con el propósito de asegurar la transparencia, calidad y prudencia en la ejecución del presupuesto de ingresos y egresos, así como cualquier interés hacendario e dichas entidades.</w:t>
      </w:r>
    </w:p>
    <w:p w14:paraId="3D5CEF0D" w14:textId="77777777" w:rsidR="003A5489" w:rsidRDefault="003A5489">
      <w:pPr>
        <w:pBdr>
          <w:top w:val="nil"/>
          <w:left w:val="nil"/>
          <w:bottom w:val="nil"/>
          <w:right w:val="nil"/>
          <w:between w:val="nil"/>
        </w:pBdr>
        <w:spacing w:after="0"/>
        <w:jc w:val="both"/>
        <w:rPr>
          <w:rFonts w:eastAsia="Verdana" w:cs="Verdana"/>
          <w:color w:val="000000"/>
          <w:szCs w:val="20"/>
        </w:rPr>
      </w:pPr>
    </w:p>
    <w:p w14:paraId="10228352" w14:textId="77777777" w:rsidR="00845BDE" w:rsidRDefault="0088475D">
      <w:pPr>
        <w:spacing w:after="0"/>
        <w:jc w:val="both"/>
        <w:rPr>
          <w:rFonts w:eastAsia="Verdana" w:cs="Verdana"/>
          <w:b/>
          <w:szCs w:val="20"/>
        </w:rPr>
      </w:pPr>
      <w:r>
        <w:rPr>
          <w:rFonts w:eastAsia="Verdana" w:cs="Verdana"/>
          <w:b/>
          <w:szCs w:val="20"/>
        </w:rPr>
        <w:t>NORMAS GENERALES Y TÉCNICAS DE CONTROL INTERNO GUBERNAMENTAL. ACUERDO NÚMERO A-039-2023 DEL CONTRALOR GENERAL DE CUENTAS.</w:t>
      </w:r>
    </w:p>
    <w:p w14:paraId="1714AB45" w14:textId="77777777" w:rsidR="00845BDE" w:rsidRPr="008C58C1" w:rsidRDefault="00845BDE">
      <w:pPr>
        <w:spacing w:after="0"/>
        <w:jc w:val="both"/>
        <w:rPr>
          <w:rFonts w:eastAsia="Verdana" w:cs="Verdana"/>
          <w:sz w:val="8"/>
          <w:szCs w:val="8"/>
        </w:rPr>
      </w:pPr>
    </w:p>
    <w:p w14:paraId="0EFB3EAD" w14:textId="77777777" w:rsidR="00845BDE" w:rsidRDefault="0088475D">
      <w:pPr>
        <w:spacing w:after="0"/>
        <w:jc w:val="both"/>
        <w:rPr>
          <w:rFonts w:eastAsia="Verdana" w:cs="Verdana"/>
          <w:szCs w:val="20"/>
        </w:rPr>
      </w:pPr>
      <w:r>
        <w:rPr>
          <w:rFonts w:eastAsia="Verdana" w:cs="Verdana"/>
          <w:szCs w:val="20"/>
        </w:rPr>
        <w:t xml:space="preserve">Norma 3.1 inciso a) Diseño Eficiente de Procedimientos, que indica que “La máxima autoridad, a través del equipo de la unidad competente, de conformidad con la normativa que le sea aplicable, en materia de desarrollo de procedimientos de la entidad, promoverá el diseño eficiente y eficaz, implementación, seguimiento y actualización de los procedimientos, observando y aplicando las normas vigentes de control interno gubernamental”. </w:t>
      </w:r>
    </w:p>
    <w:p w14:paraId="5447C6CE" w14:textId="77777777" w:rsidR="003F2E74" w:rsidRPr="008C58C1" w:rsidRDefault="003F2E74">
      <w:pPr>
        <w:spacing w:after="0"/>
        <w:ind w:right="335"/>
        <w:jc w:val="both"/>
        <w:rPr>
          <w:rFonts w:eastAsia="Verdana" w:cs="Verdana"/>
          <w:b/>
          <w:sz w:val="14"/>
          <w:szCs w:val="14"/>
        </w:rPr>
      </w:pPr>
    </w:p>
    <w:p w14:paraId="35F96F2E" w14:textId="68886997" w:rsidR="00845BDE" w:rsidRDefault="0088475D">
      <w:pPr>
        <w:spacing w:after="0"/>
        <w:ind w:right="335"/>
        <w:jc w:val="both"/>
        <w:rPr>
          <w:rFonts w:eastAsia="Verdana" w:cs="Verdana"/>
          <w:b/>
          <w:szCs w:val="20"/>
        </w:rPr>
      </w:pPr>
      <w:r w:rsidRPr="009F71F2">
        <w:rPr>
          <w:rFonts w:eastAsia="Verdana" w:cs="Verdana"/>
          <w:b/>
          <w:szCs w:val="20"/>
        </w:rPr>
        <w:t>PLAN ANUAL</w:t>
      </w:r>
      <w:r>
        <w:rPr>
          <w:rFonts w:eastAsia="Verdana" w:cs="Verdana"/>
          <w:b/>
          <w:szCs w:val="20"/>
        </w:rPr>
        <w:t xml:space="preserve"> DE SALARIOS Y NORMAS PARA SU ADMINISTRACIÓN </w:t>
      </w:r>
    </w:p>
    <w:p w14:paraId="3D2AFC7F" w14:textId="7E8E5739" w:rsidR="00845BDE" w:rsidRDefault="0088475D">
      <w:pPr>
        <w:spacing w:after="0"/>
        <w:ind w:right="335"/>
        <w:jc w:val="both"/>
        <w:rPr>
          <w:rFonts w:eastAsia="Verdana" w:cs="Verdana"/>
          <w:b/>
          <w:szCs w:val="20"/>
        </w:rPr>
      </w:pPr>
      <w:r>
        <w:rPr>
          <w:rFonts w:eastAsia="Verdana" w:cs="Verdana"/>
          <w:b/>
          <w:szCs w:val="20"/>
        </w:rPr>
        <w:t>ACUERDO GUBERNATIVO NÚMERO 292-2021.</w:t>
      </w:r>
    </w:p>
    <w:p w14:paraId="3525643C" w14:textId="373542CE" w:rsidR="00845BDE" w:rsidRPr="008C58C1" w:rsidRDefault="00845BDE">
      <w:pPr>
        <w:spacing w:after="0"/>
        <w:ind w:left="426" w:right="335"/>
        <w:jc w:val="both"/>
        <w:rPr>
          <w:rFonts w:eastAsia="Verdana" w:cs="Verdana"/>
          <w:sz w:val="8"/>
          <w:szCs w:val="8"/>
        </w:rPr>
      </w:pPr>
    </w:p>
    <w:p w14:paraId="577AFCC0" w14:textId="014F321A" w:rsidR="00FD285B" w:rsidRPr="00FD285B" w:rsidRDefault="0088475D">
      <w:pPr>
        <w:spacing w:after="0"/>
        <w:jc w:val="both"/>
        <w:rPr>
          <w:rFonts w:eastAsia="Verdana" w:cs="Verdana"/>
          <w:b/>
          <w:bCs/>
          <w:szCs w:val="20"/>
        </w:rPr>
      </w:pPr>
      <w:r w:rsidRPr="00FD285B">
        <w:rPr>
          <w:rFonts w:eastAsia="Verdana" w:cs="Verdana"/>
          <w:b/>
          <w:bCs/>
          <w:szCs w:val="20"/>
        </w:rPr>
        <w:t>Artículo 3. Aprobación de la escala de salarios</w:t>
      </w:r>
      <w:r w:rsidR="00FD285B" w:rsidRPr="00FD285B">
        <w:rPr>
          <w:rFonts w:eastAsia="Verdana" w:cs="Verdana"/>
          <w:b/>
          <w:bCs/>
          <w:szCs w:val="20"/>
        </w:rPr>
        <w:t>:</w:t>
      </w:r>
    </w:p>
    <w:p w14:paraId="28919958" w14:textId="6554430B" w:rsidR="00FD285B" w:rsidRDefault="00483156">
      <w:pPr>
        <w:spacing w:after="0"/>
        <w:jc w:val="both"/>
        <w:rPr>
          <w:rFonts w:eastAsia="Verdana" w:cs="Verdana"/>
          <w:szCs w:val="20"/>
        </w:rPr>
      </w:pPr>
      <w:r>
        <w:rPr>
          <w:rFonts w:eastAsia="Verdana" w:cs="Verdana"/>
          <w:szCs w:val="20"/>
        </w:rPr>
        <w:t>Se aprueba la escala de Salarios de los Puestos del Plan de Clasificación de Puestos para el Organismo Ejecutivo</w:t>
      </w:r>
      <w:r w:rsidR="002F223C">
        <w:rPr>
          <w:rFonts w:eastAsia="Verdana" w:cs="Verdana"/>
          <w:szCs w:val="20"/>
        </w:rPr>
        <w:t xml:space="preserve"> y de otras Entidades regidas por la Ley de Servicio Civil, que administra la Oficina Nacional de Servicio Civil, con cargo a los renglones de gastos 011 Personal permanente y 022 Personal por contrato, la cual queda estructurada de la siguiente manera:</w:t>
      </w:r>
      <w:r w:rsidR="006224A5">
        <w:rPr>
          <w:rFonts w:eastAsia="Verdana" w:cs="Verdana"/>
          <w:szCs w:val="20"/>
        </w:rPr>
        <w:t xml:space="preserve"> (ver anexo 7</w:t>
      </w:r>
      <w:r w:rsidR="00487BF5">
        <w:rPr>
          <w:rFonts w:eastAsia="Verdana" w:cs="Verdana"/>
          <w:szCs w:val="20"/>
        </w:rPr>
        <w:t>3</w:t>
      </w:r>
      <w:r w:rsidR="006224A5">
        <w:rPr>
          <w:rFonts w:eastAsia="Verdana" w:cs="Verdana"/>
          <w:szCs w:val="20"/>
        </w:rPr>
        <w:t>).</w:t>
      </w:r>
    </w:p>
    <w:p w14:paraId="23D1FA9E" w14:textId="6C1B8D83" w:rsidR="00FD285B" w:rsidRPr="00787A03" w:rsidRDefault="00B24FAB" w:rsidP="006224A5">
      <w:pPr>
        <w:spacing w:after="0"/>
        <w:rPr>
          <w:rFonts w:eastAsia="Verdana" w:cs="Verdana"/>
          <w:sz w:val="16"/>
          <w:szCs w:val="16"/>
        </w:rPr>
      </w:pPr>
      <w:r>
        <w:rPr>
          <w:rFonts w:eastAsia="Verdana" w:cs="Verdana"/>
          <w:szCs w:val="20"/>
        </w:rPr>
        <w:t xml:space="preserve">         </w:t>
      </w:r>
    </w:p>
    <w:p w14:paraId="1405B86E" w14:textId="755A84B3" w:rsidR="00FD285B" w:rsidRDefault="002F223C">
      <w:pPr>
        <w:spacing w:after="0"/>
        <w:jc w:val="both"/>
        <w:rPr>
          <w:rFonts w:eastAsia="Verdana" w:cs="Verdana"/>
          <w:szCs w:val="20"/>
        </w:rPr>
      </w:pPr>
      <w:r>
        <w:rPr>
          <w:rFonts w:eastAsia="Verdana" w:cs="Verdana"/>
          <w:szCs w:val="20"/>
        </w:rPr>
        <w:t xml:space="preserve">La escala de salarios </w:t>
      </w:r>
      <w:r w:rsidR="00B24FAB">
        <w:rPr>
          <w:rFonts w:eastAsia="Verdana" w:cs="Verdana"/>
          <w:szCs w:val="20"/>
        </w:rPr>
        <w:t>que se autoriza en el presente artículo debe aplicarse de conformidad con las disposiciones técnicas y legales vigentes en materia de administración de recursos humanos del Estado.</w:t>
      </w:r>
    </w:p>
    <w:p w14:paraId="4FAAA377" w14:textId="77777777" w:rsidR="00FD285B" w:rsidRPr="003A5489" w:rsidRDefault="00FD285B">
      <w:pPr>
        <w:spacing w:after="0"/>
        <w:jc w:val="both"/>
        <w:rPr>
          <w:rFonts w:eastAsia="Verdana" w:cs="Verdana"/>
          <w:sz w:val="16"/>
          <w:szCs w:val="16"/>
        </w:rPr>
      </w:pPr>
    </w:p>
    <w:p w14:paraId="7683324D" w14:textId="35E53FF1" w:rsidR="00845BDE" w:rsidRDefault="0088475D">
      <w:pPr>
        <w:spacing w:after="0"/>
        <w:jc w:val="both"/>
        <w:rPr>
          <w:rFonts w:eastAsia="Verdana" w:cs="Verdana"/>
          <w:b/>
          <w:bCs/>
          <w:szCs w:val="20"/>
        </w:rPr>
      </w:pPr>
      <w:r>
        <w:rPr>
          <w:rFonts w:eastAsia="Verdana" w:cs="Verdana"/>
          <w:szCs w:val="20"/>
        </w:rPr>
        <w:t xml:space="preserve"> </w:t>
      </w:r>
      <w:r w:rsidRPr="00B24FAB">
        <w:rPr>
          <w:rFonts w:eastAsia="Verdana" w:cs="Verdana"/>
          <w:b/>
          <w:bCs/>
          <w:szCs w:val="20"/>
        </w:rPr>
        <w:t xml:space="preserve">Artículo 14. </w:t>
      </w:r>
      <w:r w:rsidR="00B24FAB" w:rsidRPr="00B24FAB">
        <w:rPr>
          <w:rFonts w:eastAsia="Verdana" w:cs="Verdana"/>
          <w:b/>
          <w:bCs/>
          <w:szCs w:val="20"/>
        </w:rPr>
        <w:t xml:space="preserve">Puesto con cargo al renglón de gasto 021 Personal </w:t>
      </w:r>
      <w:r w:rsidR="00B044DD" w:rsidRPr="00B24FAB">
        <w:rPr>
          <w:rFonts w:eastAsia="Verdana" w:cs="Verdana"/>
          <w:b/>
          <w:bCs/>
          <w:szCs w:val="20"/>
        </w:rPr>
        <w:t>supernumerario</w:t>
      </w:r>
      <w:r w:rsidR="00B24FAB" w:rsidRPr="00B24FAB">
        <w:rPr>
          <w:rFonts w:eastAsia="Verdana" w:cs="Verdana"/>
          <w:b/>
          <w:bCs/>
          <w:szCs w:val="20"/>
        </w:rPr>
        <w:t>:</w:t>
      </w:r>
    </w:p>
    <w:p w14:paraId="03110BA8" w14:textId="62D2806E" w:rsidR="00B24FAB" w:rsidRDefault="00B24FAB">
      <w:pPr>
        <w:spacing w:after="0"/>
        <w:jc w:val="both"/>
        <w:rPr>
          <w:rFonts w:eastAsia="Verdana" w:cs="Verdana"/>
          <w:szCs w:val="20"/>
        </w:rPr>
      </w:pPr>
      <w:r>
        <w:rPr>
          <w:rFonts w:eastAsia="Verdana" w:cs="Verdana"/>
          <w:szCs w:val="20"/>
        </w:rPr>
        <w:t xml:space="preserve">Con cargo al renglón de gasto 021 Personal supernumerario, se asignarán puestos con títulos funcionales y salarios </w:t>
      </w:r>
      <w:r w:rsidR="008C58C1">
        <w:rPr>
          <w:rFonts w:eastAsia="Verdana" w:cs="Verdana"/>
          <w:szCs w:val="20"/>
        </w:rPr>
        <w:t>que,</w:t>
      </w:r>
      <w:r>
        <w:rPr>
          <w:rFonts w:eastAsia="Verdana" w:cs="Verdana"/>
          <w:szCs w:val="20"/>
        </w:rPr>
        <w:t xml:space="preserve"> por la necesidad temporal en la Instituciones del Organismo Ejecutivo, requieren ser creados únicamente para el ejercicio fiscal vigente. </w:t>
      </w:r>
      <w:r>
        <w:rPr>
          <w:rFonts w:eastAsia="Verdana" w:cs="Verdana"/>
          <w:szCs w:val="20"/>
        </w:rPr>
        <w:lastRenderedPageBreak/>
        <w:t>Los rangos salariales establecidos para estos puestos, será aprobados por la Oficina Nacional de Servicio Civil y a los mismos se les pueden asignar los montos que por concepto de bonos monetarios se determinen. Las Autoridades Nominadoras evaluarán si persisten las causas que justifiquen la existencia de este tipo de puestos para el siguiente ejercicio fiscal y en dicho cao deberá</w:t>
      </w:r>
      <w:r w:rsidR="008B4D93">
        <w:rPr>
          <w:rFonts w:eastAsia="Verdana" w:cs="Verdana"/>
          <w:szCs w:val="20"/>
        </w:rPr>
        <w:t>n solicitar la creación específica de los mismos, sin excepción alguna.</w:t>
      </w:r>
    </w:p>
    <w:p w14:paraId="0AEACCAD" w14:textId="44D91381" w:rsidR="008B4D93" w:rsidRDefault="008B4D93">
      <w:pPr>
        <w:spacing w:after="0"/>
        <w:jc w:val="both"/>
        <w:rPr>
          <w:rFonts w:eastAsia="Verdana" w:cs="Verdana"/>
          <w:szCs w:val="20"/>
        </w:rPr>
      </w:pPr>
      <w:r>
        <w:rPr>
          <w:rFonts w:eastAsia="Verdana" w:cs="Verdana"/>
          <w:szCs w:val="20"/>
        </w:rPr>
        <w:t>Los salarios propuestos por las Instituciones para ese tipo de puestos deben ser congruentes con las tareas que se les asigne, grado de responsabilidad, complejidad y autonomía del puesto. Las personas que se contraten en este renglón de gasto deben reunir los requisitos del puesto y de experiencia laboral que se consignan en el respectivo Cuestionario de Clasificación de Puestos, lo cual queda bajo la responsabilidad de la Autoridad Nominadora de la Institución de que se trate.</w:t>
      </w:r>
    </w:p>
    <w:p w14:paraId="627D8FC4" w14:textId="77777777" w:rsidR="00495BC0" w:rsidRDefault="00495BC0">
      <w:pPr>
        <w:spacing w:after="0"/>
        <w:jc w:val="both"/>
        <w:rPr>
          <w:rFonts w:eastAsia="Verdana" w:cs="Verdana"/>
          <w:szCs w:val="20"/>
        </w:rPr>
      </w:pPr>
    </w:p>
    <w:p w14:paraId="0D1B6110" w14:textId="3C7D911D" w:rsidR="008B4D93" w:rsidRDefault="008B4D93">
      <w:pPr>
        <w:spacing w:after="0"/>
        <w:jc w:val="both"/>
        <w:rPr>
          <w:rFonts w:eastAsia="Verdana" w:cs="Verdana"/>
          <w:szCs w:val="20"/>
        </w:rPr>
      </w:pPr>
      <w:r>
        <w:rPr>
          <w:rFonts w:eastAsia="Verdana" w:cs="Verdana"/>
          <w:szCs w:val="20"/>
        </w:rPr>
        <w:t>Si como resultado de las evaluaciones realizadas, se determina que las atribuciones asignadas a los puestos bajo el renglón</w:t>
      </w:r>
      <w:r w:rsidR="00495BC0">
        <w:rPr>
          <w:rFonts w:eastAsia="Verdana" w:cs="Verdana"/>
          <w:szCs w:val="20"/>
        </w:rPr>
        <w:t xml:space="preserve"> de gasto 021 Personal supernumerario, corresponden a actividades permanentes, las Autoridades Nominadoras podrán realizar los trámites para que dichos puestos sean creados en el renglón de gasto 011 Personal permanente. Para lo cual las entidades deberán remitir dichas evaluaciones a la Oficina Nacional de Servicio Civil.</w:t>
      </w:r>
    </w:p>
    <w:p w14:paraId="5F8CB5FE" w14:textId="77777777" w:rsidR="00495BC0" w:rsidRDefault="00495BC0">
      <w:pPr>
        <w:spacing w:after="0"/>
        <w:jc w:val="both"/>
        <w:rPr>
          <w:rFonts w:eastAsia="Verdana" w:cs="Verdana"/>
          <w:szCs w:val="20"/>
        </w:rPr>
      </w:pPr>
    </w:p>
    <w:p w14:paraId="016C5AEA" w14:textId="1E57B41E" w:rsidR="00495BC0" w:rsidRPr="00B24FAB" w:rsidRDefault="00495BC0">
      <w:pPr>
        <w:spacing w:after="0"/>
        <w:jc w:val="both"/>
        <w:rPr>
          <w:rFonts w:eastAsia="Verdana" w:cs="Verdana"/>
          <w:szCs w:val="20"/>
        </w:rPr>
      </w:pPr>
      <w:r>
        <w:rPr>
          <w:rFonts w:eastAsia="Verdana" w:cs="Verdana"/>
          <w:szCs w:val="20"/>
        </w:rPr>
        <w:t xml:space="preserve">Los títulos asignados a los puestos con cargo a este renglón de </w:t>
      </w:r>
      <w:r w:rsidR="00D67BEF">
        <w:rPr>
          <w:rFonts w:eastAsia="Verdana" w:cs="Verdana"/>
          <w:szCs w:val="20"/>
        </w:rPr>
        <w:t>gasto</w:t>
      </w:r>
      <w:r>
        <w:rPr>
          <w:rFonts w:eastAsia="Verdana" w:cs="Verdana"/>
          <w:szCs w:val="20"/>
        </w:rPr>
        <w:t xml:space="preserve"> serán creados en el Catálogo de Puestos en el Sistema de Nómina, Registro de Servicios Personales, Estudios y/o Servicios Individuales y otros relacionados con el Recurso Humano (Guatenóminas), posterior a la emisión de la Resolución de la Oficina Nacional de Servicio Civil.</w:t>
      </w:r>
    </w:p>
    <w:p w14:paraId="484A5F6B" w14:textId="77777777" w:rsidR="00B24FAB" w:rsidRDefault="00B24FAB">
      <w:pPr>
        <w:spacing w:after="0"/>
        <w:jc w:val="both"/>
        <w:rPr>
          <w:rFonts w:eastAsia="Verdana" w:cs="Verdana"/>
          <w:b/>
          <w:bCs/>
          <w:szCs w:val="20"/>
        </w:rPr>
      </w:pPr>
    </w:p>
    <w:p w14:paraId="4E20F733" w14:textId="77777777" w:rsidR="00845BDE" w:rsidRDefault="0088475D">
      <w:pPr>
        <w:spacing w:after="0"/>
        <w:ind w:right="335"/>
        <w:jc w:val="both"/>
        <w:rPr>
          <w:rFonts w:eastAsia="Verdana" w:cs="Verdana"/>
          <w:b/>
          <w:szCs w:val="20"/>
        </w:rPr>
      </w:pPr>
      <w:r>
        <w:rPr>
          <w:rFonts w:eastAsia="Verdana" w:cs="Verdana"/>
          <w:b/>
          <w:szCs w:val="20"/>
        </w:rPr>
        <w:t>REGLAMENTO PARA LA CONTRATACIÓN DE SERVICIOS DIRECTIVOS TEMPORALES CON CARGO AL RENGLÓN PRESUPUESTARIO 022 "PERSONAL POR CONTRATO". ACUERDO GUBERNATIVO No. 628-2007.</w:t>
      </w:r>
    </w:p>
    <w:p w14:paraId="61B82FB3" w14:textId="77777777" w:rsidR="00845BDE" w:rsidRDefault="00845BDE">
      <w:pPr>
        <w:spacing w:after="0"/>
        <w:ind w:left="426" w:right="335"/>
        <w:jc w:val="both"/>
        <w:rPr>
          <w:rFonts w:eastAsia="Verdana" w:cs="Verdana"/>
          <w:b/>
          <w:szCs w:val="20"/>
        </w:rPr>
      </w:pPr>
    </w:p>
    <w:p w14:paraId="492EC727" w14:textId="156323CD" w:rsidR="00495BC0" w:rsidRPr="004A4F6E" w:rsidRDefault="0088475D">
      <w:pPr>
        <w:pBdr>
          <w:top w:val="nil"/>
          <w:left w:val="nil"/>
          <w:bottom w:val="nil"/>
          <w:right w:val="nil"/>
          <w:between w:val="nil"/>
        </w:pBdr>
        <w:spacing w:after="0"/>
        <w:jc w:val="both"/>
        <w:rPr>
          <w:rFonts w:eastAsia="Verdana" w:cs="Verdana"/>
          <w:b/>
          <w:bCs/>
          <w:color w:val="000000"/>
          <w:szCs w:val="20"/>
        </w:rPr>
      </w:pPr>
      <w:r w:rsidRPr="004A4F6E">
        <w:rPr>
          <w:rFonts w:eastAsia="Verdana" w:cs="Verdana"/>
          <w:b/>
          <w:bCs/>
          <w:color w:val="000000"/>
          <w:szCs w:val="20"/>
        </w:rPr>
        <w:t>Artículo 3. Naturaleza de los Servicios</w:t>
      </w:r>
      <w:r w:rsidR="004A4F6E" w:rsidRPr="004A4F6E">
        <w:rPr>
          <w:rFonts w:eastAsia="Verdana" w:cs="Verdana"/>
          <w:b/>
          <w:bCs/>
          <w:color w:val="000000"/>
          <w:szCs w:val="20"/>
        </w:rPr>
        <w:t>:</w:t>
      </w:r>
      <w:r w:rsidRPr="004A4F6E">
        <w:rPr>
          <w:rFonts w:eastAsia="Verdana" w:cs="Verdana"/>
          <w:b/>
          <w:bCs/>
          <w:color w:val="000000"/>
          <w:szCs w:val="20"/>
        </w:rPr>
        <w:t xml:space="preserve"> </w:t>
      </w:r>
    </w:p>
    <w:p w14:paraId="65DB245F" w14:textId="460B61DA" w:rsidR="00B57947" w:rsidRDefault="00B57947">
      <w:p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Los puestos creados con la </w:t>
      </w:r>
      <w:r w:rsidR="002137AD">
        <w:rPr>
          <w:rFonts w:eastAsia="Verdana" w:cs="Verdana"/>
          <w:color w:val="000000"/>
          <w:szCs w:val="20"/>
        </w:rPr>
        <w:t>categoría de</w:t>
      </w:r>
      <w:r>
        <w:rPr>
          <w:rFonts w:eastAsia="Verdana" w:cs="Verdana"/>
          <w:color w:val="000000"/>
          <w:szCs w:val="20"/>
        </w:rPr>
        <w:t xml:space="preserve"> “Servicios Directivos Temporales”, deben entenderse como servicios prestados por personas individuales que ocupan un puesto o cargo y son retribuidos con un salario o sueldo. El contrato que se suscribe debe tener una duración máxima de un año, contado a partir de la fecha que se </w:t>
      </w:r>
      <w:r w:rsidR="002137AD">
        <w:rPr>
          <w:rFonts w:eastAsia="Verdana" w:cs="Verdana"/>
          <w:color w:val="000000"/>
          <w:szCs w:val="20"/>
        </w:rPr>
        <w:t>indique en el mismo, y con vencimiento el 31 de diciembre de cada año.</w:t>
      </w:r>
    </w:p>
    <w:p w14:paraId="008888F4" w14:textId="77777777" w:rsidR="002137AD" w:rsidRDefault="002137AD">
      <w:pPr>
        <w:pBdr>
          <w:top w:val="nil"/>
          <w:left w:val="nil"/>
          <w:bottom w:val="nil"/>
          <w:right w:val="nil"/>
          <w:between w:val="nil"/>
        </w:pBdr>
        <w:spacing w:after="0"/>
        <w:jc w:val="both"/>
        <w:rPr>
          <w:rFonts w:eastAsia="Verdana" w:cs="Verdana"/>
          <w:color w:val="000000"/>
          <w:szCs w:val="20"/>
        </w:rPr>
      </w:pPr>
    </w:p>
    <w:p w14:paraId="7D7E577D" w14:textId="50A0F8B4" w:rsidR="002137AD" w:rsidRDefault="002137AD">
      <w:p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Los puestos de Servicios Directivos Temporales, creados con cargo al renglón presupuestario 022 “Personal por Contrato”, con la categoría de Temporales correspondan actualmente a Unidades Administrativas que dentro del Reglamento Orgánico Interno de las Institucionen tienen el rango de Dirección o su equivalente.  Los salarios que se asignan a esa clase de puestos no se encuentran regulados en el “Plan </w:t>
      </w:r>
      <w:r>
        <w:rPr>
          <w:rFonts w:eastAsia="Verdana" w:cs="Verdana"/>
          <w:color w:val="000000"/>
          <w:szCs w:val="20"/>
        </w:rPr>
        <w:lastRenderedPageBreak/>
        <w:t>Anual de Salarios” que rigen en el Organismo Ejecutivo, por lo que a dichos puesto no les son aplicables los beneficios relacionados con bonos, complementos personales y gastos de representación, con excepción de aquellos beneficios monetarios que son objeto de pactos colectivos de condiciones de trabajo.</w:t>
      </w:r>
    </w:p>
    <w:p w14:paraId="7DC8C365" w14:textId="12E583D7" w:rsidR="004A4F6E" w:rsidRDefault="004A4F6E">
      <w:p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Los puestos que al 31 de diciembre de cada año se encuentran vigentes y si persisten las causas que originaron su creación, para el próximo Ejercicio Fiscal, las Autoridades Nominadores deberán iniciar las gestiones de creación antes del 30 de septiembre de cada año, fecha linda para que la Dirección Técnica del Presupuesta del Ministerio de Finanzas Públicas y la Oficina Nacional de Servicio Civil realicen los estudios técnicos pertinentes, posterior a esa fecha no se dará trámite a las gestiones que se presentan.</w:t>
      </w:r>
    </w:p>
    <w:p w14:paraId="7CAC7E05" w14:textId="77777777" w:rsidR="00177117" w:rsidRDefault="00177117">
      <w:pPr>
        <w:pBdr>
          <w:top w:val="nil"/>
          <w:left w:val="nil"/>
          <w:bottom w:val="nil"/>
          <w:right w:val="nil"/>
          <w:between w:val="nil"/>
        </w:pBdr>
        <w:spacing w:after="0"/>
        <w:jc w:val="both"/>
        <w:rPr>
          <w:rFonts w:eastAsia="Verdana" w:cs="Verdana"/>
          <w:b/>
          <w:bCs/>
          <w:color w:val="000000"/>
          <w:szCs w:val="20"/>
        </w:rPr>
      </w:pPr>
    </w:p>
    <w:p w14:paraId="2C63873B" w14:textId="4F9AB206" w:rsidR="004A4F6E" w:rsidRPr="004A4F6E" w:rsidRDefault="0088475D">
      <w:pPr>
        <w:pBdr>
          <w:top w:val="nil"/>
          <w:left w:val="nil"/>
          <w:bottom w:val="nil"/>
          <w:right w:val="nil"/>
          <w:between w:val="nil"/>
        </w:pBdr>
        <w:spacing w:after="0"/>
        <w:jc w:val="both"/>
        <w:rPr>
          <w:rFonts w:eastAsia="Verdana" w:cs="Verdana"/>
          <w:b/>
          <w:bCs/>
          <w:color w:val="000000"/>
          <w:szCs w:val="20"/>
        </w:rPr>
      </w:pPr>
      <w:r w:rsidRPr="004A4F6E">
        <w:rPr>
          <w:rFonts w:eastAsia="Verdana" w:cs="Verdana"/>
          <w:b/>
          <w:bCs/>
          <w:color w:val="000000"/>
          <w:szCs w:val="20"/>
        </w:rPr>
        <w:t>Artículo 5. Situación de las Personas Contratadas</w:t>
      </w:r>
      <w:r w:rsidR="004A4F6E" w:rsidRPr="004A4F6E">
        <w:rPr>
          <w:rFonts w:eastAsia="Verdana" w:cs="Verdana"/>
          <w:b/>
          <w:bCs/>
          <w:color w:val="000000"/>
          <w:szCs w:val="20"/>
        </w:rPr>
        <w:t>:</w:t>
      </w:r>
      <w:r w:rsidRPr="004A4F6E">
        <w:rPr>
          <w:rFonts w:eastAsia="Verdana" w:cs="Verdana"/>
          <w:b/>
          <w:bCs/>
          <w:color w:val="000000"/>
          <w:szCs w:val="20"/>
        </w:rPr>
        <w:t xml:space="preserve"> </w:t>
      </w:r>
    </w:p>
    <w:p w14:paraId="35A1B709" w14:textId="3AAE7856" w:rsidR="004A4F6E" w:rsidRDefault="004A4F6E">
      <w:p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En virtud que las personas contratadas con cargo al renglón presupuestario 022 Personal por Contrato” ocupan un puesto o cargo en la administración pública y reciben un salario o sueldo por los servicios que prestan, tienen el carácter de </w:t>
      </w:r>
      <w:r w:rsidR="00245FA4">
        <w:rPr>
          <w:rFonts w:eastAsia="Verdana" w:cs="Verdana"/>
          <w:color w:val="000000"/>
          <w:szCs w:val="20"/>
        </w:rPr>
        <w:t>servidores</w:t>
      </w:r>
      <w:r>
        <w:rPr>
          <w:rFonts w:eastAsia="Verdana" w:cs="Verdana"/>
          <w:color w:val="000000"/>
          <w:szCs w:val="20"/>
        </w:rPr>
        <w:t xml:space="preserve"> </w:t>
      </w:r>
      <w:r w:rsidR="00245FA4">
        <w:rPr>
          <w:rFonts w:eastAsia="Verdana" w:cs="Verdana"/>
          <w:color w:val="000000"/>
          <w:szCs w:val="20"/>
        </w:rPr>
        <w:t>públicos</w:t>
      </w:r>
      <w:r>
        <w:rPr>
          <w:rFonts w:eastAsia="Verdana" w:cs="Verdana"/>
          <w:color w:val="000000"/>
          <w:szCs w:val="20"/>
        </w:rPr>
        <w:t xml:space="preserve"> de conformidad </w:t>
      </w:r>
      <w:r w:rsidR="00245FA4">
        <w:rPr>
          <w:rFonts w:eastAsia="Verdana" w:cs="Verdana"/>
          <w:color w:val="000000"/>
          <w:szCs w:val="20"/>
        </w:rPr>
        <w:t>c</w:t>
      </w:r>
      <w:r>
        <w:rPr>
          <w:rFonts w:eastAsia="Verdana" w:cs="Verdana"/>
          <w:color w:val="000000"/>
          <w:szCs w:val="20"/>
        </w:rPr>
        <w:t xml:space="preserve">on lo preceptuado en el artículo 4º del Decreto 11-73 del Congreso de la República, por lo que gozan de los derechos y prestaciones de carácter laboral que la ley otorga, </w:t>
      </w:r>
      <w:r w:rsidR="00245FA4">
        <w:rPr>
          <w:rFonts w:eastAsia="Verdana" w:cs="Verdana"/>
          <w:color w:val="000000"/>
          <w:szCs w:val="20"/>
        </w:rPr>
        <w:t>excepto el pago de indemnización por vencimiento del plazo del contrato y los salarios o sueldos que reciben están afectos a los descuentos y retenciones que la ley establece. En su calidad de servidores públicos pueden actuar en representación del Estado y de la institución en que fueron contratados, para el efecto deberán prestar previamente juramento a la Constitución Política de la República. Para iniciar la prestación de los servicios deberá suscribirse el contrato respectivo y el salario principiará devengarse a partir de la fecha que se estipule en el mismo.</w:t>
      </w:r>
    </w:p>
    <w:p w14:paraId="0EE50E27" w14:textId="77777777" w:rsidR="009F71F2" w:rsidRDefault="009F71F2">
      <w:pPr>
        <w:pBdr>
          <w:top w:val="nil"/>
          <w:left w:val="nil"/>
          <w:bottom w:val="nil"/>
          <w:right w:val="nil"/>
          <w:between w:val="nil"/>
        </w:pBdr>
        <w:spacing w:after="0"/>
        <w:jc w:val="both"/>
        <w:rPr>
          <w:rFonts w:eastAsia="Verdana" w:cs="Verdana"/>
          <w:b/>
          <w:bCs/>
          <w:color w:val="000000"/>
          <w:szCs w:val="20"/>
        </w:rPr>
      </w:pPr>
    </w:p>
    <w:p w14:paraId="720ACD80" w14:textId="4C20518B" w:rsidR="00845BDE" w:rsidRDefault="0088475D">
      <w:pPr>
        <w:pBdr>
          <w:top w:val="nil"/>
          <w:left w:val="nil"/>
          <w:bottom w:val="nil"/>
          <w:right w:val="nil"/>
          <w:between w:val="nil"/>
        </w:pBdr>
        <w:spacing w:after="0"/>
        <w:jc w:val="both"/>
        <w:rPr>
          <w:rFonts w:eastAsia="Verdana" w:cs="Verdana"/>
          <w:color w:val="000000"/>
          <w:szCs w:val="20"/>
        </w:rPr>
      </w:pPr>
      <w:r w:rsidRPr="00245FA4">
        <w:rPr>
          <w:rFonts w:eastAsia="Verdana" w:cs="Verdana"/>
          <w:b/>
          <w:bCs/>
          <w:color w:val="000000"/>
          <w:szCs w:val="20"/>
        </w:rPr>
        <w:t>Artículo 8. Procedimiento para la Contratación</w:t>
      </w:r>
      <w:r w:rsidR="00245FA4">
        <w:rPr>
          <w:rFonts w:eastAsia="Verdana" w:cs="Verdana"/>
          <w:color w:val="000000"/>
          <w:szCs w:val="20"/>
        </w:rPr>
        <w:t>:</w:t>
      </w:r>
    </w:p>
    <w:p w14:paraId="237AA1C9" w14:textId="0B76DBD0" w:rsidR="00845BDE" w:rsidRDefault="00245FA4">
      <w:pPr>
        <w:spacing w:after="0"/>
        <w:jc w:val="both"/>
        <w:rPr>
          <w:rFonts w:eastAsia="Verdana" w:cs="Verdana"/>
          <w:szCs w:val="20"/>
        </w:rPr>
      </w:pPr>
      <w:r>
        <w:rPr>
          <w:rFonts w:eastAsia="Verdana" w:cs="Verdana"/>
          <w:szCs w:val="20"/>
        </w:rPr>
        <w:t>Para contratar personal temporal con cargo al Renglón Presupuestario 022 “Personal por Contrato”, deberá observarse lo siguiente:</w:t>
      </w:r>
    </w:p>
    <w:p w14:paraId="215B8FD8" w14:textId="77777777" w:rsidR="00245FA4" w:rsidRDefault="00245FA4">
      <w:pPr>
        <w:spacing w:after="0"/>
        <w:jc w:val="both"/>
        <w:rPr>
          <w:rFonts w:eastAsia="Verdana" w:cs="Verdana"/>
          <w:szCs w:val="20"/>
        </w:rPr>
      </w:pPr>
    </w:p>
    <w:p w14:paraId="25FF846A" w14:textId="3B945C89" w:rsidR="00245FA4" w:rsidRDefault="00245FA4">
      <w:pPr>
        <w:spacing w:after="0"/>
        <w:jc w:val="both"/>
        <w:rPr>
          <w:rFonts w:eastAsia="Verdana" w:cs="Verdana"/>
          <w:szCs w:val="20"/>
        </w:rPr>
      </w:pPr>
      <w:r>
        <w:rPr>
          <w:rFonts w:eastAsia="Verdana" w:cs="Verdana"/>
          <w:szCs w:val="20"/>
        </w:rPr>
        <w:t xml:space="preserve">a)  PREVISIÓN DEL GASTO.  De conformidad con el artículo 21 de Decreto Número 101-97 del Congreso de la República, Ley Orgánica del Presupuesto, cuando los </w:t>
      </w:r>
      <w:r w:rsidR="00222C84">
        <w:rPr>
          <w:rFonts w:eastAsia="Verdana" w:cs="Verdana"/>
          <w:szCs w:val="20"/>
        </w:rPr>
        <w:t>Organismos del Estado presentan al Ministerio de Finanzas Públicas sus anteproyectos de presupuesto, deberán incluir en los mismos las asignaciones financieras que por concepto del renglón Presupuestario 022, “Personal por contrato”, sean necesarias para el ejercicio fiscal correspondiente.  De no contarse con la asignación presupuestaria deberá solicitarse a la Dirección Técnica del Presupuesto del Ministerio de Finanzas Públicas, las trasferencias de asignaciones que procedan. Tanto las asignaciones como las transferencias referidas, deben ser congruentes con los Planes Operativos Anuales de cada Ministerio o Dependencia.</w:t>
      </w:r>
    </w:p>
    <w:p w14:paraId="5E7A26B0" w14:textId="77777777" w:rsidR="00222C84" w:rsidRDefault="00222C84">
      <w:pPr>
        <w:spacing w:after="0"/>
        <w:jc w:val="both"/>
        <w:rPr>
          <w:rFonts w:eastAsia="Verdana" w:cs="Verdana"/>
          <w:szCs w:val="20"/>
        </w:rPr>
      </w:pPr>
    </w:p>
    <w:p w14:paraId="018866F3" w14:textId="298BACD6" w:rsidR="00222C84" w:rsidRDefault="00222C84">
      <w:pPr>
        <w:spacing w:after="0"/>
        <w:jc w:val="both"/>
        <w:rPr>
          <w:rFonts w:eastAsia="Verdana" w:cs="Verdana"/>
          <w:szCs w:val="20"/>
        </w:rPr>
      </w:pPr>
      <w:r>
        <w:rPr>
          <w:rFonts w:eastAsia="Verdana" w:cs="Verdana"/>
          <w:szCs w:val="20"/>
        </w:rPr>
        <w:t xml:space="preserve">b)  SOLICITUD DE CREACIÓN DE PUESTOS. La Autoridad Nominadora de la Entidad de que se trate, bajo su responsabilidad, solicitará a la Oficina Nacional de Servicio Civil la </w:t>
      </w:r>
      <w:r>
        <w:rPr>
          <w:rFonts w:eastAsia="Verdana" w:cs="Verdana"/>
          <w:szCs w:val="20"/>
        </w:rPr>
        <w:lastRenderedPageBreak/>
        <w:t xml:space="preserve">creación de los puestos que sean necesarios, </w:t>
      </w:r>
      <w:r w:rsidR="002519C8">
        <w:rPr>
          <w:rFonts w:eastAsia="Verdana" w:cs="Verdana"/>
          <w:szCs w:val="20"/>
        </w:rPr>
        <w:t>adjuntando</w:t>
      </w:r>
      <w:r>
        <w:rPr>
          <w:rFonts w:eastAsia="Verdana" w:cs="Verdana"/>
          <w:szCs w:val="20"/>
        </w:rPr>
        <w:t xml:space="preserve"> para el efecto las justificaciones que fundamentan el requerimiento, </w:t>
      </w:r>
      <w:r w:rsidR="002519C8">
        <w:rPr>
          <w:rFonts w:eastAsia="Verdana" w:cs="Verdana"/>
          <w:szCs w:val="20"/>
        </w:rPr>
        <w:t>organigramas</w:t>
      </w:r>
      <w:r>
        <w:rPr>
          <w:rFonts w:eastAsia="Verdana" w:cs="Verdana"/>
          <w:szCs w:val="20"/>
        </w:rPr>
        <w:t xml:space="preserve"> de las unidades</w:t>
      </w:r>
      <w:r w:rsidR="002519C8">
        <w:rPr>
          <w:rFonts w:eastAsia="Verdana" w:cs="Verdana"/>
          <w:szCs w:val="20"/>
        </w:rPr>
        <w:t xml:space="preserve"> administrativas que respondan a su reglamento orgánico interno, títulos de los puestos, monto de los salarios y bolsa de clasificación de puestos nuevos. Para el efecto previamente deberá obtenerse la calificación de factibilidad financiera por parte de la Dirección Técnica del Presupuesto del Ministerio de Finanzas Públicas.</w:t>
      </w:r>
    </w:p>
    <w:p w14:paraId="31568658" w14:textId="77777777" w:rsidR="002519C8" w:rsidRDefault="002519C8">
      <w:pPr>
        <w:spacing w:after="0"/>
        <w:jc w:val="both"/>
        <w:rPr>
          <w:rFonts w:eastAsia="Verdana" w:cs="Verdana"/>
          <w:szCs w:val="20"/>
        </w:rPr>
      </w:pPr>
    </w:p>
    <w:p w14:paraId="65BAF590" w14:textId="257BC2B0" w:rsidR="002519C8" w:rsidRDefault="002519C8">
      <w:pPr>
        <w:spacing w:after="0"/>
        <w:jc w:val="both"/>
        <w:rPr>
          <w:rFonts w:eastAsia="Verdana" w:cs="Verdana"/>
          <w:szCs w:val="20"/>
        </w:rPr>
      </w:pPr>
      <w:r>
        <w:rPr>
          <w:rFonts w:eastAsia="Verdana" w:cs="Verdana"/>
          <w:szCs w:val="20"/>
        </w:rPr>
        <w:t>c)  EMISIÓN DE DICTAMEN. La Oficina Nacional de Servicio Civil, emitirá el Dictamen que corresponde a efecto de crear los puestos solicitados por la Autoridad Nominadora.  Este Dictamen se hará del conocimiento de la Dirección Técnica del Presupuesto y de la Autoridad Nominadora Interesada para que luego de concluidas las gestiones de creación de los puestos procede a la contratación correspondiente.</w:t>
      </w:r>
    </w:p>
    <w:p w14:paraId="521DEF4E" w14:textId="77777777" w:rsidR="002519C8" w:rsidRPr="00684479" w:rsidRDefault="002519C8">
      <w:pPr>
        <w:spacing w:after="0"/>
        <w:jc w:val="both"/>
        <w:rPr>
          <w:rFonts w:eastAsia="Verdana" w:cs="Verdana"/>
          <w:sz w:val="16"/>
          <w:szCs w:val="16"/>
        </w:rPr>
      </w:pPr>
    </w:p>
    <w:p w14:paraId="7C6D2D82" w14:textId="657D2D11" w:rsidR="002519C8" w:rsidRDefault="002519C8">
      <w:pPr>
        <w:spacing w:after="0"/>
        <w:jc w:val="both"/>
        <w:rPr>
          <w:rFonts w:eastAsia="Verdana" w:cs="Verdana"/>
          <w:szCs w:val="20"/>
        </w:rPr>
      </w:pPr>
      <w:r>
        <w:rPr>
          <w:rFonts w:eastAsia="Verdana" w:cs="Verdana"/>
          <w:szCs w:val="20"/>
        </w:rPr>
        <w:t>d)  SUSCR</w:t>
      </w:r>
      <w:r w:rsidR="00640552">
        <w:rPr>
          <w:rFonts w:eastAsia="Verdana" w:cs="Verdana"/>
          <w:szCs w:val="20"/>
        </w:rPr>
        <w:t>I</w:t>
      </w:r>
      <w:r>
        <w:rPr>
          <w:rFonts w:eastAsia="Verdana" w:cs="Verdana"/>
          <w:szCs w:val="20"/>
        </w:rPr>
        <w:t>PCIÓN DE LOS CONTRATOS.  Emitido el Dictamen por la Oficina Nacional de Servicio Civil</w:t>
      </w:r>
      <w:r w:rsidR="007F7239">
        <w:rPr>
          <w:rFonts w:eastAsia="Verdana" w:cs="Verdana"/>
          <w:szCs w:val="20"/>
        </w:rPr>
        <w:t xml:space="preserve"> y concluidas las gestiones de creación de los puestos la autoridad Nominadora, procederá a elaborar y suscribir los contratos administrativos de trabajo respectivos.</w:t>
      </w:r>
    </w:p>
    <w:p w14:paraId="40EE926C" w14:textId="77777777" w:rsidR="007F7239" w:rsidRPr="00684479" w:rsidRDefault="007F7239">
      <w:pPr>
        <w:spacing w:after="0"/>
        <w:jc w:val="both"/>
        <w:rPr>
          <w:rFonts w:eastAsia="Verdana" w:cs="Verdana"/>
          <w:sz w:val="16"/>
          <w:szCs w:val="16"/>
        </w:rPr>
      </w:pPr>
    </w:p>
    <w:p w14:paraId="4D40A644" w14:textId="667AE7FE" w:rsidR="007F7239" w:rsidRDefault="007F7239">
      <w:pPr>
        <w:spacing w:after="0"/>
        <w:jc w:val="both"/>
        <w:rPr>
          <w:rFonts w:eastAsia="Verdana" w:cs="Verdana"/>
          <w:szCs w:val="20"/>
        </w:rPr>
      </w:pPr>
      <w:r>
        <w:rPr>
          <w:rFonts w:eastAsia="Verdana" w:cs="Verdana"/>
          <w:szCs w:val="20"/>
        </w:rPr>
        <w:t>En el caso de las dependencias de</w:t>
      </w:r>
      <w:r w:rsidR="00471F44">
        <w:rPr>
          <w:rFonts w:eastAsia="Verdana" w:cs="Verdana"/>
          <w:szCs w:val="20"/>
        </w:rPr>
        <w:t xml:space="preserve"> </w:t>
      </w:r>
      <w:r>
        <w:rPr>
          <w:rFonts w:eastAsia="Verdana" w:cs="Verdana"/>
          <w:szCs w:val="20"/>
        </w:rPr>
        <w:t xml:space="preserve">la Presidencia de la </w:t>
      </w:r>
      <w:r w:rsidR="00471F44">
        <w:rPr>
          <w:rFonts w:eastAsia="Verdana" w:cs="Verdana"/>
          <w:szCs w:val="20"/>
        </w:rPr>
        <w:t>República,</w:t>
      </w:r>
      <w:r>
        <w:rPr>
          <w:rFonts w:eastAsia="Verdana" w:cs="Verdana"/>
          <w:szCs w:val="20"/>
        </w:rPr>
        <w:t xml:space="preserve"> los contratos serán suscritos por la máxima autoridad dentro de las mismas.</w:t>
      </w:r>
    </w:p>
    <w:p w14:paraId="23377B0F" w14:textId="77777777" w:rsidR="007F7239" w:rsidRPr="00684479" w:rsidRDefault="007F7239">
      <w:pPr>
        <w:spacing w:after="0"/>
        <w:jc w:val="both"/>
        <w:rPr>
          <w:rFonts w:eastAsia="Verdana" w:cs="Verdana"/>
          <w:sz w:val="16"/>
          <w:szCs w:val="16"/>
        </w:rPr>
      </w:pPr>
    </w:p>
    <w:p w14:paraId="0E01D80F" w14:textId="2F72E502" w:rsidR="007F7239" w:rsidRDefault="007F7239">
      <w:pPr>
        <w:spacing w:after="0"/>
        <w:jc w:val="both"/>
        <w:rPr>
          <w:rFonts w:eastAsia="Verdana" w:cs="Verdana"/>
          <w:szCs w:val="20"/>
        </w:rPr>
      </w:pPr>
      <w:r>
        <w:rPr>
          <w:rFonts w:eastAsia="Verdana" w:cs="Verdana"/>
          <w:szCs w:val="20"/>
        </w:rPr>
        <w:t xml:space="preserve">Todo contrato deberá </w:t>
      </w:r>
      <w:proofErr w:type="spellStart"/>
      <w:r>
        <w:rPr>
          <w:rFonts w:eastAsia="Verdana" w:cs="Verdana"/>
          <w:szCs w:val="20"/>
        </w:rPr>
        <w:t>faccionarse</w:t>
      </w:r>
      <w:proofErr w:type="spellEnd"/>
      <w:r>
        <w:rPr>
          <w:rFonts w:eastAsia="Verdana" w:cs="Verdana"/>
          <w:szCs w:val="20"/>
        </w:rPr>
        <w:t xml:space="preserve"> en papel membretado de la dependencia interesada o en papel simple con sello de la misma, y deberá continuar como mínimo lo siguiente:</w:t>
      </w:r>
    </w:p>
    <w:p w14:paraId="7D20A78E" w14:textId="6FF67392" w:rsidR="007F7239" w:rsidRDefault="007F7239">
      <w:pPr>
        <w:spacing w:after="0"/>
        <w:jc w:val="both"/>
        <w:rPr>
          <w:rFonts w:eastAsia="Verdana" w:cs="Verdana"/>
          <w:szCs w:val="20"/>
        </w:rPr>
      </w:pPr>
      <w:r>
        <w:rPr>
          <w:rFonts w:eastAsia="Verdana" w:cs="Verdana"/>
          <w:szCs w:val="20"/>
        </w:rPr>
        <w:t>a) Número del contrato y fecha de suscripción.</w:t>
      </w:r>
    </w:p>
    <w:p w14:paraId="3177BCA8" w14:textId="77777777" w:rsidR="007F7239" w:rsidRDefault="007F7239">
      <w:pPr>
        <w:spacing w:after="0"/>
        <w:jc w:val="both"/>
        <w:rPr>
          <w:rFonts w:eastAsia="Verdana" w:cs="Verdana"/>
          <w:szCs w:val="20"/>
        </w:rPr>
      </w:pPr>
      <w:r>
        <w:rPr>
          <w:rFonts w:eastAsia="Verdana" w:cs="Verdana"/>
          <w:szCs w:val="20"/>
        </w:rPr>
        <w:t>b) Datos de identificación personal de las partes que suscriben el contrato, y la calidad en la que actúan.</w:t>
      </w:r>
    </w:p>
    <w:p w14:paraId="4087590C" w14:textId="125C31CD" w:rsidR="007F7239" w:rsidRDefault="007F7239">
      <w:pPr>
        <w:spacing w:after="0"/>
        <w:jc w:val="both"/>
        <w:rPr>
          <w:rFonts w:eastAsia="Verdana" w:cs="Verdana"/>
          <w:szCs w:val="20"/>
        </w:rPr>
      </w:pPr>
      <w:r>
        <w:rPr>
          <w:rFonts w:eastAsia="Verdana" w:cs="Verdana"/>
          <w:szCs w:val="20"/>
        </w:rPr>
        <w:t>c) Base legal conforme a la que suscribe el contrato.</w:t>
      </w:r>
    </w:p>
    <w:p w14:paraId="485C14A3" w14:textId="6786F1B9" w:rsidR="007F7239" w:rsidRDefault="007F7239">
      <w:pPr>
        <w:spacing w:after="0"/>
        <w:jc w:val="both"/>
        <w:rPr>
          <w:rFonts w:eastAsia="Verdana" w:cs="Verdana"/>
          <w:szCs w:val="20"/>
        </w:rPr>
      </w:pPr>
      <w:r>
        <w:rPr>
          <w:rFonts w:eastAsia="Verdana" w:cs="Verdana"/>
          <w:szCs w:val="20"/>
        </w:rPr>
        <w:t xml:space="preserve">d) Objeto de contrato, en el que deberá detallarse los servicios que prestará la persona contratada, el plazo del contrato, el salario que se devengará, los descuentos a que está afecto el salario, la jornada u horario de trabajo y l partida presupuestaria. </w:t>
      </w:r>
    </w:p>
    <w:p w14:paraId="3B0D4987" w14:textId="0E0EB13B" w:rsidR="007F7239" w:rsidRDefault="007F7239">
      <w:pPr>
        <w:spacing w:after="0"/>
        <w:jc w:val="both"/>
        <w:rPr>
          <w:rFonts w:eastAsia="Verdana" w:cs="Verdana"/>
          <w:szCs w:val="20"/>
        </w:rPr>
      </w:pPr>
      <w:r>
        <w:rPr>
          <w:rFonts w:eastAsia="Verdana" w:cs="Verdana"/>
          <w:szCs w:val="20"/>
        </w:rPr>
        <w:t>e) Fecha en la cual comenzará a devengarse el salario.</w:t>
      </w:r>
    </w:p>
    <w:p w14:paraId="14D78147" w14:textId="4E1969DF" w:rsidR="007F7239" w:rsidRDefault="007F7239">
      <w:pPr>
        <w:spacing w:after="0"/>
        <w:jc w:val="both"/>
        <w:rPr>
          <w:rFonts w:eastAsia="Verdana" w:cs="Verdana"/>
          <w:szCs w:val="20"/>
        </w:rPr>
      </w:pPr>
      <w:r>
        <w:rPr>
          <w:rFonts w:eastAsia="Verdana" w:cs="Verdana"/>
          <w:szCs w:val="20"/>
        </w:rPr>
        <w:t>f) La obligación que tiene la persona contratada de someterse expresamente a las Leyes de la República en todo lo relacionado al contrato establecido, tanto en el orden administrativo como laboral.</w:t>
      </w:r>
    </w:p>
    <w:p w14:paraId="4D2DE995" w14:textId="4F55FB9F" w:rsidR="00245FA4" w:rsidRDefault="007F7239">
      <w:pPr>
        <w:spacing w:after="0"/>
        <w:jc w:val="both"/>
        <w:rPr>
          <w:rFonts w:eastAsia="Verdana" w:cs="Verdana"/>
          <w:szCs w:val="20"/>
        </w:rPr>
      </w:pPr>
      <w:r>
        <w:rPr>
          <w:rFonts w:eastAsia="Verdana" w:cs="Verdana"/>
          <w:szCs w:val="20"/>
        </w:rPr>
        <w:t>g) Las causas por las cuales puede darse por terminado el contrato, entre las que debe fijarse el incumplimiento de las obligaciones contractuales por parte de la persona contratada.</w:t>
      </w:r>
    </w:p>
    <w:p w14:paraId="73436E1F" w14:textId="3CAD3CC4" w:rsidR="007F7239" w:rsidRDefault="007F7239">
      <w:pPr>
        <w:spacing w:after="0"/>
        <w:jc w:val="both"/>
        <w:rPr>
          <w:rFonts w:eastAsia="Verdana" w:cs="Verdana"/>
          <w:szCs w:val="20"/>
        </w:rPr>
      </w:pPr>
      <w:r>
        <w:rPr>
          <w:rFonts w:eastAsia="Verdana" w:cs="Verdana"/>
          <w:szCs w:val="20"/>
        </w:rPr>
        <w:t>h) La aceptación del contrato por las partes involucradas y,</w:t>
      </w:r>
    </w:p>
    <w:p w14:paraId="098D5B4B" w14:textId="43248B92" w:rsidR="007F7239" w:rsidRDefault="007F7239">
      <w:pPr>
        <w:spacing w:after="0"/>
        <w:jc w:val="both"/>
        <w:rPr>
          <w:rFonts w:eastAsia="Verdana" w:cs="Verdana"/>
          <w:szCs w:val="20"/>
        </w:rPr>
      </w:pPr>
      <w:r>
        <w:rPr>
          <w:rFonts w:eastAsia="Verdana" w:cs="Verdana"/>
          <w:szCs w:val="20"/>
        </w:rPr>
        <w:t xml:space="preserve">i) Que al </w:t>
      </w:r>
      <w:r w:rsidR="002C0BC0">
        <w:rPr>
          <w:rFonts w:eastAsia="Verdana" w:cs="Verdana"/>
          <w:szCs w:val="20"/>
        </w:rPr>
        <w:t>vencerse</w:t>
      </w:r>
      <w:r>
        <w:rPr>
          <w:rFonts w:eastAsia="Verdana" w:cs="Verdana"/>
          <w:szCs w:val="20"/>
        </w:rPr>
        <w:t xml:space="preserve"> el plazo o rescindiré el </w:t>
      </w:r>
      <w:r w:rsidR="002C0BC0">
        <w:rPr>
          <w:rFonts w:eastAsia="Verdana" w:cs="Verdana"/>
          <w:szCs w:val="20"/>
        </w:rPr>
        <w:t>contacto</w:t>
      </w:r>
      <w:r>
        <w:rPr>
          <w:rFonts w:eastAsia="Verdana" w:cs="Verdana"/>
          <w:szCs w:val="20"/>
        </w:rPr>
        <w:t xml:space="preserve"> no se reco</w:t>
      </w:r>
      <w:r w:rsidR="002C0BC0">
        <w:rPr>
          <w:rFonts w:eastAsia="Verdana" w:cs="Verdana"/>
          <w:szCs w:val="20"/>
        </w:rPr>
        <w:t>n</w:t>
      </w:r>
      <w:r>
        <w:rPr>
          <w:rFonts w:eastAsia="Verdana" w:cs="Verdana"/>
          <w:szCs w:val="20"/>
        </w:rPr>
        <w:t xml:space="preserve">ocerá </w:t>
      </w:r>
      <w:r w:rsidR="002C0BC0">
        <w:rPr>
          <w:rFonts w:eastAsia="Verdana" w:cs="Verdana"/>
          <w:szCs w:val="20"/>
        </w:rPr>
        <w:t>el pago</w:t>
      </w:r>
      <w:r>
        <w:rPr>
          <w:rFonts w:eastAsia="Verdana" w:cs="Verdana"/>
          <w:szCs w:val="20"/>
        </w:rPr>
        <w:t xml:space="preserve"> de la indemnización por no existir despido injustificado ya que únicamente se está cumpliendo con lo </w:t>
      </w:r>
      <w:r w:rsidR="002C0BC0">
        <w:rPr>
          <w:rFonts w:eastAsia="Verdana" w:cs="Verdana"/>
          <w:szCs w:val="20"/>
        </w:rPr>
        <w:t>regulado</w:t>
      </w:r>
      <w:r>
        <w:rPr>
          <w:rFonts w:eastAsia="Verdana" w:cs="Verdana"/>
          <w:szCs w:val="20"/>
        </w:rPr>
        <w:t xml:space="preserve"> en el mismo.</w:t>
      </w:r>
    </w:p>
    <w:p w14:paraId="05703D7E" w14:textId="77777777" w:rsidR="00245FA4" w:rsidRDefault="00245FA4">
      <w:pPr>
        <w:spacing w:after="0"/>
        <w:jc w:val="both"/>
        <w:rPr>
          <w:rFonts w:eastAsia="Verdana" w:cs="Verdana"/>
          <w:szCs w:val="20"/>
        </w:rPr>
      </w:pPr>
    </w:p>
    <w:p w14:paraId="329D6048" w14:textId="77777777" w:rsidR="00845BDE" w:rsidRDefault="0088475D">
      <w:pPr>
        <w:spacing w:after="0"/>
        <w:jc w:val="both"/>
        <w:rPr>
          <w:rFonts w:eastAsia="Verdana" w:cs="Verdana"/>
          <w:b/>
          <w:szCs w:val="20"/>
        </w:rPr>
      </w:pPr>
      <w:r>
        <w:rPr>
          <w:rFonts w:eastAsia="Verdana" w:cs="Verdana"/>
          <w:b/>
          <w:szCs w:val="20"/>
        </w:rPr>
        <w:lastRenderedPageBreak/>
        <w:t>ACUERDO DE CREACIÓN DE LA COMISIÓN PRESIDENCIAL POR LA PAZ Y LOS DERECHOS HUMANOS. ACUERDO GUBERNATIVO 100-2020 Y SUS REFORMAS.</w:t>
      </w:r>
    </w:p>
    <w:p w14:paraId="5DF12695" w14:textId="77777777" w:rsidR="00863214" w:rsidRDefault="00863214" w:rsidP="00863214">
      <w:pPr>
        <w:spacing w:after="0"/>
        <w:jc w:val="both"/>
        <w:rPr>
          <w:rFonts w:eastAsia="Verdana" w:cs="Verdana"/>
          <w:b/>
          <w:bCs/>
          <w:szCs w:val="20"/>
        </w:rPr>
      </w:pPr>
    </w:p>
    <w:p w14:paraId="5A836FD7" w14:textId="59A35CF1" w:rsidR="00845BDE" w:rsidRDefault="00863214" w:rsidP="00863214">
      <w:pPr>
        <w:spacing w:after="0"/>
        <w:jc w:val="both"/>
        <w:rPr>
          <w:rFonts w:eastAsia="Verdana" w:cs="Verdana"/>
          <w:szCs w:val="20"/>
        </w:rPr>
      </w:pPr>
      <w:r w:rsidRPr="00863214">
        <w:rPr>
          <w:rFonts w:eastAsia="Verdana" w:cs="Verdana"/>
          <w:b/>
          <w:bCs/>
          <w:szCs w:val="20"/>
        </w:rPr>
        <w:t>Artículo 2. Objeto.</w:t>
      </w:r>
      <w:r w:rsidRPr="00863214">
        <w:rPr>
          <w:rFonts w:eastAsia="Verdana" w:cs="Verdana"/>
          <w:szCs w:val="20"/>
        </w:rPr>
        <w:t xml:space="preserve"> La Comisión tiene por objeto asesorar y coordinar con las distintas dependencias del Organismo Ejecutivo, la promoción de acciones y mecanismos encaminados a la efectiva vigencia y protección de los derechos humanos, y el cumplimiento a los compromisos gubernamentales derivados de los Acuerdos de Paz."</w:t>
      </w:r>
    </w:p>
    <w:p w14:paraId="5AE5F4A8" w14:textId="77777777" w:rsidR="00177117" w:rsidRDefault="00177117" w:rsidP="00187514">
      <w:pPr>
        <w:spacing w:after="0"/>
        <w:jc w:val="both"/>
        <w:rPr>
          <w:rFonts w:eastAsia="Verdana" w:cs="Verdana"/>
          <w:b/>
          <w:bCs/>
          <w:szCs w:val="20"/>
        </w:rPr>
      </w:pPr>
    </w:p>
    <w:p w14:paraId="0DE1DBB8" w14:textId="0718BBB6" w:rsidR="00187514" w:rsidRDefault="00187514" w:rsidP="00187514">
      <w:pPr>
        <w:spacing w:after="0"/>
        <w:jc w:val="both"/>
        <w:rPr>
          <w:rFonts w:eastAsia="Verdana" w:cs="Verdana"/>
          <w:b/>
          <w:bCs/>
          <w:szCs w:val="20"/>
        </w:rPr>
      </w:pPr>
      <w:r w:rsidRPr="00187514">
        <w:rPr>
          <w:rFonts w:eastAsia="Verdana" w:cs="Verdana"/>
          <w:b/>
          <w:bCs/>
          <w:szCs w:val="20"/>
        </w:rPr>
        <w:t xml:space="preserve">Artículo 7. </w:t>
      </w:r>
      <w:r w:rsidRPr="007E1783">
        <w:rPr>
          <w:rFonts w:eastAsia="Verdana" w:cs="Verdana"/>
          <w:b/>
          <w:bCs/>
          <w:szCs w:val="20"/>
        </w:rPr>
        <w:t>Dirección Ejecutiva</w:t>
      </w:r>
      <w:r w:rsidR="007E1783">
        <w:rPr>
          <w:rFonts w:eastAsia="Verdana" w:cs="Verdana"/>
          <w:b/>
          <w:bCs/>
          <w:szCs w:val="20"/>
        </w:rPr>
        <w:t xml:space="preserve">. </w:t>
      </w:r>
      <w:r w:rsidR="00AF19AB">
        <w:rPr>
          <w:rFonts w:eastAsia="Verdana" w:cs="Verdana"/>
          <w:b/>
          <w:bCs/>
          <w:szCs w:val="20"/>
        </w:rPr>
        <w:t>“…”</w:t>
      </w:r>
    </w:p>
    <w:p w14:paraId="1F57A8B5" w14:textId="6766FB6C" w:rsidR="00C764CF" w:rsidRPr="00C764CF" w:rsidRDefault="00C764CF" w:rsidP="00187514">
      <w:pPr>
        <w:spacing w:after="0"/>
        <w:jc w:val="both"/>
        <w:rPr>
          <w:rFonts w:eastAsia="Verdana" w:cs="Verdana"/>
          <w:szCs w:val="20"/>
        </w:rPr>
      </w:pPr>
      <w:r>
        <w:rPr>
          <w:rFonts w:eastAsia="Verdana" w:cs="Verdana"/>
          <w:b/>
          <w:bCs/>
          <w:szCs w:val="20"/>
        </w:rPr>
        <w:t xml:space="preserve">h) </w:t>
      </w:r>
      <w:r>
        <w:rPr>
          <w:rFonts w:eastAsia="Verdana" w:cs="Verdana"/>
          <w:szCs w:val="20"/>
        </w:rPr>
        <w:t xml:space="preserve">Realizar </w:t>
      </w:r>
      <w:r w:rsidR="00AF19AB">
        <w:rPr>
          <w:rFonts w:eastAsia="Verdana" w:cs="Verdana"/>
          <w:szCs w:val="20"/>
        </w:rPr>
        <w:t>las gestiones administrativas y financieras necesarias para el desarrollo del objeto de la Comisión y de este Acuerdo, de las reparaciones, resarcimientos y toda acción que consolide la paz y los derechos humanos, pudiendo nombrar y dirigir al personal correspondiente para el efectivo funcionamiento de la Comisión creando por medio de acuerdo las disposiciones administrativas y de personal idóneas;…</w:t>
      </w:r>
    </w:p>
    <w:p w14:paraId="25AC7C03" w14:textId="77777777" w:rsidR="00103169" w:rsidRDefault="00103169">
      <w:pPr>
        <w:spacing w:after="0"/>
        <w:ind w:left="708"/>
        <w:jc w:val="both"/>
        <w:rPr>
          <w:rFonts w:eastAsia="Verdana" w:cs="Verdana"/>
          <w:szCs w:val="20"/>
        </w:rPr>
      </w:pPr>
    </w:p>
    <w:p w14:paraId="602C5C9F" w14:textId="77777777" w:rsidR="00845BDE" w:rsidRPr="00182847" w:rsidRDefault="0088475D" w:rsidP="00182847">
      <w:pPr>
        <w:pStyle w:val="Ttulo1"/>
      </w:pPr>
      <w:bookmarkStart w:id="11" w:name="_Toc195186631"/>
      <w:r w:rsidRPr="00182847">
        <w:t>OBJETIVOS</w:t>
      </w:r>
      <w:bookmarkEnd w:id="11"/>
    </w:p>
    <w:p w14:paraId="5F1EE780" w14:textId="77777777" w:rsidR="00182847" w:rsidRPr="00187391" w:rsidRDefault="00182847">
      <w:pPr>
        <w:spacing w:after="0"/>
        <w:ind w:left="426"/>
        <w:jc w:val="both"/>
        <w:rPr>
          <w:rFonts w:eastAsia="Verdana" w:cs="Verdana"/>
          <w:b/>
          <w:sz w:val="18"/>
          <w:szCs w:val="18"/>
        </w:rPr>
      </w:pPr>
    </w:p>
    <w:p w14:paraId="20EA1E40" w14:textId="60C69E92" w:rsidR="00845BDE" w:rsidRDefault="009973C4" w:rsidP="00736C3B">
      <w:pPr>
        <w:pStyle w:val="Ttulo1"/>
        <w:numPr>
          <w:ilvl w:val="1"/>
          <w:numId w:val="39"/>
        </w:numPr>
        <w:rPr>
          <w:rFonts w:eastAsia="Verdana"/>
        </w:rPr>
      </w:pPr>
      <w:bookmarkStart w:id="12" w:name="_Toc195186632"/>
      <w:r>
        <w:rPr>
          <w:rFonts w:eastAsia="Verdana"/>
          <w:caps w:val="0"/>
        </w:rPr>
        <w:t>Objetivo General</w:t>
      </w:r>
      <w:bookmarkEnd w:id="12"/>
    </w:p>
    <w:p w14:paraId="50973299" w14:textId="77777777" w:rsidR="00845BDE" w:rsidRPr="00026696" w:rsidRDefault="00845BDE">
      <w:pPr>
        <w:spacing w:after="0"/>
        <w:ind w:left="426"/>
        <w:jc w:val="both"/>
        <w:rPr>
          <w:rFonts w:eastAsia="Verdana" w:cs="Verdana"/>
          <w:b/>
          <w:sz w:val="12"/>
          <w:szCs w:val="12"/>
        </w:rPr>
      </w:pPr>
    </w:p>
    <w:p w14:paraId="537CFE02" w14:textId="77777777" w:rsidR="00845BDE" w:rsidRDefault="0088475D">
      <w:pPr>
        <w:pBdr>
          <w:top w:val="nil"/>
          <w:left w:val="nil"/>
          <w:bottom w:val="nil"/>
          <w:right w:val="nil"/>
          <w:between w:val="nil"/>
        </w:pBdr>
        <w:spacing w:after="0"/>
        <w:ind w:left="851" w:right="332"/>
        <w:jc w:val="both"/>
        <w:rPr>
          <w:rFonts w:eastAsia="Verdana" w:cs="Verdana"/>
          <w:color w:val="000000"/>
          <w:szCs w:val="20"/>
        </w:rPr>
      </w:pPr>
      <w:r>
        <w:rPr>
          <w:rFonts w:eastAsia="Verdana" w:cs="Verdana"/>
          <w:color w:val="000000"/>
          <w:szCs w:val="20"/>
        </w:rPr>
        <w:t>Presentar en forma ordenada y sistemática las normas y los procedimientos llevados a cabo en el DRRHH de la Dirección Administrativa Financiera, con la finalidad de formalizar y agilizar los trámites recurrentes que se realizan; presentar un instrumento que indique la forma de hacer las actividades</w:t>
      </w:r>
      <w:r>
        <w:rPr>
          <w:rFonts w:eastAsia="Verdana" w:cs="Verdana"/>
          <w:color w:val="00B050"/>
          <w:szCs w:val="20"/>
        </w:rPr>
        <w:t xml:space="preserve">, </w:t>
      </w:r>
      <w:r>
        <w:rPr>
          <w:rFonts w:eastAsia="Verdana" w:cs="Verdana"/>
          <w:szCs w:val="20"/>
        </w:rPr>
        <w:t xml:space="preserve">facilite </w:t>
      </w:r>
      <w:r>
        <w:rPr>
          <w:rFonts w:eastAsia="Verdana" w:cs="Verdana"/>
          <w:color w:val="000000"/>
          <w:szCs w:val="20"/>
        </w:rPr>
        <w:t>y garantice en un momento determinado la verificación de los pasos correctos a seguir para el cumplimiento de las funciones.</w:t>
      </w:r>
    </w:p>
    <w:p w14:paraId="4A52F4D9" w14:textId="77777777" w:rsidR="00845BDE" w:rsidRDefault="00845BDE">
      <w:pPr>
        <w:pBdr>
          <w:top w:val="nil"/>
          <w:left w:val="nil"/>
          <w:bottom w:val="nil"/>
          <w:right w:val="nil"/>
          <w:between w:val="nil"/>
        </w:pBdr>
        <w:spacing w:after="0"/>
        <w:ind w:left="851" w:right="332"/>
        <w:jc w:val="both"/>
        <w:rPr>
          <w:rFonts w:eastAsia="Verdana" w:cs="Verdana"/>
          <w:b/>
          <w:color w:val="000000"/>
          <w:szCs w:val="20"/>
        </w:rPr>
      </w:pPr>
    </w:p>
    <w:p w14:paraId="6B8811BB" w14:textId="5F5D0018" w:rsidR="00845BDE" w:rsidRPr="009973C4" w:rsidRDefault="0088475D" w:rsidP="00736C3B">
      <w:pPr>
        <w:pStyle w:val="Ttulo2"/>
        <w:numPr>
          <w:ilvl w:val="1"/>
          <w:numId w:val="39"/>
        </w:numPr>
        <w:rPr>
          <w:rFonts w:eastAsia="Verdana"/>
        </w:rPr>
      </w:pPr>
      <w:bookmarkStart w:id="13" w:name="_Toc195186633"/>
      <w:r w:rsidRPr="009973C4">
        <w:rPr>
          <w:rFonts w:eastAsia="Verdana"/>
        </w:rPr>
        <w:t>Objetivos Específicos</w:t>
      </w:r>
      <w:bookmarkEnd w:id="13"/>
    </w:p>
    <w:p w14:paraId="5E1D1829" w14:textId="77777777" w:rsidR="00845BDE" w:rsidRDefault="00845BDE">
      <w:pPr>
        <w:spacing w:after="0"/>
        <w:jc w:val="both"/>
        <w:rPr>
          <w:rFonts w:eastAsia="Verdana" w:cs="Verdana"/>
          <w:b/>
          <w:szCs w:val="20"/>
        </w:rPr>
      </w:pPr>
    </w:p>
    <w:p w14:paraId="1D34C605" w14:textId="77777777" w:rsidR="00845BDE" w:rsidRDefault="0088475D" w:rsidP="00736C3B">
      <w:pPr>
        <w:numPr>
          <w:ilvl w:val="0"/>
          <w:numId w:val="9"/>
        </w:numPr>
        <w:pBdr>
          <w:top w:val="nil"/>
          <w:left w:val="nil"/>
          <w:bottom w:val="nil"/>
          <w:right w:val="nil"/>
          <w:between w:val="nil"/>
        </w:pBdr>
        <w:tabs>
          <w:tab w:val="left" w:pos="1134"/>
        </w:tabs>
        <w:spacing w:after="0"/>
        <w:ind w:left="1134" w:hanging="283"/>
        <w:jc w:val="both"/>
        <w:rPr>
          <w:rFonts w:eastAsia="Verdana" w:cs="Verdana"/>
          <w:color w:val="000000"/>
          <w:szCs w:val="20"/>
        </w:rPr>
      </w:pPr>
      <w:r>
        <w:rPr>
          <w:rFonts w:eastAsia="Verdana" w:cs="Verdana"/>
          <w:color w:val="000000"/>
          <w:szCs w:val="20"/>
        </w:rPr>
        <w:t>Formalizar los pasos, secuencias, distribución de actividades del DRRHH y la forma de llevarlas a cabo.</w:t>
      </w:r>
    </w:p>
    <w:p w14:paraId="0C9D8197" w14:textId="77777777" w:rsidR="00845BDE" w:rsidRDefault="00845BDE">
      <w:pPr>
        <w:pBdr>
          <w:top w:val="nil"/>
          <w:left w:val="nil"/>
          <w:bottom w:val="nil"/>
          <w:right w:val="nil"/>
          <w:between w:val="nil"/>
        </w:pBdr>
        <w:spacing w:after="0"/>
        <w:ind w:left="851"/>
        <w:jc w:val="both"/>
        <w:rPr>
          <w:rFonts w:eastAsia="Verdana" w:cs="Verdana"/>
          <w:color w:val="000000"/>
          <w:szCs w:val="20"/>
        </w:rPr>
      </w:pPr>
    </w:p>
    <w:p w14:paraId="1181342F" w14:textId="77777777" w:rsidR="00845BDE" w:rsidRDefault="0088475D" w:rsidP="00736C3B">
      <w:pPr>
        <w:numPr>
          <w:ilvl w:val="0"/>
          <w:numId w:val="9"/>
        </w:numPr>
        <w:pBdr>
          <w:top w:val="nil"/>
          <w:left w:val="nil"/>
          <w:bottom w:val="nil"/>
          <w:right w:val="nil"/>
          <w:between w:val="nil"/>
        </w:pBdr>
        <w:tabs>
          <w:tab w:val="left" w:pos="1134"/>
        </w:tabs>
        <w:spacing w:after="0"/>
        <w:ind w:left="851" w:firstLine="0"/>
        <w:jc w:val="both"/>
        <w:rPr>
          <w:rFonts w:eastAsia="Verdana" w:cs="Verdana"/>
          <w:color w:val="000000"/>
          <w:szCs w:val="20"/>
        </w:rPr>
      </w:pPr>
      <w:r>
        <w:rPr>
          <w:rFonts w:eastAsia="Verdana" w:cs="Verdana"/>
          <w:color w:val="000000"/>
          <w:szCs w:val="20"/>
        </w:rPr>
        <w:t>Sistematizar la experiencia y conocimiento de los procesos DRRHH.</w:t>
      </w:r>
    </w:p>
    <w:p w14:paraId="24BB96A3" w14:textId="77777777" w:rsidR="00845BDE" w:rsidRDefault="00845BDE">
      <w:pPr>
        <w:pBdr>
          <w:top w:val="nil"/>
          <w:left w:val="nil"/>
          <w:bottom w:val="nil"/>
          <w:right w:val="nil"/>
          <w:between w:val="nil"/>
        </w:pBdr>
        <w:spacing w:after="0"/>
        <w:ind w:left="851"/>
        <w:jc w:val="both"/>
        <w:rPr>
          <w:rFonts w:eastAsia="Verdana" w:cs="Verdana"/>
          <w:color w:val="000000"/>
          <w:szCs w:val="20"/>
        </w:rPr>
      </w:pPr>
    </w:p>
    <w:p w14:paraId="4B8EC175" w14:textId="77777777" w:rsidR="00845BDE" w:rsidRDefault="0088475D" w:rsidP="00736C3B">
      <w:pPr>
        <w:numPr>
          <w:ilvl w:val="0"/>
          <w:numId w:val="9"/>
        </w:numPr>
        <w:pBdr>
          <w:top w:val="nil"/>
          <w:left w:val="nil"/>
          <w:bottom w:val="nil"/>
          <w:right w:val="nil"/>
          <w:between w:val="nil"/>
        </w:pBdr>
        <w:tabs>
          <w:tab w:val="left" w:pos="1134"/>
        </w:tabs>
        <w:spacing w:after="0"/>
        <w:ind w:left="1134" w:hanging="283"/>
        <w:jc w:val="both"/>
        <w:rPr>
          <w:rFonts w:eastAsia="Verdana" w:cs="Verdana"/>
          <w:color w:val="000000"/>
          <w:szCs w:val="20"/>
        </w:rPr>
      </w:pPr>
      <w:r>
        <w:rPr>
          <w:rFonts w:eastAsia="Verdana" w:cs="Verdana"/>
          <w:color w:val="000000"/>
          <w:szCs w:val="20"/>
        </w:rPr>
        <w:t>Servir de herramienta de consulta y capacitación al personal del DRRHH.</w:t>
      </w:r>
    </w:p>
    <w:p w14:paraId="6C695788" w14:textId="77777777" w:rsidR="00E0106E" w:rsidRPr="00BC4C37" w:rsidRDefault="00E0106E" w:rsidP="00E0106E">
      <w:pPr>
        <w:pStyle w:val="Sangranormal"/>
        <w:rPr>
          <w:sz w:val="16"/>
          <w:szCs w:val="18"/>
          <w:lang w:eastAsia="es-ES"/>
        </w:rPr>
      </w:pPr>
    </w:p>
    <w:p w14:paraId="2EA6C01E" w14:textId="4095F63F" w:rsidR="00845BDE" w:rsidRDefault="008C58C1" w:rsidP="00182847">
      <w:pPr>
        <w:pStyle w:val="Ttulo1"/>
      </w:pPr>
      <w:r w:rsidRPr="00182847">
        <w:t xml:space="preserve"> </w:t>
      </w:r>
      <w:bookmarkStart w:id="14" w:name="_Toc195186634"/>
      <w:r w:rsidR="0088475D" w:rsidRPr="00182847">
        <w:t>GENERALIDADES</w:t>
      </w:r>
      <w:bookmarkEnd w:id="14"/>
    </w:p>
    <w:p w14:paraId="2375A4D6" w14:textId="77777777" w:rsidR="00026696" w:rsidRPr="00026696" w:rsidRDefault="00026696" w:rsidP="00026696">
      <w:pPr>
        <w:pStyle w:val="Sangranormal"/>
        <w:ind w:left="0"/>
        <w:rPr>
          <w:sz w:val="2"/>
          <w:szCs w:val="4"/>
          <w:lang w:eastAsia="es-ES"/>
        </w:rPr>
      </w:pPr>
    </w:p>
    <w:p w14:paraId="4E24FB24" w14:textId="77777777" w:rsidR="00845BDE" w:rsidRDefault="0088475D" w:rsidP="00736C3B">
      <w:pPr>
        <w:numPr>
          <w:ilvl w:val="0"/>
          <w:numId w:val="23"/>
        </w:numPr>
        <w:pBdr>
          <w:top w:val="nil"/>
          <w:left w:val="nil"/>
          <w:bottom w:val="nil"/>
          <w:right w:val="nil"/>
          <w:between w:val="nil"/>
        </w:pBdr>
        <w:spacing w:after="0"/>
        <w:ind w:right="332"/>
        <w:jc w:val="both"/>
        <w:rPr>
          <w:rFonts w:eastAsia="Verdana" w:cs="Verdana"/>
          <w:color w:val="000000"/>
          <w:szCs w:val="20"/>
        </w:rPr>
      </w:pPr>
      <w:bookmarkStart w:id="15" w:name="_heading=h.39kk8xu" w:colFirst="0" w:colLast="0"/>
      <w:bookmarkEnd w:id="15"/>
      <w:r>
        <w:rPr>
          <w:rFonts w:eastAsia="Verdana" w:cs="Verdana"/>
          <w:color w:val="000000"/>
          <w:szCs w:val="20"/>
        </w:rPr>
        <w:t>El Manual brinda una descripción de las normas, procesos y procedimientos del DRRHH de la COPADEH.</w:t>
      </w:r>
    </w:p>
    <w:p w14:paraId="7BC36F6A" w14:textId="77777777" w:rsidR="00845BDE" w:rsidRDefault="00845BDE">
      <w:pPr>
        <w:pBdr>
          <w:top w:val="nil"/>
          <w:left w:val="nil"/>
          <w:bottom w:val="nil"/>
          <w:right w:val="nil"/>
          <w:between w:val="nil"/>
        </w:pBdr>
        <w:spacing w:after="0"/>
        <w:ind w:left="720" w:right="332"/>
        <w:jc w:val="both"/>
        <w:rPr>
          <w:rFonts w:eastAsia="Verdana" w:cs="Verdana"/>
          <w:color w:val="000000"/>
          <w:szCs w:val="20"/>
        </w:rPr>
      </w:pPr>
    </w:p>
    <w:p w14:paraId="13961F76" w14:textId="77777777" w:rsidR="00845BDE" w:rsidRDefault="0088475D" w:rsidP="00736C3B">
      <w:pPr>
        <w:numPr>
          <w:ilvl w:val="0"/>
          <w:numId w:val="23"/>
        </w:numPr>
        <w:pBdr>
          <w:top w:val="nil"/>
          <w:left w:val="nil"/>
          <w:bottom w:val="nil"/>
          <w:right w:val="nil"/>
          <w:between w:val="nil"/>
        </w:pBdr>
        <w:spacing w:after="0"/>
        <w:ind w:right="332"/>
        <w:jc w:val="both"/>
        <w:rPr>
          <w:rFonts w:eastAsia="Verdana" w:cs="Verdana"/>
          <w:color w:val="000000"/>
          <w:szCs w:val="20"/>
        </w:rPr>
      </w:pPr>
      <w:r>
        <w:rPr>
          <w:rFonts w:eastAsia="Verdana" w:cs="Verdana"/>
          <w:color w:val="000000"/>
          <w:szCs w:val="20"/>
        </w:rPr>
        <w:t>El Manual se compone de una parte narrativa del procedimiento, una matriz de procedimientos y un flujograma para facilitar la comprensión del procedimiento.</w:t>
      </w:r>
    </w:p>
    <w:p w14:paraId="4D8AFCFC" w14:textId="77777777" w:rsidR="00845BDE" w:rsidRDefault="0088475D" w:rsidP="00736C3B">
      <w:pPr>
        <w:numPr>
          <w:ilvl w:val="0"/>
          <w:numId w:val="23"/>
        </w:numPr>
        <w:pBdr>
          <w:top w:val="nil"/>
          <w:left w:val="nil"/>
          <w:bottom w:val="nil"/>
          <w:right w:val="nil"/>
          <w:between w:val="nil"/>
        </w:pBdr>
        <w:spacing w:after="0"/>
        <w:ind w:right="332"/>
        <w:jc w:val="both"/>
        <w:rPr>
          <w:rFonts w:eastAsia="Verdana" w:cs="Verdana"/>
          <w:color w:val="000000"/>
          <w:szCs w:val="20"/>
        </w:rPr>
      </w:pPr>
      <w:r>
        <w:rPr>
          <w:rFonts w:eastAsia="Verdana" w:cs="Verdana"/>
          <w:color w:val="000000"/>
          <w:szCs w:val="20"/>
        </w:rPr>
        <w:lastRenderedPageBreak/>
        <w:t xml:space="preserve">Las políticas, normas, procedimientos y demás aspectos referidos en el presente Manual, se aplican al DRRHH. </w:t>
      </w:r>
    </w:p>
    <w:p w14:paraId="68183FB7" w14:textId="77777777" w:rsidR="00845BDE" w:rsidRDefault="00845BDE">
      <w:pPr>
        <w:pBdr>
          <w:top w:val="nil"/>
          <w:left w:val="nil"/>
          <w:bottom w:val="nil"/>
          <w:right w:val="nil"/>
          <w:between w:val="nil"/>
        </w:pBdr>
        <w:spacing w:after="0"/>
        <w:ind w:left="720" w:right="332"/>
        <w:jc w:val="both"/>
        <w:rPr>
          <w:rFonts w:eastAsia="Verdana" w:cs="Verdana"/>
          <w:color w:val="000000"/>
          <w:szCs w:val="20"/>
        </w:rPr>
      </w:pPr>
    </w:p>
    <w:p w14:paraId="05513191" w14:textId="5D80D648" w:rsidR="00845BDE" w:rsidRPr="00ED69EE" w:rsidRDefault="0088475D" w:rsidP="00736C3B">
      <w:pPr>
        <w:numPr>
          <w:ilvl w:val="0"/>
          <w:numId w:val="23"/>
        </w:numPr>
        <w:pBdr>
          <w:top w:val="nil"/>
          <w:left w:val="nil"/>
          <w:bottom w:val="nil"/>
          <w:right w:val="nil"/>
          <w:between w:val="nil"/>
        </w:pBdr>
        <w:spacing w:after="0"/>
        <w:ind w:right="335"/>
        <w:jc w:val="both"/>
        <w:rPr>
          <w:rFonts w:eastAsia="Verdana" w:cs="Verdana"/>
          <w:color w:val="000000"/>
          <w:szCs w:val="20"/>
        </w:rPr>
      </w:pPr>
      <w:r w:rsidRPr="00ED69EE">
        <w:rPr>
          <w:rFonts w:eastAsia="Verdana" w:cs="Verdana"/>
          <w:color w:val="000000"/>
          <w:szCs w:val="20"/>
        </w:rPr>
        <w:t>Para el cumplimiento del objetivo del Manual, es necesario que este instrumento administrativo esté debidamente validado con las firmas de los responsables de elaboración, revisión y autorización; y que posteriormente el DRHH lo socialice al interior de la Institución en lo que corresponda.  Esto permitirá al personal enterarse y empoderarse de sus responsabilidades como parte activa del proceso.</w:t>
      </w:r>
    </w:p>
    <w:p w14:paraId="16E7323D" w14:textId="77777777" w:rsidR="00845BDE" w:rsidRDefault="00845BDE">
      <w:pPr>
        <w:pBdr>
          <w:top w:val="nil"/>
          <w:left w:val="nil"/>
          <w:bottom w:val="nil"/>
          <w:right w:val="nil"/>
          <w:between w:val="nil"/>
        </w:pBdr>
        <w:spacing w:after="0"/>
        <w:ind w:left="720" w:right="335"/>
        <w:jc w:val="both"/>
        <w:rPr>
          <w:rFonts w:eastAsia="Verdana" w:cs="Verdana"/>
          <w:color w:val="000000"/>
          <w:szCs w:val="20"/>
        </w:rPr>
      </w:pPr>
    </w:p>
    <w:p w14:paraId="3E7F083B" w14:textId="77777777" w:rsidR="00845BDE" w:rsidRDefault="0088475D" w:rsidP="00182847">
      <w:pPr>
        <w:pStyle w:val="Ttulo1"/>
      </w:pPr>
      <w:r>
        <w:t xml:space="preserve"> </w:t>
      </w:r>
      <w:bookmarkStart w:id="16" w:name="_Toc195186635"/>
      <w:r w:rsidRPr="00182847">
        <w:t>ACTUALIZACIÓN DEL MANUAL</w:t>
      </w:r>
      <w:bookmarkEnd w:id="16"/>
    </w:p>
    <w:p w14:paraId="073A5213" w14:textId="77777777" w:rsidR="00187391" w:rsidRPr="00187391" w:rsidRDefault="00187391" w:rsidP="00187391">
      <w:pPr>
        <w:pStyle w:val="Sangranormal"/>
        <w:rPr>
          <w:sz w:val="2"/>
          <w:szCs w:val="2"/>
          <w:lang w:eastAsia="es-ES"/>
        </w:rPr>
      </w:pPr>
    </w:p>
    <w:p w14:paraId="2A6B9082" w14:textId="5E16BC1D" w:rsidR="00845BDE" w:rsidRDefault="0088475D" w:rsidP="00736C3B">
      <w:pPr>
        <w:numPr>
          <w:ilvl w:val="0"/>
          <w:numId w:val="25"/>
        </w:numPr>
        <w:pBdr>
          <w:top w:val="nil"/>
          <w:left w:val="nil"/>
          <w:bottom w:val="nil"/>
          <w:right w:val="nil"/>
          <w:between w:val="nil"/>
        </w:pBdr>
        <w:tabs>
          <w:tab w:val="left" w:pos="851"/>
        </w:tabs>
        <w:spacing w:after="0"/>
        <w:ind w:right="332"/>
        <w:jc w:val="both"/>
        <w:rPr>
          <w:rFonts w:eastAsia="Verdana" w:cs="Verdana"/>
          <w:color w:val="000000"/>
          <w:szCs w:val="20"/>
        </w:rPr>
      </w:pPr>
      <w:r>
        <w:rPr>
          <w:rFonts w:eastAsia="Verdana" w:cs="Verdana"/>
          <w:color w:val="000000"/>
          <w:szCs w:val="20"/>
        </w:rPr>
        <w:t>Este documento fue discutido, aceptado y/o modificado por el personal del DRRHH que intervino en</w:t>
      </w:r>
      <w:r w:rsidR="00837117">
        <w:rPr>
          <w:rFonts w:eastAsia="Verdana" w:cs="Verdana"/>
          <w:color w:val="000000"/>
          <w:szCs w:val="20"/>
        </w:rPr>
        <w:t xml:space="preserve"> su elaboración y actualización</w:t>
      </w:r>
      <w:r w:rsidR="00A41C99">
        <w:rPr>
          <w:rFonts w:eastAsia="Verdana" w:cs="Verdana"/>
          <w:color w:val="000000"/>
          <w:szCs w:val="20"/>
        </w:rPr>
        <w:t>,</w:t>
      </w:r>
      <w:r w:rsidR="00ED69EE">
        <w:rPr>
          <w:rFonts w:eastAsia="Verdana" w:cs="Verdana"/>
          <w:color w:val="000000"/>
          <w:szCs w:val="20"/>
        </w:rPr>
        <w:t xml:space="preserve"> </w:t>
      </w:r>
      <w:r>
        <w:rPr>
          <w:rFonts w:eastAsia="Verdana" w:cs="Verdana"/>
          <w:color w:val="000000"/>
          <w:szCs w:val="20"/>
        </w:rPr>
        <w:t>revisado por el Jefe de Recursos Humanos y el Director Administrativo Financiero; y con la aprobación del Director Ejecutivo de la COPADEH, entra en vigencia.</w:t>
      </w:r>
    </w:p>
    <w:p w14:paraId="7B93933B" w14:textId="77777777" w:rsidR="00845BDE" w:rsidRDefault="00845BDE">
      <w:pPr>
        <w:pBdr>
          <w:top w:val="nil"/>
          <w:left w:val="nil"/>
          <w:bottom w:val="nil"/>
          <w:right w:val="nil"/>
          <w:between w:val="nil"/>
        </w:pBdr>
        <w:tabs>
          <w:tab w:val="left" w:pos="851"/>
        </w:tabs>
        <w:spacing w:after="0"/>
        <w:ind w:left="720" w:right="332"/>
        <w:jc w:val="both"/>
        <w:rPr>
          <w:rFonts w:eastAsia="Verdana" w:cs="Verdana"/>
          <w:color w:val="000000"/>
          <w:szCs w:val="20"/>
        </w:rPr>
      </w:pPr>
    </w:p>
    <w:p w14:paraId="67842DA0" w14:textId="77777777" w:rsidR="00845BDE" w:rsidRDefault="0088475D" w:rsidP="00736C3B">
      <w:pPr>
        <w:numPr>
          <w:ilvl w:val="0"/>
          <w:numId w:val="25"/>
        </w:numPr>
        <w:pBdr>
          <w:top w:val="nil"/>
          <w:left w:val="nil"/>
          <w:bottom w:val="nil"/>
          <w:right w:val="nil"/>
          <w:between w:val="nil"/>
        </w:pBdr>
        <w:tabs>
          <w:tab w:val="left" w:pos="851"/>
        </w:tabs>
        <w:spacing w:after="0"/>
        <w:ind w:right="332"/>
        <w:jc w:val="both"/>
        <w:rPr>
          <w:rFonts w:eastAsia="Verdana" w:cs="Verdana"/>
          <w:color w:val="000000"/>
          <w:szCs w:val="20"/>
        </w:rPr>
      </w:pPr>
      <w:r>
        <w:rPr>
          <w:rFonts w:eastAsia="Verdana" w:cs="Verdana"/>
          <w:color w:val="000000"/>
          <w:szCs w:val="20"/>
        </w:rPr>
        <w:t>En principio el Manual será revisado y actualizado cuando se presenten circunstancias que así lo aconsejen o justifiquen.</w:t>
      </w:r>
    </w:p>
    <w:p w14:paraId="54D7423E" w14:textId="77777777" w:rsidR="00845BDE" w:rsidRDefault="00845BDE">
      <w:pPr>
        <w:pBdr>
          <w:top w:val="nil"/>
          <w:left w:val="nil"/>
          <w:bottom w:val="nil"/>
          <w:right w:val="nil"/>
          <w:between w:val="nil"/>
        </w:pBdr>
        <w:spacing w:after="0"/>
        <w:ind w:left="708"/>
        <w:jc w:val="both"/>
        <w:rPr>
          <w:rFonts w:eastAsia="Verdana" w:cs="Verdana"/>
          <w:color w:val="000000"/>
          <w:szCs w:val="20"/>
        </w:rPr>
      </w:pPr>
    </w:p>
    <w:p w14:paraId="61152CAC" w14:textId="77777777" w:rsidR="00845BDE" w:rsidRDefault="0088475D" w:rsidP="00736C3B">
      <w:pPr>
        <w:numPr>
          <w:ilvl w:val="0"/>
          <w:numId w:val="25"/>
        </w:numPr>
        <w:pBdr>
          <w:top w:val="nil"/>
          <w:left w:val="nil"/>
          <w:bottom w:val="nil"/>
          <w:right w:val="nil"/>
          <w:between w:val="nil"/>
        </w:pBdr>
        <w:tabs>
          <w:tab w:val="left" w:pos="851"/>
        </w:tabs>
        <w:spacing w:after="0"/>
        <w:ind w:right="332"/>
        <w:jc w:val="both"/>
        <w:rPr>
          <w:rFonts w:eastAsia="Verdana" w:cs="Verdana"/>
          <w:color w:val="000000"/>
          <w:szCs w:val="20"/>
        </w:rPr>
      </w:pPr>
      <w:r>
        <w:rPr>
          <w:rFonts w:eastAsia="Verdana" w:cs="Verdana"/>
          <w:color w:val="000000"/>
          <w:szCs w:val="20"/>
        </w:rPr>
        <w:t>Para facilitar su actualización las páginas del manual serán intercambiables.</w:t>
      </w:r>
    </w:p>
    <w:p w14:paraId="045FAEC2" w14:textId="77777777" w:rsidR="00845BDE" w:rsidRPr="009A0021" w:rsidRDefault="00845BDE">
      <w:pPr>
        <w:pBdr>
          <w:top w:val="nil"/>
          <w:left w:val="nil"/>
          <w:bottom w:val="nil"/>
          <w:right w:val="nil"/>
          <w:between w:val="nil"/>
        </w:pBdr>
        <w:spacing w:after="0"/>
        <w:ind w:left="708"/>
        <w:jc w:val="both"/>
        <w:rPr>
          <w:rFonts w:eastAsia="Verdana" w:cs="Verdana"/>
          <w:color w:val="000000"/>
          <w:sz w:val="16"/>
          <w:szCs w:val="16"/>
        </w:rPr>
      </w:pPr>
    </w:p>
    <w:p w14:paraId="65C00E02" w14:textId="77777777" w:rsidR="00845BDE" w:rsidRDefault="0088475D" w:rsidP="00736C3B">
      <w:pPr>
        <w:numPr>
          <w:ilvl w:val="0"/>
          <w:numId w:val="25"/>
        </w:numPr>
        <w:pBdr>
          <w:top w:val="nil"/>
          <w:left w:val="nil"/>
          <w:bottom w:val="nil"/>
          <w:right w:val="nil"/>
          <w:between w:val="nil"/>
        </w:pBdr>
        <w:tabs>
          <w:tab w:val="left" w:pos="851"/>
        </w:tabs>
        <w:spacing w:after="0"/>
        <w:ind w:right="332"/>
        <w:jc w:val="both"/>
        <w:rPr>
          <w:rFonts w:eastAsia="Verdana" w:cs="Verdana"/>
          <w:color w:val="000000"/>
          <w:szCs w:val="20"/>
        </w:rPr>
      </w:pPr>
      <w:r>
        <w:rPr>
          <w:rFonts w:eastAsia="Verdana" w:cs="Verdana"/>
          <w:szCs w:val="20"/>
        </w:rPr>
        <w:t xml:space="preserve">Se distinguirán dos opciones de actualización, las cuales son: </w:t>
      </w:r>
      <w:r>
        <w:rPr>
          <w:rFonts w:eastAsia="Verdana" w:cs="Verdana"/>
          <w:color w:val="000000"/>
          <w:szCs w:val="20"/>
        </w:rPr>
        <w:t>modificación y revisión de acuerdo con lo que establece la Guía para la Estandarización de Manuales de Normas y Procedimientos y otros instrumentos normativos internos.</w:t>
      </w:r>
    </w:p>
    <w:p w14:paraId="13E65226" w14:textId="77777777" w:rsidR="00845BDE" w:rsidRDefault="00845BDE">
      <w:pPr>
        <w:pBdr>
          <w:top w:val="nil"/>
          <w:left w:val="nil"/>
          <w:bottom w:val="nil"/>
          <w:right w:val="nil"/>
          <w:between w:val="nil"/>
        </w:pBdr>
        <w:tabs>
          <w:tab w:val="left" w:pos="851"/>
        </w:tabs>
        <w:spacing w:after="0"/>
        <w:ind w:left="720" w:right="332"/>
        <w:jc w:val="both"/>
        <w:rPr>
          <w:rFonts w:eastAsia="Verdana" w:cs="Verdana"/>
          <w:color w:val="000000"/>
          <w:szCs w:val="20"/>
        </w:rPr>
      </w:pPr>
    </w:p>
    <w:p w14:paraId="05EA331B" w14:textId="77777777" w:rsidR="00845BDE" w:rsidRPr="00177117" w:rsidRDefault="0088475D" w:rsidP="00736C3B">
      <w:pPr>
        <w:numPr>
          <w:ilvl w:val="0"/>
          <w:numId w:val="25"/>
        </w:numPr>
        <w:pBdr>
          <w:top w:val="nil"/>
          <w:left w:val="nil"/>
          <w:bottom w:val="nil"/>
          <w:right w:val="nil"/>
          <w:between w:val="nil"/>
        </w:pBdr>
        <w:tabs>
          <w:tab w:val="left" w:pos="851"/>
        </w:tabs>
        <w:spacing w:after="0"/>
        <w:ind w:right="332"/>
        <w:jc w:val="both"/>
        <w:rPr>
          <w:rFonts w:eastAsia="Verdana" w:cs="Verdana"/>
          <w:b/>
          <w:color w:val="000000"/>
          <w:szCs w:val="20"/>
        </w:rPr>
      </w:pPr>
      <w:r>
        <w:rPr>
          <w:rFonts w:eastAsia="Verdana" w:cs="Verdana"/>
          <w:color w:val="000000"/>
          <w:szCs w:val="20"/>
        </w:rPr>
        <w:t xml:space="preserve">Las modificaciones podrán ser por iniciativa del Despacho Superior, la Dirección Administrativa Financiera, el Departamento de Recursos Humanos o las dependencias involucradas en el procedimiento razonando sus causas. </w:t>
      </w:r>
    </w:p>
    <w:p w14:paraId="1128A3C1" w14:textId="77777777" w:rsidR="00177117" w:rsidRDefault="00177117" w:rsidP="00177117">
      <w:pPr>
        <w:pStyle w:val="Prrafodelista"/>
        <w:rPr>
          <w:rFonts w:eastAsia="Verdana" w:cs="Verdana"/>
          <w:b/>
          <w:color w:val="000000"/>
        </w:rPr>
      </w:pPr>
    </w:p>
    <w:p w14:paraId="065AECD5" w14:textId="77777777" w:rsidR="00845BDE" w:rsidRDefault="0088475D" w:rsidP="00736C3B">
      <w:pPr>
        <w:numPr>
          <w:ilvl w:val="0"/>
          <w:numId w:val="25"/>
        </w:numPr>
        <w:pBdr>
          <w:top w:val="nil"/>
          <w:left w:val="nil"/>
          <w:bottom w:val="nil"/>
          <w:right w:val="nil"/>
          <w:between w:val="nil"/>
        </w:pBdr>
        <w:tabs>
          <w:tab w:val="left" w:pos="851"/>
        </w:tabs>
        <w:spacing w:after="0"/>
        <w:ind w:right="332"/>
        <w:jc w:val="both"/>
        <w:rPr>
          <w:rFonts w:eastAsia="Verdana" w:cs="Verdana"/>
          <w:color w:val="000000"/>
          <w:szCs w:val="20"/>
        </w:rPr>
      </w:pPr>
      <w:r>
        <w:rPr>
          <w:rFonts w:eastAsia="Verdana" w:cs="Verdana"/>
          <w:color w:val="000000"/>
          <w:szCs w:val="20"/>
        </w:rPr>
        <w:t>Cualquier modificación debe ser aprobada por la Dirección Ejecutiva mediante Acuerdo Interno.</w:t>
      </w:r>
    </w:p>
    <w:p w14:paraId="145B2EE9" w14:textId="77777777" w:rsidR="00177117" w:rsidRDefault="00177117" w:rsidP="00981BF2">
      <w:pPr>
        <w:pBdr>
          <w:top w:val="nil"/>
          <w:left w:val="nil"/>
          <w:bottom w:val="nil"/>
          <w:right w:val="nil"/>
          <w:between w:val="nil"/>
        </w:pBdr>
        <w:tabs>
          <w:tab w:val="left" w:pos="851"/>
        </w:tabs>
        <w:spacing w:after="0"/>
        <w:ind w:left="720" w:right="332"/>
        <w:jc w:val="both"/>
        <w:rPr>
          <w:rFonts w:eastAsia="Verdana" w:cs="Verdana"/>
          <w:color w:val="000000"/>
          <w:szCs w:val="20"/>
        </w:rPr>
      </w:pPr>
    </w:p>
    <w:p w14:paraId="4C95C84C" w14:textId="32EEF438" w:rsidR="00845BDE" w:rsidRDefault="00E0106E" w:rsidP="00182847">
      <w:pPr>
        <w:pStyle w:val="Ttulo1"/>
      </w:pPr>
      <w:r>
        <w:t xml:space="preserve"> </w:t>
      </w:r>
      <w:bookmarkStart w:id="17" w:name="_Toc195186636"/>
      <w:r w:rsidR="0088475D">
        <w:t>ALCANCE O ÁREAS DE APLICACIÓN</w:t>
      </w:r>
      <w:bookmarkEnd w:id="17"/>
    </w:p>
    <w:p w14:paraId="53DCC6F5" w14:textId="77777777" w:rsidR="00103169" w:rsidRPr="009A0021" w:rsidRDefault="00103169" w:rsidP="00103169">
      <w:pPr>
        <w:pStyle w:val="Sangranormal"/>
        <w:ind w:left="0"/>
        <w:rPr>
          <w:sz w:val="6"/>
          <w:szCs w:val="8"/>
          <w:lang w:eastAsia="es-ES"/>
        </w:rPr>
      </w:pPr>
    </w:p>
    <w:p w14:paraId="2931EEE4" w14:textId="77777777" w:rsidR="00845BDE" w:rsidRDefault="0088475D" w:rsidP="00736C3B">
      <w:pPr>
        <w:numPr>
          <w:ilvl w:val="0"/>
          <w:numId w:val="24"/>
        </w:numPr>
        <w:spacing w:after="0"/>
        <w:ind w:right="332" w:hanging="294"/>
        <w:jc w:val="both"/>
        <w:rPr>
          <w:rFonts w:eastAsia="Verdana" w:cs="Verdana"/>
          <w:szCs w:val="20"/>
        </w:rPr>
      </w:pPr>
      <w:r>
        <w:rPr>
          <w:rFonts w:eastAsia="Verdana" w:cs="Verdana"/>
          <w:szCs w:val="20"/>
        </w:rPr>
        <w:t xml:space="preserve">La Política, normas, procedimientos, criterios y demás aspectos referidos en el presente Manual, se aplican al control y vigilancia del cumplimiento de los controles y procesos internos del DRRHH. </w:t>
      </w:r>
    </w:p>
    <w:p w14:paraId="7BA66E27" w14:textId="77777777" w:rsidR="00845BDE" w:rsidRDefault="00845BDE">
      <w:pPr>
        <w:spacing w:after="0"/>
        <w:ind w:left="720" w:right="332"/>
        <w:jc w:val="both"/>
        <w:rPr>
          <w:rFonts w:eastAsia="Verdana" w:cs="Verdana"/>
          <w:szCs w:val="20"/>
        </w:rPr>
      </w:pPr>
    </w:p>
    <w:p w14:paraId="3ADCB964" w14:textId="77777777" w:rsidR="00845BDE" w:rsidRDefault="0088475D" w:rsidP="00736C3B">
      <w:pPr>
        <w:numPr>
          <w:ilvl w:val="0"/>
          <w:numId w:val="24"/>
        </w:numPr>
        <w:spacing w:after="0"/>
        <w:ind w:right="332" w:hanging="294"/>
        <w:jc w:val="both"/>
        <w:rPr>
          <w:rFonts w:eastAsia="Verdana" w:cs="Verdana"/>
          <w:szCs w:val="20"/>
        </w:rPr>
      </w:pPr>
      <w:r>
        <w:rPr>
          <w:rFonts w:eastAsia="Verdana" w:cs="Verdana"/>
          <w:szCs w:val="20"/>
        </w:rPr>
        <w:t xml:space="preserve">El Manual también es aplicable a todas las personas que realicen actividades vinculadas con el </w:t>
      </w:r>
      <w:r>
        <w:rPr>
          <w:rFonts w:eastAsia="Verdana" w:cs="Verdana"/>
          <w:color w:val="000000"/>
          <w:szCs w:val="20"/>
        </w:rPr>
        <w:t>DRRHH</w:t>
      </w:r>
      <w:r>
        <w:rPr>
          <w:rFonts w:eastAsia="Verdana" w:cs="Verdana"/>
          <w:szCs w:val="20"/>
        </w:rPr>
        <w:t xml:space="preserve">. </w:t>
      </w:r>
    </w:p>
    <w:p w14:paraId="0F78025B" w14:textId="77777777" w:rsidR="00787A03" w:rsidRDefault="00787A03" w:rsidP="00787A03">
      <w:pPr>
        <w:spacing w:after="0"/>
        <w:ind w:left="720" w:right="332"/>
        <w:jc w:val="both"/>
        <w:rPr>
          <w:rFonts w:eastAsia="Verdana" w:cs="Verdana"/>
          <w:szCs w:val="20"/>
        </w:rPr>
      </w:pPr>
    </w:p>
    <w:p w14:paraId="486EC6F3" w14:textId="204FDD71" w:rsidR="00845BDE" w:rsidRDefault="00E0106E" w:rsidP="00182847">
      <w:pPr>
        <w:pStyle w:val="Ttulo1"/>
      </w:pPr>
      <w:r>
        <w:lastRenderedPageBreak/>
        <w:t xml:space="preserve"> </w:t>
      </w:r>
      <w:bookmarkStart w:id="18" w:name="_Toc195186637"/>
      <w:r w:rsidR="0088475D">
        <w:t>POLÍTICAS GENERALES</w:t>
      </w:r>
      <w:bookmarkEnd w:id="18"/>
      <w:r w:rsidR="0088475D">
        <w:t xml:space="preserve"> </w:t>
      </w:r>
    </w:p>
    <w:p w14:paraId="5AAC7B0F" w14:textId="77777777" w:rsidR="009973C4" w:rsidRPr="00187391" w:rsidRDefault="009973C4" w:rsidP="009973C4">
      <w:pPr>
        <w:pStyle w:val="Sangranormal"/>
        <w:rPr>
          <w:sz w:val="2"/>
          <w:szCs w:val="2"/>
          <w:lang w:eastAsia="es-ES"/>
        </w:rPr>
      </w:pPr>
    </w:p>
    <w:p w14:paraId="5CD32C92" w14:textId="77777777" w:rsidR="00845BDE" w:rsidRPr="009973C4" w:rsidRDefault="0088475D" w:rsidP="009973C4">
      <w:pPr>
        <w:pStyle w:val="Ttulo2"/>
        <w:rPr>
          <w:rFonts w:eastAsia="Verdana"/>
        </w:rPr>
      </w:pPr>
      <w:bookmarkStart w:id="19" w:name="_Toc195186638"/>
      <w:r w:rsidRPr="009973C4">
        <w:rPr>
          <w:rFonts w:eastAsia="Verdana"/>
        </w:rPr>
        <w:t>13.1 DE SELECCIÓN Y CONTRATACIÓN</w:t>
      </w:r>
      <w:bookmarkEnd w:id="19"/>
    </w:p>
    <w:p w14:paraId="2C61C424" w14:textId="77777777" w:rsidR="00845BDE" w:rsidRPr="00684479" w:rsidRDefault="00845BDE">
      <w:pPr>
        <w:pBdr>
          <w:top w:val="nil"/>
          <w:left w:val="nil"/>
          <w:bottom w:val="nil"/>
          <w:right w:val="nil"/>
          <w:between w:val="nil"/>
        </w:pBdr>
        <w:spacing w:after="0"/>
        <w:jc w:val="both"/>
        <w:rPr>
          <w:rFonts w:eastAsia="Verdana" w:cs="Verdana"/>
          <w:b/>
          <w:color w:val="000000"/>
          <w:sz w:val="12"/>
          <w:szCs w:val="12"/>
        </w:rPr>
      </w:pPr>
    </w:p>
    <w:p w14:paraId="3DAE7085" w14:textId="77777777"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La selección de la persona que ocupará una vacante deberá contar con su respectiva requisición de contratación y el informe de entrevista realizada por la jefatura Inmediata.</w:t>
      </w:r>
    </w:p>
    <w:p w14:paraId="681F772E"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1A2C09E3" w14:textId="776EE0E6" w:rsidR="00845BDE" w:rsidRDefault="00DA10A4">
      <w:pPr>
        <w:numPr>
          <w:ilvl w:val="0"/>
          <w:numId w:val="4"/>
        </w:numPr>
        <w:pBdr>
          <w:top w:val="nil"/>
          <w:left w:val="nil"/>
          <w:bottom w:val="nil"/>
          <w:right w:val="nil"/>
          <w:between w:val="nil"/>
        </w:pBdr>
        <w:spacing w:after="0"/>
        <w:ind w:left="720"/>
        <w:jc w:val="both"/>
        <w:rPr>
          <w:rFonts w:eastAsia="Verdana" w:cs="Verdana"/>
          <w:color w:val="000000"/>
          <w:szCs w:val="20"/>
        </w:rPr>
      </w:pPr>
      <w:sdt>
        <w:sdtPr>
          <w:tag w:val="goog_rdk_995"/>
          <w:id w:val="-388951443"/>
        </w:sdtPr>
        <w:sdtEndPr/>
        <w:sdtContent/>
      </w:sdt>
      <w:r w:rsidR="00683952">
        <w:rPr>
          <w:rFonts w:eastAsia="Verdana" w:cs="Verdana"/>
          <w:color w:val="000000"/>
          <w:szCs w:val="20"/>
        </w:rPr>
        <w:t xml:space="preserve">La persona por contratar </w:t>
      </w:r>
      <w:r w:rsidR="0088475D">
        <w:rPr>
          <w:rFonts w:eastAsia="Verdana" w:cs="Verdana"/>
          <w:color w:val="000000"/>
          <w:szCs w:val="20"/>
        </w:rPr>
        <w:t xml:space="preserve">deberá cumplir con los requisitos mínimos de contratación y perfil según el Manual de </w:t>
      </w:r>
      <w:r w:rsidR="001E080D">
        <w:rPr>
          <w:rFonts w:eastAsia="Verdana" w:cs="Verdana"/>
          <w:color w:val="000000"/>
          <w:szCs w:val="20"/>
        </w:rPr>
        <w:t>Descripción de Puestos</w:t>
      </w:r>
      <w:r w:rsidR="0088475D">
        <w:rPr>
          <w:rFonts w:eastAsia="Verdana" w:cs="Verdana"/>
          <w:color w:val="000000"/>
          <w:szCs w:val="20"/>
        </w:rPr>
        <w:t xml:space="preserve"> y Funciones vigente.</w:t>
      </w:r>
    </w:p>
    <w:p w14:paraId="26840BB4" w14:textId="77777777" w:rsidR="00845BDE" w:rsidRPr="00684479" w:rsidRDefault="00845BDE">
      <w:pPr>
        <w:pBdr>
          <w:top w:val="nil"/>
          <w:left w:val="nil"/>
          <w:bottom w:val="nil"/>
          <w:right w:val="nil"/>
          <w:between w:val="nil"/>
        </w:pBdr>
        <w:spacing w:after="0"/>
        <w:ind w:left="360"/>
        <w:jc w:val="both"/>
        <w:rPr>
          <w:rFonts w:eastAsia="Verdana" w:cs="Verdana"/>
          <w:color w:val="000000"/>
          <w:sz w:val="14"/>
          <w:szCs w:val="14"/>
        </w:rPr>
      </w:pPr>
    </w:p>
    <w:p w14:paraId="32C1C1BF" w14:textId="1DDED889"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Las contrataciones deberán de realizarse preferentemente los días 1 o 16 de cada mes. En caso de que las fechas citadas sean días inhábiles, la toma de posesión del puesto o cargo, se realizar</w:t>
      </w:r>
      <w:r w:rsidR="001E080D">
        <w:rPr>
          <w:rFonts w:eastAsia="Verdana" w:cs="Verdana"/>
          <w:color w:val="000000"/>
          <w:szCs w:val="20"/>
        </w:rPr>
        <w:t xml:space="preserve">á </w:t>
      </w:r>
      <w:r>
        <w:rPr>
          <w:rFonts w:eastAsia="Verdana" w:cs="Verdana"/>
          <w:color w:val="000000"/>
          <w:szCs w:val="20"/>
        </w:rPr>
        <w:t>el primer día hábil posterior a las fechas indicadas. Si la naturaleza del cargo o la necesidad del servicio lo requier</w:t>
      </w:r>
      <w:r w:rsidR="001E080D">
        <w:t>a</w:t>
      </w:r>
      <w:r>
        <w:rPr>
          <w:rFonts w:eastAsia="Verdana" w:cs="Verdana"/>
          <w:color w:val="000000"/>
          <w:szCs w:val="20"/>
        </w:rPr>
        <w:t>, podrá darse cualquier día hábil del mes.</w:t>
      </w:r>
    </w:p>
    <w:p w14:paraId="4E328F8E"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04BA2C42" w14:textId="5394E5BD" w:rsidR="00845BDE" w:rsidRDefault="00D67BEF">
      <w:pPr>
        <w:numPr>
          <w:ilvl w:val="0"/>
          <w:numId w:val="4"/>
        </w:numPr>
        <w:pBdr>
          <w:top w:val="nil"/>
          <w:left w:val="nil"/>
          <w:bottom w:val="nil"/>
          <w:right w:val="nil"/>
          <w:between w:val="nil"/>
        </w:pBdr>
        <w:spacing w:after="0"/>
        <w:ind w:left="644"/>
        <w:jc w:val="both"/>
        <w:rPr>
          <w:rFonts w:eastAsia="Verdana" w:cs="Verdana"/>
          <w:color w:val="000000"/>
          <w:szCs w:val="20"/>
        </w:rPr>
      </w:pPr>
      <w:r>
        <w:rPr>
          <w:rFonts w:eastAsia="Verdana" w:cs="Verdana"/>
          <w:color w:val="000000"/>
          <w:szCs w:val="20"/>
        </w:rPr>
        <w:t>La persona para contratar</w:t>
      </w:r>
      <w:r w:rsidR="0088475D">
        <w:rPr>
          <w:rFonts w:eastAsia="Verdana" w:cs="Verdana"/>
          <w:color w:val="000000"/>
          <w:szCs w:val="20"/>
        </w:rPr>
        <w:t xml:space="preserve"> </w:t>
      </w:r>
      <w:r w:rsidR="001E080D">
        <w:rPr>
          <w:rFonts w:eastAsia="Verdana" w:cs="Verdana"/>
          <w:color w:val="000000"/>
          <w:szCs w:val="20"/>
        </w:rPr>
        <w:t xml:space="preserve">que </w:t>
      </w:r>
      <w:r w:rsidR="0088475D">
        <w:rPr>
          <w:rFonts w:eastAsia="Verdana" w:cs="Verdana"/>
          <w:color w:val="000000"/>
          <w:szCs w:val="20"/>
        </w:rPr>
        <w:t xml:space="preserve">cuente con alguna pensión </w:t>
      </w:r>
      <w:r w:rsidR="00981BF2">
        <w:rPr>
          <w:rFonts w:eastAsia="Verdana" w:cs="Verdana"/>
          <w:color w:val="000000"/>
          <w:szCs w:val="20"/>
        </w:rPr>
        <w:t>activa</w:t>
      </w:r>
      <w:r w:rsidR="0088475D">
        <w:rPr>
          <w:rFonts w:eastAsia="Verdana" w:cs="Verdana"/>
          <w:color w:val="000000"/>
          <w:szCs w:val="20"/>
        </w:rPr>
        <w:t xml:space="preserve"> deberá dar aviso al DRRHH para la suspensión de </w:t>
      </w:r>
      <w:r w:rsidR="001E080D">
        <w:t>és</w:t>
      </w:r>
      <w:r w:rsidR="0088475D">
        <w:rPr>
          <w:rFonts w:eastAsia="Verdana" w:cs="Verdana"/>
          <w:color w:val="000000"/>
          <w:szCs w:val="20"/>
        </w:rPr>
        <w:t xml:space="preserve">ta. </w:t>
      </w:r>
    </w:p>
    <w:p w14:paraId="75408224" w14:textId="6FAFCC6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46CD98B0" w14:textId="7634F536"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El período de contratación</w:t>
      </w:r>
      <w:r w:rsidR="00B853A8">
        <w:rPr>
          <w:rFonts w:eastAsia="Verdana" w:cs="Verdana"/>
          <w:color w:val="000000"/>
          <w:szCs w:val="20"/>
        </w:rPr>
        <w:t xml:space="preserve"> para los renglones presupuestarios 022, 021, 029</w:t>
      </w:r>
      <w:r>
        <w:rPr>
          <w:rFonts w:eastAsia="Verdana" w:cs="Verdana"/>
          <w:color w:val="000000"/>
          <w:szCs w:val="20"/>
        </w:rPr>
        <w:t xml:space="preserve"> no deberá exceder al 31 de diciembre de cada ejercicio fiscal; sin embargo, se podrá elaborar un nuevo contrato o solicitud de prórroga para el siguiente ejercicio fiscal, siempre y cuando la plaza se encuentre aprobada en el presupuesto y sea aprobada por el Director Ejecutivo.</w:t>
      </w:r>
    </w:p>
    <w:p w14:paraId="58676A48"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12653DE7" w14:textId="77777777"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Toda persona contratada deberá recibir la inducción a efecto de familiarizarla con la entidad, con las funciones, políticas, valores y principios, atribuciones del cargo y el personal con quien va a relacionarse.</w:t>
      </w:r>
    </w:p>
    <w:p w14:paraId="4ED2763B" w14:textId="77777777" w:rsidR="00684479" w:rsidRDefault="00684479" w:rsidP="00684479">
      <w:pPr>
        <w:pStyle w:val="Prrafodelista"/>
        <w:rPr>
          <w:rFonts w:eastAsia="Verdana" w:cs="Verdana"/>
          <w:color w:val="000000"/>
        </w:rPr>
      </w:pPr>
    </w:p>
    <w:p w14:paraId="40FE4B97" w14:textId="77777777"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La persona contratada con cargo al renglón presupuestario 029 no tiene calidad de servidor público, por lo que no está facultada para manejar fondos públicos, ni ejercer funciones de dirección, ni decisión.</w:t>
      </w:r>
    </w:p>
    <w:p w14:paraId="76A6C53B"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76E95F6B" w14:textId="77777777"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 xml:space="preserve">La persona contratada con cargo al renglón presupuestario 029 debe entregar una fianza o garantía de cumplimiento, la cual debe coincidir con el plazo contractual y debe ser verificada en cumplimiento a lo que establece el Art. 69 de la Ley de Contrataciones del Estado. </w:t>
      </w:r>
    </w:p>
    <w:p w14:paraId="63FC4E0B" w14:textId="77777777" w:rsidR="00674FE0" w:rsidRDefault="00674FE0" w:rsidP="00674FE0">
      <w:pPr>
        <w:pBdr>
          <w:top w:val="nil"/>
          <w:left w:val="nil"/>
          <w:bottom w:val="nil"/>
          <w:right w:val="nil"/>
          <w:between w:val="nil"/>
        </w:pBdr>
        <w:spacing w:after="0"/>
        <w:ind w:left="720"/>
        <w:jc w:val="both"/>
        <w:rPr>
          <w:rFonts w:eastAsia="Verdana" w:cs="Verdana"/>
          <w:color w:val="000000"/>
          <w:szCs w:val="20"/>
        </w:rPr>
      </w:pPr>
    </w:p>
    <w:p w14:paraId="340CE3FC" w14:textId="010E00D6" w:rsidR="00674FE0" w:rsidRDefault="00674FE0">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t>El jefe inmediato será el responsable de revisar y aprobar el informe de labores mensual que realiza la persona contratada con cargo al renglón presupuestario 029</w:t>
      </w:r>
      <w:r w:rsidR="00A47F09">
        <w:rPr>
          <w:rFonts w:eastAsia="Verdana" w:cs="Verdana"/>
          <w:color w:val="000000"/>
          <w:szCs w:val="20"/>
        </w:rPr>
        <w:t xml:space="preserve"> durante el plazo contractual.</w:t>
      </w:r>
    </w:p>
    <w:p w14:paraId="4A202B61" w14:textId="77777777" w:rsidR="00845BDE" w:rsidRDefault="0088475D">
      <w:pPr>
        <w:numPr>
          <w:ilvl w:val="0"/>
          <w:numId w:val="4"/>
        </w:numPr>
        <w:pBdr>
          <w:top w:val="nil"/>
          <w:left w:val="nil"/>
          <w:bottom w:val="nil"/>
          <w:right w:val="nil"/>
          <w:between w:val="nil"/>
        </w:pBdr>
        <w:spacing w:after="0"/>
        <w:ind w:left="720"/>
        <w:jc w:val="both"/>
        <w:rPr>
          <w:rFonts w:eastAsia="Verdana" w:cs="Verdana"/>
          <w:color w:val="000000"/>
          <w:szCs w:val="20"/>
        </w:rPr>
      </w:pPr>
      <w:r>
        <w:rPr>
          <w:rFonts w:eastAsia="Verdana" w:cs="Verdana"/>
          <w:color w:val="000000"/>
          <w:szCs w:val="20"/>
        </w:rPr>
        <w:lastRenderedPageBreak/>
        <w:t>Las personas que intervengan en los procesos del Departamento de Recursos Humanos deben cumplir con las normas y plazos establecidos en la Ley de Contrataciones del Estado y su Reglamento, así como con las aplicables de la Contraloría General de Cuentas.</w:t>
      </w:r>
    </w:p>
    <w:p w14:paraId="4F2CF5CA" w14:textId="77777777" w:rsidR="00845BDE" w:rsidRDefault="00845BDE" w:rsidP="009973C4">
      <w:pPr>
        <w:pStyle w:val="Ttulo2"/>
        <w:rPr>
          <w:rFonts w:eastAsia="Verdana"/>
        </w:rPr>
      </w:pPr>
    </w:p>
    <w:p w14:paraId="0ADE2027" w14:textId="523E7351" w:rsidR="00845BDE" w:rsidRDefault="009973C4" w:rsidP="009973C4">
      <w:pPr>
        <w:pStyle w:val="Ttulo2"/>
        <w:rPr>
          <w:rFonts w:eastAsia="Verdana"/>
        </w:rPr>
      </w:pPr>
      <w:bookmarkStart w:id="20" w:name="_Toc195186639"/>
      <w:r>
        <w:rPr>
          <w:rFonts w:eastAsia="Verdana"/>
        </w:rPr>
        <w:t>13.2 DE CAPACITACIÓN CONTINUA Y DESARROLLO DE COMPETENCIAS</w:t>
      </w:r>
      <w:bookmarkEnd w:id="20"/>
    </w:p>
    <w:p w14:paraId="06841C83" w14:textId="77777777" w:rsidR="00845BDE" w:rsidRDefault="00845BDE">
      <w:pPr>
        <w:pBdr>
          <w:top w:val="nil"/>
          <w:left w:val="nil"/>
          <w:bottom w:val="nil"/>
          <w:right w:val="nil"/>
          <w:between w:val="nil"/>
        </w:pBdr>
        <w:spacing w:after="0"/>
        <w:jc w:val="both"/>
        <w:rPr>
          <w:rFonts w:eastAsia="Verdana" w:cs="Verdana"/>
          <w:b/>
          <w:color w:val="000000"/>
          <w:szCs w:val="20"/>
        </w:rPr>
      </w:pPr>
    </w:p>
    <w:p w14:paraId="154684BD" w14:textId="110988DD" w:rsidR="00845BDE" w:rsidRDefault="00691B60" w:rsidP="00691B60">
      <w:pPr>
        <w:pBdr>
          <w:top w:val="nil"/>
          <w:left w:val="nil"/>
          <w:bottom w:val="nil"/>
          <w:right w:val="nil"/>
          <w:between w:val="nil"/>
        </w:pBdr>
        <w:spacing w:after="0"/>
        <w:ind w:left="720"/>
        <w:jc w:val="both"/>
        <w:rPr>
          <w:rFonts w:eastAsia="Verdana" w:cs="Verdana"/>
          <w:szCs w:val="20"/>
        </w:rPr>
      </w:pPr>
      <w:r>
        <w:rPr>
          <w:rFonts w:eastAsia="Verdana" w:cs="Verdana"/>
          <w:color w:val="000000"/>
          <w:szCs w:val="20"/>
        </w:rPr>
        <w:t xml:space="preserve">1. </w:t>
      </w:r>
      <w:r w:rsidR="0088475D">
        <w:rPr>
          <w:rFonts w:eastAsia="Verdana" w:cs="Verdana"/>
          <w:color w:val="000000"/>
          <w:szCs w:val="20"/>
        </w:rPr>
        <w:t xml:space="preserve">El DRRHH deberá desarrollar un Plan Anual de Capacitaciones, de acuerdo con las necesidades detectadas en el Diagnóstico de Necesidades de Capacitación -DNC- y a la disponibilidad presupuestaria. </w:t>
      </w:r>
      <w:r w:rsidR="0088475D" w:rsidRPr="00687F0E">
        <w:rPr>
          <w:rFonts w:eastAsia="Verdana" w:cs="Verdana"/>
          <w:szCs w:val="20"/>
        </w:rPr>
        <w:t>La prioridad para las necesidades de capacitaciones no planteadas oportunamente, serán analizadas por el Departamento de Recursos Humanos.</w:t>
      </w:r>
    </w:p>
    <w:p w14:paraId="6BCDF91B" w14:textId="77777777" w:rsidR="00691B60" w:rsidRPr="009B2ABE" w:rsidRDefault="00691B60">
      <w:pPr>
        <w:pBdr>
          <w:top w:val="nil"/>
          <w:left w:val="nil"/>
          <w:bottom w:val="nil"/>
          <w:right w:val="nil"/>
          <w:between w:val="nil"/>
        </w:pBdr>
        <w:spacing w:after="0"/>
        <w:ind w:left="720"/>
        <w:jc w:val="both"/>
        <w:rPr>
          <w:rFonts w:eastAsia="Verdana" w:cs="Verdana"/>
          <w:sz w:val="16"/>
          <w:szCs w:val="16"/>
        </w:rPr>
      </w:pPr>
    </w:p>
    <w:p w14:paraId="4CFD671C" w14:textId="71729710" w:rsidR="00845BDE" w:rsidRPr="009973C4" w:rsidRDefault="00DA10A4">
      <w:pPr>
        <w:pBdr>
          <w:top w:val="nil"/>
          <w:left w:val="nil"/>
          <w:bottom w:val="nil"/>
          <w:right w:val="nil"/>
          <w:between w:val="nil"/>
        </w:pBdr>
        <w:spacing w:after="0"/>
        <w:jc w:val="both"/>
        <w:rPr>
          <w:rStyle w:val="Ttulo2Car"/>
          <w:rFonts w:eastAsia="Verdana"/>
        </w:rPr>
      </w:pPr>
      <w:sdt>
        <w:sdtPr>
          <w:rPr>
            <w:rFonts w:eastAsia="Times New Roman" w:cs="Times New Roman"/>
            <w:b/>
            <w:bCs/>
            <w:iCs/>
            <w:szCs w:val="28"/>
          </w:rPr>
          <w:tag w:val="goog_rdk_1023"/>
          <w:id w:val="1364789007"/>
        </w:sdtPr>
        <w:sdtEndPr>
          <w:rPr>
            <w:rFonts w:eastAsia="Calibri" w:cs="Calibri"/>
            <w:b w:val="0"/>
            <w:bCs w:val="0"/>
            <w:iCs w:val="0"/>
            <w:szCs w:val="22"/>
          </w:rPr>
        </w:sdtEndPr>
        <w:sdtContent>
          <w:sdt>
            <w:sdtPr>
              <w:rPr>
                <w:rFonts w:eastAsia="Times New Roman" w:cs="Times New Roman"/>
                <w:b/>
                <w:bCs/>
                <w:iCs/>
                <w:szCs w:val="28"/>
              </w:rPr>
              <w:tag w:val="goog_rdk_1022"/>
              <w:id w:val="1508643538"/>
            </w:sdtPr>
            <w:sdtEndPr>
              <w:rPr>
                <w:rFonts w:eastAsia="Calibri" w:cs="Calibri"/>
                <w:b w:val="0"/>
                <w:bCs w:val="0"/>
                <w:iCs w:val="0"/>
                <w:szCs w:val="22"/>
              </w:rPr>
            </w:sdtEndPr>
            <w:sdtContent/>
          </w:sdt>
        </w:sdtContent>
      </w:sdt>
      <w:r w:rsidR="0088475D" w:rsidRPr="009973C4">
        <w:rPr>
          <w:rStyle w:val="Ttulo2Car"/>
          <w:rFonts w:eastAsia="Verdana"/>
        </w:rPr>
        <w:t>13.</w:t>
      </w:r>
      <w:r w:rsidR="00687F0E" w:rsidRPr="009973C4">
        <w:rPr>
          <w:rStyle w:val="Ttulo2Car"/>
          <w:rFonts w:eastAsia="Verdana"/>
        </w:rPr>
        <w:t>3</w:t>
      </w:r>
      <w:r w:rsidR="0088475D" w:rsidRPr="009973C4">
        <w:rPr>
          <w:rStyle w:val="Ttulo2Car"/>
          <w:rFonts w:eastAsia="Verdana"/>
        </w:rPr>
        <w:t xml:space="preserve"> DE ADMINISTRACIÓN DE PERSONAL</w:t>
      </w:r>
    </w:p>
    <w:p w14:paraId="0807C480" w14:textId="77777777" w:rsidR="001267A0" w:rsidRPr="00E0106E" w:rsidRDefault="001267A0" w:rsidP="00E0106E">
      <w:pPr>
        <w:pBdr>
          <w:top w:val="nil"/>
          <w:left w:val="nil"/>
          <w:bottom w:val="nil"/>
          <w:right w:val="nil"/>
          <w:between w:val="nil"/>
        </w:pBdr>
        <w:spacing w:after="0"/>
        <w:jc w:val="both"/>
      </w:pPr>
    </w:p>
    <w:p w14:paraId="233E924C" w14:textId="206E8083" w:rsidR="00845BDE" w:rsidRDefault="00691B60" w:rsidP="007F68BB">
      <w:pPr>
        <w:pBdr>
          <w:top w:val="nil"/>
          <w:left w:val="nil"/>
          <w:bottom w:val="nil"/>
          <w:right w:val="nil"/>
          <w:between w:val="nil"/>
        </w:pBdr>
        <w:spacing w:after="0"/>
        <w:ind w:left="709" w:hanging="283"/>
        <w:jc w:val="both"/>
        <w:rPr>
          <w:rFonts w:eastAsia="Verdana" w:cs="Verdana"/>
          <w:color w:val="000000"/>
          <w:szCs w:val="20"/>
        </w:rPr>
      </w:pPr>
      <w:r>
        <w:t xml:space="preserve">1.  El </w:t>
      </w:r>
      <w:r>
        <w:rPr>
          <w:rFonts w:eastAsia="Verdana" w:cs="Verdana"/>
          <w:color w:val="000000"/>
          <w:szCs w:val="20"/>
        </w:rPr>
        <w:t xml:space="preserve">DRRHH deberá revisar el Manual de Organización y Funciones por lo menos una vez al año y actualizarlo cuando </w:t>
      </w:r>
      <w:r>
        <w:rPr>
          <w:rFonts w:eastAsia="Verdana" w:cs="Verdana"/>
          <w:szCs w:val="20"/>
        </w:rPr>
        <w:t xml:space="preserve">existan </w:t>
      </w:r>
      <w:r>
        <w:rPr>
          <w:rFonts w:eastAsia="Verdana" w:cs="Verdana"/>
          <w:color w:val="000000"/>
          <w:szCs w:val="20"/>
        </w:rPr>
        <w:t>circunstancias que así lo justifiquen.</w:t>
      </w:r>
    </w:p>
    <w:p w14:paraId="757FF42A" w14:textId="77777777" w:rsidR="00691B60" w:rsidRPr="009B2ABE" w:rsidRDefault="00691B60" w:rsidP="007F68BB">
      <w:pPr>
        <w:pBdr>
          <w:top w:val="nil"/>
          <w:left w:val="nil"/>
          <w:bottom w:val="nil"/>
          <w:right w:val="nil"/>
          <w:between w:val="nil"/>
        </w:pBdr>
        <w:spacing w:after="0"/>
        <w:ind w:left="709" w:hanging="283"/>
        <w:jc w:val="both"/>
        <w:rPr>
          <w:sz w:val="16"/>
          <w:szCs w:val="18"/>
        </w:rPr>
      </w:pPr>
    </w:p>
    <w:p w14:paraId="327F3AF0" w14:textId="311B7E7A" w:rsidR="00845BDE" w:rsidRPr="001267A0" w:rsidRDefault="00691B60" w:rsidP="007F68BB">
      <w:pPr>
        <w:pBdr>
          <w:top w:val="nil"/>
          <w:left w:val="nil"/>
          <w:bottom w:val="nil"/>
          <w:right w:val="nil"/>
          <w:between w:val="nil"/>
        </w:pBdr>
        <w:spacing w:after="0"/>
        <w:ind w:left="709" w:hanging="283"/>
        <w:jc w:val="both"/>
        <w:rPr>
          <w:rFonts w:eastAsia="Verdana" w:cs="Verdana"/>
          <w:color w:val="000000"/>
          <w:szCs w:val="20"/>
        </w:rPr>
      </w:pPr>
      <w:r>
        <w:t xml:space="preserve">2. </w:t>
      </w:r>
      <w:r w:rsidR="0088475D" w:rsidRPr="001267A0">
        <w:rPr>
          <w:rFonts w:eastAsia="Verdana" w:cs="Verdana"/>
          <w:szCs w:val="20"/>
        </w:rPr>
        <w:t xml:space="preserve">Las jefaturas de cada dependencia </w:t>
      </w:r>
      <w:r w:rsidR="0088475D" w:rsidRPr="001267A0">
        <w:rPr>
          <w:rFonts w:eastAsia="Verdana" w:cs="Verdana"/>
          <w:color w:val="000000"/>
          <w:szCs w:val="20"/>
        </w:rPr>
        <w:t xml:space="preserve">deberán velar porque el personal asignado en cada área </w:t>
      </w:r>
      <w:r w:rsidR="008B617B" w:rsidRPr="00E0106E">
        <w:rPr>
          <w:szCs w:val="20"/>
        </w:rPr>
        <w:t>cumpla con</w:t>
      </w:r>
      <w:r w:rsidR="0088475D" w:rsidRPr="001267A0">
        <w:rPr>
          <w:rFonts w:eastAsia="Verdana" w:cs="Verdana"/>
          <w:color w:val="000000"/>
          <w:szCs w:val="20"/>
        </w:rPr>
        <w:t xml:space="preserve"> las funciones propias del puesto, desarrollándolas con eficiencia y eficacia.</w:t>
      </w:r>
    </w:p>
    <w:p w14:paraId="5604CE0C" w14:textId="77777777" w:rsidR="00845BDE" w:rsidRPr="009B2ABE" w:rsidRDefault="00845BDE" w:rsidP="007F68BB">
      <w:pPr>
        <w:pBdr>
          <w:top w:val="nil"/>
          <w:left w:val="nil"/>
          <w:bottom w:val="nil"/>
          <w:right w:val="nil"/>
          <w:between w:val="nil"/>
        </w:pBdr>
        <w:spacing w:after="0"/>
        <w:ind w:left="709" w:hanging="283"/>
        <w:jc w:val="both"/>
        <w:rPr>
          <w:rFonts w:eastAsia="Verdana" w:cs="Verdana"/>
          <w:color w:val="000000"/>
          <w:sz w:val="16"/>
          <w:szCs w:val="16"/>
        </w:rPr>
      </w:pPr>
    </w:p>
    <w:p w14:paraId="1161796E" w14:textId="1099452A" w:rsidR="00845BDE" w:rsidRDefault="00691B60" w:rsidP="007F68BB">
      <w:pPr>
        <w:pBdr>
          <w:top w:val="nil"/>
          <w:left w:val="nil"/>
          <w:bottom w:val="nil"/>
          <w:right w:val="nil"/>
          <w:between w:val="nil"/>
        </w:pBdr>
        <w:spacing w:after="0"/>
        <w:ind w:left="709" w:hanging="283"/>
        <w:jc w:val="both"/>
        <w:rPr>
          <w:rFonts w:eastAsia="Verdana" w:cs="Verdana"/>
          <w:color w:val="000000"/>
          <w:szCs w:val="20"/>
        </w:rPr>
      </w:pPr>
      <w:r>
        <w:rPr>
          <w:rFonts w:eastAsia="Verdana" w:cs="Verdana"/>
          <w:color w:val="000000"/>
          <w:szCs w:val="20"/>
        </w:rPr>
        <w:t xml:space="preserve">3. </w:t>
      </w:r>
      <w:r w:rsidR="0088475D">
        <w:rPr>
          <w:rFonts w:eastAsia="Verdana" w:cs="Verdana"/>
          <w:color w:val="000000"/>
          <w:szCs w:val="20"/>
        </w:rPr>
        <w:t>Al momento de existir en una dependencia institucional, la necesidad de apoyo temporal por carga de trabajo, el DRRHH y el Equipo de Dirección podrán coordinar traslados temporales para el desarrollo de actividades necesarias y permitir que el funcionamiento institucional continúe.</w:t>
      </w:r>
    </w:p>
    <w:p w14:paraId="637C26FB" w14:textId="77777777" w:rsidR="00845BDE" w:rsidRDefault="00845BDE">
      <w:pPr>
        <w:pBdr>
          <w:top w:val="nil"/>
          <w:left w:val="nil"/>
          <w:bottom w:val="nil"/>
          <w:right w:val="nil"/>
          <w:between w:val="nil"/>
        </w:pBdr>
        <w:spacing w:after="0"/>
        <w:jc w:val="both"/>
        <w:rPr>
          <w:rFonts w:eastAsia="Verdana" w:cs="Verdana"/>
          <w:color w:val="000000"/>
          <w:szCs w:val="20"/>
        </w:rPr>
      </w:pPr>
    </w:p>
    <w:p w14:paraId="717E3C21" w14:textId="77777777" w:rsidR="009B2ABE" w:rsidRDefault="00691B60" w:rsidP="007F68BB">
      <w:pPr>
        <w:pBdr>
          <w:top w:val="nil"/>
          <w:left w:val="nil"/>
          <w:bottom w:val="nil"/>
          <w:right w:val="nil"/>
          <w:between w:val="nil"/>
        </w:pBdr>
        <w:spacing w:after="0"/>
        <w:ind w:left="709" w:hanging="283"/>
        <w:jc w:val="both"/>
        <w:rPr>
          <w:rFonts w:eastAsia="Verdana" w:cs="Verdana"/>
          <w:color w:val="000000"/>
          <w:szCs w:val="20"/>
        </w:rPr>
      </w:pPr>
      <w:r>
        <w:rPr>
          <w:rFonts w:eastAsia="Verdana" w:cs="Verdana"/>
          <w:szCs w:val="20"/>
        </w:rPr>
        <w:t xml:space="preserve">4. </w:t>
      </w:r>
      <w:r w:rsidR="0088475D" w:rsidRPr="008B617B">
        <w:rPr>
          <w:rFonts w:eastAsia="Verdana" w:cs="Verdana"/>
          <w:szCs w:val="20"/>
        </w:rPr>
        <w:t xml:space="preserve">Las direcciones, jefaturas y personas encargadas de área deben coordinar dentro de su equipo de trabajo, quién puede asumir la responsabilidad </w:t>
      </w:r>
      <w:r w:rsidR="0088475D">
        <w:rPr>
          <w:rFonts w:eastAsia="Verdana" w:cs="Verdana"/>
          <w:color w:val="000000"/>
          <w:szCs w:val="20"/>
        </w:rPr>
        <w:t>temporal de las funciones de la dependencia a su cargo, en los casos que se tenga ausencia temporal de personal o alguna plaza vacante, en este último caso, mientras se lleva a cabo el proceso de contratación</w:t>
      </w:r>
      <w:r w:rsidR="008B617B">
        <w:rPr>
          <w:rFonts w:eastAsia="Verdana" w:cs="Verdana"/>
          <w:color w:val="000000"/>
          <w:szCs w:val="20"/>
        </w:rPr>
        <w:t>,</w:t>
      </w:r>
      <w:r w:rsidR="008B617B">
        <w:t xml:space="preserve"> p</w:t>
      </w:r>
      <w:r w:rsidR="0088475D">
        <w:rPr>
          <w:rFonts w:eastAsia="Verdana" w:cs="Verdana"/>
          <w:color w:val="000000"/>
          <w:szCs w:val="20"/>
        </w:rPr>
        <w:t xml:space="preserve">ueden nombrar a otro servidor público a cargo de esas funciones temporales solo si lo considera necesario. </w:t>
      </w:r>
    </w:p>
    <w:p w14:paraId="2CF069F7" w14:textId="4CF1C0CC" w:rsidR="00845BDE" w:rsidRDefault="0088475D" w:rsidP="007F68BB">
      <w:pPr>
        <w:pBdr>
          <w:top w:val="nil"/>
          <w:left w:val="nil"/>
          <w:bottom w:val="nil"/>
          <w:right w:val="nil"/>
          <w:between w:val="nil"/>
        </w:pBdr>
        <w:spacing w:after="0"/>
        <w:ind w:left="709" w:hanging="283"/>
        <w:jc w:val="both"/>
        <w:rPr>
          <w:rFonts w:eastAsia="Verdana" w:cs="Verdana"/>
          <w:color w:val="000000"/>
          <w:szCs w:val="20"/>
        </w:rPr>
      </w:pPr>
      <w:r>
        <w:rPr>
          <w:rFonts w:eastAsia="Verdana" w:cs="Verdana"/>
          <w:color w:val="000000"/>
          <w:szCs w:val="20"/>
        </w:rPr>
        <w:t xml:space="preserve"> </w:t>
      </w:r>
    </w:p>
    <w:p w14:paraId="637CA879" w14:textId="78DCF505" w:rsidR="009B2ABE" w:rsidRDefault="009B2ABE" w:rsidP="007F68BB">
      <w:pPr>
        <w:pBdr>
          <w:top w:val="nil"/>
          <w:left w:val="nil"/>
          <w:bottom w:val="nil"/>
          <w:right w:val="nil"/>
          <w:between w:val="nil"/>
        </w:pBdr>
        <w:spacing w:after="0"/>
        <w:ind w:left="709" w:hanging="283"/>
        <w:jc w:val="both"/>
        <w:rPr>
          <w:rFonts w:eastAsia="Verdana" w:cs="Verdana"/>
          <w:szCs w:val="20"/>
        </w:rPr>
      </w:pPr>
      <w:r>
        <w:rPr>
          <w:rFonts w:eastAsia="Verdana" w:cs="Verdana"/>
          <w:szCs w:val="20"/>
        </w:rPr>
        <w:t>5. Las direcciones, jefaturas y personas encargadas de área son responsables de elaborar, a través del personal que designen la normativa de control interno para el desarrollo de sus funciones.</w:t>
      </w:r>
    </w:p>
    <w:p w14:paraId="023D759B" w14:textId="77777777" w:rsidR="009B2ABE" w:rsidRDefault="009B2ABE" w:rsidP="007F68BB">
      <w:pPr>
        <w:pBdr>
          <w:top w:val="nil"/>
          <w:left w:val="nil"/>
          <w:bottom w:val="nil"/>
          <w:right w:val="nil"/>
          <w:between w:val="nil"/>
        </w:pBdr>
        <w:spacing w:after="0"/>
        <w:ind w:left="709" w:hanging="283"/>
        <w:jc w:val="both"/>
        <w:rPr>
          <w:rFonts w:eastAsia="Verdana" w:cs="Verdana"/>
          <w:szCs w:val="20"/>
        </w:rPr>
      </w:pPr>
    </w:p>
    <w:p w14:paraId="61FFFAF6" w14:textId="52972075" w:rsidR="009B2ABE" w:rsidRDefault="009B2ABE" w:rsidP="007F68BB">
      <w:pPr>
        <w:pBdr>
          <w:top w:val="nil"/>
          <w:left w:val="nil"/>
          <w:bottom w:val="nil"/>
          <w:right w:val="nil"/>
          <w:between w:val="nil"/>
        </w:pBdr>
        <w:spacing w:after="0"/>
        <w:ind w:left="709" w:hanging="283"/>
        <w:jc w:val="both"/>
        <w:rPr>
          <w:rFonts w:eastAsia="Verdana" w:cs="Verdana"/>
          <w:color w:val="000000"/>
          <w:szCs w:val="20"/>
        </w:rPr>
      </w:pPr>
      <w:r>
        <w:rPr>
          <w:rFonts w:eastAsia="Verdana" w:cs="Verdana"/>
          <w:szCs w:val="20"/>
        </w:rPr>
        <w:t>6. El Departamento de Recursos Humanos determinará el servidor público que recibirá el puesto e informe, en caso de notificación de recisiones de contrato.</w:t>
      </w:r>
    </w:p>
    <w:p w14:paraId="1E1DE919" w14:textId="77777777" w:rsidR="00845BDE" w:rsidRDefault="00845BDE">
      <w:pPr>
        <w:pBdr>
          <w:top w:val="nil"/>
          <w:left w:val="nil"/>
          <w:bottom w:val="nil"/>
          <w:right w:val="nil"/>
          <w:between w:val="nil"/>
        </w:pBdr>
        <w:spacing w:after="0"/>
        <w:ind w:left="360" w:firstLine="75"/>
        <w:jc w:val="both"/>
        <w:rPr>
          <w:rFonts w:eastAsia="Verdana" w:cs="Verdana"/>
          <w:color w:val="000000"/>
          <w:szCs w:val="20"/>
        </w:rPr>
      </w:pPr>
    </w:p>
    <w:p w14:paraId="079358FE" w14:textId="538A4C5C" w:rsidR="00845BDE" w:rsidRDefault="0088475D" w:rsidP="009973C4">
      <w:pPr>
        <w:pStyle w:val="Ttulo2"/>
        <w:rPr>
          <w:rFonts w:eastAsia="Verdana"/>
        </w:rPr>
      </w:pPr>
      <w:bookmarkStart w:id="21" w:name="_Toc195186640"/>
      <w:r>
        <w:rPr>
          <w:rFonts w:eastAsia="Verdana"/>
        </w:rPr>
        <w:lastRenderedPageBreak/>
        <w:t>13.</w:t>
      </w:r>
      <w:r w:rsidR="008B617B">
        <w:rPr>
          <w:rFonts w:eastAsia="Verdana"/>
        </w:rPr>
        <w:t>4</w:t>
      </w:r>
      <w:r>
        <w:rPr>
          <w:rFonts w:eastAsia="Verdana"/>
        </w:rPr>
        <w:t xml:space="preserve"> DE CUMPLIMIENTO NORMATIVO</w:t>
      </w:r>
      <w:bookmarkEnd w:id="21"/>
      <w:r>
        <w:rPr>
          <w:rFonts w:eastAsia="Verdana"/>
        </w:rPr>
        <w:t xml:space="preserve"> </w:t>
      </w:r>
    </w:p>
    <w:p w14:paraId="3AC9C976" w14:textId="77777777" w:rsidR="00845BDE" w:rsidRDefault="00845BDE">
      <w:pPr>
        <w:pBdr>
          <w:top w:val="nil"/>
          <w:left w:val="nil"/>
          <w:bottom w:val="nil"/>
          <w:right w:val="nil"/>
          <w:between w:val="nil"/>
        </w:pBdr>
        <w:spacing w:after="0"/>
        <w:jc w:val="both"/>
        <w:rPr>
          <w:rFonts w:eastAsia="Verdana" w:cs="Verdana"/>
          <w:color w:val="000000"/>
          <w:szCs w:val="20"/>
        </w:rPr>
      </w:pPr>
    </w:p>
    <w:p w14:paraId="6A428EC1"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Se deberá contar con disponibilidad presupuestaria para poder realizar procesos de contratación de personal, en los renglones correspondientes.</w:t>
      </w:r>
    </w:p>
    <w:p w14:paraId="166B689E" w14:textId="77777777" w:rsidR="00845BDE" w:rsidRDefault="00845BDE">
      <w:pPr>
        <w:pBdr>
          <w:top w:val="nil"/>
          <w:left w:val="nil"/>
          <w:bottom w:val="nil"/>
          <w:right w:val="nil"/>
          <w:between w:val="nil"/>
        </w:pBdr>
        <w:spacing w:after="0"/>
        <w:ind w:left="360"/>
        <w:jc w:val="both"/>
        <w:rPr>
          <w:rFonts w:eastAsia="Verdana" w:cs="Verdana"/>
          <w:szCs w:val="20"/>
        </w:rPr>
      </w:pPr>
    </w:p>
    <w:p w14:paraId="7A22292D" w14:textId="541A2C1C" w:rsidR="008B617B" w:rsidRPr="008323E7"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sidRPr="008323E7">
        <w:rPr>
          <w:rFonts w:eastAsia="Verdana" w:cs="Verdana"/>
          <w:color w:val="000000"/>
          <w:szCs w:val="20"/>
        </w:rPr>
        <w:t>La jefatura inmediata de cada dependencia de la COPADEH debe cuidar que los permisos otorgados a su personal no excedan de 4 horas al mes.</w:t>
      </w:r>
      <w:r w:rsidR="008323E7" w:rsidRPr="008323E7">
        <w:rPr>
          <w:rFonts w:eastAsia="Verdana" w:cs="Verdana"/>
          <w:color w:val="000000"/>
          <w:szCs w:val="20"/>
        </w:rPr>
        <w:t xml:space="preserve"> </w:t>
      </w:r>
      <w:r w:rsidR="008B617B" w:rsidRPr="008323E7">
        <w:rPr>
          <w:rFonts w:eastAsia="Verdana" w:cs="Verdana"/>
          <w:color w:val="000000"/>
          <w:szCs w:val="20"/>
        </w:rPr>
        <w:t>Los permisos deberán presentarse al DRRHH con plazo de dos (2) días previo al goce de este, en caso de emergencia que no se pueda cumplir con el plazo, deberá presentar nota indicando los motivos.</w:t>
      </w:r>
    </w:p>
    <w:p w14:paraId="5E8ACAF9" w14:textId="77777777" w:rsidR="00845BDE" w:rsidRDefault="00845BDE">
      <w:pPr>
        <w:pBdr>
          <w:top w:val="nil"/>
          <w:left w:val="nil"/>
          <w:bottom w:val="nil"/>
          <w:right w:val="nil"/>
          <w:between w:val="nil"/>
        </w:pBdr>
        <w:spacing w:after="0"/>
        <w:ind w:left="360"/>
        <w:jc w:val="both"/>
        <w:rPr>
          <w:rFonts w:eastAsia="Verdana" w:cs="Verdana"/>
          <w:color w:val="000000"/>
          <w:szCs w:val="20"/>
        </w:rPr>
      </w:pPr>
    </w:p>
    <w:p w14:paraId="0D9999A3"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Las solicitudes de vacaciones deberán ser presentadas al DRRHH con un plazo de cinco (05) días previo al goce de estas, a excepción de casos de emergencia, en cuyo caso </w:t>
      </w:r>
      <w:r w:rsidRPr="008B617B">
        <w:rPr>
          <w:rFonts w:eastAsia="Verdana" w:cs="Verdana"/>
          <w:szCs w:val="20"/>
        </w:rPr>
        <w:t xml:space="preserve">la persona solicitante </w:t>
      </w:r>
      <w:r>
        <w:rPr>
          <w:rFonts w:eastAsia="Verdana" w:cs="Verdana"/>
          <w:color w:val="000000"/>
          <w:szCs w:val="20"/>
        </w:rPr>
        <w:t>deberá presentar una nota indicando los motivos por los cuales está solicitando las mismas sin cumplir con el plazo establecido.</w:t>
      </w:r>
    </w:p>
    <w:p w14:paraId="58A7BA43"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35A17116" w14:textId="3BD97973"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Si las vacaciones no se gozan de acuerdo con la solicitud de vacaciones entregada, </w:t>
      </w:r>
      <w:r w:rsidRPr="008B617B">
        <w:rPr>
          <w:rFonts w:eastAsia="Verdana" w:cs="Verdana"/>
          <w:szCs w:val="20"/>
        </w:rPr>
        <w:t xml:space="preserve">la persona solicitante </w:t>
      </w:r>
      <w:r>
        <w:rPr>
          <w:rFonts w:eastAsia="Verdana" w:cs="Verdana"/>
          <w:color w:val="000000"/>
          <w:szCs w:val="20"/>
        </w:rPr>
        <w:t>deberá remitir al DRRHH un oficio con visto bueno</w:t>
      </w:r>
      <w:r w:rsidR="008B617B">
        <w:rPr>
          <w:rFonts w:eastAsia="Verdana" w:cs="Verdana"/>
          <w:color w:val="000000"/>
          <w:szCs w:val="20"/>
        </w:rPr>
        <w:t xml:space="preserve"> de </w:t>
      </w:r>
      <w:r>
        <w:rPr>
          <w:rFonts w:eastAsia="Verdana" w:cs="Verdana"/>
          <w:color w:val="000000"/>
          <w:szCs w:val="20"/>
        </w:rPr>
        <w:t xml:space="preserve">su </w:t>
      </w:r>
      <w:r w:rsidR="008B617B">
        <w:t xml:space="preserve"> jefe inmediato,</w:t>
      </w:r>
      <w:r>
        <w:rPr>
          <w:rFonts w:eastAsia="Verdana" w:cs="Verdana"/>
          <w:color w:val="000000"/>
          <w:szCs w:val="20"/>
        </w:rPr>
        <w:t xml:space="preserve"> indicando el motivo por el cual la persona no gozó las vacaciones en las fechas solicitadas.  </w:t>
      </w:r>
    </w:p>
    <w:p w14:paraId="0D7C1D2E"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49B91729"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Las licencias solicitadas con o sin goce de salario deberán contar con el visto bueno de </w:t>
      </w:r>
      <w:r w:rsidRPr="0099310F">
        <w:rPr>
          <w:rFonts w:eastAsia="Verdana" w:cs="Verdana"/>
          <w:szCs w:val="20"/>
        </w:rPr>
        <w:t xml:space="preserve">la jefatura inmediata </w:t>
      </w:r>
      <w:r>
        <w:rPr>
          <w:rFonts w:eastAsia="Verdana" w:cs="Verdana"/>
          <w:color w:val="000000"/>
          <w:szCs w:val="20"/>
        </w:rPr>
        <w:t>para iniciar el análisis y gestión de autorización.</w:t>
      </w:r>
    </w:p>
    <w:p w14:paraId="5CBA5FF4"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74FFE83B"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 DRRHH deberá notificar las Resoluciones de Licencias con o sin Goce de Salario al Servidor público y al Jefe inmediato. En el caso que la persona solicitante labore en un departamento de la República de Guatemala, podrá notificarse vía correo electrónico.</w:t>
      </w:r>
    </w:p>
    <w:p w14:paraId="187D2269"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139DDD1B" w14:textId="7138A444" w:rsidR="00845BDE" w:rsidRPr="00CF7E38" w:rsidRDefault="0088475D" w:rsidP="00736C3B">
      <w:pPr>
        <w:numPr>
          <w:ilvl w:val="0"/>
          <w:numId w:val="20"/>
        </w:numPr>
        <w:pBdr>
          <w:top w:val="nil"/>
          <w:left w:val="nil"/>
          <w:bottom w:val="nil"/>
          <w:right w:val="nil"/>
          <w:between w:val="nil"/>
        </w:pBdr>
        <w:spacing w:after="0" w:line="240" w:lineRule="auto"/>
        <w:jc w:val="both"/>
        <w:rPr>
          <w:rFonts w:eastAsia="Verdana" w:cs="Verdana"/>
          <w:szCs w:val="20"/>
        </w:rPr>
      </w:pPr>
      <w:r w:rsidRPr="00CF7E38">
        <w:rPr>
          <w:rFonts w:eastAsia="Verdana" w:cs="Verdana"/>
          <w:szCs w:val="20"/>
        </w:rPr>
        <w:t>En caso de suspensión de</w:t>
      </w:r>
      <w:sdt>
        <w:sdtPr>
          <w:tag w:val="goog_rdk_1037"/>
          <w:id w:val="1388370355"/>
        </w:sdtPr>
        <w:sdtEndPr/>
        <w:sdtContent>
          <w:r w:rsidRPr="00CF7E38">
            <w:rPr>
              <w:rFonts w:eastAsia="Verdana" w:cs="Verdana"/>
              <w:szCs w:val="20"/>
            </w:rPr>
            <w:t>l</w:t>
          </w:r>
        </w:sdtContent>
      </w:sdt>
      <w:r w:rsidRPr="00CF7E38">
        <w:rPr>
          <w:rFonts w:eastAsia="Verdana" w:cs="Verdana"/>
          <w:szCs w:val="20"/>
        </w:rPr>
        <w:t xml:space="preserve"> IGSS, las personas trabajadoras deben remitir al DRRHH el aviso correspondiente (suspensión y/o alta) en un plazo no mayor a 5 </w:t>
      </w:r>
      <w:sdt>
        <w:sdtPr>
          <w:tag w:val="goog_rdk_1038"/>
          <w:id w:val="19288837"/>
        </w:sdtPr>
        <w:sdtEndPr/>
        <w:sdtContent/>
      </w:sdt>
      <w:r w:rsidRPr="00CF7E38">
        <w:rPr>
          <w:rFonts w:eastAsia="Verdana" w:cs="Verdana"/>
          <w:szCs w:val="20"/>
        </w:rPr>
        <w:t>días</w:t>
      </w:r>
      <w:r w:rsidR="00CF7E38" w:rsidRPr="00CF7E38">
        <w:rPr>
          <w:rFonts w:eastAsia="Verdana" w:cs="Verdana"/>
          <w:szCs w:val="20"/>
        </w:rPr>
        <w:t xml:space="preserve"> hábiles</w:t>
      </w:r>
      <w:r w:rsidRPr="00CF7E38">
        <w:rPr>
          <w:rFonts w:eastAsia="Verdana" w:cs="Verdana"/>
          <w:szCs w:val="20"/>
        </w:rPr>
        <w:t xml:space="preserve">, con el objeto de evitar realizar pagos </w:t>
      </w:r>
      <w:r w:rsidR="00CF7E38" w:rsidRPr="00CF7E38">
        <w:rPr>
          <w:rFonts w:eastAsia="Verdana" w:cs="Verdana"/>
          <w:szCs w:val="20"/>
        </w:rPr>
        <w:t xml:space="preserve">que no correspondan </w:t>
      </w:r>
    </w:p>
    <w:p w14:paraId="2A3808CF"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42B6C949"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En el caso que la suspensión del IGSS supere los 60 días calendario, el DRRHH deberá realizar corte de salario, a excepción de las suspensiones por gravidez o accidente, en los cuales se debe realizar corte de salario inmediato, sujeto a la normativa del- IGSS-.</w:t>
      </w:r>
    </w:p>
    <w:p w14:paraId="7954D86C" w14:textId="77777777" w:rsidR="00845BDE" w:rsidRDefault="00845BDE">
      <w:pPr>
        <w:pBdr>
          <w:top w:val="nil"/>
          <w:left w:val="nil"/>
          <w:bottom w:val="nil"/>
          <w:right w:val="nil"/>
          <w:between w:val="nil"/>
        </w:pBdr>
        <w:spacing w:after="0"/>
        <w:ind w:left="708"/>
        <w:jc w:val="both"/>
        <w:rPr>
          <w:rFonts w:eastAsia="Verdana" w:cs="Verdana"/>
          <w:color w:val="000000"/>
          <w:szCs w:val="20"/>
        </w:rPr>
      </w:pPr>
    </w:p>
    <w:p w14:paraId="46FF9E72"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En caso de suspensión que amerite corte de salario, el DRRHH deberá notificar el corte salarial al Instituto Guatemalteco de Seguridad Social -IGSS- y enviar informe laboral en la plataforma del -IGSS-.</w:t>
      </w:r>
    </w:p>
    <w:p w14:paraId="576E54F4" w14:textId="77777777" w:rsidR="00845BDE" w:rsidRDefault="00845BDE">
      <w:pPr>
        <w:pBdr>
          <w:top w:val="nil"/>
          <w:left w:val="nil"/>
          <w:bottom w:val="nil"/>
          <w:right w:val="nil"/>
          <w:between w:val="nil"/>
        </w:pBdr>
        <w:spacing w:after="0"/>
        <w:jc w:val="both"/>
        <w:rPr>
          <w:rFonts w:eastAsia="Verdana" w:cs="Verdana"/>
          <w:color w:val="000000"/>
          <w:szCs w:val="20"/>
        </w:rPr>
      </w:pPr>
    </w:p>
    <w:p w14:paraId="3EBDF0CE" w14:textId="77777777"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 DRRHH deberá dar cumplimiento a las disposiciones legales en materia de asistencia y permisos, y cada Director o Jefe deberá verificar la permanencia del personal a su cargo en el lugar de trabajo.</w:t>
      </w:r>
    </w:p>
    <w:p w14:paraId="17CBD259"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01516D10" w14:textId="32A51B0A" w:rsidR="00845BDE" w:rsidRDefault="0088475D" w:rsidP="00736C3B">
      <w:pPr>
        <w:numPr>
          <w:ilvl w:val="0"/>
          <w:numId w:val="20"/>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lastRenderedPageBreak/>
        <w:t>Los reportes de asistencia y puntualidad del personal deberán ser remitidos</w:t>
      </w:r>
      <w:r w:rsidR="00F81B31">
        <w:rPr>
          <w:rFonts w:eastAsia="Verdana" w:cs="Verdana"/>
          <w:color w:val="000000"/>
          <w:szCs w:val="20"/>
        </w:rPr>
        <w:t xml:space="preserve"> por el Analista de Recursos Humanos</w:t>
      </w:r>
      <w:r>
        <w:rPr>
          <w:rFonts w:eastAsia="Verdana" w:cs="Verdana"/>
          <w:color w:val="000000"/>
          <w:szCs w:val="20"/>
        </w:rPr>
        <w:t xml:space="preserve"> a la</w:t>
      </w:r>
      <w:r w:rsidR="001E4075">
        <w:rPr>
          <w:rFonts w:eastAsia="Verdana" w:cs="Verdana"/>
          <w:color w:val="000000"/>
          <w:szCs w:val="20"/>
        </w:rPr>
        <w:t xml:space="preserve"> Dirección, Departamento o Unidad Correspondiente con</w:t>
      </w:r>
      <w:r>
        <w:rPr>
          <w:rFonts w:eastAsia="Verdana" w:cs="Verdana"/>
          <w:color w:val="000000"/>
          <w:szCs w:val="20"/>
        </w:rPr>
        <w:t xml:space="preserve"> el objeto de que supervisen y accionen en caso de faltas o inconsistencias.</w:t>
      </w:r>
    </w:p>
    <w:p w14:paraId="2BD1B24A" w14:textId="77777777" w:rsidR="00845BDE" w:rsidRDefault="00845BDE">
      <w:pPr>
        <w:pBdr>
          <w:top w:val="nil"/>
          <w:left w:val="nil"/>
          <w:bottom w:val="nil"/>
          <w:right w:val="nil"/>
          <w:between w:val="nil"/>
        </w:pBdr>
        <w:spacing w:after="0"/>
        <w:ind w:left="644"/>
        <w:jc w:val="both"/>
        <w:rPr>
          <w:rFonts w:eastAsia="Verdana" w:cs="Verdana"/>
          <w:color w:val="000000"/>
          <w:szCs w:val="20"/>
        </w:rPr>
      </w:pPr>
    </w:p>
    <w:p w14:paraId="26B1928F" w14:textId="312CA988" w:rsidR="00845BDE" w:rsidRDefault="0088475D" w:rsidP="009973C4">
      <w:pPr>
        <w:pStyle w:val="Ttulo2"/>
        <w:rPr>
          <w:rFonts w:eastAsia="Verdana"/>
        </w:rPr>
      </w:pPr>
      <w:bookmarkStart w:id="22" w:name="_Toc195186641"/>
      <w:r>
        <w:rPr>
          <w:rFonts w:eastAsia="Verdana"/>
        </w:rPr>
        <w:t>13.</w:t>
      </w:r>
      <w:r w:rsidR="009973C4">
        <w:rPr>
          <w:rFonts w:eastAsia="Verdana"/>
        </w:rPr>
        <w:t>5</w:t>
      </w:r>
      <w:r>
        <w:rPr>
          <w:rFonts w:eastAsia="Verdana"/>
        </w:rPr>
        <w:t xml:space="preserve"> DE ROTACIÓN, PROMOCIÓN Y SUCESIÓN</w:t>
      </w:r>
      <w:bookmarkEnd w:id="22"/>
    </w:p>
    <w:p w14:paraId="0550367B" w14:textId="77777777" w:rsidR="00845BDE" w:rsidRDefault="00845BDE">
      <w:pPr>
        <w:pBdr>
          <w:top w:val="nil"/>
          <w:left w:val="nil"/>
          <w:bottom w:val="nil"/>
          <w:right w:val="nil"/>
          <w:between w:val="nil"/>
        </w:pBdr>
        <w:spacing w:after="0"/>
        <w:jc w:val="both"/>
        <w:rPr>
          <w:rFonts w:eastAsia="Verdana" w:cs="Verdana"/>
          <w:b/>
          <w:color w:val="000000"/>
          <w:szCs w:val="20"/>
        </w:rPr>
      </w:pPr>
    </w:p>
    <w:p w14:paraId="7146C331" w14:textId="77777777" w:rsidR="00845BDE" w:rsidRDefault="0088475D">
      <w:pPr>
        <w:numPr>
          <w:ilvl w:val="0"/>
          <w:numId w:val="5"/>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El DRRHH junto al Equipo de Dirección podrán analizar los casos en que sea necesario aplicar la rotación de personal, con el objetivo que todo servidor público se prepare y capacite para desempeñar las funciones del área.</w:t>
      </w:r>
    </w:p>
    <w:p w14:paraId="6CAC6F17" w14:textId="77777777" w:rsidR="001E4075" w:rsidRPr="000E4099" w:rsidRDefault="001E4075" w:rsidP="001E4075">
      <w:pPr>
        <w:pBdr>
          <w:top w:val="nil"/>
          <w:left w:val="nil"/>
          <w:bottom w:val="nil"/>
          <w:right w:val="nil"/>
          <w:between w:val="nil"/>
        </w:pBdr>
        <w:spacing w:after="0"/>
        <w:jc w:val="both"/>
        <w:rPr>
          <w:rFonts w:eastAsia="Verdana" w:cs="Verdana"/>
          <w:color w:val="000000"/>
          <w:sz w:val="14"/>
          <w:szCs w:val="14"/>
        </w:rPr>
      </w:pPr>
    </w:p>
    <w:p w14:paraId="526C5B8F" w14:textId="32124930" w:rsidR="001E4075" w:rsidRDefault="001E4075" w:rsidP="007F68BB">
      <w:pPr>
        <w:pBdr>
          <w:top w:val="nil"/>
          <w:left w:val="nil"/>
          <w:bottom w:val="nil"/>
          <w:right w:val="nil"/>
          <w:between w:val="nil"/>
        </w:pBdr>
        <w:spacing w:after="0"/>
        <w:ind w:left="567" w:hanging="567"/>
        <w:jc w:val="both"/>
        <w:rPr>
          <w:rFonts w:eastAsia="Verdana" w:cs="Verdana"/>
          <w:color w:val="000000"/>
          <w:szCs w:val="20"/>
        </w:rPr>
      </w:pPr>
      <w:r>
        <w:rPr>
          <w:rFonts w:eastAsia="Verdana" w:cs="Verdana"/>
          <w:color w:val="000000"/>
          <w:szCs w:val="20"/>
        </w:rPr>
        <w:t xml:space="preserve">2. </w:t>
      </w:r>
      <w:r>
        <w:rPr>
          <w:rFonts w:eastAsia="Verdana" w:cs="Verdana"/>
          <w:color w:val="000000"/>
          <w:szCs w:val="20"/>
        </w:rPr>
        <w:tab/>
        <w:t>En caso de sucesión y promoción de una jefatura, la Jefatura Inmediat</w:t>
      </w:r>
      <w:r w:rsidR="008256E3">
        <w:rPr>
          <w:rFonts w:eastAsia="Verdana" w:cs="Verdana"/>
          <w:color w:val="000000"/>
          <w:szCs w:val="20"/>
        </w:rPr>
        <w:t>a</w:t>
      </w:r>
      <w:r>
        <w:rPr>
          <w:rFonts w:eastAsia="Verdana" w:cs="Verdana"/>
          <w:color w:val="000000"/>
          <w:szCs w:val="20"/>
        </w:rPr>
        <w:t xml:space="preserve"> de éste deberá coordinar par que se facilite el adecuado traspaso de responsabilidades: los lineamientos que permitan el desarrollo de las cualidades, capacidades y aptitudes de los sucesores y un adecuado traspaso de autoridad e información, asegurando la estabilidad y continuidad, principios que regirán en la identificación, desarrollo y preparación de potenciales candidatos, así como, un proceso de sucesión ordenado.</w:t>
      </w:r>
    </w:p>
    <w:p w14:paraId="42BB2154" w14:textId="77777777" w:rsidR="00845BDE" w:rsidRPr="000E4099" w:rsidRDefault="00845BDE">
      <w:pPr>
        <w:pBdr>
          <w:top w:val="nil"/>
          <w:left w:val="nil"/>
          <w:bottom w:val="nil"/>
          <w:right w:val="nil"/>
          <w:between w:val="nil"/>
        </w:pBdr>
        <w:spacing w:after="0"/>
        <w:ind w:left="360"/>
        <w:jc w:val="both"/>
        <w:rPr>
          <w:rFonts w:eastAsia="Verdana" w:cs="Verdana"/>
          <w:color w:val="000000"/>
          <w:sz w:val="18"/>
          <w:szCs w:val="18"/>
        </w:rPr>
      </w:pPr>
    </w:p>
    <w:p w14:paraId="3BE3C58F" w14:textId="3A27338D" w:rsidR="00845BDE" w:rsidRDefault="009973C4" w:rsidP="009973C4">
      <w:pPr>
        <w:pStyle w:val="Ttulo2"/>
        <w:rPr>
          <w:rFonts w:eastAsia="Verdana"/>
        </w:rPr>
      </w:pPr>
      <w:bookmarkStart w:id="23" w:name="_Toc195186642"/>
      <w:r>
        <w:rPr>
          <w:rFonts w:eastAsia="Verdana"/>
        </w:rPr>
        <w:t xml:space="preserve">13.6 </w:t>
      </w:r>
      <w:r w:rsidR="0088475D">
        <w:rPr>
          <w:rFonts w:eastAsia="Verdana"/>
        </w:rPr>
        <w:t>DE PAGO DE BONO 14, BONO VACACIONAL, AGUINALDO.</w:t>
      </w:r>
      <w:bookmarkEnd w:id="23"/>
    </w:p>
    <w:p w14:paraId="2C1ED797"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36419120" w14:textId="77777777" w:rsidR="00845BDE" w:rsidRDefault="0088475D" w:rsidP="00736C3B">
      <w:pPr>
        <w:numPr>
          <w:ilvl w:val="0"/>
          <w:numId w:val="11"/>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La nómina de Bono 14, para el renglón presupuestario, 011 y 022 se le liquida al 100% de su bono en el mes de julio; para el renglón 021 se liquida el 50% de su bono en el mes de julio y el 50% en el mes de diciembre.</w:t>
      </w:r>
    </w:p>
    <w:p w14:paraId="0C69473A" w14:textId="77777777" w:rsidR="00845BDE" w:rsidRDefault="00845BDE">
      <w:pPr>
        <w:pBdr>
          <w:top w:val="nil"/>
          <w:left w:val="nil"/>
          <w:bottom w:val="nil"/>
          <w:right w:val="nil"/>
          <w:between w:val="nil"/>
        </w:pBdr>
        <w:spacing w:after="0" w:line="240" w:lineRule="auto"/>
        <w:ind w:left="720"/>
        <w:jc w:val="both"/>
        <w:rPr>
          <w:rFonts w:eastAsia="Verdana" w:cs="Verdana"/>
          <w:color w:val="000000"/>
          <w:szCs w:val="20"/>
        </w:rPr>
      </w:pPr>
    </w:p>
    <w:p w14:paraId="3DDE444D" w14:textId="77777777" w:rsidR="00845BDE" w:rsidRDefault="0088475D" w:rsidP="00736C3B">
      <w:pPr>
        <w:numPr>
          <w:ilvl w:val="0"/>
          <w:numId w:val="11"/>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 aguinaldo para el renglón 011 y 022, se paga en dos partes, 50% en diciembre y 50% en enero.</w:t>
      </w:r>
    </w:p>
    <w:p w14:paraId="3AEA1434" w14:textId="77777777" w:rsidR="000E4099" w:rsidRDefault="000E4099" w:rsidP="000E4099">
      <w:pPr>
        <w:pStyle w:val="Prrafodelista"/>
        <w:rPr>
          <w:rFonts w:eastAsia="Verdana" w:cs="Verdana"/>
          <w:color w:val="000000"/>
        </w:rPr>
      </w:pPr>
    </w:p>
    <w:p w14:paraId="7A06D182" w14:textId="77777777" w:rsidR="00845BDE" w:rsidRDefault="0088475D" w:rsidP="00736C3B">
      <w:pPr>
        <w:numPr>
          <w:ilvl w:val="0"/>
          <w:numId w:val="11"/>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El aguinaldo para el renglón 021 se paga el 100% en el mes de diciembre. </w:t>
      </w:r>
    </w:p>
    <w:p w14:paraId="72A05180" w14:textId="77777777" w:rsidR="00845BDE" w:rsidRPr="000E4099" w:rsidRDefault="00845BDE">
      <w:pPr>
        <w:spacing w:after="0"/>
        <w:jc w:val="both"/>
        <w:rPr>
          <w:rFonts w:eastAsia="Verdana" w:cs="Verdana"/>
          <w:sz w:val="18"/>
          <w:szCs w:val="18"/>
        </w:rPr>
      </w:pPr>
    </w:p>
    <w:p w14:paraId="0B637D49" w14:textId="77777777" w:rsidR="00845BDE" w:rsidRPr="000E4099" w:rsidRDefault="00845BDE">
      <w:pPr>
        <w:pBdr>
          <w:top w:val="nil"/>
          <w:left w:val="nil"/>
          <w:bottom w:val="nil"/>
          <w:right w:val="nil"/>
          <w:between w:val="nil"/>
        </w:pBdr>
        <w:spacing w:after="0"/>
        <w:ind w:left="360"/>
        <w:jc w:val="both"/>
        <w:rPr>
          <w:rFonts w:eastAsia="Verdana" w:cs="Verdana"/>
          <w:color w:val="000000"/>
          <w:sz w:val="18"/>
          <w:szCs w:val="18"/>
        </w:rPr>
      </w:pPr>
    </w:p>
    <w:p w14:paraId="02CA0EA6" w14:textId="7AFABA25" w:rsidR="00845BDE" w:rsidRDefault="0088475D" w:rsidP="009973C4">
      <w:pPr>
        <w:pStyle w:val="Ttulo2"/>
        <w:rPr>
          <w:rFonts w:eastAsia="Verdana"/>
        </w:rPr>
      </w:pPr>
      <w:bookmarkStart w:id="24" w:name="_Toc195186643"/>
      <w:r>
        <w:rPr>
          <w:rFonts w:eastAsia="Verdana"/>
        </w:rPr>
        <w:t>13.</w:t>
      </w:r>
      <w:r w:rsidR="009973C4">
        <w:rPr>
          <w:rFonts w:eastAsia="Verdana"/>
        </w:rPr>
        <w:t>7</w:t>
      </w:r>
      <w:r>
        <w:rPr>
          <w:rFonts w:eastAsia="Verdana"/>
        </w:rPr>
        <w:t xml:space="preserve"> </w:t>
      </w:r>
      <w:r w:rsidR="00F27CFD">
        <w:rPr>
          <w:rFonts w:eastAsia="Verdana"/>
        </w:rPr>
        <w:t xml:space="preserve">DE </w:t>
      </w:r>
      <w:r>
        <w:rPr>
          <w:rFonts w:eastAsia="Verdana"/>
        </w:rPr>
        <w:t>COMUNICACIÓN, ESTABILIDAD, RETENCIÓN, BIENESTAR MOTIVACIONAL Y LABORAL</w:t>
      </w:r>
      <w:bookmarkEnd w:id="24"/>
    </w:p>
    <w:p w14:paraId="1CA0A177" w14:textId="77777777" w:rsidR="00845BDE" w:rsidRDefault="00845BDE">
      <w:pPr>
        <w:pBdr>
          <w:top w:val="nil"/>
          <w:left w:val="nil"/>
          <w:bottom w:val="nil"/>
          <w:right w:val="nil"/>
          <w:between w:val="nil"/>
        </w:pBdr>
        <w:spacing w:after="0"/>
        <w:jc w:val="both"/>
        <w:rPr>
          <w:rFonts w:eastAsia="Verdana" w:cs="Verdana"/>
          <w:color w:val="000000"/>
          <w:szCs w:val="20"/>
        </w:rPr>
      </w:pPr>
    </w:p>
    <w:p w14:paraId="595F1DAF" w14:textId="77777777" w:rsidR="00845BDE" w:rsidRDefault="0088475D" w:rsidP="00736C3B">
      <w:pPr>
        <w:numPr>
          <w:ilvl w:val="0"/>
          <w:numId w:val="6"/>
        </w:numPr>
        <w:pBdr>
          <w:top w:val="nil"/>
          <w:left w:val="nil"/>
          <w:bottom w:val="nil"/>
          <w:right w:val="nil"/>
          <w:between w:val="nil"/>
        </w:pBdr>
        <w:spacing w:after="0"/>
        <w:ind w:hanging="578"/>
        <w:jc w:val="both"/>
        <w:rPr>
          <w:rFonts w:eastAsia="Verdana" w:cs="Verdana"/>
          <w:color w:val="000000"/>
          <w:szCs w:val="20"/>
        </w:rPr>
      </w:pPr>
      <w:r>
        <w:rPr>
          <w:rFonts w:eastAsia="Verdana" w:cs="Verdana"/>
          <w:color w:val="000000"/>
          <w:szCs w:val="20"/>
        </w:rPr>
        <w:t>EL DRRHH junto al Equipo de Dirección deberán difundir la filosofía institucional. Para el efecto realizarán talleres, charlas, reuniones de fortalecimiento de comunicación entre dependencias, donde participarán todos los servidores públicos; el contenido de los talleres estará estructurado por temas de comunicación interna e integración de equipos de trabajo, la comunicación entre dependencias de la COPADEH, la importancia del apoyo entre departamentos y el desarrollo de la confianza como apoyo en la gestión institucional.</w:t>
      </w:r>
    </w:p>
    <w:p w14:paraId="7F296043" w14:textId="77777777" w:rsidR="007F68BB" w:rsidRDefault="007F68BB" w:rsidP="007F68BB">
      <w:pPr>
        <w:pBdr>
          <w:top w:val="nil"/>
          <w:left w:val="nil"/>
          <w:bottom w:val="nil"/>
          <w:right w:val="nil"/>
          <w:between w:val="nil"/>
        </w:pBdr>
        <w:spacing w:after="0"/>
        <w:ind w:left="720"/>
        <w:jc w:val="both"/>
        <w:rPr>
          <w:rFonts w:eastAsia="Verdana" w:cs="Verdana"/>
          <w:color w:val="000000"/>
          <w:szCs w:val="20"/>
        </w:rPr>
      </w:pPr>
    </w:p>
    <w:p w14:paraId="78123815" w14:textId="0C309FD2" w:rsidR="00447F51" w:rsidRDefault="00447F51" w:rsidP="00736C3B">
      <w:pPr>
        <w:numPr>
          <w:ilvl w:val="0"/>
          <w:numId w:val="6"/>
        </w:numPr>
        <w:pBdr>
          <w:top w:val="nil"/>
          <w:left w:val="nil"/>
          <w:bottom w:val="nil"/>
          <w:right w:val="nil"/>
          <w:between w:val="nil"/>
        </w:pBdr>
        <w:spacing w:after="0"/>
        <w:ind w:hanging="578"/>
        <w:jc w:val="both"/>
        <w:rPr>
          <w:rFonts w:eastAsia="Verdana" w:cs="Verdana"/>
          <w:color w:val="000000"/>
          <w:szCs w:val="20"/>
        </w:rPr>
      </w:pPr>
      <w:r>
        <w:rPr>
          <w:rFonts w:eastAsia="Verdana" w:cs="Verdana"/>
          <w:color w:val="000000"/>
          <w:szCs w:val="20"/>
        </w:rPr>
        <w:t>Cada evento dirigido a todo el personal deberá ser programado y socializado por medio del DRRHH.</w:t>
      </w:r>
    </w:p>
    <w:p w14:paraId="3102B00C" w14:textId="77777777" w:rsidR="00845BDE" w:rsidRDefault="00845BDE">
      <w:pPr>
        <w:pBdr>
          <w:top w:val="nil"/>
          <w:left w:val="nil"/>
          <w:bottom w:val="nil"/>
          <w:right w:val="nil"/>
          <w:between w:val="nil"/>
        </w:pBdr>
        <w:spacing w:after="0"/>
        <w:ind w:left="360"/>
        <w:jc w:val="both"/>
        <w:rPr>
          <w:rFonts w:eastAsia="Verdana" w:cs="Verdana"/>
          <w:color w:val="000000"/>
          <w:szCs w:val="20"/>
        </w:rPr>
      </w:pPr>
    </w:p>
    <w:p w14:paraId="6EE84E55" w14:textId="77220417" w:rsidR="00637C4E" w:rsidRPr="00637C4E" w:rsidRDefault="00637C4E" w:rsidP="00E0106E">
      <w:pPr>
        <w:pBdr>
          <w:top w:val="nil"/>
          <w:left w:val="nil"/>
          <w:bottom w:val="nil"/>
          <w:right w:val="nil"/>
          <w:between w:val="nil"/>
        </w:pBdr>
        <w:spacing w:after="0"/>
        <w:ind w:left="709" w:hanging="567"/>
        <w:jc w:val="both"/>
        <w:rPr>
          <w:rFonts w:eastAsia="Verdana" w:cs="Verdana"/>
          <w:szCs w:val="20"/>
        </w:rPr>
      </w:pPr>
      <w:r>
        <w:rPr>
          <w:rFonts w:eastAsia="Verdana" w:cs="Verdana"/>
          <w:szCs w:val="20"/>
        </w:rPr>
        <w:t xml:space="preserve">3.  </w:t>
      </w:r>
      <w:r w:rsidR="00152550">
        <w:rPr>
          <w:rFonts w:eastAsia="Verdana" w:cs="Verdana"/>
          <w:szCs w:val="20"/>
        </w:rPr>
        <w:t xml:space="preserve">     </w:t>
      </w:r>
      <w:r>
        <w:rPr>
          <w:rFonts w:eastAsia="Verdana" w:cs="Verdana"/>
          <w:szCs w:val="20"/>
        </w:rPr>
        <w:t>Los servidores públicos deberán contar con un buzón de sugerencias como</w:t>
      </w:r>
      <w:r w:rsidR="004210A1">
        <w:rPr>
          <w:rFonts w:eastAsia="Verdana" w:cs="Verdana"/>
          <w:szCs w:val="20"/>
        </w:rPr>
        <w:t xml:space="preserve"> medio de</w:t>
      </w:r>
      <w:r>
        <w:rPr>
          <w:rFonts w:eastAsia="Verdana" w:cs="Verdana"/>
          <w:szCs w:val="20"/>
        </w:rPr>
        <w:t xml:space="preserve"> valoración de las buenas ideas o expresión de sus necesidades.  El seguimiento a la información depositada en el buzón estará a cargo del DRRHH.</w:t>
      </w:r>
    </w:p>
    <w:p w14:paraId="0D1F8234" w14:textId="77777777" w:rsidR="00637C4E" w:rsidRPr="00637C4E" w:rsidRDefault="00637C4E" w:rsidP="007F68BB">
      <w:pPr>
        <w:pBdr>
          <w:top w:val="nil"/>
          <w:left w:val="nil"/>
          <w:bottom w:val="nil"/>
          <w:right w:val="nil"/>
          <w:between w:val="nil"/>
        </w:pBdr>
        <w:spacing w:after="0"/>
        <w:ind w:hanging="567"/>
        <w:jc w:val="both"/>
        <w:rPr>
          <w:rFonts w:eastAsia="Verdana" w:cs="Verdana"/>
          <w:color w:val="000000"/>
          <w:szCs w:val="20"/>
        </w:rPr>
      </w:pPr>
    </w:p>
    <w:p w14:paraId="7A59149F" w14:textId="36A9E795" w:rsidR="00845BDE" w:rsidRDefault="004210A1" w:rsidP="007F68BB">
      <w:pPr>
        <w:pBdr>
          <w:top w:val="nil"/>
          <w:left w:val="nil"/>
          <w:bottom w:val="nil"/>
          <w:right w:val="nil"/>
          <w:between w:val="nil"/>
        </w:pBdr>
        <w:spacing w:after="0"/>
        <w:ind w:left="709" w:hanging="567"/>
        <w:jc w:val="both"/>
        <w:rPr>
          <w:rFonts w:eastAsia="Verdana" w:cs="Verdana"/>
          <w:color w:val="000000"/>
          <w:szCs w:val="20"/>
        </w:rPr>
      </w:pPr>
      <w:r>
        <w:rPr>
          <w:rFonts w:eastAsia="Verdana" w:cs="Verdana"/>
          <w:color w:val="000000"/>
          <w:szCs w:val="20"/>
        </w:rPr>
        <w:t xml:space="preserve">4. </w:t>
      </w:r>
      <w:r w:rsidR="007F68BB">
        <w:rPr>
          <w:rFonts w:eastAsia="Verdana" w:cs="Verdana"/>
          <w:color w:val="000000"/>
          <w:szCs w:val="20"/>
        </w:rPr>
        <w:t xml:space="preserve">    </w:t>
      </w:r>
      <w:r w:rsidR="0088475D">
        <w:rPr>
          <w:rFonts w:eastAsia="Verdana" w:cs="Verdana"/>
          <w:color w:val="000000"/>
          <w:szCs w:val="20"/>
        </w:rPr>
        <w:t>Los medios de comunicación interna a utilizar para lograr una mayor efectividad en el envío de la comunicación deberán ser: Correo electrónico, oficios circulares, portal interno, página WEB, grupo de WhatsApp, entre otros.</w:t>
      </w:r>
    </w:p>
    <w:p w14:paraId="46791711" w14:textId="77777777" w:rsidR="00845BDE" w:rsidRDefault="00845BDE" w:rsidP="007F68BB">
      <w:pPr>
        <w:pBdr>
          <w:top w:val="nil"/>
          <w:left w:val="nil"/>
          <w:bottom w:val="nil"/>
          <w:right w:val="nil"/>
          <w:between w:val="nil"/>
        </w:pBdr>
        <w:spacing w:after="0"/>
        <w:ind w:left="709" w:hanging="567"/>
        <w:jc w:val="both"/>
        <w:rPr>
          <w:rFonts w:eastAsia="Verdana" w:cs="Verdana"/>
          <w:color w:val="000000"/>
          <w:szCs w:val="20"/>
        </w:rPr>
      </w:pPr>
    </w:p>
    <w:p w14:paraId="7D0B2318" w14:textId="0246F1FB" w:rsidR="00D52877" w:rsidRPr="009973C4" w:rsidRDefault="00D52877" w:rsidP="00420761">
      <w:pPr>
        <w:pBdr>
          <w:top w:val="nil"/>
          <w:left w:val="nil"/>
          <w:bottom w:val="nil"/>
          <w:right w:val="nil"/>
          <w:between w:val="nil"/>
        </w:pBdr>
        <w:spacing w:after="0"/>
        <w:ind w:left="709"/>
        <w:jc w:val="both"/>
        <w:rPr>
          <w:rFonts w:eastAsia="Verdana" w:cs="Verdana"/>
          <w:color w:val="000000"/>
          <w:szCs w:val="20"/>
        </w:rPr>
      </w:pPr>
      <w:r w:rsidRPr="009973C4">
        <w:rPr>
          <w:rFonts w:eastAsia="Verdana" w:cs="Verdana"/>
          <w:color w:val="000000"/>
          <w:szCs w:val="20"/>
        </w:rPr>
        <w:t xml:space="preserve">El DRRHH </w:t>
      </w:r>
      <w:r w:rsidR="004A74DF" w:rsidRPr="009973C4">
        <w:rPr>
          <w:rFonts w:eastAsia="Verdana" w:cs="Verdana"/>
          <w:color w:val="000000"/>
          <w:szCs w:val="20"/>
        </w:rPr>
        <w:t xml:space="preserve">debe </w:t>
      </w:r>
      <w:r w:rsidRPr="009973C4">
        <w:rPr>
          <w:rFonts w:eastAsia="Verdana" w:cs="Verdana"/>
          <w:color w:val="000000"/>
          <w:szCs w:val="20"/>
        </w:rPr>
        <w:t>fomentar actividades en donde la jefatura inmediata y equipos de trabajo puedan convivir de manera cordial, estas actividades pretenden crear y fortalecer relaciones de confianza y acercamiento que apoyen a la gestión institucional. Así mismo, propiciará reuniones entre las autoridades y los servidores públicos de la COPADEH, en las cuales las autoridades deberán conducir un diálogo que permita conocer los intereses, metas y prioridades de los servidores públicos, como parte de una política</w:t>
      </w:r>
      <w:r w:rsidR="00E43B97" w:rsidRPr="009973C4">
        <w:rPr>
          <w:rFonts w:eastAsia="Verdana" w:cs="Verdana"/>
          <w:color w:val="000000"/>
          <w:szCs w:val="20"/>
        </w:rPr>
        <w:t xml:space="preserve"> de puertas abiertas.</w:t>
      </w:r>
    </w:p>
    <w:p w14:paraId="1E569B49" w14:textId="77777777" w:rsidR="009973C4" w:rsidRDefault="009973C4" w:rsidP="009973C4">
      <w:pPr>
        <w:pStyle w:val="Prrafodelista"/>
        <w:pBdr>
          <w:top w:val="nil"/>
          <w:left w:val="nil"/>
          <w:bottom w:val="nil"/>
          <w:right w:val="nil"/>
          <w:between w:val="nil"/>
        </w:pBdr>
        <w:ind w:left="720"/>
        <w:jc w:val="both"/>
        <w:rPr>
          <w:rFonts w:eastAsia="Verdana" w:cs="Verdana"/>
          <w:bCs/>
          <w:color w:val="000000"/>
        </w:rPr>
      </w:pPr>
    </w:p>
    <w:p w14:paraId="456BF255" w14:textId="0AB866BA" w:rsidR="00450F05" w:rsidRDefault="00E2309F" w:rsidP="009973C4">
      <w:pPr>
        <w:pStyle w:val="Ttulo2"/>
        <w:rPr>
          <w:rFonts w:eastAsia="Verdana"/>
          <w:i/>
        </w:rPr>
      </w:pPr>
      <w:bookmarkStart w:id="25" w:name="_Toc193462794"/>
      <w:bookmarkStart w:id="26" w:name="_Toc193717478"/>
      <w:bookmarkStart w:id="27" w:name="_Toc195186644"/>
      <w:r w:rsidRPr="00E2309F">
        <w:rPr>
          <w:rFonts w:eastAsia="Verdana"/>
          <w:color w:val="000000"/>
        </w:rPr>
        <w:t>13.</w:t>
      </w:r>
      <w:r w:rsidR="009A6DE4">
        <w:rPr>
          <w:rFonts w:eastAsia="Verdana"/>
          <w:color w:val="000000"/>
        </w:rPr>
        <w:t>8</w:t>
      </w:r>
      <w:r w:rsidR="002A5782">
        <w:rPr>
          <w:rFonts w:eastAsia="Verdana"/>
          <w:color w:val="000000"/>
        </w:rPr>
        <w:t xml:space="preserve"> </w:t>
      </w:r>
      <w:r w:rsidR="00450F05">
        <w:rPr>
          <w:rFonts w:eastAsia="Verdana"/>
        </w:rPr>
        <w:t>DE CONTRATACIÓN DE PROFESIONAL O TÉCNICO BAJO EL RENGLÓN PRESUPUESTARIO 029</w:t>
      </w:r>
      <w:bookmarkEnd w:id="25"/>
      <w:bookmarkEnd w:id="26"/>
      <w:bookmarkEnd w:id="27"/>
    </w:p>
    <w:p w14:paraId="593C9163" w14:textId="77777777" w:rsidR="00450F05" w:rsidRPr="00E21CF3" w:rsidRDefault="00450F05" w:rsidP="00450F05">
      <w:pPr>
        <w:rPr>
          <w:sz w:val="8"/>
          <w:szCs w:val="8"/>
        </w:rPr>
      </w:pPr>
    </w:p>
    <w:p w14:paraId="03A277B5" w14:textId="1E1A02E8" w:rsidR="00450F05" w:rsidRPr="00DA3F08" w:rsidRDefault="007F68BB" w:rsidP="00736C3B">
      <w:pPr>
        <w:numPr>
          <w:ilvl w:val="0"/>
          <w:numId w:val="27"/>
        </w:numPr>
        <w:pBdr>
          <w:top w:val="nil"/>
          <w:left w:val="nil"/>
          <w:bottom w:val="nil"/>
          <w:right w:val="nil"/>
          <w:between w:val="nil"/>
        </w:pBdr>
        <w:spacing w:after="0"/>
        <w:jc w:val="both"/>
        <w:rPr>
          <w:b/>
          <w:bCs/>
          <w:szCs w:val="20"/>
        </w:rPr>
      </w:pPr>
      <w:r>
        <w:rPr>
          <w:rFonts w:eastAsia="Verdana" w:cs="Verdana"/>
          <w:szCs w:val="20"/>
        </w:rPr>
        <w:t>Se debe e</w:t>
      </w:r>
      <w:r w:rsidR="00450F05" w:rsidRPr="00DA3F08">
        <w:rPr>
          <w:rFonts w:eastAsia="Verdana" w:cs="Verdana"/>
          <w:szCs w:val="20"/>
        </w:rPr>
        <w:t>labora</w:t>
      </w:r>
      <w:r>
        <w:rPr>
          <w:rFonts w:eastAsia="Verdana" w:cs="Verdana"/>
          <w:szCs w:val="20"/>
        </w:rPr>
        <w:t>r</w:t>
      </w:r>
      <w:r w:rsidR="00450F05" w:rsidRPr="00DA3F08">
        <w:rPr>
          <w:rFonts w:eastAsia="Verdana" w:cs="Verdana"/>
          <w:szCs w:val="20"/>
        </w:rPr>
        <w:t xml:space="preserve"> y firma</w:t>
      </w:r>
      <w:r>
        <w:rPr>
          <w:rFonts w:eastAsia="Verdana" w:cs="Verdana"/>
          <w:szCs w:val="20"/>
        </w:rPr>
        <w:t>r</w:t>
      </w:r>
      <w:r w:rsidR="00450F05" w:rsidRPr="00DA3F08">
        <w:rPr>
          <w:rFonts w:eastAsia="Verdana" w:cs="Verdana"/>
          <w:szCs w:val="20"/>
        </w:rPr>
        <w:t xml:space="preserve"> los términos de referencia </w:t>
      </w:r>
      <w:r>
        <w:rPr>
          <w:rFonts w:eastAsia="Verdana" w:cs="Verdana"/>
          <w:szCs w:val="20"/>
        </w:rPr>
        <w:t>(</w:t>
      </w:r>
      <w:r w:rsidR="00450F05" w:rsidRPr="00DA3F08">
        <w:rPr>
          <w:rFonts w:eastAsia="Verdana" w:cs="Verdana"/>
          <w:szCs w:val="20"/>
        </w:rPr>
        <w:t>ver anexo 69</w:t>
      </w:r>
      <w:r>
        <w:rPr>
          <w:rFonts w:eastAsia="Verdana" w:cs="Verdana"/>
          <w:szCs w:val="20"/>
        </w:rPr>
        <w:t>)</w:t>
      </w:r>
      <w:r w:rsidR="00450F05" w:rsidRPr="00DA3F08">
        <w:rPr>
          <w:rFonts w:eastAsia="Verdana" w:cs="Verdana"/>
          <w:szCs w:val="20"/>
        </w:rPr>
        <w:t>.</w:t>
      </w:r>
    </w:p>
    <w:p w14:paraId="0AD70E15" w14:textId="77777777" w:rsidR="00450F05" w:rsidRPr="00DA3F08" w:rsidRDefault="00450F05" w:rsidP="00450F05">
      <w:pPr>
        <w:pBdr>
          <w:top w:val="nil"/>
          <w:left w:val="nil"/>
          <w:bottom w:val="nil"/>
          <w:right w:val="nil"/>
          <w:between w:val="nil"/>
        </w:pBdr>
        <w:spacing w:after="0"/>
        <w:jc w:val="both"/>
        <w:rPr>
          <w:b/>
          <w:bCs/>
          <w:szCs w:val="20"/>
        </w:rPr>
      </w:pPr>
    </w:p>
    <w:p w14:paraId="7743FF5C" w14:textId="1FCEFC1F" w:rsidR="00450F05" w:rsidRPr="00CD3DEF" w:rsidRDefault="004A74DF" w:rsidP="00736C3B">
      <w:pPr>
        <w:numPr>
          <w:ilvl w:val="0"/>
          <w:numId w:val="27"/>
        </w:numPr>
        <w:pBdr>
          <w:top w:val="nil"/>
          <w:left w:val="nil"/>
          <w:bottom w:val="nil"/>
          <w:right w:val="nil"/>
          <w:between w:val="nil"/>
        </w:pBdr>
        <w:spacing w:after="0"/>
        <w:jc w:val="both"/>
        <w:rPr>
          <w:b/>
          <w:bCs/>
        </w:rPr>
      </w:pPr>
      <w:r>
        <w:rPr>
          <w:rFonts w:eastAsia="Verdana" w:cs="Verdana"/>
          <w:szCs w:val="20"/>
        </w:rPr>
        <w:t>Se debe</w:t>
      </w:r>
      <w:r w:rsidR="00450F05">
        <w:rPr>
          <w:rFonts w:eastAsia="Verdana" w:cs="Verdana"/>
          <w:szCs w:val="20"/>
        </w:rPr>
        <w:t xml:space="preserve"> velar por el cumplimiento de las funciones asignadas al personal</w:t>
      </w:r>
      <w:r w:rsidR="007F68BB">
        <w:rPr>
          <w:rFonts w:eastAsia="Verdana" w:cs="Verdana"/>
          <w:szCs w:val="20"/>
        </w:rPr>
        <w:t>,</w:t>
      </w:r>
      <w:r w:rsidR="00450F05">
        <w:rPr>
          <w:rFonts w:eastAsia="Verdana" w:cs="Verdana"/>
          <w:szCs w:val="20"/>
        </w:rPr>
        <w:t xml:space="preserve"> de lo establecido en el contrato y términos de referencia de las personas contratadas bajo renglón presupuestario 029.</w:t>
      </w:r>
    </w:p>
    <w:p w14:paraId="06A8746C" w14:textId="77777777" w:rsidR="00450F05" w:rsidRPr="00CD3DEF" w:rsidRDefault="00450F05" w:rsidP="00450F05">
      <w:pPr>
        <w:pBdr>
          <w:top w:val="nil"/>
          <w:left w:val="nil"/>
          <w:bottom w:val="nil"/>
          <w:right w:val="nil"/>
          <w:between w:val="nil"/>
        </w:pBdr>
        <w:spacing w:after="0"/>
        <w:jc w:val="both"/>
        <w:rPr>
          <w:b/>
          <w:bCs/>
        </w:rPr>
      </w:pPr>
    </w:p>
    <w:p w14:paraId="0786FA6D" w14:textId="2DFFC640" w:rsidR="00450F05" w:rsidRPr="00DA3F08" w:rsidRDefault="004A74DF" w:rsidP="00736C3B">
      <w:pPr>
        <w:numPr>
          <w:ilvl w:val="0"/>
          <w:numId w:val="27"/>
        </w:numPr>
        <w:pBdr>
          <w:top w:val="nil"/>
          <w:left w:val="nil"/>
          <w:bottom w:val="nil"/>
          <w:right w:val="nil"/>
          <w:between w:val="nil"/>
        </w:pBdr>
        <w:spacing w:after="0"/>
        <w:jc w:val="both"/>
        <w:rPr>
          <w:b/>
          <w:bCs/>
        </w:rPr>
      </w:pPr>
      <w:r>
        <w:rPr>
          <w:rFonts w:eastAsia="Verdana" w:cs="Verdana"/>
          <w:szCs w:val="20"/>
        </w:rPr>
        <w:t xml:space="preserve">Se deben </w:t>
      </w:r>
      <w:r w:rsidR="007F68BB">
        <w:rPr>
          <w:rFonts w:eastAsia="Verdana" w:cs="Verdana"/>
          <w:szCs w:val="20"/>
        </w:rPr>
        <w:t>v</w:t>
      </w:r>
      <w:r w:rsidR="00450F05">
        <w:rPr>
          <w:rFonts w:eastAsia="Verdana" w:cs="Verdana"/>
          <w:szCs w:val="20"/>
        </w:rPr>
        <w:t>erificar los productos y resultados alcanzados por las personas contratadas bajo renglón presupuestario 029 y dar visto bueno a los informes mensuales de la persona contratada. En caso de no estar de acuerdo con el servicio prestado, deberá informar oportunamente al Departamento de Recursos Humanos para gestionar la finalización anticipada del contrato.</w:t>
      </w:r>
    </w:p>
    <w:p w14:paraId="6041DAFF" w14:textId="77777777" w:rsidR="00450F05" w:rsidRPr="00873087" w:rsidRDefault="00450F05" w:rsidP="00450F05">
      <w:pPr>
        <w:pBdr>
          <w:top w:val="nil"/>
          <w:left w:val="nil"/>
          <w:bottom w:val="nil"/>
          <w:right w:val="nil"/>
          <w:between w:val="nil"/>
        </w:pBdr>
        <w:spacing w:after="0"/>
        <w:jc w:val="both"/>
        <w:rPr>
          <w:b/>
          <w:bCs/>
        </w:rPr>
      </w:pPr>
    </w:p>
    <w:p w14:paraId="597B59B4" w14:textId="5E02A5B8" w:rsidR="00450F05" w:rsidRPr="00DA3F08" w:rsidRDefault="00450F05" w:rsidP="00736C3B">
      <w:pPr>
        <w:numPr>
          <w:ilvl w:val="0"/>
          <w:numId w:val="27"/>
        </w:numPr>
        <w:pBdr>
          <w:top w:val="nil"/>
          <w:left w:val="nil"/>
          <w:bottom w:val="nil"/>
          <w:right w:val="nil"/>
          <w:between w:val="nil"/>
        </w:pBdr>
        <w:spacing w:after="0"/>
        <w:jc w:val="both"/>
        <w:rPr>
          <w:b/>
          <w:bCs/>
        </w:rPr>
      </w:pPr>
      <w:r>
        <w:rPr>
          <w:rFonts w:eastAsia="Verdana" w:cs="Verdana"/>
          <w:color w:val="000000"/>
          <w:szCs w:val="20"/>
        </w:rPr>
        <w:t>La persona contratada para la prestación de servicios técnicos o profesionales bajo el renglón presupuestario 029, deberá presentar fianza o seguro de caución de cumplimiento con su respectiva certificación de autenticidad.</w:t>
      </w:r>
    </w:p>
    <w:p w14:paraId="6C2D2BE6" w14:textId="77777777" w:rsidR="00450F05" w:rsidRPr="00DA3F08" w:rsidRDefault="00450F05" w:rsidP="00450F05">
      <w:pPr>
        <w:pBdr>
          <w:top w:val="nil"/>
          <w:left w:val="nil"/>
          <w:bottom w:val="nil"/>
          <w:right w:val="nil"/>
          <w:between w:val="nil"/>
        </w:pBdr>
        <w:spacing w:after="0"/>
        <w:jc w:val="both"/>
        <w:rPr>
          <w:b/>
          <w:bCs/>
        </w:rPr>
      </w:pPr>
    </w:p>
    <w:p w14:paraId="1BFA0AC5" w14:textId="40D39940" w:rsidR="00450F05" w:rsidRDefault="007F68BB" w:rsidP="00736C3B">
      <w:pPr>
        <w:numPr>
          <w:ilvl w:val="0"/>
          <w:numId w:val="27"/>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La persona contratada para la prestación de servicios técnicos o profesionales bajo el renglón presupuestario 029, </w:t>
      </w:r>
      <w:r w:rsidR="00E21CF3">
        <w:rPr>
          <w:rFonts w:eastAsia="Verdana" w:cs="Verdana"/>
          <w:color w:val="000000"/>
          <w:szCs w:val="20"/>
        </w:rPr>
        <w:t>deberá presentar</w:t>
      </w:r>
      <w:r w:rsidR="00450F05">
        <w:rPr>
          <w:rFonts w:eastAsia="Verdana" w:cs="Verdana"/>
          <w:color w:val="000000"/>
          <w:szCs w:val="20"/>
        </w:rPr>
        <w:t>, para el trámite correspondiente de pago de honorarios, factura e informe con la validación (visto bueno) de la jefatura de la dependencia que solicitó el servicio, en las fechas indicadas en el calendario de pagos, así como también deberá cumplir con sus obligaciones tributarias.</w:t>
      </w:r>
    </w:p>
    <w:p w14:paraId="5181C9AC" w14:textId="6FF1E836" w:rsidR="00E2309F" w:rsidRDefault="00E2309F" w:rsidP="00F916A7">
      <w:pPr>
        <w:pStyle w:val="Ttulo2"/>
        <w:rPr>
          <w:rFonts w:eastAsia="Verdana"/>
          <w:i/>
          <w:highlight w:val="green"/>
        </w:rPr>
      </w:pPr>
      <w:bookmarkStart w:id="28" w:name="_Toc193462795"/>
      <w:bookmarkStart w:id="29" w:name="_Toc193717479"/>
      <w:bookmarkStart w:id="30" w:name="_Toc195186645"/>
      <w:r w:rsidRPr="00E2309F">
        <w:rPr>
          <w:rFonts w:eastAsia="Verdana"/>
          <w:color w:val="000000"/>
        </w:rPr>
        <w:lastRenderedPageBreak/>
        <w:t>13.</w:t>
      </w:r>
      <w:r w:rsidR="009A6DE4">
        <w:rPr>
          <w:rFonts w:eastAsia="Verdana"/>
          <w:color w:val="000000"/>
        </w:rPr>
        <w:t>9</w:t>
      </w:r>
      <w:r w:rsidRPr="00E2309F">
        <w:rPr>
          <w:rFonts w:eastAsia="Verdana"/>
        </w:rPr>
        <w:t xml:space="preserve"> </w:t>
      </w:r>
      <w:r w:rsidRPr="001A463B">
        <w:rPr>
          <w:rFonts w:eastAsia="Verdana"/>
        </w:rPr>
        <w:t>DE INDUCCIÓN INSTITUCIONAL</w:t>
      </w:r>
      <w:bookmarkEnd w:id="28"/>
      <w:bookmarkEnd w:id="29"/>
      <w:bookmarkEnd w:id="30"/>
    </w:p>
    <w:p w14:paraId="42A30821" w14:textId="77777777" w:rsidR="00F916A7" w:rsidRDefault="00F916A7" w:rsidP="00F916A7">
      <w:pPr>
        <w:spacing w:after="0"/>
      </w:pPr>
      <w:bookmarkStart w:id="31" w:name="_Toc193462796"/>
      <w:bookmarkStart w:id="32" w:name="_Toc193717480"/>
    </w:p>
    <w:p w14:paraId="7B22BE1F" w14:textId="3F949849" w:rsidR="00E2309F" w:rsidRPr="0040558C" w:rsidRDefault="00E2309F" w:rsidP="00F916A7">
      <w:pPr>
        <w:spacing w:after="0"/>
        <w:rPr>
          <w:b/>
          <w:bCs/>
          <w:i/>
        </w:rPr>
      </w:pPr>
      <w:r w:rsidRPr="0040558C">
        <w:t xml:space="preserve">1. </w:t>
      </w:r>
      <w:r w:rsidR="004A74DF" w:rsidRPr="004A74DF">
        <w:t>Se debe e</w:t>
      </w:r>
      <w:r w:rsidR="007F68BB" w:rsidRPr="004A74DF">
        <w:t>ntregar</w:t>
      </w:r>
      <w:r w:rsidR="007F68BB" w:rsidRPr="007F68BB">
        <w:t xml:space="preserve"> g</w:t>
      </w:r>
      <w:r w:rsidRPr="007F68BB">
        <w:t>afete</w:t>
      </w:r>
      <w:r>
        <w:t xml:space="preserve"> institucional con conocimiento (Anexo 21), explica la responsabilidad y cuidado del uso de la identificación institucional, indicando que la reposición por pérdida, extravío, robo o deterioro es presentar denuncia y solicitar uno nuevo.</w:t>
      </w:r>
      <w:bookmarkEnd w:id="31"/>
      <w:bookmarkEnd w:id="32"/>
    </w:p>
    <w:p w14:paraId="669776EF" w14:textId="7EE4A804" w:rsidR="00204266" w:rsidRPr="00D113F8" w:rsidRDefault="00204266">
      <w:pPr>
        <w:pBdr>
          <w:top w:val="nil"/>
          <w:left w:val="nil"/>
          <w:bottom w:val="nil"/>
          <w:right w:val="nil"/>
          <w:between w:val="nil"/>
        </w:pBdr>
        <w:spacing w:after="0"/>
        <w:jc w:val="both"/>
        <w:rPr>
          <w:rFonts w:eastAsia="Verdana" w:cs="Verdana"/>
          <w:bCs/>
          <w:color w:val="000000"/>
          <w:sz w:val="16"/>
          <w:szCs w:val="16"/>
        </w:rPr>
      </w:pPr>
    </w:p>
    <w:p w14:paraId="62966046" w14:textId="49E0E2B1" w:rsidR="00204266" w:rsidRDefault="00F97270">
      <w:pPr>
        <w:pBdr>
          <w:top w:val="nil"/>
          <w:left w:val="nil"/>
          <w:bottom w:val="nil"/>
          <w:right w:val="nil"/>
          <w:between w:val="nil"/>
        </w:pBdr>
        <w:spacing w:after="0"/>
        <w:jc w:val="both"/>
        <w:rPr>
          <w:rFonts w:eastAsia="Verdana" w:cs="Verdana"/>
          <w:b/>
          <w:iCs/>
          <w:szCs w:val="20"/>
        </w:rPr>
      </w:pPr>
      <w:r w:rsidRPr="00F97270">
        <w:rPr>
          <w:rFonts w:eastAsia="Verdana" w:cs="Verdana"/>
          <w:b/>
          <w:color w:val="000000"/>
          <w:szCs w:val="20"/>
        </w:rPr>
        <w:t>13.1</w:t>
      </w:r>
      <w:r w:rsidR="009A6DE4">
        <w:rPr>
          <w:rFonts w:eastAsia="Verdana" w:cs="Verdana"/>
          <w:b/>
          <w:color w:val="000000"/>
          <w:szCs w:val="20"/>
        </w:rPr>
        <w:t>0</w:t>
      </w:r>
      <w:r w:rsidRPr="00F97270">
        <w:rPr>
          <w:rFonts w:eastAsia="Verdana" w:cs="Verdana"/>
          <w:b/>
          <w:color w:val="000000"/>
          <w:szCs w:val="20"/>
        </w:rPr>
        <w:t xml:space="preserve"> </w:t>
      </w:r>
      <w:r w:rsidRPr="00F97270">
        <w:rPr>
          <w:rFonts w:eastAsia="Verdana" w:cs="Verdana"/>
          <w:b/>
          <w:iCs/>
          <w:szCs w:val="20"/>
        </w:rPr>
        <w:t>DE REGISTRO Y CONTROL DE PUNTUALIDAD Y ASISTENCIA A LABORES DEL PERSONAL</w:t>
      </w:r>
      <w:r w:rsidR="00D113F8">
        <w:rPr>
          <w:rFonts w:eastAsia="Verdana" w:cs="Verdana"/>
          <w:b/>
          <w:iCs/>
          <w:szCs w:val="20"/>
        </w:rPr>
        <w:t>.</w:t>
      </w:r>
    </w:p>
    <w:p w14:paraId="793C0F87" w14:textId="77777777" w:rsidR="00D113F8" w:rsidRPr="00D113F8" w:rsidRDefault="00D113F8">
      <w:pPr>
        <w:pBdr>
          <w:top w:val="nil"/>
          <w:left w:val="nil"/>
          <w:bottom w:val="nil"/>
          <w:right w:val="nil"/>
          <w:between w:val="nil"/>
        </w:pBdr>
        <w:spacing w:after="0"/>
        <w:jc w:val="both"/>
        <w:rPr>
          <w:rFonts w:eastAsia="Verdana" w:cs="Verdana"/>
          <w:b/>
          <w:color w:val="000000"/>
          <w:sz w:val="16"/>
          <w:szCs w:val="16"/>
        </w:rPr>
      </w:pPr>
    </w:p>
    <w:p w14:paraId="498BB506" w14:textId="2FA4A00A" w:rsidR="00F97270" w:rsidRDefault="00F97270" w:rsidP="00A37839">
      <w:pPr>
        <w:rPr>
          <w:b/>
          <w:bCs/>
          <w:i/>
        </w:rPr>
      </w:pPr>
      <w:bookmarkStart w:id="33" w:name="_Toc193462797"/>
      <w:bookmarkStart w:id="34" w:name="_Toc193717481"/>
      <w:r w:rsidRPr="00874DCC">
        <w:t>1.</w:t>
      </w:r>
      <w:r w:rsidR="007F68BB" w:rsidRPr="007F68BB">
        <w:t>Se debe</w:t>
      </w:r>
      <w:r w:rsidRPr="007F68BB">
        <w:t xml:space="preserve"> </w:t>
      </w:r>
      <w:r w:rsidR="007F68BB" w:rsidRPr="007F68BB">
        <w:t>i</w:t>
      </w:r>
      <w:r w:rsidRPr="007F68BB">
        <w:t>nforma</w:t>
      </w:r>
      <w:r w:rsidR="007F68BB" w:rsidRPr="007F68BB">
        <w:t>r</w:t>
      </w:r>
      <w:r>
        <w:t xml:space="preserve"> al personal de nuevo ingreso que, de presentarse un caso de entrada tardía, deberá llenar el formato de justificación (anexo 23), el cual debe estar firmado por el jefe inmediato quien valida la justificación presentada y remitirlo físico o digital por medio de correo electrónico.</w:t>
      </w:r>
      <w:bookmarkEnd w:id="33"/>
      <w:bookmarkEnd w:id="34"/>
    </w:p>
    <w:p w14:paraId="0FAC85E4" w14:textId="7DE552FD" w:rsidR="00F97270" w:rsidRPr="004776A7" w:rsidRDefault="00F97270" w:rsidP="00A37839">
      <w:r>
        <w:t xml:space="preserve">2. </w:t>
      </w:r>
      <w:r w:rsidR="007F68BB">
        <w:t xml:space="preserve">Lo permisos otorgados no deben exceder de </w:t>
      </w:r>
      <w:r>
        <w:t>4 horas al mes.</w:t>
      </w:r>
    </w:p>
    <w:p w14:paraId="37F77820" w14:textId="771F4383" w:rsidR="00845BDE" w:rsidRPr="00182847" w:rsidRDefault="009A6DE4" w:rsidP="00182847">
      <w:pPr>
        <w:pStyle w:val="Ttulo1"/>
      </w:pPr>
      <w:r>
        <w:t xml:space="preserve"> </w:t>
      </w:r>
      <w:bookmarkStart w:id="35" w:name="_Toc195186646"/>
      <w:r w:rsidR="0088475D" w:rsidRPr="00182847">
        <w:t>RESPONSABILIDADES</w:t>
      </w:r>
      <w:bookmarkEnd w:id="35"/>
    </w:p>
    <w:p w14:paraId="583E7D9C" w14:textId="77777777" w:rsidR="00F916A7" w:rsidRDefault="00F916A7">
      <w:pPr>
        <w:pBdr>
          <w:top w:val="nil"/>
          <w:left w:val="nil"/>
          <w:bottom w:val="nil"/>
          <w:right w:val="nil"/>
          <w:between w:val="nil"/>
        </w:pBdr>
        <w:spacing w:after="0" w:line="240" w:lineRule="auto"/>
        <w:jc w:val="both"/>
        <w:rPr>
          <w:rFonts w:eastAsia="Verdana" w:cs="Verdana"/>
          <w:color w:val="000000"/>
          <w:szCs w:val="20"/>
        </w:rPr>
      </w:pPr>
    </w:p>
    <w:p w14:paraId="2BC83D2A" w14:textId="31139B6D" w:rsidR="00845BDE" w:rsidRDefault="0088475D">
      <w:p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Además de las establecidas en el </w:t>
      </w:r>
      <w:r w:rsidR="00AC60D4">
        <w:t xml:space="preserve">Manual de Descripción de Puestos y Funciones, </w:t>
      </w:r>
      <w:r>
        <w:rPr>
          <w:rFonts w:eastAsia="Verdana" w:cs="Verdana"/>
          <w:color w:val="000000"/>
          <w:szCs w:val="20"/>
        </w:rPr>
        <w:t>tiene las siguientes responsabilidades:</w:t>
      </w:r>
    </w:p>
    <w:p w14:paraId="3BDF506C" w14:textId="77777777" w:rsidR="00845BDE" w:rsidRPr="00D113F8" w:rsidRDefault="00845BDE">
      <w:pPr>
        <w:pBdr>
          <w:top w:val="nil"/>
          <w:left w:val="nil"/>
          <w:bottom w:val="nil"/>
          <w:right w:val="nil"/>
          <w:between w:val="nil"/>
        </w:pBdr>
        <w:spacing w:after="0"/>
        <w:ind w:right="332"/>
        <w:jc w:val="both"/>
        <w:rPr>
          <w:rFonts w:eastAsia="Verdana" w:cs="Verdana"/>
          <w:color w:val="000000"/>
          <w:sz w:val="16"/>
          <w:szCs w:val="16"/>
        </w:rPr>
      </w:pPr>
    </w:p>
    <w:p w14:paraId="011D02C0" w14:textId="7C1F373A" w:rsidR="00845BDE" w:rsidRDefault="0088475D">
      <w:pPr>
        <w:numPr>
          <w:ilvl w:val="0"/>
          <w:numId w:val="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Jefe de Recursos Humanos:</w:t>
      </w:r>
      <w:r>
        <w:rPr>
          <w:rFonts w:eastAsia="Verdana" w:cs="Verdana"/>
          <w:color w:val="000000"/>
          <w:szCs w:val="20"/>
        </w:rPr>
        <w:t xml:space="preserve"> Es función del Jefe, coordinar, supervisar, analizar y revisar los procesos relacionados </w:t>
      </w:r>
      <w:r w:rsidR="00AC60D4">
        <w:t>con</w:t>
      </w:r>
      <w:r>
        <w:rPr>
          <w:rFonts w:eastAsia="Verdana" w:cs="Verdana"/>
          <w:color w:val="000000"/>
          <w:szCs w:val="20"/>
        </w:rPr>
        <w:t xml:space="preserve"> la administración del recurso humano.</w:t>
      </w:r>
    </w:p>
    <w:p w14:paraId="50FF261D" w14:textId="77777777" w:rsidR="00845BDE" w:rsidRDefault="00845BDE">
      <w:pPr>
        <w:pBdr>
          <w:top w:val="nil"/>
          <w:left w:val="nil"/>
          <w:bottom w:val="nil"/>
          <w:right w:val="nil"/>
          <w:between w:val="nil"/>
        </w:pBdr>
        <w:spacing w:after="0"/>
        <w:ind w:left="720"/>
        <w:jc w:val="both"/>
        <w:rPr>
          <w:rFonts w:eastAsia="Verdana" w:cs="Verdana"/>
          <w:b/>
          <w:color w:val="000000"/>
          <w:szCs w:val="20"/>
        </w:rPr>
      </w:pPr>
    </w:p>
    <w:p w14:paraId="67660060" w14:textId="77777777" w:rsidR="00845BDE" w:rsidRDefault="0088475D">
      <w:pPr>
        <w:numPr>
          <w:ilvl w:val="0"/>
          <w:numId w:val="1"/>
        </w:numPr>
        <w:pBdr>
          <w:top w:val="nil"/>
          <w:left w:val="nil"/>
          <w:bottom w:val="nil"/>
          <w:right w:val="nil"/>
          <w:between w:val="nil"/>
        </w:pBdr>
        <w:spacing w:after="0"/>
        <w:jc w:val="both"/>
        <w:rPr>
          <w:rFonts w:eastAsia="Verdana" w:cs="Verdana"/>
          <w:szCs w:val="20"/>
        </w:rPr>
      </w:pPr>
      <w:r>
        <w:rPr>
          <w:rFonts w:eastAsia="Verdana" w:cs="Verdana"/>
          <w:b/>
          <w:szCs w:val="20"/>
        </w:rPr>
        <w:t>Profesional Encargado de Dotación de Personal:</w:t>
      </w:r>
      <w:r>
        <w:rPr>
          <w:rFonts w:eastAsia="Verdana" w:cs="Verdana"/>
          <w:szCs w:val="20"/>
        </w:rPr>
        <w:t xml:space="preserve"> Es función del profesional coordinar el proceso de selección de las personas a contratar, en coordinación con la jefatura de la dependencia solicitante, conformar, revisar y verificar los expedientes de los candidatos propuestos a calificar, que cumplan con los perfiles de puestos previamente establecidos y con los requisitos que exige la ley, el Reglamento de Servicio Civil y manuales conexos. </w:t>
      </w:r>
    </w:p>
    <w:p w14:paraId="4F294003"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7C898475" w14:textId="77777777" w:rsidR="00845BDE" w:rsidRDefault="0088475D">
      <w:pPr>
        <w:numPr>
          <w:ilvl w:val="0"/>
          <w:numId w:val="1"/>
        </w:numPr>
        <w:pBdr>
          <w:top w:val="nil"/>
          <w:left w:val="nil"/>
          <w:bottom w:val="nil"/>
          <w:right w:val="nil"/>
          <w:between w:val="nil"/>
        </w:pBdr>
        <w:spacing w:after="0"/>
        <w:jc w:val="both"/>
        <w:rPr>
          <w:rFonts w:eastAsia="Verdana" w:cs="Verdana"/>
          <w:szCs w:val="20"/>
        </w:rPr>
      </w:pPr>
      <w:r>
        <w:rPr>
          <w:rFonts w:eastAsia="Verdana" w:cs="Verdana"/>
          <w:szCs w:val="20"/>
        </w:rPr>
        <w:t xml:space="preserve">Verificar que las personas a contratar bajo el renglón presupuestario 029, cumplan con lo requerido en los términos de referencia, así como también realizar las gestiones que correspondan ante la Secretaría General de la Presidencia, para garantizar la contratación. </w:t>
      </w:r>
    </w:p>
    <w:p w14:paraId="42AB86BF"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495D2C2C" w14:textId="77777777" w:rsidR="00845BDE" w:rsidRDefault="0088475D">
      <w:pPr>
        <w:numPr>
          <w:ilvl w:val="0"/>
          <w:numId w:val="1"/>
        </w:numPr>
        <w:pBdr>
          <w:top w:val="nil"/>
          <w:left w:val="nil"/>
          <w:bottom w:val="nil"/>
          <w:right w:val="nil"/>
          <w:between w:val="nil"/>
        </w:pBdr>
        <w:spacing w:after="0"/>
        <w:jc w:val="both"/>
        <w:rPr>
          <w:rFonts w:eastAsia="Verdana" w:cs="Verdana"/>
          <w:color w:val="000000"/>
          <w:szCs w:val="20"/>
        </w:rPr>
      </w:pPr>
      <w:r>
        <w:rPr>
          <w:rFonts w:eastAsia="Verdana" w:cs="Verdana"/>
          <w:szCs w:val="20"/>
        </w:rPr>
        <w:t xml:space="preserve">Llevar el control y realizar el proceso de contratación de personal, en sus diferentes modalidades presupuestarias, coordinar la realización de los procesos de Inducción, Evaluación del </w:t>
      </w:r>
      <w:r>
        <w:rPr>
          <w:rFonts w:eastAsia="Verdana" w:cs="Verdana"/>
          <w:color w:val="000000"/>
          <w:szCs w:val="20"/>
        </w:rPr>
        <w:t xml:space="preserve">Desempeño y Clima Laboral. </w:t>
      </w:r>
    </w:p>
    <w:p w14:paraId="16746536" w14:textId="77777777" w:rsidR="00845BDE" w:rsidRDefault="00845BDE">
      <w:pPr>
        <w:pBdr>
          <w:top w:val="nil"/>
          <w:left w:val="nil"/>
          <w:bottom w:val="nil"/>
          <w:right w:val="nil"/>
          <w:between w:val="nil"/>
        </w:pBdr>
        <w:spacing w:after="0"/>
        <w:ind w:left="720" w:right="332"/>
        <w:jc w:val="both"/>
        <w:rPr>
          <w:rFonts w:eastAsia="Verdana" w:cs="Verdana"/>
          <w:color w:val="000000"/>
          <w:szCs w:val="20"/>
        </w:rPr>
      </w:pPr>
    </w:p>
    <w:p w14:paraId="0A5B7833" w14:textId="77777777" w:rsidR="00845BDE" w:rsidRDefault="0088475D">
      <w:pPr>
        <w:numPr>
          <w:ilvl w:val="0"/>
          <w:numId w:val="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Profesional Encargado de Gestión de Personal</w:t>
      </w:r>
      <w:r>
        <w:rPr>
          <w:rFonts w:eastAsia="Verdana" w:cs="Verdana"/>
          <w:color w:val="000000"/>
          <w:szCs w:val="20"/>
        </w:rPr>
        <w:t xml:space="preserve">: Es función del profesional realizar las acciones necesarias para la gestión del personal en general, así como el </w:t>
      </w:r>
      <w:r>
        <w:rPr>
          <w:rFonts w:eastAsia="Verdana" w:cs="Verdana"/>
          <w:color w:val="000000"/>
          <w:szCs w:val="20"/>
        </w:rPr>
        <w:lastRenderedPageBreak/>
        <w:t>pago de nóminas en los diferentes renglones presupuestarios; velar porque las prestaciones laborales, póstumas, bonos por antigüedad e indemnización (si corresponde), sean otorgados conforme las normas legales vigentes. Así mismo en el caso de las personas que presten servicios técnicos o profesionales con cargo al renglón presupuestario 029, debe recibir y verificar que la factura cumpla con los requisitos legales establecidos, registrarla en el sistema informático correspondiente y ejecutar la nómina.</w:t>
      </w:r>
    </w:p>
    <w:p w14:paraId="721EFD1D" w14:textId="77777777" w:rsidR="00845BDE" w:rsidRDefault="00845BDE">
      <w:pPr>
        <w:pBdr>
          <w:top w:val="nil"/>
          <w:left w:val="nil"/>
          <w:bottom w:val="nil"/>
          <w:right w:val="nil"/>
          <w:between w:val="nil"/>
        </w:pBdr>
        <w:spacing w:after="0"/>
        <w:ind w:left="360"/>
        <w:jc w:val="both"/>
        <w:rPr>
          <w:rFonts w:eastAsia="Verdana" w:cs="Verdana"/>
          <w:color w:val="000000"/>
          <w:szCs w:val="20"/>
        </w:rPr>
      </w:pPr>
    </w:p>
    <w:p w14:paraId="607B6167" w14:textId="52700E48" w:rsidR="00DB25B9" w:rsidRDefault="0088475D" w:rsidP="00E14C03">
      <w:pPr>
        <w:numPr>
          <w:ilvl w:val="0"/>
          <w:numId w:val="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Profesional Encargado de Administración de Recursos Humanos:</w:t>
      </w:r>
      <w:r w:rsidR="005C3A19">
        <w:rPr>
          <w:rFonts w:eastAsia="Verdana" w:cs="Verdana"/>
          <w:b/>
          <w:color w:val="000000"/>
          <w:szCs w:val="20"/>
        </w:rPr>
        <w:t xml:space="preserve"> </w:t>
      </w:r>
      <w:r>
        <w:rPr>
          <w:rFonts w:eastAsia="Verdana" w:cs="Verdana"/>
          <w:color w:val="000000"/>
          <w:szCs w:val="20"/>
        </w:rPr>
        <w:t>Es función del profesional recopilar documentos e integrar los expedientes de solicitud de creación, reasignación y supresión de puestos, conforme los requerimientos establecidos por la ONSEC y la DTP. Emitir dictámenes, providencias, oficios, resoluciones y otros documentos relacionados con el proceso de administración de puestos y salarios. Así como los procesos administrativos de personal, elaboración y seguimiento de ejecución de POA; POM y PAC (Plan Anual de Capacitación.)</w:t>
      </w:r>
    </w:p>
    <w:p w14:paraId="42FA1402" w14:textId="77777777" w:rsidR="00E14C03" w:rsidRDefault="00E14C03" w:rsidP="00E14C03">
      <w:pPr>
        <w:pBdr>
          <w:top w:val="nil"/>
          <w:left w:val="nil"/>
          <w:bottom w:val="nil"/>
          <w:right w:val="nil"/>
          <w:between w:val="nil"/>
        </w:pBdr>
        <w:spacing w:after="0"/>
        <w:ind w:left="360"/>
        <w:jc w:val="both"/>
        <w:rPr>
          <w:rFonts w:eastAsia="Verdana" w:cs="Verdana"/>
          <w:color w:val="000000"/>
          <w:szCs w:val="20"/>
        </w:rPr>
      </w:pPr>
    </w:p>
    <w:p w14:paraId="62591AAF" w14:textId="20840FCA" w:rsidR="00380F86" w:rsidRPr="00380F86" w:rsidRDefault="00294929" w:rsidP="00E0106E">
      <w:pPr>
        <w:pBdr>
          <w:top w:val="nil"/>
          <w:left w:val="nil"/>
          <w:bottom w:val="nil"/>
          <w:right w:val="nil"/>
          <w:between w:val="nil"/>
        </w:pBdr>
        <w:spacing w:after="0"/>
        <w:jc w:val="both"/>
        <w:rPr>
          <w:rFonts w:eastAsia="Verdana" w:cs="Verdana"/>
          <w:color w:val="000000"/>
          <w:szCs w:val="20"/>
        </w:rPr>
      </w:pPr>
      <w:r>
        <w:rPr>
          <w:rFonts w:eastAsia="Verdana" w:cs="Verdana"/>
          <w:b/>
          <w:bCs/>
          <w:color w:val="000000"/>
          <w:szCs w:val="20"/>
        </w:rPr>
        <w:t xml:space="preserve">7. </w:t>
      </w:r>
      <w:r w:rsidR="00A05B94" w:rsidRPr="00A05B94">
        <w:rPr>
          <w:rFonts w:eastAsia="Verdana" w:cs="Verdana"/>
          <w:b/>
          <w:bCs/>
          <w:color w:val="000000"/>
          <w:szCs w:val="20"/>
        </w:rPr>
        <w:t>Analista de Recursos Humanos:</w:t>
      </w:r>
      <w:r w:rsidR="00A05B94">
        <w:rPr>
          <w:rFonts w:eastAsia="Verdana" w:cs="Verdana"/>
          <w:b/>
          <w:bCs/>
          <w:color w:val="000000"/>
          <w:szCs w:val="20"/>
        </w:rPr>
        <w:t xml:space="preserve">  </w:t>
      </w:r>
      <w:r w:rsidR="00A05B94">
        <w:rPr>
          <w:rFonts w:eastAsia="Verdana" w:cs="Verdana"/>
          <w:color w:val="000000"/>
          <w:szCs w:val="20"/>
        </w:rPr>
        <w:t xml:space="preserve">Es función del analista </w:t>
      </w:r>
      <w:r w:rsidR="00380F86">
        <w:rPr>
          <w:rFonts w:eastAsia="Verdana" w:cs="Verdana"/>
          <w:color w:val="000000"/>
          <w:szCs w:val="20"/>
        </w:rPr>
        <w:t xml:space="preserve">de Recursos Humanos </w:t>
      </w:r>
      <w:r>
        <w:rPr>
          <w:rFonts w:eastAsia="Verdana" w:cs="Verdana"/>
          <w:color w:val="000000"/>
          <w:szCs w:val="20"/>
        </w:rPr>
        <w:t>a</w:t>
      </w:r>
      <w:r w:rsidR="00380F86" w:rsidRPr="00380F86">
        <w:rPr>
          <w:rFonts w:eastAsia="Verdana" w:cs="Verdana"/>
          <w:color w:val="000000"/>
          <w:szCs w:val="20"/>
        </w:rPr>
        <w:t>poyar en la elaboración de las nóminas mensuales para los renglones 011, 021, 022 y 029 de acuerdo con el calendario anual de pagos, así también las nóminas de prestaciones laborales del grupo</w:t>
      </w:r>
      <w:r w:rsidR="00380F86">
        <w:rPr>
          <w:rFonts w:eastAsia="Verdana" w:cs="Verdana"/>
          <w:color w:val="000000"/>
          <w:szCs w:val="20"/>
        </w:rPr>
        <w:t xml:space="preserve">, registrar </w:t>
      </w:r>
      <w:r w:rsidR="00380F86" w:rsidRPr="00380F86">
        <w:rPr>
          <w:rFonts w:eastAsia="Verdana" w:cs="Verdana"/>
          <w:color w:val="000000"/>
          <w:szCs w:val="20"/>
        </w:rPr>
        <w:t>contratos y rescisiones respectivas, en los sistemas electrónicos de Contraloría General de Cuentas (Registro de Contratos y Registro de Altas, Bajas y Ascensos) del personal bajo los renglones 011, 021, 022, 029</w:t>
      </w:r>
      <w:r w:rsidR="00380F86">
        <w:rPr>
          <w:rFonts w:eastAsia="Verdana" w:cs="Verdana"/>
          <w:color w:val="000000"/>
          <w:szCs w:val="20"/>
        </w:rPr>
        <w:t xml:space="preserve">, llevar </w:t>
      </w:r>
      <w:r w:rsidR="00380F86" w:rsidRPr="00380F86">
        <w:rPr>
          <w:rFonts w:eastAsia="Verdana" w:cs="Verdana"/>
          <w:color w:val="000000"/>
          <w:szCs w:val="20"/>
        </w:rPr>
        <w:t>registro del historial de vacaciones de los servidores públicos, elaborar informes de personal de vacaciones durante el mes para verificación de marcaje, registrar y archivar formularios de vacaciones emitidos</w:t>
      </w:r>
      <w:r w:rsidR="00380F86">
        <w:rPr>
          <w:rFonts w:eastAsia="Verdana" w:cs="Verdana"/>
          <w:color w:val="000000"/>
          <w:szCs w:val="20"/>
        </w:rPr>
        <w:t>, atender</w:t>
      </w:r>
      <w:r w:rsidR="00380F86" w:rsidRPr="00380F86">
        <w:rPr>
          <w:rFonts w:eastAsia="Verdana" w:cs="Verdana"/>
          <w:color w:val="000000"/>
          <w:szCs w:val="20"/>
        </w:rPr>
        <w:t xml:space="preserve"> y asesorar a los servidores públicos para la actualización de datos, inscripción de beneficiarios en el IGSS,</w:t>
      </w:r>
      <w:r w:rsidR="00380F86">
        <w:rPr>
          <w:rFonts w:eastAsia="Verdana" w:cs="Verdana"/>
          <w:color w:val="000000"/>
          <w:szCs w:val="20"/>
        </w:rPr>
        <w:t xml:space="preserve"> elaborar constancias laborales, </w:t>
      </w:r>
      <w:r>
        <w:rPr>
          <w:rFonts w:eastAsia="Verdana" w:cs="Verdana"/>
          <w:color w:val="000000"/>
          <w:szCs w:val="20"/>
        </w:rPr>
        <w:t>e</w:t>
      </w:r>
      <w:r w:rsidR="00380F86" w:rsidRPr="00380F86">
        <w:rPr>
          <w:rFonts w:eastAsia="Verdana" w:cs="Verdana"/>
          <w:color w:val="000000"/>
          <w:szCs w:val="20"/>
        </w:rPr>
        <w:t>laborar Actas y Acuerdos Internos de Movimientos de Personal de los renglones 011, 021 y 022</w:t>
      </w:r>
      <w:r w:rsidR="00380F86">
        <w:rPr>
          <w:rFonts w:eastAsia="Verdana" w:cs="Verdana"/>
          <w:color w:val="000000"/>
          <w:szCs w:val="20"/>
        </w:rPr>
        <w:t>.</w:t>
      </w:r>
    </w:p>
    <w:p w14:paraId="220EA13A" w14:textId="77777777" w:rsidR="00A05B94" w:rsidRDefault="00A05B94" w:rsidP="00A05B94">
      <w:pPr>
        <w:pBdr>
          <w:top w:val="nil"/>
          <w:left w:val="nil"/>
          <w:bottom w:val="nil"/>
          <w:right w:val="nil"/>
          <w:between w:val="nil"/>
        </w:pBdr>
        <w:spacing w:after="0"/>
        <w:jc w:val="both"/>
        <w:rPr>
          <w:rFonts w:eastAsia="Verdana" w:cs="Verdana"/>
          <w:color w:val="000000"/>
          <w:szCs w:val="20"/>
        </w:rPr>
      </w:pPr>
    </w:p>
    <w:p w14:paraId="00994773" w14:textId="45D43402" w:rsidR="00A05B94" w:rsidRDefault="00E14C03" w:rsidP="00E14C03">
      <w:p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8. </w:t>
      </w:r>
      <w:r w:rsidR="00A05B94">
        <w:rPr>
          <w:rFonts w:eastAsia="Verdana" w:cs="Verdana"/>
          <w:b/>
          <w:color w:val="000000"/>
          <w:szCs w:val="20"/>
        </w:rPr>
        <w:t>Analista de Recursos Humanos II:</w:t>
      </w:r>
      <w:r w:rsidR="00A05B94">
        <w:rPr>
          <w:rFonts w:eastAsia="Verdana" w:cs="Verdana"/>
          <w:color w:val="000000"/>
          <w:szCs w:val="20"/>
        </w:rPr>
        <w:t xml:space="preserve"> Es función del analista II a</w:t>
      </w:r>
      <w:r w:rsidR="00A05B94" w:rsidRPr="00A05B94">
        <w:rPr>
          <w:rFonts w:eastAsia="Verdana" w:cs="Verdana"/>
          <w:color w:val="000000"/>
          <w:szCs w:val="20"/>
        </w:rPr>
        <w:t>nalizar y ejecutar los programas de formación y capacitación de personal en concordancia con los resultados de los diagnósticos de necesidades de capacitación, resultados de clima laboral y evaluación de desempeño para fortalecer las competencias de los servidores públicos de la COPADEH</w:t>
      </w:r>
      <w:r w:rsidR="00A05B94">
        <w:rPr>
          <w:rFonts w:eastAsia="Verdana" w:cs="Verdana"/>
          <w:color w:val="000000"/>
          <w:szCs w:val="20"/>
        </w:rPr>
        <w:t xml:space="preserve">, llevar </w:t>
      </w:r>
      <w:r w:rsidR="00A05B94" w:rsidRPr="00A05B94">
        <w:rPr>
          <w:rFonts w:eastAsia="Verdana" w:cs="Verdana"/>
          <w:color w:val="000000"/>
          <w:szCs w:val="20"/>
        </w:rPr>
        <w:t>un registro, control y estadísticas de la implementación del Plan Anual de Capacitación y Desarrollo de personal,</w:t>
      </w:r>
      <w:r w:rsidR="00A05B94">
        <w:rPr>
          <w:rFonts w:eastAsia="Verdana" w:cs="Verdana"/>
          <w:color w:val="000000"/>
          <w:szCs w:val="20"/>
        </w:rPr>
        <w:t xml:space="preserve"> a</w:t>
      </w:r>
      <w:r w:rsidR="00A05B94" w:rsidRPr="00A05B94">
        <w:rPr>
          <w:rFonts w:eastAsia="Verdana" w:cs="Verdana"/>
          <w:color w:val="000000"/>
          <w:szCs w:val="20"/>
        </w:rPr>
        <w:t>poyar en la elaboración e integración de la información de soporte para el proceso de nómina del personal de nuevo ingreso</w:t>
      </w:r>
      <w:r w:rsidR="00A05B94">
        <w:rPr>
          <w:rFonts w:eastAsia="Verdana" w:cs="Verdana"/>
          <w:color w:val="000000"/>
          <w:szCs w:val="20"/>
        </w:rPr>
        <w:t xml:space="preserve">, apoyar </w:t>
      </w:r>
      <w:r w:rsidR="00A05B94" w:rsidRPr="00A05B94">
        <w:rPr>
          <w:rFonts w:eastAsia="Verdana" w:cs="Verdana"/>
          <w:color w:val="000000"/>
          <w:szCs w:val="20"/>
        </w:rPr>
        <w:t>en la recepción, revisión y confirmación de expedientes de contratación de personal en los distintos renglones presupuestarios</w:t>
      </w:r>
      <w:r w:rsidR="00A05B94">
        <w:rPr>
          <w:rFonts w:eastAsia="Verdana" w:cs="Verdana"/>
          <w:color w:val="000000"/>
          <w:szCs w:val="20"/>
        </w:rPr>
        <w:t>.</w:t>
      </w:r>
    </w:p>
    <w:p w14:paraId="4D0049FB" w14:textId="77777777" w:rsidR="00845BDE" w:rsidRDefault="00845BDE">
      <w:pPr>
        <w:pBdr>
          <w:top w:val="nil"/>
          <w:left w:val="nil"/>
          <w:bottom w:val="nil"/>
          <w:right w:val="nil"/>
          <w:between w:val="nil"/>
        </w:pBdr>
        <w:spacing w:after="0"/>
        <w:jc w:val="both"/>
        <w:rPr>
          <w:rFonts w:eastAsia="Verdana" w:cs="Verdana"/>
          <w:color w:val="000000"/>
          <w:szCs w:val="20"/>
        </w:rPr>
      </w:pPr>
    </w:p>
    <w:p w14:paraId="1F22EEC3" w14:textId="23BA86DB" w:rsidR="00845BDE" w:rsidRDefault="00E14C03" w:rsidP="00E14C03">
      <w:p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9. </w:t>
      </w:r>
      <w:r w:rsidR="0088475D">
        <w:rPr>
          <w:rFonts w:eastAsia="Verdana" w:cs="Verdana"/>
          <w:b/>
          <w:color w:val="000000"/>
          <w:szCs w:val="20"/>
        </w:rPr>
        <w:t>Secretaria:</w:t>
      </w:r>
      <w:r w:rsidR="0088475D">
        <w:rPr>
          <w:rFonts w:eastAsia="Verdana" w:cs="Verdana"/>
          <w:color w:val="000000"/>
          <w:szCs w:val="20"/>
        </w:rPr>
        <w:t xml:space="preserve"> Es función de la secretaria dar la debida atención a visitantes internos como externos, o a través de la planta telefónica, llevando un control y buen manejo del </w:t>
      </w:r>
      <w:r w:rsidR="0088475D">
        <w:rPr>
          <w:rFonts w:eastAsia="Verdana" w:cs="Verdana"/>
          <w:color w:val="000000"/>
          <w:szCs w:val="20"/>
        </w:rPr>
        <w:lastRenderedPageBreak/>
        <w:t>resguardo de correspondencia de archivos, expedientes de personal y todo lo relacionado a actividades secretariales y administrativas propias del Departamento.</w:t>
      </w:r>
    </w:p>
    <w:p w14:paraId="1A2E7ABF" w14:textId="430384D2" w:rsidR="00845BDE" w:rsidRDefault="0088475D" w:rsidP="005444B3">
      <w:pPr>
        <w:rPr>
          <w:rFonts w:eastAsia="Verdana" w:cs="Verdana"/>
          <w:color w:val="000000"/>
          <w:szCs w:val="20"/>
        </w:rPr>
      </w:pPr>
      <w:r>
        <w:rPr>
          <w:rFonts w:eastAsia="Verdana" w:cs="Verdana"/>
          <w:color w:val="000000"/>
          <w:szCs w:val="20"/>
        </w:rPr>
        <w:t xml:space="preserve">Así como llevar el debido control y buen manejo del resguardo </w:t>
      </w:r>
      <w:r w:rsidR="00294929">
        <w:rPr>
          <w:rFonts w:eastAsia="Verdana" w:cs="Verdana"/>
          <w:color w:val="000000"/>
          <w:szCs w:val="20"/>
        </w:rPr>
        <w:t xml:space="preserve">y digitalización </w:t>
      </w:r>
      <w:r>
        <w:rPr>
          <w:rFonts w:eastAsia="Verdana" w:cs="Verdana"/>
          <w:color w:val="000000"/>
          <w:szCs w:val="20"/>
        </w:rPr>
        <w:t>de expedientes de las personas contratadas en los renglones presupuestarios 011, 022, 021 y 029.</w:t>
      </w:r>
    </w:p>
    <w:p w14:paraId="4D659B34" w14:textId="056DEC0F" w:rsidR="00845BDE" w:rsidRPr="00182847" w:rsidRDefault="009A6DE4" w:rsidP="00182847">
      <w:pPr>
        <w:pStyle w:val="Ttulo1"/>
      </w:pPr>
      <w:r>
        <w:t xml:space="preserve"> </w:t>
      </w:r>
      <w:bookmarkStart w:id="36" w:name="_Toc195186647"/>
      <w:r w:rsidR="0088475D" w:rsidRPr="00182847">
        <w:t>DESCRIPCIÓN DE PROCEDIMIENTOS</w:t>
      </w:r>
      <w:bookmarkEnd w:id="36"/>
    </w:p>
    <w:p w14:paraId="4601DD26" w14:textId="77777777" w:rsidR="00FA3529" w:rsidRPr="008F6040" w:rsidRDefault="00FA3529" w:rsidP="00FA3529">
      <w:pPr>
        <w:pBdr>
          <w:top w:val="nil"/>
          <w:left w:val="nil"/>
          <w:bottom w:val="nil"/>
          <w:right w:val="nil"/>
          <w:between w:val="nil"/>
        </w:pBdr>
        <w:spacing w:after="0" w:line="240" w:lineRule="auto"/>
        <w:ind w:left="360"/>
        <w:jc w:val="both"/>
        <w:rPr>
          <w:b/>
          <w:bCs/>
        </w:rPr>
      </w:pPr>
    </w:p>
    <w:p w14:paraId="4E00063D" w14:textId="77777777" w:rsidR="00845BDE" w:rsidRDefault="0088475D">
      <w:pPr>
        <w:spacing w:after="0"/>
        <w:jc w:val="both"/>
        <w:rPr>
          <w:rFonts w:eastAsia="Verdana" w:cs="Verdana"/>
          <w:szCs w:val="20"/>
        </w:rPr>
      </w:pPr>
      <w:r>
        <w:rPr>
          <w:rFonts w:eastAsia="Verdana" w:cs="Verdana"/>
          <w:szCs w:val="20"/>
        </w:rPr>
        <w:t>La -COPADEH- por ser una Entidad temporal cuenta únicamente con 1 puesto en el renglón presupuestario 011, determinado nominalmente como Director Ejecutivo, que al ocuparse la selección y nombramiento es por Acuerdo Gubernativo, por lo cual no se realiza un proceso de selección previo para el renglón 011 por parte de la Institución.</w:t>
      </w:r>
    </w:p>
    <w:p w14:paraId="42FAB60F" w14:textId="77777777" w:rsidR="00450F05" w:rsidRDefault="00450F05">
      <w:pPr>
        <w:spacing w:after="0"/>
        <w:jc w:val="both"/>
        <w:rPr>
          <w:rFonts w:eastAsia="Verdana" w:cs="Verdana"/>
          <w:szCs w:val="20"/>
        </w:rPr>
      </w:pPr>
    </w:p>
    <w:p w14:paraId="703124B0" w14:textId="0D21B8F9" w:rsidR="00845BDE" w:rsidRDefault="00F916A7" w:rsidP="00F916A7">
      <w:pPr>
        <w:pStyle w:val="Ttulo2"/>
        <w:rPr>
          <w:rFonts w:eastAsia="Verdana"/>
        </w:rPr>
      </w:pPr>
      <w:bookmarkStart w:id="37" w:name="_Toc195186648"/>
      <w:r>
        <w:rPr>
          <w:rFonts w:eastAsia="Verdana"/>
        </w:rPr>
        <w:t xml:space="preserve">15.1  </w:t>
      </w:r>
      <w:r w:rsidR="0088475D">
        <w:rPr>
          <w:rFonts w:eastAsia="Verdana"/>
        </w:rPr>
        <w:t>PROCEDIMIENTO DE SELECCIÓN DE PERSONAL</w:t>
      </w:r>
      <w:bookmarkEnd w:id="37"/>
    </w:p>
    <w:p w14:paraId="28597856" w14:textId="0AC873CC" w:rsidR="00845BDE" w:rsidRPr="00F27CFD" w:rsidRDefault="0088475D">
      <w:pPr>
        <w:jc w:val="both"/>
        <w:rPr>
          <w:rFonts w:eastAsia="Verdana" w:cs="Verdana"/>
          <w:b/>
          <w:bCs/>
          <w:strike/>
          <w:color w:val="FF0000"/>
          <w:szCs w:val="20"/>
        </w:rPr>
      </w:pPr>
      <w:r w:rsidRPr="00F27CFD">
        <w:rPr>
          <w:rFonts w:eastAsia="Verdana" w:cs="Verdana"/>
          <w:b/>
          <w:bCs/>
          <w:szCs w:val="20"/>
        </w:rPr>
        <w:t xml:space="preserve">RENGLÓN 021 “PERSONAL SUPERNUMERARIO, RENGLÓN 022 “PERSONAL POR CONTRATO” DIRECTIVO TEMPORAL </w:t>
      </w:r>
    </w:p>
    <w:p w14:paraId="7579DE65" w14:textId="77777777" w:rsidR="00CB7EE7" w:rsidRPr="002822B3" w:rsidRDefault="00DA10A4" w:rsidP="00736C3B">
      <w:pPr>
        <w:numPr>
          <w:ilvl w:val="0"/>
          <w:numId w:val="21"/>
        </w:numPr>
        <w:pBdr>
          <w:top w:val="nil"/>
          <w:left w:val="nil"/>
          <w:bottom w:val="nil"/>
          <w:right w:val="nil"/>
          <w:between w:val="nil"/>
        </w:pBdr>
        <w:spacing w:after="0"/>
        <w:ind w:left="426"/>
        <w:jc w:val="both"/>
        <w:rPr>
          <w:rFonts w:eastAsia="Verdana" w:cs="Verdana"/>
          <w:szCs w:val="20"/>
        </w:rPr>
      </w:pPr>
      <w:sdt>
        <w:sdtPr>
          <w:tag w:val="goog_rdk_1064"/>
          <w:id w:val="301965723"/>
        </w:sdtPr>
        <w:sdtEndPr/>
        <w:sdtContent/>
      </w:sdt>
      <w:r w:rsidR="00CB7EE7" w:rsidRPr="00A06D9C">
        <w:rPr>
          <w:rFonts w:eastAsia="Verdana" w:cs="Verdana"/>
          <w:b/>
          <w:color w:val="000000"/>
          <w:szCs w:val="20"/>
        </w:rPr>
        <w:t>Jefe</w:t>
      </w:r>
      <w:r w:rsidR="00CB7EE7">
        <w:rPr>
          <w:rFonts w:eastAsia="Verdana" w:cs="Verdana"/>
          <w:b/>
          <w:color w:val="000000"/>
          <w:szCs w:val="20"/>
        </w:rPr>
        <w:t xml:space="preserve"> de Recursos Humanos:</w:t>
      </w:r>
      <w:r w:rsidR="00CB7EE7">
        <w:rPr>
          <w:rFonts w:eastAsia="Verdana" w:cs="Verdana"/>
          <w:color w:val="000000"/>
          <w:szCs w:val="20"/>
        </w:rPr>
        <w:t xml:space="preserve"> </w:t>
      </w:r>
      <w:r w:rsidR="00CB7EE7" w:rsidRPr="002822B3">
        <w:rPr>
          <w:rFonts w:eastAsia="Verdana" w:cs="Verdana"/>
          <w:color w:val="000000"/>
          <w:szCs w:val="20"/>
        </w:rPr>
        <w:t xml:space="preserve">Recibe la Requisición de Personal (anexo 1) si es del renglón 021, se recibe requisición de personal de la Dependencia interesada en ocupar el puesto. Si el puesto a ocupar es del renglón 022 “Directivo Temporal” se recibe la requisición de </w:t>
      </w:r>
      <w:r w:rsidR="00CB7EE7" w:rsidRPr="002822B3">
        <w:rPr>
          <w:rFonts w:eastAsia="Verdana" w:cs="Verdana"/>
          <w:szCs w:val="20"/>
        </w:rPr>
        <w:t>personal del Director Ejecutivo y traslada al Profesional Encargado de Dotación de Personal para su verificación y seguimiento.</w:t>
      </w:r>
    </w:p>
    <w:p w14:paraId="5F55B75C" w14:textId="77777777" w:rsidR="00CB7EE7" w:rsidRPr="00187391" w:rsidRDefault="00CB7EE7" w:rsidP="00CB7EE7">
      <w:pPr>
        <w:pBdr>
          <w:top w:val="nil"/>
          <w:left w:val="nil"/>
          <w:bottom w:val="nil"/>
          <w:right w:val="nil"/>
          <w:between w:val="nil"/>
        </w:pBdr>
        <w:spacing w:after="0"/>
        <w:ind w:left="426"/>
        <w:jc w:val="both"/>
        <w:rPr>
          <w:rFonts w:eastAsia="Verdana" w:cs="Verdana"/>
          <w:sz w:val="16"/>
          <w:szCs w:val="16"/>
        </w:rPr>
      </w:pPr>
    </w:p>
    <w:p w14:paraId="76682933" w14:textId="77777777" w:rsidR="00CB7EE7" w:rsidRDefault="00CB7EE7" w:rsidP="00736C3B">
      <w:pPr>
        <w:numPr>
          <w:ilvl w:val="0"/>
          <w:numId w:val="21"/>
        </w:numPr>
        <w:pBdr>
          <w:top w:val="nil"/>
          <w:left w:val="nil"/>
          <w:bottom w:val="nil"/>
          <w:right w:val="nil"/>
          <w:between w:val="nil"/>
        </w:pBdr>
        <w:spacing w:after="0"/>
        <w:ind w:left="345"/>
        <w:jc w:val="both"/>
        <w:rPr>
          <w:rFonts w:eastAsia="Verdana" w:cs="Verdana"/>
          <w:color w:val="000000"/>
          <w:szCs w:val="20"/>
        </w:rPr>
      </w:pPr>
      <w:r>
        <w:rPr>
          <w:rFonts w:eastAsia="Verdana" w:cs="Verdana"/>
          <w:b/>
          <w:color w:val="000000"/>
          <w:szCs w:val="20"/>
        </w:rPr>
        <w:t>Profesional Encargado de Dotación de Personal:</w:t>
      </w:r>
      <w:r>
        <w:rPr>
          <w:rFonts w:eastAsia="Verdana" w:cs="Verdana"/>
          <w:color w:val="000000"/>
          <w:szCs w:val="20"/>
        </w:rPr>
        <w:t xml:space="preserve"> Verifica el estatus del puesto confirma si está vacante y disponible. Si está vacante y disponible continua en paso 3; si no está vacante y disponible continua en el paso 5.</w:t>
      </w:r>
    </w:p>
    <w:p w14:paraId="15016F22" w14:textId="77777777" w:rsidR="00CB7EE7" w:rsidRPr="00187391" w:rsidRDefault="00CB7EE7" w:rsidP="00CB7EE7">
      <w:pPr>
        <w:pBdr>
          <w:top w:val="nil"/>
          <w:left w:val="nil"/>
          <w:bottom w:val="nil"/>
          <w:right w:val="nil"/>
          <w:between w:val="nil"/>
        </w:pBdr>
        <w:spacing w:after="0" w:line="240" w:lineRule="auto"/>
        <w:ind w:left="708"/>
        <w:rPr>
          <w:rFonts w:eastAsia="Verdana" w:cs="Verdana"/>
          <w:color w:val="000000"/>
          <w:sz w:val="16"/>
          <w:szCs w:val="16"/>
        </w:rPr>
      </w:pPr>
    </w:p>
    <w:p w14:paraId="73112A83" w14:textId="77777777" w:rsidR="00CB7EE7" w:rsidRDefault="00CB7EE7" w:rsidP="00736C3B">
      <w:pPr>
        <w:numPr>
          <w:ilvl w:val="0"/>
          <w:numId w:val="21"/>
        </w:numPr>
        <w:pBdr>
          <w:top w:val="nil"/>
          <w:left w:val="nil"/>
          <w:bottom w:val="nil"/>
          <w:right w:val="nil"/>
          <w:between w:val="nil"/>
        </w:pBdr>
        <w:spacing w:after="0"/>
        <w:ind w:left="345"/>
        <w:jc w:val="both"/>
        <w:rPr>
          <w:rFonts w:eastAsia="Verdana" w:cs="Verdana"/>
          <w:color w:val="000000"/>
          <w:szCs w:val="20"/>
        </w:rPr>
      </w:pPr>
      <w:r>
        <w:rPr>
          <w:rFonts w:eastAsia="Verdana" w:cs="Verdana"/>
          <w:color w:val="000000"/>
          <w:szCs w:val="20"/>
        </w:rPr>
        <w:t xml:space="preserve">Solicita al Profesional Encargado de Gestión de Personal verifique si tiene disponibilidad presupuestaria. </w:t>
      </w:r>
    </w:p>
    <w:p w14:paraId="7498E882" w14:textId="77777777" w:rsidR="00CB7EE7" w:rsidRDefault="00CB7EE7" w:rsidP="00CB7EE7">
      <w:pPr>
        <w:pBdr>
          <w:top w:val="nil"/>
          <w:left w:val="nil"/>
          <w:bottom w:val="nil"/>
          <w:right w:val="nil"/>
          <w:between w:val="nil"/>
        </w:pBdr>
        <w:spacing w:after="0" w:line="240" w:lineRule="auto"/>
        <w:ind w:left="708"/>
        <w:rPr>
          <w:rFonts w:eastAsia="Verdana" w:cs="Verdana"/>
          <w:color w:val="000000"/>
          <w:szCs w:val="20"/>
        </w:rPr>
      </w:pPr>
    </w:p>
    <w:p w14:paraId="291CCC6C" w14:textId="77777777" w:rsidR="00CB7EE7" w:rsidRDefault="00CB7EE7" w:rsidP="00736C3B">
      <w:pPr>
        <w:numPr>
          <w:ilvl w:val="0"/>
          <w:numId w:val="21"/>
        </w:numPr>
        <w:pBdr>
          <w:top w:val="nil"/>
          <w:left w:val="nil"/>
          <w:bottom w:val="nil"/>
          <w:right w:val="nil"/>
          <w:between w:val="nil"/>
        </w:pBdr>
        <w:spacing w:after="0"/>
        <w:ind w:left="345"/>
        <w:jc w:val="both"/>
        <w:rPr>
          <w:rFonts w:eastAsia="Verdana" w:cs="Verdana"/>
          <w:color w:val="000000"/>
          <w:szCs w:val="20"/>
        </w:rPr>
      </w:pPr>
      <w:r>
        <w:rPr>
          <w:rFonts w:eastAsia="Verdana" w:cs="Verdana"/>
          <w:b/>
          <w:color w:val="000000"/>
          <w:szCs w:val="20"/>
        </w:rPr>
        <w:t>Profesional Encargado de Gestión de Personal:</w:t>
      </w:r>
      <w:r>
        <w:rPr>
          <w:rFonts w:eastAsia="Verdana" w:cs="Verdana"/>
          <w:color w:val="000000"/>
          <w:szCs w:val="20"/>
        </w:rPr>
        <w:t xml:space="preserve"> Verifica disponibilidad presupuestaria; si existe disponibilidad firma verificación de requisición de personal, continua en el paso 6; sino informa a dicho profesional y continua en el paso 5.</w:t>
      </w:r>
    </w:p>
    <w:p w14:paraId="64FAAE7F" w14:textId="77777777" w:rsidR="00187391" w:rsidRPr="00187391" w:rsidRDefault="00187391" w:rsidP="00187391">
      <w:pPr>
        <w:pStyle w:val="Prrafodelista"/>
        <w:rPr>
          <w:rFonts w:eastAsia="Verdana" w:cs="Verdana"/>
          <w:color w:val="000000"/>
          <w:sz w:val="16"/>
          <w:szCs w:val="16"/>
        </w:rPr>
      </w:pPr>
    </w:p>
    <w:p w14:paraId="60E2878E" w14:textId="77777777" w:rsidR="00187391" w:rsidRDefault="00CB7EE7" w:rsidP="00736C3B">
      <w:pPr>
        <w:numPr>
          <w:ilvl w:val="0"/>
          <w:numId w:val="21"/>
        </w:numPr>
        <w:pBdr>
          <w:top w:val="nil"/>
          <w:left w:val="nil"/>
          <w:bottom w:val="nil"/>
          <w:right w:val="nil"/>
          <w:between w:val="nil"/>
        </w:pBdr>
        <w:spacing w:after="0"/>
        <w:ind w:left="345"/>
        <w:jc w:val="both"/>
        <w:rPr>
          <w:rFonts w:eastAsia="Verdana" w:cs="Verdana"/>
          <w:color w:val="000000"/>
          <w:szCs w:val="20"/>
        </w:rPr>
      </w:pPr>
      <w:r>
        <w:rPr>
          <w:rFonts w:eastAsia="Verdana" w:cs="Verdana"/>
          <w:b/>
          <w:color w:val="000000"/>
          <w:szCs w:val="20"/>
        </w:rPr>
        <w:t xml:space="preserve">Profesional Encargado de Dotación de Personal: </w:t>
      </w:r>
      <w:r>
        <w:rPr>
          <w:rFonts w:eastAsia="Verdana" w:cs="Verdana"/>
          <w:color w:val="000000"/>
          <w:szCs w:val="20"/>
        </w:rPr>
        <w:t>Notifica a la Dependencia interesada y al Jefe de Recursos Humanos para su conocimiento, sigue paso 19.</w:t>
      </w:r>
    </w:p>
    <w:p w14:paraId="7FC8B6FD" w14:textId="0005282A" w:rsidR="00CB7EE7" w:rsidRDefault="00CB7EE7" w:rsidP="00187391">
      <w:p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w:t>
      </w:r>
    </w:p>
    <w:p w14:paraId="56E2620F" w14:textId="77777777" w:rsidR="00CB7EE7" w:rsidRDefault="00CB7EE7" w:rsidP="00736C3B">
      <w:pPr>
        <w:widowControl w:val="0"/>
        <w:numPr>
          <w:ilvl w:val="0"/>
          <w:numId w:val="21"/>
        </w:numPr>
        <w:pBdr>
          <w:top w:val="nil"/>
          <w:left w:val="nil"/>
          <w:bottom w:val="nil"/>
          <w:right w:val="nil"/>
          <w:between w:val="nil"/>
        </w:pBdr>
        <w:spacing w:after="0"/>
        <w:ind w:left="345"/>
        <w:jc w:val="both"/>
        <w:rPr>
          <w:rFonts w:eastAsia="Verdana" w:cs="Verdana"/>
          <w:color w:val="000000"/>
          <w:szCs w:val="20"/>
        </w:rPr>
      </w:pPr>
      <w:r>
        <w:rPr>
          <w:rFonts w:eastAsia="Verdana" w:cs="Verdana"/>
          <w:color w:val="000000"/>
          <w:szCs w:val="20"/>
        </w:rPr>
        <w:t xml:space="preserve">Firma verificación de requisición de personal y traslada al Director Ejecutivo para firma de aprobación. </w:t>
      </w:r>
    </w:p>
    <w:p w14:paraId="45D8BDDA" w14:textId="77777777" w:rsidR="00CB7EE7" w:rsidRPr="00187391" w:rsidRDefault="00CB7EE7" w:rsidP="00CB7EE7">
      <w:pPr>
        <w:pBdr>
          <w:top w:val="nil"/>
          <w:left w:val="nil"/>
          <w:bottom w:val="nil"/>
          <w:right w:val="nil"/>
          <w:between w:val="nil"/>
        </w:pBdr>
        <w:spacing w:after="0"/>
        <w:ind w:left="360"/>
        <w:jc w:val="both"/>
        <w:rPr>
          <w:rFonts w:eastAsia="Verdana" w:cs="Verdana"/>
          <w:color w:val="000000"/>
          <w:sz w:val="14"/>
          <w:szCs w:val="14"/>
        </w:rPr>
      </w:pPr>
    </w:p>
    <w:p w14:paraId="26F83D52"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Director Ejecutivo:</w:t>
      </w:r>
      <w:r>
        <w:rPr>
          <w:rFonts w:eastAsia="Verdana" w:cs="Verdana"/>
          <w:color w:val="000000"/>
          <w:szCs w:val="20"/>
        </w:rPr>
        <w:t xml:space="preserve"> Revisa requisición de personal, si aprueba sigue paso 8, si no aprueba regresa paso 5. </w:t>
      </w:r>
    </w:p>
    <w:p w14:paraId="1C554690" w14:textId="77777777" w:rsidR="00CB7EE7" w:rsidRPr="00187391" w:rsidRDefault="00CB7EE7" w:rsidP="00CB7EE7">
      <w:pPr>
        <w:pBdr>
          <w:top w:val="nil"/>
          <w:left w:val="nil"/>
          <w:bottom w:val="nil"/>
          <w:right w:val="nil"/>
          <w:between w:val="nil"/>
        </w:pBdr>
        <w:spacing w:after="0"/>
        <w:jc w:val="both"/>
        <w:rPr>
          <w:rFonts w:eastAsia="Verdana" w:cs="Verdana"/>
          <w:color w:val="000000"/>
          <w:sz w:val="14"/>
          <w:szCs w:val="14"/>
        </w:rPr>
      </w:pPr>
    </w:p>
    <w:p w14:paraId="0E80B8A4"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Firma aprobación y remite al DRRHH para seguimiento.</w:t>
      </w:r>
    </w:p>
    <w:p w14:paraId="31432252"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lastRenderedPageBreak/>
        <w:t xml:space="preserve">Profesional Encargado de Dotación de Personal: </w:t>
      </w:r>
      <w:r>
        <w:rPr>
          <w:rFonts w:eastAsia="Verdana" w:cs="Verdana"/>
          <w:color w:val="000000"/>
          <w:szCs w:val="20"/>
        </w:rPr>
        <w:t>En coordinación con la jefatura solicitante o la Dirección Ejecutiva, verifica existencia de candidatos (internos o externos) que cumplan con el perfil establecido y documentación correspondiente (anexo 4), pudiendo en caso se considere necesario, realizar una convocatoria interna y/o externa.</w:t>
      </w:r>
    </w:p>
    <w:p w14:paraId="77888053" w14:textId="77777777" w:rsidR="00CB7EE7" w:rsidRPr="00187391" w:rsidRDefault="00CB7EE7" w:rsidP="00CB7EE7">
      <w:pPr>
        <w:pBdr>
          <w:top w:val="nil"/>
          <w:left w:val="nil"/>
          <w:bottom w:val="nil"/>
          <w:right w:val="nil"/>
          <w:between w:val="nil"/>
        </w:pBdr>
        <w:spacing w:after="0"/>
        <w:ind w:left="360"/>
        <w:jc w:val="both"/>
        <w:rPr>
          <w:rFonts w:eastAsia="Verdana" w:cs="Verdana"/>
          <w:color w:val="000000"/>
          <w:sz w:val="16"/>
          <w:szCs w:val="16"/>
        </w:rPr>
      </w:pPr>
    </w:p>
    <w:p w14:paraId="4AAFD681"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Evalúa y verifica el perfil de los candidatos recibidos (interno o externo): Confirma que cumplan con el perfil del puesto y continúa con el proceso de selección</w:t>
      </w:r>
    </w:p>
    <w:p w14:paraId="56C4F17F" w14:textId="77777777" w:rsidR="00CB7EE7" w:rsidRPr="00187391" w:rsidRDefault="00CB7EE7" w:rsidP="00CB7EE7">
      <w:pPr>
        <w:pBdr>
          <w:top w:val="nil"/>
          <w:left w:val="nil"/>
          <w:bottom w:val="nil"/>
          <w:right w:val="nil"/>
          <w:between w:val="nil"/>
        </w:pBdr>
        <w:spacing w:after="0" w:line="240" w:lineRule="auto"/>
        <w:ind w:left="708"/>
        <w:rPr>
          <w:rFonts w:eastAsia="Verdana" w:cs="Verdana"/>
          <w:color w:val="000000"/>
          <w:sz w:val="14"/>
          <w:szCs w:val="14"/>
        </w:rPr>
      </w:pPr>
    </w:p>
    <w:p w14:paraId="5C717EC9"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Realiza etapas del proceso de Selección, si cumple con lo requerido, continúa en paso 12; si o cumple continúa paso 19.</w:t>
      </w:r>
    </w:p>
    <w:p w14:paraId="3C628818" w14:textId="77777777" w:rsidR="00CB7EE7" w:rsidRDefault="00CB7EE7" w:rsidP="00CB7EE7">
      <w:pPr>
        <w:pBdr>
          <w:top w:val="nil"/>
          <w:left w:val="nil"/>
          <w:bottom w:val="nil"/>
          <w:right w:val="nil"/>
          <w:between w:val="nil"/>
        </w:pBdr>
        <w:spacing w:after="0"/>
        <w:ind w:left="360"/>
        <w:jc w:val="both"/>
        <w:rPr>
          <w:rFonts w:eastAsia="Verdana" w:cs="Verdana"/>
          <w:color w:val="000000"/>
          <w:szCs w:val="20"/>
        </w:rPr>
      </w:pPr>
      <w:r>
        <w:rPr>
          <w:rFonts w:eastAsia="Verdana" w:cs="Verdana"/>
          <w:color w:val="000000"/>
          <w:szCs w:val="20"/>
        </w:rPr>
        <w:t>Etapas:</w:t>
      </w:r>
    </w:p>
    <w:p w14:paraId="7F6801A7" w14:textId="77777777" w:rsidR="00CB7EE7" w:rsidRDefault="00DA10A4" w:rsidP="00736C3B">
      <w:pPr>
        <w:numPr>
          <w:ilvl w:val="1"/>
          <w:numId w:val="21"/>
        </w:numPr>
        <w:pBdr>
          <w:top w:val="nil"/>
          <w:left w:val="nil"/>
          <w:bottom w:val="nil"/>
          <w:right w:val="nil"/>
          <w:between w:val="nil"/>
        </w:pBdr>
        <w:spacing w:after="0" w:line="240" w:lineRule="auto"/>
        <w:ind w:left="851"/>
        <w:jc w:val="both"/>
        <w:rPr>
          <w:rFonts w:eastAsia="Verdana" w:cs="Verdana"/>
          <w:color w:val="000000"/>
          <w:szCs w:val="20"/>
        </w:rPr>
      </w:pPr>
      <w:sdt>
        <w:sdtPr>
          <w:tag w:val="goog_rdk_1067"/>
          <w:id w:val="-1726834489"/>
        </w:sdtPr>
        <w:sdtEndPr/>
        <w:sdtContent/>
      </w:sdt>
      <w:r w:rsidR="00CB7EE7">
        <w:rPr>
          <w:rFonts w:eastAsia="Verdana" w:cs="Verdana"/>
          <w:color w:val="000000"/>
          <w:szCs w:val="20"/>
        </w:rPr>
        <w:t>Remite solicitud de empleo para que candidato la complete (anexo 3)</w:t>
      </w:r>
    </w:p>
    <w:p w14:paraId="54146FB5" w14:textId="77777777" w:rsidR="00CB7EE7" w:rsidRDefault="00CB7EE7" w:rsidP="00736C3B">
      <w:pPr>
        <w:numPr>
          <w:ilvl w:val="1"/>
          <w:numId w:val="21"/>
        </w:numPr>
        <w:pBdr>
          <w:top w:val="nil"/>
          <w:left w:val="nil"/>
          <w:bottom w:val="nil"/>
          <w:right w:val="nil"/>
          <w:between w:val="nil"/>
        </w:pBdr>
        <w:spacing w:after="0" w:line="240" w:lineRule="auto"/>
        <w:ind w:left="851"/>
        <w:jc w:val="both"/>
        <w:rPr>
          <w:rFonts w:eastAsia="Verdana" w:cs="Verdana"/>
          <w:color w:val="000000"/>
          <w:szCs w:val="20"/>
        </w:rPr>
      </w:pPr>
      <w:r>
        <w:rPr>
          <w:rFonts w:eastAsia="Verdana" w:cs="Verdana"/>
          <w:color w:val="000000"/>
          <w:szCs w:val="20"/>
        </w:rPr>
        <w:t xml:space="preserve">Entrevista inicial (anexo 72) </w:t>
      </w:r>
    </w:p>
    <w:p w14:paraId="2F0E5F54" w14:textId="77777777" w:rsidR="00CB7EE7" w:rsidRDefault="00CB7EE7" w:rsidP="00736C3B">
      <w:pPr>
        <w:numPr>
          <w:ilvl w:val="1"/>
          <w:numId w:val="21"/>
        </w:numPr>
        <w:pBdr>
          <w:top w:val="nil"/>
          <w:left w:val="nil"/>
          <w:bottom w:val="nil"/>
          <w:right w:val="nil"/>
          <w:between w:val="nil"/>
        </w:pBdr>
        <w:spacing w:after="0" w:line="240" w:lineRule="auto"/>
        <w:ind w:left="851"/>
        <w:jc w:val="both"/>
        <w:rPr>
          <w:rFonts w:eastAsia="Verdana" w:cs="Verdana"/>
          <w:color w:val="000000"/>
          <w:szCs w:val="20"/>
        </w:rPr>
      </w:pPr>
      <w:r>
        <w:rPr>
          <w:rFonts w:eastAsia="Verdana" w:cs="Verdana"/>
          <w:color w:val="000000"/>
          <w:szCs w:val="20"/>
        </w:rPr>
        <w:t>En caso se considere necesario aplica evaluación técnica</w:t>
      </w:r>
    </w:p>
    <w:p w14:paraId="556BD48F" w14:textId="77777777" w:rsidR="00CB7EE7" w:rsidRDefault="00CB7EE7" w:rsidP="00736C3B">
      <w:pPr>
        <w:numPr>
          <w:ilvl w:val="1"/>
          <w:numId w:val="21"/>
        </w:numPr>
        <w:pBdr>
          <w:top w:val="nil"/>
          <w:left w:val="nil"/>
          <w:bottom w:val="nil"/>
          <w:right w:val="nil"/>
          <w:between w:val="nil"/>
        </w:pBdr>
        <w:spacing w:after="0" w:line="240" w:lineRule="auto"/>
        <w:ind w:left="851"/>
        <w:jc w:val="both"/>
        <w:rPr>
          <w:rFonts w:eastAsia="Verdana" w:cs="Verdana"/>
          <w:color w:val="000000"/>
          <w:szCs w:val="20"/>
        </w:rPr>
      </w:pPr>
      <w:r>
        <w:rPr>
          <w:rFonts w:eastAsia="Verdana" w:cs="Verdana"/>
          <w:color w:val="000000"/>
          <w:szCs w:val="20"/>
        </w:rPr>
        <w:t>Verifica referencias laborales (anexo 71)</w:t>
      </w:r>
    </w:p>
    <w:p w14:paraId="24C650E3" w14:textId="77777777" w:rsidR="00CB7EE7" w:rsidRDefault="00CB7EE7" w:rsidP="00736C3B">
      <w:pPr>
        <w:numPr>
          <w:ilvl w:val="1"/>
          <w:numId w:val="21"/>
        </w:numPr>
        <w:pBdr>
          <w:top w:val="nil"/>
          <w:left w:val="nil"/>
          <w:bottom w:val="nil"/>
          <w:right w:val="nil"/>
          <w:between w:val="nil"/>
        </w:pBdr>
        <w:spacing w:after="0" w:line="240" w:lineRule="auto"/>
        <w:ind w:left="851"/>
        <w:jc w:val="both"/>
        <w:rPr>
          <w:rFonts w:eastAsia="Verdana" w:cs="Verdana"/>
          <w:color w:val="000000"/>
          <w:szCs w:val="20"/>
        </w:rPr>
      </w:pPr>
      <w:r>
        <w:rPr>
          <w:rFonts w:eastAsia="Verdana" w:cs="Verdana"/>
          <w:color w:val="000000"/>
          <w:szCs w:val="20"/>
        </w:rPr>
        <w:t>Elabora informe de selección (anexo 2)</w:t>
      </w:r>
    </w:p>
    <w:p w14:paraId="35FC03E3" w14:textId="77777777" w:rsidR="00F916A7" w:rsidRDefault="00F916A7" w:rsidP="00F916A7">
      <w:pPr>
        <w:pBdr>
          <w:top w:val="nil"/>
          <w:left w:val="nil"/>
          <w:bottom w:val="nil"/>
          <w:right w:val="nil"/>
          <w:between w:val="nil"/>
        </w:pBdr>
        <w:spacing w:after="0" w:line="240" w:lineRule="auto"/>
        <w:ind w:left="851"/>
        <w:jc w:val="both"/>
        <w:rPr>
          <w:rFonts w:eastAsia="Verdana" w:cs="Verdana"/>
          <w:color w:val="000000"/>
          <w:szCs w:val="20"/>
        </w:rPr>
      </w:pPr>
    </w:p>
    <w:p w14:paraId="4905D455" w14:textId="77777777" w:rsidR="00CB7EE7" w:rsidRDefault="00CB7EE7" w:rsidP="00736C3B">
      <w:pPr>
        <w:numPr>
          <w:ilvl w:val="0"/>
          <w:numId w:val="21"/>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Conforma el expediente del candidato, con los resultados del proceso de selección y coordina con el Director Ejecutivo y/o Jefatura de la Dependencia, la entrevista con el o los candidatos que superaron el proceso de selección.</w:t>
      </w:r>
    </w:p>
    <w:p w14:paraId="7FAFA9B3" w14:textId="77777777" w:rsidR="00CB7EE7" w:rsidRPr="00187391" w:rsidRDefault="00CB7EE7" w:rsidP="00CB7EE7">
      <w:pPr>
        <w:pBdr>
          <w:top w:val="nil"/>
          <w:left w:val="nil"/>
          <w:bottom w:val="nil"/>
          <w:right w:val="nil"/>
          <w:between w:val="nil"/>
        </w:pBdr>
        <w:spacing w:after="0" w:line="240" w:lineRule="auto"/>
        <w:ind w:left="360"/>
        <w:jc w:val="both"/>
        <w:rPr>
          <w:rFonts w:eastAsia="Verdana" w:cs="Verdana"/>
          <w:color w:val="000000"/>
          <w:sz w:val="16"/>
          <w:szCs w:val="16"/>
        </w:rPr>
      </w:pPr>
    </w:p>
    <w:p w14:paraId="110E3CA7"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Director Ejecutivo o Jefatura de Dependencia:</w:t>
      </w:r>
      <w:r>
        <w:rPr>
          <w:rFonts w:eastAsia="Verdana" w:cs="Verdana"/>
          <w:color w:val="000000"/>
          <w:szCs w:val="20"/>
        </w:rPr>
        <w:t xml:space="preserve"> Entrevista a los candidatos y traslada al DRRHH el resultado de la Entrevista </w:t>
      </w:r>
      <w:sdt>
        <w:sdtPr>
          <w:tag w:val="goog_rdk_1071"/>
          <w:id w:val="-99575700"/>
        </w:sdtPr>
        <w:sdtEndPr/>
        <w:sdtContent/>
      </w:sdt>
      <w:r>
        <w:rPr>
          <w:rFonts w:eastAsia="Verdana" w:cs="Verdana"/>
          <w:color w:val="000000"/>
          <w:szCs w:val="20"/>
        </w:rPr>
        <w:t>(anexo 5) indicando la apreciación de los candidatos elegibles.</w:t>
      </w:r>
    </w:p>
    <w:p w14:paraId="6A39999F" w14:textId="77777777" w:rsidR="00CB7EE7" w:rsidRPr="00187391" w:rsidRDefault="00CB7EE7" w:rsidP="00CB7EE7">
      <w:pPr>
        <w:pBdr>
          <w:top w:val="nil"/>
          <w:left w:val="nil"/>
          <w:bottom w:val="nil"/>
          <w:right w:val="nil"/>
          <w:between w:val="nil"/>
        </w:pBdr>
        <w:spacing w:after="0"/>
        <w:ind w:left="360"/>
        <w:jc w:val="both"/>
        <w:rPr>
          <w:rFonts w:eastAsia="Verdana" w:cs="Verdana"/>
          <w:color w:val="000000"/>
          <w:sz w:val="16"/>
          <w:szCs w:val="16"/>
        </w:rPr>
      </w:pPr>
    </w:p>
    <w:p w14:paraId="3EC7697D"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Profesional Encargado de Dotación de Personal: </w:t>
      </w:r>
      <w:r>
        <w:rPr>
          <w:rFonts w:eastAsia="Verdana" w:cs="Verdana"/>
          <w:color w:val="000000"/>
          <w:szCs w:val="20"/>
        </w:rPr>
        <w:t>Recibe resultados de entrevistas del jefe inmediato y elabora Informe de Selección de personal (anexo 6).</w:t>
      </w:r>
    </w:p>
    <w:p w14:paraId="0326BC80" w14:textId="77777777" w:rsidR="00CB7EE7" w:rsidRDefault="00CB7EE7" w:rsidP="00CB7EE7">
      <w:pPr>
        <w:pBdr>
          <w:top w:val="nil"/>
          <w:left w:val="nil"/>
          <w:bottom w:val="nil"/>
          <w:right w:val="nil"/>
          <w:between w:val="nil"/>
        </w:pBdr>
        <w:spacing w:after="0" w:line="240" w:lineRule="auto"/>
        <w:ind w:left="708"/>
        <w:rPr>
          <w:rFonts w:eastAsia="Verdana" w:cs="Verdana"/>
          <w:color w:val="000000"/>
          <w:szCs w:val="20"/>
        </w:rPr>
      </w:pPr>
    </w:p>
    <w:p w14:paraId="001A370C"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Traslada informe a Jefe de Recursos Humanos para firma de visto bueno.</w:t>
      </w:r>
    </w:p>
    <w:p w14:paraId="59788960" w14:textId="77777777" w:rsidR="00F55E24" w:rsidRDefault="00F55E24" w:rsidP="00F55E24">
      <w:pPr>
        <w:pStyle w:val="Prrafodelista"/>
        <w:rPr>
          <w:rFonts w:eastAsia="Verdana" w:cs="Verdana"/>
          <w:color w:val="000000"/>
        </w:rPr>
      </w:pPr>
    </w:p>
    <w:p w14:paraId="0D225BEF"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Jefe de Recursos Humanos:</w:t>
      </w:r>
      <w:r>
        <w:rPr>
          <w:rFonts w:eastAsia="Verdana" w:cs="Verdana"/>
          <w:color w:val="000000"/>
          <w:szCs w:val="20"/>
        </w:rPr>
        <w:tab/>
        <w:t xml:space="preserve"> Procede a informar al Director Ejecutivo los candidatos elegibles, que cumplen con el perfil requerido, para continuar con la contratación.</w:t>
      </w:r>
    </w:p>
    <w:p w14:paraId="7A2D9BB3" w14:textId="6B1E1554" w:rsidR="00CB7EE7" w:rsidRDefault="00A12A55"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w:t>
      </w:r>
      <w:r w:rsidR="00CB7EE7">
        <w:rPr>
          <w:rFonts w:eastAsia="Verdana" w:cs="Verdana"/>
          <w:b/>
          <w:color w:val="000000"/>
          <w:szCs w:val="20"/>
        </w:rPr>
        <w:t>Director Ejecutivo:</w:t>
      </w:r>
      <w:r w:rsidR="00CB7EE7">
        <w:rPr>
          <w:rFonts w:eastAsia="Verdana" w:cs="Verdana"/>
          <w:color w:val="000000"/>
          <w:szCs w:val="20"/>
        </w:rPr>
        <w:t xml:space="preserve"> Aprueba la contratación del candidato elegible e indica al Jefe de Recursos Humanos continuar con la contratación.</w:t>
      </w:r>
    </w:p>
    <w:p w14:paraId="42BB1025" w14:textId="77777777" w:rsidR="00CB7EE7" w:rsidRPr="00187391" w:rsidRDefault="00CB7EE7" w:rsidP="00CB7EE7">
      <w:pPr>
        <w:pBdr>
          <w:top w:val="nil"/>
          <w:left w:val="nil"/>
          <w:bottom w:val="nil"/>
          <w:right w:val="nil"/>
          <w:between w:val="nil"/>
        </w:pBdr>
        <w:spacing w:after="0"/>
        <w:ind w:left="360"/>
        <w:jc w:val="both"/>
        <w:rPr>
          <w:rFonts w:eastAsia="Verdana" w:cs="Verdana"/>
          <w:color w:val="000000"/>
          <w:sz w:val="16"/>
          <w:szCs w:val="16"/>
        </w:rPr>
      </w:pPr>
    </w:p>
    <w:p w14:paraId="1D672E64" w14:textId="77777777" w:rsidR="00CB7EE7" w:rsidRDefault="00CB7EE7" w:rsidP="00736C3B">
      <w:pPr>
        <w:numPr>
          <w:ilvl w:val="0"/>
          <w:numId w:val="21"/>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Jefe de Recursos Humanos</w:t>
      </w:r>
      <w:r>
        <w:rPr>
          <w:rFonts w:eastAsia="Verdana" w:cs="Verdana"/>
          <w:color w:val="00B050"/>
          <w:szCs w:val="20"/>
        </w:rPr>
        <w:t>:</w:t>
      </w:r>
      <w:r>
        <w:rPr>
          <w:rFonts w:eastAsia="Verdana" w:cs="Verdana"/>
          <w:color w:val="000000"/>
          <w:szCs w:val="20"/>
        </w:rPr>
        <w:t xml:space="preserve"> Informa al Profesional Encargado de Dotación de Personal y le solicita que continúe con el expediente de contratación. </w:t>
      </w:r>
    </w:p>
    <w:p w14:paraId="1A6B68BB" w14:textId="77777777" w:rsidR="00CB7EE7" w:rsidRPr="00187391" w:rsidRDefault="00CB7EE7" w:rsidP="00CB7EE7">
      <w:pPr>
        <w:pBdr>
          <w:top w:val="nil"/>
          <w:left w:val="nil"/>
          <w:bottom w:val="nil"/>
          <w:right w:val="nil"/>
          <w:between w:val="nil"/>
        </w:pBdr>
        <w:spacing w:after="0" w:line="240" w:lineRule="auto"/>
        <w:ind w:left="708"/>
        <w:rPr>
          <w:rFonts w:eastAsia="Verdana" w:cs="Verdana"/>
          <w:color w:val="000000"/>
          <w:sz w:val="16"/>
          <w:szCs w:val="16"/>
        </w:rPr>
      </w:pPr>
    </w:p>
    <w:p w14:paraId="259D7C77" w14:textId="77777777" w:rsidR="00CB7EE7" w:rsidRDefault="00DA10A4" w:rsidP="00736C3B">
      <w:pPr>
        <w:numPr>
          <w:ilvl w:val="0"/>
          <w:numId w:val="21"/>
        </w:numPr>
        <w:pBdr>
          <w:top w:val="nil"/>
          <w:left w:val="nil"/>
          <w:bottom w:val="nil"/>
          <w:right w:val="nil"/>
          <w:between w:val="nil"/>
        </w:pBdr>
        <w:spacing w:after="0"/>
        <w:jc w:val="both"/>
        <w:rPr>
          <w:rFonts w:eastAsia="Verdana" w:cs="Verdana"/>
          <w:b/>
          <w:color w:val="000000"/>
          <w:szCs w:val="20"/>
        </w:rPr>
      </w:pPr>
      <w:sdt>
        <w:sdtPr>
          <w:tag w:val="goog_rdk_1073"/>
          <w:id w:val="1436940215"/>
        </w:sdtPr>
        <w:sdtEndPr/>
        <w:sdtContent>
          <w:r w:rsidR="00CB7EE7">
            <w:rPr>
              <w:rFonts w:eastAsia="Verdana" w:cs="Verdana"/>
              <w:b/>
              <w:color w:val="000000"/>
              <w:szCs w:val="20"/>
            </w:rPr>
            <w:t xml:space="preserve"> </w:t>
          </w:r>
        </w:sdtContent>
      </w:sdt>
      <w:r w:rsidR="00CB7EE7">
        <w:rPr>
          <w:rFonts w:eastAsia="Verdana" w:cs="Verdana"/>
          <w:b/>
          <w:color w:val="000000"/>
          <w:szCs w:val="20"/>
        </w:rPr>
        <w:t>Fin del procedimiento.</w:t>
      </w:r>
    </w:p>
    <w:p w14:paraId="0E73650B" w14:textId="77777777" w:rsidR="00177117" w:rsidRDefault="00177117" w:rsidP="00177117">
      <w:pPr>
        <w:pStyle w:val="Prrafodelista"/>
        <w:rPr>
          <w:rFonts w:eastAsia="Verdana" w:cs="Verdana"/>
          <w:b/>
          <w:color w:val="000000"/>
        </w:rPr>
      </w:pPr>
    </w:p>
    <w:p w14:paraId="3C045D13" w14:textId="77777777" w:rsidR="00177117" w:rsidRDefault="00177117" w:rsidP="00177117">
      <w:pPr>
        <w:pBdr>
          <w:top w:val="nil"/>
          <w:left w:val="nil"/>
          <w:bottom w:val="nil"/>
          <w:right w:val="nil"/>
          <w:between w:val="nil"/>
        </w:pBdr>
        <w:spacing w:after="0"/>
        <w:jc w:val="both"/>
        <w:rPr>
          <w:rFonts w:eastAsia="Verdana" w:cs="Verdana"/>
          <w:b/>
          <w:color w:val="000000"/>
          <w:szCs w:val="20"/>
        </w:rPr>
      </w:pPr>
    </w:p>
    <w:p w14:paraId="7446A62E" w14:textId="77777777" w:rsidR="00177117" w:rsidRDefault="00177117" w:rsidP="00177117">
      <w:pPr>
        <w:pBdr>
          <w:top w:val="nil"/>
          <w:left w:val="nil"/>
          <w:bottom w:val="nil"/>
          <w:right w:val="nil"/>
          <w:between w:val="nil"/>
        </w:pBdr>
        <w:spacing w:after="0"/>
        <w:jc w:val="both"/>
        <w:rPr>
          <w:rFonts w:eastAsia="Verdana" w:cs="Verdana"/>
          <w:b/>
          <w:color w:val="000000"/>
          <w:szCs w:val="20"/>
        </w:rPr>
      </w:pPr>
    </w:p>
    <w:p w14:paraId="31CC9DD4" w14:textId="77777777" w:rsidR="00177117" w:rsidRDefault="00177117" w:rsidP="00177117">
      <w:pPr>
        <w:pBdr>
          <w:top w:val="nil"/>
          <w:left w:val="nil"/>
          <w:bottom w:val="nil"/>
          <w:right w:val="nil"/>
          <w:between w:val="nil"/>
        </w:pBdr>
        <w:spacing w:after="0"/>
        <w:jc w:val="both"/>
        <w:rPr>
          <w:rFonts w:eastAsia="Verdana" w:cs="Verdana"/>
          <w:b/>
          <w:color w:val="000000"/>
          <w:szCs w:val="20"/>
        </w:rPr>
      </w:pPr>
    </w:p>
    <w:p w14:paraId="5A9A9A74" w14:textId="77777777" w:rsidR="00CB7EE7" w:rsidRPr="00187391" w:rsidRDefault="00CB7EE7" w:rsidP="00CB7EE7">
      <w:pPr>
        <w:spacing w:after="0"/>
        <w:jc w:val="both"/>
        <w:rPr>
          <w:rFonts w:eastAsia="Verdana" w:cs="Verdana"/>
          <w:b/>
          <w:sz w:val="8"/>
          <w:szCs w:val="8"/>
        </w:rPr>
      </w:pPr>
    </w:p>
    <w:p w14:paraId="7F341BB8" w14:textId="47700634" w:rsidR="00CB7EE7" w:rsidRDefault="00CB7EE7" w:rsidP="00CB7EE7">
      <w:pPr>
        <w:spacing w:after="0"/>
        <w:jc w:val="both"/>
        <w:rPr>
          <w:rFonts w:eastAsia="Verdana" w:cs="Verdana"/>
          <w:b/>
          <w:szCs w:val="20"/>
        </w:rPr>
      </w:pPr>
      <w:r>
        <w:rPr>
          <w:rFonts w:eastAsia="Verdana" w:cs="Verdana"/>
          <w:b/>
          <w:szCs w:val="20"/>
        </w:rPr>
        <w:t>15.1.1 MATRIZ DE PROCEDIMIENTO DE SELECCIÓN DE PERSONAL</w:t>
      </w:r>
    </w:p>
    <w:p w14:paraId="0D184BDF" w14:textId="67933F3E" w:rsidR="00CB7EE7" w:rsidRDefault="00CB7EE7" w:rsidP="00CB7EE7">
      <w:pPr>
        <w:spacing w:after="0"/>
        <w:jc w:val="both"/>
        <w:rPr>
          <w:rFonts w:eastAsia="Verdana" w:cs="Verdana"/>
          <w:b/>
          <w:bCs/>
          <w:szCs w:val="20"/>
        </w:rPr>
      </w:pPr>
      <w:r w:rsidRPr="00F916A7">
        <w:rPr>
          <w:rFonts w:eastAsia="Verdana" w:cs="Verdana"/>
          <w:b/>
          <w:bCs/>
          <w:szCs w:val="20"/>
        </w:rPr>
        <w:t>RENGLÓN 021 “PERSONAL SUPERNUMERARIO, RENGLÓN 022 “PERSONAL POR CONTRATO” DIRECTIVO TEMPORAL</w:t>
      </w:r>
      <w:r w:rsidR="009A6DE4">
        <w:rPr>
          <w:rFonts w:eastAsia="Verdana" w:cs="Verdana"/>
          <w:b/>
          <w:bCs/>
          <w:szCs w:val="20"/>
        </w:rPr>
        <w:t>.</w:t>
      </w:r>
      <w:r w:rsidRPr="00F916A7">
        <w:rPr>
          <w:rFonts w:eastAsia="Verdana" w:cs="Verdana"/>
          <w:b/>
          <w:bCs/>
          <w:szCs w:val="20"/>
        </w:rPr>
        <w:t xml:space="preserve"> </w:t>
      </w:r>
    </w:p>
    <w:p w14:paraId="259051B8" w14:textId="77777777" w:rsidR="009A6DE4" w:rsidRPr="00F916A7" w:rsidRDefault="009A6DE4" w:rsidP="00CB7EE7">
      <w:pPr>
        <w:spacing w:after="0"/>
        <w:jc w:val="both"/>
        <w:rPr>
          <w:rFonts w:eastAsia="Verdana" w:cs="Verdana"/>
          <w:b/>
          <w:bCs/>
          <w:strike/>
          <w:color w:val="C00000"/>
          <w:szCs w:val="20"/>
        </w:rPr>
      </w:pPr>
    </w:p>
    <w:tbl>
      <w:tblPr>
        <w:tblStyle w:val="affffffa"/>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CB7EE7" w14:paraId="6188394A" w14:textId="77777777" w:rsidTr="006A0D3B">
        <w:tc>
          <w:tcPr>
            <w:tcW w:w="675" w:type="dxa"/>
            <w:shd w:val="clear" w:color="auto" w:fill="D9D9D9"/>
          </w:tcPr>
          <w:p w14:paraId="78235E62" w14:textId="77777777" w:rsidR="00CB7EE7" w:rsidRDefault="00CB7EE7" w:rsidP="006A0D3B">
            <w:pPr>
              <w:spacing w:after="200" w:line="276" w:lineRule="auto"/>
              <w:rPr>
                <w:rFonts w:eastAsia="Verdana" w:cs="Verdana"/>
                <w:b/>
                <w:szCs w:val="20"/>
              </w:rPr>
            </w:pPr>
            <w:r>
              <w:rPr>
                <w:rFonts w:eastAsia="Verdana" w:cs="Verdana"/>
                <w:b/>
                <w:szCs w:val="20"/>
              </w:rPr>
              <w:t>No.</w:t>
            </w:r>
          </w:p>
        </w:tc>
        <w:tc>
          <w:tcPr>
            <w:tcW w:w="3261" w:type="dxa"/>
            <w:shd w:val="clear" w:color="auto" w:fill="D9D9D9"/>
          </w:tcPr>
          <w:p w14:paraId="7FE8D487" w14:textId="77777777" w:rsidR="00CB7EE7" w:rsidRDefault="00CB7EE7" w:rsidP="009A6DE4">
            <w:pPr>
              <w:spacing w:after="200" w:line="276" w:lineRule="auto"/>
              <w:jc w:val="center"/>
              <w:rPr>
                <w:rFonts w:eastAsia="Verdana" w:cs="Verdana"/>
                <w:b/>
                <w:szCs w:val="20"/>
              </w:rPr>
            </w:pPr>
            <w:r>
              <w:rPr>
                <w:rFonts w:eastAsia="Verdana" w:cs="Verdana"/>
                <w:b/>
                <w:szCs w:val="20"/>
              </w:rPr>
              <w:t>RESPONSABLE</w:t>
            </w:r>
          </w:p>
        </w:tc>
        <w:tc>
          <w:tcPr>
            <w:tcW w:w="5042" w:type="dxa"/>
            <w:shd w:val="clear" w:color="auto" w:fill="D9D9D9"/>
          </w:tcPr>
          <w:p w14:paraId="222E33DC" w14:textId="77777777" w:rsidR="00CB7EE7" w:rsidRDefault="00CB7EE7" w:rsidP="009A6DE4">
            <w:pPr>
              <w:spacing w:after="200" w:line="276" w:lineRule="auto"/>
              <w:jc w:val="center"/>
              <w:rPr>
                <w:rFonts w:eastAsia="Verdana" w:cs="Verdana"/>
                <w:b/>
                <w:szCs w:val="20"/>
              </w:rPr>
            </w:pPr>
            <w:r>
              <w:rPr>
                <w:rFonts w:eastAsia="Verdana" w:cs="Verdana"/>
                <w:b/>
                <w:szCs w:val="20"/>
              </w:rPr>
              <w:t>DESCRIPCIÓN DE LAS ACTIVIDADES</w:t>
            </w:r>
          </w:p>
        </w:tc>
      </w:tr>
      <w:tr w:rsidR="00CB7EE7" w14:paraId="598990D3" w14:textId="77777777" w:rsidTr="006A0D3B">
        <w:tc>
          <w:tcPr>
            <w:tcW w:w="675" w:type="dxa"/>
          </w:tcPr>
          <w:p w14:paraId="420AB8D4" w14:textId="77777777" w:rsidR="00CB7EE7" w:rsidRDefault="00CB7EE7" w:rsidP="006A0D3B">
            <w:pPr>
              <w:widowControl w:val="0"/>
              <w:spacing w:before="62" w:line="276" w:lineRule="auto"/>
              <w:rPr>
                <w:rFonts w:eastAsia="Verdana" w:cs="Verdana"/>
                <w:b/>
                <w:szCs w:val="20"/>
              </w:rPr>
            </w:pPr>
            <w:r>
              <w:rPr>
                <w:rFonts w:eastAsia="Verdana" w:cs="Verdana"/>
                <w:b/>
                <w:szCs w:val="20"/>
              </w:rPr>
              <w:t>1.</w:t>
            </w:r>
          </w:p>
        </w:tc>
        <w:tc>
          <w:tcPr>
            <w:tcW w:w="3261" w:type="dxa"/>
          </w:tcPr>
          <w:p w14:paraId="30617AE7" w14:textId="77777777" w:rsidR="00CB7EE7" w:rsidRDefault="00CB7EE7" w:rsidP="006A0D3B">
            <w:pPr>
              <w:widowControl w:val="0"/>
              <w:spacing w:before="62" w:line="276" w:lineRule="auto"/>
              <w:rPr>
                <w:rFonts w:eastAsia="Verdana" w:cs="Verdana"/>
                <w:b/>
                <w:szCs w:val="20"/>
              </w:rPr>
            </w:pPr>
            <w:r>
              <w:rPr>
                <w:rFonts w:eastAsia="Verdana" w:cs="Verdana"/>
                <w:b/>
                <w:szCs w:val="20"/>
              </w:rPr>
              <w:t>Jefe de Recursos Humanos</w:t>
            </w:r>
          </w:p>
        </w:tc>
        <w:tc>
          <w:tcPr>
            <w:tcW w:w="5042" w:type="dxa"/>
          </w:tcPr>
          <w:p w14:paraId="7E59E3EA" w14:textId="78243B3D" w:rsidR="00CB7EE7" w:rsidRDefault="00CB7EE7" w:rsidP="00CB7EE7">
            <w:pPr>
              <w:pBdr>
                <w:top w:val="nil"/>
                <w:left w:val="nil"/>
                <w:bottom w:val="nil"/>
                <w:right w:val="nil"/>
                <w:between w:val="nil"/>
              </w:pBdr>
              <w:rPr>
                <w:rFonts w:eastAsia="Verdana" w:cs="Verdana"/>
                <w:szCs w:val="20"/>
              </w:rPr>
            </w:pPr>
            <w:r w:rsidRPr="00C82F4A">
              <w:rPr>
                <w:rFonts w:eastAsia="Verdana" w:cs="Verdana"/>
                <w:color w:val="000000"/>
                <w:szCs w:val="20"/>
              </w:rPr>
              <w:t xml:space="preserve">Recibe la Requisición de Personal (anexo 1) si es del renglón 021, se recibe requisición de personal de la Dependencia interesada en ocupar el puesto. Si el puesto a ocupar es del renglón 022 “Directivo Temporal” se recibe la requisición de </w:t>
            </w:r>
            <w:r w:rsidRPr="00C82F4A">
              <w:rPr>
                <w:rFonts w:eastAsia="Verdana" w:cs="Verdana"/>
                <w:szCs w:val="20"/>
              </w:rPr>
              <w:t>personal del Director Ejecutivo y traslada al Profesional Encargado de Dotación de Personal para su verificación y seguimiento.</w:t>
            </w:r>
          </w:p>
        </w:tc>
      </w:tr>
      <w:tr w:rsidR="00CB7EE7" w14:paraId="1F9C73FA" w14:textId="77777777" w:rsidTr="006A0D3B">
        <w:tc>
          <w:tcPr>
            <w:tcW w:w="675" w:type="dxa"/>
          </w:tcPr>
          <w:p w14:paraId="0D85E292" w14:textId="77777777" w:rsidR="00CB7EE7" w:rsidRDefault="00CB7EE7" w:rsidP="006A0D3B">
            <w:pPr>
              <w:widowControl w:val="0"/>
              <w:spacing w:before="62" w:line="276" w:lineRule="auto"/>
              <w:rPr>
                <w:rFonts w:eastAsia="Verdana" w:cs="Verdana"/>
                <w:b/>
                <w:szCs w:val="20"/>
              </w:rPr>
            </w:pPr>
            <w:bookmarkStart w:id="38" w:name="_heading=h.2jxsxqh" w:colFirst="0" w:colLast="0"/>
            <w:bookmarkEnd w:id="38"/>
            <w:r>
              <w:rPr>
                <w:rFonts w:eastAsia="Verdana" w:cs="Verdana"/>
                <w:b/>
                <w:szCs w:val="20"/>
              </w:rPr>
              <w:t>2.</w:t>
            </w:r>
          </w:p>
        </w:tc>
        <w:tc>
          <w:tcPr>
            <w:tcW w:w="3261" w:type="dxa"/>
            <w:vMerge w:val="restart"/>
          </w:tcPr>
          <w:p w14:paraId="6451AE70" w14:textId="77777777" w:rsidR="00CB7EE7" w:rsidRDefault="00CB7EE7" w:rsidP="006A0D3B">
            <w:pPr>
              <w:widowControl w:val="0"/>
              <w:spacing w:before="62" w:line="276" w:lineRule="auto"/>
              <w:rPr>
                <w:rFonts w:eastAsia="Verdana" w:cs="Verdana"/>
                <w:b/>
                <w:szCs w:val="20"/>
              </w:rPr>
            </w:pPr>
            <w:r>
              <w:rPr>
                <w:rFonts w:eastAsia="Verdana" w:cs="Verdana"/>
                <w:b/>
                <w:szCs w:val="20"/>
              </w:rPr>
              <w:t>Profesional Encargado de Dotación de Personal</w:t>
            </w:r>
          </w:p>
          <w:p w14:paraId="2C9DEFC1" w14:textId="77777777" w:rsidR="00CB7EE7" w:rsidRDefault="00CB7EE7" w:rsidP="006A0D3B">
            <w:pPr>
              <w:widowControl w:val="0"/>
              <w:spacing w:before="62" w:line="276" w:lineRule="auto"/>
              <w:rPr>
                <w:rFonts w:eastAsia="Verdana" w:cs="Verdana"/>
                <w:b/>
                <w:szCs w:val="20"/>
              </w:rPr>
            </w:pPr>
          </w:p>
        </w:tc>
        <w:tc>
          <w:tcPr>
            <w:tcW w:w="5042" w:type="dxa"/>
          </w:tcPr>
          <w:p w14:paraId="42039CA0" w14:textId="77777777" w:rsidR="00CB7EE7" w:rsidRDefault="00CB7EE7" w:rsidP="006A0D3B">
            <w:pPr>
              <w:widowControl w:val="0"/>
              <w:spacing w:before="62" w:line="276" w:lineRule="auto"/>
              <w:rPr>
                <w:rFonts w:eastAsia="Verdana" w:cs="Verdana"/>
                <w:szCs w:val="20"/>
              </w:rPr>
            </w:pPr>
            <w:r>
              <w:rPr>
                <w:rFonts w:eastAsia="Verdana" w:cs="Verdana"/>
                <w:color w:val="000000"/>
                <w:szCs w:val="20"/>
              </w:rPr>
              <w:t>Verifica el estatus del puesto confirma si está vacante y disponible. Si está vacante y disponible continua en paso 3; si no está vacante y disponible continua en el paso 5.</w:t>
            </w:r>
          </w:p>
        </w:tc>
      </w:tr>
      <w:tr w:rsidR="00CB7EE7" w14:paraId="646E8D4F" w14:textId="77777777" w:rsidTr="006A0D3B">
        <w:tc>
          <w:tcPr>
            <w:tcW w:w="675" w:type="dxa"/>
          </w:tcPr>
          <w:p w14:paraId="501A0D18" w14:textId="77777777" w:rsidR="00CB7EE7" w:rsidRDefault="00CB7EE7" w:rsidP="006A0D3B">
            <w:pPr>
              <w:rPr>
                <w:rFonts w:eastAsia="Verdana" w:cs="Verdana"/>
                <w:b/>
                <w:szCs w:val="20"/>
              </w:rPr>
            </w:pPr>
            <w:r>
              <w:rPr>
                <w:rFonts w:eastAsia="Verdana" w:cs="Verdana"/>
                <w:b/>
                <w:szCs w:val="20"/>
              </w:rPr>
              <w:t>3.</w:t>
            </w:r>
          </w:p>
        </w:tc>
        <w:tc>
          <w:tcPr>
            <w:tcW w:w="3261" w:type="dxa"/>
            <w:vMerge/>
          </w:tcPr>
          <w:p w14:paraId="1275324E" w14:textId="77777777" w:rsidR="00CB7EE7" w:rsidRDefault="00CB7EE7" w:rsidP="006A0D3B">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351792FC" w14:textId="77777777" w:rsidR="00CB7EE7" w:rsidRDefault="00CB7EE7" w:rsidP="006A0D3B">
            <w:pPr>
              <w:pBdr>
                <w:top w:val="nil"/>
                <w:left w:val="nil"/>
                <w:bottom w:val="nil"/>
                <w:right w:val="nil"/>
                <w:between w:val="nil"/>
              </w:pBdr>
              <w:rPr>
                <w:rFonts w:eastAsia="Verdana" w:cs="Verdana"/>
                <w:color w:val="000000"/>
                <w:szCs w:val="20"/>
              </w:rPr>
            </w:pPr>
            <w:r>
              <w:rPr>
                <w:rFonts w:eastAsia="Verdana" w:cs="Verdana"/>
                <w:color w:val="000000"/>
                <w:szCs w:val="20"/>
              </w:rPr>
              <w:t xml:space="preserve">Solicita al Profesional Encargado de Gestión de Personal verifique si tiene disponibilidad presupuestaria. </w:t>
            </w:r>
          </w:p>
        </w:tc>
      </w:tr>
      <w:tr w:rsidR="00CB7EE7" w14:paraId="073F1580" w14:textId="77777777" w:rsidTr="006A0D3B">
        <w:tc>
          <w:tcPr>
            <w:tcW w:w="675" w:type="dxa"/>
          </w:tcPr>
          <w:p w14:paraId="002FFFA5" w14:textId="77777777" w:rsidR="00CB7EE7" w:rsidRDefault="00CB7EE7" w:rsidP="006A0D3B">
            <w:pPr>
              <w:spacing w:after="200" w:line="276" w:lineRule="auto"/>
              <w:rPr>
                <w:rFonts w:eastAsia="Verdana" w:cs="Verdana"/>
                <w:b/>
                <w:szCs w:val="20"/>
              </w:rPr>
            </w:pPr>
            <w:r>
              <w:rPr>
                <w:rFonts w:eastAsia="Verdana" w:cs="Verdana"/>
                <w:b/>
                <w:szCs w:val="20"/>
              </w:rPr>
              <w:t>4.</w:t>
            </w:r>
          </w:p>
        </w:tc>
        <w:tc>
          <w:tcPr>
            <w:tcW w:w="3261" w:type="dxa"/>
          </w:tcPr>
          <w:p w14:paraId="4C6F1EA7" w14:textId="77777777" w:rsidR="00CB7EE7" w:rsidRDefault="00CB7EE7" w:rsidP="006A0D3B">
            <w:pPr>
              <w:spacing w:after="200" w:line="276" w:lineRule="auto"/>
              <w:rPr>
                <w:rFonts w:eastAsia="Verdana" w:cs="Verdana"/>
                <w:b/>
                <w:szCs w:val="20"/>
              </w:rPr>
            </w:pPr>
            <w:r>
              <w:rPr>
                <w:rFonts w:eastAsia="Verdana" w:cs="Verdana"/>
                <w:b/>
                <w:szCs w:val="20"/>
              </w:rPr>
              <w:t>Profesional Encargado de Gestión de Personal</w:t>
            </w:r>
          </w:p>
        </w:tc>
        <w:tc>
          <w:tcPr>
            <w:tcW w:w="5042" w:type="dxa"/>
          </w:tcPr>
          <w:p w14:paraId="5DF7D1F9" w14:textId="77777777" w:rsidR="00CB7EE7" w:rsidRDefault="00CB7EE7" w:rsidP="006A0D3B">
            <w:pPr>
              <w:spacing w:after="200" w:line="276" w:lineRule="auto"/>
              <w:ind w:right="61"/>
              <w:rPr>
                <w:rFonts w:eastAsia="Verdana" w:cs="Verdana"/>
                <w:szCs w:val="20"/>
              </w:rPr>
            </w:pPr>
            <w:r>
              <w:rPr>
                <w:rFonts w:eastAsia="Verdana" w:cs="Verdana"/>
                <w:szCs w:val="20"/>
              </w:rPr>
              <w:t>Verifica disponibilidad presupuestaria; si existe disponibilidad, firma verificación de requisición de personal y continua en el paso 6; sino informa al Profesional Encargado de Dotación de Personal y continua en el paso 5.</w:t>
            </w:r>
          </w:p>
        </w:tc>
      </w:tr>
      <w:tr w:rsidR="00CB7EE7" w14:paraId="3FF2109C" w14:textId="77777777" w:rsidTr="006A0D3B">
        <w:tc>
          <w:tcPr>
            <w:tcW w:w="675" w:type="dxa"/>
          </w:tcPr>
          <w:p w14:paraId="1A289363" w14:textId="77777777" w:rsidR="00CB7EE7" w:rsidRDefault="00CB7EE7" w:rsidP="006A0D3B">
            <w:pPr>
              <w:spacing w:after="200" w:line="276" w:lineRule="auto"/>
              <w:rPr>
                <w:rFonts w:eastAsia="Verdana" w:cs="Verdana"/>
                <w:b/>
                <w:szCs w:val="20"/>
              </w:rPr>
            </w:pPr>
            <w:r>
              <w:rPr>
                <w:rFonts w:eastAsia="Verdana" w:cs="Verdana"/>
                <w:b/>
                <w:szCs w:val="20"/>
              </w:rPr>
              <w:t>5.</w:t>
            </w:r>
          </w:p>
        </w:tc>
        <w:tc>
          <w:tcPr>
            <w:tcW w:w="3261" w:type="dxa"/>
            <w:vMerge w:val="restart"/>
            <w:vAlign w:val="center"/>
          </w:tcPr>
          <w:p w14:paraId="21AB062C" w14:textId="77777777" w:rsidR="00CB7EE7" w:rsidRDefault="00CB7EE7" w:rsidP="006A0D3B">
            <w:pPr>
              <w:widowControl w:val="0"/>
              <w:spacing w:before="62" w:line="276" w:lineRule="auto"/>
              <w:rPr>
                <w:rFonts w:eastAsia="Verdana" w:cs="Verdana"/>
                <w:b/>
                <w:szCs w:val="20"/>
              </w:rPr>
            </w:pPr>
            <w:r>
              <w:rPr>
                <w:rFonts w:eastAsia="Verdana" w:cs="Verdana"/>
                <w:b/>
                <w:szCs w:val="20"/>
              </w:rPr>
              <w:t>Profesional Encargado de Dotación de Personal</w:t>
            </w:r>
          </w:p>
          <w:p w14:paraId="39188B38" w14:textId="77777777" w:rsidR="00CB7EE7" w:rsidRDefault="00CB7EE7" w:rsidP="006A0D3B">
            <w:pPr>
              <w:spacing w:after="200" w:line="276" w:lineRule="auto"/>
              <w:rPr>
                <w:rFonts w:eastAsia="Verdana" w:cs="Verdana"/>
                <w:b/>
                <w:szCs w:val="20"/>
              </w:rPr>
            </w:pPr>
          </w:p>
        </w:tc>
        <w:tc>
          <w:tcPr>
            <w:tcW w:w="5042" w:type="dxa"/>
          </w:tcPr>
          <w:p w14:paraId="7DA1B6E3" w14:textId="77777777" w:rsidR="00CB7EE7" w:rsidRDefault="00CB7EE7" w:rsidP="006A0D3B">
            <w:pPr>
              <w:spacing w:after="200" w:line="276" w:lineRule="auto"/>
              <w:ind w:right="61"/>
              <w:rPr>
                <w:rFonts w:eastAsia="Verdana" w:cs="Verdana"/>
                <w:szCs w:val="20"/>
              </w:rPr>
            </w:pPr>
            <w:r>
              <w:rPr>
                <w:rFonts w:eastAsia="Verdana" w:cs="Verdana"/>
                <w:szCs w:val="20"/>
              </w:rPr>
              <w:t>Notifica a la dependencia interesada y al Jefe de Recursos Humanos para su conocimiento, continua en el paso 19.</w:t>
            </w:r>
          </w:p>
        </w:tc>
      </w:tr>
      <w:tr w:rsidR="00CB7EE7" w14:paraId="3D0349C8" w14:textId="77777777" w:rsidTr="006A0D3B">
        <w:tc>
          <w:tcPr>
            <w:tcW w:w="675" w:type="dxa"/>
          </w:tcPr>
          <w:p w14:paraId="44740B1C" w14:textId="77777777" w:rsidR="00CB7EE7" w:rsidRDefault="00CB7EE7" w:rsidP="006A0D3B">
            <w:pPr>
              <w:rPr>
                <w:rFonts w:eastAsia="Verdana" w:cs="Verdana"/>
                <w:b/>
                <w:szCs w:val="20"/>
              </w:rPr>
            </w:pPr>
            <w:r>
              <w:rPr>
                <w:rFonts w:eastAsia="Verdana" w:cs="Verdana"/>
                <w:b/>
                <w:szCs w:val="20"/>
              </w:rPr>
              <w:t>6.</w:t>
            </w:r>
          </w:p>
        </w:tc>
        <w:tc>
          <w:tcPr>
            <w:tcW w:w="3261" w:type="dxa"/>
            <w:vMerge/>
            <w:vAlign w:val="center"/>
          </w:tcPr>
          <w:p w14:paraId="32DB143A" w14:textId="77777777" w:rsidR="00CB7EE7" w:rsidRDefault="00CB7EE7" w:rsidP="006A0D3B">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19A3D3DB" w14:textId="77777777" w:rsidR="00CB7EE7" w:rsidRDefault="00CB7EE7" w:rsidP="006A0D3B">
            <w:pPr>
              <w:ind w:right="61"/>
              <w:rPr>
                <w:rFonts w:eastAsia="Verdana" w:cs="Verdana"/>
                <w:szCs w:val="20"/>
              </w:rPr>
            </w:pPr>
            <w:r>
              <w:rPr>
                <w:rFonts w:eastAsia="Verdana" w:cs="Verdana"/>
                <w:szCs w:val="20"/>
              </w:rPr>
              <w:t>Firma verificación de requisición de personal y traslada al Director Ejecutivo para firma de aprobación.</w:t>
            </w:r>
          </w:p>
        </w:tc>
      </w:tr>
      <w:tr w:rsidR="00CB7EE7" w14:paraId="5BB0DE89" w14:textId="77777777" w:rsidTr="006A0D3B">
        <w:tc>
          <w:tcPr>
            <w:tcW w:w="675" w:type="dxa"/>
          </w:tcPr>
          <w:p w14:paraId="42325399" w14:textId="77777777" w:rsidR="00CB7EE7" w:rsidRDefault="00CB7EE7" w:rsidP="006A0D3B">
            <w:pPr>
              <w:rPr>
                <w:rFonts w:eastAsia="Verdana" w:cs="Verdana"/>
                <w:b/>
                <w:szCs w:val="20"/>
              </w:rPr>
            </w:pPr>
            <w:r>
              <w:rPr>
                <w:rFonts w:eastAsia="Verdana" w:cs="Verdana"/>
                <w:b/>
                <w:szCs w:val="20"/>
              </w:rPr>
              <w:t>7.</w:t>
            </w:r>
          </w:p>
        </w:tc>
        <w:tc>
          <w:tcPr>
            <w:tcW w:w="3261" w:type="dxa"/>
            <w:vMerge w:val="restart"/>
            <w:vAlign w:val="center"/>
          </w:tcPr>
          <w:p w14:paraId="1FBDFB89" w14:textId="77777777" w:rsidR="00CB7EE7" w:rsidRDefault="00CB7EE7" w:rsidP="006A0D3B">
            <w:pPr>
              <w:widowControl w:val="0"/>
              <w:spacing w:before="62"/>
              <w:rPr>
                <w:rFonts w:eastAsia="Verdana" w:cs="Verdana"/>
                <w:b/>
                <w:szCs w:val="20"/>
              </w:rPr>
            </w:pPr>
            <w:r>
              <w:rPr>
                <w:rFonts w:eastAsia="Verdana" w:cs="Verdana"/>
                <w:b/>
                <w:szCs w:val="20"/>
              </w:rPr>
              <w:t>Director Ejecutivo</w:t>
            </w:r>
          </w:p>
        </w:tc>
        <w:tc>
          <w:tcPr>
            <w:tcW w:w="5042" w:type="dxa"/>
          </w:tcPr>
          <w:p w14:paraId="56678046" w14:textId="77777777" w:rsidR="00CB7EE7" w:rsidRDefault="00CB7EE7" w:rsidP="006A0D3B">
            <w:pPr>
              <w:ind w:right="61"/>
              <w:rPr>
                <w:rFonts w:eastAsia="Verdana" w:cs="Verdana"/>
                <w:szCs w:val="20"/>
              </w:rPr>
            </w:pPr>
            <w:r>
              <w:rPr>
                <w:rFonts w:eastAsia="Verdana" w:cs="Verdana"/>
                <w:szCs w:val="20"/>
              </w:rPr>
              <w:t xml:space="preserve">Revisa requisición de personal, si aprueba sigue paso 8, sino aprueba regresa a paso 5. </w:t>
            </w:r>
          </w:p>
        </w:tc>
      </w:tr>
      <w:tr w:rsidR="00CB7EE7" w14:paraId="28626BD3" w14:textId="77777777" w:rsidTr="006A0D3B">
        <w:tc>
          <w:tcPr>
            <w:tcW w:w="675" w:type="dxa"/>
          </w:tcPr>
          <w:p w14:paraId="2B561732" w14:textId="77777777" w:rsidR="00CB7EE7" w:rsidRDefault="00CB7EE7" w:rsidP="006A0D3B">
            <w:pPr>
              <w:jc w:val="left"/>
              <w:rPr>
                <w:rFonts w:eastAsia="Verdana" w:cs="Verdana"/>
                <w:b/>
              </w:rPr>
            </w:pPr>
            <w:r>
              <w:rPr>
                <w:rFonts w:eastAsia="Verdana" w:cs="Verdana"/>
                <w:b/>
              </w:rPr>
              <w:t>8.</w:t>
            </w:r>
          </w:p>
        </w:tc>
        <w:tc>
          <w:tcPr>
            <w:tcW w:w="3261" w:type="dxa"/>
            <w:vMerge/>
            <w:vAlign w:val="center"/>
          </w:tcPr>
          <w:p w14:paraId="20C4A272" w14:textId="77777777" w:rsidR="00CB7EE7" w:rsidRDefault="00CB7EE7" w:rsidP="006A0D3B">
            <w:pPr>
              <w:widowControl w:val="0"/>
              <w:pBdr>
                <w:top w:val="nil"/>
                <w:left w:val="nil"/>
                <w:bottom w:val="nil"/>
                <w:right w:val="nil"/>
                <w:between w:val="nil"/>
              </w:pBdr>
              <w:spacing w:line="276" w:lineRule="auto"/>
              <w:jc w:val="left"/>
              <w:rPr>
                <w:rFonts w:eastAsia="Verdana" w:cs="Verdana"/>
                <w:b/>
              </w:rPr>
            </w:pPr>
          </w:p>
        </w:tc>
        <w:tc>
          <w:tcPr>
            <w:tcW w:w="5042" w:type="dxa"/>
          </w:tcPr>
          <w:p w14:paraId="3298BB9E" w14:textId="77777777" w:rsidR="00CB7EE7" w:rsidRDefault="00CB7EE7" w:rsidP="006A0D3B">
            <w:pPr>
              <w:ind w:right="61"/>
              <w:rPr>
                <w:rFonts w:eastAsia="Verdana" w:cs="Verdana"/>
                <w:szCs w:val="20"/>
              </w:rPr>
            </w:pPr>
            <w:r>
              <w:rPr>
                <w:rFonts w:eastAsia="Verdana" w:cs="Verdana"/>
                <w:szCs w:val="20"/>
              </w:rPr>
              <w:t xml:space="preserve">Firma aprobación y remite al DRRHH para su seguimiento. </w:t>
            </w:r>
          </w:p>
        </w:tc>
      </w:tr>
      <w:tr w:rsidR="009A6DE4" w14:paraId="1A47E37C" w14:textId="77777777" w:rsidTr="006A0D3B">
        <w:tc>
          <w:tcPr>
            <w:tcW w:w="675" w:type="dxa"/>
          </w:tcPr>
          <w:p w14:paraId="62CF45CE" w14:textId="77777777" w:rsidR="009A6DE4" w:rsidRDefault="009A6DE4" w:rsidP="006A0D3B">
            <w:pPr>
              <w:rPr>
                <w:rFonts w:eastAsia="Verdana" w:cs="Verdana"/>
                <w:b/>
                <w:szCs w:val="20"/>
              </w:rPr>
            </w:pPr>
            <w:r>
              <w:rPr>
                <w:rFonts w:eastAsia="Verdana" w:cs="Verdana"/>
                <w:b/>
                <w:szCs w:val="20"/>
              </w:rPr>
              <w:t>9.</w:t>
            </w:r>
          </w:p>
        </w:tc>
        <w:tc>
          <w:tcPr>
            <w:tcW w:w="3261" w:type="dxa"/>
            <w:vMerge w:val="restart"/>
            <w:vAlign w:val="center"/>
          </w:tcPr>
          <w:p w14:paraId="44B5ECF7" w14:textId="77777777" w:rsidR="009A6DE4" w:rsidRDefault="009A6DE4" w:rsidP="006A0D3B">
            <w:pPr>
              <w:widowControl w:val="0"/>
              <w:spacing w:before="62" w:line="276" w:lineRule="auto"/>
              <w:rPr>
                <w:rFonts w:eastAsia="Verdana" w:cs="Verdana"/>
                <w:b/>
                <w:szCs w:val="20"/>
              </w:rPr>
            </w:pPr>
            <w:r>
              <w:rPr>
                <w:rFonts w:eastAsia="Verdana" w:cs="Verdana"/>
                <w:b/>
                <w:szCs w:val="20"/>
              </w:rPr>
              <w:t>Profesional Encargado de Dotación de Personal</w:t>
            </w:r>
          </w:p>
          <w:p w14:paraId="1250A69C" w14:textId="77777777" w:rsidR="009A6DE4" w:rsidRDefault="009A6DE4" w:rsidP="006A0D3B">
            <w:pPr>
              <w:widowControl w:val="0"/>
              <w:spacing w:before="62"/>
              <w:rPr>
                <w:rFonts w:eastAsia="Verdana" w:cs="Verdana"/>
                <w:b/>
                <w:szCs w:val="20"/>
              </w:rPr>
            </w:pPr>
          </w:p>
        </w:tc>
        <w:tc>
          <w:tcPr>
            <w:tcW w:w="5042" w:type="dxa"/>
          </w:tcPr>
          <w:p w14:paraId="3B147135" w14:textId="77777777" w:rsidR="009A6DE4" w:rsidRDefault="009A6DE4" w:rsidP="006A0D3B">
            <w:pPr>
              <w:ind w:right="61"/>
              <w:rPr>
                <w:rFonts w:eastAsia="Verdana" w:cs="Verdana"/>
                <w:szCs w:val="20"/>
              </w:rPr>
            </w:pPr>
            <w:r>
              <w:rPr>
                <w:rFonts w:eastAsia="Verdana" w:cs="Verdana"/>
                <w:szCs w:val="20"/>
              </w:rPr>
              <w:t>En coordinación con la Jefatura solicitante o la Dirección Ejecutiva, verifica existencia de candidatos (internos o externos) que cumplan con el perfil establecido y documentación correspondiente (anexo 4), pudiendo en caso se considere necesario, realizar una convocatoria interna y/o externa.</w:t>
            </w:r>
          </w:p>
        </w:tc>
      </w:tr>
      <w:tr w:rsidR="009A6DE4" w14:paraId="3B6D4261" w14:textId="77777777" w:rsidTr="006A0D3B">
        <w:tc>
          <w:tcPr>
            <w:tcW w:w="675" w:type="dxa"/>
          </w:tcPr>
          <w:p w14:paraId="52EECEBB" w14:textId="77777777" w:rsidR="009A6DE4" w:rsidRDefault="009A6DE4" w:rsidP="006A0D3B">
            <w:pPr>
              <w:rPr>
                <w:rFonts w:eastAsia="Verdana" w:cs="Verdana"/>
                <w:b/>
                <w:szCs w:val="20"/>
              </w:rPr>
            </w:pPr>
            <w:r>
              <w:rPr>
                <w:rFonts w:eastAsia="Verdana" w:cs="Verdana"/>
                <w:b/>
                <w:szCs w:val="20"/>
              </w:rPr>
              <w:lastRenderedPageBreak/>
              <w:t>10.</w:t>
            </w:r>
          </w:p>
        </w:tc>
        <w:tc>
          <w:tcPr>
            <w:tcW w:w="3261" w:type="dxa"/>
            <w:vMerge/>
            <w:vAlign w:val="center"/>
          </w:tcPr>
          <w:p w14:paraId="2E7DCF1A" w14:textId="77777777" w:rsidR="009A6DE4" w:rsidRDefault="009A6DE4" w:rsidP="006A0D3B">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2B7ED2E4" w14:textId="77777777" w:rsidR="009A6DE4" w:rsidRDefault="009A6DE4" w:rsidP="006A0D3B">
            <w:pPr>
              <w:ind w:right="61"/>
              <w:rPr>
                <w:rFonts w:eastAsia="Verdana" w:cs="Verdana"/>
                <w:szCs w:val="20"/>
              </w:rPr>
            </w:pPr>
            <w:r>
              <w:rPr>
                <w:rFonts w:eastAsia="Verdana" w:cs="Verdana"/>
                <w:szCs w:val="20"/>
              </w:rPr>
              <w:t xml:space="preserve">Evalúa y verifica el perfil de los candidatos recibidos (internos o externos); confirma que cumplan con el perfil del puesto y continua con el proceso de selección. </w:t>
            </w:r>
          </w:p>
        </w:tc>
      </w:tr>
      <w:tr w:rsidR="009A6DE4" w14:paraId="290A80A9" w14:textId="77777777" w:rsidTr="006A0D3B">
        <w:tc>
          <w:tcPr>
            <w:tcW w:w="675" w:type="dxa"/>
          </w:tcPr>
          <w:p w14:paraId="69985D00" w14:textId="77777777" w:rsidR="009A6DE4" w:rsidRDefault="009A6DE4" w:rsidP="006A0D3B">
            <w:pPr>
              <w:rPr>
                <w:rFonts w:eastAsia="Verdana" w:cs="Verdana"/>
                <w:b/>
                <w:szCs w:val="20"/>
              </w:rPr>
            </w:pPr>
            <w:r>
              <w:rPr>
                <w:rFonts w:eastAsia="Verdana" w:cs="Verdana"/>
                <w:b/>
                <w:szCs w:val="20"/>
              </w:rPr>
              <w:t>11.</w:t>
            </w:r>
          </w:p>
        </w:tc>
        <w:tc>
          <w:tcPr>
            <w:tcW w:w="3261" w:type="dxa"/>
            <w:vMerge/>
            <w:vAlign w:val="center"/>
          </w:tcPr>
          <w:p w14:paraId="1534BA12" w14:textId="77777777" w:rsidR="009A6DE4" w:rsidRDefault="009A6DE4" w:rsidP="006A0D3B">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22D2FBB0" w14:textId="77777777" w:rsidR="009A6DE4" w:rsidRDefault="009A6DE4" w:rsidP="006A0D3B">
            <w:pPr>
              <w:ind w:right="61"/>
              <w:rPr>
                <w:rFonts w:eastAsia="Verdana" w:cs="Verdana"/>
                <w:szCs w:val="20"/>
              </w:rPr>
            </w:pPr>
            <w:r>
              <w:rPr>
                <w:rFonts w:eastAsia="Verdana" w:cs="Verdana"/>
                <w:szCs w:val="20"/>
              </w:rPr>
              <w:t xml:space="preserve">Realiza etapas del proceso de selección. </w:t>
            </w:r>
          </w:p>
          <w:p w14:paraId="130E5CCB" w14:textId="77777777" w:rsidR="009A6DE4" w:rsidRDefault="009A6DE4" w:rsidP="006A0D3B">
            <w:pPr>
              <w:ind w:right="61"/>
              <w:rPr>
                <w:rFonts w:eastAsia="Verdana" w:cs="Verdana"/>
                <w:szCs w:val="20"/>
              </w:rPr>
            </w:pPr>
            <w:r>
              <w:rPr>
                <w:rFonts w:eastAsia="Verdana" w:cs="Verdana"/>
                <w:szCs w:val="20"/>
              </w:rPr>
              <w:t>Si cumple con lo requerido continua en el paso 12; sino cumple continua en el paso 19.</w:t>
            </w:r>
          </w:p>
        </w:tc>
      </w:tr>
      <w:tr w:rsidR="009A6DE4" w14:paraId="14FD4835" w14:textId="77777777" w:rsidTr="006A0D3B">
        <w:tc>
          <w:tcPr>
            <w:tcW w:w="675" w:type="dxa"/>
          </w:tcPr>
          <w:p w14:paraId="12F68D9E" w14:textId="77777777" w:rsidR="009A6DE4" w:rsidRDefault="009A6DE4" w:rsidP="006A0D3B">
            <w:pPr>
              <w:rPr>
                <w:rFonts w:eastAsia="Verdana" w:cs="Verdana"/>
                <w:b/>
                <w:szCs w:val="20"/>
              </w:rPr>
            </w:pPr>
            <w:r>
              <w:rPr>
                <w:rFonts w:eastAsia="Verdana" w:cs="Verdana"/>
                <w:b/>
                <w:szCs w:val="20"/>
              </w:rPr>
              <w:t>12.</w:t>
            </w:r>
          </w:p>
        </w:tc>
        <w:tc>
          <w:tcPr>
            <w:tcW w:w="3261" w:type="dxa"/>
            <w:vMerge/>
            <w:vAlign w:val="center"/>
          </w:tcPr>
          <w:p w14:paraId="17A39F0C" w14:textId="77777777" w:rsidR="009A6DE4" w:rsidRDefault="009A6DE4" w:rsidP="006A0D3B">
            <w:pPr>
              <w:widowControl w:val="0"/>
              <w:spacing w:before="62"/>
              <w:rPr>
                <w:rFonts w:eastAsia="Verdana" w:cs="Verdana"/>
                <w:b/>
                <w:szCs w:val="20"/>
              </w:rPr>
            </w:pPr>
          </w:p>
        </w:tc>
        <w:tc>
          <w:tcPr>
            <w:tcW w:w="5042" w:type="dxa"/>
          </w:tcPr>
          <w:p w14:paraId="7B194F1F" w14:textId="77777777" w:rsidR="009A6DE4" w:rsidRDefault="009A6DE4" w:rsidP="006A0D3B">
            <w:pPr>
              <w:ind w:right="61"/>
              <w:rPr>
                <w:rFonts w:eastAsia="Verdana" w:cs="Verdana"/>
                <w:szCs w:val="20"/>
              </w:rPr>
            </w:pPr>
            <w:r>
              <w:rPr>
                <w:rFonts w:eastAsia="Verdana" w:cs="Verdana"/>
                <w:szCs w:val="20"/>
              </w:rPr>
              <w:t>Conforma el expediente del candidato con los resultados del proceso de selección y coordina con el Director Ejecutivo y/o Jefatura de la Dependencia la entrevista con el o los candidatos que superaron el proceso de selección.</w:t>
            </w:r>
          </w:p>
        </w:tc>
      </w:tr>
      <w:tr w:rsidR="00CB7EE7" w14:paraId="0C637A30" w14:textId="77777777" w:rsidTr="006A0D3B">
        <w:tc>
          <w:tcPr>
            <w:tcW w:w="675" w:type="dxa"/>
          </w:tcPr>
          <w:p w14:paraId="53C7DB1D" w14:textId="77777777" w:rsidR="00CB7EE7" w:rsidRDefault="00CB7EE7" w:rsidP="006A0D3B">
            <w:pPr>
              <w:rPr>
                <w:rFonts w:eastAsia="Verdana" w:cs="Verdana"/>
                <w:b/>
                <w:szCs w:val="20"/>
              </w:rPr>
            </w:pPr>
            <w:r>
              <w:rPr>
                <w:rFonts w:eastAsia="Verdana" w:cs="Verdana"/>
                <w:b/>
                <w:szCs w:val="20"/>
              </w:rPr>
              <w:t>13.</w:t>
            </w:r>
          </w:p>
        </w:tc>
        <w:tc>
          <w:tcPr>
            <w:tcW w:w="3261" w:type="dxa"/>
            <w:vAlign w:val="center"/>
          </w:tcPr>
          <w:p w14:paraId="352DDAC7" w14:textId="77777777" w:rsidR="00CB7EE7" w:rsidRDefault="00CB7EE7" w:rsidP="006A0D3B">
            <w:pPr>
              <w:widowControl w:val="0"/>
              <w:spacing w:before="62"/>
              <w:rPr>
                <w:rFonts w:eastAsia="Verdana" w:cs="Verdana"/>
                <w:b/>
                <w:szCs w:val="20"/>
              </w:rPr>
            </w:pPr>
            <w:r>
              <w:rPr>
                <w:rFonts w:eastAsia="Verdana" w:cs="Verdana"/>
                <w:b/>
                <w:szCs w:val="20"/>
              </w:rPr>
              <w:t>Director Ejecutivo y/o Jefatura de dependencia</w:t>
            </w:r>
          </w:p>
        </w:tc>
        <w:tc>
          <w:tcPr>
            <w:tcW w:w="5042" w:type="dxa"/>
          </w:tcPr>
          <w:p w14:paraId="3B2EC5B5" w14:textId="77777777" w:rsidR="00CB7EE7" w:rsidRDefault="00CB7EE7" w:rsidP="006A0D3B">
            <w:pPr>
              <w:ind w:right="61"/>
              <w:rPr>
                <w:rFonts w:eastAsia="Verdana" w:cs="Verdana"/>
                <w:szCs w:val="20"/>
              </w:rPr>
            </w:pPr>
            <w:r>
              <w:rPr>
                <w:rFonts w:eastAsia="Verdana" w:cs="Verdana"/>
                <w:szCs w:val="20"/>
              </w:rPr>
              <w:t>Entrevista a los candidatos y traslada al Departamento de Recursos Humanos el resultado de la entrevista, indicando la apreciación de los candidatos elegibles (anexo 5)</w:t>
            </w:r>
          </w:p>
        </w:tc>
      </w:tr>
      <w:tr w:rsidR="009A6DE4" w14:paraId="7DC35EFA" w14:textId="77777777" w:rsidTr="006A0D3B">
        <w:tc>
          <w:tcPr>
            <w:tcW w:w="675" w:type="dxa"/>
          </w:tcPr>
          <w:p w14:paraId="5F533736" w14:textId="77777777" w:rsidR="009A6DE4" w:rsidRDefault="009A6DE4" w:rsidP="006A0D3B">
            <w:pPr>
              <w:rPr>
                <w:rFonts w:eastAsia="Verdana" w:cs="Verdana"/>
                <w:b/>
                <w:szCs w:val="20"/>
              </w:rPr>
            </w:pPr>
            <w:r>
              <w:rPr>
                <w:rFonts w:eastAsia="Verdana" w:cs="Verdana"/>
                <w:b/>
                <w:szCs w:val="20"/>
              </w:rPr>
              <w:t>14.</w:t>
            </w:r>
          </w:p>
        </w:tc>
        <w:tc>
          <w:tcPr>
            <w:tcW w:w="3261" w:type="dxa"/>
            <w:vMerge w:val="restart"/>
            <w:vAlign w:val="center"/>
          </w:tcPr>
          <w:p w14:paraId="167A002A" w14:textId="77777777" w:rsidR="009A6DE4" w:rsidRDefault="009A6DE4" w:rsidP="006A0D3B">
            <w:pPr>
              <w:widowControl w:val="0"/>
              <w:spacing w:before="62"/>
              <w:rPr>
                <w:rFonts w:eastAsia="Verdana" w:cs="Verdana"/>
                <w:b/>
                <w:szCs w:val="20"/>
              </w:rPr>
            </w:pPr>
            <w:r>
              <w:rPr>
                <w:rFonts w:eastAsia="Verdana" w:cs="Verdana"/>
                <w:b/>
                <w:szCs w:val="20"/>
              </w:rPr>
              <w:t>Profesional Encargado de Dotación de Personal</w:t>
            </w:r>
          </w:p>
        </w:tc>
        <w:tc>
          <w:tcPr>
            <w:tcW w:w="5042" w:type="dxa"/>
          </w:tcPr>
          <w:p w14:paraId="61651429" w14:textId="77777777" w:rsidR="009A6DE4" w:rsidRDefault="009A6DE4" w:rsidP="006A0D3B">
            <w:pPr>
              <w:ind w:right="61"/>
              <w:rPr>
                <w:rFonts w:eastAsia="Verdana" w:cs="Verdana"/>
                <w:szCs w:val="20"/>
              </w:rPr>
            </w:pPr>
            <w:r>
              <w:rPr>
                <w:rFonts w:eastAsia="Verdana" w:cs="Verdana"/>
                <w:szCs w:val="20"/>
              </w:rPr>
              <w:t>Recibe resultados de entrevistas de la jefatura inmediata y elabora informe final de selección de personal (anexo 6)</w:t>
            </w:r>
          </w:p>
        </w:tc>
      </w:tr>
      <w:tr w:rsidR="009A6DE4" w14:paraId="633B022F" w14:textId="77777777" w:rsidTr="006A0D3B">
        <w:tc>
          <w:tcPr>
            <w:tcW w:w="675" w:type="dxa"/>
          </w:tcPr>
          <w:p w14:paraId="4B1FA736" w14:textId="77777777" w:rsidR="009A6DE4" w:rsidRDefault="009A6DE4" w:rsidP="006A0D3B">
            <w:pPr>
              <w:rPr>
                <w:rFonts w:eastAsia="Verdana" w:cs="Verdana"/>
                <w:b/>
                <w:szCs w:val="20"/>
              </w:rPr>
            </w:pPr>
            <w:r>
              <w:rPr>
                <w:rFonts w:eastAsia="Verdana" w:cs="Verdana"/>
                <w:b/>
                <w:szCs w:val="20"/>
              </w:rPr>
              <w:t>15.</w:t>
            </w:r>
          </w:p>
        </w:tc>
        <w:tc>
          <w:tcPr>
            <w:tcW w:w="3261" w:type="dxa"/>
            <w:vMerge/>
            <w:vAlign w:val="center"/>
          </w:tcPr>
          <w:p w14:paraId="185EAF57" w14:textId="77777777" w:rsidR="009A6DE4" w:rsidRDefault="009A6DE4" w:rsidP="006A0D3B">
            <w:pPr>
              <w:widowControl w:val="0"/>
              <w:spacing w:before="62"/>
              <w:rPr>
                <w:rFonts w:eastAsia="Verdana" w:cs="Verdana"/>
                <w:b/>
                <w:szCs w:val="20"/>
              </w:rPr>
            </w:pPr>
          </w:p>
        </w:tc>
        <w:tc>
          <w:tcPr>
            <w:tcW w:w="5042" w:type="dxa"/>
          </w:tcPr>
          <w:p w14:paraId="03796597" w14:textId="77777777" w:rsidR="009A6DE4" w:rsidRDefault="009A6DE4" w:rsidP="006A0D3B">
            <w:pPr>
              <w:ind w:right="61"/>
              <w:rPr>
                <w:rFonts w:eastAsia="Verdana" w:cs="Verdana"/>
                <w:szCs w:val="20"/>
              </w:rPr>
            </w:pPr>
            <w:r>
              <w:rPr>
                <w:rFonts w:eastAsia="Verdana" w:cs="Verdana"/>
                <w:szCs w:val="20"/>
              </w:rPr>
              <w:t>Traslada informe a Jefatura de Recursos Humanos, para firma de visto bueno.</w:t>
            </w:r>
          </w:p>
        </w:tc>
      </w:tr>
      <w:tr w:rsidR="00CB7EE7" w14:paraId="19658699" w14:textId="77777777" w:rsidTr="006A0D3B">
        <w:tc>
          <w:tcPr>
            <w:tcW w:w="675" w:type="dxa"/>
          </w:tcPr>
          <w:p w14:paraId="69CFA4FB" w14:textId="77777777" w:rsidR="00CB7EE7" w:rsidRDefault="00CB7EE7" w:rsidP="006A0D3B">
            <w:pPr>
              <w:rPr>
                <w:rFonts w:eastAsia="Verdana" w:cs="Verdana"/>
                <w:b/>
                <w:szCs w:val="20"/>
              </w:rPr>
            </w:pPr>
            <w:r>
              <w:rPr>
                <w:rFonts w:eastAsia="Verdana" w:cs="Verdana"/>
                <w:b/>
                <w:szCs w:val="20"/>
              </w:rPr>
              <w:t>16.</w:t>
            </w:r>
          </w:p>
        </w:tc>
        <w:tc>
          <w:tcPr>
            <w:tcW w:w="3261" w:type="dxa"/>
            <w:vAlign w:val="center"/>
          </w:tcPr>
          <w:p w14:paraId="5DF91E34" w14:textId="77777777" w:rsidR="00CB7EE7" w:rsidRDefault="00CB7EE7" w:rsidP="006A0D3B">
            <w:pPr>
              <w:widowControl w:val="0"/>
              <w:spacing w:before="62"/>
              <w:rPr>
                <w:rFonts w:eastAsia="Verdana" w:cs="Verdana"/>
                <w:b/>
                <w:szCs w:val="20"/>
              </w:rPr>
            </w:pPr>
            <w:r>
              <w:rPr>
                <w:rFonts w:eastAsia="Verdana" w:cs="Verdana"/>
                <w:b/>
                <w:szCs w:val="20"/>
              </w:rPr>
              <w:t>Jefe de Recursos Humanos</w:t>
            </w:r>
          </w:p>
        </w:tc>
        <w:tc>
          <w:tcPr>
            <w:tcW w:w="5042" w:type="dxa"/>
          </w:tcPr>
          <w:p w14:paraId="390895BF" w14:textId="77777777" w:rsidR="00CB7EE7" w:rsidRDefault="00CB7EE7" w:rsidP="006A0D3B">
            <w:pPr>
              <w:ind w:right="61"/>
              <w:rPr>
                <w:rFonts w:eastAsia="Verdana" w:cs="Verdana"/>
                <w:szCs w:val="20"/>
              </w:rPr>
            </w:pPr>
            <w:r>
              <w:rPr>
                <w:rFonts w:eastAsia="Verdana" w:cs="Verdana"/>
                <w:szCs w:val="20"/>
              </w:rPr>
              <w:t>Procede a informar al Director Ejecutivo los candidatos elegibles que cumplen con el perfil requerido, para continuar con la contratación.</w:t>
            </w:r>
          </w:p>
        </w:tc>
      </w:tr>
      <w:tr w:rsidR="00CB7EE7" w14:paraId="48F8235F" w14:textId="77777777" w:rsidTr="006A0D3B">
        <w:tc>
          <w:tcPr>
            <w:tcW w:w="675" w:type="dxa"/>
          </w:tcPr>
          <w:p w14:paraId="66E956A0" w14:textId="77777777" w:rsidR="00CB7EE7" w:rsidRDefault="00CB7EE7" w:rsidP="006A0D3B">
            <w:pPr>
              <w:rPr>
                <w:rFonts w:eastAsia="Verdana" w:cs="Verdana"/>
                <w:b/>
                <w:szCs w:val="20"/>
              </w:rPr>
            </w:pPr>
            <w:r>
              <w:rPr>
                <w:rFonts w:eastAsia="Verdana" w:cs="Verdana"/>
                <w:b/>
                <w:szCs w:val="20"/>
              </w:rPr>
              <w:t>17.</w:t>
            </w:r>
          </w:p>
        </w:tc>
        <w:tc>
          <w:tcPr>
            <w:tcW w:w="3261" w:type="dxa"/>
            <w:vAlign w:val="center"/>
          </w:tcPr>
          <w:p w14:paraId="20AD1710" w14:textId="77777777" w:rsidR="00CB7EE7" w:rsidRDefault="00CB7EE7" w:rsidP="006A0D3B">
            <w:pPr>
              <w:widowControl w:val="0"/>
              <w:spacing w:before="62"/>
              <w:rPr>
                <w:rFonts w:eastAsia="Verdana" w:cs="Verdana"/>
                <w:b/>
                <w:szCs w:val="20"/>
              </w:rPr>
            </w:pPr>
            <w:r>
              <w:rPr>
                <w:rFonts w:eastAsia="Verdana" w:cs="Verdana"/>
                <w:b/>
                <w:szCs w:val="20"/>
              </w:rPr>
              <w:t>Director Ejecutivo</w:t>
            </w:r>
          </w:p>
        </w:tc>
        <w:tc>
          <w:tcPr>
            <w:tcW w:w="5042" w:type="dxa"/>
          </w:tcPr>
          <w:p w14:paraId="2B5A799C" w14:textId="77777777" w:rsidR="00CB7EE7" w:rsidRDefault="00CB7EE7" w:rsidP="006A0D3B">
            <w:pPr>
              <w:ind w:right="61"/>
              <w:rPr>
                <w:rFonts w:eastAsia="Verdana" w:cs="Verdana"/>
                <w:szCs w:val="20"/>
              </w:rPr>
            </w:pPr>
            <w:r>
              <w:rPr>
                <w:rFonts w:eastAsia="Verdana" w:cs="Verdana"/>
                <w:szCs w:val="20"/>
              </w:rPr>
              <w:t xml:space="preserve">Aprueba la contratación del candidato elegible e indica a la Jefatura de Recursos Humanos continuar con la contratación. </w:t>
            </w:r>
          </w:p>
        </w:tc>
      </w:tr>
      <w:tr w:rsidR="00CB7EE7" w14:paraId="562B63BD" w14:textId="77777777" w:rsidTr="006A0D3B">
        <w:tc>
          <w:tcPr>
            <w:tcW w:w="675" w:type="dxa"/>
          </w:tcPr>
          <w:p w14:paraId="7271DB36" w14:textId="77777777" w:rsidR="00CB7EE7" w:rsidRDefault="00CB7EE7" w:rsidP="006A0D3B">
            <w:pPr>
              <w:rPr>
                <w:rFonts w:eastAsia="Verdana" w:cs="Verdana"/>
                <w:b/>
                <w:szCs w:val="20"/>
              </w:rPr>
            </w:pPr>
            <w:r>
              <w:rPr>
                <w:rFonts w:eastAsia="Verdana" w:cs="Verdana"/>
                <w:b/>
                <w:szCs w:val="20"/>
              </w:rPr>
              <w:t>18.</w:t>
            </w:r>
          </w:p>
        </w:tc>
        <w:tc>
          <w:tcPr>
            <w:tcW w:w="3261" w:type="dxa"/>
            <w:vAlign w:val="center"/>
          </w:tcPr>
          <w:p w14:paraId="14F38F72" w14:textId="77777777" w:rsidR="00CB7EE7" w:rsidRDefault="00CB7EE7" w:rsidP="006A0D3B">
            <w:pPr>
              <w:widowControl w:val="0"/>
              <w:spacing w:before="62"/>
              <w:rPr>
                <w:rFonts w:eastAsia="Verdana" w:cs="Verdana"/>
                <w:b/>
                <w:szCs w:val="20"/>
              </w:rPr>
            </w:pPr>
            <w:r>
              <w:rPr>
                <w:rFonts w:eastAsia="Verdana" w:cs="Verdana"/>
                <w:b/>
                <w:szCs w:val="20"/>
              </w:rPr>
              <w:t>Jefe de Recursos Humanos</w:t>
            </w:r>
          </w:p>
        </w:tc>
        <w:tc>
          <w:tcPr>
            <w:tcW w:w="5042" w:type="dxa"/>
          </w:tcPr>
          <w:p w14:paraId="5ED2C062" w14:textId="77777777" w:rsidR="00CB7EE7" w:rsidRDefault="00CB7EE7" w:rsidP="006A0D3B">
            <w:pPr>
              <w:ind w:right="61"/>
              <w:rPr>
                <w:rFonts w:eastAsia="Verdana" w:cs="Verdana"/>
                <w:szCs w:val="20"/>
              </w:rPr>
            </w:pPr>
            <w:r>
              <w:rPr>
                <w:rFonts w:eastAsia="Verdana" w:cs="Verdana"/>
                <w:szCs w:val="20"/>
              </w:rPr>
              <w:t>Informa al Profesional Encargado de Dotación de Personal y le solicita que continue con el expediente de contratación.</w:t>
            </w:r>
          </w:p>
        </w:tc>
      </w:tr>
      <w:tr w:rsidR="00CB7EE7" w14:paraId="302AE9FB" w14:textId="77777777" w:rsidTr="006A0D3B">
        <w:tc>
          <w:tcPr>
            <w:tcW w:w="675" w:type="dxa"/>
          </w:tcPr>
          <w:p w14:paraId="599E3854" w14:textId="77777777" w:rsidR="00CB7EE7" w:rsidRDefault="00CB7EE7" w:rsidP="006A0D3B">
            <w:pPr>
              <w:spacing w:after="200" w:line="276" w:lineRule="auto"/>
              <w:rPr>
                <w:rFonts w:eastAsia="Verdana" w:cs="Verdana"/>
                <w:b/>
                <w:szCs w:val="20"/>
              </w:rPr>
            </w:pPr>
            <w:r>
              <w:rPr>
                <w:rFonts w:eastAsia="Verdana" w:cs="Verdana"/>
                <w:b/>
                <w:szCs w:val="20"/>
              </w:rPr>
              <w:t>19.</w:t>
            </w:r>
          </w:p>
        </w:tc>
        <w:tc>
          <w:tcPr>
            <w:tcW w:w="8303" w:type="dxa"/>
            <w:gridSpan w:val="2"/>
            <w:vAlign w:val="center"/>
          </w:tcPr>
          <w:p w14:paraId="25E3D339" w14:textId="77777777" w:rsidR="00CB7EE7" w:rsidRDefault="00CB7EE7" w:rsidP="006A0D3B">
            <w:pPr>
              <w:spacing w:after="200" w:line="276" w:lineRule="auto"/>
              <w:ind w:right="61"/>
              <w:jc w:val="center"/>
              <w:rPr>
                <w:rFonts w:eastAsia="Verdana" w:cs="Verdana"/>
                <w:b/>
                <w:szCs w:val="20"/>
              </w:rPr>
            </w:pPr>
            <w:r>
              <w:rPr>
                <w:rFonts w:eastAsia="Verdana" w:cs="Verdana"/>
                <w:b/>
                <w:szCs w:val="20"/>
              </w:rPr>
              <w:t>Fin del procedimiento</w:t>
            </w:r>
          </w:p>
        </w:tc>
      </w:tr>
    </w:tbl>
    <w:p w14:paraId="197C3F20" w14:textId="77777777" w:rsidR="00F357D5" w:rsidRDefault="00F357D5">
      <w:pPr>
        <w:pBdr>
          <w:top w:val="nil"/>
          <w:left w:val="nil"/>
          <w:bottom w:val="nil"/>
          <w:right w:val="nil"/>
          <w:between w:val="nil"/>
        </w:pBdr>
        <w:rPr>
          <w:b/>
          <w:color w:val="000000"/>
          <w:highlight w:val="cyan"/>
        </w:rPr>
      </w:pPr>
    </w:p>
    <w:p w14:paraId="62AA194B" w14:textId="77777777" w:rsidR="00177117" w:rsidRDefault="00177117">
      <w:pPr>
        <w:pBdr>
          <w:top w:val="nil"/>
          <w:left w:val="nil"/>
          <w:bottom w:val="nil"/>
          <w:right w:val="nil"/>
          <w:between w:val="nil"/>
        </w:pBdr>
        <w:rPr>
          <w:b/>
          <w:color w:val="000000"/>
          <w:highlight w:val="cyan"/>
        </w:rPr>
      </w:pPr>
    </w:p>
    <w:p w14:paraId="3D9B475B" w14:textId="77777777" w:rsidR="00177117" w:rsidRDefault="00177117">
      <w:pPr>
        <w:pBdr>
          <w:top w:val="nil"/>
          <w:left w:val="nil"/>
          <w:bottom w:val="nil"/>
          <w:right w:val="nil"/>
          <w:between w:val="nil"/>
        </w:pBdr>
        <w:rPr>
          <w:b/>
          <w:color w:val="000000"/>
          <w:highlight w:val="cyan"/>
        </w:rPr>
      </w:pPr>
    </w:p>
    <w:p w14:paraId="5EB426E8" w14:textId="77777777" w:rsidR="00177117" w:rsidRDefault="00177117">
      <w:pPr>
        <w:pBdr>
          <w:top w:val="nil"/>
          <w:left w:val="nil"/>
          <w:bottom w:val="nil"/>
          <w:right w:val="nil"/>
          <w:between w:val="nil"/>
        </w:pBdr>
        <w:rPr>
          <w:b/>
          <w:color w:val="000000"/>
          <w:highlight w:val="cyan"/>
        </w:rPr>
      </w:pPr>
    </w:p>
    <w:p w14:paraId="41E197FA" w14:textId="77777777" w:rsidR="00177117" w:rsidRDefault="00177117">
      <w:pPr>
        <w:pBdr>
          <w:top w:val="nil"/>
          <w:left w:val="nil"/>
          <w:bottom w:val="nil"/>
          <w:right w:val="nil"/>
          <w:between w:val="nil"/>
        </w:pBdr>
        <w:rPr>
          <w:b/>
          <w:color w:val="000000"/>
          <w:highlight w:val="cyan"/>
        </w:rPr>
      </w:pPr>
    </w:p>
    <w:p w14:paraId="64ED584C" w14:textId="77777777" w:rsidR="00177117" w:rsidRDefault="00177117">
      <w:pPr>
        <w:pBdr>
          <w:top w:val="nil"/>
          <w:left w:val="nil"/>
          <w:bottom w:val="nil"/>
          <w:right w:val="nil"/>
          <w:between w:val="nil"/>
        </w:pBdr>
        <w:rPr>
          <w:b/>
          <w:color w:val="000000"/>
          <w:highlight w:val="cyan"/>
        </w:rPr>
      </w:pPr>
    </w:p>
    <w:p w14:paraId="2D85A05B" w14:textId="77777777" w:rsidR="00177117" w:rsidRDefault="00177117">
      <w:pPr>
        <w:pBdr>
          <w:top w:val="nil"/>
          <w:left w:val="nil"/>
          <w:bottom w:val="nil"/>
          <w:right w:val="nil"/>
          <w:between w:val="nil"/>
        </w:pBdr>
        <w:rPr>
          <w:b/>
          <w:color w:val="000000"/>
          <w:highlight w:val="cyan"/>
        </w:rPr>
      </w:pPr>
    </w:p>
    <w:p w14:paraId="483ACB1C" w14:textId="48377603" w:rsidR="007C479C" w:rsidRDefault="0088475D" w:rsidP="000866EE">
      <w:pPr>
        <w:spacing w:after="0"/>
        <w:rPr>
          <w:rFonts w:eastAsia="Verdana" w:cs="Verdana"/>
          <w:b/>
          <w:szCs w:val="20"/>
        </w:rPr>
      </w:pPr>
      <w:r>
        <w:rPr>
          <w:rFonts w:eastAsia="Verdana" w:cs="Verdana"/>
          <w:b/>
          <w:szCs w:val="20"/>
        </w:rPr>
        <w:lastRenderedPageBreak/>
        <w:t>15.1.2 FLUJOGRAMA DE PROCEDIMIENTO DE SELECCIÓN DE PERSONAL</w:t>
      </w:r>
      <w:r w:rsidR="007C479C">
        <w:rPr>
          <w:rFonts w:eastAsia="Verdana" w:cs="Verdana"/>
          <w:b/>
          <w:szCs w:val="20"/>
        </w:rPr>
        <w:t xml:space="preserve"> </w:t>
      </w:r>
    </w:p>
    <w:p w14:paraId="128ECFF6" w14:textId="12B7380B" w:rsidR="007C479C" w:rsidRPr="00F27CFD" w:rsidRDefault="007C479C" w:rsidP="000866EE">
      <w:pPr>
        <w:spacing w:after="0"/>
        <w:rPr>
          <w:rFonts w:eastAsia="Verdana" w:cs="Verdana"/>
          <w:b/>
          <w:bCs/>
          <w:strike/>
          <w:color w:val="C00000"/>
          <w:szCs w:val="20"/>
        </w:rPr>
      </w:pPr>
      <w:r w:rsidRPr="00F27CFD">
        <w:rPr>
          <w:rFonts w:eastAsia="Verdana" w:cs="Verdana"/>
          <w:b/>
          <w:bCs/>
          <w:szCs w:val="20"/>
        </w:rPr>
        <w:t>RENGLÓN 021 “PERSONAL SUPERNUMERARIO, RENGLÓN 022 “PERSONAL POR CONTRATO” DIRECTIVO TEMPORAL</w:t>
      </w:r>
      <w:r>
        <w:rPr>
          <w:rFonts w:eastAsia="Verdana" w:cs="Verdana"/>
          <w:b/>
          <w:bCs/>
          <w:szCs w:val="20"/>
        </w:rPr>
        <w:t>.</w:t>
      </w:r>
      <w:r w:rsidRPr="00F27CFD">
        <w:rPr>
          <w:rFonts w:eastAsia="Verdana" w:cs="Verdana"/>
          <w:b/>
          <w:bCs/>
          <w:szCs w:val="20"/>
        </w:rPr>
        <w:t xml:space="preserve"> </w:t>
      </w:r>
    </w:p>
    <w:p w14:paraId="2F8BC857" w14:textId="7B5CDB09" w:rsidR="00845BDE" w:rsidRDefault="00CB7EE7">
      <w:pPr>
        <w:spacing w:after="0"/>
        <w:jc w:val="both"/>
        <w:rPr>
          <w:rFonts w:eastAsia="Verdana" w:cs="Verdana"/>
          <w:b/>
          <w:szCs w:val="20"/>
        </w:rPr>
      </w:pPr>
      <w:r>
        <w:object w:dxaOrig="10681" w:dyaOrig="15196" w14:anchorId="7FEA61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538.5pt" o:ole="">
            <v:imagedata r:id="rId10" o:title=""/>
          </v:shape>
          <o:OLEObject Type="Embed" ProgID="Visio.Drawing.15" ShapeID="_x0000_i1025" DrawAspect="Content" ObjectID="_1805881877" r:id="rId11"/>
        </w:object>
      </w:r>
    </w:p>
    <w:p w14:paraId="5B54F3C6" w14:textId="03D58220" w:rsidR="00845BDE" w:rsidRDefault="00CB7EE7" w:rsidP="00F916A7">
      <w:pPr>
        <w:spacing w:after="0"/>
        <w:jc w:val="both"/>
      </w:pPr>
      <w:r>
        <w:object w:dxaOrig="11295" w:dyaOrig="15165" w14:anchorId="41E77B97">
          <v:shape id="_x0000_i1026" type="#_x0000_t75" style="width:441.75pt;height:593.25pt" o:ole="">
            <v:imagedata r:id="rId12" o:title=""/>
          </v:shape>
          <o:OLEObject Type="Embed" ProgID="Visio.Drawing.15" ShapeID="_x0000_i1026" DrawAspect="Content" ObjectID="_1805881878" r:id="rId13"/>
        </w:object>
      </w:r>
      <w:r w:rsidR="00F916A7" w:rsidRPr="00F916A7">
        <w:rPr>
          <w:rStyle w:val="Ttulo2Car"/>
          <w:rFonts w:eastAsia="Calibri"/>
        </w:rPr>
        <w:t xml:space="preserve">15.2 </w:t>
      </w:r>
      <w:r w:rsidR="0088475D" w:rsidRPr="00F916A7">
        <w:rPr>
          <w:rStyle w:val="Ttulo2Car"/>
          <w:rFonts w:eastAsia="Calibri"/>
        </w:rPr>
        <w:t>PROCEDIMIENTO DE CONTRATACIÓN DE PERSONAL RENGLÓN 021 “PERSONAL SUPERNUMERARIO”.</w:t>
      </w:r>
      <w:r w:rsidR="0088475D" w:rsidRPr="000866EE">
        <w:t xml:space="preserve"> </w:t>
      </w:r>
    </w:p>
    <w:p w14:paraId="2CCE7601" w14:textId="77777777" w:rsidR="00F916A7" w:rsidRPr="00F916A7" w:rsidRDefault="00F916A7" w:rsidP="00F916A7">
      <w:pPr>
        <w:spacing w:after="0"/>
        <w:jc w:val="both"/>
        <w:rPr>
          <w:rFonts w:eastAsia="Verdana" w:cs="Verdana"/>
          <w:szCs w:val="20"/>
        </w:rPr>
      </w:pPr>
    </w:p>
    <w:p w14:paraId="6518E39F" w14:textId="2B37B004" w:rsidR="00845BDE" w:rsidRPr="00EB3C37" w:rsidRDefault="0088475D" w:rsidP="00736C3B">
      <w:pPr>
        <w:numPr>
          <w:ilvl w:val="0"/>
          <w:numId w:val="22"/>
        </w:numPr>
        <w:pBdr>
          <w:top w:val="nil"/>
          <w:left w:val="nil"/>
          <w:bottom w:val="nil"/>
          <w:right w:val="nil"/>
          <w:between w:val="nil"/>
        </w:pBdr>
        <w:spacing w:after="0"/>
        <w:jc w:val="both"/>
        <w:rPr>
          <w:rFonts w:eastAsia="Verdana" w:cs="Verdana"/>
          <w:b/>
          <w:color w:val="000000"/>
          <w:szCs w:val="20"/>
        </w:rPr>
      </w:pPr>
      <w:r w:rsidRPr="00E14C03">
        <w:rPr>
          <w:rFonts w:eastAsia="Verdana" w:cs="Verdana"/>
          <w:b/>
          <w:color w:val="000000"/>
          <w:szCs w:val="20"/>
        </w:rPr>
        <w:t>Pr</w:t>
      </w:r>
      <w:r>
        <w:rPr>
          <w:rFonts w:eastAsia="Verdana" w:cs="Verdana"/>
          <w:b/>
          <w:color w:val="000000"/>
          <w:szCs w:val="20"/>
        </w:rPr>
        <w:t xml:space="preserve">ofesional Encargado de Dotación de Personal: </w:t>
      </w:r>
      <w:r>
        <w:rPr>
          <w:rFonts w:eastAsia="Verdana" w:cs="Verdana"/>
          <w:color w:val="000000"/>
          <w:szCs w:val="20"/>
        </w:rPr>
        <w:t>Informa al candidato que concluyó el proceso de selección y que fue elegido para ocupar el puesto, lo cita para firma de contrato, indicándole la fecha efectiva de inicio de labores</w:t>
      </w:r>
      <w:r w:rsidR="00570628">
        <w:rPr>
          <w:rFonts w:eastAsia="Verdana" w:cs="Verdana"/>
          <w:color w:val="000000"/>
          <w:szCs w:val="20"/>
        </w:rPr>
        <w:t>.</w:t>
      </w:r>
    </w:p>
    <w:p w14:paraId="51D067D5" w14:textId="77777777" w:rsidR="00EB3C37" w:rsidRDefault="00EB3C37" w:rsidP="00EB3C37">
      <w:pPr>
        <w:pBdr>
          <w:top w:val="nil"/>
          <w:left w:val="nil"/>
          <w:bottom w:val="nil"/>
          <w:right w:val="nil"/>
          <w:between w:val="nil"/>
        </w:pBdr>
        <w:spacing w:after="0"/>
        <w:ind w:left="360"/>
        <w:jc w:val="both"/>
        <w:rPr>
          <w:rFonts w:eastAsia="Verdana" w:cs="Verdana"/>
          <w:b/>
          <w:color w:val="000000"/>
          <w:szCs w:val="20"/>
        </w:rPr>
      </w:pPr>
    </w:p>
    <w:p w14:paraId="06E12BCC" w14:textId="77777777" w:rsidR="00845BDE" w:rsidRDefault="0088475D" w:rsidP="00736C3B">
      <w:pPr>
        <w:numPr>
          <w:ilvl w:val="0"/>
          <w:numId w:val="2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Prepara el expediente de contratación, elabora minuta de contrato de Servicios Temporales renglón 021 (</w:t>
      </w:r>
      <w:sdt>
        <w:sdtPr>
          <w:tag w:val="goog_rdk_1075"/>
          <w:id w:val="581730653"/>
        </w:sdtPr>
        <w:sdtEndPr/>
        <w:sdtContent/>
      </w:sdt>
      <w:r>
        <w:rPr>
          <w:rFonts w:eastAsia="Verdana" w:cs="Verdana"/>
          <w:color w:val="000000"/>
          <w:szCs w:val="20"/>
        </w:rPr>
        <w:t>Anexo 7).</w:t>
      </w:r>
    </w:p>
    <w:p w14:paraId="117F034E" w14:textId="77777777" w:rsidR="00EB3C37" w:rsidRDefault="00EB3C37" w:rsidP="00EB3C37">
      <w:pPr>
        <w:pBdr>
          <w:top w:val="nil"/>
          <w:left w:val="nil"/>
          <w:bottom w:val="nil"/>
          <w:right w:val="nil"/>
          <w:between w:val="nil"/>
        </w:pBdr>
        <w:spacing w:after="0" w:line="240" w:lineRule="auto"/>
        <w:ind w:left="360"/>
        <w:jc w:val="both"/>
        <w:rPr>
          <w:rFonts w:eastAsia="Verdana" w:cs="Verdana"/>
          <w:color w:val="000000"/>
          <w:szCs w:val="20"/>
        </w:rPr>
      </w:pPr>
    </w:p>
    <w:p w14:paraId="0759ED35" w14:textId="4F2080F4" w:rsidR="00845BDE" w:rsidRDefault="0088475D" w:rsidP="00736C3B">
      <w:pPr>
        <w:numPr>
          <w:ilvl w:val="0"/>
          <w:numId w:val="2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Elabora Proyecto de Acuerdo Interno de aprobación de contrato (Anexo 8)</w:t>
      </w:r>
      <w:r w:rsidR="00EB3C37">
        <w:rPr>
          <w:rFonts w:eastAsia="Verdana" w:cs="Verdana"/>
          <w:color w:val="000000"/>
          <w:szCs w:val="20"/>
        </w:rPr>
        <w:t>.</w:t>
      </w:r>
    </w:p>
    <w:p w14:paraId="6F2135E2" w14:textId="77777777" w:rsidR="00EB3C37" w:rsidRDefault="00EB3C37" w:rsidP="00EB3C37">
      <w:pPr>
        <w:pBdr>
          <w:top w:val="nil"/>
          <w:left w:val="nil"/>
          <w:bottom w:val="nil"/>
          <w:right w:val="nil"/>
          <w:between w:val="nil"/>
        </w:pBdr>
        <w:spacing w:after="0" w:line="240" w:lineRule="auto"/>
        <w:ind w:left="360"/>
        <w:jc w:val="both"/>
        <w:rPr>
          <w:rFonts w:eastAsia="Verdana" w:cs="Verdana"/>
          <w:color w:val="000000"/>
          <w:szCs w:val="20"/>
        </w:rPr>
      </w:pPr>
    </w:p>
    <w:p w14:paraId="1FEDB14B"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Traslada a Jefe de Recursos Humanos Hoja de trámite y el expediente de contratación para visto bueno.</w:t>
      </w:r>
    </w:p>
    <w:p w14:paraId="3BBA9989"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7CB75612"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Jefe de Recursos Humanos: </w:t>
      </w:r>
      <w:r>
        <w:rPr>
          <w:rFonts w:eastAsia="Verdana" w:cs="Verdana"/>
          <w:color w:val="000000"/>
          <w:szCs w:val="20"/>
        </w:rPr>
        <w:t>Revisa el expediente de contratación y firma de visto bueno la Hoja de trámite contratación (Anexo 9) y traslada el expediente a la UAJ para revisión y asesoría previo a solicitar las firmas de contratista y Autoridad Superior.</w:t>
      </w:r>
    </w:p>
    <w:p w14:paraId="394FB9C9"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206DE9DA"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Unidad de Asuntos</w:t>
      </w:r>
      <w:r>
        <w:rPr>
          <w:rFonts w:eastAsia="Verdana" w:cs="Verdana"/>
          <w:color w:val="000000"/>
          <w:szCs w:val="20"/>
        </w:rPr>
        <w:t xml:space="preserve"> </w:t>
      </w:r>
      <w:r>
        <w:rPr>
          <w:rFonts w:eastAsia="Verdana" w:cs="Verdana"/>
          <w:b/>
          <w:color w:val="000000"/>
          <w:szCs w:val="20"/>
        </w:rPr>
        <w:t>Jurídicos:</w:t>
      </w:r>
      <w:r>
        <w:rPr>
          <w:rFonts w:eastAsia="Verdana" w:cs="Verdana"/>
          <w:color w:val="000000"/>
          <w:szCs w:val="20"/>
        </w:rPr>
        <w:t xml:space="preserve"> Recibe y revisa expediente de contratación, si tiene observaciones regresa a paso 2, si no tiene observaciones continúa.</w:t>
      </w:r>
    </w:p>
    <w:p w14:paraId="3BCD194F"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33B106AB"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Profesional Encargado de Dotación de Personal: </w:t>
      </w:r>
      <w:r>
        <w:rPr>
          <w:rFonts w:eastAsia="Verdana" w:cs="Verdana"/>
          <w:color w:val="000000"/>
          <w:szCs w:val="20"/>
        </w:rPr>
        <w:t xml:space="preserve">Recibe expediente de contratación </w:t>
      </w:r>
      <w:r>
        <w:rPr>
          <w:rFonts w:eastAsia="Verdana" w:cs="Verdana"/>
          <w:szCs w:val="20"/>
        </w:rPr>
        <w:t xml:space="preserve">revisado por </w:t>
      </w:r>
      <w:r>
        <w:rPr>
          <w:rFonts w:eastAsia="Verdana" w:cs="Verdana"/>
          <w:color w:val="000000"/>
          <w:szCs w:val="20"/>
        </w:rPr>
        <w:t>la Unidad de Asuntos Jurídicos y solicita al candidato seleccionado presentarse para la firma de su contrato.</w:t>
      </w:r>
    </w:p>
    <w:p w14:paraId="246F0888"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2959A9FC"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proofErr w:type="gramStart"/>
      <w:r>
        <w:rPr>
          <w:rFonts w:eastAsia="Verdana" w:cs="Verdana"/>
          <w:b/>
          <w:color w:val="000000"/>
          <w:szCs w:val="20"/>
        </w:rPr>
        <w:t>Persona a contratar</w:t>
      </w:r>
      <w:proofErr w:type="gramEnd"/>
      <w:r>
        <w:rPr>
          <w:rFonts w:eastAsia="Verdana" w:cs="Verdana"/>
          <w:b/>
          <w:color w:val="000000"/>
          <w:szCs w:val="20"/>
        </w:rPr>
        <w:t>:</w:t>
      </w:r>
      <w:r>
        <w:rPr>
          <w:rFonts w:eastAsia="Verdana" w:cs="Verdana"/>
          <w:color w:val="000000"/>
          <w:szCs w:val="20"/>
        </w:rPr>
        <w:t xml:space="preserve"> Procede a firmar contrato.</w:t>
      </w:r>
    </w:p>
    <w:p w14:paraId="6BE6F445"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6FDAF68B" w14:textId="77777777" w:rsidR="00845BDE" w:rsidRPr="00EB3C37" w:rsidRDefault="0088475D" w:rsidP="00736C3B">
      <w:pPr>
        <w:numPr>
          <w:ilvl w:val="0"/>
          <w:numId w:val="22"/>
        </w:numPr>
        <w:pBdr>
          <w:top w:val="nil"/>
          <w:left w:val="nil"/>
          <w:bottom w:val="nil"/>
          <w:right w:val="nil"/>
          <w:between w:val="nil"/>
        </w:pBdr>
        <w:spacing w:after="0"/>
        <w:jc w:val="both"/>
        <w:rPr>
          <w:rFonts w:eastAsia="Verdana" w:cs="Verdana"/>
          <w:b/>
          <w:color w:val="000000"/>
          <w:szCs w:val="20"/>
        </w:rPr>
      </w:pPr>
      <w:r>
        <w:rPr>
          <w:rFonts w:eastAsia="Verdana" w:cs="Verdana"/>
          <w:b/>
          <w:color w:val="000000"/>
          <w:szCs w:val="20"/>
        </w:rPr>
        <w:t xml:space="preserve">Profesional Encargado de Dotación de Personal: </w:t>
      </w:r>
      <w:r>
        <w:rPr>
          <w:rFonts w:eastAsia="Verdana" w:cs="Verdana"/>
          <w:color w:val="000000"/>
          <w:szCs w:val="20"/>
        </w:rPr>
        <w:t>Traslada con hoja de trámite el expediente de contratación para firma de Contrato y Acuerdo Interno de aprobación de contrato (Anexo 10).</w:t>
      </w:r>
    </w:p>
    <w:p w14:paraId="2E90E7DA" w14:textId="77777777" w:rsidR="00EB3C37" w:rsidRDefault="00EB3C37" w:rsidP="00EB3C37">
      <w:pPr>
        <w:pBdr>
          <w:top w:val="nil"/>
          <w:left w:val="nil"/>
          <w:bottom w:val="nil"/>
          <w:right w:val="nil"/>
          <w:between w:val="nil"/>
        </w:pBdr>
        <w:spacing w:after="0"/>
        <w:ind w:left="360"/>
        <w:jc w:val="both"/>
        <w:rPr>
          <w:rFonts w:eastAsia="Verdana" w:cs="Verdana"/>
          <w:b/>
          <w:color w:val="000000"/>
          <w:szCs w:val="20"/>
        </w:rPr>
      </w:pPr>
    </w:p>
    <w:p w14:paraId="3E313612"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Director Ejecutivo:</w:t>
      </w:r>
      <w:r>
        <w:rPr>
          <w:rFonts w:eastAsia="Verdana" w:cs="Verdana"/>
          <w:color w:val="000000"/>
          <w:szCs w:val="20"/>
        </w:rPr>
        <w:t xml:space="preserve"> Firma Contrato y Acuerdo Interno de aprobación de contrato, regresa al DRRHH.</w:t>
      </w:r>
    </w:p>
    <w:p w14:paraId="1CB79CB3"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00F428E2"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Profesional Encargado de Dotación de Personal: </w:t>
      </w:r>
      <w:r>
        <w:rPr>
          <w:rFonts w:eastAsia="Verdana" w:cs="Verdana"/>
          <w:color w:val="000000"/>
          <w:szCs w:val="20"/>
        </w:rPr>
        <w:t>Recibe documentos firmados, procede a realizar notificaciones.</w:t>
      </w:r>
    </w:p>
    <w:p w14:paraId="54DAAEDA"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31D11F7F" w14:textId="77777777" w:rsidR="00845BDE" w:rsidRDefault="0088475D" w:rsidP="00736C3B">
      <w:pPr>
        <w:numPr>
          <w:ilvl w:val="0"/>
          <w:numId w:val="2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Registra el contrato digital en el Portal de CGC (plazo 30 días).</w:t>
      </w:r>
    </w:p>
    <w:p w14:paraId="23E512C2" w14:textId="77777777" w:rsidR="00EB3C37" w:rsidRDefault="00EB3C37" w:rsidP="00EB3C37">
      <w:pPr>
        <w:pBdr>
          <w:top w:val="nil"/>
          <w:left w:val="nil"/>
          <w:bottom w:val="nil"/>
          <w:right w:val="nil"/>
          <w:between w:val="nil"/>
        </w:pBdr>
        <w:spacing w:after="0" w:line="240" w:lineRule="auto"/>
        <w:ind w:left="360"/>
        <w:jc w:val="both"/>
        <w:rPr>
          <w:rFonts w:eastAsia="Verdana" w:cs="Verdana"/>
          <w:color w:val="000000"/>
          <w:szCs w:val="20"/>
        </w:rPr>
      </w:pPr>
    </w:p>
    <w:p w14:paraId="3EB22A39"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Registra la Alta en el Sistema de Altas, Bajas y Ascensos de la CGC /Ley de Probidad (plazo 5 días).</w:t>
      </w:r>
    </w:p>
    <w:p w14:paraId="540A9EF1"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lastRenderedPageBreak/>
        <w:t xml:space="preserve"> Notifica el oficio del cumplimiento de obligaciones por contratación, entre ellas requerir a la persona obligada a presentar la declaración jurada patrimonial (Anexo 11) y entrega copia de Contrato laboral.</w:t>
      </w:r>
    </w:p>
    <w:p w14:paraId="3714E8FD"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3680579F"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Entrega Certificación de integración de sueldo mensual con detalle de funciones (Anexo 12).</w:t>
      </w:r>
    </w:p>
    <w:p w14:paraId="4C1EF7D8"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74AE40F5" w14:textId="04E77832"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Archiva en el expediente de personal los documentos de contratación, resguarda en una carpeta digital los documentos generados en los Sistemas y procede a firmar el aval de documentación archivada y enumerada en el expediente (anexo 13).</w:t>
      </w:r>
    </w:p>
    <w:p w14:paraId="1B7B041F" w14:textId="77777777" w:rsidR="00EB3C37" w:rsidRDefault="00EB3C37" w:rsidP="00EB3C37">
      <w:pPr>
        <w:pBdr>
          <w:top w:val="nil"/>
          <w:left w:val="nil"/>
          <w:bottom w:val="nil"/>
          <w:right w:val="nil"/>
          <w:between w:val="nil"/>
        </w:pBdr>
        <w:spacing w:after="0"/>
        <w:ind w:left="360"/>
        <w:jc w:val="both"/>
        <w:rPr>
          <w:rFonts w:eastAsia="Verdana" w:cs="Verdana"/>
          <w:color w:val="000000"/>
          <w:szCs w:val="20"/>
        </w:rPr>
      </w:pPr>
    </w:p>
    <w:p w14:paraId="5BFEDACF" w14:textId="77777777" w:rsidR="00845BDE"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Traslada el expediente de personal al Profesional Encargado de Gestión de Personal.</w:t>
      </w:r>
    </w:p>
    <w:p w14:paraId="043001B7" w14:textId="77777777" w:rsidR="001D399A" w:rsidRDefault="001D399A" w:rsidP="001D399A">
      <w:pPr>
        <w:pBdr>
          <w:top w:val="nil"/>
          <w:left w:val="nil"/>
          <w:bottom w:val="nil"/>
          <w:right w:val="nil"/>
          <w:between w:val="nil"/>
        </w:pBdr>
        <w:spacing w:after="0"/>
        <w:ind w:left="360"/>
        <w:jc w:val="both"/>
        <w:rPr>
          <w:rFonts w:eastAsia="Verdana" w:cs="Verdana"/>
          <w:color w:val="000000"/>
          <w:szCs w:val="20"/>
        </w:rPr>
      </w:pPr>
    </w:p>
    <w:p w14:paraId="5198EAAB" w14:textId="60D170B7" w:rsidR="00CA69FF" w:rsidRDefault="0088475D" w:rsidP="00736C3B">
      <w:pPr>
        <w:numPr>
          <w:ilvl w:val="0"/>
          <w:numId w:val="22"/>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 xml:space="preserve"> Fin del procedimiento</w:t>
      </w:r>
      <w:r>
        <w:rPr>
          <w:rFonts w:eastAsia="Verdana" w:cs="Verdana"/>
          <w:color w:val="000000"/>
          <w:szCs w:val="20"/>
        </w:rPr>
        <w:t>.</w:t>
      </w:r>
    </w:p>
    <w:p w14:paraId="7C62C7B6" w14:textId="77777777" w:rsidR="001D399A" w:rsidRPr="00E14C03" w:rsidRDefault="001D399A" w:rsidP="001D399A">
      <w:pPr>
        <w:pBdr>
          <w:top w:val="nil"/>
          <w:left w:val="nil"/>
          <w:bottom w:val="nil"/>
          <w:right w:val="nil"/>
          <w:between w:val="nil"/>
        </w:pBdr>
        <w:spacing w:after="0"/>
        <w:ind w:left="360"/>
        <w:jc w:val="both"/>
        <w:rPr>
          <w:rFonts w:eastAsia="Verdana" w:cs="Verdana"/>
          <w:color w:val="000000"/>
          <w:szCs w:val="20"/>
        </w:rPr>
      </w:pPr>
    </w:p>
    <w:p w14:paraId="04D301EE" w14:textId="16EE0FC2" w:rsidR="00845BDE" w:rsidRPr="00F916A7" w:rsidRDefault="0088475D" w:rsidP="00F916A7">
      <w:pPr>
        <w:rPr>
          <w:b/>
          <w:bCs/>
        </w:rPr>
      </w:pPr>
      <w:r w:rsidRPr="00F916A7">
        <w:rPr>
          <w:b/>
          <w:bCs/>
        </w:rPr>
        <w:t>15.2.1 MATRIZ DEL PROCEDIMIENTO DE CONTRATACIÓN DE PERSONAL RENGLÓN 021 “PERSONAL SUPERNUMERARIO”</w:t>
      </w:r>
      <w:r w:rsidR="009A6DE4">
        <w:rPr>
          <w:b/>
          <w:bCs/>
        </w:rPr>
        <w:t>.</w:t>
      </w:r>
    </w:p>
    <w:p w14:paraId="2DFDBACA" w14:textId="77777777" w:rsidR="00845BDE" w:rsidRDefault="00845BDE">
      <w:pPr>
        <w:spacing w:after="0"/>
        <w:jc w:val="both"/>
        <w:rPr>
          <w:rFonts w:eastAsia="Verdana" w:cs="Verdana"/>
          <w:szCs w:val="20"/>
        </w:rPr>
      </w:pPr>
    </w:p>
    <w:tbl>
      <w:tblPr>
        <w:tblStyle w:val="affffffb"/>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0B71ADC6" w14:textId="77777777">
        <w:tc>
          <w:tcPr>
            <w:tcW w:w="675" w:type="dxa"/>
            <w:shd w:val="clear" w:color="auto" w:fill="D9D9D9"/>
            <w:vAlign w:val="center"/>
          </w:tcPr>
          <w:p w14:paraId="79F39B1D"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1192AF88" w14:textId="77777777" w:rsidR="00845BDE" w:rsidRDefault="0088475D" w:rsidP="009A6DE4">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4364C1F5" w14:textId="77777777" w:rsidR="00845BDE" w:rsidRDefault="0088475D" w:rsidP="009A6DE4">
            <w:pPr>
              <w:spacing w:line="276" w:lineRule="auto"/>
              <w:jc w:val="center"/>
              <w:rPr>
                <w:rFonts w:eastAsia="Verdana" w:cs="Verdana"/>
                <w:b/>
                <w:szCs w:val="20"/>
              </w:rPr>
            </w:pPr>
            <w:r>
              <w:rPr>
                <w:rFonts w:eastAsia="Verdana" w:cs="Verdana"/>
                <w:b/>
                <w:szCs w:val="20"/>
              </w:rPr>
              <w:t>DESCRIPCIÓN DE LAS ACTIVIDADES</w:t>
            </w:r>
          </w:p>
        </w:tc>
      </w:tr>
      <w:tr w:rsidR="00845BDE" w14:paraId="29AE4312" w14:textId="77777777">
        <w:tc>
          <w:tcPr>
            <w:tcW w:w="675" w:type="dxa"/>
            <w:vAlign w:val="center"/>
          </w:tcPr>
          <w:p w14:paraId="23242946"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vMerge w:val="restart"/>
            <w:vAlign w:val="center"/>
          </w:tcPr>
          <w:p w14:paraId="3D501994"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p w14:paraId="44F2109E" w14:textId="77777777" w:rsidR="00845BDE" w:rsidRDefault="00845BDE">
            <w:pPr>
              <w:widowControl w:val="0"/>
              <w:spacing w:before="62" w:line="276" w:lineRule="auto"/>
              <w:rPr>
                <w:rFonts w:eastAsia="Verdana" w:cs="Verdana"/>
                <w:b/>
                <w:szCs w:val="20"/>
              </w:rPr>
            </w:pPr>
          </w:p>
        </w:tc>
        <w:tc>
          <w:tcPr>
            <w:tcW w:w="5042" w:type="dxa"/>
            <w:vAlign w:val="center"/>
          </w:tcPr>
          <w:p w14:paraId="15744CAD" w14:textId="77777777" w:rsidR="00845BDE" w:rsidRDefault="0088475D">
            <w:pPr>
              <w:widowControl w:val="0"/>
              <w:spacing w:before="62" w:line="276" w:lineRule="auto"/>
              <w:rPr>
                <w:rFonts w:eastAsia="Verdana" w:cs="Verdana"/>
                <w:szCs w:val="20"/>
              </w:rPr>
            </w:pPr>
            <w:r>
              <w:rPr>
                <w:rFonts w:eastAsia="Verdana" w:cs="Verdana"/>
                <w:szCs w:val="20"/>
              </w:rPr>
              <w:t>Informa al candidato que concluyó el proceso de selección y que fue elegido para ocupar el puesto, lo cita para firma de contrato.</w:t>
            </w:r>
          </w:p>
        </w:tc>
      </w:tr>
      <w:tr w:rsidR="00845BDE" w14:paraId="1244AAAC" w14:textId="77777777">
        <w:tc>
          <w:tcPr>
            <w:tcW w:w="675" w:type="dxa"/>
            <w:vAlign w:val="center"/>
          </w:tcPr>
          <w:p w14:paraId="1D4FC230"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vMerge/>
            <w:vAlign w:val="center"/>
          </w:tcPr>
          <w:p w14:paraId="17D96B34"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0AF27379" w14:textId="77777777" w:rsidR="00845BDE" w:rsidRDefault="0088475D">
            <w:pPr>
              <w:widowControl w:val="0"/>
              <w:spacing w:before="62"/>
              <w:rPr>
                <w:rFonts w:eastAsia="Verdana" w:cs="Verdana"/>
                <w:szCs w:val="20"/>
              </w:rPr>
            </w:pPr>
            <w:r>
              <w:rPr>
                <w:rFonts w:eastAsia="Verdana" w:cs="Verdana"/>
                <w:szCs w:val="20"/>
              </w:rPr>
              <w:t>Prepara el expediente de contratación, elabora minuta de contrato de Servicios Temporales renglón 021 (Anexo 7).</w:t>
            </w:r>
          </w:p>
        </w:tc>
      </w:tr>
      <w:tr w:rsidR="00845BDE" w14:paraId="3E0B664D" w14:textId="77777777">
        <w:tc>
          <w:tcPr>
            <w:tcW w:w="675" w:type="dxa"/>
            <w:vAlign w:val="center"/>
          </w:tcPr>
          <w:p w14:paraId="6F54476C" w14:textId="77777777" w:rsidR="00845BDE" w:rsidRDefault="0088475D">
            <w:pPr>
              <w:widowControl w:val="0"/>
              <w:spacing w:before="62"/>
              <w:rPr>
                <w:rFonts w:eastAsia="Verdana" w:cs="Verdana"/>
                <w:b/>
                <w:szCs w:val="20"/>
              </w:rPr>
            </w:pPr>
            <w:r>
              <w:rPr>
                <w:rFonts w:eastAsia="Verdana" w:cs="Verdana"/>
                <w:b/>
                <w:szCs w:val="20"/>
              </w:rPr>
              <w:t>3.</w:t>
            </w:r>
          </w:p>
        </w:tc>
        <w:tc>
          <w:tcPr>
            <w:tcW w:w="3261" w:type="dxa"/>
            <w:vMerge/>
            <w:vAlign w:val="center"/>
          </w:tcPr>
          <w:p w14:paraId="0F44EA4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1DB885E" w14:textId="77777777" w:rsidR="00845BDE" w:rsidRDefault="0088475D">
            <w:pPr>
              <w:widowControl w:val="0"/>
              <w:spacing w:before="62"/>
              <w:rPr>
                <w:rFonts w:eastAsia="Verdana" w:cs="Verdana"/>
                <w:szCs w:val="20"/>
              </w:rPr>
            </w:pPr>
            <w:r>
              <w:rPr>
                <w:rFonts w:eastAsia="Verdana" w:cs="Verdana"/>
                <w:szCs w:val="20"/>
              </w:rPr>
              <w:t>Elabora Proyecto de Acuerdo Interno de aprobación de contrato (Anexo 8).</w:t>
            </w:r>
          </w:p>
        </w:tc>
      </w:tr>
      <w:tr w:rsidR="00845BDE" w14:paraId="001E9EBB" w14:textId="77777777">
        <w:tc>
          <w:tcPr>
            <w:tcW w:w="675" w:type="dxa"/>
            <w:vAlign w:val="center"/>
          </w:tcPr>
          <w:p w14:paraId="56605DE1"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vAlign w:val="center"/>
          </w:tcPr>
          <w:p w14:paraId="49FE6CA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09A7245" w14:textId="77777777" w:rsidR="00845BDE" w:rsidRDefault="0088475D">
            <w:pPr>
              <w:widowControl w:val="0"/>
              <w:spacing w:before="62" w:line="276" w:lineRule="auto"/>
              <w:rPr>
                <w:rFonts w:eastAsia="Verdana" w:cs="Verdana"/>
                <w:szCs w:val="20"/>
              </w:rPr>
            </w:pPr>
            <w:r>
              <w:rPr>
                <w:rFonts w:eastAsia="Verdana" w:cs="Verdana"/>
                <w:szCs w:val="20"/>
              </w:rPr>
              <w:t xml:space="preserve">Traslada a Jefe de Recursos Humanos el expediente de contratación para visto bueno. </w:t>
            </w:r>
          </w:p>
        </w:tc>
      </w:tr>
      <w:tr w:rsidR="00845BDE" w14:paraId="6BE990CC" w14:textId="77777777">
        <w:trPr>
          <w:trHeight w:val="1145"/>
        </w:trPr>
        <w:tc>
          <w:tcPr>
            <w:tcW w:w="675" w:type="dxa"/>
            <w:vAlign w:val="center"/>
          </w:tcPr>
          <w:p w14:paraId="31BC215C" w14:textId="77777777" w:rsidR="00845BDE" w:rsidRDefault="0088475D">
            <w:pPr>
              <w:widowControl w:val="0"/>
              <w:spacing w:before="62" w:line="276" w:lineRule="auto"/>
              <w:rPr>
                <w:rFonts w:eastAsia="Verdana" w:cs="Verdana"/>
                <w:b/>
                <w:szCs w:val="20"/>
              </w:rPr>
            </w:pPr>
            <w:r>
              <w:rPr>
                <w:rFonts w:eastAsia="Verdana" w:cs="Verdana"/>
                <w:b/>
                <w:szCs w:val="20"/>
              </w:rPr>
              <w:t>5.</w:t>
            </w:r>
          </w:p>
          <w:p w14:paraId="19588D75" w14:textId="77777777" w:rsidR="00845BDE" w:rsidRDefault="00845BDE">
            <w:pPr>
              <w:widowControl w:val="0"/>
              <w:spacing w:before="62" w:line="276" w:lineRule="auto"/>
              <w:rPr>
                <w:rFonts w:eastAsia="Verdana" w:cs="Verdana"/>
                <w:b/>
                <w:szCs w:val="20"/>
              </w:rPr>
            </w:pPr>
          </w:p>
          <w:p w14:paraId="75378ADB" w14:textId="77777777" w:rsidR="00845BDE" w:rsidRDefault="00845BDE">
            <w:pPr>
              <w:widowControl w:val="0"/>
              <w:spacing w:before="62" w:line="276" w:lineRule="auto"/>
              <w:rPr>
                <w:rFonts w:eastAsia="Verdana" w:cs="Verdana"/>
                <w:b/>
                <w:szCs w:val="20"/>
              </w:rPr>
            </w:pPr>
          </w:p>
          <w:p w14:paraId="6ED6ED17" w14:textId="77777777" w:rsidR="00845BDE" w:rsidRDefault="00845BDE">
            <w:pPr>
              <w:widowControl w:val="0"/>
              <w:spacing w:before="62" w:line="276" w:lineRule="auto"/>
              <w:rPr>
                <w:rFonts w:eastAsia="Verdana" w:cs="Verdana"/>
                <w:b/>
                <w:szCs w:val="20"/>
              </w:rPr>
            </w:pPr>
          </w:p>
        </w:tc>
        <w:tc>
          <w:tcPr>
            <w:tcW w:w="3261" w:type="dxa"/>
            <w:vAlign w:val="center"/>
          </w:tcPr>
          <w:p w14:paraId="46527D2C"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p w14:paraId="6598D786" w14:textId="77777777" w:rsidR="00845BDE" w:rsidRDefault="00845BDE">
            <w:pPr>
              <w:widowControl w:val="0"/>
              <w:spacing w:before="62" w:line="276" w:lineRule="auto"/>
              <w:rPr>
                <w:rFonts w:eastAsia="Verdana" w:cs="Verdana"/>
                <w:b/>
                <w:szCs w:val="20"/>
              </w:rPr>
            </w:pPr>
          </w:p>
          <w:p w14:paraId="33912804" w14:textId="77777777" w:rsidR="00845BDE" w:rsidRDefault="00845BDE">
            <w:pPr>
              <w:widowControl w:val="0"/>
              <w:spacing w:before="62" w:line="276" w:lineRule="auto"/>
              <w:rPr>
                <w:rFonts w:eastAsia="Verdana" w:cs="Verdana"/>
                <w:b/>
                <w:szCs w:val="20"/>
              </w:rPr>
            </w:pPr>
          </w:p>
        </w:tc>
        <w:tc>
          <w:tcPr>
            <w:tcW w:w="5042" w:type="dxa"/>
            <w:vAlign w:val="center"/>
          </w:tcPr>
          <w:p w14:paraId="62B8F05A" w14:textId="77777777" w:rsidR="00845BDE" w:rsidRDefault="0088475D">
            <w:pPr>
              <w:widowControl w:val="0"/>
              <w:spacing w:before="62" w:line="276" w:lineRule="auto"/>
              <w:rPr>
                <w:rFonts w:eastAsia="Verdana" w:cs="Verdana"/>
                <w:szCs w:val="20"/>
              </w:rPr>
            </w:pPr>
            <w:r>
              <w:rPr>
                <w:rFonts w:eastAsia="Verdana" w:cs="Verdana"/>
                <w:szCs w:val="20"/>
              </w:rPr>
              <w:t xml:space="preserve">Revisa el expediente de contratación y firma de visto bueno la Hoja de trámite contratación (Anexo 9) traslada el expediente a la UAJ para revisión y asesoría previo a solicitar las firmas de contratista y Autoridad Superior. </w:t>
            </w:r>
          </w:p>
        </w:tc>
      </w:tr>
      <w:tr w:rsidR="00845BDE" w14:paraId="2DC4A644" w14:textId="77777777">
        <w:trPr>
          <w:trHeight w:val="1145"/>
        </w:trPr>
        <w:tc>
          <w:tcPr>
            <w:tcW w:w="675" w:type="dxa"/>
            <w:vAlign w:val="center"/>
          </w:tcPr>
          <w:p w14:paraId="7A64D5B8"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261" w:type="dxa"/>
          </w:tcPr>
          <w:p w14:paraId="0967FE8A" w14:textId="77777777" w:rsidR="00845BDE" w:rsidRDefault="0088475D">
            <w:pPr>
              <w:widowControl w:val="0"/>
              <w:spacing w:before="62" w:line="276" w:lineRule="auto"/>
              <w:rPr>
                <w:rFonts w:eastAsia="Verdana" w:cs="Verdana"/>
                <w:b/>
                <w:szCs w:val="20"/>
              </w:rPr>
            </w:pPr>
            <w:r>
              <w:rPr>
                <w:rFonts w:eastAsia="Verdana" w:cs="Verdana"/>
                <w:b/>
                <w:szCs w:val="20"/>
              </w:rPr>
              <w:t xml:space="preserve">Unidad de Asuntos </w:t>
            </w:r>
          </w:p>
          <w:p w14:paraId="759CAFFF" w14:textId="77777777" w:rsidR="00845BDE" w:rsidRDefault="0088475D">
            <w:pPr>
              <w:widowControl w:val="0"/>
              <w:spacing w:before="62" w:line="276" w:lineRule="auto"/>
              <w:rPr>
                <w:rFonts w:eastAsia="Verdana" w:cs="Verdana"/>
                <w:b/>
                <w:szCs w:val="20"/>
              </w:rPr>
            </w:pPr>
            <w:r>
              <w:rPr>
                <w:rFonts w:eastAsia="Verdana" w:cs="Verdana"/>
                <w:b/>
                <w:szCs w:val="20"/>
              </w:rPr>
              <w:t>Jurídicos</w:t>
            </w:r>
          </w:p>
        </w:tc>
        <w:tc>
          <w:tcPr>
            <w:tcW w:w="5042" w:type="dxa"/>
            <w:vAlign w:val="center"/>
          </w:tcPr>
          <w:p w14:paraId="1718CEDD" w14:textId="77777777" w:rsidR="00845BDE" w:rsidRDefault="0088475D">
            <w:pPr>
              <w:widowControl w:val="0"/>
              <w:spacing w:before="62" w:line="276" w:lineRule="auto"/>
              <w:rPr>
                <w:rFonts w:eastAsia="Verdana" w:cs="Verdana"/>
                <w:szCs w:val="20"/>
              </w:rPr>
            </w:pPr>
            <w:r>
              <w:rPr>
                <w:rFonts w:eastAsia="Verdana" w:cs="Verdana"/>
                <w:szCs w:val="20"/>
              </w:rPr>
              <w:t xml:space="preserve">Recibe y revisa expediente de contratación, si tiene observaciones regresa a paso 2 para correcciones, si no tiene observaciones continúa. </w:t>
            </w:r>
          </w:p>
        </w:tc>
      </w:tr>
      <w:tr w:rsidR="00845BDE" w14:paraId="10BE7276" w14:textId="77777777">
        <w:tc>
          <w:tcPr>
            <w:tcW w:w="675" w:type="dxa"/>
            <w:vAlign w:val="center"/>
          </w:tcPr>
          <w:p w14:paraId="6C2B3819" w14:textId="77777777" w:rsidR="00845BDE" w:rsidRDefault="0088475D">
            <w:pPr>
              <w:widowControl w:val="0"/>
              <w:spacing w:before="62" w:line="276" w:lineRule="auto"/>
              <w:rPr>
                <w:rFonts w:eastAsia="Verdana" w:cs="Verdana"/>
                <w:b/>
                <w:szCs w:val="20"/>
              </w:rPr>
            </w:pPr>
            <w:r>
              <w:rPr>
                <w:rFonts w:eastAsia="Verdana" w:cs="Verdana"/>
                <w:b/>
                <w:szCs w:val="20"/>
              </w:rPr>
              <w:t>7.</w:t>
            </w:r>
          </w:p>
          <w:p w14:paraId="5113F62A" w14:textId="77777777" w:rsidR="00845BDE" w:rsidRDefault="00845BDE">
            <w:pPr>
              <w:widowControl w:val="0"/>
              <w:spacing w:before="62" w:line="276" w:lineRule="auto"/>
              <w:rPr>
                <w:rFonts w:eastAsia="Verdana" w:cs="Verdana"/>
                <w:b/>
                <w:szCs w:val="20"/>
              </w:rPr>
            </w:pPr>
          </w:p>
          <w:p w14:paraId="05D7966F" w14:textId="77777777" w:rsidR="00845BDE" w:rsidRDefault="00845BDE">
            <w:pPr>
              <w:widowControl w:val="0"/>
              <w:spacing w:before="62" w:line="276" w:lineRule="auto"/>
              <w:rPr>
                <w:rFonts w:eastAsia="Verdana" w:cs="Verdana"/>
                <w:b/>
                <w:szCs w:val="20"/>
              </w:rPr>
            </w:pPr>
          </w:p>
        </w:tc>
        <w:tc>
          <w:tcPr>
            <w:tcW w:w="3261" w:type="dxa"/>
            <w:vAlign w:val="center"/>
          </w:tcPr>
          <w:p w14:paraId="3AB2C663" w14:textId="77777777" w:rsidR="00845BDE" w:rsidRDefault="0088475D">
            <w:pPr>
              <w:widowControl w:val="0"/>
              <w:spacing w:before="62" w:line="276" w:lineRule="auto"/>
              <w:rPr>
                <w:rFonts w:eastAsia="Verdana" w:cs="Verdana"/>
                <w:b/>
                <w:szCs w:val="20"/>
              </w:rPr>
            </w:pPr>
            <w:r>
              <w:rPr>
                <w:rFonts w:eastAsia="Verdana" w:cs="Verdana"/>
                <w:b/>
                <w:szCs w:val="20"/>
              </w:rPr>
              <w:lastRenderedPageBreak/>
              <w:t>Profesional Encargado de Dotación de Personal</w:t>
            </w:r>
          </w:p>
          <w:p w14:paraId="7771A84A" w14:textId="77777777" w:rsidR="00845BDE" w:rsidRDefault="00845BDE">
            <w:pPr>
              <w:widowControl w:val="0"/>
              <w:spacing w:before="62" w:line="276" w:lineRule="auto"/>
              <w:rPr>
                <w:rFonts w:eastAsia="Verdana" w:cs="Verdana"/>
                <w:b/>
                <w:szCs w:val="20"/>
              </w:rPr>
            </w:pPr>
          </w:p>
        </w:tc>
        <w:tc>
          <w:tcPr>
            <w:tcW w:w="5042" w:type="dxa"/>
            <w:vAlign w:val="center"/>
          </w:tcPr>
          <w:p w14:paraId="5E522767" w14:textId="77777777" w:rsidR="00845BDE" w:rsidRDefault="0088475D">
            <w:pPr>
              <w:widowControl w:val="0"/>
              <w:spacing w:before="62" w:line="276" w:lineRule="auto"/>
              <w:rPr>
                <w:rFonts w:eastAsia="Verdana" w:cs="Verdana"/>
                <w:szCs w:val="20"/>
              </w:rPr>
            </w:pPr>
            <w:r>
              <w:rPr>
                <w:rFonts w:eastAsia="Verdana" w:cs="Verdana"/>
                <w:szCs w:val="20"/>
              </w:rPr>
              <w:lastRenderedPageBreak/>
              <w:t xml:space="preserve">Recibe expediente de contratación revisado por de la UAJ y solicita al candidato seleccionado </w:t>
            </w:r>
            <w:r>
              <w:rPr>
                <w:rFonts w:eastAsia="Verdana" w:cs="Verdana"/>
                <w:szCs w:val="20"/>
              </w:rPr>
              <w:lastRenderedPageBreak/>
              <w:t>presentarse para la firma de su contrato.</w:t>
            </w:r>
          </w:p>
        </w:tc>
      </w:tr>
      <w:tr w:rsidR="00845BDE" w14:paraId="26C67599" w14:textId="77777777">
        <w:tc>
          <w:tcPr>
            <w:tcW w:w="675" w:type="dxa"/>
            <w:vAlign w:val="center"/>
          </w:tcPr>
          <w:p w14:paraId="7539DCC0" w14:textId="77777777" w:rsidR="00845BDE" w:rsidRDefault="0088475D">
            <w:pPr>
              <w:widowControl w:val="0"/>
              <w:spacing w:before="62" w:line="276" w:lineRule="auto"/>
              <w:rPr>
                <w:rFonts w:eastAsia="Verdana" w:cs="Verdana"/>
                <w:b/>
                <w:szCs w:val="20"/>
              </w:rPr>
            </w:pPr>
            <w:r>
              <w:rPr>
                <w:rFonts w:eastAsia="Verdana" w:cs="Verdana"/>
                <w:b/>
                <w:szCs w:val="20"/>
              </w:rPr>
              <w:lastRenderedPageBreak/>
              <w:t>8.</w:t>
            </w:r>
          </w:p>
        </w:tc>
        <w:tc>
          <w:tcPr>
            <w:tcW w:w="3261" w:type="dxa"/>
            <w:vAlign w:val="center"/>
          </w:tcPr>
          <w:p w14:paraId="47D6A151" w14:textId="77777777" w:rsidR="00845BDE" w:rsidRDefault="0088475D">
            <w:pPr>
              <w:widowControl w:val="0"/>
              <w:spacing w:before="62" w:line="276" w:lineRule="auto"/>
              <w:rPr>
                <w:rFonts w:eastAsia="Verdana" w:cs="Verdana"/>
                <w:b/>
                <w:szCs w:val="20"/>
              </w:rPr>
            </w:pPr>
            <w:proofErr w:type="gramStart"/>
            <w:r>
              <w:rPr>
                <w:rFonts w:eastAsia="Verdana" w:cs="Verdana"/>
                <w:b/>
                <w:szCs w:val="20"/>
              </w:rPr>
              <w:t>Persona a contratar</w:t>
            </w:r>
            <w:proofErr w:type="gramEnd"/>
          </w:p>
        </w:tc>
        <w:tc>
          <w:tcPr>
            <w:tcW w:w="5042" w:type="dxa"/>
            <w:vAlign w:val="center"/>
          </w:tcPr>
          <w:p w14:paraId="0FF78C1A" w14:textId="77777777" w:rsidR="00845BDE" w:rsidRDefault="0088475D">
            <w:pPr>
              <w:widowControl w:val="0"/>
              <w:spacing w:before="62" w:line="276" w:lineRule="auto"/>
              <w:rPr>
                <w:rFonts w:eastAsia="Verdana" w:cs="Verdana"/>
                <w:szCs w:val="20"/>
              </w:rPr>
            </w:pPr>
            <w:r>
              <w:rPr>
                <w:rFonts w:eastAsia="Verdana" w:cs="Verdana"/>
                <w:szCs w:val="20"/>
              </w:rPr>
              <w:t>Procede a firmar contrato.</w:t>
            </w:r>
          </w:p>
        </w:tc>
      </w:tr>
      <w:tr w:rsidR="00845BDE" w14:paraId="70F3DDA5" w14:textId="77777777">
        <w:tc>
          <w:tcPr>
            <w:tcW w:w="675" w:type="dxa"/>
            <w:vAlign w:val="center"/>
          </w:tcPr>
          <w:p w14:paraId="269A323F" w14:textId="77777777" w:rsidR="00845BDE" w:rsidRDefault="0088475D">
            <w:pPr>
              <w:widowControl w:val="0"/>
              <w:spacing w:before="62" w:line="276" w:lineRule="auto"/>
              <w:rPr>
                <w:rFonts w:eastAsia="Verdana" w:cs="Verdana"/>
                <w:b/>
                <w:szCs w:val="20"/>
              </w:rPr>
            </w:pPr>
            <w:r>
              <w:rPr>
                <w:rFonts w:eastAsia="Verdana" w:cs="Verdana"/>
                <w:b/>
                <w:szCs w:val="20"/>
              </w:rPr>
              <w:t>9.</w:t>
            </w:r>
          </w:p>
        </w:tc>
        <w:tc>
          <w:tcPr>
            <w:tcW w:w="3261" w:type="dxa"/>
            <w:vAlign w:val="center"/>
          </w:tcPr>
          <w:p w14:paraId="04864F31"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p w14:paraId="2F98B609" w14:textId="77777777" w:rsidR="00845BDE" w:rsidRDefault="00845BDE">
            <w:pPr>
              <w:widowControl w:val="0"/>
              <w:spacing w:before="62" w:line="276" w:lineRule="auto"/>
              <w:rPr>
                <w:rFonts w:eastAsia="Verdana" w:cs="Verdana"/>
                <w:b/>
                <w:szCs w:val="20"/>
              </w:rPr>
            </w:pPr>
          </w:p>
        </w:tc>
        <w:tc>
          <w:tcPr>
            <w:tcW w:w="5042" w:type="dxa"/>
            <w:vAlign w:val="center"/>
          </w:tcPr>
          <w:p w14:paraId="108C49B2" w14:textId="77777777" w:rsidR="00845BDE" w:rsidRDefault="0088475D">
            <w:pPr>
              <w:widowControl w:val="0"/>
              <w:spacing w:before="62" w:line="276" w:lineRule="auto"/>
              <w:rPr>
                <w:rFonts w:eastAsia="Verdana" w:cs="Verdana"/>
                <w:szCs w:val="20"/>
              </w:rPr>
            </w:pPr>
            <w:r>
              <w:rPr>
                <w:rFonts w:eastAsia="Verdana" w:cs="Verdana"/>
                <w:szCs w:val="20"/>
              </w:rPr>
              <w:t>Traslada con hoja de trámite a Director Ejecutivo el expediente de contratación para firma de Contrato y Acuerdo Interno de aprobación de contrato (Anexo 10)</w:t>
            </w:r>
          </w:p>
        </w:tc>
      </w:tr>
      <w:tr w:rsidR="00845BDE" w14:paraId="54DC8FF8" w14:textId="77777777">
        <w:tc>
          <w:tcPr>
            <w:tcW w:w="675" w:type="dxa"/>
            <w:vAlign w:val="center"/>
          </w:tcPr>
          <w:p w14:paraId="568AF4AE" w14:textId="77777777" w:rsidR="00845BDE" w:rsidRDefault="0088475D">
            <w:pPr>
              <w:widowControl w:val="0"/>
              <w:spacing w:before="62" w:line="276" w:lineRule="auto"/>
              <w:rPr>
                <w:rFonts w:eastAsia="Verdana" w:cs="Verdana"/>
                <w:b/>
                <w:szCs w:val="20"/>
              </w:rPr>
            </w:pPr>
            <w:r>
              <w:rPr>
                <w:rFonts w:eastAsia="Verdana" w:cs="Verdana"/>
                <w:b/>
                <w:szCs w:val="20"/>
              </w:rPr>
              <w:t>10.</w:t>
            </w:r>
          </w:p>
        </w:tc>
        <w:tc>
          <w:tcPr>
            <w:tcW w:w="3261" w:type="dxa"/>
            <w:vAlign w:val="center"/>
          </w:tcPr>
          <w:p w14:paraId="2BD9AD39" w14:textId="77777777" w:rsidR="00845BDE" w:rsidRDefault="0088475D">
            <w:pPr>
              <w:widowControl w:val="0"/>
              <w:spacing w:before="62" w:line="276" w:lineRule="auto"/>
              <w:rPr>
                <w:rFonts w:eastAsia="Verdana" w:cs="Verdana"/>
                <w:b/>
                <w:szCs w:val="20"/>
              </w:rPr>
            </w:pPr>
            <w:r>
              <w:rPr>
                <w:rFonts w:eastAsia="Verdana" w:cs="Verdana"/>
                <w:b/>
                <w:szCs w:val="20"/>
              </w:rPr>
              <w:t>Director Ejecutivo</w:t>
            </w:r>
          </w:p>
        </w:tc>
        <w:tc>
          <w:tcPr>
            <w:tcW w:w="5042" w:type="dxa"/>
            <w:vAlign w:val="center"/>
          </w:tcPr>
          <w:p w14:paraId="58D740C4" w14:textId="77777777" w:rsidR="00845BDE" w:rsidRDefault="0088475D">
            <w:pPr>
              <w:widowControl w:val="0"/>
              <w:spacing w:before="62" w:line="276" w:lineRule="auto"/>
              <w:rPr>
                <w:rFonts w:eastAsia="Verdana" w:cs="Verdana"/>
                <w:szCs w:val="20"/>
              </w:rPr>
            </w:pPr>
            <w:r>
              <w:rPr>
                <w:rFonts w:eastAsia="Verdana" w:cs="Verdana"/>
                <w:szCs w:val="20"/>
              </w:rPr>
              <w:t>Firma Contrato y Acuerdo Interno de aprobación de contrato, regresa al DRRHH.</w:t>
            </w:r>
          </w:p>
        </w:tc>
      </w:tr>
      <w:tr w:rsidR="00845BDE" w14:paraId="5A6C46C7" w14:textId="77777777">
        <w:tc>
          <w:tcPr>
            <w:tcW w:w="675" w:type="dxa"/>
            <w:vAlign w:val="center"/>
          </w:tcPr>
          <w:p w14:paraId="2C8C0519" w14:textId="77777777" w:rsidR="00845BDE" w:rsidRDefault="0088475D">
            <w:pPr>
              <w:widowControl w:val="0"/>
              <w:spacing w:before="62" w:line="276" w:lineRule="auto"/>
              <w:rPr>
                <w:rFonts w:eastAsia="Verdana" w:cs="Verdana"/>
                <w:b/>
                <w:szCs w:val="20"/>
              </w:rPr>
            </w:pPr>
            <w:r>
              <w:rPr>
                <w:rFonts w:eastAsia="Verdana" w:cs="Verdana"/>
                <w:b/>
                <w:szCs w:val="20"/>
              </w:rPr>
              <w:t>11.</w:t>
            </w:r>
          </w:p>
        </w:tc>
        <w:tc>
          <w:tcPr>
            <w:tcW w:w="3261" w:type="dxa"/>
            <w:vMerge w:val="restart"/>
            <w:vAlign w:val="center"/>
          </w:tcPr>
          <w:p w14:paraId="12AC480E" w14:textId="77777777" w:rsidR="00845BDE" w:rsidRDefault="00845BDE">
            <w:pPr>
              <w:widowControl w:val="0"/>
              <w:spacing w:before="62" w:line="276" w:lineRule="auto"/>
              <w:rPr>
                <w:rFonts w:eastAsia="Verdana" w:cs="Verdana"/>
                <w:b/>
                <w:szCs w:val="20"/>
              </w:rPr>
            </w:pPr>
          </w:p>
          <w:p w14:paraId="76550EDC" w14:textId="77777777" w:rsidR="00845BDE" w:rsidRDefault="00845BDE">
            <w:pPr>
              <w:widowControl w:val="0"/>
              <w:spacing w:before="62" w:line="276" w:lineRule="auto"/>
              <w:rPr>
                <w:rFonts w:eastAsia="Verdana" w:cs="Verdana"/>
                <w:b/>
                <w:szCs w:val="20"/>
              </w:rPr>
            </w:pPr>
          </w:p>
          <w:p w14:paraId="3827FC97" w14:textId="77777777" w:rsidR="00845BDE" w:rsidRDefault="00845BDE">
            <w:pPr>
              <w:widowControl w:val="0"/>
              <w:spacing w:before="62" w:line="276" w:lineRule="auto"/>
              <w:rPr>
                <w:rFonts w:eastAsia="Verdana" w:cs="Verdana"/>
                <w:b/>
                <w:szCs w:val="20"/>
              </w:rPr>
            </w:pPr>
          </w:p>
          <w:p w14:paraId="711211A2" w14:textId="77777777" w:rsidR="00845BDE" w:rsidRDefault="00845BDE">
            <w:pPr>
              <w:widowControl w:val="0"/>
              <w:spacing w:before="62" w:line="276" w:lineRule="auto"/>
              <w:rPr>
                <w:rFonts w:eastAsia="Verdana" w:cs="Verdana"/>
                <w:b/>
                <w:szCs w:val="20"/>
              </w:rPr>
            </w:pPr>
          </w:p>
          <w:p w14:paraId="5D3B5974" w14:textId="77777777" w:rsidR="00845BDE" w:rsidRDefault="00845BDE">
            <w:pPr>
              <w:widowControl w:val="0"/>
              <w:spacing w:before="62" w:line="276" w:lineRule="auto"/>
              <w:rPr>
                <w:rFonts w:eastAsia="Verdana" w:cs="Verdana"/>
                <w:b/>
                <w:szCs w:val="20"/>
              </w:rPr>
            </w:pPr>
          </w:p>
          <w:p w14:paraId="48E39CAB" w14:textId="77777777" w:rsidR="00845BDE" w:rsidRDefault="00845BDE">
            <w:pPr>
              <w:widowControl w:val="0"/>
              <w:spacing w:before="62" w:line="276" w:lineRule="auto"/>
              <w:rPr>
                <w:rFonts w:eastAsia="Verdana" w:cs="Verdana"/>
                <w:b/>
                <w:szCs w:val="20"/>
              </w:rPr>
            </w:pPr>
          </w:p>
          <w:p w14:paraId="5EFE2AAE"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p w14:paraId="57B837E4" w14:textId="77777777" w:rsidR="00845BDE" w:rsidRDefault="00845BDE">
            <w:pPr>
              <w:widowControl w:val="0"/>
              <w:spacing w:before="62" w:line="276" w:lineRule="auto"/>
              <w:rPr>
                <w:rFonts w:eastAsia="Verdana" w:cs="Verdana"/>
                <w:b/>
                <w:szCs w:val="20"/>
              </w:rPr>
            </w:pPr>
          </w:p>
        </w:tc>
        <w:tc>
          <w:tcPr>
            <w:tcW w:w="5042" w:type="dxa"/>
            <w:vAlign w:val="center"/>
          </w:tcPr>
          <w:p w14:paraId="51450822" w14:textId="77777777" w:rsidR="00845BDE" w:rsidRDefault="0088475D">
            <w:pPr>
              <w:widowControl w:val="0"/>
              <w:spacing w:before="62" w:line="276" w:lineRule="auto"/>
              <w:rPr>
                <w:rFonts w:eastAsia="Verdana" w:cs="Verdana"/>
                <w:szCs w:val="20"/>
              </w:rPr>
            </w:pPr>
            <w:r>
              <w:rPr>
                <w:rFonts w:eastAsia="Verdana" w:cs="Verdana"/>
                <w:szCs w:val="20"/>
              </w:rPr>
              <w:t>Recibe documentos firmados, procede a realizar notificaciones.</w:t>
            </w:r>
          </w:p>
          <w:p w14:paraId="6055E62D" w14:textId="77777777" w:rsidR="00845BDE" w:rsidRDefault="00845BDE">
            <w:pPr>
              <w:rPr>
                <w:rFonts w:eastAsia="Verdana" w:cs="Verdana"/>
                <w:szCs w:val="20"/>
              </w:rPr>
            </w:pPr>
          </w:p>
        </w:tc>
      </w:tr>
      <w:tr w:rsidR="00845BDE" w14:paraId="29ED1FB1" w14:textId="77777777">
        <w:tc>
          <w:tcPr>
            <w:tcW w:w="675" w:type="dxa"/>
            <w:vAlign w:val="center"/>
          </w:tcPr>
          <w:p w14:paraId="06E438DB" w14:textId="77777777" w:rsidR="00845BDE" w:rsidRDefault="0088475D">
            <w:pPr>
              <w:widowControl w:val="0"/>
              <w:spacing w:before="62"/>
              <w:rPr>
                <w:rFonts w:eastAsia="Verdana" w:cs="Verdana"/>
                <w:b/>
                <w:szCs w:val="20"/>
              </w:rPr>
            </w:pPr>
            <w:r>
              <w:rPr>
                <w:rFonts w:eastAsia="Verdana" w:cs="Verdana"/>
                <w:b/>
                <w:szCs w:val="20"/>
              </w:rPr>
              <w:t>12.</w:t>
            </w:r>
          </w:p>
        </w:tc>
        <w:tc>
          <w:tcPr>
            <w:tcW w:w="3261" w:type="dxa"/>
            <w:vMerge/>
            <w:vAlign w:val="center"/>
          </w:tcPr>
          <w:p w14:paraId="7C65E6F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C5BC2BD" w14:textId="77777777" w:rsidR="00845BDE" w:rsidRDefault="0088475D">
            <w:pPr>
              <w:widowControl w:val="0"/>
              <w:spacing w:before="62"/>
              <w:rPr>
                <w:rFonts w:eastAsia="Verdana" w:cs="Verdana"/>
                <w:szCs w:val="20"/>
              </w:rPr>
            </w:pPr>
            <w:r>
              <w:rPr>
                <w:rFonts w:eastAsia="Verdana" w:cs="Verdana"/>
                <w:szCs w:val="20"/>
              </w:rPr>
              <w:t xml:space="preserve">Registra el contrato digital en el </w:t>
            </w:r>
            <w:r>
              <w:rPr>
                <w:rFonts w:eastAsia="Verdana" w:cs="Verdana"/>
                <w:i/>
                <w:szCs w:val="20"/>
              </w:rPr>
              <w:t>Portal de CGC</w:t>
            </w:r>
            <w:r>
              <w:rPr>
                <w:rFonts w:eastAsia="Verdana" w:cs="Verdana"/>
                <w:szCs w:val="20"/>
              </w:rPr>
              <w:t xml:space="preserve"> (plazo 30 días).</w:t>
            </w:r>
          </w:p>
          <w:p w14:paraId="174AC17A" w14:textId="77777777" w:rsidR="00845BDE" w:rsidRDefault="00845BDE">
            <w:pPr>
              <w:widowControl w:val="0"/>
              <w:spacing w:before="62"/>
              <w:rPr>
                <w:rFonts w:eastAsia="Verdana" w:cs="Verdana"/>
                <w:szCs w:val="20"/>
              </w:rPr>
            </w:pPr>
          </w:p>
        </w:tc>
      </w:tr>
      <w:tr w:rsidR="00845BDE" w14:paraId="412D0731" w14:textId="77777777">
        <w:tc>
          <w:tcPr>
            <w:tcW w:w="675" w:type="dxa"/>
            <w:vAlign w:val="center"/>
          </w:tcPr>
          <w:p w14:paraId="08E58FE3" w14:textId="77777777" w:rsidR="00845BDE" w:rsidRDefault="0088475D">
            <w:pPr>
              <w:widowControl w:val="0"/>
              <w:spacing w:before="62"/>
              <w:rPr>
                <w:rFonts w:eastAsia="Verdana" w:cs="Verdana"/>
                <w:b/>
                <w:szCs w:val="20"/>
              </w:rPr>
            </w:pPr>
            <w:r>
              <w:rPr>
                <w:rFonts w:eastAsia="Verdana" w:cs="Verdana"/>
                <w:b/>
                <w:szCs w:val="20"/>
              </w:rPr>
              <w:t>13.</w:t>
            </w:r>
          </w:p>
        </w:tc>
        <w:tc>
          <w:tcPr>
            <w:tcW w:w="3261" w:type="dxa"/>
            <w:vMerge/>
            <w:vAlign w:val="center"/>
          </w:tcPr>
          <w:p w14:paraId="69CDAEFC"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2BEEA3E" w14:textId="77777777" w:rsidR="00845BDE" w:rsidRDefault="0088475D">
            <w:pPr>
              <w:widowControl w:val="0"/>
              <w:spacing w:before="62"/>
              <w:rPr>
                <w:rFonts w:eastAsia="Verdana" w:cs="Verdana"/>
                <w:szCs w:val="20"/>
              </w:rPr>
            </w:pPr>
            <w:r>
              <w:rPr>
                <w:rFonts w:eastAsia="Verdana" w:cs="Verdana"/>
                <w:szCs w:val="20"/>
              </w:rPr>
              <w:t xml:space="preserve">Registra la Alta en el </w:t>
            </w:r>
            <w:r>
              <w:rPr>
                <w:rFonts w:eastAsia="Verdana" w:cs="Verdana"/>
                <w:i/>
                <w:szCs w:val="20"/>
              </w:rPr>
              <w:t xml:space="preserve">Sistema de Altas, Bajas y Ascensos de la CGC </w:t>
            </w:r>
            <w:r>
              <w:rPr>
                <w:rFonts w:eastAsia="Verdana" w:cs="Verdana"/>
                <w:szCs w:val="20"/>
              </w:rPr>
              <w:t>/Ley de Probidad (plazo 5 días).</w:t>
            </w:r>
          </w:p>
        </w:tc>
      </w:tr>
      <w:tr w:rsidR="00845BDE" w14:paraId="6D64F1FD" w14:textId="77777777">
        <w:tc>
          <w:tcPr>
            <w:tcW w:w="675" w:type="dxa"/>
            <w:vAlign w:val="center"/>
          </w:tcPr>
          <w:p w14:paraId="7779C541" w14:textId="77777777" w:rsidR="00845BDE" w:rsidRDefault="0088475D">
            <w:pPr>
              <w:widowControl w:val="0"/>
              <w:spacing w:before="62"/>
              <w:rPr>
                <w:rFonts w:eastAsia="Verdana" w:cs="Verdana"/>
                <w:b/>
                <w:szCs w:val="20"/>
              </w:rPr>
            </w:pPr>
            <w:r>
              <w:rPr>
                <w:rFonts w:eastAsia="Verdana" w:cs="Verdana"/>
                <w:b/>
                <w:szCs w:val="20"/>
              </w:rPr>
              <w:t>14.</w:t>
            </w:r>
          </w:p>
        </w:tc>
        <w:tc>
          <w:tcPr>
            <w:tcW w:w="3261" w:type="dxa"/>
            <w:vMerge/>
            <w:vAlign w:val="center"/>
          </w:tcPr>
          <w:p w14:paraId="1591426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shd w:val="clear" w:color="auto" w:fill="auto"/>
            <w:vAlign w:val="center"/>
          </w:tcPr>
          <w:p w14:paraId="00AC4F25" w14:textId="662B9BEA" w:rsidR="00845BDE" w:rsidRDefault="0088475D">
            <w:pPr>
              <w:rPr>
                <w:rFonts w:eastAsia="Verdana" w:cs="Verdana"/>
                <w:szCs w:val="20"/>
              </w:rPr>
            </w:pPr>
            <w:r>
              <w:rPr>
                <w:rFonts w:eastAsia="Verdana" w:cs="Verdana"/>
                <w:szCs w:val="20"/>
              </w:rPr>
              <w:t xml:space="preserve">Notifica el oficio del cumplimiento de obligaciones por contratación (Anexo 11) y </w:t>
            </w:r>
            <w:r w:rsidR="001D399A">
              <w:rPr>
                <w:rFonts w:eastAsia="Verdana" w:cs="Verdana"/>
                <w:szCs w:val="20"/>
              </w:rPr>
              <w:t>entrega copia</w:t>
            </w:r>
            <w:r>
              <w:rPr>
                <w:rFonts w:eastAsia="Verdana" w:cs="Verdana"/>
                <w:szCs w:val="20"/>
              </w:rPr>
              <w:t xml:space="preserve"> de Contrato laboral.</w:t>
            </w:r>
          </w:p>
        </w:tc>
      </w:tr>
      <w:tr w:rsidR="00845BDE" w14:paraId="133650FA" w14:textId="77777777">
        <w:tc>
          <w:tcPr>
            <w:tcW w:w="675" w:type="dxa"/>
            <w:vAlign w:val="center"/>
          </w:tcPr>
          <w:p w14:paraId="54A475EA" w14:textId="77777777" w:rsidR="00845BDE" w:rsidRDefault="0088475D">
            <w:pPr>
              <w:widowControl w:val="0"/>
              <w:spacing w:before="62"/>
              <w:rPr>
                <w:rFonts w:eastAsia="Verdana" w:cs="Verdana"/>
                <w:b/>
                <w:szCs w:val="20"/>
              </w:rPr>
            </w:pPr>
            <w:r>
              <w:rPr>
                <w:rFonts w:eastAsia="Verdana" w:cs="Verdana"/>
                <w:b/>
                <w:szCs w:val="20"/>
              </w:rPr>
              <w:t>15.</w:t>
            </w:r>
          </w:p>
        </w:tc>
        <w:tc>
          <w:tcPr>
            <w:tcW w:w="3261" w:type="dxa"/>
            <w:vMerge/>
            <w:vAlign w:val="center"/>
          </w:tcPr>
          <w:p w14:paraId="444C72E4"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shd w:val="clear" w:color="auto" w:fill="auto"/>
            <w:vAlign w:val="center"/>
          </w:tcPr>
          <w:p w14:paraId="43E06959" w14:textId="77777777" w:rsidR="00845BDE" w:rsidRDefault="0088475D">
            <w:pPr>
              <w:rPr>
                <w:rFonts w:eastAsia="Verdana" w:cs="Verdana"/>
                <w:szCs w:val="20"/>
              </w:rPr>
            </w:pPr>
            <w:r>
              <w:rPr>
                <w:rFonts w:eastAsia="Verdana" w:cs="Verdana"/>
                <w:szCs w:val="20"/>
              </w:rPr>
              <w:t>Entrega Certificación de integración de sueldo mensual con detalle de funciones (Anexo 12).</w:t>
            </w:r>
          </w:p>
        </w:tc>
      </w:tr>
      <w:tr w:rsidR="00845BDE" w14:paraId="14456EF5" w14:textId="77777777">
        <w:tc>
          <w:tcPr>
            <w:tcW w:w="675" w:type="dxa"/>
            <w:vAlign w:val="center"/>
          </w:tcPr>
          <w:p w14:paraId="25CD51E6" w14:textId="77777777" w:rsidR="00845BDE" w:rsidRDefault="0088475D">
            <w:pPr>
              <w:widowControl w:val="0"/>
              <w:spacing w:before="62" w:line="276" w:lineRule="auto"/>
              <w:rPr>
                <w:rFonts w:eastAsia="Verdana" w:cs="Verdana"/>
                <w:b/>
                <w:szCs w:val="20"/>
              </w:rPr>
            </w:pPr>
            <w:r>
              <w:rPr>
                <w:rFonts w:eastAsia="Verdana" w:cs="Verdana"/>
                <w:b/>
                <w:szCs w:val="20"/>
              </w:rPr>
              <w:t>16.</w:t>
            </w:r>
          </w:p>
        </w:tc>
        <w:tc>
          <w:tcPr>
            <w:tcW w:w="3261" w:type="dxa"/>
            <w:vMerge/>
            <w:vAlign w:val="center"/>
          </w:tcPr>
          <w:p w14:paraId="50CBBE8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shd w:val="clear" w:color="auto" w:fill="auto"/>
            <w:vAlign w:val="center"/>
          </w:tcPr>
          <w:p w14:paraId="3359BA1B" w14:textId="5DDE0454" w:rsidR="00845BDE" w:rsidRDefault="0088475D">
            <w:pPr>
              <w:widowControl w:val="0"/>
              <w:spacing w:before="62" w:line="276" w:lineRule="auto"/>
              <w:rPr>
                <w:rFonts w:eastAsia="Verdana" w:cs="Verdana"/>
                <w:szCs w:val="20"/>
              </w:rPr>
            </w:pPr>
            <w:r>
              <w:rPr>
                <w:rFonts w:eastAsia="Verdana" w:cs="Verdana"/>
                <w:szCs w:val="20"/>
              </w:rPr>
              <w:t>Archiva en el expediente de personal los documentos de contratación, procede a firmar el aval de documentación archivada y enumerada en el expediente (anexo 13)</w:t>
            </w:r>
            <w:r w:rsidR="00CA69FF">
              <w:rPr>
                <w:rFonts w:eastAsia="Verdana" w:cs="Verdana"/>
                <w:szCs w:val="20"/>
              </w:rPr>
              <w:t>.</w:t>
            </w:r>
          </w:p>
        </w:tc>
      </w:tr>
      <w:tr w:rsidR="00845BDE" w14:paraId="770D306A" w14:textId="77777777">
        <w:tc>
          <w:tcPr>
            <w:tcW w:w="675" w:type="dxa"/>
            <w:vAlign w:val="center"/>
          </w:tcPr>
          <w:p w14:paraId="46BE7BFA" w14:textId="77777777" w:rsidR="00845BDE" w:rsidRDefault="0088475D">
            <w:pPr>
              <w:widowControl w:val="0"/>
              <w:spacing w:before="62" w:line="276" w:lineRule="auto"/>
              <w:rPr>
                <w:rFonts w:eastAsia="Verdana" w:cs="Verdana"/>
                <w:b/>
                <w:szCs w:val="20"/>
              </w:rPr>
            </w:pPr>
            <w:r>
              <w:rPr>
                <w:rFonts w:eastAsia="Verdana" w:cs="Verdana"/>
                <w:b/>
                <w:szCs w:val="20"/>
              </w:rPr>
              <w:t>17.</w:t>
            </w:r>
          </w:p>
        </w:tc>
        <w:tc>
          <w:tcPr>
            <w:tcW w:w="3261" w:type="dxa"/>
            <w:vMerge/>
            <w:vAlign w:val="center"/>
          </w:tcPr>
          <w:p w14:paraId="14A710E5"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83FEA52" w14:textId="77777777" w:rsidR="00845BDE" w:rsidRDefault="0088475D">
            <w:pPr>
              <w:widowControl w:val="0"/>
              <w:spacing w:before="62" w:line="276" w:lineRule="auto"/>
              <w:rPr>
                <w:rFonts w:eastAsia="Verdana" w:cs="Verdana"/>
                <w:szCs w:val="20"/>
              </w:rPr>
            </w:pPr>
            <w:r>
              <w:rPr>
                <w:rFonts w:eastAsia="Verdana" w:cs="Verdana"/>
                <w:szCs w:val="20"/>
              </w:rPr>
              <w:t>Traslada el expediente de personal al Profesional Encargado de Gestión de Personal.</w:t>
            </w:r>
          </w:p>
        </w:tc>
      </w:tr>
      <w:tr w:rsidR="00845BDE" w14:paraId="597A9CAF" w14:textId="77777777">
        <w:tc>
          <w:tcPr>
            <w:tcW w:w="675" w:type="dxa"/>
            <w:vAlign w:val="center"/>
          </w:tcPr>
          <w:p w14:paraId="50075089" w14:textId="77777777" w:rsidR="00845BDE" w:rsidRDefault="0088475D">
            <w:pPr>
              <w:widowControl w:val="0"/>
              <w:spacing w:before="62" w:line="276" w:lineRule="auto"/>
              <w:rPr>
                <w:rFonts w:eastAsia="Verdana" w:cs="Verdana"/>
                <w:b/>
                <w:szCs w:val="20"/>
              </w:rPr>
            </w:pPr>
            <w:r>
              <w:rPr>
                <w:rFonts w:eastAsia="Verdana" w:cs="Verdana"/>
                <w:b/>
                <w:szCs w:val="20"/>
              </w:rPr>
              <w:t>18.</w:t>
            </w:r>
          </w:p>
        </w:tc>
        <w:tc>
          <w:tcPr>
            <w:tcW w:w="8303" w:type="dxa"/>
            <w:gridSpan w:val="2"/>
            <w:vAlign w:val="center"/>
          </w:tcPr>
          <w:p w14:paraId="43A985B0" w14:textId="77777777" w:rsidR="00845BDE" w:rsidRDefault="0088475D">
            <w:pPr>
              <w:widowControl w:val="0"/>
              <w:spacing w:before="62" w:line="276" w:lineRule="auto"/>
              <w:jc w:val="center"/>
              <w:rPr>
                <w:rFonts w:eastAsia="Verdana" w:cs="Verdana"/>
                <w:szCs w:val="20"/>
              </w:rPr>
            </w:pPr>
            <w:r>
              <w:rPr>
                <w:rFonts w:eastAsia="Verdana" w:cs="Verdana"/>
                <w:b/>
                <w:szCs w:val="20"/>
              </w:rPr>
              <w:t>Fin del procedimiento</w:t>
            </w:r>
          </w:p>
        </w:tc>
      </w:tr>
    </w:tbl>
    <w:p w14:paraId="4FD9C70E" w14:textId="77777777" w:rsidR="00845BDE" w:rsidRDefault="00845BDE">
      <w:pPr>
        <w:spacing w:after="0"/>
        <w:jc w:val="both"/>
        <w:rPr>
          <w:rFonts w:eastAsia="Verdana" w:cs="Verdana"/>
          <w:szCs w:val="20"/>
        </w:rPr>
      </w:pPr>
    </w:p>
    <w:p w14:paraId="24FAD3F9" w14:textId="77777777" w:rsidR="00A628E5" w:rsidRDefault="00A628E5">
      <w:pPr>
        <w:spacing w:after="0"/>
        <w:jc w:val="both"/>
        <w:rPr>
          <w:rFonts w:eastAsia="Verdana" w:cs="Verdana"/>
          <w:szCs w:val="20"/>
        </w:rPr>
      </w:pPr>
    </w:p>
    <w:p w14:paraId="0FCBBEBC" w14:textId="77777777" w:rsidR="00A628E5" w:rsidRDefault="00A628E5">
      <w:pPr>
        <w:spacing w:after="0"/>
        <w:jc w:val="both"/>
        <w:rPr>
          <w:rFonts w:eastAsia="Verdana" w:cs="Verdana"/>
          <w:szCs w:val="20"/>
        </w:rPr>
      </w:pPr>
    </w:p>
    <w:p w14:paraId="21EDC57A" w14:textId="77777777" w:rsidR="00A628E5" w:rsidRDefault="00A628E5">
      <w:pPr>
        <w:spacing w:after="0"/>
        <w:jc w:val="both"/>
        <w:rPr>
          <w:rFonts w:eastAsia="Verdana" w:cs="Verdana"/>
          <w:szCs w:val="20"/>
        </w:rPr>
      </w:pPr>
    </w:p>
    <w:p w14:paraId="3C9208F3" w14:textId="77777777" w:rsidR="00A628E5" w:rsidRDefault="00A628E5">
      <w:pPr>
        <w:spacing w:after="0"/>
        <w:jc w:val="both"/>
        <w:rPr>
          <w:rFonts w:eastAsia="Verdana" w:cs="Verdana"/>
          <w:szCs w:val="20"/>
        </w:rPr>
      </w:pPr>
    </w:p>
    <w:p w14:paraId="1F69318F" w14:textId="77777777" w:rsidR="00A628E5" w:rsidRDefault="00A628E5">
      <w:pPr>
        <w:spacing w:after="0"/>
        <w:jc w:val="both"/>
        <w:rPr>
          <w:rFonts w:eastAsia="Verdana" w:cs="Verdana"/>
          <w:szCs w:val="20"/>
        </w:rPr>
      </w:pPr>
    </w:p>
    <w:p w14:paraId="70B649FC" w14:textId="77777777" w:rsidR="00845BDE" w:rsidRDefault="00845BDE">
      <w:pPr>
        <w:spacing w:after="0"/>
        <w:jc w:val="both"/>
        <w:rPr>
          <w:rFonts w:eastAsia="Verdana" w:cs="Verdana"/>
          <w:b/>
          <w:szCs w:val="20"/>
        </w:rPr>
      </w:pPr>
    </w:p>
    <w:p w14:paraId="1C4149F3" w14:textId="77777777" w:rsidR="00845BDE" w:rsidRDefault="00845BDE">
      <w:pPr>
        <w:spacing w:after="0"/>
        <w:jc w:val="both"/>
        <w:rPr>
          <w:rFonts w:eastAsia="Verdana" w:cs="Verdana"/>
          <w:b/>
          <w:szCs w:val="20"/>
        </w:rPr>
      </w:pPr>
    </w:p>
    <w:p w14:paraId="0FBEBD6E" w14:textId="77777777" w:rsidR="00845BDE" w:rsidRDefault="00845BDE">
      <w:pPr>
        <w:spacing w:after="0"/>
        <w:jc w:val="both"/>
        <w:rPr>
          <w:rFonts w:eastAsia="Verdana" w:cs="Verdana"/>
          <w:b/>
          <w:szCs w:val="20"/>
        </w:rPr>
      </w:pPr>
    </w:p>
    <w:p w14:paraId="7DE75A6A" w14:textId="0846ABAD" w:rsidR="00845BDE" w:rsidRDefault="0088475D" w:rsidP="00F916A7">
      <w:pPr>
        <w:pStyle w:val="Ttulo2"/>
        <w:rPr>
          <w:rFonts w:eastAsia="Verdana"/>
        </w:rPr>
      </w:pPr>
      <w:bookmarkStart w:id="39" w:name="_Toc195186649"/>
      <w:r>
        <w:rPr>
          <w:rFonts w:eastAsia="Verdana"/>
        </w:rPr>
        <w:lastRenderedPageBreak/>
        <w:t>15.2.2 FLUJOGRAMA DE PROCEDIMIENTO DE CONTRATACIÓN DE PERSONAL RENGLÓN 021 “PERSONAL SUPERNUMERARIO”</w:t>
      </w:r>
      <w:r w:rsidR="00285DAA">
        <w:rPr>
          <w:rFonts w:eastAsia="Verdana"/>
        </w:rPr>
        <w:t>.</w:t>
      </w:r>
      <w:bookmarkEnd w:id="39"/>
    </w:p>
    <w:p w14:paraId="2F847D42" w14:textId="48E3F8FF" w:rsidR="00845BDE" w:rsidRDefault="00845BDE">
      <w:pPr>
        <w:spacing w:after="0"/>
        <w:jc w:val="both"/>
      </w:pPr>
    </w:p>
    <w:p w14:paraId="08C6246C" w14:textId="4310CB88" w:rsidR="00845BDE" w:rsidRDefault="00CB7EE7">
      <w:pPr>
        <w:spacing w:after="0"/>
        <w:jc w:val="both"/>
      </w:pPr>
      <w:r>
        <w:object w:dxaOrig="11295" w:dyaOrig="15165" w14:anchorId="117C0EB8">
          <v:shape id="_x0000_i1027" type="#_x0000_t75" style="width:441.75pt;height:522pt" o:ole="">
            <v:imagedata r:id="rId14" o:title=""/>
          </v:shape>
          <o:OLEObject Type="Embed" ProgID="Visio.Drawing.15" ShapeID="_x0000_i1027" DrawAspect="Content" ObjectID="_1805881879" r:id="rId15"/>
        </w:object>
      </w:r>
    </w:p>
    <w:p w14:paraId="6632E8FD" w14:textId="77777777" w:rsidR="00CB7EE7" w:rsidRDefault="00CB7EE7">
      <w:pPr>
        <w:spacing w:after="0"/>
        <w:jc w:val="both"/>
      </w:pPr>
    </w:p>
    <w:p w14:paraId="7652D6CA" w14:textId="19943AD0" w:rsidR="00CB7EE7" w:rsidRDefault="00CB7EE7">
      <w:pPr>
        <w:spacing w:after="0"/>
        <w:jc w:val="both"/>
        <w:rPr>
          <w:rFonts w:eastAsia="Verdana" w:cs="Verdana"/>
          <w:szCs w:val="20"/>
        </w:rPr>
      </w:pPr>
      <w:r>
        <w:object w:dxaOrig="6571" w:dyaOrig="15196" w14:anchorId="6084FF94">
          <v:shape id="_x0000_i1028" type="#_x0000_t75" style="width:281.25pt;height:585.75pt" o:ole="">
            <v:imagedata r:id="rId16" o:title=""/>
          </v:shape>
          <o:OLEObject Type="Embed" ProgID="Visio.Drawing.15" ShapeID="_x0000_i1028" DrawAspect="Content" ObjectID="_1805881880" r:id="rId17"/>
        </w:object>
      </w:r>
    </w:p>
    <w:p w14:paraId="346FF5BD" w14:textId="269854AD" w:rsidR="00845BDE" w:rsidRPr="00F916A7" w:rsidRDefault="00F916A7" w:rsidP="00F916A7">
      <w:pPr>
        <w:pStyle w:val="Ttulo2"/>
        <w:rPr>
          <w:rFonts w:eastAsia="Verdana"/>
        </w:rPr>
      </w:pPr>
      <w:bookmarkStart w:id="40" w:name="_Toc195186650"/>
      <w:r w:rsidRPr="00F916A7">
        <w:rPr>
          <w:rFonts w:eastAsia="Verdana"/>
        </w:rPr>
        <w:lastRenderedPageBreak/>
        <w:t xml:space="preserve">15.3  </w:t>
      </w:r>
      <w:r w:rsidR="0088475D" w:rsidRPr="00F916A7">
        <w:rPr>
          <w:rFonts w:eastAsia="Verdana"/>
        </w:rPr>
        <w:t>PROCEDIMIENTO DE CONTRATACIÓN DE PERSONAL RENGLÓN 022 “PERSONAL POR CONTRATO” DIRECTIVOS TEMPORALES.</w:t>
      </w:r>
      <w:bookmarkEnd w:id="40"/>
    </w:p>
    <w:p w14:paraId="7FD5BBC7" w14:textId="77777777" w:rsidR="00F916A7" w:rsidRPr="009A6DE4" w:rsidRDefault="00F916A7" w:rsidP="00F916A7">
      <w:pPr>
        <w:pStyle w:val="Sangranormal"/>
        <w:rPr>
          <w:sz w:val="2"/>
          <w:szCs w:val="4"/>
          <w:lang w:eastAsia="es-ES"/>
        </w:rPr>
      </w:pPr>
    </w:p>
    <w:p w14:paraId="46331778" w14:textId="77777777" w:rsidR="00845BDE" w:rsidRPr="001F42C4" w:rsidRDefault="0088475D" w:rsidP="00736C3B">
      <w:pPr>
        <w:numPr>
          <w:ilvl w:val="0"/>
          <w:numId w:val="10"/>
        </w:numPr>
        <w:pBdr>
          <w:top w:val="nil"/>
          <w:left w:val="nil"/>
          <w:bottom w:val="nil"/>
          <w:right w:val="nil"/>
          <w:between w:val="nil"/>
        </w:pBdr>
        <w:spacing w:after="0"/>
        <w:jc w:val="both"/>
        <w:rPr>
          <w:rFonts w:eastAsia="Verdana" w:cs="Verdana"/>
          <w:b/>
          <w:color w:val="000000"/>
          <w:szCs w:val="20"/>
        </w:rPr>
      </w:pPr>
      <w:r w:rsidRPr="00E14C03">
        <w:rPr>
          <w:rFonts w:eastAsia="Verdana" w:cs="Verdana"/>
          <w:b/>
          <w:color w:val="000000"/>
          <w:szCs w:val="20"/>
        </w:rPr>
        <w:t>Pr</w:t>
      </w:r>
      <w:r>
        <w:rPr>
          <w:rFonts w:eastAsia="Verdana" w:cs="Verdana"/>
          <w:b/>
          <w:color w:val="000000"/>
          <w:szCs w:val="20"/>
        </w:rPr>
        <w:t xml:space="preserve">ofesional Encargado de Dotación de Personal: </w:t>
      </w:r>
      <w:r>
        <w:rPr>
          <w:rFonts w:eastAsia="Verdana" w:cs="Verdana"/>
          <w:color w:val="000000"/>
          <w:szCs w:val="20"/>
        </w:rPr>
        <w:t>Informa al candidato que concluyó el proceso de selección y que fue elegido para ocupar el puesto, lo cita para firma de contrato, indicándole la fecha efectiva de inicio de labores, según artículo 35 del Reglamento de la Ley de Servicio Civil.</w:t>
      </w:r>
    </w:p>
    <w:p w14:paraId="7BF73CF9" w14:textId="77777777" w:rsidR="001F42C4" w:rsidRDefault="001F42C4" w:rsidP="001F42C4">
      <w:pPr>
        <w:pBdr>
          <w:top w:val="nil"/>
          <w:left w:val="nil"/>
          <w:bottom w:val="nil"/>
          <w:right w:val="nil"/>
          <w:between w:val="nil"/>
        </w:pBdr>
        <w:spacing w:after="0"/>
        <w:ind w:left="360"/>
        <w:jc w:val="both"/>
        <w:rPr>
          <w:rFonts w:eastAsia="Verdana" w:cs="Verdana"/>
          <w:b/>
          <w:color w:val="000000"/>
          <w:szCs w:val="20"/>
        </w:rPr>
      </w:pPr>
    </w:p>
    <w:p w14:paraId="112AFA03" w14:textId="77777777" w:rsidR="001F42C4" w:rsidRDefault="0088475D" w:rsidP="00736C3B">
      <w:pPr>
        <w:numPr>
          <w:ilvl w:val="0"/>
          <w:numId w:val="10"/>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Elabora minuta de Contrato Administrativo renglón 022 (Anexo 14).</w:t>
      </w:r>
    </w:p>
    <w:p w14:paraId="31183F32" w14:textId="56EB04FB" w:rsidR="00845BDE" w:rsidRDefault="0088475D" w:rsidP="001F42C4">
      <w:pPr>
        <w:pBdr>
          <w:top w:val="nil"/>
          <w:left w:val="nil"/>
          <w:bottom w:val="nil"/>
          <w:right w:val="nil"/>
          <w:between w:val="nil"/>
        </w:pBdr>
        <w:spacing w:after="0"/>
        <w:ind w:left="360"/>
        <w:jc w:val="both"/>
        <w:rPr>
          <w:rFonts w:eastAsia="Verdana" w:cs="Verdana"/>
          <w:color w:val="000000"/>
          <w:szCs w:val="20"/>
        </w:rPr>
      </w:pPr>
      <w:r>
        <w:rPr>
          <w:rFonts w:eastAsia="Verdana" w:cs="Verdana"/>
          <w:color w:val="000000"/>
          <w:szCs w:val="20"/>
        </w:rPr>
        <w:t xml:space="preserve"> </w:t>
      </w:r>
    </w:p>
    <w:p w14:paraId="0A3D2A86" w14:textId="77777777" w:rsidR="00845BDE" w:rsidRDefault="0088475D" w:rsidP="00736C3B">
      <w:pPr>
        <w:numPr>
          <w:ilvl w:val="0"/>
          <w:numId w:val="10"/>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Traslada a Jefe de Recursos Humanos el expediente de contratación para revisión y visto bueno.</w:t>
      </w:r>
    </w:p>
    <w:p w14:paraId="1E873CB8" w14:textId="77777777" w:rsidR="001F42C4" w:rsidRDefault="001F42C4" w:rsidP="001F42C4">
      <w:pPr>
        <w:pBdr>
          <w:top w:val="nil"/>
          <w:left w:val="nil"/>
          <w:bottom w:val="nil"/>
          <w:right w:val="nil"/>
          <w:between w:val="nil"/>
        </w:pBdr>
        <w:spacing w:after="0"/>
        <w:ind w:left="360"/>
        <w:jc w:val="both"/>
        <w:rPr>
          <w:rFonts w:eastAsia="Verdana" w:cs="Verdana"/>
          <w:color w:val="000000"/>
          <w:szCs w:val="20"/>
        </w:rPr>
      </w:pPr>
    </w:p>
    <w:p w14:paraId="0A55DA66" w14:textId="77777777" w:rsidR="001F42C4" w:rsidRPr="001F42C4" w:rsidRDefault="0088475D" w:rsidP="00736C3B">
      <w:pPr>
        <w:numPr>
          <w:ilvl w:val="0"/>
          <w:numId w:val="10"/>
        </w:numPr>
        <w:pBdr>
          <w:top w:val="nil"/>
          <w:left w:val="nil"/>
          <w:bottom w:val="nil"/>
          <w:right w:val="nil"/>
          <w:between w:val="nil"/>
        </w:pBdr>
        <w:spacing w:after="0"/>
        <w:jc w:val="both"/>
        <w:rPr>
          <w:rFonts w:eastAsia="Verdana" w:cs="Verdana"/>
          <w:strike/>
          <w:color w:val="000000"/>
          <w:szCs w:val="20"/>
        </w:rPr>
      </w:pPr>
      <w:r>
        <w:rPr>
          <w:rFonts w:eastAsia="Verdana" w:cs="Verdana"/>
          <w:b/>
          <w:color w:val="000000"/>
          <w:szCs w:val="20"/>
        </w:rPr>
        <w:t>Jefe de Recursos Humanos:</w:t>
      </w:r>
      <w:r>
        <w:rPr>
          <w:rFonts w:eastAsia="Verdana" w:cs="Verdana"/>
          <w:color w:val="000000"/>
          <w:szCs w:val="20"/>
        </w:rPr>
        <w:t xml:space="preserve"> Revisa el expediente de contratación y firma de visto bueno la Hoja de trámite traslada dicho expediente a la UAJ para revisión y asesoría previo a solicitar las firmas de contratista y Autoridad Superior.</w:t>
      </w:r>
    </w:p>
    <w:p w14:paraId="6795037C" w14:textId="45312B45" w:rsidR="00845BDE" w:rsidRDefault="0088475D" w:rsidP="001F42C4">
      <w:pPr>
        <w:pBdr>
          <w:top w:val="nil"/>
          <w:left w:val="nil"/>
          <w:bottom w:val="nil"/>
          <w:right w:val="nil"/>
          <w:between w:val="nil"/>
        </w:pBdr>
        <w:spacing w:after="0"/>
        <w:ind w:left="360"/>
        <w:jc w:val="both"/>
        <w:rPr>
          <w:rFonts w:eastAsia="Verdana" w:cs="Verdana"/>
          <w:strike/>
          <w:color w:val="000000"/>
          <w:szCs w:val="20"/>
        </w:rPr>
      </w:pPr>
      <w:r>
        <w:rPr>
          <w:rFonts w:eastAsia="Verdana" w:cs="Verdana"/>
          <w:color w:val="000000"/>
          <w:szCs w:val="20"/>
        </w:rPr>
        <w:t xml:space="preserve"> </w:t>
      </w:r>
    </w:p>
    <w:p w14:paraId="5AB39DB6" w14:textId="77777777" w:rsidR="00845BDE" w:rsidRDefault="0088475D" w:rsidP="00736C3B">
      <w:pPr>
        <w:numPr>
          <w:ilvl w:val="0"/>
          <w:numId w:val="10"/>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Unidad de Asuntos Jurídicos</w:t>
      </w:r>
      <w:r>
        <w:rPr>
          <w:rFonts w:eastAsia="Verdana" w:cs="Verdana"/>
          <w:color w:val="000000"/>
          <w:szCs w:val="20"/>
        </w:rPr>
        <w:t>: Recibe y revisa expediente de contratación, si tiene observaciones regresa al paso 2, si no tiene observaciones continúa con el trámite respectivo.</w:t>
      </w:r>
    </w:p>
    <w:p w14:paraId="424CFAB9" w14:textId="77777777" w:rsidR="001F42C4" w:rsidRDefault="001F42C4" w:rsidP="001F42C4">
      <w:pPr>
        <w:pBdr>
          <w:top w:val="nil"/>
          <w:left w:val="nil"/>
          <w:bottom w:val="nil"/>
          <w:right w:val="nil"/>
          <w:between w:val="nil"/>
        </w:pBdr>
        <w:spacing w:after="0"/>
        <w:ind w:left="360"/>
        <w:jc w:val="both"/>
        <w:rPr>
          <w:rFonts w:eastAsia="Verdana" w:cs="Verdana"/>
          <w:color w:val="000000"/>
          <w:szCs w:val="20"/>
        </w:rPr>
      </w:pPr>
    </w:p>
    <w:p w14:paraId="37B63E03" w14:textId="77777777" w:rsidR="00845BDE" w:rsidRDefault="0088475D" w:rsidP="00736C3B">
      <w:pPr>
        <w:numPr>
          <w:ilvl w:val="0"/>
          <w:numId w:val="10"/>
        </w:numPr>
        <w:pBdr>
          <w:top w:val="nil"/>
          <w:left w:val="nil"/>
          <w:bottom w:val="nil"/>
          <w:right w:val="nil"/>
          <w:between w:val="nil"/>
        </w:pBdr>
        <w:spacing w:after="0"/>
        <w:jc w:val="both"/>
        <w:rPr>
          <w:rFonts w:eastAsia="Verdana" w:cs="Verdana"/>
          <w:b/>
          <w:color w:val="000000"/>
          <w:szCs w:val="20"/>
        </w:rPr>
      </w:pPr>
      <w:r>
        <w:rPr>
          <w:rFonts w:eastAsia="Verdana" w:cs="Verdana"/>
          <w:b/>
          <w:color w:val="000000"/>
          <w:szCs w:val="20"/>
        </w:rPr>
        <w:t xml:space="preserve">Profesional Encargado de Dotación de Personal: </w:t>
      </w:r>
      <w:r>
        <w:rPr>
          <w:rFonts w:eastAsia="Verdana" w:cs="Verdana"/>
          <w:color w:val="000000"/>
          <w:szCs w:val="20"/>
        </w:rPr>
        <w:t xml:space="preserve">Recibe expediente de contratación </w:t>
      </w:r>
      <w:r>
        <w:rPr>
          <w:rFonts w:eastAsia="Verdana" w:cs="Verdana"/>
          <w:szCs w:val="20"/>
        </w:rPr>
        <w:t xml:space="preserve">revisado por </w:t>
      </w:r>
      <w:r>
        <w:rPr>
          <w:rFonts w:eastAsia="Verdana" w:cs="Verdana"/>
          <w:color w:val="000000"/>
          <w:szCs w:val="20"/>
        </w:rPr>
        <w:t>la UAJ y solicita al candidato seleccionado presentarse para la firma de su contrato.</w:t>
      </w:r>
    </w:p>
    <w:p w14:paraId="6575CC55" w14:textId="1E17FD73" w:rsidR="00845BDE" w:rsidRPr="001F42C4" w:rsidRDefault="0088475D" w:rsidP="00736C3B">
      <w:pPr>
        <w:numPr>
          <w:ilvl w:val="0"/>
          <w:numId w:val="10"/>
        </w:numPr>
        <w:pBdr>
          <w:top w:val="nil"/>
          <w:left w:val="nil"/>
          <w:bottom w:val="nil"/>
          <w:right w:val="nil"/>
          <w:between w:val="nil"/>
        </w:pBdr>
        <w:spacing w:after="0"/>
        <w:jc w:val="both"/>
        <w:rPr>
          <w:rFonts w:eastAsia="Verdana" w:cs="Verdana"/>
          <w:b/>
          <w:color w:val="000000"/>
          <w:szCs w:val="20"/>
        </w:rPr>
      </w:pPr>
      <w:proofErr w:type="gramStart"/>
      <w:r>
        <w:rPr>
          <w:rFonts w:eastAsia="Verdana" w:cs="Verdana"/>
          <w:b/>
          <w:color w:val="000000"/>
          <w:szCs w:val="20"/>
        </w:rPr>
        <w:t>Persona a Contratar</w:t>
      </w:r>
      <w:proofErr w:type="gramEnd"/>
      <w:r>
        <w:rPr>
          <w:rFonts w:eastAsia="Verdana" w:cs="Verdana"/>
          <w:color w:val="000000"/>
          <w:szCs w:val="20"/>
        </w:rPr>
        <w:t xml:space="preserve">: </w:t>
      </w:r>
      <w:r w:rsidR="00E14C03">
        <w:rPr>
          <w:rFonts w:eastAsia="Verdana" w:cs="Verdana"/>
          <w:color w:val="000000"/>
          <w:szCs w:val="20"/>
        </w:rPr>
        <w:t>Firma</w:t>
      </w:r>
      <w:r>
        <w:rPr>
          <w:rFonts w:eastAsia="Verdana" w:cs="Verdana"/>
          <w:color w:val="000000"/>
          <w:szCs w:val="20"/>
        </w:rPr>
        <w:t xml:space="preserve"> el contrato.</w:t>
      </w:r>
    </w:p>
    <w:p w14:paraId="67FF2AC3" w14:textId="77777777" w:rsidR="001F42C4" w:rsidRDefault="001F42C4" w:rsidP="001F42C4">
      <w:pPr>
        <w:pBdr>
          <w:top w:val="nil"/>
          <w:left w:val="nil"/>
          <w:bottom w:val="nil"/>
          <w:right w:val="nil"/>
          <w:between w:val="nil"/>
        </w:pBdr>
        <w:spacing w:after="0"/>
        <w:ind w:left="360"/>
        <w:jc w:val="both"/>
        <w:rPr>
          <w:rFonts w:eastAsia="Verdana" w:cs="Verdana"/>
          <w:b/>
          <w:color w:val="000000"/>
          <w:szCs w:val="20"/>
        </w:rPr>
      </w:pPr>
    </w:p>
    <w:p w14:paraId="732CD183" w14:textId="77777777" w:rsidR="00845BDE" w:rsidRPr="001F42C4" w:rsidRDefault="0088475D" w:rsidP="00736C3B">
      <w:pPr>
        <w:numPr>
          <w:ilvl w:val="0"/>
          <w:numId w:val="10"/>
        </w:numPr>
        <w:pBdr>
          <w:top w:val="nil"/>
          <w:left w:val="nil"/>
          <w:bottom w:val="nil"/>
          <w:right w:val="nil"/>
          <w:between w:val="nil"/>
        </w:pBdr>
        <w:spacing w:after="0"/>
        <w:jc w:val="both"/>
        <w:rPr>
          <w:rFonts w:eastAsia="Verdana" w:cs="Verdana"/>
          <w:b/>
          <w:color w:val="000000"/>
          <w:szCs w:val="20"/>
        </w:rPr>
      </w:pPr>
      <w:r>
        <w:rPr>
          <w:rFonts w:eastAsia="Verdana" w:cs="Verdana"/>
          <w:b/>
          <w:color w:val="000000"/>
          <w:szCs w:val="20"/>
        </w:rPr>
        <w:t xml:space="preserve">Profesional Encargado de Dotación de Personal: </w:t>
      </w:r>
      <w:r>
        <w:rPr>
          <w:rFonts w:eastAsia="Verdana" w:cs="Verdana"/>
          <w:color w:val="000000"/>
          <w:szCs w:val="20"/>
        </w:rPr>
        <w:t>Traslada expediente de contratación a Director Ejecutivo para firma de contrato administrativo renglón 022, y oficio a remitir a Secretaría General de la Presidencia para solicitar Acuerdo Administrativo de Aprobación de Contrato (Anexo 15).</w:t>
      </w:r>
    </w:p>
    <w:p w14:paraId="1A01EB87" w14:textId="77777777" w:rsidR="001F42C4" w:rsidRDefault="001F42C4" w:rsidP="001F42C4">
      <w:pPr>
        <w:pBdr>
          <w:top w:val="nil"/>
          <w:left w:val="nil"/>
          <w:bottom w:val="nil"/>
          <w:right w:val="nil"/>
          <w:between w:val="nil"/>
        </w:pBdr>
        <w:spacing w:after="0"/>
        <w:ind w:left="360"/>
        <w:jc w:val="both"/>
        <w:rPr>
          <w:rFonts w:eastAsia="Verdana" w:cs="Verdana"/>
          <w:b/>
          <w:color w:val="000000"/>
          <w:szCs w:val="20"/>
        </w:rPr>
      </w:pPr>
    </w:p>
    <w:p w14:paraId="196E795E"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 xml:space="preserve">.   </w:t>
      </w:r>
      <w:r>
        <w:rPr>
          <w:rFonts w:eastAsia="Verdana" w:cs="Verdana"/>
          <w:b/>
          <w:szCs w:val="20"/>
        </w:rPr>
        <w:t xml:space="preserve">Director Ejecutivo: </w:t>
      </w:r>
      <w:r>
        <w:rPr>
          <w:rFonts w:eastAsia="Verdana" w:cs="Verdana"/>
          <w:szCs w:val="20"/>
        </w:rPr>
        <w:t>Firma Contrato y Oficio, y traslada expediente al DRRHH.</w:t>
      </w:r>
    </w:p>
    <w:p w14:paraId="07E3F108" w14:textId="77777777" w:rsidR="001F42C4" w:rsidRDefault="001F42C4">
      <w:pPr>
        <w:spacing w:after="0"/>
        <w:jc w:val="both"/>
        <w:rPr>
          <w:rFonts w:eastAsia="Verdana" w:cs="Verdana"/>
          <w:szCs w:val="20"/>
        </w:rPr>
      </w:pPr>
    </w:p>
    <w:p w14:paraId="3E32B87B" w14:textId="77777777" w:rsidR="00845BDE" w:rsidRDefault="0088475D">
      <w:pPr>
        <w:spacing w:after="0"/>
        <w:jc w:val="both"/>
        <w:rPr>
          <w:rFonts w:eastAsia="Verdana" w:cs="Verdana"/>
          <w:szCs w:val="20"/>
        </w:rPr>
      </w:pPr>
      <w:r>
        <w:rPr>
          <w:rFonts w:eastAsia="Verdana" w:cs="Verdana"/>
          <w:b/>
          <w:szCs w:val="20"/>
        </w:rPr>
        <w:t>10.</w:t>
      </w:r>
      <w:r>
        <w:rPr>
          <w:rFonts w:eastAsia="Verdana" w:cs="Verdana"/>
          <w:szCs w:val="20"/>
        </w:rPr>
        <w:t xml:space="preserve"> </w:t>
      </w:r>
      <w:r>
        <w:rPr>
          <w:rFonts w:eastAsia="Verdana" w:cs="Verdana"/>
          <w:b/>
          <w:szCs w:val="20"/>
        </w:rPr>
        <w:t>Profesional Encargado de Dotación de Personal:</w:t>
      </w:r>
      <w:r>
        <w:rPr>
          <w:rFonts w:eastAsia="Verdana" w:cs="Verdana"/>
          <w:szCs w:val="20"/>
        </w:rPr>
        <w:t xml:space="preserve"> Recibe documentos firmados.</w:t>
      </w:r>
    </w:p>
    <w:p w14:paraId="480375DA" w14:textId="77777777" w:rsidR="001F42C4" w:rsidRDefault="001F42C4">
      <w:pPr>
        <w:spacing w:after="0"/>
        <w:jc w:val="both"/>
        <w:rPr>
          <w:rFonts w:eastAsia="Verdana" w:cs="Verdana"/>
          <w:szCs w:val="20"/>
        </w:rPr>
      </w:pPr>
    </w:p>
    <w:p w14:paraId="3ADC1C67" w14:textId="77777777" w:rsidR="00845BDE" w:rsidRDefault="0088475D">
      <w:pPr>
        <w:spacing w:after="0"/>
        <w:ind w:left="426" w:hanging="426"/>
        <w:jc w:val="both"/>
        <w:rPr>
          <w:rFonts w:eastAsia="Verdana" w:cs="Verdana"/>
          <w:szCs w:val="20"/>
        </w:rPr>
      </w:pPr>
      <w:r>
        <w:rPr>
          <w:rFonts w:eastAsia="Verdana" w:cs="Verdana"/>
          <w:b/>
          <w:szCs w:val="20"/>
        </w:rPr>
        <w:t>11.</w:t>
      </w:r>
      <w:r>
        <w:rPr>
          <w:rFonts w:eastAsia="Verdana" w:cs="Verdana"/>
          <w:szCs w:val="20"/>
        </w:rPr>
        <w:t xml:space="preserve"> Verifica que el expediente contenga todos los requisitos que solicita Secretaría General.</w:t>
      </w:r>
    </w:p>
    <w:p w14:paraId="20F7273A" w14:textId="77777777" w:rsidR="001F42C4" w:rsidRDefault="001F42C4">
      <w:pPr>
        <w:spacing w:after="0"/>
        <w:ind w:left="426" w:hanging="426"/>
        <w:jc w:val="both"/>
        <w:rPr>
          <w:rFonts w:eastAsia="Verdana" w:cs="Verdana"/>
          <w:szCs w:val="20"/>
        </w:rPr>
      </w:pPr>
    </w:p>
    <w:p w14:paraId="293A6D77" w14:textId="77777777" w:rsidR="00845BDE" w:rsidRDefault="0088475D">
      <w:pPr>
        <w:spacing w:after="0"/>
        <w:jc w:val="both"/>
        <w:rPr>
          <w:rFonts w:eastAsia="Verdana" w:cs="Verdana"/>
          <w:szCs w:val="20"/>
        </w:rPr>
      </w:pPr>
      <w:r>
        <w:rPr>
          <w:rFonts w:eastAsia="Verdana" w:cs="Verdana"/>
          <w:b/>
          <w:szCs w:val="20"/>
        </w:rPr>
        <w:t>12.</w:t>
      </w:r>
      <w:r>
        <w:rPr>
          <w:rFonts w:eastAsia="Verdana" w:cs="Verdana"/>
          <w:szCs w:val="20"/>
        </w:rPr>
        <w:t xml:space="preserve"> Enumera el expediente completo, lo escanea y graba en CD.</w:t>
      </w:r>
    </w:p>
    <w:p w14:paraId="13274D8F" w14:textId="77777777" w:rsidR="001F42C4" w:rsidRDefault="001F42C4">
      <w:pPr>
        <w:spacing w:after="0"/>
        <w:jc w:val="both"/>
        <w:rPr>
          <w:rFonts w:eastAsia="Verdana" w:cs="Verdana"/>
          <w:szCs w:val="20"/>
        </w:rPr>
      </w:pPr>
    </w:p>
    <w:p w14:paraId="79AFCF42" w14:textId="77777777" w:rsidR="000866EE" w:rsidRDefault="0088475D" w:rsidP="000866EE">
      <w:pPr>
        <w:spacing w:after="0"/>
        <w:jc w:val="both"/>
        <w:rPr>
          <w:rFonts w:eastAsia="Verdana" w:cs="Verdana"/>
          <w:szCs w:val="20"/>
        </w:rPr>
      </w:pPr>
      <w:r>
        <w:rPr>
          <w:rFonts w:eastAsia="Verdana" w:cs="Verdana"/>
          <w:b/>
          <w:szCs w:val="20"/>
        </w:rPr>
        <w:t>13.</w:t>
      </w:r>
      <w:r>
        <w:rPr>
          <w:rFonts w:eastAsia="Verdana" w:cs="Verdana"/>
          <w:szCs w:val="20"/>
        </w:rPr>
        <w:t xml:space="preserve"> Remite expediente a Secretaría General de la Presidencia.</w:t>
      </w:r>
    </w:p>
    <w:p w14:paraId="0870F586" w14:textId="457C51F0" w:rsidR="001F42C4" w:rsidRDefault="0088475D" w:rsidP="000866EE">
      <w:pPr>
        <w:spacing w:after="0"/>
        <w:jc w:val="both"/>
        <w:rPr>
          <w:rFonts w:eastAsia="Verdana" w:cs="Verdana"/>
          <w:szCs w:val="20"/>
        </w:rPr>
      </w:pPr>
      <w:r>
        <w:rPr>
          <w:rFonts w:eastAsia="Verdana" w:cs="Verdana"/>
          <w:b/>
          <w:szCs w:val="20"/>
        </w:rPr>
        <w:lastRenderedPageBreak/>
        <w:t>14. Secretaría General de la Presidencia:</w:t>
      </w:r>
      <w:r>
        <w:rPr>
          <w:rFonts w:eastAsia="Verdana" w:cs="Verdana"/>
          <w:szCs w:val="20"/>
        </w:rPr>
        <w:t xml:space="preserve"> Admite expediente para revisión y emisión de Acuerdo Administrativo de Aprobación de contrato.</w:t>
      </w:r>
      <w:r w:rsidR="00E87A76">
        <w:rPr>
          <w:rFonts w:eastAsia="Verdana" w:cs="Verdana"/>
          <w:szCs w:val="20"/>
        </w:rPr>
        <w:t xml:space="preserve">   </w:t>
      </w:r>
      <w:r w:rsidR="00E87A76" w:rsidRPr="00E0106E">
        <w:rPr>
          <w:rFonts w:eastAsia="Verdana" w:cs="Verdana"/>
          <w:szCs w:val="20"/>
        </w:rPr>
        <w:t>Si se aprueba el contrato continúa en paso 15; si no se aprueba el contrato regresa paso 10</w:t>
      </w:r>
      <w:r w:rsidR="00613133">
        <w:rPr>
          <w:rFonts w:eastAsia="Verdana" w:cs="Verdana"/>
          <w:szCs w:val="20"/>
        </w:rPr>
        <w:t>.</w:t>
      </w:r>
    </w:p>
    <w:p w14:paraId="56EF5310" w14:textId="561CF5F3" w:rsidR="00845BDE" w:rsidRDefault="00845BDE" w:rsidP="000866EE">
      <w:pPr>
        <w:spacing w:after="0"/>
        <w:ind w:left="426" w:hanging="426"/>
        <w:jc w:val="both"/>
        <w:rPr>
          <w:rFonts w:eastAsia="Verdana" w:cs="Verdana"/>
          <w:szCs w:val="20"/>
        </w:rPr>
      </w:pPr>
    </w:p>
    <w:p w14:paraId="365280CD" w14:textId="4923F0AB" w:rsidR="00845BDE" w:rsidRDefault="0088475D" w:rsidP="000866EE">
      <w:pPr>
        <w:spacing w:after="0"/>
        <w:ind w:left="426" w:hanging="426"/>
        <w:jc w:val="both"/>
        <w:rPr>
          <w:rFonts w:eastAsia="Verdana" w:cs="Verdana"/>
          <w:szCs w:val="20"/>
        </w:rPr>
      </w:pPr>
      <w:r>
        <w:rPr>
          <w:rFonts w:eastAsia="Verdana" w:cs="Verdana"/>
          <w:b/>
          <w:szCs w:val="20"/>
        </w:rPr>
        <w:t>15.</w:t>
      </w:r>
      <w:r>
        <w:rPr>
          <w:rFonts w:eastAsia="Verdana" w:cs="Verdana"/>
          <w:szCs w:val="20"/>
        </w:rPr>
        <w:t xml:space="preserve"> Notifica al </w:t>
      </w:r>
      <w:r w:rsidR="00E14C03">
        <w:rPr>
          <w:rFonts w:eastAsia="Verdana" w:cs="Verdana"/>
          <w:szCs w:val="20"/>
        </w:rPr>
        <w:t>DRRHH</w:t>
      </w:r>
      <w:r>
        <w:rPr>
          <w:rFonts w:eastAsia="Verdana" w:cs="Verdana"/>
          <w:szCs w:val="20"/>
        </w:rPr>
        <w:t xml:space="preserve"> de la COPADEH el Acuerdo Administrativo de Aprobación de contrato.</w:t>
      </w:r>
    </w:p>
    <w:p w14:paraId="2381FD9D" w14:textId="77777777" w:rsidR="001F42C4" w:rsidRPr="0062710D" w:rsidRDefault="001F42C4" w:rsidP="000866EE">
      <w:pPr>
        <w:spacing w:after="0"/>
        <w:ind w:left="426" w:hanging="426"/>
        <w:jc w:val="both"/>
        <w:rPr>
          <w:rFonts w:eastAsia="Verdana" w:cs="Verdana"/>
          <w:sz w:val="10"/>
          <w:szCs w:val="10"/>
        </w:rPr>
      </w:pPr>
    </w:p>
    <w:p w14:paraId="16241935" w14:textId="77777777" w:rsidR="00845BDE" w:rsidRDefault="0088475D" w:rsidP="000866EE">
      <w:pPr>
        <w:spacing w:after="0"/>
        <w:ind w:left="426" w:hanging="426"/>
        <w:jc w:val="both"/>
        <w:rPr>
          <w:rFonts w:eastAsia="Verdana" w:cs="Verdana"/>
          <w:szCs w:val="20"/>
        </w:rPr>
      </w:pPr>
      <w:r>
        <w:rPr>
          <w:rFonts w:eastAsia="Verdana" w:cs="Verdana"/>
          <w:b/>
          <w:szCs w:val="20"/>
        </w:rPr>
        <w:t>16.</w:t>
      </w:r>
      <w:r>
        <w:rPr>
          <w:rFonts w:eastAsia="Verdana" w:cs="Verdana"/>
          <w:szCs w:val="20"/>
        </w:rPr>
        <w:t xml:space="preserve"> </w:t>
      </w:r>
      <w:r>
        <w:rPr>
          <w:rFonts w:eastAsia="Verdana" w:cs="Verdana"/>
          <w:b/>
          <w:szCs w:val="20"/>
        </w:rPr>
        <w:t>Profesional Encargado de Dotación de Personal:</w:t>
      </w:r>
      <w:r>
        <w:rPr>
          <w:rFonts w:eastAsia="Verdana" w:cs="Verdana"/>
          <w:szCs w:val="20"/>
        </w:rPr>
        <w:t xml:space="preserve"> Recibe el expediente del Contrato 022 con su Acuerdo Administrativo de Aprobación de contrato de SGP, y elabora el proyecto de Acuerdo Interno de nombramiento 022 (anexo 16), remite para revisión y asesoría.</w:t>
      </w:r>
    </w:p>
    <w:p w14:paraId="7395EC12" w14:textId="77777777" w:rsidR="001F42C4" w:rsidRPr="0062710D" w:rsidRDefault="001F42C4" w:rsidP="000866EE">
      <w:pPr>
        <w:spacing w:after="0"/>
        <w:ind w:left="426" w:hanging="426"/>
        <w:jc w:val="both"/>
        <w:rPr>
          <w:rFonts w:eastAsia="Verdana" w:cs="Verdana"/>
          <w:sz w:val="14"/>
          <w:szCs w:val="14"/>
        </w:rPr>
      </w:pPr>
    </w:p>
    <w:p w14:paraId="01E7CCD7" w14:textId="77777777" w:rsidR="00845BDE" w:rsidRDefault="0088475D" w:rsidP="000866EE">
      <w:pPr>
        <w:spacing w:after="0"/>
        <w:ind w:left="426" w:hanging="426"/>
        <w:jc w:val="both"/>
        <w:rPr>
          <w:rFonts w:eastAsia="Verdana" w:cs="Verdana"/>
          <w:szCs w:val="20"/>
        </w:rPr>
      </w:pPr>
      <w:r>
        <w:rPr>
          <w:rFonts w:eastAsia="Verdana" w:cs="Verdana"/>
          <w:b/>
          <w:szCs w:val="20"/>
        </w:rPr>
        <w:t>17.</w:t>
      </w:r>
      <w:r>
        <w:rPr>
          <w:rFonts w:eastAsia="Verdana" w:cs="Verdana"/>
          <w:szCs w:val="20"/>
        </w:rPr>
        <w:t xml:space="preserve"> </w:t>
      </w:r>
      <w:r>
        <w:rPr>
          <w:rFonts w:eastAsia="Verdana" w:cs="Verdana"/>
          <w:b/>
          <w:szCs w:val="20"/>
        </w:rPr>
        <w:t>Unidad de Asuntos Jurídicos:</w:t>
      </w:r>
      <w:r>
        <w:rPr>
          <w:rFonts w:eastAsia="Verdana" w:cs="Verdana"/>
          <w:szCs w:val="20"/>
        </w:rPr>
        <w:t xml:space="preserve"> Recibe y revisa el Acuerdo Interno de   Nombramiento, devuelve a Profesional Encargado de Dotación de Personal debidamente revisado para continuar con el trámite respectivo.</w:t>
      </w:r>
    </w:p>
    <w:p w14:paraId="454FE265" w14:textId="77777777" w:rsidR="001F42C4" w:rsidRPr="0062710D" w:rsidRDefault="001F42C4" w:rsidP="000866EE">
      <w:pPr>
        <w:spacing w:after="0"/>
        <w:ind w:left="426" w:hanging="426"/>
        <w:jc w:val="both"/>
        <w:rPr>
          <w:rFonts w:eastAsia="Verdana" w:cs="Verdana"/>
          <w:b/>
          <w:sz w:val="16"/>
          <w:szCs w:val="16"/>
        </w:rPr>
      </w:pPr>
    </w:p>
    <w:p w14:paraId="34AA0BA1" w14:textId="77777777" w:rsidR="00845BDE" w:rsidRDefault="0088475D" w:rsidP="000866EE">
      <w:pPr>
        <w:spacing w:after="0"/>
        <w:ind w:left="426" w:hanging="426"/>
        <w:jc w:val="both"/>
        <w:rPr>
          <w:rFonts w:eastAsia="Verdana" w:cs="Verdana"/>
          <w:szCs w:val="20"/>
        </w:rPr>
      </w:pPr>
      <w:r>
        <w:rPr>
          <w:rFonts w:eastAsia="Verdana" w:cs="Verdana"/>
          <w:b/>
          <w:szCs w:val="20"/>
        </w:rPr>
        <w:t xml:space="preserve">18.  Profesional Encargado de Dotación de Personal: </w:t>
      </w:r>
      <w:r>
        <w:rPr>
          <w:rFonts w:eastAsia="Verdana" w:cs="Verdana"/>
          <w:szCs w:val="20"/>
        </w:rPr>
        <w:t>Traslada el Acuerdo Interno de Nombramiento para firma.</w:t>
      </w:r>
    </w:p>
    <w:p w14:paraId="1FD8CA7C" w14:textId="77777777" w:rsidR="001F42C4" w:rsidRDefault="001F42C4" w:rsidP="000866EE">
      <w:pPr>
        <w:spacing w:after="0"/>
        <w:ind w:left="426" w:hanging="426"/>
        <w:jc w:val="both"/>
        <w:rPr>
          <w:rFonts w:eastAsia="Verdana" w:cs="Verdana"/>
          <w:b/>
          <w:szCs w:val="20"/>
        </w:rPr>
      </w:pPr>
    </w:p>
    <w:p w14:paraId="7A8CE9D1" w14:textId="77777777" w:rsidR="00845BDE" w:rsidRDefault="0088475D" w:rsidP="000866EE">
      <w:pPr>
        <w:spacing w:after="0"/>
        <w:ind w:left="426" w:hanging="426"/>
        <w:jc w:val="both"/>
        <w:rPr>
          <w:rFonts w:eastAsia="Verdana" w:cs="Verdana"/>
          <w:szCs w:val="20"/>
        </w:rPr>
      </w:pPr>
      <w:r>
        <w:rPr>
          <w:rFonts w:eastAsia="Verdana" w:cs="Verdana"/>
          <w:b/>
          <w:szCs w:val="20"/>
        </w:rPr>
        <w:t>19. Director Ejecutivo:</w:t>
      </w:r>
      <w:r>
        <w:rPr>
          <w:rFonts w:eastAsia="Verdana" w:cs="Verdana"/>
          <w:szCs w:val="20"/>
        </w:rPr>
        <w:t xml:space="preserve"> Firma el Acuerdo Interno de Nombramiento, regresa el expediente.</w:t>
      </w:r>
    </w:p>
    <w:p w14:paraId="6174E699" w14:textId="77777777" w:rsidR="001F42C4" w:rsidRDefault="001F42C4" w:rsidP="000866EE">
      <w:pPr>
        <w:spacing w:after="0"/>
        <w:ind w:left="426" w:hanging="426"/>
        <w:jc w:val="both"/>
        <w:rPr>
          <w:rFonts w:eastAsia="Verdana" w:cs="Verdana"/>
          <w:szCs w:val="20"/>
        </w:rPr>
      </w:pPr>
    </w:p>
    <w:p w14:paraId="0AF2EEF7" w14:textId="77777777" w:rsidR="00845BDE" w:rsidRDefault="0088475D" w:rsidP="000866EE">
      <w:pPr>
        <w:spacing w:after="0"/>
        <w:ind w:left="426" w:hanging="426"/>
        <w:jc w:val="both"/>
        <w:rPr>
          <w:rFonts w:eastAsia="Verdana" w:cs="Verdana"/>
          <w:szCs w:val="20"/>
        </w:rPr>
      </w:pPr>
      <w:r>
        <w:rPr>
          <w:rFonts w:eastAsia="Verdana" w:cs="Verdana"/>
          <w:b/>
          <w:szCs w:val="20"/>
        </w:rPr>
        <w:t>20.</w:t>
      </w:r>
      <w:r>
        <w:rPr>
          <w:rFonts w:eastAsia="Verdana" w:cs="Verdana"/>
          <w:szCs w:val="20"/>
        </w:rPr>
        <w:t xml:space="preserve"> </w:t>
      </w:r>
      <w:r>
        <w:rPr>
          <w:rFonts w:eastAsia="Verdana" w:cs="Verdana"/>
          <w:b/>
          <w:szCs w:val="20"/>
        </w:rPr>
        <w:t xml:space="preserve">Profesional Encargado de Dotación de Personal: </w:t>
      </w:r>
      <w:r>
        <w:rPr>
          <w:rFonts w:eastAsia="Verdana" w:cs="Verdana"/>
          <w:szCs w:val="20"/>
        </w:rPr>
        <w:t>Recibe documento firmado, realiza notificaciones.</w:t>
      </w:r>
    </w:p>
    <w:p w14:paraId="32F50524" w14:textId="77777777" w:rsidR="001F42C4" w:rsidRPr="0062710D" w:rsidRDefault="001F42C4" w:rsidP="000866EE">
      <w:pPr>
        <w:spacing w:after="0"/>
        <w:ind w:left="426" w:hanging="426"/>
        <w:jc w:val="both"/>
        <w:rPr>
          <w:rFonts w:eastAsia="Verdana" w:cs="Verdana"/>
          <w:b/>
          <w:sz w:val="16"/>
          <w:szCs w:val="16"/>
        </w:rPr>
      </w:pPr>
    </w:p>
    <w:p w14:paraId="31B277B9" w14:textId="77777777" w:rsidR="001F42C4" w:rsidRDefault="0088475D" w:rsidP="000866EE">
      <w:pPr>
        <w:spacing w:after="0"/>
        <w:ind w:left="426" w:hanging="426"/>
        <w:jc w:val="both"/>
        <w:rPr>
          <w:rFonts w:eastAsia="Verdana" w:cs="Verdana"/>
          <w:szCs w:val="20"/>
        </w:rPr>
      </w:pPr>
      <w:r>
        <w:rPr>
          <w:rFonts w:eastAsia="Verdana" w:cs="Verdana"/>
          <w:b/>
          <w:szCs w:val="20"/>
        </w:rPr>
        <w:t xml:space="preserve">21. </w:t>
      </w:r>
      <w:r>
        <w:rPr>
          <w:rFonts w:eastAsia="Verdana" w:cs="Verdana"/>
          <w:szCs w:val="20"/>
        </w:rPr>
        <w:t>Registra el Contrato digital 022 con su Acuerdo Administrativo de Aprobación de contrato de Secretaría General, en el Portal de CGC (plazo 30 días)</w:t>
      </w:r>
      <w:r w:rsidR="001F42C4">
        <w:rPr>
          <w:rFonts w:eastAsia="Verdana" w:cs="Verdana"/>
          <w:szCs w:val="20"/>
        </w:rPr>
        <w:t>.</w:t>
      </w:r>
    </w:p>
    <w:p w14:paraId="24C62CE9" w14:textId="463671A4" w:rsidR="00845BDE" w:rsidRDefault="0088475D" w:rsidP="000866EE">
      <w:pPr>
        <w:spacing w:after="0"/>
        <w:ind w:left="426" w:hanging="426"/>
        <w:jc w:val="both"/>
        <w:rPr>
          <w:rFonts w:eastAsia="Verdana" w:cs="Verdana"/>
          <w:b/>
          <w:szCs w:val="20"/>
        </w:rPr>
      </w:pPr>
      <w:r>
        <w:rPr>
          <w:rFonts w:eastAsia="Verdana" w:cs="Verdana"/>
          <w:szCs w:val="20"/>
        </w:rPr>
        <w:t xml:space="preserve"> </w:t>
      </w:r>
    </w:p>
    <w:p w14:paraId="61B59C71" w14:textId="26A7B133" w:rsidR="00845BDE" w:rsidRDefault="0088475D" w:rsidP="00736C3B">
      <w:pPr>
        <w:numPr>
          <w:ilvl w:val="0"/>
          <w:numId w:val="13"/>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Registra la Alta en el Sistema de Altas, Bajas y Ascensos de la CGC /Ley de Probidad (plazo 5 días)</w:t>
      </w:r>
      <w:r w:rsidR="001F42C4">
        <w:rPr>
          <w:rFonts w:eastAsia="Verdana" w:cs="Verdana"/>
          <w:color w:val="000000"/>
          <w:szCs w:val="20"/>
        </w:rPr>
        <w:t>.</w:t>
      </w:r>
    </w:p>
    <w:p w14:paraId="31C2F064" w14:textId="77777777" w:rsidR="001F42C4" w:rsidRPr="0062710D" w:rsidRDefault="001F42C4" w:rsidP="000866EE">
      <w:pPr>
        <w:pBdr>
          <w:top w:val="nil"/>
          <w:left w:val="nil"/>
          <w:bottom w:val="nil"/>
          <w:right w:val="nil"/>
          <w:between w:val="nil"/>
        </w:pBdr>
        <w:spacing w:after="0"/>
        <w:ind w:left="375"/>
        <w:jc w:val="both"/>
        <w:rPr>
          <w:rFonts w:eastAsia="Verdana" w:cs="Verdana"/>
          <w:color w:val="000000"/>
          <w:sz w:val="14"/>
          <w:szCs w:val="14"/>
        </w:rPr>
      </w:pPr>
    </w:p>
    <w:p w14:paraId="0F3F84EE" w14:textId="77777777" w:rsidR="00845BDE" w:rsidRDefault="0088475D" w:rsidP="00736C3B">
      <w:pPr>
        <w:numPr>
          <w:ilvl w:val="0"/>
          <w:numId w:val="13"/>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Notifica el oficio del cumplimiento de obligaciones por contratación, entre ellas     requerir a la persona obligada a presentar la declaración jurada patrimonial y    entrega copia de Contrato laboral.</w:t>
      </w:r>
    </w:p>
    <w:p w14:paraId="22D6756F" w14:textId="77777777" w:rsidR="001F42C4" w:rsidRPr="0062710D" w:rsidRDefault="001F42C4" w:rsidP="000866EE">
      <w:pPr>
        <w:pBdr>
          <w:top w:val="nil"/>
          <w:left w:val="nil"/>
          <w:bottom w:val="nil"/>
          <w:right w:val="nil"/>
          <w:between w:val="nil"/>
        </w:pBdr>
        <w:spacing w:after="0"/>
        <w:ind w:left="375"/>
        <w:jc w:val="both"/>
        <w:rPr>
          <w:rFonts w:eastAsia="Verdana" w:cs="Verdana"/>
          <w:color w:val="000000"/>
          <w:sz w:val="16"/>
          <w:szCs w:val="16"/>
        </w:rPr>
      </w:pPr>
    </w:p>
    <w:p w14:paraId="4BA6EBF3" w14:textId="77777777" w:rsidR="001F42C4" w:rsidRDefault="0088475D" w:rsidP="00736C3B">
      <w:pPr>
        <w:numPr>
          <w:ilvl w:val="0"/>
          <w:numId w:val="13"/>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 xml:space="preserve"> Entrega Certificación de integración de sueldo mensual con detalle de funciones.</w:t>
      </w:r>
    </w:p>
    <w:p w14:paraId="12DB44D4" w14:textId="1863E723" w:rsidR="00845BDE" w:rsidRPr="0062710D" w:rsidRDefault="0088475D" w:rsidP="000866EE">
      <w:pPr>
        <w:pBdr>
          <w:top w:val="nil"/>
          <w:left w:val="nil"/>
          <w:bottom w:val="nil"/>
          <w:right w:val="nil"/>
          <w:between w:val="nil"/>
        </w:pBdr>
        <w:spacing w:after="0"/>
        <w:ind w:left="375"/>
        <w:jc w:val="both"/>
        <w:rPr>
          <w:rFonts w:eastAsia="Verdana" w:cs="Verdana"/>
          <w:color w:val="000000"/>
          <w:sz w:val="14"/>
          <w:szCs w:val="14"/>
        </w:rPr>
      </w:pPr>
      <w:r>
        <w:rPr>
          <w:rFonts w:eastAsia="Verdana" w:cs="Verdana"/>
          <w:color w:val="000000"/>
          <w:szCs w:val="20"/>
        </w:rPr>
        <w:t xml:space="preserve"> </w:t>
      </w:r>
    </w:p>
    <w:p w14:paraId="00EC2C7F" w14:textId="77777777" w:rsidR="00845BDE" w:rsidRDefault="0088475D" w:rsidP="000866EE">
      <w:pPr>
        <w:spacing w:after="0"/>
        <w:ind w:left="426" w:hanging="426"/>
        <w:jc w:val="both"/>
        <w:rPr>
          <w:rFonts w:eastAsia="Verdana" w:cs="Verdana"/>
          <w:szCs w:val="20"/>
        </w:rPr>
      </w:pPr>
      <w:r>
        <w:rPr>
          <w:rFonts w:eastAsia="Verdana" w:cs="Verdana"/>
          <w:b/>
          <w:szCs w:val="20"/>
        </w:rPr>
        <w:t>25.</w:t>
      </w:r>
      <w:r>
        <w:rPr>
          <w:rFonts w:eastAsia="Verdana" w:cs="Verdana"/>
          <w:szCs w:val="20"/>
        </w:rPr>
        <w:t xml:space="preserve"> Archiva en el expediente de personal, ingresa los documentos de contratación, resguarda en una carpeta digital los documentos generados en los Sistemas, firma el aval de documentación archivada y enumerada en el expediente.</w:t>
      </w:r>
    </w:p>
    <w:p w14:paraId="45E3E1CF" w14:textId="77777777" w:rsidR="001F42C4" w:rsidRDefault="001F42C4" w:rsidP="000866EE">
      <w:pPr>
        <w:spacing w:after="0"/>
        <w:ind w:left="426" w:hanging="426"/>
        <w:jc w:val="both"/>
        <w:rPr>
          <w:rFonts w:eastAsia="Verdana" w:cs="Verdana"/>
          <w:szCs w:val="20"/>
        </w:rPr>
      </w:pPr>
    </w:p>
    <w:p w14:paraId="7F73AF71" w14:textId="77777777" w:rsidR="00845BDE" w:rsidRDefault="0088475D" w:rsidP="000866EE">
      <w:pPr>
        <w:spacing w:after="0"/>
        <w:jc w:val="both"/>
        <w:rPr>
          <w:rFonts w:eastAsia="Verdana" w:cs="Verdana"/>
          <w:szCs w:val="20"/>
        </w:rPr>
      </w:pPr>
      <w:r>
        <w:rPr>
          <w:rFonts w:eastAsia="Verdana" w:cs="Verdana"/>
          <w:b/>
          <w:szCs w:val="20"/>
        </w:rPr>
        <w:t>26.</w:t>
      </w:r>
      <w:r>
        <w:rPr>
          <w:rFonts w:eastAsia="Verdana" w:cs="Verdana"/>
          <w:szCs w:val="20"/>
        </w:rPr>
        <w:t xml:space="preserve">  Traslada el expediente de personal al Profesional Encargado de Gestión de Personal.</w:t>
      </w:r>
    </w:p>
    <w:p w14:paraId="75670064" w14:textId="77777777" w:rsidR="0062710D" w:rsidRDefault="0062710D" w:rsidP="000866EE">
      <w:pPr>
        <w:spacing w:after="0"/>
        <w:jc w:val="both"/>
        <w:rPr>
          <w:rFonts w:eastAsia="Verdana" w:cs="Verdana"/>
          <w:szCs w:val="20"/>
        </w:rPr>
      </w:pPr>
    </w:p>
    <w:p w14:paraId="141E81CF" w14:textId="77777777" w:rsidR="00845BDE" w:rsidRDefault="0088475D">
      <w:pPr>
        <w:spacing w:after="0"/>
        <w:jc w:val="both"/>
        <w:rPr>
          <w:rFonts w:eastAsia="Verdana" w:cs="Verdana"/>
          <w:szCs w:val="20"/>
        </w:rPr>
      </w:pPr>
      <w:r>
        <w:rPr>
          <w:rFonts w:eastAsia="Verdana" w:cs="Verdana"/>
          <w:b/>
          <w:szCs w:val="20"/>
        </w:rPr>
        <w:t>27</w:t>
      </w:r>
      <w:r>
        <w:rPr>
          <w:rFonts w:eastAsia="Verdana" w:cs="Verdana"/>
          <w:szCs w:val="20"/>
        </w:rPr>
        <w:t xml:space="preserve">.  </w:t>
      </w:r>
      <w:r>
        <w:rPr>
          <w:rFonts w:eastAsia="Verdana" w:cs="Verdana"/>
          <w:b/>
          <w:szCs w:val="20"/>
        </w:rPr>
        <w:t>Fin del procedimiento.</w:t>
      </w:r>
    </w:p>
    <w:p w14:paraId="28F3CADC" w14:textId="77777777" w:rsidR="00845BDE" w:rsidRPr="00F916A7" w:rsidRDefault="0088475D" w:rsidP="00F916A7">
      <w:pPr>
        <w:rPr>
          <w:b/>
          <w:bCs/>
        </w:rPr>
      </w:pPr>
      <w:r w:rsidRPr="00F916A7">
        <w:rPr>
          <w:b/>
          <w:bCs/>
        </w:rPr>
        <w:lastRenderedPageBreak/>
        <w:t>15.3.1 MATRIZ DE PROCEDIMIENTO DE CONTRATACIÓN DE PERSONAL RENGLÓN 022 “PERSONAL POR CONTRATO” DIRECTIVOS TEMPORALES.</w:t>
      </w:r>
    </w:p>
    <w:p w14:paraId="2BBA0FB9" w14:textId="77777777" w:rsidR="00845BDE" w:rsidRDefault="00845BDE">
      <w:pPr>
        <w:spacing w:after="0"/>
        <w:jc w:val="both"/>
        <w:rPr>
          <w:rFonts w:eastAsia="Verdana" w:cs="Verdana"/>
          <w:szCs w:val="20"/>
        </w:rPr>
      </w:pPr>
    </w:p>
    <w:tbl>
      <w:tblPr>
        <w:tblStyle w:val="affffffc"/>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6BD75D68" w14:textId="77777777">
        <w:tc>
          <w:tcPr>
            <w:tcW w:w="675" w:type="dxa"/>
            <w:shd w:val="clear" w:color="auto" w:fill="D9D9D9"/>
            <w:vAlign w:val="center"/>
          </w:tcPr>
          <w:p w14:paraId="1BF9EFB8" w14:textId="77777777" w:rsidR="00845BDE" w:rsidRDefault="0088475D">
            <w:pPr>
              <w:spacing w:line="276" w:lineRule="auto"/>
              <w:rPr>
                <w:rFonts w:eastAsia="Verdana" w:cs="Verdana"/>
                <w:b/>
                <w:szCs w:val="20"/>
              </w:rPr>
            </w:pPr>
            <w:bookmarkStart w:id="41" w:name="_heading=h.2xcytpi" w:colFirst="0" w:colLast="0"/>
            <w:bookmarkEnd w:id="41"/>
            <w:r>
              <w:rPr>
                <w:rFonts w:eastAsia="Verdana" w:cs="Verdana"/>
                <w:b/>
                <w:szCs w:val="20"/>
              </w:rPr>
              <w:t>No.</w:t>
            </w:r>
          </w:p>
        </w:tc>
        <w:tc>
          <w:tcPr>
            <w:tcW w:w="3261" w:type="dxa"/>
            <w:shd w:val="clear" w:color="auto" w:fill="D9D9D9"/>
            <w:vAlign w:val="center"/>
          </w:tcPr>
          <w:p w14:paraId="5E6E3292" w14:textId="77777777" w:rsidR="00845BDE" w:rsidRDefault="0088475D" w:rsidP="008E6C7C">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4496E4E1" w14:textId="77777777" w:rsidR="00845BDE" w:rsidRDefault="0088475D" w:rsidP="008E6C7C">
            <w:pPr>
              <w:spacing w:line="276" w:lineRule="auto"/>
              <w:jc w:val="center"/>
              <w:rPr>
                <w:rFonts w:eastAsia="Verdana" w:cs="Verdana"/>
                <w:b/>
                <w:szCs w:val="20"/>
              </w:rPr>
            </w:pPr>
            <w:r>
              <w:rPr>
                <w:rFonts w:eastAsia="Verdana" w:cs="Verdana"/>
                <w:b/>
                <w:szCs w:val="20"/>
              </w:rPr>
              <w:t>DESCRIPCIÓN DE LAS ACTIVIDADES</w:t>
            </w:r>
          </w:p>
        </w:tc>
      </w:tr>
      <w:tr w:rsidR="00845BDE" w14:paraId="30B7827F" w14:textId="77777777">
        <w:tc>
          <w:tcPr>
            <w:tcW w:w="675" w:type="dxa"/>
            <w:vAlign w:val="center"/>
          </w:tcPr>
          <w:p w14:paraId="40275E89" w14:textId="77777777" w:rsidR="00845BDE" w:rsidRDefault="0088475D" w:rsidP="000866EE">
            <w:pPr>
              <w:widowControl w:val="0"/>
              <w:spacing w:line="276" w:lineRule="auto"/>
              <w:rPr>
                <w:rFonts w:eastAsia="Verdana" w:cs="Verdana"/>
                <w:b/>
                <w:szCs w:val="20"/>
              </w:rPr>
            </w:pPr>
            <w:r>
              <w:rPr>
                <w:rFonts w:eastAsia="Verdana" w:cs="Verdana"/>
                <w:b/>
                <w:szCs w:val="20"/>
              </w:rPr>
              <w:t>1.</w:t>
            </w:r>
          </w:p>
        </w:tc>
        <w:tc>
          <w:tcPr>
            <w:tcW w:w="3261" w:type="dxa"/>
            <w:vMerge w:val="restart"/>
            <w:vAlign w:val="center"/>
          </w:tcPr>
          <w:p w14:paraId="41627C12"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7A3E9142" w14:textId="77777777" w:rsidR="00845BDE" w:rsidRDefault="00845BDE" w:rsidP="000866EE">
            <w:pPr>
              <w:widowControl w:val="0"/>
              <w:spacing w:line="276" w:lineRule="auto"/>
              <w:rPr>
                <w:rFonts w:eastAsia="Verdana" w:cs="Verdana"/>
                <w:b/>
                <w:szCs w:val="20"/>
              </w:rPr>
            </w:pPr>
          </w:p>
        </w:tc>
        <w:tc>
          <w:tcPr>
            <w:tcW w:w="5042" w:type="dxa"/>
            <w:vAlign w:val="center"/>
          </w:tcPr>
          <w:p w14:paraId="4D577F32" w14:textId="77777777" w:rsidR="00845BDE" w:rsidRDefault="0088475D" w:rsidP="000866EE">
            <w:pPr>
              <w:widowControl w:val="0"/>
              <w:spacing w:line="276" w:lineRule="auto"/>
              <w:rPr>
                <w:rFonts w:eastAsia="Verdana" w:cs="Verdana"/>
                <w:szCs w:val="20"/>
              </w:rPr>
            </w:pPr>
            <w:r>
              <w:rPr>
                <w:rFonts w:eastAsia="Verdana" w:cs="Verdana"/>
                <w:szCs w:val="20"/>
              </w:rPr>
              <w:t>Informa al candidato que concluyó el proceso de selección y que fue elegido para ocupar el puesto, lo cita para firma de contrato.</w:t>
            </w:r>
          </w:p>
        </w:tc>
      </w:tr>
      <w:tr w:rsidR="00845BDE" w14:paraId="4811426A" w14:textId="77777777">
        <w:tc>
          <w:tcPr>
            <w:tcW w:w="675" w:type="dxa"/>
            <w:vAlign w:val="center"/>
          </w:tcPr>
          <w:p w14:paraId="0B161A1B" w14:textId="77777777" w:rsidR="00845BDE" w:rsidRDefault="0088475D" w:rsidP="000866EE">
            <w:pPr>
              <w:widowControl w:val="0"/>
              <w:spacing w:line="276" w:lineRule="auto"/>
              <w:rPr>
                <w:rFonts w:eastAsia="Verdana" w:cs="Verdana"/>
                <w:b/>
                <w:szCs w:val="20"/>
              </w:rPr>
            </w:pPr>
            <w:r>
              <w:rPr>
                <w:rFonts w:eastAsia="Verdana" w:cs="Verdana"/>
                <w:b/>
                <w:szCs w:val="20"/>
              </w:rPr>
              <w:t>2.</w:t>
            </w:r>
          </w:p>
        </w:tc>
        <w:tc>
          <w:tcPr>
            <w:tcW w:w="3261" w:type="dxa"/>
            <w:vMerge/>
            <w:vAlign w:val="center"/>
          </w:tcPr>
          <w:p w14:paraId="69F43AB9"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597DBEE5" w14:textId="77777777" w:rsidR="00845BDE" w:rsidRDefault="0088475D" w:rsidP="000866EE">
            <w:pPr>
              <w:widowControl w:val="0"/>
              <w:spacing w:line="276" w:lineRule="auto"/>
              <w:rPr>
                <w:rFonts w:eastAsia="Verdana" w:cs="Verdana"/>
                <w:szCs w:val="20"/>
              </w:rPr>
            </w:pPr>
            <w:r>
              <w:rPr>
                <w:rFonts w:eastAsia="Verdana" w:cs="Verdana"/>
                <w:szCs w:val="20"/>
              </w:rPr>
              <w:t>Elabora minuta de Contrato Administrativo renglón 022 (Anexo 14).</w:t>
            </w:r>
            <w:r>
              <w:rPr>
                <w:rFonts w:eastAsia="Verdana" w:cs="Verdana"/>
                <w:szCs w:val="20"/>
                <w:highlight w:val="yellow"/>
              </w:rPr>
              <w:t xml:space="preserve"> </w:t>
            </w:r>
          </w:p>
        </w:tc>
      </w:tr>
      <w:tr w:rsidR="00845BDE" w14:paraId="47DABBD6" w14:textId="77777777">
        <w:tc>
          <w:tcPr>
            <w:tcW w:w="675" w:type="dxa"/>
            <w:vAlign w:val="center"/>
          </w:tcPr>
          <w:p w14:paraId="592DB393" w14:textId="77777777" w:rsidR="00845BDE" w:rsidRDefault="0088475D" w:rsidP="000866EE">
            <w:pPr>
              <w:widowControl w:val="0"/>
              <w:spacing w:line="276" w:lineRule="auto"/>
              <w:rPr>
                <w:rFonts w:eastAsia="Verdana" w:cs="Verdana"/>
                <w:b/>
                <w:szCs w:val="20"/>
              </w:rPr>
            </w:pPr>
            <w:r>
              <w:rPr>
                <w:rFonts w:eastAsia="Verdana" w:cs="Verdana"/>
                <w:b/>
                <w:szCs w:val="20"/>
              </w:rPr>
              <w:t>3.</w:t>
            </w:r>
          </w:p>
        </w:tc>
        <w:tc>
          <w:tcPr>
            <w:tcW w:w="3261" w:type="dxa"/>
            <w:vMerge/>
            <w:vAlign w:val="center"/>
          </w:tcPr>
          <w:p w14:paraId="494EEACA"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3921FCC" w14:textId="77777777" w:rsidR="00845BDE" w:rsidRDefault="0088475D" w:rsidP="000866EE">
            <w:pPr>
              <w:widowControl w:val="0"/>
              <w:spacing w:line="276" w:lineRule="auto"/>
              <w:rPr>
                <w:rFonts w:eastAsia="Verdana" w:cs="Verdana"/>
                <w:szCs w:val="20"/>
              </w:rPr>
            </w:pPr>
            <w:r>
              <w:rPr>
                <w:rFonts w:eastAsia="Verdana" w:cs="Verdana"/>
                <w:szCs w:val="20"/>
              </w:rPr>
              <w:t>Traslada a Jefe de Recursos Humanos el expediente de contratación para revisión y visto bueno.</w:t>
            </w:r>
          </w:p>
        </w:tc>
      </w:tr>
      <w:tr w:rsidR="00845BDE" w14:paraId="218150E6" w14:textId="77777777" w:rsidTr="000866EE">
        <w:trPr>
          <w:trHeight w:val="1047"/>
        </w:trPr>
        <w:tc>
          <w:tcPr>
            <w:tcW w:w="675" w:type="dxa"/>
            <w:vAlign w:val="center"/>
          </w:tcPr>
          <w:p w14:paraId="2D64DBC8" w14:textId="77777777" w:rsidR="00845BDE" w:rsidRDefault="0088475D" w:rsidP="000866EE">
            <w:pPr>
              <w:widowControl w:val="0"/>
              <w:spacing w:line="276" w:lineRule="auto"/>
              <w:rPr>
                <w:rFonts w:eastAsia="Verdana" w:cs="Verdana"/>
                <w:b/>
                <w:szCs w:val="20"/>
              </w:rPr>
            </w:pPr>
            <w:r>
              <w:rPr>
                <w:rFonts w:eastAsia="Verdana" w:cs="Verdana"/>
                <w:b/>
                <w:szCs w:val="20"/>
              </w:rPr>
              <w:t>4.</w:t>
            </w:r>
          </w:p>
          <w:p w14:paraId="115055BC" w14:textId="77777777" w:rsidR="00845BDE" w:rsidRDefault="00845BDE" w:rsidP="000866EE">
            <w:pPr>
              <w:widowControl w:val="0"/>
              <w:spacing w:line="276" w:lineRule="auto"/>
              <w:rPr>
                <w:rFonts w:eastAsia="Verdana" w:cs="Verdana"/>
                <w:b/>
                <w:szCs w:val="20"/>
              </w:rPr>
            </w:pPr>
          </w:p>
          <w:p w14:paraId="51F5CB1D" w14:textId="77777777" w:rsidR="00845BDE" w:rsidRDefault="00845BDE" w:rsidP="000866EE">
            <w:pPr>
              <w:widowControl w:val="0"/>
              <w:spacing w:line="276" w:lineRule="auto"/>
              <w:rPr>
                <w:rFonts w:eastAsia="Verdana" w:cs="Verdana"/>
                <w:b/>
                <w:szCs w:val="20"/>
              </w:rPr>
            </w:pPr>
          </w:p>
          <w:p w14:paraId="5D7DEBC1" w14:textId="77777777" w:rsidR="00845BDE" w:rsidRDefault="00845BDE" w:rsidP="000866EE">
            <w:pPr>
              <w:widowControl w:val="0"/>
              <w:spacing w:line="276" w:lineRule="auto"/>
              <w:rPr>
                <w:rFonts w:eastAsia="Verdana" w:cs="Verdana"/>
                <w:b/>
                <w:szCs w:val="20"/>
              </w:rPr>
            </w:pPr>
          </w:p>
        </w:tc>
        <w:tc>
          <w:tcPr>
            <w:tcW w:w="3261" w:type="dxa"/>
            <w:vAlign w:val="center"/>
          </w:tcPr>
          <w:p w14:paraId="42CA2B3F" w14:textId="77777777" w:rsidR="00845BDE" w:rsidRDefault="0088475D" w:rsidP="000866EE">
            <w:pPr>
              <w:widowControl w:val="0"/>
              <w:spacing w:line="276" w:lineRule="auto"/>
              <w:rPr>
                <w:rFonts w:eastAsia="Verdana" w:cs="Verdana"/>
                <w:b/>
                <w:szCs w:val="20"/>
              </w:rPr>
            </w:pPr>
            <w:r>
              <w:rPr>
                <w:rFonts w:eastAsia="Verdana" w:cs="Verdana"/>
                <w:b/>
                <w:szCs w:val="20"/>
              </w:rPr>
              <w:t>Jefe de Recursos Humanos</w:t>
            </w:r>
          </w:p>
          <w:p w14:paraId="60E9EB73" w14:textId="77777777" w:rsidR="00845BDE" w:rsidRDefault="00845BDE" w:rsidP="000866EE">
            <w:pPr>
              <w:widowControl w:val="0"/>
              <w:spacing w:line="276" w:lineRule="auto"/>
              <w:rPr>
                <w:rFonts w:eastAsia="Verdana" w:cs="Verdana"/>
                <w:b/>
                <w:szCs w:val="20"/>
              </w:rPr>
            </w:pPr>
          </w:p>
          <w:p w14:paraId="08FA7345" w14:textId="77777777" w:rsidR="00845BDE" w:rsidRDefault="00845BDE" w:rsidP="000866EE">
            <w:pPr>
              <w:widowControl w:val="0"/>
              <w:spacing w:line="276" w:lineRule="auto"/>
              <w:rPr>
                <w:rFonts w:eastAsia="Verdana" w:cs="Verdana"/>
                <w:b/>
                <w:szCs w:val="20"/>
              </w:rPr>
            </w:pPr>
          </w:p>
        </w:tc>
        <w:tc>
          <w:tcPr>
            <w:tcW w:w="5042" w:type="dxa"/>
            <w:vAlign w:val="center"/>
          </w:tcPr>
          <w:p w14:paraId="0B24E567" w14:textId="77777777" w:rsidR="00845BDE" w:rsidRDefault="0088475D" w:rsidP="000866EE">
            <w:pPr>
              <w:widowControl w:val="0"/>
              <w:spacing w:line="276" w:lineRule="auto"/>
              <w:rPr>
                <w:rFonts w:eastAsia="Verdana" w:cs="Verdana"/>
                <w:szCs w:val="20"/>
              </w:rPr>
            </w:pPr>
            <w:r>
              <w:rPr>
                <w:rFonts w:eastAsia="Verdana" w:cs="Verdana"/>
                <w:szCs w:val="20"/>
              </w:rPr>
              <w:t xml:space="preserve">Revisa el expediente de contratación y firma de visto bueno la Hoja de trámite, traslada expediente a la UAJ para revisión y asesoría. </w:t>
            </w:r>
          </w:p>
        </w:tc>
      </w:tr>
      <w:tr w:rsidR="00845BDE" w14:paraId="24A7A184" w14:textId="77777777">
        <w:trPr>
          <w:trHeight w:val="1145"/>
        </w:trPr>
        <w:tc>
          <w:tcPr>
            <w:tcW w:w="675" w:type="dxa"/>
            <w:vAlign w:val="center"/>
          </w:tcPr>
          <w:p w14:paraId="79094F08" w14:textId="77777777" w:rsidR="00845BDE" w:rsidRDefault="0088475D" w:rsidP="000866EE">
            <w:pPr>
              <w:widowControl w:val="0"/>
              <w:spacing w:line="276" w:lineRule="auto"/>
              <w:rPr>
                <w:rFonts w:eastAsia="Verdana" w:cs="Verdana"/>
                <w:b/>
                <w:szCs w:val="20"/>
              </w:rPr>
            </w:pPr>
            <w:r>
              <w:rPr>
                <w:rFonts w:eastAsia="Verdana" w:cs="Verdana"/>
                <w:b/>
                <w:szCs w:val="20"/>
              </w:rPr>
              <w:t>5.</w:t>
            </w:r>
          </w:p>
        </w:tc>
        <w:tc>
          <w:tcPr>
            <w:tcW w:w="3261" w:type="dxa"/>
          </w:tcPr>
          <w:p w14:paraId="7529F10C" w14:textId="77777777" w:rsidR="00845BDE" w:rsidRDefault="0088475D" w:rsidP="000866EE">
            <w:pPr>
              <w:widowControl w:val="0"/>
              <w:spacing w:line="276" w:lineRule="auto"/>
              <w:rPr>
                <w:rFonts w:eastAsia="Verdana" w:cs="Verdana"/>
                <w:b/>
                <w:szCs w:val="20"/>
              </w:rPr>
            </w:pPr>
            <w:r>
              <w:rPr>
                <w:rFonts w:eastAsia="Verdana" w:cs="Verdana"/>
                <w:b/>
                <w:szCs w:val="20"/>
              </w:rPr>
              <w:t xml:space="preserve">Unidad de Asuntos </w:t>
            </w:r>
          </w:p>
          <w:p w14:paraId="65113F09" w14:textId="77777777" w:rsidR="00845BDE" w:rsidRDefault="0088475D" w:rsidP="000866EE">
            <w:pPr>
              <w:widowControl w:val="0"/>
              <w:spacing w:line="276" w:lineRule="auto"/>
              <w:rPr>
                <w:rFonts w:eastAsia="Verdana" w:cs="Verdana"/>
                <w:b/>
                <w:szCs w:val="20"/>
              </w:rPr>
            </w:pPr>
            <w:r>
              <w:rPr>
                <w:rFonts w:eastAsia="Verdana" w:cs="Verdana"/>
                <w:b/>
                <w:szCs w:val="20"/>
              </w:rPr>
              <w:t>Jurídicos</w:t>
            </w:r>
          </w:p>
        </w:tc>
        <w:tc>
          <w:tcPr>
            <w:tcW w:w="5042" w:type="dxa"/>
            <w:vAlign w:val="center"/>
          </w:tcPr>
          <w:p w14:paraId="61AC28D7" w14:textId="77777777" w:rsidR="00845BDE" w:rsidRDefault="0088475D" w:rsidP="000866EE">
            <w:pPr>
              <w:widowControl w:val="0"/>
              <w:spacing w:line="276" w:lineRule="auto"/>
              <w:rPr>
                <w:rFonts w:eastAsia="Verdana" w:cs="Verdana"/>
                <w:szCs w:val="20"/>
              </w:rPr>
            </w:pPr>
            <w:r>
              <w:rPr>
                <w:rFonts w:eastAsia="Verdana" w:cs="Verdana"/>
                <w:szCs w:val="20"/>
              </w:rPr>
              <w:t>Recibe y revisa expediente de contratación, si tiene observaciones regresa al paso 2, si no tiene observaciones continúa el trámite respectivo.</w:t>
            </w:r>
          </w:p>
        </w:tc>
      </w:tr>
      <w:tr w:rsidR="00845BDE" w14:paraId="3D75EA5F" w14:textId="77777777">
        <w:tc>
          <w:tcPr>
            <w:tcW w:w="675" w:type="dxa"/>
            <w:vAlign w:val="center"/>
          </w:tcPr>
          <w:p w14:paraId="4DEBFD86" w14:textId="77777777" w:rsidR="00845BDE" w:rsidRDefault="0088475D" w:rsidP="000866EE">
            <w:pPr>
              <w:widowControl w:val="0"/>
              <w:spacing w:line="276" w:lineRule="auto"/>
              <w:rPr>
                <w:rFonts w:eastAsia="Verdana" w:cs="Verdana"/>
                <w:b/>
                <w:szCs w:val="20"/>
              </w:rPr>
            </w:pPr>
            <w:r>
              <w:rPr>
                <w:rFonts w:eastAsia="Verdana" w:cs="Verdana"/>
                <w:b/>
                <w:szCs w:val="20"/>
              </w:rPr>
              <w:t>6.</w:t>
            </w:r>
          </w:p>
          <w:p w14:paraId="7169DCD6" w14:textId="77777777" w:rsidR="00845BDE" w:rsidRDefault="00845BDE" w:rsidP="000866EE">
            <w:pPr>
              <w:widowControl w:val="0"/>
              <w:spacing w:line="276" w:lineRule="auto"/>
              <w:rPr>
                <w:rFonts w:eastAsia="Verdana" w:cs="Verdana"/>
                <w:b/>
                <w:szCs w:val="20"/>
              </w:rPr>
            </w:pPr>
          </w:p>
        </w:tc>
        <w:tc>
          <w:tcPr>
            <w:tcW w:w="3261" w:type="dxa"/>
            <w:vAlign w:val="center"/>
          </w:tcPr>
          <w:p w14:paraId="0549F1CF"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00CE539E" w14:textId="77777777" w:rsidR="00845BDE" w:rsidRDefault="00845BDE" w:rsidP="000866EE">
            <w:pPr>
              <w:widowControl w:val="0"/>
              <w:spacing w:line="276" w:lineRule="auto"/>
              <w:rPr>
                <w:rFonts w:eastAsia="Verdana" w:cs="Verdana"/>
                <w:b/>
                <w:szCs w:val="20"/>
              </w:rPr>
            </w:pPr>
          </w:p>
        </w:tc>
        <w:tc>
          <w:tcPr>
            <w:tcW w:w="5042" w:type="dxa"/>
            <w:vAlign w:val="center"/>
          </w:tcPr>
          <w:p w14:paraId="066A7778" w14:textId="77777777" w:rsidR="00845BDE" w:rsidRDefault="0088475D" w:rsidP="000866EE">
            <w:pPr>
              <w:widowControl w:val="0"/>
              <w:spacing w:line="276" w:lineRule="auto"/>
              <w:rPr>
                <w:rFonts w:eastAsia="Verdana" w:cs="Verdana"/>
                <w:szCs w:val="20"/>
              </w:rPr>
            </w:pPr>
            <w:r>
              <w:rPr>
                <w:rFonts w:eastAsia="Verdana" w:cs="Verdana"/>
                <w:szCs w:val="20"/>
              </w:rPr>
              <w:t>Recibe expediente de contratación y solicita al candidato seleccionado presentarse para la firma de su contrato.</w:t>
            </w:r>
          </w:p>
        </w:tc>
      </w:tr>
      <w:tr w:rsidR="00845BDE" w14:paraId="490F35F1" w14:textId="77777777">
        <w:tc>
          <w:tcPr>
            <w:tcW w:w="675" w:type="dxa"/>
            <w:vAlign w:val="center"/>
          </w:tcPr>
          <w:p w14:paraId="6FAD1130" w14:textId="77777777" w:rsidR="00845BDE" w:rsidRDefault="0088475D" w:rsidP="000866EE">
            <w:pPr>
              <w:widowControl w:val="0"/>
              <w:spacing w:line="276" w:lineRule="auto"/>
              <w:rPr>
                <w:rFonts w:eastAsia="Verdana" w:cs="Verdana"/>
                <w:b/>
                <w:szCs w:val="20"/>
              </w:rPr>
            </w:pPr>
            <w:r>
              <w:rPr>
                <w:rFonts w:eastAsia="Verdana" w:cs="Verdana"/>
                <w:b/>
                <w:szCs w:val="20"/>
              </w:rPr>
              <w:t>7.</w:t>
            </w:r>
          </w:p>
        </w:tc>
        <w:tc>
          <w:tcPr>
            <w:tcW w:w="3261" w:type="dxa"/>
            <w:vAlign w:val="center"/>
          </w:tcPr>
          <w:p w14:paraId="5D7954BF" w14:textId="77777777" w:rsidR="00845BDE" w:rsidRDefault="0088475D" w:rsidP="000866EE">
            <w:pPr>
              <w:widowControl w:val="0"/>
              <w:spacing w:line="276" w:lineRule="auto"/>
              <w:rPr>
                <w:rFonts w:eastAsia="Verdana" w:cs="Verdana"/>
                <w:b/>
                <w:szCs w:val="20"/>
              </w:rPr>
            </w:pPr>
            <w:proofErr w:type="gramStart"/>
            <w:r>
              <w:rPr>
                <w:rFonts w:eastAsia="Verdana" w:cs="Verdana"/>
                <w:b/>
                <w:szCs w:val="20"/>
              </w:rPr>
              <w:t>Persona a Contratar</w:t>
            </w:r>
            <w:proofErr w:type="gramEnd"/>
          </w:p>
        </w:tc>
        <w:tc>
          <w:tcPr>
            <w:tcW w:w="5042" w:type="dxa"/>
            <w:vAlign w:val="center"/>
          </w:tcPr>
          <w:p w14:paraId="12B51C66" w14:textId="4D6032A3" w:rsidR="00845BDE" w:rsidRDefault="00E14C03" w:rsidP="000866EE">
            <w:pPr>
              <w:widowControl w:val="0"/>
              <w:spacing w:line="276" w:lineRule="auto"/>
              <w:rPr>
                <w:rFonts w:eastAsia="Verdana" w:cs="Verdana"/>
                <w:szCs w:val="20"/>
              </w:rPr>
            </w:pPr>
            <w:r>
              <w:rPr>
                <w:rFonts w:eastAsia="Verdana" w:cs="Verdana"/>
                <w:szCs w:val="20"/>
              </w:rPr>
              <w:t>Firma el</w:t>
            </w:r>
            <w:r w:rsidR="0088475D">
              <w:rPr>
                <w:rFonts w:eastAsia="Verdana" w:cs="Verdana"/>
                <w:szCs w:val="20"/>
              </w:rPr>
              <w:t xml:space="preserve"> contrato</w:t>
            </w:r>
            <w:r w:rsidR="00613133">
              <w:rPr>
                <w:rFonts w:eastAsia="Verdana" w:cs="Verdana"/>
                <w:szCs w:val="20"/>
              </w:rPr>
              <w:t>.</w:t>
            </w:r>
          </w:p>
        </w:tc>
      </w:tr>
      <w:tr w:rsidR="00845BDE" w14:paraId="5619232A" w14:textId="77777777">
        <w:tc>
          <w:tcPr>
            <w:tcW w:w="675" w:type="dxa"/>
            <w:vAlign w:val="center"/>
          </w:tcPr>
          <w:p w14:paraId="679543ED" w14:textId="77777777" w:rsidR="00845BDE" w:rsidRDefault="0088475D" w:rsidP="000866EE">
            <w:pPr>
              <w:widowControl w:val="0"/>
              <w:spacing w:line="276" w:lineRule="auto"/>
              <w:rPr>
                <w:rFonts w:eastAsia="Verdana" w:cs="Verdana"/>
                <w:b/>
                <w:szCs w:val="20"/>
              </w:rPr>
            </w:pPr>
            <w:r>
              <w:rPr>
                <w:rFonts w:eastAsia="Verdana" w:cs="Verdana"/>
                <w:b/>
                <w:szCs w:val="20"/>
              </w:rPr>
              <w:t>8.</w:t>
            </w:r>
          </w:p>
        </w:tc>
        <w:tc>
          <w:tcPr>
            <w:tcW w:w="3261" w:type="dxa"/>
            <w:vAlign w:val="center"/>
          </w:tcPr>
          <w:p w14:paraId="645BD215"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31975A8E" w14:textId="77777777" w:rsidR="00845BDE" w:rsidRDefault="00845BDE" w:rsidP="000866EE">
            <w:pPr>
              <w:widowControl w:val="0"/>
              <w:spacing w:line="276" w:lineRule="auto"/>
              <w:rPr>
                <w:rFonts w:eastAsia="Verdana" w:cs="Verdana"/>
                <w:b/>
                <w:szCs w:val="20"/>
              </w:rPr>
            </w:pPr>
          </w:p>
        </w:tc>
        <w:tc>
          <w:tcPr>
            <w:tcW w:w="5042" w:type="dxa"/>
            <w:shd w:val="clear" w:color="auto" w:fill="auto"/>
            <w:vAlign w:val="center"/>
          </w:tcPr>
          <w:p w14:paraId="1679B4C8" w14:textId="7E8377DE" w:rsidR="00845BDE" w:rsidRDefault="0088475D" w:rsidP="000866EE">
            <w:pPr>
              <w:widowControl w:val="0"/>
              <w:spacing w:line="276" w:lineRule="auto"/>
              <w:rPr>
                <w:rFonts w:eastAsia="Verdana" w:cs="Verdana"/>
                <w:szCs w:val="20"/>
              </w:rPr>
            </w:pPr>
            <w:r>
              <w:rPr>
                <w:rFonts w:eastAsia="Verdana" w:cs="Verdana"/>
                <w:szCs w:val="20"/>
              </w:rPr>
              <w:t>Traslada expediente de contratación a Director Ejecutivo para firma de Contrato Administrativo renglón 022, y oficio a remitir a Secretaría General de la Presidencia para solicitar Acuerdo Administrativo de Aprobación de Contrato (Anexo 15)</w:t>
            </w:r>
            <w:r w:rsidR="00613133">
              <w:rPr>
                <w:rFonts w:eastAsia="Verdana" w:cs="Verdana"/>
                <w:szCs w:val="20"/>
              </w:rPr>
              <w:t>.</w:t>
            </w:r>
          </w:p>
        </w:tc>
      </w:tr>
      <w:tr w:rsidR="00845BDE" w14:paraId="591DD82E" w14:textId="77777777">
        <w:tc>
          <w:tcPr>
            <w:tcW w:w="675" w:type="dxa"/>
            <w:vAlign w:val="center"/>
          </w:tcPr>
          <w:p w14:paraId="1D66D92D" w14:textId="77777777" w:rsidR="00845BDE" w:rsidRDefault="0088475D" w:rsidP="000866EE">
            <w:pPr>
              <w:widowControl w:val="0"/>
              <w:spacing w:line="276" w:lineRule="auto"/>
              <w:rPr>
                <w:rFonts w:eastAsia="Verdana" w:cs="Verdana"/>
                <w:b/>
                <w:szCs w:val="20"/>
              </w:rPr>
            </w:pPr>
            <w:r>
              <w:rPr>
                <w:rFonts w:eastAsia="Verdana" w:cs="Verdana"/>
                <w:b/>
                <w:szCs w:val="20"/>
              </w:rPr>
              <w:t>9.</w:t>
            </w:r>
          </w:p>
        </w:tc>
        <w:tc>
          <w:tcPr>
            <w:tcW w:w="3261" w:type="dxa"/>
            <w:vAlign w:val="center"/>
          </w:tcPr>
          <w:p w14:paraId="0DA661CD" w14:textId="77777777" w:rsidR="00845BDE" w:rsidRDefault="0088475D" w:rsidP="000866EE">
            <w:pPr>
              <w:widowControl w:val="0"/>
              <w:spacing w:line="276" w:lineRule="auto"/>
              <w:rPr>
                <w:rFonts w:eastAsia="Verdana" w:cs="Verdana"/>
                <w:b/>
                <w:szCs w:val="20"/>
              </w:rPr>
            </w:pPr>
            <w:r>
              <w:rPr>
                <w:rFonts w:eastAsia="Verdana" w:cs="Verdana"/>
                <w:b/>
                <w:szCs w:val="20"/>
              </w:rPr>
              <w:t>Director Ejecutivo</w:t>
            </w:r>
          </w:p>
        </w:tc>
        <w:tc>
          <w:tcPr>
            <w:tcW w:w="5042" w:type="dxa"/>
            <w:vAlign w:val="center"/>
          </w:tcPr>
          <w:p w14:paraId="4302AFC4" w14:textId="77777777" w:rsidR="00845BDE" w:rsidRDefault="0088475D" w:rsidP="000866EE">
            <w:pPr>
              <w:widowControl w:val="0"/>
              <w:spacing w:line="276" w:lineRule="auto"/>
              <w:rPr>
                <w:rFonts w:eastAsia="Verdana" w:cs="Verdana"/>
                <w:szCs w:val="20"/>
              </w:rPr>
            </w:pPr>
            <w:r>
              <w:rPr>
                <w:rFonts w:eastAsia="Verdana" w:cs="Verdana"/>
                <w:szCs w:val="20"/>
              </w:rPr>
              <w:t>Firma el Contrato, el Oficio y traslada expediente.</w:t>
            </w:r>
          </w:p>
        </w:tc>
      </w:tr>
      <w:tr w:rsidR="00845BDE" w14:paraId="3E5D7E58" w14:textId="77777777">
        <w:tc>
          <w:tcPr>
            <w:tcW w:w="675" w:type="dxa"/>
            <w:vAlign w:val="center"/>
          </w:tcPr>
          <w:p w14:paraId="68FB3EB7" w14:textId="77777777" w:rsidR="00845BDE" w:rsidRDefault="0088475D" w:rsidP="000866EE">
            <w:pPr>
              <w:widowControl w:val="0"/>
              <w:spacing w:line="276" w:lineRule="auto"/>
              <w:rPr>
                <w:rFonts w:eastAsia="Verdana" w:cs="Verdana"/>
                <w:b/>
                <w:szCs w:val="20"/>
              </w:rPr>
            </w:pPr>
            <w:r>
              <w:rPr>
                <w:rFonts w:eastAsia="Verdana" w:cs="Verdana"/>
                <w:b/>
                <w:szCs w:val="20"/>
              </w:rPr>
              <w:t>10.</w:t>
            </w:r>
          </w:p>
        </w:tc>
        <w:tc>
          <w:tcPr>
            <w:tcW w:w="3261" w:type="dxa"/>
            <w:vMerge w:val="restart"/>
            <w:vAlign w:val="center"/>
          </w:tcPr>
          <w:p w14:paraId="09A1E2CD"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228690AA" w14:textId="77777777" w:rsidR="00845BDE" w:rsidRDefault="00845BDE" w:rsidP="000866EE">
            <w:pPr>
              <w:widowControl w:val="0"/>
              <w:spacing w:line="276" w:lineRule="auto"/>
              <w:rPr>
                <w:rFonts w:eastAsia="Verdana" w:cs="Verdana"/>
                <w:b/>
                <w:szCs w:val="20"/>
              </w:rPr>
            </w:pPr>
          </w:p>
        </w:tc>
        <w:tc>
          <w:tcPr>
            <w:tcW w:w="5042" w:type="dxa"/>
            <w:vAlign w:val="center"/>
          </w:tcPr>
          <w:p w14:paraId="0AFA4609" w14:textId="68916276" w:rsidR="00845BDE" w:rsidRDefault="0088475D" w:rsidP="000866EE">
            <w:pPr>
              <w:widowControl w:val="0"/>
              <w:spacing w:line="276" w:lineRule="auto"/>
              <w:rPr>
                <w:rFonts w:eastAsia="Verdana" w:cs="Verdana"/>
                <w:szCs w:val="20"/>
              </w:rPr>
            </w:pPr>
            <w:r>
              <w:rPr>
                <w:rFonts w:eastAsia="Verdana" w:cs="Verdana"/>
                <w:szCs w:val="20"/>
              </w:rPr>
              <w:t>Recibe documentos firmados, procede a notificar a SG.</w:t>
            </w:r>
          </w:p>
        </w:tc>
      </w:tr>
      <w:tr w:rsidR="00845BDE" w14:paraId="40096757" w14:textId="77777777">
        <w:tc>
          <w:tcPr>
            <w:tcW w:w="675" w:type="dxa"/>
            <w:vAlign w:val="center"/>
          </w:tcPr>
          <w:p w14:paraId="23C4BCDA" w14:textId="77777777" w:rsidR="00845BDE" w:rsidRDefault="0088475D" w:rsidP="000866EE">
            <w:pPr>
              <w:widowControl w:val="0"/>
              <w:spacing w:line="276" w:lineRule="auto"/>
              <w:rPr>
                <w:rFonts w:eastAsia="Verdana" w:cs="Verdana"/>
                <w:b/>
                <w:szCs w:val="20"/>
              </w:rPr>
            </w:pPr>
            <w:r>
              <w:rPr>
                <w:rFonts w:eastAsia="Verdana" w:cs="Verdana"/>
                <w:b/>
                <w:szCs w:val="20"/>
              </w:rPr>
              <w:t>11.</w:t>
            </w:r>
          </w:p>
        </w:tc>
        <w:tc>
          <w:tcPr>
            <w:tcW w:w="3261" w:type="dxa"/>
            <w:vMerge/>
            <w:vAlign w:val="center"/>
          </w:tcPr>
          <w:p w14:paraId="4D8DCA97"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0490BF59" w14:textId="2C7B39A3" w:rsidR="00845BDE" w:rsidRDefault="0088475D" w:rsidP="000866EE">
            <w:pPr>
              <w:widowControl w:val="0"/>
              <w:spacing w:line="276" w:lineRule="auto"/>
              <w:rPr>
                <w:rFonts w:eastAsia="Verdana" w:cs="Verdana"/>
                <w:szCs w:val="20"/>
              </w:rPr>
            </w:pPr>
            <w:r>
              <w:rPr>
                <w:rFonts w:eastAsia="Verdana" w:cs="Verdana"/>
                <w:szCs w:val="20"/>
              </w:rPr>
              <w:t xml:space="preserve">Verifica que el expediente contenga todos los requisitos que solicita Secretaría General </w:t>
            </w:r>
          </w:p>
        </w:tc>
      </w:tr>
      <w:tr w:rsidR="00845BDE" w14:paraId="7086A078" w14:textId="77777777">
        <w:tc>
          <w:tcPr>
            <w:tcW w:w="675" w:type="dxa"/>
            <w:vAlign w:val="center"/>
          </w:tcPr>
          <w:p w14:paraId="43CE3C50" w14:textId="77777777" w:rsidR="00845BDE" w:rsidRDefault="0088475D" w:rsidP="000866EE">
            <w:pPr>
              <w:widowControl w:val="0"/>
              <w:spacing w:line="276" w:lineRule="auto"/>
              <w:rPr>
                <w:rFonts w:eastAsia="Verdana" w:cs="Verdana"/>
                <w:b/>
                <w:szCs w:val="20"/>
              </w:rPr>
            </w:pPr>
            <w:r>
              <w:rPr>
                <w:rFonts w:eastAsia="Verdana" w:cs="Verdana"/>
                <w:b/>
                <w:szCs w:val="20"/>
              </w:rPr>
              <w:t>12.</w:t>
            </w:r>
          </w:p>
        </w:tc>
        <w:tc>
          <w:tcPr>
            <w:tcW w:w="3261" w:type="dxa"/>
            <w:vMerge/>
            <w:vAlign w:val="center"/>
          </w:tcPr>
          <w:p w14:paraId="59EC9C62"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385002C2" w14:textId="26A8F9D1" w:rsidR="00845BDE" w:rsidRDefault="0088475D" w:rsidP="000866EE">
            <w:pPr>
              <w:widowControl w:val="0"/>
              <w:spacing w:line="276" w:lineRule="auto"/>
              <w:rPr>
                <w:rFonts w:eastAsia="Verdana" w:cs="Verdana"/>
                <w:szCs w:val="20"/>
              </w:rPr>
            </w:pPr>
            <w:r>
              <w:rPr>
                <w:rFonts w:eastAsia="Verdana" w:cs="Verdana"/>
                <w:szCs w:val="20"/>
              </w:rPr>
              <w:t>Enumera el expediente completo, escanearlo y grabarlo en CD.</w:t>
            </w:r>
          </w:p>
        </w:tc>
      </w:tr>
      <w:tr w:rsidR="00845BDE" w14:paraId="30CDEEEB" w14:textId="77777777">
        <w:tc>
          <w:tcPr>
            <w:tcW w:w="675" w:type="dxa"/>
            <w:vAlign w:val="center"/>
          </w:tcPr>
          <w:p w14:paraId="77C70D2F" w14:textId="77777777" w:rsidR="00845BDE" w:rsidRDefault="0088475D" w:rsidP="000866EE">
            <w:pPr>
              <w:widowControl w:val="0"/>
              <w:spacing w:line="276" w:lineRule="auto"/>
              <w:rPr>
                <w:rFonts w:eastAsia="Verdana" w:cs="Verdana"/>
                <w:b/>
                <w:szCs w:val="20"/>
              </w:rPr>
            </w:pPr>
            <w:r>
              <w:rPr>
                <w:rFonts w:eastAsia="Verdana" w:cs="Verdana"/>
                <w:b/>
                <w:szCs w:val="20"/>
              </w:rPr>
              <w:t>13.</w:t>
            </w:r>
          </w:p>
        </w:tc>
        <w:tc>
          <w:tcPr>
            <w:tcW w:w="3261" w:type="dxa"/>
            <w:vMerge/>
            <w:vAlign w:val="center"/>
          </w:tcPr>
          <w:p w14:paraId="2A51AC00"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A405372" w14:textId="77777777" w:rsidR="00845BDE" w:rsidRDefault="0088475D" w:rsidP="000866EE">
            <w:pPr>
              <w:widowControl w:val="0"/>
              <w:spacing w:line="276" w:lineRule="auto"/>
              <w:rPr>
                <w:rFonts w:eastAsia="Verdana" w:cs="Verdana"/>
                <w:szCs w:val="20"/>
              </w:rPr>
            </w:pPr>
            <w:r>
              <w:rPr>
                <w:rFonts w:eastAsia="Verdana" w:cs="Verdana"/>
                <w:szCs w:val="20"/>
              </w:rPr>
              <w:t>Remite expediente a Secretaría General de la Presidencia.</w:t>
            </w:r>
          </w:p>
        </w:tc>
      </w:tr>
      <w:tr w:rsidR="00845BDE" w14:paraId="4C4EF40B" w14:textId="77777777">
        <w:tc>
          <w:tcPr>
            <w:tcW w:w="675" w:type="dxa"/>
            <w:vAlign w:val="center"/>
          </w:tcPr>
          <w:p w14:paraId="6753712E" w14:textId="77777777" w:rsidR="00845BDE" w:rsidRDefault="0088475D" w:rsidP="000866EE">
            <w:pPr>
              <w:widowControl w:val="0"/>
              <w:spacing w:line="276" w:lineRule="auto"/>
              <w:rPr>
                <w:rFonts w:eastAsia="Verdana" w:cs="Verdana"/>
                <w:b/>
                <w:szCs w:val="20"/>
              </w:rPr>
            </w:pPr>
            <w:r>
              <w:rPr>
                <w:rFonts w:eastAsia="Verdana" w:cs="Verdana"/>
                <w:b/>
                <w:szCs w:val="20"/>
              </w:rPr>
              <w:t>14.</w:t>
            </w:r>
          </w:p>
        </w:tc>
        <w:tc>
          <w:tcPr>
            <w:tcW w:w="3261" w:type="dxa"/>
            <w:vMerge w:val="restart"/>
            <w:vAlign w:val="center"/>
          </w:tcPr>
          <w:p w14:paraId="0729DA51" w14:textId="77777777" w:rsidR="00845BDE" w:rsidRDefault="0088475D" w:rsidP="000866EE">
            <w:pPr>
              <w:widowControl w:val="0"/>
              <w:spacing w:line="276" w:lineRule="auto"/>
              <w:rPr>
                <w:rFonts w:eastAsia="Verdana" w:cs="Verdana"/>
                <w:b/>
                <w:szCs w:val="20"/>
              </w:rPr>
            </w:pPr>
            <w:r>
              <w:rPr>
                <w:rFonts w:eastAsia="Verdana" w:cs="Verdana"/>
                <w:b/>
                <w:szCs w:val="20"/>
              </w:rPr>
              <w:t xml:space="preserve">Secretaría General de la </w:t>
            </w:r>
            <w:r>
              <w:rPr>
                <w:rFonts w:eastAsia="Verdana" w:cs="Verdana"/>
                <w:b/>
                <w:szCs w:val="20"/>
              </w:rPr>
              <w:lastRenderedPageBreak/>
              <w:t>Presidencia</w:t>
            </w:r>
          </w:p>
        </w:tc>
        <w:tc>
          <w:tcPr>
            <w:tcW w:w="5042" w:type="dxa"/>
            <w:vAlign w:val="center"/>
          </w:tcPr>
          <w:p w14:paraId="6BA8F86A" w14:textId="77777777" w:rsidR="00845BDE" w:rsidRDefault="0088475D" w:rsidP="000866EE">
            <w:pPr>
              <w:widowControl w:val="0"/>
              <w:spacing w:line="276" w:lineRule="auto"/>
              <w:rPr>
                <w:rFonts w:eastAsia="Verdana" w:cs="Verdana"/>
                <w:szCs w:val="20"/>
              </w:rPr>
            </w:pPr>
            <w:r>
              <w:rPr>
                <w:rFonts w:eastAsia="Verdana" w:cs="Verdana"/>
                <w:szCs w:val="20"/>
              </w:rPr>
              <w:lastRenderedPageBreak/>
              <w:t xml:space="preserve">Admite expediente para revisión y emisión de </w:t>
            </w:r>
            <w:r>
              <w:rPr>
                <w:rFonts w:eastAsia="Verdana" w:cs="Verdana"/>
                <w:szCs w:val="20"/>
              </w:rPr>
              <w:lastRenderedPageBreak/>
              <w:t>Acuerdo Administrativo de Aprobación de contrato.</w:t>
            </w:r>
          </w:p>
        </w:tc>
      </w:tr>
      <w:tr w:rsidR="00845BDE" w14:paraId="2E1BF7DA" w14:textId="77777777">
        <w:tc>
          <w:tcPr>
            <w:tcW w:w="675" w:type="dxa"/>
            <w:vAlign w:val="center"/>
          </w:tcPr>
          <w:p w14:paraId="0BF51574" w14:textId="77777777" w:rsidR="00845BDE" w:rsidRDefault="0088475D" w:rsidP="000866EE">
            <w:pPr>
              <w:widowControl w:val="0"/>
              <w:spacing w:line="276" w:lineRule="auto"/>
              <w:rPr>
                <w:rFonts w:eastAsia="Verdana" w:cs="Verdana"/>
                <w:b/>
                <w:szCs w:val="20"/>
              </w:rPr>
            </w:pPr>
            <w:r>
              <w:rPr>
                <w:rFonts w:eastAsia="Verdana" w:cs="Verdana"/>
                <w:b/>
                <w:szCs w:val="20"/>
              </w:rPr>
              <w:lastRenderedPageBreak/>
              <w:t>15.</w:t>
            </w:r>
          </w:p>
        </w:tc>
        <w:tc>
          <w:tcPr>
            <w:tcW w:w="3261" w:type="dxa"/>
            <w:vMerge/>
            <w:vAlign w:val="center"/>
          </w:tcPr>
          <w:p w14:paraId="5444B33E"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A9D42E3" w14:textId="149A8BFE" w:rsidR="00845BDE" w:rsidRDefault="0088475D" w:rsidP="000866EE">
            <w:pPr>
              <w:widowControl w:val="0"/>
              <w:spacing w:line="276" w:lineRule="auto"/>
              <w:rPr>
                <w:rFonts w:eastAsia="Verdana" w:cs="Verdana"/>
                <w:szCs w:val="20"/>
              </w:rPr>
            </w:pPr>
            <w:r>
              <w:rPr>
                <w:rFonts w:eastAsia="Verdana" w:cs="Verdana"/>
                <w:szCs w:val="20"/>
              </w:rPr>
              <w:t xml:space="preserve">Notifica al </w:t>
            </w:r>
            <w:r w:rsidR="00E14C03">
              <w:rPr>
                <w:rFonts w:eastAsia="Verdana" w:cs="Verdana"/>
                <w:szCs w:val="20"/>
              </w:rPr>
              <w:t>DRRHH</w:t>
            </w:r>
            <w:r>
              <w:rPr>
                <w:rFonts w:eastAsia="Verdana" w:cs="Verdana"/>
                <w:szCs w:val="20"/>
              </w:rPr>
              <w:t xml:space="preserve"> COPADEH el Acuerdo Administrativo de Aprobación de contrato</w:t>
            </w:r>
            <w:r w:rsidR="00613133">
              <w:rPr>
                <w:rFonts w:eastAsia="Verdana" w:cs="Verdana"/>
                <w:szCs w:val="20"/>
              </w:rPr>
              <w:t>.</w:t>
            </w:r>
          </w:p>
        </w:tc>
      </w:tr>
      <w:tr w:rsidR="00845BDE" w14:paraId="669EFD1F" w14:textId="77777777">
        <w:tc>
          <w:tcPr>
            <w:tcW w:w="675" w:type="dxa"/>
            <w:vAlign w:val="center"/>
          </w:tcPr>
          <w:p w14:paraId="02002391" w14:textId="77777777" w:rsidR="00845BDE" w:rsidRDefault="0088475D" w:rsidP="000866EE">
            <w:pPr>
              <w:widowControl w:val="0"/>
              <w:spacing w:line="276" w:lineRule="auto"/>
              <w:rPr>
                <w:rFonts w:eastAsia="Verdana" w:cs="Verdana"/>
                <w:b/>
                <w:szCs w:val="20"/>
              </w:rPr>
            </w:pPr>
            <w:r>
              <w:rPr>
                <w:rFonts w:eastAsia="Verdana" w:cs="Verdana"/>
                <w:b/>
                <w:szCs w:val="20"/>
              </w:rPr>
              <w:t>16.</w:t>
            </w:r>
          </w:p>
        </w:tc>
        <w:tc>
          <w:tcPr>
            <w:tcW w:w="3261" w:type="dxa"/>
            <w:vAlign w:val="center"/>
          </w:tcPr>
          <w:p w14:paraId="5A611C15"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5A7F4A7D" w14:textId="77777777" w:rsidR="00845BDE" w:rsidRDefault="00845BDE" w:rsidP="000866EE">
            <w:pPr>
              <w:widowControl w:val="0"/>
              <w:spacing w:line="276" w:lineRule="auto"/>
              <w:rPr>
                <w:rFonts w:eastAsia="Verdana" w:cs="Verdana"/>
                <w:b/>
                <w:szCs w:val="20"/>
              </w:rPr>
            </w:pPr>
          </w:p>
        </w:tc>
        <w:tc>
          <w:tcPr>
            <w:tcW w:w="5042" w:type="dxa"/>
            <w:vAlign w:val="center"/>
          </w:tcPr>
          <w:p w14:paraId="60598DBA" w14:textId="77777777" w:rsidR="00845BDE" w:rsidRDefault="0088475D" w:rsidP="000866EE">
            <w:pPr>
              <w:widowControl w:val="0"/>
              <w:spacing w:line="276" w:lineRule="auto"/>
              <w:rPr>
                <w:rFonts w:eastAsia="Verdana" w:cs="Verdana"/>
                <w:szCs w:val="20"/>
              </w:rPr>
            </w:pPr>
            <w:r>
              <w:rPr>
                <w:rFonts w:eastAsia="Verdana" w:cs="Verdana"/>
                <w:szCs w:val="20"/>
              </w:rPr>
              <w:t>Recibe el expediente, y elabora el proyecto de Acuerdo Interno de nombramiento 022 (anexo 16) y remite a UAJ para revisión y asesoría.</w:t>
            </w:r>
          </w:p>
        </w:tc>
      </w:tr>
      <w:tr w:rsidR="00845BDE" w14:paraId="7604DBD4" w14:textId="77777777">
        <w:tc>
          <w:tcPr>
            <w:tcW w:w="675" w:type="dxa"/>
            <w:vAlign w:val="center"/>
          </w:tcPr>
          <w:p w14:paraId="7C618552" w14:textId="77777777" w:rsidR="00845BDE" w:rsidRDefault="0088475D" w:rsidP="000866EE">
            <w:pPr>
              <w:widowControl w:val="0"/>
              <w:spacing w:line="276" w:lineRule="auto"/>
              <w:rPr>
                <w:rFonts w:eastAsia="Verdana" w:cs="Verdana"/>
                <w:b/>
                <w:szCs w:val="20"/>
              </w:rPr>
            </w:pPr>
            <w:r>
              <w:rPr>
                <w:rFonts w:eastAsia="Verdana" w:cs="Verdana"/>
                <w:b/>
                <w:szCs w:val="20"/>
              </w:rPr>
              <w:t>17</w:t>
            </w:r>
          </w:p>
        </w:tc>
        <w:tc>
          <w:tcPr>
            <w:tcW w:w="3261" w:type="dxa"/>
          </w:tcPr>
          <w:p w14:paraId="44448CAE" w14:textId="77777777" w:rsidR="00845BDE" w:rsidRDefault="0088475D" w:rsidP="000866EE">
            <w:pPr>
              <w:widowControl w:val="0"/>
              <w:spacing w:line="276" w:lineRule="auto"/>
              <w:rPr>
                <w:rFonts w:eastAsia="Verdana" w:cs="Verdana"/>
                <w:b/>
                <w:szCs w:val="20"/>
              </w:rPr>
            </w:pPr>
            <w:r>
              <w:rPr>
                <w:rFonts w:eastAsia="Verdana" w:cs="Verdana"/>
                <w:b/>
                <w:szCs w:val="20"/>
              </w:rPr>
              <w:t xml:space="preserve">Unidad de Asuntos </w:t>
            </w:r>
          </w:p>
          <w:p w14:paraId="14D5CCA6" w14:textId="77777777" w:rsidR="00845BDE" w:rsidRDefault="0088475D" w:rsidP="000866EE">
            <w:pPr>
              <w:widowControl w:val="0"/>
              <w:spacing w:line="276" w:lineRule="auto"/>
              <w:rPr>
                <w:rFonts w:eastAsia="Verdana" w:cs="Verdana"/>
                <w:b/>
                <w:szCs w:val="20"/>
              </w:rPr>
            </w:pPr>
            <w:r>
              <w:rPr>
                <w:rFonts w:eastAsia="Verdana" w:cs="Verdana"/>
                <w:b/>
                <w:szCs w:val="20"/>
              </w:rPr>
              <w:t>Jurídicos</w:t>
            </w:r>
          </w:p>
        </w:tc>
        <w:tc>
          <w:tcPr>
            <w:tcW w:w="5042" w:type="dxa"/>
            <w:vAlign w:val="center"/>
          </w:tcPr>
          <w:p w14:paraId="6918C32F" w14:textId="3EFAD58E" w:rsidR="00845BDE" w:rsidRDefault="0088475D" w:rsidP="000866EE">
            <w:pPr>
              <w:widowControl w:val="0"/>
              <w:spacing w:line="276" w:lineRule="auto"/>
              <w:rPr>
                <w:rFonts w:eastAsia="Verdana" w:cs="Verdana"/>
                <w:szCs w:val="20"/>
              </w:rPr>
            </w:pPr>
            <w:r>
              <w:rPr>
                <w:rFonts w:eastAsia="Verdana" w:cs="Verdana"/>
                <w:szCs w:val="20"/>
              </w:rPr>
              <w:t>Recibe y revisa el Acuerdo Interno de Nombramiento, devuelve para continuar con el trámite respectivo.</w:t>
            </w:r>
          </w:p>
        </w:tc>
      </w:tr>
      <w:tr w:rsidR="00845BDE" w14:paraId="36F51AC8" w14:textId="77777777">
        <w:tc>
          <w:tcPr>
            <w:tcW w:w="675" w:type="dxa"/>
            <w:vAlign w:val="center"/>
          </w:tcPr>
          <w:p w14:paraId="33725A97" w14:textId="77777777" w:rsidR="00845BDE" w:rsidRDefault="0088475D" w:rsidP="000866EE">
            <w:pPr>
              <w:widowControl w:val="0"/>
              <w:spacing w:line="276" w:lineRule="auto"/>
              <w:rPr>
                <w:rFonts w:eastAsia="Verdana" w:cs="Verdana"/>
                <w:b/>
                <w:szCs w:val="20"/>
              </w:rPr>
            </w:pPr>
            <w:r>
              <w:rPr>
                <w:rFonts w:eastAsia="Verdana" w:cs="Verdana"/>
                <w:b/>
                <w:szCs w:val="20"/>
              </w:rPr>
              <w:t>18.</w:t>
            </w:r>
          </w:p>
        </w:tc>
        <w:tc>
          <w:tcPr>
            <w:tcW w:w="3261" w:type="dxa"/>
            <w:vAlign w:val="center"/>
          </w:tcPr>
          <w:p w14:paraId="450A0F06"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2DEF2D8D" w14:textId="77777777" w:rsidR="00845BDE" w:rsidRDefault="00845BDE" w:rsidP="000866EE">
            <w:pPr>
              <w:widowControl w:val="0"/>
              <w:spacing w:line="276" w:lineRule="auto"/>
              <w:rPr>
                <w:rFonts w:eastAsia="Verdana" w:cs="Verdana"/>
                <w:b/>
                <w:szCs w:val="20"/>
              </w:rPr>
            </w:pPr>
          </w:p>
        </w:tc>
        <w:tc>
          <w:tcPr>
            <w:tcW w:w="5042" w:type="dxa"/>
            <w:vAlign w:val="center"/>
          </w:tcPr>
          <w:p w14:paraId="4BB341EE" w14:textId="77777777" w:rsidR="00845BDE" w:rsidRDefault="0088475D" w:rsidP="000866EE">
            <w:pPr>
              <w:widowControl w:val="0"/>
              <w:spacing w:line="276" w:lineRule="auto"/>
              <w:rPr>
                <w:rFonts w:eastAsia="Verdana" w:cs="Verdana"/>
                <w:szCs w:val="20"/>
              </w:rPr>
            </w:pPr>
            <w:r>
              <w:rPr>
                <w:rFonts w:eastAsia="Verdana" w:cs="Verdana"/>
                <w:szCs w:val="20"/>
              </w:rPr>
              <w:t>Traslada a Director Ejecutivo el Acuerdo Interno de Nombramiento para firma.</w:t>
            </w:r>
          </w:p>
        </w:tc>
      </w:tr>
      <w:tr w:rsidR="00845BDE" w14:paraId="66570833" w14:textId="77777777">
        <w:tc>
          <w:tcPr>
            <w:tcW w:w="675" w:type="dxa"/>
            <w:vAlign w:val="center"/>
          </w:tcPr>
          <w:p w14:paraId="741143E5" w14:textId="77777777" w:rsidR="00845BDE" w:rsidRDefault="0088475D" w:rsidP="000866EE">
            <w:pPr>
              <w:widowControl w:val="0"/>
              <w:spacing w:line="276" w:lineRule="auto"/>
              <w:rPr>
                <w:rFonts w:eastAsia="Verdana" w:cs="Verdana"/>
                <w:b/>
                <w:szCs w:val="20"/>
              </w:rPr>
            </w:pPr>
            <w:r>
              <w:rPr>
                <w:rFonts w:eastAsia="Verdana" w:cs="Verdana"/>
                <w:b/>
                <w:szCs w:val="20"/>
              </w:rPr>
              <w:t>19.</w:t>
            </w:r>
          </w:p>
        </w:tc>
        <w:tc>
          <w:tcPr>
            <w:tcW w:w="3261" w:type="dxa"/>
            <w:vAlign w:val="center"/>
          </w:tcPr>
          <w:p w14:paraId="55668ED8" w14:textId="77777777" w:rsidR="00845BDE" w:rsidRDefault="0088475D" w:rsidP="000866EE">
            <w:pPr>
              <w:widowControl w:val="0"/>
              <w:spacing w:line="276" w:lineRule="auto"/>
              <w:rPr>
                <w:rFonts w:eastAsia="Verdana" w:cs="Verdana"/>
                <w:b/>
                <w:szCs w:val="20"/>
              </w:rPr>
            </w:pPr>
            <w:r>
              <w:rPr>
                <w:rFonts w:eastAsia="Verdana" w:cs="Verdana"/>
                <w:b/>
                <w:szCs w:val="20"/>
              </w:rPr>
              <w:t>Director Ejecutivo</w:t>
            </w:r>
          </w:p>
        </w:tc>
        <w:tc>
          <w:tcPr>
            <w:tcW w:w="5042" w:type="dxa"/>
            <w:vAlign w:val="center"/>
          </w:tcPr>
          <w:p w14:paraId="5A82C89D" w14:textId="77777777" w:rsidR="00845BDE" w:rsidRDefault="0088475D" w:rsidP="000866EE">
            <w:pPr>
              <w:widowControl w:val="0"/>
              <w:spacing w:line="276" w:lineRule="auto"/>
              <w:rPr>
                <w:rFonts w:eastAsia="Verdana" w:cs="Verdana"/>
                <w:szCs w:val="20"/>
              </w:rPr>
            </w:pPr>
            <w:r>
              <w:rPr>
                <w:rFonts w:eastAsia="Verdana" w:cs="Verdana"/>
                <w:szCs w:val="20"/>
              </w:rPr>
              <w:t>Firma el Acuerdo Interno de Nombramiento, regresa el expediente al DRRHH.</w:t>
            </w:r>
          </w:p>
        </w:tc>
      </w:tr>
      <w:tr w:rsidR="00845BDE" w14:paraId="6C789BE7" w14:textId="77777777">
        <w:tc>
          <w:tcPr>
            <w:tcW w:w="675" w:type="dxa"/>
            <w:vAlign w:val="center"/>
          </w:tcPr>
          <w:p w14:paraId="33E26C36" w14:textId="77777777" w:rsidR="00845BDE" w:rsidRDefault="0088475D" w:rsidP="000866EE">
            <w:pPr>
              <w:widowControl w:val="0"/>
              <w:spacing w:line="276" w:lineRule="auto"/>
              <w:rPr>
                <w:rFonts w:eastAsia="Verdana" w:cs="Verdana"/>
                <w:b/>
                <w:szCs w:val="20"/>
              </w:rPr>
            </w:pPr>
            <w:r>
              <w:rPr>
                <w:rFonts w:eastAsia="Verdana" w:cs="Verdana"/>
                <w:b/>
                <w:szCs w:val="20"/>
              </w:rPr>
              <w:t>20.</w:t>
            </w:r>
          </w:p>
        </w:tc>
        <w:tc>
          <w:tcPr>
            <w:tcW w:w="3261" w:type="dxa"/>
            <w:vMerge w:val="restart"/>
            <w:vAlign w:val="center"/>
          </w:tcPr>
          <w:p w14:paraId="105E2BBC" w14:textId="77777777" w:rsidR="00845BDE" w:rsidRDefault="00845BDE" w:rsidP="000866EE">
            <w:pPr>
              <w:widowControl w:val="0"/>
              <w:spacing w:line="276" w:lineRule="auto"/>
              <w:rPr>
                <w:rFonts w:eastAsia="Verdana" w:cs="Verdana"/>
                <w:b/>
                <w:szCs w:val="20"/>
              </w:rPr>
            </w:pPr>
          </w:p>
          <w:p w14:paraId="07C09627" w14:textId="77777777" w:rsidR="00845BDE" w:rsidRDefault="00845BDE" w:rsidP="000866EE">
            <w:pPr>
              <w:widowControl w:val="0"/>
              <w:spacing w:line="276" w:lineRule="auto"/>
              <w:rPr>
                <w:rFonts w:eastAsia="Verdana" w:cs="Verdana"/>
                <w:b/>
                <w:szCs w:val="20"/>
              </w:rPr>
            </w:pPr>
          </w:p>
          <w:p w14:paraId="024D1B42" w14:textId="77777777" w:rsidR="00845BDE" w:rsidRDefault="00845BDE" w:rsidP="000866EE">
            <w:pPr>
              <w:widowControl w:val="0"/>
              <w:spacing w:line="276" w:lineRule="auto"/>
              <w:rPr>
                <w:rFonts w:eastAsia="Verdana" w:cs="Verdana"/>
                <w:b/>
                <w:szCs w:val="20"/>
              </w:rPr>
            </w:pPr>
          </w:p>
          <w:p w14:paraId="631B5238" w14:textId="77777777" w:rsidR="00845BDE" w:rsidRDefault="00845BDE" w:rsidP="000866EE">
            <w:pPr>
              <w:widowControl w:val="0"/>
              <w:spacing w:line="276" w:lineRule="auto"/>
              <w:rPr>
                <w:rFonts w:eastAsia="Verdana" w:cs="Verdana"/>
                <w:b/>
                <w:szCs w:val="20"/>
              </w:rPr>
            </w:pPr>
          </w:p>
          <w:p w14:paraId="2A2E24BC" w14:textId="77777777" w:rsidR="00845BDE" w:rsidRDefault="0088475D" w:rsidP="000866EE">
            <w:pPr>
              <w:widowControl w:val="0"/>
              <w:spacing w:line="276" w:lineRule="auto"/>
              <w:rPr>
                <w:rFonts w:eastAsia="Verdana" w:cs="Verdana"/>
                <w:b/>
                <w:szCs w:val="20"/>
              </w:rPr>
            </w:pPr>
            <w:r>
              <w:rPr>
                <w:rFonts w:eastAsia="Verdana" w:cs="Verdana"/>
                <w:b/>
                <w:szCs w:val="20"/>
              </w:rPr>
              <w:t>Profesional Encargado de Dotación de Personal</w:t>
            </w:r>
          </w:p>
          <w:p w14:paraId="47440A7A" w14:textId="77777777" w:rsidR="00845BDE" w:rsidRDefault="00845BDE" w:rsidP="000866EE">
            <w:pPr>
              <w:widowControl w:val="0"/>
              <w:spacing w:line="276" w:lineRule="auto"/>
              <w:rPr>
                <w:rFonts w:eastAsia="Verdana" w:cs="Verdana"/>
                <w:b/>
                <w:szCs w:val="20"/>
              </w:rPr>
            </w:pPr>
          </w:p>
        </w:tc>
        <w:tc>
          <w:tcPr>
            <w:tcW w:w="5042" w:type="dxa"/>
            <w:vAlign w:val="center"/>
          </w:tcPr>
          <w:p w14:paraId="39397635" w14:textId="3B849693" w:rsidR="00845BDE" w:rsidRDefault="0088475D" w:rsidP="000866EE">
            <w:pPr>
              <w:widowControl w:val="0"/>
              <w:spacing w:line="276" w:lineRule="auto"/>
              <w:rPr>
                <w:rFonts w:eastAsia="Verdana" w:cs="Verdana"/>
                <w:color w:val="000000"/>
                <w:szCs w:val="20"/>
              </w:rPr>
            </w:pPr>
            <w:r>
              <w:rPr>
                <w:rFonts w:eastAsia="Verdana" w:cs="Verdana"/>
                <w:szCs w:val="20"/>
              </w:rPr>
              <w:t>Recibe documento firmado, procede a realizar notificaciones.</w:t>
            </w:r>
          </w:p>
        </w:tc>
      </w:tr>
      <w:tr w:rsidR="00845BDE" w14:paraId="77D7C620" w14:textId="77777777">
        <w:tc>
          <w:tcPr>
            <w:tcW w:w="675" w:type="dxa"/>
            <w:vAlign w:val="center"/>
          </w:tcPr>
          <w:p w14:paraId="6A01E626" w14:textId="77777777" w:rsidR="00845BDE" w:rsidRDefault="0088475D" w:rsidP="000866EE">
            <w:pPr>
              <w:widowControl w:val="0"/>
              <w:spacing w:line="276" w:lineRule="auto"/>
              <w:rPr>
                <w:rFonts w:eastAsia="Verdana" w:cs="Verdana"/>
                <w:b/>
                <w:szCs w:val="20"/>
              </w:rPr>
            </w:pPr>
            <w:r>
              <w:rPr>
                <w:rFonts w:eastAsia="Verdana" w:cs="Verdana"/>
                <w:b/>
                <w:szCs w:val="20"/>
              </w:rPr>
              <w:t>21.</w:t>
            </w:r>
          </w:p>
        </w:tc>
        <w:tc>
          <w:tcPr>
            <w:tcW w:w="3261" w:type="dxa"/>
            <w:vMerge/>
            <w:vAlign w:val="center"/>
          </w:tcPr>
          <w:p w14:paraId="65E73C1C"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2F9E51F" w14:textId="77777777" w:rsidR="00845BDE" w:rsidRDefault="0088475D" w:rsidP="000866EE">
            <w:pPr>
              <w:widowControl w:val="0"/>
              <w:spacing w:line="276" w:lineRule="auto"/>
              <w:rPr>
                <w:rFonts w:eastAsia="Verdana" w:cs="Verdana"/>
                <w:szCs w:val="20"/>
              </w:rPr>
            </w:pPr>
            <w:r>
              <w:rPr>
                <w:rFonts w:eastAsia="Verdana" w:cs="Verdana"/>
                <w:szCs w:val="20"/>
              </w:rPr>
              <w:t xml:space="preserve">Registra el Contrato digital 022 con su Acuerdo Administrativo de Aprobación de contrato de Secretaría General, en el </w:t>
            </w:r>
            <w:r>
              <w:rPr>
                <w:rFonts w:eastAsia="Verdana" w:cs="Verdana"/>
                <w:i/>
                <w:szCs w:val="20"/>
              </w:rPr>
              <w:t>Portal de CGC</w:t>
            </w:r>
            <w:r>
              <w:rPr>
                <w:rFonts w:eastAsia="Verdana" w:cs="Verdana"/>
                <w:szCs w:val="20"/>
              </w:rPr>
              <w:t xml:space="preserve">. </w:t>
            </w:r>
          </w:p>
        </w:tc>
      </w:tr>
      <w:tr w:rsidR="00845BDE" w14:paraId="4DCF9A81" w14:textId="77777777">
        <w:tc>
          <w:tcPr>
            <w:tcW w:w="675" w:type="dxa"/>
            <w:vAlign w:val="center"/>
          </w:tcPr>
          <w:p w14:paraId="2BD8C12C" w14:textId="77777777" w:rsidR="00845BDE" w:rsidRDefault="0088475D" w:rsidP="000866EE">
            <w:pPr>
              <w:widowControl w:val="0"/>
              <w:spacing w:line="276" w:lineRule="auto"/>
              <w:rPr>
                <w:rFonts w:eastAsia="Verdana" w:cs="Verdana"/>
                <w:b/>
                <w:szCs w:val="20"/>
              </w:rPr>
            </w:pPr>
            <w:r>
              <w:rPr>
                <w:rFonts w:eastAsia="Verdana" w:cs="Verdana"/>
                <w:b/>
                <w:szCs w:val="20"/>
              </w:rPr>
              <w:t>22.</w:t>
            </w:r>
          </w:p>
        </w:tc>
        <w:tc>
          <w:tcPr>
            <w:tcW w:w="3261" w:type="dxa"/>
            <w:vMerge/>
            <w:vAlign w:val="center"/>
          </w:tcPr>
          <w:p w14:paraId="35777F17"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453617C" w14:textId="77777777" w:rsidR="00845BDE" w:rsidRDefault="0088475D" w:rsidP="000866EE">
            <w:pPr>
              <w:widowControl w:val="0"/>
              <w:spacing w:line="276" w:lineRule="auto"/>
              <w:rPr>
                <w:rFonts w:eastAsia="Verdana" w:cs="Verdana"/>
                <w:szCs w:val="20"/>
              </w:rPr>
            </w:pPr>
            <w:r>
              <w:rPr>
                <w:rFonts w:eastAsia="Verdana" w:cs="Verdana"/>
                <w:szCs w:val="20"/>
              </w:rPr>
              <w:t xml:space="preserve">Registra la Alta en el </w:t>
            </w:r>
            <w:r>
              <w:rPr>
                <w:rFonts w:eastAsia="Verdana" w:cs="Verdana"/>
                <w:i/>
                <w:szCs w:val="20"/>
              </w:rPr>
              <w:t xml:space="preserve">Sistema de Altas, Bajas y Ascensos de la CGC </w:t>
            </w:r>
            <w:r>
              <w:rPr>
                <w:rFonts w:eastAsia="Verdana" w:cs="Verdana"/>
                <w:szCs w:val="20"/>
              </w:rPr>
              <w:t xml:space="preserve">/Ley de Probidad. </w:t>
            </w:r>
          </w:p>
        </w:tc>
      </w:tr>
      <w:tr w:rsidR="00845BDE" w14:paraId="6924CA6A" w14:textId="77777777">
        <w:tc>
          <w:tcPr>
            <w:tcW w:w="675" w:type="dxa"/>
            <w:vAlign w:val="center"/>
          </w:tcPr>
          <w:p w14:paraId="30671324" w14:textId="77777777" w:rsidR="00845BDE" w:rsidRDefault="0088475D" w:rsidP="000866EE">
            <w:pPr>
              <w:widowControl w:val="0"/>
              <w:spacing w:line="276" w:lineRule="auto"/>
              <w:rPr>
                <w:rFonts w:eastAsia="Verdana" w:cs="Verdana"/>
                <w:b/>
                <w:szCs w:val="20"/>
              </w:rPr>
            </w:pPr>
            <w:r>
              <w:rPr>
                <w:rFonts w:eastAsia="Verdana" w:cs="Verdana"/>
                <w:b/>
                <w:szCs w:val="20"/>
              </w:rPr>
              <w:t>23.</w:t>
            </w:r>
          </w:p>
        </w:tc>
        <w:tc>
          <w:tcPr>
            <w:tcW w:w="3261" w:type="dxa"/>
            <w:vMerge/>
            <w:vAlign w:val="center"/>
          </w:tcPr>
          <w:p w14:paraId="7D562278"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C753FFD" w14:textId="77777777" w:rsidR="00845BDE" w:rsidRDefault="0088475D" w:rsidP="000866EE">
            <w:pPr>
              <w:spacing w:line="276" w:lineRule="auto"/>
              <w:rPr>
                <w:rFonts w:eastAsia="Verdana" w:cs="Verdana"/>
                <w:szCs w:val="20"/>
              </w:rPr>
            </w:pPr>
            <w:r>
              <w:rPr>
                <w:rFonts w:eastAsia="Verdana" w:cs="Verdana"/>
                <w:szCs w:val="20"/>
              </w:rPr>
              <w:t>Notifica el oficio del cumplimiento de obligaciones por contratación, entre ellas requerir a la persona obligada a presentar la declaración jurada patrimonial, y entrega copia de Contrato laboral.</w:t>
            </w:r>
          </w:p>
        </w:tc>
      </w:tr>
      <w:tr w:rsidR="00845BDE" w14:paraId="44B4754B" w14:textId="77777777">
        <w:tc>
          <w:tcPr>
            <w:tcW w:w="675" w:type="dxa"/>
            <w:vAlign w:val="center"/>
          </w:tcPr>
          <w:p w14:paraId="437627F0" w14:textId="77777777" w:rsidR="00845BDE" w:rsidRDefault="0088475D" w:rsidP="000866EE">
            <w:pPr>
              <w:widowControl w:val="0"/>
              <w:spacing w:line="276" w:lineRule="auto"/>
              <w:rPr>
                <w:rFonts w:eastAsia="Verdana" w:cs="Verdana"/>
                <w:b/>
                <w:szCs w:val="20"/>
              </w:rPr>
            </w:pPr>
            <w:r>
              <w:rPr>
                <w:rFonts w:eastAsia="Verdana" w:cs="Verdana"/>
                <w:b/>
                <w:szCs w:val="20"/>
              </w:rPr>
              <w:t>24.</w:t>
            </w:r>
          </w:p>
        </w:tc>
        <w:tc>
          <w:tcPr>
            <w:tcW w:w="3261" w:type="dxa"/>
            <w:vMerge/>
            <w:vAlign w:val="center"/>
          </w:tcPr>
          <w:p w14:paraId="26E6FD74"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069607C3" w14:textId="77777777" w:rsidR="00845BDE" w:rsidRDefault="0088475D" w:rsidP="000866EE">
            <w:pPr>
              <w:widowControl w:val="0"/>
              <w:spacing w:line="276" w:lineRule="auto"/>
              <w:rPr>
                <w:rFonts w:eastAsia="Verdana" w:cs="Verdana"/>
                <w:szCs w:val="20"/>
              </w:rPr>
            </w:pPr>
            <w:r>
              <w:rPr>
                <w:rFonts w:eastAsia="Verdana" w:cs="Verdana"/>
                <w:szCs w:val="20"/>
              </w:rPr>
              <w:t>Entrega Certificación de integración de sueldo mensual con detalle de funciones.</w:t>
            </w:r>
          </w:p>
        </w:tc>
      </w:tr>
      <w:tr w:rsidR="00845BDE" w14:paraId="4B5497F0" w14:textId="77777777">
        <w:tc>
          <w:tcPr>
            <w:tcW w:w="675" w:type="dxa"/>
            <w:vAlign w:val="center"/>
          </w:tcPr>
          <w:p w14:paraId="5A049397" w14:textId="77777777" w:rsidR="00845BDE" w:rsidRDefault="0088475D" w:rsidP="000866EE">
            <w:pPr>
              <w:widowControl w:val="0"/>
              <w:spacing w:line="276" w:lineRule="auto"/>
              <w:rPr>
                <w:rFonts w:eastAsia="Verdana" w:cs="Verdana"/>
                <w:b/>
                <w:szCs w:val="20"/>
              </w:rPr>
            </w:pPr>
            <w:r>
              <w:rPr>
                <w:rFonts w:eastAsia="Verdana" w:cs="Verdana"/>
                <w:b/>
                <w:szCs w:val="20"/>
              </w:rPr>
              <w:t>25.</w:t>
            </w:r>
          </w:p>
        </w:tc>
        <w:tc>
          <w:tcPr>
            <w:tcW w:w="3261" w:type="dxa"/>
            <w:vMerge/>
            <w:vAlign w:val="center"/>
          </w:tcPr>
          <w:p w14:paraId="7C9EDD6C"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5A162B4" w14:textId="77777777" w:rsidR="00845BDE" w:rsidRDefault="0088475D" w:rsidP="000866EE">
            <w:pPr>
              <w:widowControl w:val="0"/>
              <w:spacing w:line="276" w:lineRule="auto"/>
              <w:rPr>
                <w:rFonts w:eastAsia="Verdana" w:cs="Verdana"/>
                <w:szCs w:val="20"/>
              </w:rPr>
            </w:pPr>
            <w:r>
              <w:rPr>
                <w:rFonts w:eastAsia="Verdana" w:cs="Verdana"/>
                <w:szCs w:val="20"/>
              </w:rPr>
              <w:t xml:space="preserve">Archiva en el expediente de personal los documentos de contratación, resguarda en una carpeta digital los documentos generados en los Sistemas y procede a firmar el aval de documentación archivada y enumerada en el expediente. </w:t>
            </w:r>
          </w:p>
        </w:tc>
      </w:tr>
      <w:tr w:rsidR="00845BDE" w14:paraId="2A801179" w14:textId="77777777">
        <w:tc>
          <w:tcPr>
            <w:tcW w:w="675" w:type="dxa"/>
            <w:vAlign w:val="center"/>
          </w:tcPr>
          <w:p w14:paraId="0755B878" w14:textId="77777777" w:rsidR="00845BDE" w:rsidRDefault="0088475D" w:rsidP="000866EE">
            <w:pPr>
              <w:widowControl w:val="0"/>
              <w:spacing w:line="276" w:lineRule="auto"/>
              <w:rPr>
                <w:rFonts w:eastAsia="Verdana" w:cs="Verdana"/>
                <w:b/>
                <w:szCs w:val="20"/>
              </w:rPr>
            </w:pPr>
            <w:r>
              <w:rPr>
                <w:rFonts w:eastAsia="Verdana" w:cs="Verdana"/>
                <w:b/>
                <w:szCs w:val="20"/>
              </w:rPr>
              <w:t>26.</w:t>
            </w:r>
          </w:p>
        </w:tc>
        <w:tc>
          <w:tcPr>
            <w:tcW w:w="3261" w:type="dxa"/>
            <w:vMerge/>
            <w:vAlign w:val="center"/>
          </w:tcPr>
          <w:p w14:paraId="7E9284BE" w14:textId="77777777" w:rsidR="00845BDE" w:rsidRDefault="00845BDE" w:rsidP="000866E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55FB7338" w14:textId="77777777" w:rsidR="00845BDE" w:rsidRDefault="0088475D" w:rsidP="000866EE">
            <w:pPr>
              <w:widowControl w:val="0"/>
              <w:spacing w:line="276" w:lineRule="auto"/>
              <w:rPr>
                <w:rFonts w:eastAsia="Verdana" w:cs="Verdana"/>
                <w:szCs w:val="20"/>
              </w:rPr>
            </w:pPr>
            <w:r>
              <w:rPr>
                <w:rFonts w:eastAsia="Verdana" w:cs="Verdana"/>
                <w:szCs w:val="20"/>
              </w:rPr>
              <w:t>Traslada el expediente de personal al Profesional Encargado de Gestión de Personal.</w:t>
            </w:r>
          </w:p>
        </w:tc>
      </w:tr>
      <w:tr w:rsidR="00845BDE" w14:paraId="455A6EC6" w14:textId="77777777">
        <w:tc>
          <w:tcPr>
            <w:tcW w:w="675" w:type="dxa"/>
            <w:vAlign w:val="center"/>
          </w:tcPr>
          <w:p w14:paraId="0E2B188A" w14:textId="77777777" w:rsidR="00845BDE" w:rsidRDefault="0088475D">
            <w:pPr>
              <w:widowControl w:val="0"/>
              <w:spacing w:before="62" w:line="276" w:lineRule="auto"/>
              <w:rPr>
                <w:rFonts w:eastAsia="Verdana" w:cs="Verdana"/>
                <w:b/>
                <w:szCs w:val="20"/>
              </w:rPr>
            </w:pPr>
            <w:r>
              <w:rPr>
                <w:rFonts w:eastAsia="Verdana" w:cs="Verdana"/>
                <w:b/>
                <w:szCs w:val="20"/>
              </w:rPr>
              <w:t>27.</w:t>
            </w:r>
          </w:p>
        </w:tc>
        <w:tc>
          <w:tcPr>
            <w:tcW w:w="8303" w:type="dxa"/>
            <w:gridSpan w:val="2"/>
            <w:vAlign w:val="center"/>
          </w:tcPr>
          <w:p w14:paraId="265927D9" w14:textId="77777777" w:rsidR="00845BDE" w:rsidRDefault="0088475D">
            <w:pPr>
              <w:widowControl w:val="0"/>
              <w:spacing w:before="62" w:line="276" w:lineRule="auto"/>
              <w:jc w:val="center"/>
              <w:rPr>
                <w:rFonts w:eastAsia="Verdana" w:cs="Verdana"/>
                <w:szCs w:val="20"/>
              </w:rPr>
            </w:pPr>
            <w:r>
              <w:rPr>
                <w:rFonts w:eastAsia="Verdana" w:cs="Verdana"/>
                <w:b/>
                <w:szCs w:val="20"/>
              </w:rPr>
              <w:t>Fin del procedimiento</w:t>
            </w:r>
          </w:p>
        </w:tc>
      </w:tr>
    </w:tbl>
    <w:p w14:paraId="3A75DB4F" w14:textId="77777777" w:rsidR="000866EE" w:rsidRDefault="000866EE">
      <w:pPr>
        <w:spacing w:after="0"/>
        <w:jc w:val="both"/>
        <w:rPr>
          <w:rFonts w:eastAsia="Verdana" w:cs="Verdana"/>
          <w:b/>
          <w:szCs w:val="20"/>
        </w:rPr>
      </w:pPr>
    </w:p>
    <w:p w14:paraId="4CFC1600" w14:textId="77777777" w:rsidR="0062710D" w:rsidRDefault="0062710D">
      <w:pPr>
        <w:spacing w:after="0"/>
        <w:jc w:val="both"/>
        <w:rPr>
          <w:rFonts w:eastAsia="Verdana" w:cs="Verdana"/>
          <w:b/>
          <w:szCs w:val="20"/>
        </w:rPr>
      </w:pPr>
    </w:p>
    <w:p w14:paraId="4F8F60E6" w14:textId="77777777" w:rsidR="0062710D" w:rsidRDefault="0062710D">
      <w:pPr>
        <w:spacing w:after="0"/>
        <w:jc w:val="both"/>
        <w:rPr>
          <w:rFonts w:eastAsia="Verdana" w:cs="Verdana"/>
          <w:b/>
          <w:szCs w:val="20"/>
        </w:rPr>
      </w:pPr>
    </w:p>
    <w:p w14:paraId="1AB64AFD" w14:textId="7DE4DA15" w:rsidR="00845BDE" w:rsidRDefault="0088475D">
      <w:pPr>
        <w:spacing w:after="0"/>
        <w:jc w:val="both"/>
        <w:rPr>
          <w:rFonts w:eastAsia="Verdana" w:cs="Verdana"/>
          <w:b/>
          <w:szCs w:val="20"/>
        </w:rPr>
      </w:pPr>
      <w:r>
        <w:rPr>
          <w:rFonts w:eastAsia="Verdana" w:cs="Verdana"/>
          <w:b/>
          <w:szCs w:val="20"/>
        </w:rPr>
        <w:lastRenderedPageBreak/>
        <w:t>15.3.</w:t>
      </w:r>
      <w:r w:rsidR="00EA028C">
        <w:rPr>
          <w:rFonts w:eastAsia="Verdana" w:cs="Verdana"/>
          <w:b/>
          <w:szCs w:val="20"/>
        </w:rPr>
        <w:t>2</w:t>
      </w:r>
      <w:r w:rsidRPr="006D166B">
        <w:rPr>
          <w:rFonts w:eastAsia="Verdana" w:cs="Verdana"/>
          <w:b/>
          <w:szCs w:val="20"/>
        </w:rPr>
        <w:t xml:space="preserve"> FLUJOGRAMA</w:t>
      </w:r>
      <w:r>
        <w:rPr>
          <w:rFonts w:eastAsia="Verdana" w:cs="Verdana"/>
          <w:b/>
          <w:szCs w:val="20"/>
        </w:rPr>
        <w:t xml:space="preserve"> DE PROCEDIMIENTO DE CONTRATACIÓN DE PERSONAL RENGLÓN 022 “PERSONAL POR CONTRATO” DIRECTIVOS TEMPORALES.</w:t>
      </w:r>
    </w:p>
    <w:p w14:paraId="5E678A79" w14:textId="7A9F5218" w:rsidR="00845BDE" w:rsidRDefault="0062710D">
      <w:pPr>
        <w:spacing w:after="0"/>
        <w:jc w:val="both"/>
      </w:pPr>
      <w:r>
        <w:object w:dxaOrig="11235" w:dyaOrig="14895" w14:anchorId="63957518">
          <v:shape id="_x0000_i1029" type="#_x0000_t75" style="width:441.75pt;height:543.75pt" o:ole="">
            <v:imagedata r:id="rId18" o:title=""/>
          </v:shape>
          <o:OLEObject Type="Embed" ProgID="Visio.Drawing.15" ShapeID="_x0000_i1029" DrawAspect="Content" ObjectID="_1805881881" r:id="rId19"/>
        </w:object>
      </w:r>
    </w:p>
    <w:p w14:paraId="4538377F" w14:textId="586778AC" w:rsidR="00845BDE" w:rsidRDefault="0062710D">
      <w:pPr>
        <w:spacing w:after="0"/>
        <w:jc w:val="both"/>
      </w:pPr>
      <w:r>
        <w:object w:dxaOrig="11235" w:dyaOrig="14955" w14:anchorId="0A0D8B4F">
          <v:shape id="_x0000_i1030" type="#_x0000_t75" style="width:441.75pt;height:588pt" o:ole="">
            <v:imagedata r:id="rId20" o:title=""/>
          </v:shape>
          <o:OLEObject Type="Embed" ProgID="Visio.Drawing.15" ShapeID="_x0000_i1030" DrawAspect="Content" ObjectID="_1805881882" r:id="rId21"/>
        </w:object>
      </w:r>
    </w:p>
    <w:p w14:paraId="18B5E06D" w14:textId="43BB4A6D" w:rsidR="00845BDE" w:rsidRDefault="001C75EB">
      <w:pPr>
        <w:spacing w:after="0"/>
        <w:jc w:val="both"/>
        <w:rPr>
          <w:rFonts w:eastAsia="Verdana" w:cs="Verdana"/>
          <w:szCs w:val="20"/>
        </w:rPr>
      </w:pPr>
      <w:r>
        <w:object w:dxaOrig="6000" w:dyaOrig="14880" w14:anchorId="7791ED22">
          <v:shape id="_x0000_i1031" type="#_x0000_t75" style="width:262.5pt;height:591pt" o:ole="">
            <v:imagedata r:id="rId22" o:title=""/>
          </v:shape>
          <o:OLEObject Type="Embed" ProgID="Visio.Drawing.15" ShapeID="_x0000_i1031" DrawAspect="Content" ObjectID="_1805881883" r:id="rId23"/>
        </w:object>
      </w:r>
    </w:p>
    <w:p w14:paraId="0EC9C634" w14:textId="3B3A183F" w:rsidR="001339D5" w:rsidRPr="000866EE" w:rsidRDefault="00F916A7" w:rsidP="00F916A7">
      <w:pPr>
        <w:pStyle w:val="Ttulo2"/>
        <w:rPr>
          <w:rFonts w:eastAsia="Verdana"/>
        </w:rPr>
      </w:pPr>
      <w:bookmarkStart w:id="42" w:name="_Toc195186651"/>
      <w:r>
        <w:rPr>
          <w:rFonts w:eastAsia="Verdana"/>
        </w:rPr>
        <w:lastRenderedPageBreak/>
        <w:t xml:space="preserve">15.4 </w:t>
      </w:r>
      <w:r w:rsidR="001339D5" w:rsidRPr="000866EE">
        <w:rPr>
          <w:rFonts w:eastAsia="Verdana"/>
        </w:rPr>
        <w:t>PROCEDIMIENTO DE SELECCIÓN, CONTRATACIÓN Y PAGO DE SERVICIOS TÉCNICOS Y PROFESIONALES CON CARGO AL RENGLÓN PRESUPUESTARIO 029.</w:t>
      </w:r>
      <w:bookmarkEnd w:id="42"/>
    </w:p>
    <w:p w14:paraId="6C768686" w14:textId="77777777" w:rsidR="001A463B" w:rsidRDefault="001A463B" w:rsidP="00DD2E9F">
      <w:pPr>
        <w:pBdr>
          <w:top w:val="nil"/>
          <w:left w:val="nil"/>
          <w:bottom w:val="nil"/>
          <w:right w:val="nil"/>
          <w:between w:val="nil"/>
        </w:pBdr>
        <w:spacing w:after="0"/>
        <w:jc w:val="both"/>
        <w:rPr>
          <w:rFonts w:eastAsia="Verdana" w:cs="Verdana"/>
          <w:szCs w:val="20"/>
        </w:rPr>
      </w:pPr>
    </w:p>
    <w:p w14:paraId="108917D8" w14:textId="71CDEA85"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b/>
          <w:color w:val="000000"/>
        </w:rPr>
        <w:t>Dependencia Solicitante:</w:t>
      </w:r>
      <w:r w:rsidRPr="001339D5">
        <w:rPr>
          <w:rFonts w:ascii="Verdana" w:eastAsia="Verdana" w:hAnsi="Verdana" w:cs="Verdana"/>
          <w:color w:val="000000"/>
        </w:rPr>
        <w:t xml:space="preserve"> Determina la necesidad de contratación y realiza requisición a la Dirección Ejecutiva. </w:t>
      </w:r>
      <w:sdt>
        <w:sdtPr>
          <w:tag w:val="goog_rdk_1076"/>
          <w:id w:val="1840426446"/>
        </w:sdtPr>
        <w:sdtEndPr/>
        <w:sdtContent/>
      </w:sdt>
      <w:r w:rsidRPr="001339D5">
        <w:rPr>
          <w:rFonts w:ascii="Verdana" w:eastAsia="Verdana" w:hAnsi="Verdana" w:cs="Verdana"/>
          <w:color w:val="000000"/>
        </w:rPr>
        <w:t xml:space="preserve"> (Anexo 1).</w:t>
      </w:r>
    </w:p>
    <w:p w14:paraId="4041ED9F" w14:textId="77777777" w:rsidR="001339D5" w:rsidRPr="001339D5" w:rsidRDefault="001339D5" w:rsidP="001339D5">
      <w:pPr>
        <w:pStyle w:val="Prrafodelista"/>
        <w:pBdr>
          <w:top w:val="nil"/>
          <w:left w:val="nil"/>
          <w:bottom w:val="nil"/>
          <w:right w:val="nil"/>
          <w:between w:val="nil"/>
        </w:pBdr>
        <w:ind w:left="360"/>
        <w:jc w:val="both"/>
        <w:rPr>
          <w:rFonts w:ascii="Verdana" w:eastAsia="Verdana" w:hAnsi="Verdana" w:cs="Verdana"/>
        </w:rPr>
      </w:pPr>
    </w:p>
    <w:p w14:paraId="171FC53A" w14:textId="5C2DEDCD" w:rsidR="001339D5" w:rsidRPr="00592A39"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592A39">
        <w:rPr>
          <w:rFonts w:ascii="Verdana" w:eastAsia="Verdana" w:hAnsi="Verdana" w:cs="Verdana"/>
        </w:rPr>
        <w:t xml:space="preserve">Elabora y firma los términos de referencia ver (anexo 69), incluyendo lo establecido en los numerales 2 y 3 de las </w:t>
      </w:r>
      <w:r w:rsidRPr="00592A39">
        <w:rPr>
          <w:rFonts w:ascii="Verdana" w:eastAsia="Verdana" w:hAnsi="Verdana" w:cs="Verdana"/>
          <w:color w:val="000000"/>
        </w:rPr>
        <w:t>de las políticas de contratación de Profesional o Técnico con cargo al renglón presupuestario 029</w:t>
      </w:r>
      <w:r w:rsidRPr="00592A39">
        <w:rPr>
          <w:rFonts w:ascii="Verdana" w:eastAsia="Verdana" w:hAnsi="Verdana" w:cs="Verdana"/>
        </w:rPr>
        <w:t xml:space="preserve"> del presente manual. </w:t>
      </w:r>
    </w:p>
    <w:p w14:paraId="61544E68" w14:textId="77777777" w:rsidR="001339D5" w:rsidRPr="001339D5" w:rsidRDefault="001339D5" w:rsidP="001339D5">
      <w:pPr>
        <w:pStyle w:val="Prrafodelista"/>
        <w:rPr>
          <w:rFonts w:ascii="Verdana" w:eastAsia="Verdana" w:hAnsi="Verdana" w:cs="Verdana"/>
          <w:highlight w:val="cyan"/>
        </w:rPr>
      </w:pPr>
    </w:p>
    <w:p w14:paraId="0FCBA547" w14:textId="20932681" w:rsid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rPr>
        <w:t>Traslada al Departamento de Recursos Humanos el oficio de requisición aprobado por la Dirección Ejecutiva y los términos de referencia.</w:t>
      </w:r>
    </w:p>
    <w:p w14:paraId="2F8B6B28" w14:textId="77777777" w:rsidR="001339D5" w:rsidRPr="001339D5" w:rsidRDefault="001339D5" w:rsidP="001339D5">
      <w:pPr>
        <w:pStyle w:val="Prrafodelista"/>
        <w:rPr>
          <w:rFonts w:ascii="Verdana" w:eastAsia="Verdana" w:hAnsi="Verdana" w:cs="Verdana"/>
        </w:rPr>
      </w:pPr>
    </w:p>
    <w:p w14:paraId="33E9780E" w14:textId="3E1AE8EC"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b/>
          <w:color w:val="000000"/>
        </w:rPr>
        <w:t>Jefe de Recursos Humanos:</w:t>
      </w:r>
      <w:r w:rsidRPr="001339D5">
        <w:rPr>
          <w:rFonts w:ascii="Verdana" w:eastAsia="Verdana" w:hAnsi="Verdana" w:cs="Verdana"/>
          <w:color w:val="000000"/>
        </w:rPr>
        <w:t xml:space="preserve"> Traslada los documentos al Profesional Encargado de Dotación de Personal para verificación y seguimiento.</w:t>
      </w:r>
    </w:p>
    <w:p w14:paraId="00E6383B" w14:textId="77777777" w:rsidR="001339D5" w:rsidRPr="001339D5" w:rsidRDefault="001339D5" w:rsidP="001339D5">
      <w:pPr>
        <w:pStyle w:val="Prrafodelista"/>
        <w:rPr>
          <w:rFonts w:ascii="Verdana" w:eastAsia="Verdana" w:hAnsi="Verdana" w:cs="Verdana"/>
        </w:rPr>
      </w:pPr>
    </w:p>
    <w:p w14:paraId="484F7647" w14:textId="2A49FCB4"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b/>
        </w:rPr>
      </w:pPr>
      <w:r w:rsidRPr="001339D5">
        <w:rPr>
          <w:rFonts w:ascii="Verdana" w:eastAsia="Verdana" w:hAnsi="Verdana" w:cs="Verdana"/>
          <w:b/>
        </w:rPr>
        <w:t xml:space="preserve">Profesional Encargado de Dotación de Personal: </w:t>
      </w:r>
      <w:r w:rsidRPr="001339D5">
        <w:rPr>
          <w:rFonts w:ascii="Verdana" w:eastAsia="Verdana" w:hAnsi="Verdana" w:cs="Verdana"/>
        </w:rPr>
        <w:t>Solicita a Profesional Encargado de Gestión de Personal verificar la disponibilidad presupuestaria para la contratación. Si hay disponibilidad sigue paso 7. Si no hay disponibilidad presupuestaria sigue paso 6.</w:t>
      </w:r>
    </w:p>
    <w:p w14:paraId="070410B9" w14:textId="77777777" w:rsidR="001339D5" w:rsidRPr="001339D5" w:rsidRDefault="001339D5" w:rsidP="001339D5">
      <w:pPr>
        <w:pStyle w:val="Prrafodelista"/>
        <w:rPr>
          <w:rFonts w:ascii="Verdana" w:eastAsia="Verdana" w:hAnsi="Verdana" w:cs="Verdana"/>
          <w:b/>
        </w:rPr>
      </w:pPr>
    </w:p>
    <w:p w14:paraId="2B84B482" w14:textId="50256A56"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rPr>
        <w:t>Notifica que no hay disponibilidad presupuestaria a la Jefatura de Recursos Humanos, jefatura solicitante y Dirección Ejecutiva para su conocimiento, sigue paso 4</w:t>
      </w:r>
      <w:r w:rsidR="00EA028C">
        <w:rPr>
          <w:rFonts w:ascii="Verdana" w:eastAsia="Verdana" w:hAnsi="Verdana" w:cs="Verdana"/>
        </w:rPr>
        <w:t>6</w:t>
      </w:r>
      <w:r w:rsidRPr="001339D5">
        <w:rPr>
          <w:rFonts w:ascii="Verdana" w:eastAsia="Verdana" w:hAnsi="Verdana" w:cs="Verdana"/>
        </w:rPr>
        <w:t>.</w:t>
      </w:r>
    </w:p>
    <w:p w14:paraId="69C7C2DC" w14:textId="77777777" w:rsidR="001339D5" w:rsidRPr="00EE116F" w:rsidRDefault="001339D5" w:rsidP="001339D5">
      <w:pPr>
        <w:pBdr>
          <w:top w:val="nil"/>
          <w:left w:val="nil"/>
          <w:bottom w:val="nil"/>
          <w:right w:val="nil"/>
          <w:between w:val="nil"/>
        </w:pBdr>
        <w:jc w:val="both"/>
        <w:rPr>
          <w:rFonts w:eastAsia="Verdana" w:cs="Verdana"/>
          <w:sz w:val="14"/>
          <w:szCs w:val="14"/>
        </w:rPr>
      </w:pPr>
    </w:p>
    <w:p w14:paraId="0E354C0F" w14:textId="75F53555"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rPr>
        <w:t>Firman formato de requisición ambos profesionales.</w:t>
      </w:r>
    </w:p>
    <w:p w14:paraId="2DB39D76" w14:textId="77777777" w:rsidR="001339D5" w:rsidRDefault="001339D5" w:rsidP="001339D5">
      <w:pPr>
        <w:pBdr>
          <w:top w:val="nil"/>
          <w:left w:val="nil"/>
          <w:bottom w:val="nil"/>
          <w:right w:val="nil"/>
          <w:between w:val="nil"/>
        </w:pBdr>
        <w:spacing w:after="0"/>
        <w:jc w:val="both"/>
        <w:rPr>
          <w:rFonts w:eastAsia="Verdana" w:cs="Verdana"/>
          <w:szCs w:val="20"/>
        </w:rPr>
      </w:pPr>
    </w:p>
    <w:p w14:paraId="5EAC92AE" w14:textId="11719278"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rPr>
        <w:t>Verifica existencia de candidatos que cumplan con el perfil establecido en los términos de referencia, en coordinación con la jefatura solicitante, pudiendo en caso sea necesario, realizar una convocatoria interna y/o externa.</w:t>
      </w:r>
    </w:p>
    <w:p w14:paraId="1D83FCBF" w14:textId="77777777" w:rsidR="001339D5" w:rsidRDefault="001339D5" w:rsidP="001339D5">
      <w:pPr>
        <w:pBdr>
          <w:top w:val="nil"/>
          <w:left w:val="nil"/>
          <w:bottom w:val="nil"/>
          <w:right w:val="nil"/>
          <w:between w:val="nil"/>
        </w:pBdr>
        <w:spacing w:after="0" w:line="240" w:lineRule="auto"/>
        <w:ind w:left="708"/>
        <w:rPr>
          <w:rFonts w:eastAsia="Verdana" w:cs="Verdana"/>
          <w:color w:val="000000"/>
          <w:szCs w:val="20"/>
          <w:highlight w:val="cyan"/>
        </w:rPr>
      </w:pPr>
    </w:p>
    <w:p w14:paraId="6B83F590" w14:textId="1EBD315C"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bookmarkStart w:id="43" w:name="_heading=h.qsh70q" w:colFirst="0" w:colLast="0"/>
      <w:bookmarkStart w:id="44" w:name="_heading=h.3as4poj" w:colFirst="0" w:colLast="0"/>
      <w:bookmarkEnd w:id="43"/>
      <w:bookmarkEnd w:id="44"/>
      <w:r w:rsidRPr="001339D5">
        <w:rPr>
          <w:rFonts w:ascii="Verdana" w:eastAsia="Verdana" w:hAnsi="Verdana" w:cs="Verdana"/>
        </w:rPr>
        <w:t>Coordina proceso de entrevista, en la que debe participa el Jefe inmediato.</w:t>
      </w:r>
    </w:p>
    <w:p w14:paraId="40708EC6" w14:textId="77777777" w:rsidR="001339D5" w:rsidRDefault="001339D5" w:rsidP="001339D5">
      <w:pPr>
        <w:pBdr>
          <w:top w:val="nil"/>
          <w:left w:val="nil"/>
          <w:bottom w:val="nil"/>
          <w:right w:val="nil"/>
          <w:between w:val="nil"/>
        </w:pBdr>
        <w:spacing w:after="0" w:line="240" w:lineRule="auto"/>
        <w:ind w:left="708"/>
        <w:rPr>
          <w:rFonts w:eastAsia="Verdana" w:cs="Verdana"/>
          <w:color w:val="000000"/>
          <w:szCs w:val="20"/>
        </w:rPr>
      </w:pPr>
    </w:p>
    <w:p w14:paraId="39220657" w14:textId="206B8A94" w:rsidR="001339D5" w:rsidRPr="001339D5" w:rsidRDefault="008F6040" w:rsidP="00736C3B">
      <w:pPr>
        <w:pStyle w:val="Prrafodelista"/>
        <w:numPr>
          <w:ilvl w:val="3"/>
          <w:numId w:val="13"/>
        </w:numPr>
        <w:pBdr>
          <w:top w:val="nil"/>
          <w:left w:val="nil"/>
          <w:bottom w:val="nil"/>
          <w:right w:val="nil"/>
          <w:between w:val="nil"/>
        </w:pBdr>
        <w:jc w:val="both"/>
        <w:rPr>
          <w:rFonts w:ascii="Verdana" w:eastAsia="Verdana" w:hAnsi="Verdana" w:cs="Verdana"/>
        </w:rPr>
      </w:pPr>
      <w:bookmarkStart w:id="45" w:name="_heading=h.49x2ik5" w:colFirst="0" w:colLast="0"/>
      <w:bookmarkEnd w:id="45"/>
      <w:r>
        <w:rPr>
          <w:rFonts w:ascii="Verdana" w:eastAsia="Verdana" w:hAnsi="Verdana" w:cs="Verdana"/>
        </w:rPr>
        <w:t xml:space="preserve"> </w:t>
      </w:r>
      <w:r w:rsidR="001339D5" w:rsidRPr="001339D5">
        <w:rPr>
          <w:rFonts w:ascii="Verdana" w:eastAsia="Verdana" w:hAnsi="Verdana" w:cs="Verdana"/>
        </w:rPr>
        <w:t>Elabora informe de selección para la Dirección Ejecutiva, indicando la apreciación de cada candidato y los resultados de entrevista, el cual debe ser firmado por las personas participantes en la entrevista y visto bueno de la jefatura de Recursos Humanos.</w:t>
      </w:r>
    </w:p>
    <w:p w14:paraId="5A2BE746" w14:textId="77777777" w:rsidR="001339D5" w:rsidRPr="00A628E5" w:rsidRDefault="001339D5" w:rsidP="001339D5">
      <w:pPr>
        <w:pBdr>
          <w:top w:val="nil"/>
          <w:left w:val="nil"/>
          <w:bottom w:val="nil"/>
          <w:right w:val="nil"/>
          <w:between w:val="nil"/>
        </w:pBdr>
        <w:jc w:val="both"/>
        <w:rPr>
          <w:rFonts w:eastAsia="Verdana" w:cs="Verdana"/>
          <w:sz w:val="14"/>
          <w:szCs w:val="16"/>
        </w:rPr>
      </w:pPr>
    </w:p>
    <w:p w14:paraId="36B21E42" w14:textId="6F205470"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Pr>
          <w:rFonts w:ascii="Verdana" w:eastAsia="Verdana" w:hAnsi="Verdana" w:cs="Verdana"/>
          <w:b/>
        </w:rPr>
        <w:t xml:space="preserve"> </w:t>
      </w:r>
      <w:r w:rsidRPr="001339D5">
        <w:rPr>
          <w:rFonts w:ascii="Verdana" w:eastAsia="Verdana" w:hAnsi="Verdana" w:cs="Verdana"/>
          <w:b/>
        </w:rPr>
        <w:t>Director Ejecutivo</w:t>
      </w:r>
      <w:r w:rsidRPr="001339D5">
        <w:rPr>
          <w:rFonts w:ascii="Verdana" w:eastAsia="Verdana" w:hAnsi="Verdana" w:cs="Verdana"/>
        </w:rPr>
        <w:t>. Conoce informe de selección, si está de acuerdo con los resultados aprueba contratación de la persona que considere idónea y continua en el paso 12; si no está de acuerdo regresa a paso 8.</w:t>
      </w:r>
    </w:p>
    <w:p w14:paraId="6A3F9DF8" w14:textId="77777777" w:rsidR="001339D5" w:rsidRDefault="001339D5" w:rsidP="001339D5">
      <w:pPr>
        <w:pBdr>
          <w:top w:val="nil"/>
          <w:left w:val="nil"/>
          <w:bottom w:val="nil"/>
          <w:right w:val="nil"/>
          <w:between w:val="nil"/>
        </w:pBdr>
        <w:spacing w:after="0" w:line="240" w:lineRule="auto"/>
        <w:ind w:left="708"/>
        <w:rPr>
          <w:rFonts w:eastAsia="Verdana" w:cs="Verdana"/>
          <w:color w:val="000000"/>
          <w:szCs w:val="20"/>
        </w:rPr>
      </w:pPr>
    </w:p>
    <w:p w14:paraId="259C24B0" w14:textId="75959B41"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r w:rsidRPr="001339D5">
        <w:rPr>
          <w:rFonts w:ascii="Verdana" w:eastAsia="Verdana" w:hAnsi="Verdana" w:cs="Verdana"/>
        </w:rPr>
        <w:t xml:space="preserve"> </w:t>
      </w:r>
      <w:r w:rsidRPr="001339D5">
        <w:rPr>
          <w:rFonts w:ascii="Verdana" w:eastAsia="Verdana" w:hAnsi="Verdana" w:cs="Verdana"/>
          <w:b/>
        </w:rPr>
        <w:t>Profesional Encargado de Dotación de Personal:</w:t>
      </w:r>
      <w:r w:rsidRPr="001339D5">
        <w:rPr>
          <w:rFonts w:ascii="Verdana" w:eastAsia="Verdana" w:hAnsi="Verdana" w:cs="Verdana"/>
        </w:rPr>
        <w:t xml:space="preserve"> Solicita a la persona elegida para la contratación, </w:t>
      </w:r>
      <w:r>
        <w:t xml:space="preserve">el expediente completo (ver </w:t>
      </w:r>
      <w:r w:rsidRPr="001339D5">
        <w:rPr>
          <w:rFonts w:ascii="Verdana" w:eastAsia="Verdana" w:hAnsi="Verdana" w:cs="Verdana"/>
        </w:rPr>
        <w:t>Anexo 68).</w:t>
      </w:r>
    </w:p>
    <w:p w14:paraId="7238357F" w14:textId="77777777" w:rsidR="001339D5" w:rsidRDefault="001339D5" w:rsidP="001339D5">
      <w:pPr>
        <w:pStyle w:val="Prrafodelista"/>
        <w:rPr>
          <w:rFonts w:ascii="Verdana" w:eastAsia="Verdana" w:hAnsi="Verdana" w:cs="Verdana"/>
        </w:rPr>
      </w:pPr>
    </w:p>
    <w:p w14:paraId="716946DD" w14:textId="01CA7DA4" w:rsidR="001339D5" w:rsidRPr="001339D5" w:rsidRDefault="00592A39" w:rsidP="00736C3B">
      <w:pPr>
        <w:pStyle w:val="Prrafodelista"/>
        <w:numPr>
          <w:ilvl w:val="3"/>
          <w:numId w:val="13"/>
        </w:numPr>
        <w:pBdr>
          <w:top w:val="nil"/>
          <w:left w:val="nil"/>
          <w:bottom w:val="nil"/>
          <w:right w:val="nil"/>
          <w:between w:val="nil"/>
        </w:pBdr>
        <w:jc w:val="both"/>
        <w:rPr>
          <w:rFonts w:ascii="Verdana" w:eastAsia="Verdana" w:hAnsi="Verdana" w:cs="Verdana"/>
        </w:rPr>
      </w:pPr>
      <w:bookmarkStart w:id="46" w:name="_heading=h.147n2zr" w:colFirst="0" w:colLast="0"/>
      <w:bookmarkEnd w:id="46"/>
      <w:r>
        <w:rPr>
          <w:rFonts w:ascii="Verdana" w:eastAsia="Verdana" w:hAnsi="Verdana" w:cs="Verdana"/>
        </w:rPr>
        <w:lastRenderedPageBreak/>
        <w:t xml:space="preserve"> </w:t>
      </w:r>
      <w:r w:rsidR="001339D5" w:rsidRPr="001339D5">
        <w:rPr>
          <w:rFonts w:ascii="Verdana" w:eastAsia="Verdana" w:hAnsi="Verdana" w:cs="Verdana"/>
        </w:rPr>
        <w:t>Recibe expediente, revisa que contenga la documentación establecida. Si el expediente está incompleto, continuo paso 14; si está completo continuo paso 15.</w:t>
      </w:r>
    </w:p>
    <w:p w14:paraId="6ED084B1" w14:textId="77777777" w:rsidR="001339D5" w:rsidRDefault="001339D5" w:rsidP="001339D5">
      <w:pPr>
        <w:pBdr>
          <w:top w:val="nil"/>
          <w:left w:val="nil"/>
          <w:bottom w:val="nil"/>
          <w:right w:val="nil"/>
          <w:between w:val="nil"/>
        </w:pBdr>
        <w:spacing w:after="0" w:line="240" w:lineRule="auto"/>
        <w:ind w:left="708"/>
        <w:rPr>
          <w:rFonts w:eastAsia="Verdana" w:cs="Verdana"/>
          <w:color w:val="000000"/>
          <w:szCs w:val="20"/>
        </w:rPr>
      </w:pPr>
    </w:p>
    <w:p w14:paraId="507F769B" w14:textId="46699902"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bookmarkStart w:id="47" w:name="_heading=h.3o7alnk" w:colFirst="0" w:colLast="0"/>
      <w:bookmarkEnd w:id="47"/>
      <w:r w:rsidRPr="001339D5">
        <w:rPr>
          <w:rFonts w:ascii="Verdana" w:eastAsia="Verdana" w:hAnsi="Verdana" w:cs="Verdana"/>
        </w:rPr>
        <w:t xml:space="preserve"> Notifica a la persona a contratar los documentos que hacen falta: si la persona los completa sigue paso 15. Si no los completa regresa al paso 8.</w:t>
      </w:r>
    </w:p>
    <w:p w14:paraId="44F5FF56" w14:textId="77777777" w:rsidR="001339D5" w:rsidRDefault="001339D5" w:rsidP="001339D5">
      <w:pPr>
        <w:pBdr>
          <w:top w:val="nil"/>
          <w:left w:val="nil"/>
          <w:bottom w:val="nil"/>
          <w:right w:val="nil"/>
          <w:between w:val="nil"/>
        </w:pBdr>
        <w:spacing w:after="0" w:line="240" w:lineRule="auto"/>
        <w:ind w:left="708"/>
        <w:rPr>
          <w:rFonts w:eastAsia="Verdana" w:cs="Verdana"/>
          <w:color w:val="000000"/>
          <w:szCs w:val="20"/>
        </w:rPr>
      </w:pPr>
    </w:p>
    <w:p w14:paraId="2C5156B7" w14:textId="0AA46A85" w:rsidR="001339D5" w:rsidRPr="001339D5" w:rsidRDefault="001339D5" w:rsidP="00736C3B">
      <w:pPr>
        <w:pStyle w:val="Prrafodelista"/>
        <w:numPr>
          <w:ilvl w:val="3"/>
          <w:numId w:val="13"/>
        </w:numPr>
        <w:pBdr>
          <w:top w:val="nil"/>
          <w:left w:val="nil"/>
          <w:bottom w:val="nil"/>
          <w:right w:val="nil"/>
          <w:between w:val="nil"/>
        </w:pBdr>
        <w:jc w:val="both"/>
        <w:rPr>
          <w:rFonts w:ascii="Verdana" w:eastAsia="Verdana" w:hAnsi="Verdana" w:cs="Verdana"/>
        </w:rPr>
      </w:pPr>
      <w:bookmarkStart w:id="48" w:name="_heading=h.23ckvvd" w:colFirst="0" w:colLast="0"/>
      <w:bookmarkEnd w:id="48"/>
      <w:r w:rsidRPr="001339D5">
        <w:rPr>
          <w:rFonts w:ascii="Verdana" w:eastAsia="Verdana" w:hAnsi="Verdana" w:cs="Verdana"/>
        </w:rPr>
        <w:t xml:space="preserve"> Elabora minuta de contrato 029 y solicita revisión a la Unidad de Asuntos Jurídicos.</w:t>
      </w:r>
    </w:p>
    <w:p w14:paraId="365A0658" w14:textId="77777777" w:rsidR="001339D5" w:rsidRDefault="001339D5" w:rsidP="001339D5">
      <w:pPr>
        <w:pBdr>
          <w:top w:val="nil"/>
          <w:left w:val="nil"/>
          <w:bottom w:val="nil"/>
          <w:right w:val="nil"/>
          <w:between w:val="nil"/>
        </w:pBdr>
        <w:jc w:val="both"/>
        <w:rPr>
          <w:rFonts w:eastAsia="Verdana" w:cs="Verdana"/>
          <w:highlight w:val="cyan"/>
        </w:rPr>
      </w:pPr>
    </w:p>
    <w:p w14:paraId="3E1240DE" w14:textId="5042A3B1" w:rsidR="00821319" w:rsidRPr="00821319" w:rsidRDefault="00592A39" w:rsidP="00736C3B">
      <w:pPr>
        <w:pStyle w:val="Prrafodelista"/>
        <w:numPr>
          <w:ilvl w:val="3"/>
          <w:numId w:val="13"/>
        </w:numPr>
        <w:pBdr>
          <w:top w:val="nil"/>
          <w:left w:val="nil"/>
          <w:bottom w:val="nil"/>
          <w:right w:val="nil"/>
          <w:between w:val="nil"/>
        </w:pBdr>
        <w:jc w:val="both"/>
        <w:rPr>
          <w:rFonts w:ascii="Verdana" w:eastAsia="Verdana" w:hAnsi="Verdana" w:cs="Verdana"/>
        </w:rPr>
      </w:pPr>
      <w:r>
        <w:rPr>
          <w:rFonts w:ascii="Verdana" w:hAnsi="Verdana"/>
          <w:b/>
          <w:bCs/>
        </w:rPr>
        <w:t xml:space="preserve"> </w:t>
      </w:r>
      <w:r w:rsidR="00821319" w:rsidRPr="00821319">
        <w:rPr>
          <w:rFonts w:ascii="Verdana" w:hAnsi="Verdana"/>
          <w:b/>
          <w:bCs/>
        </w:rPr>
        <w:t>Unidad</w:t>
      </w:r>
      <w:r w:rsidR="00821319">
        <w:t xml:space="preserve"> </w:t>
      </w:r>
      <w:r w:rsidR="00821319" w:rsidRPr="00821319">
        <w:rPr>
          <w:rFonts w:ascii="Verdana" w:eastAsia="Verdana" w:hAnsi="Verdana" w:cs="Verdana"/>
          <w:b/>
        </w:rPr>
        <w:t>de Asuntos Jurídicos:</w:t>
      </w:r>
      <w:r w:rsidR="00821319" w:rsidRPr="00821319">
        <w:rPr>
          <w:rFonts w:ascii="Verdana" w:eastAsia="Verdana" w:hAnsi="Verdana" w:cs="Verdana"/>
        </w:rPr>
        <w:t xml:space="preserve"> Revisa la minuta y expediente. Si tiene observaciones regresa a paso 15; si no tiene observaciones continúa en paso 17.</w:t>
      </w:r>
    </w:p>
    <w:p w14:paraId="5D4F5C9D"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rPr>
      </w:pPr>
    </w:p>
    <w:p w14:paraId="48A0D651" w14:textId="0C909CB7" w:rsidR="00821319" w:rsidRPr="00821319" w:rsidRDefault="00DA10A4" w:rsidP="00736C3B">
      <w:pPr>
        <w:pStyle w:val="Prrafodelista"/>
        <w:numPr>
          <w:ilvl w:val="3"/>
          <w:numId w:val="13"/>
        </w:numPr>
        <w:pBdr>
          <w:top w:val="nil"/>
          <w:left w:val="nil"/>
          <w:bottom w:val="nil"/>
          <w:right w:val="nil"/>
          <w:between w:val="nil"/>
        </w:pBdr>
        <w:jc w:val="both"/>
        <w:rPr>
          <w:rFonts w:ascii="Verdana" w:eastAsia="Verdana" w:hAnsi="Verdana" w:cs="Verdana"/>
        </w:rPr>
      </w:pPr>
      <w:sdt>
        <w:sdtPr>
          <w:tag w:val="goog_rdk_1113"/>
          <w:id w:val="-1160689682"/>
        </w:sdtPr>
        <w:sdtEndPr/>
        <w:sdtContent>
          <w:r w:rsidR="00821319" w:rsidRPr="00821319">
            <w:rPr>
              <w:rFonts w:ascii="Verdana" w:eastAsia="Verdana" w:hAnsi="Verdana" w:cs="Verdana"/>
              <w:b/>
            </w:rPr>
            <w:t xml:space="preserve"> </w:t>
          </w:r>
        </w:sdtContent>
      </w:sdt>
      <w:r w:rsidR="00821319" w:rsidRPr="00821319">
        <w:rPr>
          <w:rFonts w:ascii="Verdana" w:eastAsia="Verdana" w:hAnsi="Verdana" w:cs="Verdana"/>
          <w:b/>
        </w:rPr>
        <w:t>Profesional Encargado de Dotación de Personal:</w:t>
      </w:r>
      <w:r w:rsidR="00821319" w:rsidRPr="00821319">
        <w:rPr>
          <w:rFonts w:ascii="Verdana" w:eastAsia="Verdana" w:hAnsi="Verdana" w:cs="Verdana"/>
        </w:rPr>
        <w:t xml:space="preserve"> Elabora oficio de solicitud de delegación y solicita firma de Dirección Ejecutiva.</w:t>
      </w:r>
    </w:p>
    <w:p w14:paraId="5D4AAEC0"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151EE6FA" w14:textId="07E84154" w:rsidR="00821319" w:rsidRPr="00821319" w:rsidRDefault="00821319" w:rsidP="00736C3B">
      <w:pPr>
        <w:pStyle w:val="Prrafodelista"/>
        <w:numPr>
          <w:ilvl w:val="3"/>
          <w:numId w:val="13"/>
        </w:numPr>
        <w:pBdr>
          <w:top w:val="nil"/>
          <w:left w:val="nil"/>
          <w:bottom w:val="nil"/>
          <w:right w:val="nil"/>
          <w:between w:val="nil"/>
        </w:pBdr>
        <w:jc w:val="both"/>
        <w:rPr>
          <w:rFonts w:ascii="Verdana" w:eastAsia="Verdana" w:hAnsi="Verdana" w:cs="Verdana"/>
        </w:rPr>
      </w:pPr>
      <w:r w:rsidRPr="00821319">
        <w:rPr>
          <w:rFonts w:ascii="Verdana" w:eastAsia="Verdana" w:hAnsi="Verdana" w:cs="Verdana"/>
        </w:rPr>
        <w:t xml:space="preserve"> Incorpora el oficio firmado, folia y escanea el expediente, graba en un disco compacto los archivos y traslada el expediente a Secretaría General de la Presidencia.</w:t>
      </w:r>
    </w:p>
    <w:p w14:paraId="5D8FB586"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highlight w:val="green"/>
        </w:rPr>
      </w:pPr>
      <w:bookmarkStart w:id="49" w:name="_heading=h.32hioqz" w:colFirst="0" w:colLast="0"/>
      <w:bookmarkEnd w:id="49"/>
    </w:p>
    <w:p w14:paraId="6D33B210" w14:textId="2607E7EB" w:rsidR="00821319" w:rsidRPr="00821319" w:rsidRDefault="00821319" w:rsidP="00736C3B">
      <w:pPr>
        <w:pStyle w:val="Prrafodelista"/>
        <w:numPr>
          <w:ilvl w:val="3"/>
          <w:numId w:val="13"/>
        </w:numPr>
        <w:pBdr>
          <w:top w:val="nil"/>
          <w:left w:val="nil"/>
          <w:bottom w:val="nil"/>
          <w:right w:val="nil"/>
          <w:between w:val="nil"/>
        </w:pBdr>
        <w:jc w:val="both"/>
        <w:rPr>
          <w:rFonts w:ascii="Verdana" w:eastAsia="Verdana" w:hAnsi="Verdana" w:cs="Verdana"/>
        </w:rPr>
      </w:pPr>
      <w:r w:rsidRPr="00821319">
        <w:rPr>
          <w:rFonts w:ascii="Verdana" w:eastAsia="Verdana" w:hAnsi="Verdana" w:cs="Verdana"/>
          <w:b/>
        </w:rPr>
        <w:t xml:space="preserve"> Secretaría General de la Presidencia:</w:t>
      </w:r>
      <w:r w:rsidRPr="00821319">
        <w:rPr>
          <w:rFonts w:ascii="Verdana" w:eastAsia="Verdana" w:hAnsi="Verdana" w:cs="Verdana"/>
        </w:rPr>
        <w:t xml:space="preserve"> Recibe la documentación y procede a emitir el número de resolución y notifica.</w:t>
      </w:r>
    </w:p>
    <w:p w14:paraId="73430E97"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highlight w:val="green"/>
        </w:rPr>
      </w:pPr>
    </w:p>
    <w:p w14:paraId="6E939D94" w14:textId="2A975987" w:rsidR="00821319" w:rsidRDefault="00821319" w:rsidP="00821319">
      <w:pPr>
        <w:pBdr>
          <w:top w:val="nil"/>
          <w:left w:val="nil"/>
          <w:bottom w:val="nil"/>
          <w:right w:val="nil"/>
          <w:between w:val="nil"/>
        </w:pBdr>
        <w:jc w:val="both"/>
        <w:rPr>
          <w:rFonts w:eastAsia="Verdana" w:cs="Verdana"/>
          <w:szCs w:val="20"/>
        </w:rPr>
      </w:pPr>
      <w:r w:rsidRPr="001542AA">
        <w:rPr>
          <w:rFonts w:eastAsia="Verdana" w:cs="Verdana"/>
          <w:b/>
          <w:szCs w:val="20"/>
        </w:rPr>
        <w:t>20</w:t>
      </w:r>
      <w:r w:rsidRPr="00821319">
        <w:rPr>
          <w:rFonts w:eastAsia="Verdana" w:cs="Verdana"/>
          <w:b/>
          <w:szCs w:val="20"/>
        </w:rPr>
        <w:t>. Profesional Encargado de Dotación de Personal:</w:t>
      </w:r>
      <w:r w:rsidRPr="00821319">
        <w:rPr>
          <w:rFonts w:eastAsia="Verdana" w:cs="Verdana"/>
          <w:szCs w:val="20"/>
        </w:rPr>
        <w:t xml:space="preserve"> Recibe la documentación emitida por Secretaría General y procede a elaborar contrato con número de resolución para firma de contratista y autoridad superior.</w:t>
      </w:r>
    </w:p>
    <w:p w14:paraId="342DCD15" w14:textId="602F677D" w:rsidR="00821319" w:rsidRPr="00821319" w:rsidRDefault="0070006C" w:rsidP="0070006C">
      <w:pPr>
        <w:pBdr>
          <w:top w:val="nil"/>
          <w:left w:val="nil"/>
          <w:bottom w:val="nil"/>
          <w:right w:val="nil"/>
          <w:between w:val="nil"/>
        </w:pBdr>
        <w:jc w:val="both"/>
        <w:rPr>
          <w:rFonts w:eastAsia="Verdana" w:cs="Verdana"/>
        </w:rPr>
      </w:pPr>
      <w:r>
        <w:rPr>
          <w:rFonts w:eastAsia="Verdana" w:cs="Verdana"/>
          <w:b/>
          <w:szCs w:val="20"/>
        </w:rPr>
        <w:t>21.</w:t>
      </w:r>
      <w:r>
        <w:rPr>
          <w:rFonts w:eastAsia="Verdana" w:cs="Verdana"/>
          <w:szCs w:val="20"/>
        </w:rPr>
        <w:t xml:space="preserve"> </w:t>
      </w:r>
      <w:r w:rsidR="00821319" w:rsidRPr="00821319">
        <w:rPr>
          <w:rFonts w:eastAsia="Verdana" w:cs="Verdana"/>
        </w:rPr>
        <w:t>Solicita firma de la persona a contratar y la compra de fianza o garantía de cumplimiento.</w:t>
      </w:r>
    </w:p>
    <w:p w14:paraId="08B320D1" w14:textId="716EC3F9" w:rsidR="00821319" w:rsidRPr="00821319" w:rsidRDefault="00821319" w:rsidP="00736C3B">
      <w:pPr>
        <w:pStyle w:val="Prrafodelista"/>
        <w:numPr>
          <w:ilvl w:val="0"/>
          <w:numId w:val="38"/>
        </w:numPr>
        <w:pBdr>
          <w:top w:val="nil"/>
          <w:left w:val="nil"/>
          <w:bottom w:val="nil"/>
          <w:right w:val="nil"/>
          <w:between w:val="nil"/>
        </w:pBdr>
        <w:jc w:val="both"/>
        <w:rPr>
          <w:rFonts w:ascii="Verdana" w:eastAsia="Verdana" w:hAnsi="Verdana" w:cs="Verdana"/>
        </w:rPr>
      </w:pPr>
      <w:r w:rsidRPr="00821319">
        <w:rPr>
          <w:rFonts w:ascii="Verdana" w:eastAsia="Verdana" w:hAnsi="Verdana" w:cs="Verdana"/>
          <w:b/>
        </w:rPr>
        <w:t xml:space="preserve"> </w:t>
      </w:r>
      <w:proofErr w:type="gramStart"/>
      <w:r w:rsidRPr="00821319">
        <w:rPr>
          <w:rFonts w:ascii="Verdana" w:eastAsia="Verdana" w:hAnsi="Verdana" w:cs="Verdana"/>
          <w:b/>
        </w:rPr>
        <w:t>Persona a contratar</w:t>
      </w:r>
      <w:proofErr w:type="gramEnd"/>
      <w:r w:rsidRPr="00821319">
        <w:rPr>
          <w:rFonts w:ascii="Verdana" w:eastAsia="Verdana" w:hAnsi="Verdana" w:cs="Verdana"/>
          <w:b/>
        </w:rPr>
        <w:t>:</w:t>
      </w:r>
      <w:r w:rsidRPr="00821319">
        <w:rPr>
          <w:rFonts w:ascii="Verdana" w:eastAsia="Verdana" w:hAnsi="Verdana" w:cs="Verdana"/>
        </w:rPr>
        <w:t xml:space="preserve"> Firma contrato y entrega fianza de garantía de cumplimiento. </w:t>
      </w:r>
    </w:p>
    <w:p w14:paraId="5AFEA061"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rPr>
      </w:pPr>
    </w:p>
    <w:p w14:paraId="564CBF12" w14:textId="77777777" w:rsidR="00821319" w:rsidRDefault="00821319" w:rsidP="00736C3B">
      <w:pPr>
        <w:numPr>
          <w:ilvl w:val="0"/>
          <w:numId w:val="38"/>
        </w:numPr>
        <w:pBdr>
          <w:top w:val="nil"/>
          <w:left w:val="nil"/>
          <w:bottom w:val="nil"/>
          <w:right w:val="nil"/>
          <w:between w:val="nil"/>
        </w:pBdr>
        <w:spacing w:after="0"/>
        <w:jc w:val="both"/>
        <w:rPr>
          <w:rFonts w:eastAsia="Verdana" w:cs="Verdana"/>
          <w:szCs w:val="20"/>
        </w:rPr>
      </w:pPr>
      <w:r>
        <w:t xml:space="preserve"> </w:t>
      </w:r>
      <w:r>
        <w:rPr>
          <w:rFonts w:eastAsia="Verdana" w:cs="Verdana"/>
          <w:b/>
          <w:szCs w:val="20"/>
        </w:rPr>
        <w:t>Profesional Encargado de Dotación de Personal:</w:t>
      </w:r>
      <w:r>
        <w:rPr>
          <w:rFonts w:eastAsia="Verdana" w:cs="Verdana"/>
          <w:szCs w:val="20"/>
        </w:rPr>
        <w:t xml:space="preserve"> Elabora proyecto de oficio dirigido a la Secretaría General de la Presidencia para solicitar la Aprobación del Contrato. </w:t>
      </w:r>
      <w:sdt>
        <w:sdtPr>
          <w:tag w:val="goog_rdk_1117"/>
          <w:id w:val="-1682730168"/>
        </w:sdtPr>
        <w:sdtEndPr/>
        <w:sdtContent/>
      </w:sdt>
    </w:p>
    <w:sdt>
      <w:sdtPr>
        <w:tag w:val="goog_rdk_1120"/>
        <w:id w:val="1310209108"/>
      </w:sdtPr>
      <w:sdtEndPr/>
      <w:sdtContent>
        <w:p w14:paraId="594AF12D" w14:textId="6D3CBA61" w:rsidR="00821319" w:rsidRPr="00FC7197" w:rsidRDefault="00DA10A4" w:rsidP="00821319">
          <w:pPr>
            <w:pBdr>
              <w:top w:val="nil"/>
              <w:left w:val="nil"/>
              <w:bottom w:val="nil"/>
              <w:right w:val="nil"/>
              <w:between w:val="nil"/>
            </w:pBdr>
            <w:spacing w:after="0" w:line="240" w:lineRule="auto"/>
            <w:ind w:left="708"/>
            <w:rPr>
              <w:rFonts w:ascii="Arial" w:eastAsia="Arial" w:hAnsi="Arial" w:cs="Arial"/>
              <w:color w:val="000000"/>
              <w:szCs w:val="20"/>
            </w:rPr>
          </w:pPr>
          <w:sdt>
            <w:sdtPr>
              <w:tag w:val="goog_rdk_1119"/>
              <w:id w:val="-1420640982"/>
              <w:showingPlcHdr/>
            </w:sdtPr>
            <w:sdtEndPr/>
            <w:sdtContent>
              <w:r w:rsidR="00AA7069">
                <w:t xml:space="preserve">     </w:t>
              </w:r>
            </w:sdtContent>
          </w:sdt>
        </w:p>
      </w:sdtContent>
    </w:sdt>
    <w:p w14:paraId="2B132ACF" w14:textId="77777777" w:rsidR="00821319" w:rsidRDefault="00821319" w:rsidP="00736C3B">
      <w:pPr>
        <w:numPr>
          <w:ilvl w:val="0"/>
          <w:numId w:val="38"/>
        </w:numPr>
        <w:pBdr>
          <w:top w:val="nil"/>
          <w:left w:val="nil"/>
          <w:bottom w:val="nil"/>
          <w:right w:val="nil"/>
          <w:between w:val="nil"/>
        </w:pBdr>
        <w:spacing w:after="0"/>
        <w:jc w:val="both"/>
        <w:rPr>
          <w:rFonts w:eastAsia="Verdana" w:cs="Verdana"/>
          <w:szCs w:val="20"/>
        </w:rPr>
      </w:pPr>
      <w:r>
        <w:rPr>
          <w:rFonts w:eastAsia="Verdana" w:cs="Verdana"/>
          <w:szCs w:val="20"/>
        </w:rPr>
        <w:t xml:space="preserve"> Traslada a Dirección Ejecutiva contrato y el oficio de solicitud de aprobación para firma.</w:t>
      </w:r>
    </w:p>
    <w:p w14:paraId="195E0A6A"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highlight w:val="green"/>
        </w:rPr>
      </w:pPr>
    </w:p>
    <w:p w14:paraId="47C2355C" w14:textId="77777777" w:rsidR="00821319" w:rsidRDefault="00821319" w:rsidP="00736C3B">
      <w:pPr>
        <w:numPr>
          <w:ilvl w:val="0"/>
          <w:numId w:val="38"/>
        </w:numPr>
        <w:pBdr>
          <w:top w:val="nil"/>
          <w:left w:val="nil"/>
          <w:bottom w:val="nil"/>
          <w:right w:val="nil"/>
          <w:between w:val="nil"/>
        </w:pBdr>
        <w:spacing w:after="0"/>
        <w:jc w:val="both"/>
        <w:rPr>
          <w:rFonts w:eastAsia="Verdana" w:cs="Verdana"/>
          <w:szCs w:val="20"/>
        </w:rPr>
      </w:pPr>
      <w:r>
        <w:rPr>
          <w:rFonts w:eastAsia="Verdana" w:cs="Verdana"/>
          <w:b/>
          <w:szCs w:val="20"/>
        </w:rPr>
        <w:t xml:space="preserve"> Director Ejecutivo.</w:t>
      </w:r>
      <w:r>
        <w:rPr>
          <w:rFonts w:eastAsia="Verdana" w:cs="Verdana"/>
          <w:szCs w:val="20"/>
        </w:rPr>
        <w:t xml:space="preserve"> Revisa los documentos, firma oficio y traslada.</w:t>
      </w:r>
    </w:p>
    <w:p w14:paraId="0085F4C0"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highlight w:val="green"/>
        </w:rPr>
      </w:pPr>
    </w:p>
    <w:p w14:paraId="218AC02D" w14:textId="6D0C74F3" w:rsidR="00821319" w:rsidRPr="00821319" w:rsidRDefault="00821319" w:rsidP="00736C3B">
      <w:pPr>
        <w:pStyle w:val="Prrafodelista"/>
        <w:numPr>
          <w:ilvl w:val="0"/>
          <w:numId w:val="38"/>
        </w:numPr>
        <w:pBdr>
          <w:top w:val="nil"/>
          <w:left w:val="nil"/>
          <w:bottom w:val="nil"/>
          <w:right w:val="nil"/>
          <w:between w:val="nil"/>
        </w:pBdr>
        <w:jc w:val="both"/>
        <w:rPr>
          <w:rFonts w:ascii="Verdana" w:eastAsia="Verdana" w:hAnsi="Verdana" w:cs="Verdana"/>
        </w:rPr>
      </w:pPr>
      <w:r w:rsidRPr="00821319">
        <w:rPr>
          <w:rFonts w:ascii="Verdana" w:eastAsia="Verdana" w:hAnsi="Verdana" w:cs="Verdana"/>
          <w:b/>
        </w:rPr>
        <w:t>Profesional Encargado de Dotación de Personal.</w:t>
      </w:r>
      <w:r w:rsidRPr="00821319">
        <w:rPr>
          <w:rFonts w:ascii="Verdana" w:eastAsia="Verdana" w:hAnsi="Verdana" w:cs="Verdana"/>
        </w:rPr>
        <w:t xml:space="preserve"> Recibe, folia expediente, escanea, graba en disco compacto y traslada a Secretaría General.</w:t>
      </w:r>
    </w:p>
    <w:p w14:paraId="62FB3DA9"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highlight w:val="green"/>
        </w:rPr>
      </w:pPr>
    </w:p>
    <w:p w14:paraId="5B7968E4" w14:textId="77777777" w:rsidR="00821319" w:rsidRDefault="00DA10A4" w:rsidP="00736C3B">
      <w:pPr>
        <w:numPr>
          <w:ilvl w:val="0"/>
          <w:numId w:val="38"/>
        </w:numPr>
        <w:pBdr>
          <w:top w:val="nil"/>
          <w:left w:val="nil"/>
          <w:bottom w:val="nil"/>
          <w:right w:val="nil"/>
          <w:between w:val="nil"/>
        </w:pBdr>
        <w:spacing w:after="0"/>
        <w:jc w:val="both"/>
        <w:rPr>
          <w:rFonts w:eastAsia="Verdana" w:cs="Verdana"/>
          <w:szCs w:val="20"/>
        </w:rPr>
      </w:pPr>
      <w:sdt>
        <w:sdtPr>
          <w:tag w:val="goog_rdk_1132"/>
          <w:id w:val="-1447295603"/>
        </w:sdtPr>
        <w:sdtEndPr/>
        <w:sdtContent>
          <w:r w:rsidR="00821319">
            <w:rPr>
              <w:rFonts w:eastAsia="Verdana" w:cs="Verdana"/>
              <w:b/>
              <w:szCs w:val="20"/>
            </w:rPr>
            <w:t xml:space="preserve"> </w:t>
          </w:r>
        </w:sdtContent>
      </w:sdt>
      <w:r w:rsidR="00821319">
        <w:rPr>
          <w:rFonts w:eastAsia="Verdana" w:cs="Verdana"/>
          <w:b/>
          <w:szCs w:val="20"/>
        </w:rPr>
        <w:t>Secretaría General de la Presidencia:</w:t>
      </w:r>
      <w:r w:rsidR="00821319">
        <w:rPr>
          <w:rFonts w:eastAsia="Verdana" w:cs="Verdana"/>
          <w:szCs w:val="20"/>
        </w:rPr>
        <w:t xml:space="preserve"> Recibe la documentación y procede a emitir Acuerdo de Aprobación de Contrato y notifica.</w:t>
      </w:r>
    </w:p>
    <w:p w14:paraId="5BB9CD44"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rPr>
      </w:pPr>
    </w:p>
    <w:p w14:paraId="02048CC3" w14:textId="0B32FD6D" w:rsidR="00821319" w:rsidRPr="00821319" w:rsidRDefault="00821319" w:rsidP="00736C3B">
      <w:pPr>
        <w:pStyle w:val="Prrafodelista"/>
        <w:numPr>
          <w:ilvl w:val="0"/>
          <w:numId w:val="38"/>
        </w:numPr>
        <w:pBdr>
          <w:top w:val="nil"/>
          <w:left w:val="nil"/>
          <w:bottom w:val="nil"/>
          <w:right w:val="nil"/>
          <w:between w:val="nil"/>
        </w:pBdr>
        <w:jc w:val="both"/>
        <w:rPr>
          <w:rFonts w:ascii="Verdana" w:eastAsia="Verdana" w:hAnsi="Verdana" w:cs="Verdana"/>
        </w:rPr>
      </w:pPr>
      <w:r w:rsidRPr="00821319">
        <w:rPr>
          <w:rFonts w:ascii="Verdana" w:eastAsia="Verdana" w:hAnsi="Verdana" w:cs="Verdana"/>
          <w:b/>
        </w:rPr>
        <w:lastRenderedPageBreak/>
        <w:t xml:space="preserve"> Profesional Encargado de Dotación de Personal:</w:t>
      </w:r>
      <w:r w:rsidRPr="00821319">
        <w:rPr>
          <w:rFonts w:ascii="Verdana" w:eastAsia="Verdana" w:hAnsi="Verdana" w:cs="Verdana"/>
        </w:rPr>
        <w:t xml:space="preserve"> Recibe la documentación emitida por la Secretaría General y procede con las notificaciones.</w:t>
      </w:r>
    </w:p>
    <w:p w14:paraId="0398CD44"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18075491" w14:textId="723F6D90" w:rsidR="00821319" w:rsidRDefault="00821319" w:rsidP="00736C3B">
      <w:pPr>
        <w:numPr>
          <w:ilvl w:val="0"/>
          <w:numId w:val="38"/>
        </w:numPr>
        <w:pBdr>
          <w:top w:val="nil"/>
          <w:left w:val="nil"/>
          <w:bottom w:val="nil"/>
          <w:right w:val="nil"/>
          <w:between w:val="nil"/>
        </w:pBdr>
        <w:spacing w:after="0"/>
        <w:jc w:val="both"/>
        <w:rPr>
          <w:rFonts w:eastAsia="Verdana" w:cs="Verdana"/>
          <w:szCs w:val="20"/>
        </w:rPr>
      </w:pPr>
      <w:r>
        <w:rPr>
          <w:rFonts w:eastAsia="Verdana" w:cs="Verdana"/>
          <w:szCs w:val="20"/>
        </w:rPr>
        <w:t xml:space="preserve"> Notifica y da copia al contratista de su contrato firmado y aprobado.</w:t>
      </w:r>
    </w:p>
    <w:p w14:paraId="6C44053F"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088A36E4" w14:textId="77777777" w:rsidR="00821319" w:rsidRDefault="00DA10A4" w:rsidP="00736C3B">
      <w:pPr>
        <w:numPr>
          <w:ilvl w:val="0"/>
          <w:numId w:val="38"/>
        </w:numPr>
        <w:pBdr>
          <w:top w:val="nil"/>
          <w:left w:val="nil"/>
          <w:bottom w:val="nil"/>
          <w:right w:val="nil"/>
          <w:between w:val="nil"/>
        </w:pBdr>
        <w:spacing w:after="0"/>
        <w:jc w:val="both"/>
        <w:rPr>
          <w:rFonts w:eastAsia="Verdana" w:cs="Verdana"/>
          <w:szCs w:val="20"/>
        </w:rPr>
      </w:pPr>
      <w:sdt>
        <w:sdtPr>
          <w:tag w:val="goog_rdk_1138"/>
          <w:id w:val="664288591"/>
        </w:sdtPr>
        <w:sdtEndPr/>
        <w:sdtContent>
          <w:r w:rsidR="00821319">
            <w:rPr>
              <w:rFonts w:eastAsia="Verdana" w:cs="Verdana"/>
              <w:szCs w:val="20"/>
            </w:rPr>
            <w:t xml:space="preserve"> </w:t>
          </w:r>
        </w:sdtContent>
      </w:sdt>
      <w:r w:rsidR="00821319">
        <w:rPr>
          <w:rFonts w:eastAsia="Verdana" w:cs="Verdana"/>
          <w:szCs w:val="20"/>
        </w:rPr>
        <w:t>Registra el Contrato 029 con su Acuerdo Administrativo de Aprobación de Contrato de Secretaría General, en el Portal de la CGC (plazo 30 días) imprime y adjunta la constancia de recepción al expediente.</w:t>
      </w:r>
    </w:p>
    <w:p w14:paraId="39688166"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bookmarkStart w:id="50" w:name="_heading=h.1hmsyys" w:colFirst="0" w:colLast="0"/>
    <w:bookmarkEnd w:id="50"/>
    <w:p w14:paraId="79390536" w14:textId="77777777" w:rsidR="00821319" w:rsidRDefault="00DA10A4" w:rsidP="00736C3B">
      <w:pPr>
        <w:numPr>
          <w:ilvl w:val="0"/>
          <w:numId w:val="38"/>
        </w:numPr>
        <w:pBdr>
          <w:top w:val="nil"/>
          <w:left w:val="nil"/>
          <w:bottom w:val="nil"/>
          <w:right w:val="nil"/>
          <w:between w:val="nil"/>
        </w:pBdr>
        <w:spacing w:after="0"/>
        <w:jc w:val="both"/>
        <w:rPr>
          <w:rFonts w:eastAsia="Verdana" w:cs="Verdana"/>
          <w:szCs w:val="20"/>
        </w:rPr>
      </w:pPr>
      <w:sdt>
        <w:sdtPr>
          <w:tag w:val="goog_rdk_1140"/>
          <w:id w:val="1137998650"/>
        </w:sdtPr>
        <w:sdtEndPr/>
        <w:sdtContent>
          <w:r w:rsidR="00821319">
            <w:rPr>
              <w:rFonts w:eastAsia="Verdana" w:cs="Verdana"/>
              <w:szCs w:val="20"/>
            </w:rPr>
            <w:t xml:space="preserve"> </w:t>
          </w:r>
        </w:sdtContent>
      </w:sdt>
      <w:r w:rsidR="00821319">
        <w:rPr>
          <w:rFonts w:eastAsia="Verdana" w:cs="Verdana"/>
          <w:szCs w:val="20"/>
        </w:rPr>
        <w:t>Ingresa a GUATECOMPRAS, publica el contrato y los documentos de respaldo, imprime comprobante de la publicación y adjunta al expediente.</w:t>
      </w:r>
    </w:p>
    <w:p w14:paraId="1B89DCAF"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12E3E6FD" w14:textId="77777777" w:rsidR="00821319" w:rsidRDefault="00DA10A4" w:rsidP="00736C3B">
      <w:pPr>
        <w:numPr>
          <w:ilvl w:val="0"/>
          <w:numId w:val="38"/>
        </w:numPr>
        <w:pBdr>
          <w:top w:val="nil"/>
          <w:left w:val="nil"/>
          <w:bottom w:val="nil"/>
          <w:right w:val="nil"/>
          <w:between w:val="nil"/>
        </w:pBdr>
        <w:spacing w:after="0"/>
        <w:jc w:val="both"/>
        <w:rPr>
          <w:rFonts w:eastAsia="Verdana" w:cs="Verdana"/>
          <w:szCs w:val="20"/>
        </w:rPr>
      </w:pPr>
      <w:sdt>
        <w:sdtPr>
          <w:tag w:val="goog_rdk_1142"/>
          <w:id w:val="-1243328779"/>
        </w:sdtPr>
        <w:sdtEndPr/>
        <w:sdtContent>
          <w:r w:rsidR="00821319">
            <w:rPr>
              <w:rFonts w:eastAsia="Verdana" w:cs="Verdana"/>
              <w:szCs w:val="20"/>
            </w:rPr>
            <w:t xml:space="preserve"> </w:t>
          </w:r>
        </w:sdtContent>
      </w:sdt>
      <w:r w:rsidR="00821319">
        <w:rPr>
          <w:rFonts w:eastAsia="Verdana" w:cs="Verdana"/>
          <w:szCs w:val="20"/>
        </w:rPr>
        <w:t xml:space="preserve">Archiva en el expediente del técnico o profesional, los documentos de la contratación, resguarda en una carpeta digital los documentos generados en los sistemas. </w:t>
      </w:r>
      <w:sdt>
        <w:sdtPr>
          <w:tag w:val="goog_rdk_1143"/>
          <w:id w:val="1845278963"/>
        </w:sdtPr>
        <w:sdtEndPr/>
        <w:sdtContent/>
      </w:sdt>
    </w:p>
    <w:sdt>
      <w:sdtPr>
        <w:tag w:val="goog_rdk_1146"/>
        <w:id w:val="-387192163"/>
      </w:sdtPr>
      <w:sdtEndPr/>
      <w:sdtContent>
        <w:p w14:paraId="4C214157" w14:textId="77777777" w:rsidR="00821319" w:rsidRPr="00FC7197" w:rsidRDefault="00DA10A4" w:rsidP="00821319">
          <w:pPr>
            <w:pBdr>
              <w:top w:val="nil"/>
              <w:left w:val="nil"/>
              <w:bottom w:val="nil"/>
              <w:right w:val="nil"/>
              <w:between w:val="nil"/>
            </w:pBdr>
            <w:spacing w:after="0" w:line="240" w:lineRule="auto"/>
            <w:ind w:left="708"/>
            <w:rPr>
              <w:rFonts w:ascii="Arial" w:eastAsia="Arial" w:hAnsi="Arial" w:cs="Arial"/>
              <w:color w:val="000000"/>
              <w:szCs w:val="20"/>
            </w:rPr>
          </w:pPr>
          <w:sdt>
            <w:sdtPr>
              <w:tag w:val="goog_rdk_1145"/>
              <w:id w:val="-1712947380"/>
            </w:sdtPr>
            <w:sdtEndPr/>
            <w:sdtContent/>
          </w:sdt>
        </w:p>
      </w:sdtContent>
    </w:sdt>
    <w:p w14:paraId="32D480BF" w14:textId="77777777" w:rsidR="00821319" w:rsidRDefault="00DA10A4" w:rsidP="00736C3B">
      <w:pPr>
        <w:numPr>
          <w:ilvl w:val="0"/>
          <w:numId w:val="38"/>
        </w:numPr>
        <w:pBdr>
          <w:top w:val="nil"/>
          <w:left w:val="nil"/>
          <w:bottom w:val="nil"/>
          <w:right w:val="nil"/>
          <w:between w:val="nil"/>
        </w:pBdr>
        <w:spacing w:after="0"/>
        <w:jc w:val="both"/>
        <w:rPr>
          <w:rFonts w:eastAsia="Verdana" w:cs="Verdana"/>
          <w:szCs w:val="20"/>
        </w:rPr>
      </w:pPr>
      <w:sdt>
        <w:sdtPr>
          <w:tag w:val="goog_rdk_1147"/>
          <w:id w:val="-125624858"/>
        </w:sdtPr>
        <w:sdtEndPr/>
        <w:sdtContent/>
      </w:sdt>
      <w:r w:rsidR="00821319">
        <w:t xml:space="preserve"> </w:t>
      </w:r>
      <w:r w:rsidR="00821319">
        <w:rPr>
          <w:rFonts w:eastAsia="Verdana" w:cs="Verdana"/>
          <w:szCs w:val="20"/>
        </w:rPr>
        <w:t>Folia documentación del expediente, firma aval de documentación generada, archiva y traslada para registro en sistema Guatenóminas.</w:t>
      </w:r>
    </w:p>
    <w:p w14:paraId="1D5BE692"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69A937F1" w14:textId="77777777" w:rsidR="00821319" w:rsidRDefault="00821319" w:rsidP="00736C3B">
      <w:pPr>
        <w:numPr>
          <w:ilvl w:val="0"/>
          <w:numId w:val="38"/>
        </w:numPr>
        <w:pBdr>
          <w:top w:val="nil"/>
          <w:left w:val="nil"/>
          <w:bottom w:val="nil"/>
          <w:right w:val="nil"/>
          <w:between w:val="nil"/>
        </w:pBdr>
        <w:spacing w:after="0"/>
        <w:jc w:val="both"/>
        <w:rPr>
          <w:rFonts w:eastAsia="Verdana" w:cs="Verdana"/>
          <w:szCs w:val="20"/>
        </w:rPr>
      </w:pPr>
      <w:r>
        <w:rPr>
          <w:rFonts w:eastAsia="Verdana" w:cs="Verdana"/>
          <w:b/>
          <w:szCs w:val="20"/>
        </w:rPr>
        <w:t xml:space="preserve"> Analista de Recursos Humanos.</w:t>
      </w:r>
      <w:r>
        <w:rPr>
          <w:rFonts w:eastAsia="Verdana" w:cs="Verdana"/>
          <w:szCs w:val="20"/>
        </w:rPr>
        <w:t xml:space="preserve"> Crea o actualiza la ficha de empleado en el sistema de </w:t>
      </w:r>
      <w:r>
        <w:t>Guatenóminas</w:t>
      </w:r>
      <w:r>
        <w:rPr>
          <w:rFonts w:eastAsia="Verdana" w:cs="Verdana"/>
          <w:szCs w:val="20"/>
        </w:rPr>
        <w:t xml:space="preserve"> y traslada.</w:t>
      </w:r>
    </w:p>
    <w:p w14:paraId="1BD40EA4"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rPr>
      </w:pPr>
    </w:p>
    <w:p w14:paraId="3142673F" w14:textId="77777777" w:rsidR="00821319" w:rsidRDefault="00821319" w:rsidP="00736C3B">
      <w:pPr>
        <w:numPr>
          <w:ilvl w:val="0"/>
          <w:numId w:val="38"/>
        </w:numPr>
        <w:pBdr>
          <w:top w:val="nil"/>
          <w:left w:val="nil"/>
          <w:bottom w:val="nil"/>
          <w:right w:val="nil"/>
          <w:between w:val="nil"/>
        </w:pBdr>
        <w:spacing w:after="0"/>
        <w:jc w:val="both"/>
        <w:rPr>
          <w:rFonts w:eastAsia="Verdana" w:cs="Verdana"/>
          <w:szCs w:val="20"/>
        </w:rPr>
      </w:pPr>
      <w:r>
        <w:rPr>
          <w:rFonts w:eastAsia="Verdana" w:cs="Verdana"/>
          <w:b/>
          <w:szCs w:val="20"/>
        </w:rPr>
        <w:t xml:space="preserve"> Profesional Encargado de Gestión de Personal: </w:t>
      </w:r>
      <w:r>
        <w:rPr>
          <w:rFonts w:eastAsia="Verdana" w:cs="Verdana"/>
          <w:szCs w:val="20"/>
        </w:rPr>
        <w:t>Recibe expediente. Hace entrega del calendario de nómina y brinda instrucciones para pago mensual a la persona contratada.</w:t>
      </w:r>
    </w:p>
    <w:p w14:paraId="68EC53B1" w14:textId="77777777" w:rsidR="00821319" w:rsidRDefault="00821319" w:rsidP="00821319">
      <w:pPr>
        <w:pStyle w:val="Prrafodelista"/>
        <w:rPr>
          <w:rFonts w:ascii="Verdana" w:eastAsia="Verdana" w:hAnsi="Verdana" w:cs="Verdana"/>
        </w:rPr>
      </w:pPr>
    </w:p>
    <w:p w14:paraId="750D0A9B" w14:textId="58FE47C5" w:rsidR="00821319" w:rsidRPr="00821319" w:rsidRDefault="00821319" w:rsidP="00736C3B">
      <w:pPr>
        <w:pStyle w:val="Prrafodelista"/>
        <w:numPr>
          <w:ilvl w:val="0"/>
          <w:numId w:val="38"/>
        </w:numPr>
        <w:pBdr>
          <w:top w:val="nil"/>
          <w:left w:val="nil"/>
          <w:bottom w:val="nil"/>
          <w:right w:val="nil"/>
          <w:between w:val="nil"/>
        </w:pBdr>
        <w:jc w:val="both"/>
        <w:rPr>
          <w:rFonts w:ascii="Verdana" w:eastAsia="Verdana" w:hAnsi="Verdana" w:cs="Verdana"/>
        </w:rPr>
      </w:pPr>
      <w:r>
        <w:rPr>
          <w:rFonts w:ascii="Verdana" w:eastAsia="Verdana" w:hAnsi="Verdana" w:cs="Verdana"/>
        </w:rPr>
        <w:t xml:space="preserve"> </w:t>
      </w:r>
      <w:r w:rsidRPr="00821319">
        <w:rPr>
          <w:rFonts w:ascii="Verdana" w:eastAsia="Verdana" w:hAnsi="Verdana" w:cs="Verdana"/>
        </w:rPr>
        <w:t xml:space="preserve">Registra contrato en Sistema </w:t>
      </w:r>
      <w:r>
        <w:t xml:space="preserve">de Guatenóminas </w:t>
      </w:r>
      <w:r w:rsidRPr="00821319">
        <w:rPr>
          <w:rFonts w:ascii="Verdana" w:eastAsia="Verdana" w:hAnsi="Verdana" w:cs="Verdana"/>
        </w:rPr>
        <w:t xml:space="preserve">y traslada a </w:t>
      </w:r>
      <w:r>
        <w:t xml:space="preserve">Jefe </w:t>
      </w:r>
      <w:r w:rsidRPr="00821319">
        <w:rPr>
          <w:rFonts w:ascii="Verdana" w:eastAsia="Verdana" w:hAnsi="Verdana" w:cs="Verdana"/>
        </w:rPr>
        <w:t>de Recursos Humanos.</w:t>
      </w:r>
    </w:p>
    <w:p w14:paraId="105CCB6E" w14:textId="77777777" w:rsidR="00821319" w:rsidRDefault="00821319" w:rsidP="00821319">
      <w:pPr>
        <w:pBdr>
          <w:top w:val="nil"/>
          <w:left w:val="nil"/>
          <w:bottom w:val="nil"/>
          <w:right w:val="nil"/>
          <w:between w:val="nil"/>
        </w:pBdr>
        <w:spacing w:after="0" w:line="240" w:lineRule="auto"/>
        <w:ind w:left="708"/>
        <w:rPr>
          <w:rFonts w:eastAsia="Verdana" w:cs="Verdana"/>
          <w:b/>
          <w:color w:val="000000"/>
          <w:szCs w:val="20"/>
        </w:rPr>
      </w:pPr>
    </w:p>
    <w:p w14:paraId="52F4FCD2" w14:textId="1C39304A" w:rsidR="00821319" w:rsidRPr="00821319" w:rsidRDefault="00821319" w:rsidP="00736C3B">
      <w:pPr>
        <w:pStyle w:val="Prrafodelista"/>
        <w:numPr>
          <w:ilvl w:val="0"/>
          <w:numId w:val="38"/>
        </w:numPr>
        <w:pBdr>
          <w:top w:val="nil"/>
          <w:left w:val="nil"/>
          <w:bottom w:val="nil"/>
          <w:right w:val="nil"/>
          <w:between w:val="nil"/>
        </w:pBdr>
        <w:jc w:val="both"/>
        <w:rPr>
          <w:rFonts w:ascii="Verdana" w:eastAsia="Verdana" w:hAnsi="Verdana" w:cs="Verdana"/>
        </w:rPr>
      </w:pPr>
      <w:r>
        <w:rPr>
          <w:rFonts w:ascii="Verdana" w:eastAsia="Verdana" w:hAnsi="Verdana" w:cs="Verdana"/>
          <w:b/>
        </w:rPr>
        <w:t xml:space="preserve"> </w:t>
      </w:r>
      <w:r w:rsidRPr="00821319">
        <w:rPr>
          <w:rFonts w:ascii="Verdana" w:eastAsia="Verdana" w:hAnsi="Verdana" w:cs="Verdana"/>
          <w:b/>
        </w:rPr>
        <w:t>Jefe de Recursos Humanos:</w:t>
      </w:r>
      <w:r w:rsidRPr="00821319">
        <w:rPr>
          <w:rFonts w:ascii="Verdana" w:eastAsia="Verdana" w:hAnsi="Verdana" w:cs="Verdana"/>
        </w:rPr>
        <w:t xml:space="preserve"> Aprueba contrato en el sistema </w:t>
      </w:r>
      <w:r>
        <w:t>Guatenóminas</w:t>
      </w:r>
      <w:r w:rsidRPr="00821319">
        <w:rPr>
          <w:rFonts w:ascii="Verdana" w:eastAsia="Verdana" w:hAnsi="Verdana" w:cs="Verdana"/>
        </w:rPr>
        <w:t xml:space="preserve"> y devuelve.</w:t>
      </w:r>
    </w:p>
    <w:p w14:paraId="1B93F788" w14:textId="77777777" w:rsidR="00821319" w:rsidRDefault="00821319" w:rsidP="00821319">
      <w:pPr>
        <w:pBdr>
          <w:top w:val="nil"/>
          <w:left w:val="nil"/>
          <w:bottom w:val="nil"/>
          <w:right w:val="nil"/>
          <w:between w:val="nil"/>
        </w:pBdr>
        <w:spacing w:after="0"/>
        <w:jc w:val="both"/>
        <w:rPr>
          <w:rFonts w:eastAsia="Verdana" w:cs="Verdana"/>
          <w:szCs w:val="20"/>
        </w:rPr>
      </w:pPr>
    </w:p>
    <w:p w14:paraId="168BDDD2" w14:textId="657031F3" w:rsidR="00821319" w:rsidRDefault="00821319" w:rsidP="00736C3B">
      <w:pPr>
        <w:pStyle w:val="Prrafodelista"/>
        <w:numPr>
          <w:ilvl w:val="0"/>
          <w:numId w:val="38"/>
        </w:numPr>
        <w:pBdr>
          <w:top w:val="nil"/>
          <w:left w:val="nil"/>
          <w:bottom w:val="nil"/>
          <w:right w:val="nil"/>
          <w:between w:val="nil"/>
        </w:pBdr>
        <w:jc w:val="both"/>
        <w:rPr>
          <w:rFonts w:ascii="Verdana" w:eastAsia="Verdana" w:hAnsi="Verdana" w:cs="Verdana"/>
        </w:rPr>
      </w:pPr>
      <w:r>
        <w:rPr>
          <w:rFonts w:ascii="Verdana" w:eastAsia="Verdana" w:hAnsi="Verdana" w:cs="Verdana"/>
          <w:b/>
        </w:rPr>
        <w:t xml:space="preserve"> </w:t>
      </w:r>
      <w:r w:rsidRPr="00821319">
        <w:rPr>
          <w:rFonts w:ascii="Verdana" w:eastAsia="Verdana" w:hAnsi="Verdana" w:cs="Verdana"/>
          <w:b/>
        </w:rPr>
        <w:t>Profesional Encargado de Gestión de Personal:</w:t>
      </w:r>
      <w:r w:rsidRPr="00821319">
        <w:rPr>
          <w:rFonts w:ascii="Verdana" w:eastAsia="Verdana" w:hAnsi="Verdana" w:cs="Verdana"/>
        </w:rPr>
        <w:t xml:space="preserve"> Recibe expediente, ejecuta nómina de compromiso según disponibilidad financiera, tomando en cuenta el calendario de liquidación establecido por la Dirección de Contabilidad del Estado y traslada con documentos de soporte.</w:t>
      </w:r>
    </w:p>
    <w:p w14:paraId="0CBEF563" w14:textId="77777777" w:rsidR="008E6C7C" w:rsidRPr="008E6C7C" w:rsidRDefault="008E6C7C" w:rsidP="008E6C7C">
      <w:pPr>
        <w:pStyle w:val="Prrafodelista"/>
        <w:rPr>
          <w:rFonts w:ascii="Verdana" w:eastAsia="Verdana" w:hAnsi="Verdana" w:cs="Verdana"/>
        </w:rPr>
      </w:pPr>
    </w:p>
    <w:p w14:paraId="4E8BBA00" w14:textId="447E477E" w:rsidR="008A722F" w:rsidRDefault="008A722F" w:rsidP="00736C3B">
      <w:pPr>
        <w:pStyle w:val="Prrafodelista"/>
        <w:numPr>
          <w:ilvl w:val="0"/>
          <w:numId w:val="38"/>
        </w:numPr>
        <w:pBdr>
          <w:top w:val="nil"/>
          <w:left w:val="nil"/>
          <w:bottom w:val="nil"/>
          <w:right w:val="nil"/>
          <w:between w:val="nil"/>
        </w:pBdr>
        <w:jc w:val="both"/>
        <w:rPr>
          <w:rFonts w:ascii="Verdana" w:eastAsia="Verdana" w:hAnsi="Verdana" w:cs="Verdana"/>
        </w:rPr>
      </w:pPr>
      <w:r>
        <w:rPr>
          <w:rFonts w:ascii="Verdana" w:eastAsia="Verdana" w:hAnsi="Verdana" w:cs="Verdana"/>
        </w:rPr>
        <w:t xml:space="preserve"> </w:t>
      </w:r>
      <w:r>
        <w:rPr>
          <w:rFonts w:ascii="Verdana" w:eastAsia="Verdana" w:hAnsi="Verdana" w:cs="Verdana"/>
          <w:b/>
        </w:rPr>
        <w:t>Jefe de Recursos Humanos:</w:t>
      </w:r>
      <w:r>
        <w:rPr>
          <w:rFonts w:ascii="Verdana" w:eastAsia="Verdana" w:hAnsi="Verdana" w:cs="Verdana"/>
        </w:rPr>
        <w:t xml:space="preserve"> </w:t>
      </w:r>
      <w:r>
        <w:t xml:space="preserve">Recibe, </w:t>
      </w:r>
      <w:r>
        <w:rPr>
          <w:rFonts w:ascii="Verdana" w:eastAsia="Verdana" w:hAnsi="Verdana" w:cs="Verdana"/>
        </w:rPr>
        <w:t>aprueba nómina de compromiso y traslada.</w:t>
      </w:r>
    </w:p>
    <w:p w14:paraId="0EC98AB9" w14:textId="77777777" w:rsidR="00821319" w:rsidRDefault="00821319" w:rsidP="00821319">
      <w:pPr>
        <w:pBdr>
          <w:top w:val="nil"/>
          <w:left w:val="nil"/>
          <w:bottom w:val="nil"/>
          <w:right w:val="nil"/>
          <w:between w:val="nil"/>
        </w:pBdr>
        <w:spacing w:after="0"/>
        <w:jc w:val="both"/>
        <w:rPr>
          <w:rFonts w:eastAsia="Verdana" w:cs="Verdana"/>
          <w:szCs w:val="20"/>
        </w:rPr>
      </w:pPr>
    </w:p>
    <w:p w14:paraId="04F29CA5" w14:textId="074347F1" w:rsidR="00821319" w:rsidRPr="008E6C7C" w:rsidRDefault="00821319" w:rsidP="008A722F">
      <w:pPr>
        <w:pBdr>
          <w:top w:val="nil"/>
          <w:left w:val="nil"/>
          <w:bottom w:val="nil"/>
          <w:right w:val="nil"/>
          <w:between w:val="nil"/>
        </w:pBdr>
        <w:spacing w:after="0"/>
        <w:jc w:val="both"/>
        <w:rPr>
          <w:rFonts w:eastAsia="Verdana" w:cs="Verdana"/>
          <w:szCs w:val="20"/>
        </w:rPr>
      </w:pPr>
      <w:r>
        <w:rPr>
          <w:rFonts w:eastAsia="Verdana" w:cs="Verdana"/>
          <w:b/>
          <w:szCs w:val="20"/>
        </w:rPr>
        <w:t xml:space="preserve">40. </w:t>
      </w:r>
      <w:r w:rsidRPr="008E6C7C">
        <w:rPr>
          <w:rFonts w:eastAsia="Verdana" w:cs="Verdana"/>
          <w:b/>
          <w:szCs w:val="20"/>
        </w:rPr>
        <w:t>Departamento Financiero:</w:t>
      </w:r>
      <w:r w:rsidRPr="008E6C7C">
        <w:rPr>
          <w:rFonts w:eastAsia="Verdana" w:cs="Verdana"/>
          <w:szCs w:val="20"/>
        </w:rPr>
        <w:t xml:space="preserve"> Recibe nómina de compromiso con documentación de soporte, margina, aprueba y notifica a DRRHH el CUR de compromiso.</w:t>
      </w:r>
    </w:p>
    <w:p w14:paraId="1FA83F52" w14:textId="77777777" w:rsidR="00113F07" w:rsidRPr="00FC7197" w:rsidRDefault="00113F07" w:rsidP="008A722F">
      <w:pPr>
        <w:pBdr>
          <w:top w:val="nil"/>
          <w:left w:val="nil"/>
          <w:bottom w:val="nil"/>
          <w:right w:val="nil"/>
          <w:between w:val="nil"/>
        </w:pBdr>
        <w:spacing w:after="0"/>
        <w:jc w:val="both"/>
        <w:rPr>
          <w:rFonts w:eastAsia="Verdana" w:cs="Verdana"/>
        </w:rPr>
      </w:pPr>
    </w:p>
    <w:p w14:paraId="1581A044" w14:textId="08B03D4E" w:rsidR="00821319" w:rsidRDefault="00D34A1A" w:rsidP="00736C3B">
      <w:pPr>
        <w:numPr>
          <w:ilvl w:val="0"/>
          <w:numId w:val="37"/>
        </w:numPr>
        <w:pBdr>
          <w:top w:val="nil"/>
          <w:left w:val="nil"/>
          <w:bottom w:val="nil"/>
          <w:right w:val="nil"/>
          <w:between w:val="nil"/>
        </w:pBdr>
        <w:spacing w:after="0"/>
        <w:jc w:val="both"/>
        <w:rPr>
          <w:rFonts w:eastAsia="Verdana" w:cs="Verdana"/>
          <w:szCs w:val="20"/>
        </w:rPr>
      </w:pPr>
      <w:r>
        <w:rPr>
          <w:rFonts w:eastAsia="Verdana" w:cs="Verdana"/>
          <w:b/>
          <w:szCs w:val="20"/>
        </w:rPr>
        <w:lastRenderedPageBreak/>
        <w:t xml:space="preserve"> </w:t>
      </w:r>
      <w:r w:rsidR="00821319">
        <w:rPr>
          <w:rFonts w:eastAsia="Verdana" w:cs="Verdana"/>
          <w:b/>
          <w:szCs w:val="20"/>
        </w:rPr>
        <w:t>Profesional Encargado de Gestión de Personal:</w:t>
      </w:r>
      <w:r w:rsidR="00821319">
        <w:rPr>
          <w:rFonts w:eastAsia="Verdana" w:cs="Verdana"/>
          <w:szCs w:val="20"/>
        </w:rPr>
        <w:t xml:space="preserve"> Ejecuta nómina de liquidación contra entrega de factura e informe de la persona contratada, registra factura según </w:t>
      </w:r>
      <w:sdt>
        <w:sdtPr>
          <w:tag w:val="goog_rdk_1171"/>
          <w:id w:val="76567223"/>
        </w:sdtPr>
        <w:sdtEndPr/>
        <w:sdtContent/>
      </w:sdt>
      <w:r w:rsidR="00821319" w:rsidRPr="00FC7197">
        <w:rPr>
          <w:rFonts w:eastAsia="Verdana" w:cs="Verdana"/>
          <w:szCs w:val="20"/>
        </w:rPr>
        <w:t xml:space="preserve">anexo </w:t>
      </w:r>
      <w:r w:rsidR="00821319">
        <w:rPr>
          <w:rFonts w:eastAsia="Verdana" w:cs="Verdana"/>
          <w:szCs w:val="20"/>
        </w:rPr>
        <w:t xml:space="preserve">70.  </w:t>
      </w:r>
    </w:p>
    <w:p w14:paraId="3F7452EA" w14:textId="77777777" w:rsidR="00113F07" w:rsidRDefault="00113F07" w:rsidP="00113F07">
      <w:pPr>
        <w:pBdr>
          <w:top w:val="nil"/>
          <w:left w:val="nil"/>
          <w:bottom w:val="nil"/>
          <w:right w:val="nil"/>
          <w:between w:val="nil"/>
        </w:pBdr>
        <w:spacing w:after="0"/>
        <w:jc w:val="both"/>
        <w:rPr>
          <w:rFonts w:eastAsia="Verdana" w:cs="Verdana"/>
          <w:szCs w:val="20"/>
        </w:rPr>
      </w:pPr>
    </w:p>
    <w:p w14:paraId="28EE1D5B" w14:textId="6C2C84B8" w:rsidR="00821319" w:rsidRDefault="00D34A1A" w:rsidP="00736C3B">
      <w:pPr>
        <w:numPr>
          <w:ilvl w:val="0"/>
          <w:numId w:val="37"/>
        </w:numPr>
        <w:pBdr>
          <w:top w:val="nil"/>
          <w:left w:val="nil"/>
          <w:bottom w:val="nil"/>
          <w:right w:val="nil"/>
          <w:between w:val="nil"/>
        </w:pBdr>
        <w:spacing w:after="0"/>
        <w:jc w:val="both"/>
        <w:rPr>
          <w:rFonts w:eastAsia="Verdana" w:cs="Verdana"/>
          <w:szCs w:val="20"/>
        </w:rPr>
      </w:pPr>
      <w:r>
        <w:rPr>
          <w:rFonts w:eastAsia="Verdana" w:cs="Verdana"/>
          <w:b/>
          <w:szCs w:val="20"/>
        </w:rPr>
        <w:t xml:space="preserve"> </w:t>
      </w:r>
      <w:r w:rsidR="00821319">
        <w:rPr>
          <w:rFonts w:eastAsia="Verdana" w:cs="Verdana"/>
          <w:b/>
          <w:szCs w:val="20"/>
        </w:rPr>
        <w:t>Jefe de Recursos Humanos:</w:t>
      </w:r>
      <w:r w:rsidR="00821319">
        <w:rPr>
          <w:rFonts w:eastAsia="Verdana" w:cs="Verdana"/>
          <w:szCs w:val="20"/>
        </w:rPr>
        <w:t xml:space="preserve"> </w:t>
      </w:r>
      <w:r w:rsidR="00113F07">
        <w:rPr>
          <w:rFonts w:eastAsia="Verdana" w:cs="Verdana"/>
          <w:szCs w:val="20"/>
        </w:rPr>
        <w:t>A</w:t>
      </w:r>
      <w:r w:rsidR="00821319">
        <w:rPr>
          <w:rFonts w:eastAsia="Verdana" w:cs="Verdana"/>
          <w:szCs w:val="20"/>
        </w:rPr>
        <w:t>prueba nómina de liquidación y traslada.</w:t>
      </w:r>
    </w:p>
    <w:p w14:paraId="51E8FEEE" w14:textId="77777777" w:rsidR="00821319" w:rsidRDefault="00821319" w:rsidP="00821319">
      <w:pPr>
        <w:pBdr>
          <w:top w:val="nil"/>
          <w:left w:val="nil"/>
          <w:bottom w:val="nil"/>
          <w:right w:val="nil"/>
          <w:between w:val="nil"/>
        </w:pBdr>
        <w:spacing w:after="0"/>
        <w:ind w:left="360"/>
        <w:jc w:val="both"/>
        <w:rPr>
          <w:rFonts w:eastAsia="Verdana" w:cs="Verdana"/>
          <w:szCs w:val="20"/>
        </w:rPr>
      </w:pPr>
    </w:p>
    <w:p w14:paraId="7288C640" w14:textId="02EC6735" w:rsidR="00821319" w:rsidRDefault="00D34A1A" w:rsidP="00736C3B">
      <w:pPr>
        <w:numPr>
          <w:ilvl w:val="0"/>
          <w:numId w:val="37"/>
        </w:numPr>
        <w:pBdr>
          <w:top w:val="nil"/>
          <w:left w:val="nil"/>
          <w:bottom w:val="nil"/>
          <w:right w:val="nil"/>
          <w:between w:val="nil"/>
        </w:pBdr>
        <w:spacing w:after="0"/>
        <w:jc w:val="both"/>
        <w:rPr>
          <w:rFonts w:eastAsia="Verdana" w:cs="Verdana"/>
          <w:szCs w:val="20"/>
        </w:rPr>
      </w:pPr>
      <w:r>
        <w:rPr>
          <w:rFonts w:eastAsia="Verdana" w:cs="Verdana"/>
          <w:b/>
          <w:szCs w:val="20"/>
        </w:rPr>
        <w:t xml:space="preserve"> </w:t>
      </w:r>
      <w:r w:rsidR="00821319">
        <w:rPr>
          <w:rFonts w:eastAsia="Verdana" w:cs="Verdana"/>
          <w:b/>
          <w:szCs w:val="20"/>
        </w:rPr>
        <w:t>Departamento Financiero</w:t>
      </w:r>
      <w:r w:rsidR="00821319">
        <w:rPr>
          <w:rFonts w:eastAsia="Verdana" w:cs="Verdana"/>
          <w:szCs w:val="20"/>
        </w:rPr>
        <w:t>: Recibe nómina de liquidación con documentación de soporte, margina, aprueba y traslada.</w:t>
      </w:r>
    </w:p>
    <w:p w14:paraId="042A84A2"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6E2EE63C" w14:textId="42400025" w:rsidR="00821319" w:rsidRDefault="00D34A1A" w:rsidP="00736C3B">
      <w:pPr>
        <w:numPr>
          <w:ilvl w:val="0"/>
          <w:numId w:val="37"/>
        </w:numPr>
        <w:pBdr>
          <w:top w:val="nil"/>
          <w:left w:val="nil"/>
          <w:bottom w:val="nil"/>
          <w:right w:val="nil"/>
          <w:between w:val="nil"/>
        </w:pBdr>
        <w:spacing w:after="0"/>
        <w:jc w:val="both"/>
        <w:rPr>
          <w:rFonts w:eastAsia="Verdana" w:cs="Verdana"/>
          <w:szCs w:val="20"/>
        </w:rPr>
      </w:pPr>
      <w:r>
        <w:rPr>
          <w:rFonts w:eastAsia="Verdana" w:cs="Verdana"/>
          <w:b/>
          <w:szCs w:val="20"/>
        </w:rPr>
        <w:t xml:space="preserve"> </w:t>
      </w:r>
      <w:r w:rsidR="00821319">
        <w:rPr>
          <w:rFonts w:eastAsia="Verdana" w:cs="Verdana"/>
          <w:b/>
          <w:szCs w:val="20"/>
        </w:rPr>
        <w:t>Dirección Administrativa Financiera:</w:t>
      </w:r>
      <w:r w:rsidR="00821319">
        <w:rPr>
          <w:rFonts w:eastAsia="Verdana" w:cs="Verdana"/>
          <w:szCs w:val="20"/>
        </w:rPr>
        <w:t xml:space="preserve"> Recibe, analiza y solicita el pago a través de SICOIN.</w:t>
      </w:r>
    </w:p>
    <w:p w14:paraId="18436C28"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6D9904C8" w14:textId="2C526582" w:rsidR="00821319" w:rsidRDefault="00D34A1A" w:rsidP="00736C3B">
      <w:pPr>
        <w:numPr>
          <w:ilvl w:val="0"/>
          <w:numId w:val="37"/>
        </w:numPr>
        <w:pBdr>
          <w:top w:val="nil"/>
          <w:left w:val="nil"/>
          <w:bottom w:val="nil"/>
          <w:right w:val="nil"/>
          <w:between w:val="nil"/>
        </w:pBdr>
        <w:spacing w:after="0"/>
        <w:jc w:val="both"/>
        <w:rPr>
          <w:rFonts w:eastAsia="Verdana" w:cs="Verdana"/>
          <w:szCs w:val="20"/>
        </w:rPr>
      </w:pPr>
      <w:r>
        <w:rPr>
          <w:rFonts w:eastAsia="Verdana" w:cs="Verdana"/>
          <w:b/>
          <w:szCs w:val="20"/>
        </w:rPr>
        <w:t xml:space="preserve"> </w:t>
      </w:r>
      <w:r w:rsidR="00821319">
        <w:rPr>
          <w:rFonts w:eastAsia="Verdana" w:cs="Verdana"/>
          <w:b/>
          <w:szCs w:val="20"/>
        </w:rPr>
        <w:t>Secretaria.</w:t>
      </w:r>
      <w:r w:rsidR="00821319">
        <w:rPr>
          <w:rFonts w:eastAsia="Verdana" w:cs="Verdana"/>
          <w:szCs w:val="20"/>
        </w:rPr>
        <w:t xml:space="preserve"> Archiva el expediente entregado por el Profesional Encargado de Gestión de Personal verifica que esté completo, que cuente con aval de documentación firmado por el Profesional Encargado de Dotación de Personal y de Gestión de Personal y resguarda. </w:t>
      </w:r>
    </w:p>
    <w:p w14:paraId="22596D16" w14:textId="77777777" w:rsidR="00821319" w:rsidRDefault="00821319" w:rsidP="00821319">
      <w:pPr>
        <w:pBdr>
          <w:top w:val="nil"/>
          <w:left w:val="nil"/>
          <w:bottom w:val="nil"/>
          <w:right w:val="nil"/>
          <w:between w:val="nil"/>
        </w:pBdr>
        <w:spacing w:after="0" w:line="240" w:lineRule="auto"/>
        <w:ind w:left="708"/>
        <w:rPr>
          <w:rFonts w:eastAsia="Verdana" w:cs="Verdana"/>
          <w:color w:val="000000"/>
          <w:szCs w:val="20"/>
        </w:rPr>
      </w:pPr>
    </w:p>
    <w:p w14:paraId="5BBAA55B" w14:textId="77777777" w:rsidR="00821319" w:rsidRDefault="00821319" w:rsidP="00736C3B">
      <w:pPr>
        <w:numPr>
          <w:ilvl w:val="0"/>
          <w:numId w:val="37"/>
        </w:numPr>
        <w:pBdr>
          <w:top w:val="nil"/>
          <w:left w:val="nil"/>
          <w:bottom w:val="nil"/>
          <w:right w:val="nil"/>
          <w:between w:val="nil"/>
        </w:pBdr>
        <w:spacing w:after="0"/>
        <w:jc w:val="both"/>
        <w:rPr>
          <w:rFonts w:eastAsia="Verdana" w:cs="Verdana"/>
          <w:b/>
          <w:szCs w:val="20"/>
        </w:rPr>
      </w:pPr>
      <w:r>
        <w:rPr>
          <w:rFonts w:eastAsia="Verdana" w:cs="Verdana"/>
          <w:b/>
          <w:szCs w:val="20"/>
        </w:rPr>
        <w:t xml:space="preserve"> FIN DEL PROCEDIMIENTO</w:t>
      </w:r>
    </w:p>
    <w:p w14:paraId="6404E26F" w14:textId="77777777" w:rsidR="00AA7069" w:rsidRDefault="00AA7069" w:rsidP="00AA7069">
      <w:pPr>
        <w:pBdr>
          <w:top w:val="nil"/>
          <w:left w:val="nil"/>
          <w:bottom w:val="nil"/>
          <w:right w:val="nil"/>
          <w:between w:val="nil"/>
        </w:pBdr>
        <w:spacing w:after="0"/>
        <w:ind w:left="360"/>
        <w:jc w:val="both"/>
        <w:rPr>
          <w:rFonts w:eastAsia="Verdana" w:cs="Verdana"/>
          <w:b/>
          <w:szCs w:val="20"/>
        </w:rPr>
      </w:pPr>
    </w:p>
    <w:p w14:paraId="4955C944" w14:textId="148D51A7" w:rsidR="00821319" w:rsidRPr="00F916A7" w:rsidRDefault="00F916A7" w:rsidP="00F916A7">
      <w:pPr>
        <w:rPr>
          <w:b/>
          <w:bCs/>
        </w:rPr>
      </w:pPr>
      <w:r>
        <w:rPr>
          <w:b/>
          <w:bCs/>
        </w:rPr>
        <w:t xml:space="preserve">15.4.1 </w:t>
      </w:r>
      <w:r w:rsidR="00821319" w:rsidRPr="00F916A7">
        <w:rPr>
          <w:b/>
          <w:bCs/>
        </w:rPr>
        <w:t>MATRIZ DEL PROCEDIMIENTO DE SELECCIÓN, CONTRATACIÓN Y PAGO DE SERVICIOS TÉCNICOS Y PROFESIONALES CON CARGO AL RENGLÓN PRESUPUESTARIO 029</w:t>
      </w:r>
      <w:r w:rsidR="0062710D">
        <w:rPr>
          <w:b/>
          <w:bCs/>
        </w:rPr>
        <w:t>.</w:t>
      </w:r>
    </w:p>
    <w:tbl>
      <w:tblPr>
        <w:tblW w:w="8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21319" w14:paraId="6E507F06" w14:textId="77777777" w:rsidTr="006A0D3B">
        <w:tc>
          <w:tcPr>
            <w:tcW w:w="675" w:type="dxa"/>
            <w:shd w:val="clear" w:color="auto" w:fill="BFBFBF"/>
          </w:tcPr>
          <w:p w14:paraId="66A5BE52" w14:textId="77777777" w:rsidR="00821319" w:rsidRDefault="00821319" w:rsidP="006A0D3B">
            <w:pPr>
              <w:widowControl w:val="0"/>
              <w:spacing w:before="62"/>
              <w:rPr>
                <w:rFonts w:eastAsia="Verdana" w:cs="Verdana"/>
                <w:b/>
                <w:szCs w:val="20"/>
              </w:rPr>
            </w:pPr>
            <w:bookmarkStart w:id="51" w:name="_heading=h.41mghml" w:colFirst="0" w:colLast="0"/>
            <w:bookmarkEnd w:id="51"/>
            <w:r>
              <w:rPr>
                <w:rFonts w:eastAsia="Verdana" w:cs="Verdana"/>
                <w:b/>
                <w:szCs w:val="20"/>
              </w:rPr>
              <w:t>No.</w:t>
            </w:r>
          </w:p>
        </w:tc>
        <w:tc>
          <w:tcPr>
            <w:tcW w:w="3261" w:type="dxa"/>
            <w:shd w:val="clear" w:color="auto" w:fill="BFBFBF"/>
          </w:tcPr>
          <w:p w14:paraId="7F833F94" w14:textId="77777777" w:rsidR="00821319" w:rsidRDefault="00821319" w:rsidP="003C0B02">
            <w:pPr>
              <w:jc w:val="center"/>
              <w:rPr>
                <w:rFonts w:eastAsia="Verdana" w:cs="Verdana"/>
                <w:b/>
                <w:szCs w:val="20"/>
              </w:rPr>
            </w:pPr>
            <w:r>
              <w:rPr>
                <w:rFonts w:eastAsia="Verdana" w:cs="Verdana"/>
                <w:b/>
                <w:szCs w:val="20"/>
              </w:rPr>
              <w:t>RESPONSABLE</w:t>
            </w:r>
          </w:p>
          <w:p w14:paraId="692B1144" w14:textId="77777777" w:rsidR="00821319" w:rsidRDefault="00821319" w:rsidP="003C0B02">
            <w:pPr>
              <w:widowControl w:val="0"/>
              <w:spacing w:before="62"/>
              <w:jc w:val="center"/>
              <w:rPr>
                <w:rFonts w:eastAsia="Verdana" w:cs="Verdana"/>
                <w:b/>
                <w:szCs w:val="20"/>
              </w:rPr>
            </w:pPr>
          </w:p>
        </w:tc>
        <w:tc>
          <w:tcPr>
            <w:tcW w:w="5042" w:type="dxa"/>
            <w:shd w:val="clear" w:color="auto" w:fill="BFBFBF"/>
          </w:tcPr>
          <w:p w14:paraId="34424B53" w14:textId="77777777" w:rsidR="00821319" w:rsidRDefault="00821319" w:rsidP="003C0B02">
            <w:pPr>
              <w:widowControl w:val="0"/>
              <w:spacing w:before="62"/>
              <w:jc w:val="center"/>
              <w:rPr>
                <w:rFonts w:eastAsia="Verdana" w:cs="Verdana"/>
                <w:b/>
                <w:szCs w:val="20"/>
              </w:rPr>
            </w:pPr>
            <w:r>
              <w:rPr>
                <w:rFonts w:eastAsia="Verdana" w:cs="Verdana"/>
                <w:b/>
                <w:szCs w:val="20"/>
              </w:rPr>
              <w:t>DESCRIPCIÓN DE LAS ACTIVIDADES</w:t>
            </w:r>
          </w:p>
        </w:tc>
      </w:tr>
      <w:tr w:rsidR="00821319" w:rsidRPr="007C42D8" w14:paraId="02A8DDE2" w14:textId="77777777" w:rsidTr="006A0D3B">
        <w:tc>
          <w:tcPr>
            <w:tcW w:w="675" w:type="dxa"/>
            <w:vAlign w:val="center"/>
          </w:tcPr>
          <w:p w14:paraId="2125FB26" w14:textId="77777777" w:rsidR="00821319" w:rsidRDefault="00821319" w:rsidP="006A0D3B">
            <w:pPr>
              <w:widowControl w:val="0"/>
              <w:spacing w:before="62"/>
              <w:rPr>
                <w:rFonts w:eastAsia="Verdana" w:cs="Verdana"/>
                <w:b/>
                <w:szCs w:val="20"/>
              </w:rPr>
            </w:pPr>
            <w:r>
              <w:rPr>
                <w:rFonts w:eastAsia="Verdana" w:cs="Verdana"/>
                <w:b/>
                <w:szCs w:val="20"/>
              </w:rPr>
              <w:t>1.</w:t>
            </w:r>
          </w:p>
        </w:tc>
        <w:tc>
          <w:tcPr>
            <w:tcW w:w="3261" w:type="dxa"/>
            <w:vMerge w:val="restart"/>
            <w:vAlign w:val="center"/>
          </w:tcPr>
          <w:p w14:paraId="49209EEC" w14:textId="77777777" w:rsidR="00821319" w:rsidRDefault="00821319" w:rsidP="0062710D">
            <w:pPr>
              <w:widowControl w:val="0"/>
              <w:spacing w:before="62"/>
              <w:rPr>
                <w:rFonts w:eastAsia="Verdana" w:cs="Verdana"/>
                <w:b/>
                <w:szCs w:val="20"/>
              </w:rPr>
            </w:pPr>
            <w:r>
              <w:rPr>
                <w:rFonts w:eastAsia="Verdana" w:cs="Verdana"/>
                <w:b/>
                <w:szCs w:val="20"/>
              </w:rPr>
              <w:t>Dependencia solicitante</w:t>
            </w:r>
          </w:p>
        </w:tc>
        <w:tc>
          <w:tcPr>
            <w:tcW w:w="5042" w:type="dxa"/>
            <w:vAlign w:val="center"/>
          </w:tcPr>
          <w:p w14:paraId="037D8D78" w14:textId="74A85B2F" w:rsidR="00821319" w:rsidRPr="003C0B02" w:rsidRDefault="004E7414" w:rsidP="006A0D3B">
            <w:pPr>
              <w:widowControl w:val="0"/>
              <w:spacing w:before="62"/>
              <w:rPr>
                <w:rFonts w:eastAsia="Verdana" w:cs="Verdana"/>
                <w:sz w:val="8"/>
                <w:szCs w:val="8"/>
              </w:rPr>
            </w:pPr>
            <w:r w:rsidRPr="007C42D8">
              <w:rPr>
                <w:rFonts w:eastAsia="Verdana" w:cs="Verdana"/>
                <w:color w:val="000000"/>
                <w:szCs w:val="20"/>
              </w:rPr>
              <w:t xml:space="preserve">Determina la necesidad de contratación y realiza requisición a la Dirección Ejecutiva. </w:t>
            </w:r>
            <w:sdt>
              <w:sdtPr>
                <w:rPr>
                  <w:szCs w:val="20"/>
                </w:rPr>
                <w:tag w:val="goog_rdk_1076"/>
                <w:id w:val="185880666"/>
              </w:sdtPr>
              <w:sdtEndPr/>
              <w:sdtContent/>
            </w:sdt>
            <w:r w:rsidRPr="007C42D8">
              <w:rPr>
                <w:rFonts w:eastAsia="Verdana" w:cs="Verdana"/>
                <w:color w:val="000000"/>
                <w:szCs w:val="20"/>
              </w:rPr>
              <w:t xml:space="preserve"> (Anexo 1).</w:t>
            </w:r>
          </w:p>
        </w:tc>
      </w:tr>
      <w:tr w:rsidR="00821319" w:rsidRPr="007C42D8" w14:paraId="7AD91181" w14:textId="77777777" w:rsidTr="006A0D3B">
        <w:tc>
          <w:tcPr>
            <w:tcW w:w="675" w:type="dxa"/>
            <w:vAlign w:val="center"/>
          </w:tcPr>
          <w:p w14:paraId="2354DDCD" w14:textId="77777777" w:rsidR="00821319" w:rsidRDefault="00821319" w:rsidP="006A0D3B">
            <w:pPr>
              <w:widowControl w:val="0"/>
              <w:spacing w:before="62"/>
              <w:rPr>
                <w:rFonts w:eastAsia="Verdana" w:cs="Verdana"/>
                <w:b/>
                <w:szCs w:val="20"/>
              </w:rPr>
            </w:pPr>
            <w:r>
              <w:rPr>
                <w:rFonts w:eastAsia="Verdana" w:cs="Verdana"/>
                <w:b/>
                <w:szCs w:val="20"/>
              </w:rPr>
              <w:t>2.</w:t>
            </w:r>
          </w:p>
        </w:tc>
        <w:tc>
          <w:tcPr>
            <w:tcW w:w="3261" w:type="dxa"/>
            <w:vMerge/>
            <w:vAlign w:val="center"/>
          </w:tcPr>
          <w:p w14:paraId="09CDCBE2"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37134F61" w14:textId="3BB268E8" w:rsidR="00821319" w:rsidRPr="007C42D8" w:rsidRDefault="004E7414" w:rsidP="006A0D3B">
            <w:pPr>
              <w:rPr>
                <w:rFonts w:eastAsia="Verdana" w:cs="Verdana"/>
                <w:szCs w:val="20"/>
              </w:rPr>
            </w:pPr>
            <w:r w:rsidRPr="007C42D8">
              <w:rPr>
                <w:rFonts w:eastAsia="Verdana" w:cs="Verdana"/>
                <w:szCs w:val="20"/>
              </w:rPr>
              <w:t xml:space="preserve">Elabora y firma los términos de referencia ver (anexo 69), incluyendo lo establecido en los numerales 2 y 3 de las </w:t>
            </w:r>
            <w:r w:rsidRPr="007C42D8">
              <w:rPr>
                <w:rFonts w:eastAsia="Verdana" w:cs="Verdana"/>
                <w:color w:val="000000"/>
                <w:szCs w:val="20"/>
              </w:rPr>
              <w:t>de las políticas de contratación de Profesional o Técnico con cargo al renglón presupuestario 029</w:t>
            </w:r>
            <w:r w:rsidRPr="007C42D8">
              <w:rPr>
                <w:rFonts w:eastAsia="Verdana" w:cs="Verdana"/>
                <w:szCs w:val="20"/>
              </w:rPr>
              <w:t xml:space="preserve"> del presente manual.</w:t>
            </w:r>
          </w:p>
        </w:tc>
      </w:tr>
      <w:tr w:rsidR="00821319" w:rsidRPr="007C42D8" w14:paraId="49E75947" w14:textId="77777777" w:rsidTr="006A0D3B">
        <w:tc>
          <w:tcPr>
            <w:tcW w:w="675" w:type="dxa"/>
            <w:vAlign w:val="center"/>
          </w:tcPr>
          <w:p w14:paraId="748176D3" w14:textId="77777777" w:rsidR="00821319" w:rsidRDefault="00821319" w:rsidP="006A0D3B">
            <w:pPr>
              <w:widowControl w:val="0"/>
              <w:spacing w:before="62"/>
              <w:rPr>
                <w:rFonts w:eastAsia="Verdana" w:cs="Verdana"/>
                <w:b/>
                <w:szCs w:val="20"/>
              </w:rPr>
            </w:pPr>
            <w:r>
              <w:rPr>
                <w:rFonts w:eastAsia="Verdana" w:cs="Verdana"/>
                <w:b/>
                <w:szCs w:val="20"/>
              </w:rPr>
              <w:t>3.</w:t>
            </w:r>
          </w:p>
        </w:tc>
        <w:tc>
          <w:tcPr>
            <w:tcW w:w="3261" w:type="dxa"/>
            <w:vMerge/>
            <w:vAlign w:val="center"/>
          </w:tcPr>
          <w:p w14:paraId="25B86B53"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1C8BA56F" w14:textId="77777777" w:rsidR="004E7414" w:rsidRPr="007C42D8" w:rsidRDefault="004E7414" w:rsidP="00AC53C8">
            <w:pPr>
              <w:pBdr>
                <w:top w:val="nil"/>
                <w:left w:val="nil"/>
                <w:bottom w:val="nil"/>
                <w:right w:val="nil"/>
                <w:between w:val="nil"/>
              </w:pBdr>
              <w:jc w:val="both"/>
              <w:rPr>
                <w:rFonts w:eastAsia="Verdana" w:cs="Verdana"/>
                <w:szCs w:val="20"/>
              </w:rPr>
            </w:pPr>
            <w:r w:rsidRPr="007C42D8">
              <w:rPr>
                <w:rFonts w:eastAsia="Verdana" w:cs="Verdana"/>
                <w:szCs w:val="20"/>
              </w:rPr>
              <w:t>Traslada al Departamento de Recursos Humanos el oficio de requisición aprobado por la Dirección Ejecutiva y los términos de referencia.</w:t>
            </w:r>
          </w:p>
          <w:p w14:paraId="2EFA0D92" w14:textId="045CC02D" w:rsidR="00821319" w:rsidRPr="007C42D8" w:rsidRDefault="00821319" w:rsidP="006A0D3B">
            <w:pPr>
              <w:widowControl w:val="0"/>
              <w:spacing w:before="62"/>
              <w:rPr>
                <w:rFonts w:eastAsia="Verdana" w:cs="Verdana"/>
                <w:szCs w:val="20"/>
              </w:rPr>
            </w:pPr>
          </w:p>
        </w:tc>
      </w:tr>
      <w:tr w:rsidR="00821319" w:rsidRPr="007C42D8" w14:paraId="697EC865" w14:textId="77777777" w:rsidTr="006A0D3B">
        <w:tc>
          <w:tcPr>
            <w:tcW w:w="675" w:type="dxa"/>
            <w:vAlign w:val="center"/>
          </w:tcPr>
          <w:p w14:paraId="4B58DE52" w14:textId="77777777" w:rsidR="00821319" w:rsidRDefault="00821319" w:rsidP="006A0D3B">
            <w:pPr>
              <w:widowControl w:val="0"/>
              <w:spacing w:before="62"/>
              <w:rPr>
                <w:rFonts w:eastAsia="Verdana" w:cs="Verdana"/>
                <w:b/>
                <w:szCs w:val="20"/>
              </w:rPr>
            </w:pPr>
            <w:r>
              <w:rPr>
                <w:rFonts w:eastAsia="Verdana" w:cs="Verdana"/>
                <w:b/>
                <w:szCs w:val="20"/>
              </w:rPr>
              <w:lastRenderedPageBreak/>
              <w:t>4.</w:t>
            </w:r>
          </w:p>
        </w:tc>
        <w:tc>
          <w:tcPr>
            <w:tcW w:w="3261" w:type="dxa"/>
            <w:vAlign w:val="center"/>
          </w:tcPr>
          <w:p w14:paraId="2B55CE5A" w14:textId="77777777" w:rsidR="00821319" w:rsidRDefault="00821319" w:rsidP="0062710D">
            <w:pPr>
              <w:widowControl w:val="0"/>
              <w:spacing w:before="62"/>
              <w:rPr>
                <w:rFonts w:eastAsia="Verdana" w:cs="Verdana"/>
                <w:b/>
                <w:szCs w:val="20"/>
              </w:rPr>
            </w:pPr>
            <w:r>
              <w:rPr>
                <w:rFonts w:eastAsia="Verdana" w:cs="Verdana"/>
                <w:b/>
                <w:szCs w:val="20"/>
              </w:rPr>
              <w:t>Jefe de Recursos Humanos</w:t>
            </w:r>
          </w:p>
        </w:tc>
        <w:tc>
          <w:tcPr>
            <w:tcW w:w="5042" w:type="dxa"/>
            <w:vAlign w:val="center"/>
          </w:tcPr>
          <w:p w14:paraId="4304BF26" w14:textId="16A20FED" w:rsidR="00AC53C8" w:rsidRPr="007C42D8" w:rsidRDefault="00AC53C8" w:rsidP="00AC53C8">
            <w:pPr>
              <w:pBdr>
                <w:top w:val="nil"/>
                <w:left w:val="nil"/>
                <w:bottom w:val="nil"/>
                <w:right w:val="nil"/>
                <w:between w:val="nil"/>
              </w:pBdr>
              <w:jc w:val="both"/>
              <w:rPr>
                <w:rFonts w:eastAsia="Verdana" w:cs="Verdana"/>
                <w:szCs w:val="20"/>
              </w:rPr>
            </w:pPr>
            <w:r w:rsidRPr="007C42D8">
              <w:rPr>
                <w:rFonts w:eastAsia="Verdana" w:cs="Verdana"/>
                <w:color w:val="000000"/>
                <w:szCs w:val="20"/>
              </w:rPr>
              <w:t>Traslada los documentos al Profesional Encargado de Dotación de Personal para verificación y seguimiento.</w:t>
            </w:r>
          </w:p>
          <w:p w14:paraId="15DA0F04" w14:textId="75453318" w:rsidR="00821319" w:rsidRPr="007C42D8" w:rsidRDefault="00821319" w:rsidP="006A0D3B">
            <w:pPr>
              <w:widowControl w:val="0"/>
              <w:spacing w:before="62"/>
              <w:rPr>
                <w:rFonts w:eastAsia="Verdana" w:cs="Verdana"/>
                <w:szCs w:val="20"/>
              </w:rPr>
            </w:pPr>
          </w:p>
        </w:tc>
      </w:tr>
      <w:tr w:rsidR="00821319" w:rsidRPr="007C42D8" w14:paraId="71C6D2B2" w14:textId="77777777" w:rsidTr="006A0D3B">
        <w:tc>
          <w:tcPr>
            <w:tcW w:w="675" w:type="dxa"/>
            <w:vAlign w:val="center"/>
          </w:tcPr>
          <w:p w14:paraId="3FDAB085" w14:textId="77777777" w:rsidR="00821319" w:rsidRDefault="00821319" w:rsidP="006A0D3B">
            <w:pPr>
              <w:widowControl w:val="0"/>
              <w:spacing w:before="62"/>
              <w:rPr>
                <w:rFonts w:eastAsia="Verdana" w:cs="Verdana"/>
                <w:b/>
                <w:szCs w:val="20"/>
              </w:rPr>
            </w:pPr>
            <w:r>
              <w:rPr>
                <w:rFonts w:eastAsia="Verdana" w:cs="Verdana"/>
                <w:b/>
                <w:szCs w:val="20"/>
              </w:rPr>
              <w:t>5.</w:t>
            </w:r>
          </w:p>
        </w:tc>
        <w:tc>
          <w:tcPr>
            <w:tcW w:w="3261" w:type="dxa"/>
            <w:vMerge w:val="restart"/>
          </w:tcPr>
          <w:p w14:paraId="233AF4E9" w14:textId="77777777" w:rsidR="00592A39" w:rsidRDefault="00592A39" w:rsidP="003C0B02">
            <w:pPr>
              <w:widowControl w:val="0"/>
              <w:spacing w:before="62"/>
              <w:jc w:val="center"/>
              <w:rPr>
                <w:rFonts w:eastAsia="Verdana" w:cs="Verdana"/>
                <w:b/>
                <w:szCs w:val="20"/>
              </w:rPr>
            </w:pPr>
          </w:p>
          <w:p w14:paraId="4D21D8AD" w14:textId="77777777" w:rsidR="00592A39" w:rsidRDefault="00592A39" w:rsidP="003C0B02">
            <w:pPr>
              <w:widowControl w:val="0"/>
              <w:spacing w:before="62"/>
              <w:jc w:val="center"/>
              <w:rPr>
                <w:rFonts w:eastAsia="Verdana" w:cs="Verdana"/>
                <w:b/>
                <w:szCs w:val="20"/>
              </w:rPr>
            </w:pPr>
          </w:p>
          <w:p w14:paraId="6F2A0668" w14:textId="77777777" w:rsidR="00592A39" w:rsidRDefault="00592A39" w:rsidP="003C0B02">
            <w:pPr>
              <w:widowControl w:val="0"/>
              <w:spacing w:before="62"/>
              <w:jc w:val="center"/>
              <w:rPr>
                <w:rFonts w:eastAsia="Verdana" w:cs="Verdana"/>
                <w:b/>
                <w:szCs w:val="20"/>
              </w:rPr>
            </w:pPr>
          </w:p>
          <w:p w14:paraId="7967A027" w14:textId="77777777" w:rsidR="00592A39" w:rsidRDefault="00592A39" w:rsidP="003C0B02">
            <w:pPr>
              <w:widowControl w:val="0"/>
              <w:spacing w:before="62"/>
              <w:jc w:val="center"/>
              <w:rPr>
                <w:rFonts w:eastAsia="Verdana" w:cs="Verdana"/>
                <w:b/>
                <w:szCs w:val="20"/>
              </w:rPr>
            </w:pPr>
          </w:p>
          <w:p w14:paraId="6F46D46D" w14:textId="77777777" w:rsidR="00592A39" w:rsidRDefault="00592A39" w:rsidP="003C0B02">
            <w:pPr>
              <w:widowControl w:val="0"/>
              <w:spacing w:before="62"/>
              <w:jc w:val="center"/>
              <w:rPr>
                <w:rFonts w:eastAsia="Verdana" w:cs="Verdana"/>
                <w:b/>
                <w:szCs w:val="20"/>
              </w:rPr>
            </w:pPr>
          </w:p>
          <w:p w14:paraId="24EAFB4A" w14:textId="77777777" w:rsidR="00592A39" w:rsidRDefault="00592A39" w:rsidP="003C0B02">
            <w:pPr>
              <w:widowControl w:val="0"/>
              <w:spacing w:before="62"/>
              <w:jc w:val="center"/>
              <w:rPr>
                <w:rFonts w:eastAsia="Verdana" w:cs="Verdana"/>
                <w:b/>
                <w:szCs w:val="20"/>
              </w:rPr>
            </w:pPr>
          </w:p>
          <w:p w14:paraId="37A8AEAC" w14:textId="77777777" w:rsidR="00592A39" w:rsidRDefault="00592A39" w:rsidP="003C0B02">
            <w:pPr>
              <w:widowControl w:val="0"/>
              <w:spacing w:before="62"/>
              <w:jc w:val="center"/>
              <w:rPr>
                <w:rFonts w:eastAsia="Verdana" w:cs="Verdana"/>
                <w:b/>
                <w:szCs w:val="20"/>
              </w:rPr>
            </w:pPr>
          </w:p>
          <w:p w14:paraId="40AB6CA1" w14:textId="77777777" w:rsidR="00592A39" w:rsidRDefault="00592A39" w:rsidP="003C0B02">
            <w:pPr>
              <w:widowControl w:val="0"/>
              <w:spacing w:before="62"/>
              <w:jc w:val="center"/>
              <w:rPr>
                <w:rFonts w:eastAsia="Verdana" w:cs="Verdana"/>
                <w:b/>
                <w:szCs w:val="20"/>
              </w:rPr>
            </w:pPr>
          </w:p>
          <w:p w14:paraId="43B2B263" w14:textId="5D41CEE7" w:rsidR="00821319" w:rsidRDefault="00821319"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39725229" w14:textId="3F7C600E" w:rsidR="00821319" w:rsidRPr="007C42D8" w:rsidRDefault="00AC53C8" w:rsidP="006A0D3B">
            <w:pPr>
              <w:rPr>
                <w:rFonts w:eastAsia="Verdana" w:cs="Verdana"/>
                <w:szCs w:val="20"/>
              </w:rPr>
            </w:pPr>
            <w:r w:rsidRPr="007C42D8">
              <w:rPr>
                <w:rFonts w:eastAsia="Verdana" w:cs="Verdana"/>
                <w:szCs w:val="20"/>
              </w:rPr>
              <w:t>Solicita a Profesional Encargado de Gestión de Personal verificar la disponibilidad presupuestaria para la contratación. Si hay disponibilidad sigue paso 7. Si no hay disponibilidad presupuestaria sigue paso 6.</w:t>
            </w:r>
          </w:p>
        </w:tc>
      </w:tr>
      <w:tr w:rsidR="00821319" w:rsidRPr="007C42D8" w14:paraId="73BB0204" w14:textId="77777777" w:rsidTr="006A0D3B">
        <w:tc>
          <w:tcPr>
            <w:tcW w:w="675" w:type="dxa"/>
            <w:vAlign w:val="center"/>
          </w:tcPr>
          <w:p w14:paraId="738DF4C4" w14:textId="77777777" w:rsidR="00821319" w:rsidRDefault="00821319" w:rsidP="006A0D3B">
            <w:pPr>
              <w:widowControl w:val="0"/>
              <w:spacing w:before="62"/>
              <w:rPr>
                <w:rFonts w:eastAsia="Verdana" w:cs="Verdana"/>
                <w:b/>
                <w:szCs w:val="20"/>
              </w:rPr>
            </w:pPr>
            <w:r>
              <w:rPr>
                <w:rFonts w:eastAsia="Verdana" w:cs="Verdana"/>
                <w:b/>
                <w:szCs w:val="20"/>
              </w:rPr>
              <w:t>6.</w:t>
            </w:r>
          </w:p>
        </w:tc>
        <w:tc>
          <w:tcPr>
            <w:tcW w:w="3261" w:type="dxa"/>
            <w:vMerge/>
          </w:tcPr>
          <w:p w14:paraId="27F3F805"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795F1BA3" w14:textId="6A4D40F3" w:rsidR="00AC53C8" w:rsidRPr="007C42D8" w:rsidRDefault="00AC53C8" w:rsidP="00AC53C8">
            <w:pPr>
              <w:pBdr>
                <w:top w:val="nil"/>
                <w:left w:val="nil"/>
                <w:bottom w:val="nil"/>
                <w:right w:val="nil"/>
                <w:between w:val="nil"/>
              </w:pBdr>
              <w:jc w:val="both"/>
              <w:rPr>
                <w:rFonts w:eastAsia="Verdana" w:cs="Verdana"/>
                <w:szCs w:val="20"/>
              </w:rPr>
            </w:pPr>
            <w:r w:rsidRPr="007C42D8">
              <w:rPr>
                <w:rFonts w:eastAsia="Verdana" w:cs="Verdana"/>
                <w:szCs w:val="20"/>
              </w:rPr>
              <w:t>Notifica que no hay disponibilidad presupuestaria a la Jefatura de Recursos Humanos, jefatura solicitante y Dirección Ejecutiva para su conocimiento, sigue paso 4</w:t>
            </w:r>
            <w:r w:rsidR="00EA028C">
              <w:rPr>
                <w:rFonts w:eastAsia="Verdana" w:cs="Verdana"/>
                <w:szCs w:val="20"/>
              </w:rPr>
              <w:t>6</w:t>
            </w:r>
            <w:r w:rsidRPr="007C42D8">
              <w:rPr>
                <w:rFonts w:eastAsia="Verdana" w:cs="Verdana"/>
                <w:szCs w:val="20"/>
              </w:rPr>
              <w:t>.</w:t>
            </w:r>
          </w:p>
          <w:p w14:paraId="557E922F" w14:textId="1D0B7AC3" w:rsidR="00821319" w:rsidRPr="007C42D8" w:rsidRDefault="00821319" w:rsidP="006A0D3B">
            <w:pPr>
              <w:widowControl w:val="0"/>
              <w:spacing w:before="62"/>
              <w:rPr>
                <w:rFonts w:eastAsia="Verdana" w:cs="Verdana"/>
                <w:szCs w:val="20"/>
              </w:rPr>
            </w:pPr>
          </w:p>
        </w:tc>
      </w:tr>
      <w:tr w:rsidR="00821319" w:rsidRPr="007C42D8" w14:paraId="1CCE72B9" w14:textId="77777777" w:rsidTr="006A0D3B">
        <w:tc>
          <w:tcPr>
            <w:tcW w:w="675" w:type="dxa"/>
            <w:vAlign w:val="center"/>
          </w:tcPr>
          <w:p w14:paraId="684957B3" w14:textId="77777777" w:rsidR="00821319" w:rsidRDefault="00821319" w:rsidP="006A0D3B">
            <w:pPr>
              <w:widowControl w:val="0"/>
              <w:spacing w:before="62"/>
              <w:rPr>
                <w:rFonts w:eastAsia="Verdana" w:cs="Verdana"/>
                <w:b/>
                <w:szCs w:val="20"/>
              </w:rPr>
            </w:pPr>
            <w:r>
              <w:rPr>
                <w:rFonts w:eastAsia="Verdana" w:cs="Verdana"/>
                <w:b/>
                <w:szCs w:val="20"/>
              </w:rPr>
              <w:t>7.</w:t>
            </w:r>
          </w:p>
        </w:tc>
        <w:tc>
          <w:tcPr>
            <w:tcW w:w="3261" w:type="dxa"/>
            <w:vMerge/>
          </w:tcPr>
          <w:p w14:paraId="60B65ECB"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5FCD196E" w14:textId="77777777" w:rsidR="00AC53C8" w:rsidRPr="007C42D8" w:rsidRDefault="00AC53C8" w:rsidP="00AC53C8">
            <w:pPr>
              <w:pBdr>
                <w:top w:val="nil"/>
                <w:left w:val="nil"/>
                <w:bottom w:val="nil"/>
                <w:right w:val="nil"/>
                <w:between w:val="nil"/>
              </w:pBdr>
              <w:jc w:val="both"/>
              <w:rPr>
                <w:rFonts w:eastAsia="Verdana" w:cs="Verdana"/>
                <w:szCs w:val="20"/>
              </w:rPr>
            </w:pPr>
            <w:r w:rsidRPr="007C42D8">
              <w:rPr>
                <w:rFonts w:eastAsia="Verdana" w:cs="Verdana"/>
                <w:szCs w:val="20"/>
              </w:rPr>
              <w:t>Firman formato de requisición ambos profesionales.</w:t>
            </w:r>
          </w:p>
          <w:p w14:paraId="4F5F79BF" w14:textId="5C71401D" w:rsidR="00821319" w:rsidRPr="007C42D8" w:rsidRDefault="00821319" w:rsidP="006A0D3B">
            <w:pPr>
              <w:rPr>
                <w:rFonts w:eastAsia="Verdana" w:cs="Verdana"/>
                <w:szCs w:val="20"/>
              </w:rPr>
            </w:pPr>
          </w:p>
        </w:tc>
      </w:tr>
      <w:tr w:rsidR="00821319" w:rsidRPr="007C42D8" w14:paraId="15281C31" w14:textId="77777777" w:rsidTr="006A0D3B">
        <w:tc>
          <w:tcPr>
            <w:tcW w:w="675" w:type="dxa"/>
            <w:vAlign w:val="center"/>
          </w:tcPr>
          <w:p w14:paraId="3713F0FC" w14:textId="77777777" w:rsidR="00821319" w:rsidRDefault="00821319" w:rsidP="006A0D3B">
            <w:pPr>
              <w:widowControl w:val="0"/>
              <w:spacing w:before="62"/>
              <w:rPr>
                <w:rFonts w:eastAsia="Verdana" w:cs="Verdana"/>
                <w:b/>
                <w:szCs w:val="20"/>
              </w:rPr>
            </w:pPr>
            <w:r>
              <w:rPr>
                <w:rFonts w:eastAsia="Verdana" w:cs="Verdana"/>
                <w:b/>
                <w:szCs w:val="20"/>
              </w:rPr>
              <w:t>8.</w:t>
            </w:r>
          </w:p>
        </w:tc>
        <w:tc>
          <w:tcPr>
            <w:tcW w:w="3261" w:type="dxa"/>
            <w:vMerge/>
          </w:tcPr>
          <w:p w14:paraId="1310BBDB"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4CECF94A" w14:textId="77777777" w:rsidR="00AC53C8" w:rsidRPr="007C42D8" w:rsidRDefault="00AC53C8" w:rsidP="00AC53C8">
            <w:pPr>
              <w:pBdr>
                <w:top w:val="nil"/>
                <w:left w:val="nil"/>
                <w:bottom w:val="nil"/>
                <w:right w:val="nil"/>
                <w:between w:val="nil"/>
              </w:pBdr>
              <w:jc w:val="both"/>
              <w:rPr>
                <w:rFonts w:eastAsia="Verdana" w:cs="Verdana"/>
                <w:szCs w:val="20"/>
              </w:rPr>
            </w:pPr>
            <w:r w:rsidRPr="007C42D8">
              <w:rPr>
                <w:rFonts w:eastAsia="Verdana" w:cs="Verdana"/>
                <w:szCs w:val="20"/>
              </w:rPr>
              <w:t>Verifica existencia de candidatos que cumplan con el perfil establecido en los términos de referencia, en coordinación con la jefatura solicitante, pudiendo en caso sea necesario, realizar una convocatoria interna y/o externa.</w:t>
            </w:r>
          </w:p>
          <w:p w14:paraId="04037EE7" w14:textId="7FB577FE" w:rsidR="00821319" w:rsidRPr="007C42D8" w:rsidRDefault="00821319" w:rsidP="006A0D3B">
            <w:pPr>
              <w:rPr>
                <w:rFonts w:eastAsia="Verdana" w:cs="Verdana"/>
                <w:szCs w:val="20"/>
              </w:rPr>
            </w:pPr>
          </w:p>
        </w:tc>
      </w:tr>
      <w:tr w:rsidR="00821319" w:rsidRPr="007C42D8" w14:paraId="46CEE2C5" w14:textId="77777777" w:rsidTr="006A0D3B">
        <w:tc>
          <w:tcPr>
            <w:tcW w:w="675" w:type="dxa"/>
            <w:vAlign w:val="center"/>
          </w:tcPr>
          <w:p w14:paraId="3ECE4716" w14:textId="77777777" w:rsidR="00821319" w:rsidRDefault="00821319" w:rsidP="006A0D3B">
            <w:pPr>
              <w:widowControl w:val="0"/>
              <w:spacing w:before="62"/>
              <w:rPr>
                <w:rFonts w:eastAsia="Verdana" w:cs="Verdana"/>
                <w:b/>
                <w:szCs w:val="20"/>
              </w:rPr>
            </w:pPr>
            <w:r>
              <w:rPr>
                <w:rFonts w:eastAsia="Verdana" w:cs="Verdana"/>
                <w:b/>
                <w:szCs w:val="20"/>
              </w:rPr>
              <w:t>9.</w:t>
            </w:r>
          </w:p>
        </w:tc>
        <w:tc>
          <w:tcPr>
            <w:tcW w:w="3261" w:type="dxa"/>
            <w:vMerge/>
          </w:tcPr>
          <w:p w14:paraId="0A89F52E"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698FA58C" w14:textId="5C9FAF5E" w:rsidR="00821319" w:rsidRPr="007C42D8" w:rsidRDefault="00AC53C8" w:rsidP="006A0D3B">
            <w:pPr>
              <w:rPr>
                <w:rFonts w:eastAsia="Verdana" w:cs="Verdana"/>
                <w:szCs w:val="20"/>
              </w:rPr>
            </w:pPr>
            <w:r w:rsidRPr="007C42D8">
              <w:rPr>
                <w:rFonts w:eastAsia="Verdana" w:cs="Verdana"/>
                <w:szCs w:val="20"/>
              </w:rPr>
              <w:t>Coordina proceso de entrevista, en la que debe participa el Jefe inmediato.</w:t>
            </w:r>
          </w:p>
        </w:tc>
      </w:tr>
      <w:tr w:rsidR="00821319" w:rsidRPr="007C42D8" w14:paraId="04552602" w14:textId="77777777" w:rsidTr="006A0D3B">
        <w:tc>
          <w:tcPr>
            <w:tcW w:w="675" w:type="dxa"/>
            <w:vAlign w:val="center"/>
          </w:tcPr>
          <w:p w14:paraId="09DE8386" w14:textId="77777777" w:rsidR="00821319" w:rsidRDefault="00821319" w:rsidP="006A0D3B">
            <w:pPr>
              <w:widowControl w:val="0"/>
              <w:spacing w:before="62"/>
              <w:rPr>
                <w:rFonts w:eastAsia="Verdana" w:cs="Verdana"/>
                <w:b/>
                <w:szCs w:val="20"/>
              </w:rPr>
            </w:pPr>
            <w:r>
              <w:rPr>
                <w:rFonts w:eastAsia="Verdana" w:cs="Verdana"/>
                <w:b/>
                <w:szCs w:val="20"/>
              </w:rPr>
              <w:t>10.</w:t>
            </w:r>
          </w:p>
        </w:tc>
        <w:tc>
          <w:tcPr>
            <w:tcW w:w="3261" w:type="dxa"/>
            <w:vMerge/>
          </w:tcPr>
          <w:p w14:paraId="38686AFF"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7C535249" w14:textId="77777777" w:rsidR="00AC53C8" w:rsidRPr="007C42D8" w:rsidRDefault="00AC53C8" w:rsidP="00AC53C8">
            <w:pPr>
              <w:pBdr>
                <w:top w:val="nil"/>
                <w:left w:val="nil"/>
                <w:bottom w:val="nil"/>
                <w:right w:val="nil"/>
                <w:between w:val="nil"/>
              </w:pBdr>
              <w:jc w:val="both"/>
              <w:rPr>
                <w:rFonts w:eastAsia="Verdana" w:cs="Verdana"/>
                <w:szCs w:val="20"/>
              </w:rPr>
            </w:pPr>
            <w:r w:rsidRPr="007C42D8">
              <w:rPr>
                <w:rFonts w:eastAsia="Verdana" w:cs="Verdana"/>
                <w:szCs w:val="20"/>
              </w:rPr>
              <w:t>Elabora informe de selección para la Dirección Ejecutiva, indicando la apreciación de cada candidato y los resultados de entrevista, el cual debe ser firmado por las personas participantes en la entrevista y visto bueno de la jefatura de Recursos Humanos.</w:t>
            </w:r>
          </w:p>
          <w:p w14:paraId="18DD7EC6" w14:textId="14FD4020" w:rsidR="00821319" w:rsidRPr="007C42D8" w:rsidRDefault="00821319" w:rsidP="006A0D3B">
            <w:pPr>
              <w:widowControl w:val="0"/>
              <w:spacing w:before="62"/>
              <w:rPr>
                <w:rFonts w:eastAsia="Verdana" w:cs="Verdana"/>
                <w:szCs w:val="20"/>
              </w:rPr>
            </w:pPr>
          </w:p>
        </w:tc>
      </w:tr>
      <w:tr w:rsidR="00821319" w:rsidRPr="007C42D8" w14:paraId="41EB6B8E" w14:textId="77777777" w:rsidTr="006A0D3B">
        <w:tc>
          <w:tcPr>
            <w:tcW w:w="675" w:type="dxa"/>
            <w:vAlign w:val="center"/>
          </w:tcPr>
          <w:p w14:paraId="519FD76B" w14:textId="77777777" w:rsidR="00821319" w:rsidRDefault="00821319" w:rsidP="006A0D3B">
            <w:pPr>
              <w:widowControl w:val="0"/>
              <w:spacing w:before="62"/>
              <w:rPr>
                <w:rFonts w:eastAsia="Verdana" w:cs="Verdana"/>
                <w:b/>
                <w:szCs w:val="20"/>
              </w:rPr>
            </w:pPr>
            <w:r>
              <w:rPr>
                <w:rFonts w:eastAsia="Verdana" w:cs="Verdana"/>
                <w:b/>
                <w:szCs w:val="20"/>
              </w:rPr>
              <w:lastRenderedPageBreak/>
              <w:t>11.</w:t>
            </w:r>
          </w:p>
        </w:tc>
        <w:tc>
          <w:tcPr>
            <w:tcW w:w="3261" w:type="dxa"/>
            <w:vAlign w:val="center"/>
          </w:tcPr>
          <w:p w14:paraId="7C1802A7" w14:textId="77777777" w:rsidR="00821319" w:rsidRDefault="00821319" w:rsidP="0062710D">
            <w:pPr>
              <w:widowControl w:val="0"/>
              <w:spacing w:before="62"/>
              <w:rPr>
                <w:rFonts w:eastAsia="Verdana" w:cs="Verdana"/>
                <w:b/>
                <w:szCs w:val="20"/>
              </w:rPr>
            </w:pPr>
            <w:r>
              <w:rPr>
                <w:rFonts w:eastAsia="Verdana" w:cs="Verdana"/>
                <w:b/>
                <w:szCs w:val="20"/>
              </w:rPr>
              <w:t>Director Ejecutivo</w:t>
            </w:r>
          </w:p>
        </w:tc>
        <w:tc>
          <w:tcPr>
            <w:tcW w:w="5042" w:type="dxa"/>
            <w:vAlign w:val="center"/>
          </w:tcPr>
          <w:p w14:paraId="402AB841" w14:textId="5BD304D9" w:rsidR="00821319" w:rsidRPr="007C42D8" w:rsidRDefault="00AC53C8" w:rsidP="006A0D3B">
            <w:pPr>
              <w:widowControl w:val="0"/>
              <w:spacing w:before="62"/>
              <w:rPr>
                <w:rFonts w:eastAsia="Verdana" w:cs="Verdana"/>
                <w:szCs w:val="20"/>
              </w:rPr>
            </w:pPr>
            <w:r w:rsidRPr="007C42D8">
              <w:rPr>
                <w:rFonts w:eastAsia="Verdana" w:cs="Verdana"/>
                <w:szCs w:val="20"/>
              </w:rPr>
              <w:t>Conoce informe de selección, si está de acuerdo con los resultados aprueba contratación de la persona que considere idónea y continua en el paso 12; si no está de acuerdo regresa a paso 8.</w:t>
            </w:r>
          </w:p>
        </w:tc>
      </w:tr>
      <w:tr w:rsidR="00821319" w:rsidRPr="007C42D8" w14:paraId="5B391928" w14:textId="77777777" w:rsidTr="006A0D3B">
        <w:tc>
          <w:tcPr>
            <w:tcW w:w="675" w:type="dxa"/>
            <w:vAlign w:val="center"/>
          </w:tcPr>
          <w:p w14:paraId="7F8A0D89" w14:textId="77777777" w:rsidR="00821319" w:rsidRDefault="00821319" w:rsidP="006A0D3B">
            <w:pPr>
              <w:widowControl w:val="0"/>
              <w:spacing w:before="62"/>
              <w:rPr>
                <w:rFonts w:eastAsia="Verdana" w:cs="Verdana"/>
                <w:b/>
                <w:szCs w:val="20"/>
              </w:rPr>
            </w:pPr>
            <w:r>
              <w:rPr>
                <w:rFonts w:eastAsia="Verdana" w:cs="Verdana"/>
                <w:b/>
                <w:szCs w:val="20"/>
              </w:rPr>
              <w:t>12.</w:t>
            </w:r>
          </w:p>
        </w:tc>
        <w:tc>
          <w:tcPr>
            <w:tcW w:w="3261" w:type="dxa"/>
            <w:vMerge w:val="restart"/>
          </w:tcPr>
          <w:p w14:paraId="6E3630A3" w14:textId="77777777" w:rsidR="00821319" w:rsidRDefault="00821319"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2FF4BE66" w14:textId="77A2287E" w:rsidR="00821319" w:rsidRPr="007C42D8" w:rsidRDefault="00AC53C8" w:rsidP="006A0D3B">
            <w:pPr>
              <w:rPr>
                <w:rFonts w:eastAsia="Verdana" w:cs="Verdana"/>
                <w:szCs w:val="20"/>
              </w:rPr>
            </w:pPr>
            <w:r w:rsidRPr="007C42D8">
              <w:rPr>
                <w:rFonts w:eastAsia="Verdana" w:cs="Verdana"/>
                <w:szCs w:val="20"/>
              </w:rPr>
              <w:t xml:space="preserve">Solicita a la persona elegida para la contratación, </w:t>
            </w:r>
            <w:r w:rsidRPr="007C42D8">
              <w:rPr>
                <w:szCs w:val="20"/>
              </w:rPr>
              <w:t xml:space="preserve">el expediente completo (ver </w:t>
            </w:r>
            <w:r w:rsidRPr="007C42D8">
              <w:rPr>
                <w:rFonts w:eastAsia="Verdana" w:cs="Verdana"/>
                <w:szCs w:val="20"/>
              </w:rPr>
              <w:t>Anexo 68).</w:t>
            </w:r>
          </w:p>
        </w:tc>
      </w:tr>
      <w:tr w:rsidR="00821319" w:rsidRPr="007C42D8" w14:paraId="30A2292B" w14:textId="77777777" w:rsidTr="006A0D3B">
        <w:tc>
          <w:tcPr>
            <w:tcW w:w="675" w:type="dxa"/>
            <w:vAlign w:val="center"/>
          </w:tcPr>
          <w:p w14:paraId="38870606" w14:textId="77777777" w:rsidR="00821319" w:rsidRDefault="00821319" w:rsidP="006A0D3B">
            <w:pPr>
              <w:widowControl w:val="0"/>
              <w:spacing w:before="62"/>
              <w:rPr>
                <w:rFonts w:eastAsia="Verdana" w:cs="Verdana"/>
                <w:b/>
                <w:szCs w:val="20"/>
              </w:rPr>
            </w:pPr>
            <w:r>
              <w:rPr>
                <w:rFonts w:eastAsia="Verdana" w:cs="Verdana"/>
                <w:b/>
                <w:szCs w:val="20"/>
              </w:rPr>
              <w:t>13.</w:t>
            </w:r>
          </w:p>
        </w:tc>
        <w:tc>
          <w:tcPr>
            <w:tcW w:w="3261" w:type="dxa"/>
            <w:vMerge/>
          </w:tcPr>
          <w:p w14:paraId="2EFEDCA3" w14:textId="77777777" w:rsidR="00821319" w:rsidRDefault="00821319" w:rsidP="0062710D">
            <w:pPr>
              <w:widowControl w:val="0"/>
              <w:pBdr>
                <w:top w:val="nil"/>
                <w:left w:val="nil"/>
                <w:bottom w:val="nil"/>
                <w:right w:val="nil"/>
                <w:between w:val="nil"/>
              </w:pBdr>
              <w:rPr>
                <w:rFonts w:eastAsia="Verdana" w:cs="Verdana"/>
                <w:b/>
                <w:szCs w:val="20"/>
              </w:rPr>
            </w:pPr>
          </w:p>
        </w:tc>
        <w:tc>
          <w:tcPr>
            <w:tcW w:w="5042" w:type="dxa"/>
            <w:vAlign w:val="center"/>
          </w:tcPr>
          <w:p w14:paraId="0263257F" w14:textId="75D69EC0" w:rsidR="00821319" w:rsidRPr="007C42D8" w:rsidRDefault="0070006C" w:rsidP="006A0D3B">
            <w:pPr>
              <w:rPr>
                <w:rFonts w:eastAsia="Verdana" w:cs="Verdana"/>
                <w:szCs w:val="20"/>
              </w:rPr>
            </w:pPr>
            <w:r w:rsidRPr="007C42D8">
              <w:rPr>
                <w:rFonts w:eastAsia="Verdana" w:cs="Verdana"/>
                <w:szCs w:val="20"/>
              </w:rPr>
              <w:t>Recibe expediente, revisa que contenga la documentación establecida. Si el expediente está incompleto, continuo paso 14; si está completo continuo paso 15.</w:t>
            </w:r>
          </w:p>
        </w:tc>
      </w:tr>
      <w:tr w:rsidR="00821319" w:rsidRPr="007C42D8" w14:paraId="3C582F55" w14:textId="77777777" w:rsidTr="006A0D3B">
        <w:tc>
          <w:tcPr>
            <w:tcW w:w="675" w:type="dxa"/>
            <w:vAlign w:val="center"/>
          </w:tcPr>
          <w:p w14:paraId="58121AA8" w14:textId="77777777" w:rsidR="00821319" w:rsidRDefault="00821319" w:rsidP="006A0D3B">
            <w:pPr>
              <w:widowControl w:val="0"/>
              <w:spacing w:before="62"/>
              <w:rPr>
                <w:rFonts w:eastAsia="Verdana" w:cs="Verdana"/>
                <w:b/>
                <w:szCs w:val="20"/>
              </w:rPr>
            </w:pPr>
            <w:r>
              <w:rPr>
                <w:rFonts w:eastAsia="Verdana" w:cs="Verdana"/>
                <w:b/>
                <w:szCs w:val="20"/>
              </w:rPr>
              <w:t>14.</w:t>
            </w:r>
          </w:p>
        </w:tc>
        <w:tc>
          <w:tcPr>
            <w:tcW w:w="3261" w:type="dxa"/>
            <w:vMerge/>
          </w:tcPr>
          <w:p w14:paraId="49958D2D" w14:textId="77777777" w:rsidR="00821319" w:rsidRDefault="00821319" w:rsidP="0062710D">
            <w:pPr>
              <w:widowControl w:val="0"/>
              <w:pBdr>
                <w:top w:val="nil"/>
                <w:left w:val="nil"/>
                <w:bottom w:val="nil"/>
                <w:right w:val="nil"/>
                <w:between w:val="nil"/>
              </w:pBdr>
              <w:rPr>
                <w:rFonts w:eastAsia="Verdana" w:cs="Verdana"/>
                <w:b/>
                <w:szCs w:val="20"/>
              </w:rPr>
            </w:pPr>
          </w:p>
        </w:tc>
        <w:tc>
          <w:tcPr>
            <w:tcW w:w="5042" w:type="dxa"/>
            <w:vAlign w:val="center"/>
          </w:tcPr>
          <w:p w14:paraId="0955D1A4" w14:textId="11FF3037" w:rsidR="00821319" w:rsidRPr="007C42D8" w:rsidRDefault="0070006C" w:rsidP="006A0D3B">
            <w:pPr>
              <w:rPr>
                <w:rFonts w:eastAsia="Verdana" w:cs="Verdana"/>
                <w:szCs w:val="20"/>
              </w:rPr>
            </w:pPr>
            <w:r w:rsidRPr="007C42D8">
              <w:rPr>
                <w:rFonts w:eastAsia="Verdana" w:cs="Verdana"/>
                <w:szCs w:val="20"/>
              </w:rPr>
              <w:t>Notifica a la persona a contratar los documentos que hacen falta: si la persona los completa sigue paso 15. Si no los completa regresa al paso 8.</w:t>
            </w:r>
          </w:p>
        </w:tc>
      </w:tr>
      <w:tr w:rsidR="00821319" w:rsidRPr="007C42D8" w14:paraId="18736FE2" w14:textId="77777777" w:rsidTr="006A0D3B">
        <w:tc>
          <w:tcPr>
            <w:tcW w:w="675" w:type="dxa"/>
            <w:vAlign w:val="center"/>
          </w:tcPr>
          <w:p w14:paraId="1E1CB6E8" w14:textId="77777777" w:rsidR="00821319" w:rsidRDefault="00821319" w:rsidP="006A0D3B">
            <w:pPr>
              <w:widowControl w:val="0"/>
              <w:spacing w:before="62"/>
              <w:rPr>
                <w:rFonts w:eastAsia="Verdana" w:cs="Verdana"/>
                <w:b/>
                <w:szCs w:val="20"/>
              </w:rPr>
            </w:pPr>
            <w:r>
              <w:rPr>
                <w:rFonts w:eastAsia="Verdana" w:cs="Verdana"/>
                <w:b/>
                <w:szCs w:val="20"/>
              </w:rPr>
              <w:t>15.</w:t>
            </w:r>
          </w:p>
        </w:tc>
        <w:tc>
          <w:tcPr>
            <w:tcW w:w="3261" w:type="dxa"/>
            <w:vMerge/>
          </w:tcPr>
          <w:p w14:paraId="4EA1B2C1" w14:textId="77777777" w:rsidR="00821319" w:rsidRDefault="00821319" w:rsidP="0062710D">
            <w:pPr>
              <w:widowControl w:val="0"/>
              <w:pBdr>
                <w:top w:val="nil"/>
                <w:left w:val="nil"/>
                <w:bottom w:val="nil"/>
                <w:right w:val="nil"/>
                <w:between w:val="nil"/>
              </w:pBdr>
              <w:rPr>
                <w:rFonts w:eastAsia="Verdana" w:cs="Verdana"/>
                <w:b/>
                <w:szCs w:val="20"/>
              </w:rPr>
            </w:pPr>
          </w:p>
        </w:tc>
        <w:tc>
          <w:tcPr>
            <w:tcW w:w="5042" w:type="dxa"/>
            <w:vAlign w:val="center"/>
          </w:tcPr>
          <w:p w14:paraId="2C53731A" w14:textId="2BFCF871" w:rsidR="00821319" w:rsidRPr="007C42D8" w:rsidRDefault="0070006C" w:rsidP="006A0D3B">
            <w:pPr>
              <w:rPr>
                <w:rFonts w:eastAsia="Verdana" w:cs="Verdana"/>
                <w:szCs w:val="20"/>
              </w:rPr>
            </w:pPr>
            <w:r w:rsidRPr="007C42D8">
              <w:rPr>
                <w:rFonts w:eastAsia="Verdana" w:cs="Verdana"/>
                <w:szCs w:val="20"/>
              </w:rPr>
              <w:t>Elabora minuta de contrato 029 y solicita revisión a la Unidad de Asuntos Jurídicos.</w:t>
            </w:r>
          </w:p>
        </w:tc>
      </w:tr>
      <w:tr w:rsidR="00821319" w:rsidRPr="007C42D8" w14:paraId="1970C3F8" w14:textId="77777777" w:rsidTr="006A0D3B">
        <w:tc>
          <w:tcPr>
            <w:tcW w:w="675" w:type="dxa"/>
            <w:vAlign w:val="center"/>
          </w:tcPr>
          <w:p w14:paraId="1F97F6DD" w14:textId="77777777" w:rsidR="00821319" w:rsidRDefault="00821319" w:rsidP="006A0D3B">
            <w:pPr>
              <w:widowControl w:val="0"/>
              <w:spacing w:before="62"/>
              <w:rPr>
                <w:rFonts w:eastAsia="Verdana" w:cs="Verdana"/>
                <w:b/>
                <w:szCs w:val="20"/>
              </w:rPr>
            </w:pPr>
            <w:r>
              <w:rPr>
                <w:rFonts w:eastAsia="Verdana" w:cs="Verdana"/>
                <w:b/>
                <w:szCs w:val="20"/>
              </w:rPr>
              <w:t>16.</w:t>
            </w:r>
          </w:p>
        </w:tc>
        <w:tc>
          <w:tcPr>
            <w:tcW w:w="3261" w:type="dxa"/>
            <w:vAlign w:val="center"/>
          </w:tcPr>
          <w:p w14:paraId="23E633E2" w14:textId="09D80866" w:rsidR="00821319" w:rsidRDefault="00821319" w:rsidP="0062710D">
            <w:pPr>
              <w:widowControl w:val="0"/>
              <w:spacing w:before="62"/>
              <w:rPr>
                <w:rFonts w:eastAsia="Verdana" w:cs="Verdana"/>
                <w:b/>
                <w:szCs w:val="20"/>
              </w:rPr>
            </w:pPr>
            <w:r>
              <w:rPr>
                <w:rFonts w:eastAsia="Verdana" w:cs="Verdana"/>
                <w:b/>
                <w:szCs w:val="20"/>
              </w:rPr>
              <w:t>Unidad  de Asuntos Jurídicos</w:t>
            </w:r>
          </w:p>
        </w:tc>
        <w:tc>
          <w:tcPr>
            <w:tcW w:w="5042" w:type="dxa"/>
            <w:vAlign w:val="center"/>
          </w:tcPr>
          <w:p w14:paraId="51613666" w14:textId="151C2A79" w:rsidR="00821319" w:rsidRPr="007C42D8" w:rsidRDefault="0070006C" w:rsidP="006A0D3B">
            <w:pPr>
              <w:rPr>
                <w:rFonts w:eastAsia="Verdana" w:cs="Verdana"/>
                <w:szCs w:val="20"/>
              </w:rPr>
            </w:pPr>
            <w:r w:rsidRPr="007C42D8">
              <w:rPr>
                <w:rFonts w:eastAsia="Verdana" w:cs="Verdana"/>
                <w:szCs w:val="20"/>
              </w:rPr>
              <w:t>Revisa la minuta y expediente. Si tiene observaciones regresa a paso 15; si no tiene observaciones continúa en paso 17.</w:t>
            </w:r>
          </w:p>
        </w:tc>
      </w:tr>
      <w:tr w:rsidR="00821319" w:rsidRPr="007C42D8" w14:paraId="59E06AC8" w14:textId="77777777" w:rsidTr="006A0D3B">
        <w:tc>
          <w:tcPr>
            <w:tcW w:w="675" w:type="dxa"/>
            <w:vAlign w:val="center"/>
          </w:tcPr>
          <w:p w14:paraId="161ABD90" w14:textId="77777777" w:rsidR="00821319" w:rsidRDefault="00821319" w:rsidP="006A0D3B">
            <w:pPr>
              <w:widowControl w:val="0"/>
              <w:spacing w:before="62"/>
              <w:rPr>
                <w:rFonts w:eastAsia="Verdana" w:cs="Verdana"/>
                <w:b/>
                <w:szCs w:val="20"/>
              </w:rPr>
            </w:pPr>
            <w:r>
              <w:rPr>
                <w:rFonts w:eastAsia="Verdana" w:cs="Verdana"/>
                <w:b/>
                <w:szCs w:val="20"/>
              </w:rPr>
              <w:t>17.</w:t>
            </w:r>
          </w:p>
        </w:tc>
        <w:tc>
          <w:tcPr>
            <w:tcW w:w="3261" w:type="dxa"/>
            <w:vMerge w:val="restart"/>
            <w:vAlign w:val="center"/>
          </w:tcPr>
          <w:p w14:paraId="1AE70732" w14:textId="77777777" w:rsidR="00821319" w:rsidRDefault="00821319"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6E0E69BC" w14:textId="77777777" w:rsidR="0070006C" w:rsidRPr="007C42D8" w:rsidRDefault="0070006C" w:rsidP="0070006C">
            <w:pPr>
              <w:pBdr>
                <w:top w:val="nil"/>
                <w:left w:val="nil"/>
                <w:bottom w:val="nil"/>
                <w:right w:val="nil"/>
                <w:between w:val="nil"/>
              </w:pBdr>
              <w:jc w:val="both"/>
              <w:rPr>
                <w:rFonts w:eastAsia="Verdana" w:cs="Verdana"/>
                <w:szCs w:val="20"/>
              </w:rPr>
            </w:pPr>
            <w:r w:rsidRPr="007C42D8">
              <w:rPr>
                <w:rFonts w:eastAsia="Verdana" w:cs="Verdana"/>
                <w:szCs w:val="20"/>
              </w:rPr>
              <w:t>Elabora oficio de solicitud de delegación y solicita firma de Dirección Ejecutiva.</w:t>
            </w:r>
          </w:p>
          <w:p w14:paraId="2C0BC063" w14:textId="1F498249" w:rsidR="00821319" w:rsidRPr="007C42D8" w:rsidRDefault="00821319" w:rsidP="006A0D3B">
            <w:pPr>
              <w:widowControl w:val="0"/>
              <w:spacing w:before="62"/>
              <w:rPr>
                <w:rFonts w:eastAsia="Verdana" w:cs="Verdana"/>
                <w:szCs w:val="20"/>
              </w:rPr>
            </w:pPr>
          </w:p>
        </w:tc>
      </w:tr>
      <w:tr w:rsidR="00821319" w:rsidRPr="007C42D8" w14:paraId="42331A28" w14:textId="77777777" w:rsidTr="006A0D3B">
        <w:tc>
          <w:tcPr>
            <w:tcW w:w="675" w:type="dxa"/>
            <w:vAlign w:val="center"/>
          </w:tcPr>
          <w:p w14:paraId="116D6C2D" w14:textId="77777777" w:rsidR="00821319" w:rsidRDefault="00821319" w:rsidP="006A0D3B">
            <w:pPr>
              <w:widowControl w:val="0"/>
              <w:spacing w:before="62"/>
              <w:rPr>
                <w:rFonts w:eastAsia="Verdana" w:cs="Verdana"/>
                <w:b/>
                <w:szCs w:val="20"/>
              </w:rPr>
            </w:pPr>
            <w:r>
              <w:rPr>
                <w:rFonts w:eastAsia="Verdana" w:cs="Verdana"/>
                <w:b/>
                <w:szCs w:val="20"/>
              </w:rPr>
              <w:t>18.</w:t>
            </w:r>
          </w:p>
        </w:tc>
        <w:tc>
          <w:tcPr>
            <w:tcW w:w="3261" w:type="dxa"/>
            <w:vMerge/>
            <w:vAlign w:val="center"/>
          </w:tcPr>
          <w:p w14:paraId="2DDBB4F1" w14:textId="77777777" w:rsidR="00821319" w:rsidRDefault="00821319" w:rsidP="0062710D">
            <w:pPr>
              <w:widowControl w:val="0"/>
              <w:pBdr>
                <w:top w:val="nil"/>
                <w:left w:val="nil"/>
                <w:bottom w:val="nil"/>
                <w:right w:val="nil"/>
                <w:between w:val="nil"/>
              </w:pBdr>
              <w:rPr>
                <w:rFonts w:eastAsia="Verdana" w:cs="Verdana"/>
                <w:b/>
                <w:szCs w:val="20"/>
              </w:rPr>
            </w:pPr>
          </w:p>
        </w:tc>
        <w:tc>
          <w:tcPr>
            <w:tcW w:w="5042" w:type="dxa"/>
            <w:vAlign w:val="center"/>
          </w:tcPr>
          <w:p w14:paraId="60B95D09" w14:textId="398944F7" w:rsidR="00821319" w:rsidRPr="007C42D8" w:rsidRDefault="0070006C" w:rsidP="006A0D3B">
            <w:pPr>
              <w:widowControl w:val="0"/>
              <w:spacing w:before="62"/>
              <w:rPr>
                <w:rFonts w:eastAsia="Verdana" w:cs="Verdana"/>
                <w:szCs w:val="20"/>
              </w:rPr>
            </w:pPr>
            <w:r w:rsidRPr="007C42D8">
              <w:rPr>
                <w:rFonts w:eastAsia="Verdana" w:cs="Verdana"/>
                <w:szCs w:val="20"/>
              </w:rPr>
              <w:t>Incorpora el oficio firmado, folia y escanea el expediente, graba en un disco compacto los archivos y traslada el expediente a Secretaría General de la Presidencia.</w:t>
            </w:r>
          </w:p>
        </w:tc>
      </w:tr>
      <w:tr w:rsidR="00821319" w:rsidRPr="007C42D8" w14:paraId="42D4C086" w14:textId="77777777" w:rsidTr="006A0D3B">
        <w:tc>
          <w:tcPr>
            <w:tcW w:w="675" w:type="dxa"/>
            <w:vAlign w:val="center"/>
          </w:tcPr>
          <w:p w14:paraId="3D7F3BFC" w14:textId="77777777" w:rsidR="00821319" w:rsidRDefault="00821319" w:rsidP="006A0D3B">
            <w:pPr>
              <w:widowControl w:val="0"/>
              <w:spacing w:before="62"/>
              <w:rPr>
                <w:rFonts w:eastAsia="Verdana" w:cs="Verdana"/>
                <w:b/>
                <w:szCs w:val="20"/>
              </w:rPr>
            </w:pPr>
            <w:r>
              <w:rPr>
                <w:rFonts w:eastAsia="Verdana" w:cs="Verdana"/>
                <w:b/>
                <w:szCs w:val="20"/>
              </w:rPr>
              <w:t>19.</w:t>
            </w:r>
          </w:p>
        </w:tc>
        <w:tc>
          <w:tcPr>
            <w:tcW w:w="3261" w:type="dxa"/>
            <w:vAlign w:val="center"/>
          </w:tcPr>
          <w:p w14:paraId="552D0903" w14:textId="77777777" w:rsidR="00821319" w:rsidRDefault="00821319" w:rsidP="0062710D">
            <w:pPr>
              <w:widowControl w:val="0"/>
              <w:spacing w:before="62"/>
              <w:rPr>
                <w:rFonts w:eastAsia="Verdana" w:cs="Verdana"/>
                <w:b/>
                <w:szCs w:val="20"/>
              </w:rPr>
            </w:pPr>
            <w:r>
              <w:rPr>
                <w:rFonts w:eastAsia="Verdana" w:cs="Verdana"/>
                <w:b/>
                <w:szCs w:val="20"/>
              </w:rPr>
              <w:t>Secretaría General de la Presidencia</w:t>
            </w:r>
          </w:p>
        </w:tc>
        <w:tc>
          <w:tcPr>
            <w:tcW w:w="5042" w:type="dxa"/>
            <w:vAlign w:val="center"/>
          </w:tcPr>
          <w:p w14:paraId="04BDBEE9" w14:textId="77777777" w:rsidR="0070006C" w:rsidRPr="007C42D8" w:rsidRDefault="0070006C" w:rsidP="0070006C">
            <w:pPr>
              <w:pBdr>
                <w:top w:val="nil"/>
                <w:left w:val="nil"/>
                <w:bottom w:val="nil"/>
                <w:right w:val="nil"/>
                <w:between w:val="nil"/>
              </w:pBdr>
              <w:jc w:val="both"/>
              <w:rPr>
                <w:rFonts w:eastAsia="Verdana" w:cs="Verdana"/>
                <w:szCs w:val="20"/>
              </w:rPr>
            </w:pPr>
            <w:r w:rsidRPr="007C42D8">
              <w:rPr>
                <w:rFonts w:eastAsia="Verdana" w:cs="Verdana"/>
                <w:szCs w:val="20"/>
              </w:rPr>
              <w:t>Recibe la documentación y procede a emitir el número de resolución y notifica.</w:t>
            </w:r>
          </w:p>
          <w:p w14:paraId="3BBFA975" w14:textId="4CEDC04B" w:rsidR="00821319" w:rsidRPr="007C42D8" w:rsidRDefault="00821319" w:rsidP="006A0D3B">
            <w:pPr>
              <w:widowControl w:val="0"/>
              <w:spacing w:before="62"/>
              <w:rPr>
                <w:rFonts w:eastAsia="Verdana" w:cs="Verdana"/>
                <w:szCs w:val="20"/>
              </w:rPr>
            </w:pPr>
          </w:p>
        </w:tc>
      </w:tr>
      <w:tr w:rsidR="00821319" w:rsidRPr="007C42D8" w14:paraId="4818A6B4" w14:textId="77777777" w:rsidTr="006A0D3B">
        <w:tc>
          <w:tcPr>
            <w:tcW w:w="675" w:type="dxa"/>
            <w:vAlign w:val="center"/>
          </w:tcPr>
          <w:p w14:paraId="76EAB868" w14:textId="77777777" w:rsidR="00821319" w:rsidRPr="008F6040" w:rsidRDefault="00821319" w:rsidP="006A0D3B">
            <w:pPr>
              <w:widowControl w:val="0"/>
              <w:spacing w:before="62"/>
              <w:rPr>
                <w:rFonts w:eastAsia="Verdana" w:cs="Verdana"/>
                <w:b/>
                <w:szCs w:val="20"/>
              </w:rPr>
            </w:pPr>
            <w:r w:rsidRPr="008F6040">
              <w:rPr>
                <w:rFonts w:eastAsia="Verdana" w:cs="Verdana"/>
                <w:b/>
                <w:szCs w:val="20"/>
              </w:rPr>
              <w:lastRenderedPageBreak/>
              <w:t>20.</w:t>
            </w:r>
          </w:p>
        </w:tc>
        <w:tc>
          <w:tcPr>
            <w:tcW w:w="3261" w:type="dxa"/>
            <w:vMerge w:val="restart"/>
            <w:vAlign w:val="center"/>
          </w:tcPr>
          <w:p w14:paraId="25B164EB" w14:textId="77777777" w:rsidR="00821319" w:rsidRDefault="00821319"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0D91727B" w14:textId="77777777" w:rsidR="0070006C" w:rsidRPr="007C42D8" w:rsidRDefault="0070006C" w:rsidP="0070006C">
            <w:pPr>
              <w:pBdr>
                <w:top w:val="nil"/>
                <w:left w:val="nil"/>
                <w:bottom w:val="nil"/>
                <w:right w:val="nil"/>
                <w:between w:val="nil"/>
              </w:pBdr>
              <w:jc w:val="both"/>
              <w:rPr>
                <w:rFonts w:eastAsia="Verdana" w:cs="Verdana"/>
                <w:szCs w:val="20"/>
              </w:rPr>
            </w:pPr>
            <w:r w:rsidRPr="007C42D8">
              <w:rPr>
                <w:rFonts w:eastAsia="Verdana" w:cs="Verdana"/>
                <w:szCs w:val="20"/>
              </w:rPr>
              <w:t>Recibe la documentación emitida por Secretaría General y procede a elaborar contrato con número de resolución para firma de contratista y autoridad superior.</w:t>
            </w:r>
          </w:p>
          <w:p w14:paraId="21795E05" w14:textId="57F6E1A6" w:rsidR="00821319" w:rsidRPr="007C42D8" w:rsidRDefault="00821319" w:rsidP="006A0D3B">
            <w:pPr>
              <w:widowControl w:val="0"/>
              <w:spacing w:before="62"/>
              <w:rPr>
                <w:rFonts w:eastAsia="Verdana" w:cs="Verdana"/>
                <w:szCs w:val="20"/>
              </w:rPr>
            </w:pPr>
          </w:p>
        </w:tc>
      </w:tr>
      <w:tr w:rsidR="00821319" w:rsidRPr="007C42D8" w14:paraId="5B6D38FA" w14:textId="77777777" w:rsidTr="006A0D3B">
        <w:tc>
          <w:tcPr>
            <w:tcW w:w="675" w:type="dxa"/>
            <w:vAlign w:val="center"/>
          </w:tcPr>
          <w:p w14:paraId="74C02CC4" w14:textId="77777777" w:rsidR="00821319" w:rsidRDefault="00821319" w:rsidP="006A0D3B">
            <w:pPr>
              <w:widowControl w:val="0"/>
              <w:spacing w:before="62"/>
              <w:rPr>
                <w:rFonts w:eastAsia="Verdana" w:cs="Verdana"/>
                <w:b/>
                <w:szCs w:val="20"/>
              </w:rPr>
            </w:pPr>
            <w:r>
              <w:rPr>
                <w:rFonts w:eastAsia="Verdana" w:cs="Verdana"/>
                <w:b/>
                <w:szCs w:val="20"/>
              </w:rPr>
              <w:t>21.</w:t>
            </w:r>
          </w:p>
        </w:tc>
        <w:tc>
          <w:tcPr>
            <w:tcW w:w="3261" w:type="dxa"/>
            <w:vMerge/>
            <w:vAlign w:val="center"/>
          </w:tcPr>
          <w:p w14:paraId="0B825231" w14:textId="77777777" w:rsidR="00821319" w:rsidRDefault="00821319" w:rsidP="0062710D">
            <w:pPr>
              <w:widowControl w:val="0"/>
              <w:pBdr>
                <w:top w:val="nil"/>
                <w:left w:val="nil"/>
                <w:bottom w:val="nil"/>
                <w:right w:val="nil"/>
                <w:between w:val="nil"/>
              </w:pBdr>
              <w:rPr>
                <w:rFonts w:eastAsia="Verdana" w:cs="Verdana"/>
                <w:b/>
                <w:szCs w:val="20"/>
              </w:rPr>
            </w:pPr>
          </w:p>
        </w:tc>
        <w:tc>
          <w:tcPr>
            <w:tcW w:w="5042" w:type="dxa"/>
            <w:vAlign w:val="center"/>
          </w:tcPr>
          <w:p w14:paraId="2197E65D" w14:textId="03550466" w:rsidR="00821319" w:rsidRPr="007C42D8" w:rsidRDefault="0070006C" w:rsidP="006A0D3B">
            <w:pPr>
              <w:widowControl w:val="0"/>
              <w:spacing w:before="62"/>
              <w:rPr>
                <w:rFonts w:eastAsia="Verdana" w:cs="Verdana"/>
                <w:szCs w:val="20"/>
              </w:rPr>
            </w:pPr>
            <w:r w:rsidRPr="007C42D8">
              <w:rPr>
                <w:rFonts w:eastAsia="Verdana" w:cs="Verdana"/>
                <w:szCs w:val="20"/>
              </w:rPr>
              <w:t>Solicita firma de la persona a contratar y la compra de fianza o garantía de cumplimiento.</w:t>
            </w:r>
          </w:p>
        </w:tc>
      </w:tr>
      <w:tr w:rsidR="00821319" w:rsidRPr="007C42D8" w14:paraId="6FE22267" w14:textId="77777777" w:rsidTr="006A0D3B">
        <w:tc>
          <w:tcPr>
            <w:tcW w:w="675" w:type="dxa"/>
            <w:vAlign w:val="center"/>
          </w:tcPr>
          <w:p w14:paraId="082FBBB2" w14:textId="77777777" w:rsidR="00821319" w:rsidRDefault="00821319" w:rsidP="006A0D3B">
            <w:pPr>
              <w:widowControl w:val="0"/>
              <w:spacing w:before="62"/>
              <w:rPr>
                <w:rFonts w:eastAsia="Verdana" w:cs="Verdana"/>
                <w:b/>
                <w:szCs w:val="20"/>
              </w:rPr>
            </w:pPr>
            <w:r>
              <w:rPr>
                <w:rFonts w:eastAsia="Verdana" w:cs="Verdana"/>
                <w:b/>
                <w:szCs w:val="20"/>
              </w:rPr>
              <w:t>22.</w:t>
            </w:r>
          </w:p>
        </w:tc>
        <w:tc>
          <w:tcPr>
            <w:tcW w:w="3261" w:type="dxa"/>
            <w:vAlign w:val="center"/>
          </w:tcPr>
          <w:p w14:paraId="2A404C38" w14:textId="77777777" w:rsidR="00821319" w:rsidRDefault="00821319" w:rsidP="0062710D">
            <w:pPr>
              <w:widowControl w:val="0"/>
              <w:spacing w:before="62"/>
              <w:rPr>
                <w:rFonts w:eastAsia="Verdana" w:cs="Verdana"/>
                <w:b/>
                <w:szCs w:val="20"/>
              </w:rPr>
            </w:pPr>
            <w:proofErr w:type="gramStart"/>
            <w:r>
              <w:rPr>
                <w:rFonts w:eastAsia="Verdana" w:cs="Verdana"/>
                <w:b/>
                <w:szCs w:val="20"/>
              </w:rPr>
              <w:t>Persona a contratar</w:t>
            </w:r>
            <w:proofErr w:type="gramEnd"/>
          </w:p>
        </w:tc>
        <w:tc>
          <w:tcPr>
            <w:tcW w:w="5042" w:type="dxa"/>
            <w:vAlign w:val="center"/>
          </w:tcPr>
          <w:p w14:paraId="7FB8CECA" w14:textId="18406601" w:rsidR="00821319" w:rsidRPr="007C42D8" w:rsidRDefault="0070006C" w:rsidP="006A0D3B">
            <w:pPr>
              <w:widowControl w:val="0"/>
              <w:spacing w:before="62"/>
              <w:rPr>
                <w:rFonts w:eastAsia="Verdana" w:cs="Verdana"/>
                <w:szCs w:val="20"/>
              </w:rPr>
            </w:pPr>
            <w:r w:rsidRPr="007C42D8">
              <w:rPr>
                <w:rFonts w:eastAsia="Verdana" w:cs="Verdana"/>
                <w:szCs w:val="20"/>
              </w:rPr>
              <w:t>Firma contrato y entrega fianza de garantía de cumplimiento.</w:t>
            </w:r>
          </w:p>
        </w:tc>
      </w:tr>
      <w:tr w:rsidR="00723611" w:rsidRPr="007C42D8" w14:paraId="0ED1C709" w14:textId="77777777" w:rsidTr="006A0D3B">
        <w:tc>
          <w:tcPr>
            <w:tcW w:w="675" w:type="dxa"/>
            <w:vAlign w:val="center"/>
          </w:tcPr>
          <w:p w14:paraId="514EAF8B" w14:textId="77777777" w:rsidR="00723611" w:rsidRDefault="00723611" w:rsidP="006A0D3B">
            <w:pPr>
              <w:widowControl w:val="0"/>
              <w:spacing w:before="62"/>
              <w:rPr>
                <w:rFonts w:eastAsia="Verdana" w:cs="Verdana"/>
                <w:b/>
                <w:szCs w:val="20"/>
              </w:rPr>
            </w:pPr>
            <w:r>
              <w:rPr>
                <w:rFonts w:eastAsia="Verdana" w:cs="Verdana"/>
                <w:b/>
                <w:szCs w:val="20"/>
              </w:rPr>
              <w:t>23.</w:t>
            </w:r>
          </w:p>
        </w:tc>
        <w:tc>
          <w:tcPr>
            <w:tcW w:w="3261" w:type="dxa"/>
            <w:vMerge w:val="restart"/>
            <w:vAlign w:val="center"/>
          </w:tcPr>
          <w:p w14:paraId="52B15783" w14:textId="77777777" w:rsidR="00723611" w:rsidRDefault="00723611"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22D7C7BF" w14:textId="77777777" w:rsidR="00723611" w:rsidRPr="007C42D8" w:rsidRDefault="00723611" w:rsidP="009E3CAD">
            <w:pPr>
              <w:pBdr>
                <w:top w:val="nil"/>
                <w:left w:val="nil"/>
                <w:bottom w:val="nil"/>
                <w:right w:val="nil"/>
                <w:between w:val="nil"/>
              </w:pBdr>
              <w:spacing w:after="0"/>
              <w:jc w:val="both"/>
              <w:rPr>
                <w:rFonts w:eastAsia="Verdana" w:cs="Verdana"/>
                <w:szCs w:val="20"/>
              </w:rPr>
            </w:pPr>
            <w:r w:rsidRPr="007C42D8">
              <w:rPr>
                <w:rFonts w:eastAsia="Verdana" w:cs="Verdana"/>
                <w:szCs w:val="20"/>
              </w:rPr>
              <w:t xml:space="preserve">Elabora proyecto de oficio dirigido a la Secretaría General de la Presidencia para solicitar la Aprobación del Contrato. </w:t>
            </w:r>
            <w:sdt>
              <w:sdtPr>
                <w:rPr>
                  <w:szCs w:val="20"/>
                </w:rPr>
                <w:tag w:val="goog_rdk_1117"/>
                <w:id w:val="377667551"/>
              </w:sdtPr>
              <w:sdtEndPr/>
              <w:sdtContent/>
            </w:sdt>
          </w:p>
          <w:p w14:paraId="78772BA1" w14:textId="0632CBA0" w:rsidR="00723611" w:rsidRPr="007C42D8" w:rsidRDefault="00723611" w:rsidP="009E3CAD">
            <w:pPr>
              <w:pBdr>
                <w:top w:val="nil"/>
                <w:left w:val="nil"/>
                <w:bottom w:val="nil"/>
                <w:right w:val="nil"/>
                <w:between w:val="nil"/>
              </w:pBdr>
              <w:spacing w:after="0"/>
              <w:jc w:val="both"/>
              <w:rPr>
                <w:rFonts w:eastAsia="Verdana" w:cs="Verdana"/>
                <w:szCs w:val="20"/>
              </w:rPr>
            </w:pPr>
          </w:p>
        </w:tc>
      </w:tr>
      <w:tr w:rsidR="00723611" w:rsidRPr="007C42D8" w14:paraId="6CC93D8E" w14:textId="77777777" w:rsidTr="006A0D3B">
        <w:tc>
          <w:tcPr>
            <w:tcW w:w="675" w:type="dxa"/>
            <w:vAlign w:val="center"/>
          </w:tcPr>
          <w:p w14:paraId="7DBBCC39" w14:textId="3F15C2C0" w:rsidR="00723611" w:rsidRDefault="00723611" w:rsidP="006A0D3B">
            <w:pPr>
              <w:widowControl w:val="0"/>
              <w:spacing w:before="62"/>
              <w:rPr>
                <w:rFonts w:eastAsia="Verdana" w:cs="Verdana"/>
                <w:b/>
                <w:szCs w:val="20"/>
              </w:rPr>
            </w:pPr>
            <w:r>
              <w:rPr>
                <w:rFonts w:eastAsia="Verdana" w:cs="Verdana"/>
                <w:b/>
                <w:szCs w:val="20"/>
              </w:rPr>
              <w:t>24.</w:t>
            </w:r>
          </w:p>
        </w:tc>
        <w:tc>
          <w:tcPr>
            <w:tcW w:w="3261" w:type="dxa"/>
            <w:vMerge/>
            <w:vAlign w:val="center"/>
          </w:tcPr>
          <w:p w14:paraId="28969CB9" w14:textId="77777777" w:rsidR="00723611" w:rsidRDefault="00723611" w:rsidP="0062710D">
            <w:pPr>
              <w:widowControl w:val="0"/>
              <w:spacing w:before="62"/>
              <w:rPr>
                <w:rFonts w:eastAsia="Verdana" w:cs="Verdana"/>
                <w:b/>
                <w:szCs w:val="20"/>
              </w:rPr>
            </w:pPr>
          </w:p>
        </w:tc>
        <w:tc>
          <w:tcPr>
            <w:tcW w:w="5042" w:type="dxa"/>
            <w:vAlign w:val="center"/>
          </w:tcPr>
          <w:p w14:paraId="78A19513" w14:textId="77777777" w:rsidR="00723611" w:rsidRPr="007C42D8" w:rsidRDefault="00723611" w:rsidP="009E3CAD">
            <w:pPr>
              <w:pBdr>
                <w:top w:val="nil"/>
                <w:left w:val="nil"/>
                <w:bottom w:val="nil"/>
                <w:right w:val="nil"/>
                <w:between w:val="nil"/>
              </w:pBdr>
              <w:spacing w:after="0"/>
              <w:jc w:val="both"/>
              <w:rPr>
                <w:rFonts w:eastAsia="Verdana" w:cs="Verdana"/>
                <w:szCs w:val="20"/>
              </w:rPr>
            </w:pPr>
            <w:r w:rsidRPr="007C42D8">
              <w:rPr>
                <w:rFonts w:eastAsia="Verdana" w:cs="Verdana"/>
                <w:szCs w:val="20"/>
              </w:rPr>
              <w:t>Traslada a Dirección Ejecutiva contrato y el oficio de solicitud de aprobación para firma.</w:t>
            </w:r>
          </w:p>
          <w:p w14:paraId="35071BFB" w14:textId="77777777" w:rsidR="00723611" w:rsidRPr="007C42D8" w:rsidRDefault="00723611" w:rsidP="009E3CAD">
            <w:pPr>
              <w:pBdr>
                <w:top w:val="nil"/>
                <w:left w:val="nil"/>
                <w:bottom w:val="nil"/>
                <w:right w:val="nil"/>
                <w:between w:val="nil"/>
              </w:pBdr>
              <w:spacing w:after="0"/>
              <w:jc w:val="both"/>
              <w:rPr>
                <w:rFonts w:eastAsia="Verdana" w:cs="Verdana"/>
                <w:szCs w:val="20"/>
              </w:rPr>
            </w:pPr>
          </w:p>
        </w:tc>
      </w:tr>
      <w:tr w:rsidR="00821319" w:rsidRPr="007C42D8" w14:paraId="1130C792" w14:textId="77777777" w:rsidTr="006A0D3B">
        <w:tc>
          <w:tcPr>
            <w:tcW w:w="675" w:type="dxa"/>
            <w:vAlign w:val="center"/>
          </w:tcPr>
          <w:p w14:paraId="20CD6E60" w14:textId="498008A1" w:rsidR="00821319" w:rsidRDefault="009E3CAD" w:rsidP="006A0D3B">
            <w:pPr>
              <w:widowControl w:val="0"/>
              <w:spacing w:before="62"/>
              <w:rPr>
                <w:rFonts w:eastAsia="Verdana" w:cs="Verdana"/>
                <w:b/>
                <w:szCs w:val="20"/>
              </w:rPr>
            </w:pPr>
            <w:r>
              <w:rPr>
                <w:rFonts w:eastAsia="Verdana" w:cs="Verdana"/>
                <w:b/>
                <w:szCs w:val="20"/>
              </w:rPr>
              <w:t>25.</w:t>
            </w:r>
          </w:p>
        </w:tc>
        <w:tc>
          <w:tcPr>
            <w:tcW w:w="3261" w:type="dxa"/>
            <w:vAlign w:val="center"/>
          </w:tcPr>
          <w:p w14:paraId="04102502" w14:textId="77777777" w:rsidR="00821319" w:rsidRDefault="00821319" w:rsidP="0062710D">
            <w:pPr>
              <w:widowControl w:val="0"/>
              <w:spacing w:before="62"/>
              <w:rPr>
                <w:rFonts w:eastAsia="Verdana" w:cs="Verdana"/>
                <w:b/>
                <w:szCs w:val="20"/>
              </w:rPr>
            </w:pPr>
            <w:r>
              <w:rPr>
                <w:rFonts w:eastAsia="Verdana" w:cs="Verdana"/>
                <w:b/>
                <w:szCs w:val="20"/>
              </w:rPr>
              <w:t>Director Ejecutivo</w:t>
            </w:r>
          </w:p>
        </w:tc>
        <w:tc>
          <w:tcPr>
            <w:tcW w:w="5042" w:type="dxa"/>
            <w:vAlign w:val="center"/>
          </w:tcPr>
          <w:p w14:paraId="7A685FD1" w14:textId="284EDF79" w:rsidR="00821319" w:rsidRPr="007C42D8" w:rsidRDefault="009E3CAD" w:rsidP="006A0D3B">
            <w:pPr>
              <w:widowControl w:val="0"/>
              <w:spacing w:before="62"/>
              <w:rPr>
                <w:rFonts w:eastAsia="Verdana" w:cs="Verdana"/>
                <w:szCs w:val="20"/>
              </w:rPr>
            </w:pPr>
            <w:r w:rsidRPr="007C42D8">
              <w:rPr>
                <w:rFonts w:eastAsia="Verdana" w:cs="Verdana"/>
                <w:szCs w:val="20"/>
              </w:rPr>
              <w:t>Revisa los documentos, firma oficio y traslada.</w:t>
            </w:r>
          </w:p>
        </w:tc>
      </w:tr>
      <w:tr w:rsidR="00821319" w:rsidRPr="007C42D8" w14:paraId="7272F041" w14:textId="77777777" w:rsidTr="006A0D3B">
        <w:tc>
          <w:tcPr>
            <w:tcW w:w="675" w:type="dxa"/>
            <w:vAlign w:val="center"/>
          </w:tcPr>
          <w:p w14:paraId="1764DC39" w14:textId="2C34CDAF" w:rsidR="00821319" w:rsidRDefault="009E3CAD" w:rsidP="009E3CAD">
            <w:pPr>
              <w:widowControl w:val="0"/>
              <w:pBdr>
                <w:top w:val="nil"/>
                <w:left w:val="nil"/>
                <w:bottom w:val="nil"/>
                <w:right w:val="nil"/>
                <w:between w:val="nil"/>
              </w:pBdr>
              <w:spacing w:before="62"/>
              <w:rPr>
                <w:rFonts w:eastAsia="Verdana" w:cs="Verdana"/>
                <w:b/>
                <w:color w:val="000000"/>
                <w:szCs w:val="20"/>
              </w:rPr>
            </w:pPr>
            <w:r>
              <w:rPr>
                <w:rFonts w:eastAsia="Verdana" w:cs="Verdana"/>
                <w:b/>
                <w:color w:val="000000"/>
                <w:szCs w:val="20"/>
              </w:rPr>
              <w:t>26.</w:t>
            </w:r>
          </w:p>
        </w:tc>
        <w:tc>
          <w:tcPr>
            <w:tcW w:w="3261" w:type="dxa"/>
            <w:vAlign w:val="center"/>
          </w:tcPr>
          <w:p w14:paraId="13612251" w14:textId="77777777" w:rsidR="00821319" w:rsidRDefault="00821319"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106E4C54" w14:textId="25432C62" w:rsidR="00821319" w:rsidRPr="007C42D8" w:rsidRDefault="009E3CAD" w:rsidP="006A0D3B">
            <w:pPr>
              <w:widowControl w:val="0"/>
              <w:spacing w:before="62"/>
              <w:rPr>
                <w:rFonts w:eastAsia="Verdana" w:cs="Verdana"/>
                <w:szCs w:val="20"/>
              </w:rPr>
            </w:pPr>
            <w:r w:rsidRPr="007C42D8">
              <w:rPr>
                <w:rFonts w:eastAsia="Verdana" w:cs="Verdana"/>
                <w:szCs w:val="20"/>
              </w:rPr>
              <w:t>Recibe, folia expediente, escanea, graba en disco compacto y traslada a Secretaría General.</w:t>
            </w:r>
          </w:p>
        </w:tc>
      </w:tr>
      <w:tr w:rsidR="00821319" w:rsidRPr="007C42D8" w14:paraId="53C4F082" w14:textId="77777777" w:rsidTr="006A0D3B">
        <w:tc>
          <w:tcPr>
            <w:tcW w:w="675" w:type="dxa"/>
            <w:vAlign w:val="center"/>
          </w:tcPr>
          <w:p w14:paraId="3E77E13A" w14:textId="6D97AD6A" w:rsidR="00821319" w:rsidRDefault="009E3CAD" w:rsidP="006A0D3B">
            <w:pPr>
              <w:widowControl w:val="0"/>
              <w:spacing w:before="62"/>
              <w:rPr>
                <w:rFonts w:eastAsia="Verdana" w:cs="Verdana"/>
                <w:b/>
                <w:szCs w:val="20"/>
              </w:rPr>
            </w:pPr>
            <w:r>
              <w:rPr>
                <w:rFonts w:eastAsia="Verdana" w:cs="Verdana"/>
                <w:b/>
                <w:szCs w:val="20"/>
              </w:rPr>
              <w:t>27.</w:t>
            </w:r>
          </w:p>
        </w:tc>
        <w:tc>
          <w:tcPr>
            <w:tcW w:w="3261" w:type="dxa"/>
            <w:vAlign w:val="center"/>
          </w:tcPr>
          <w:p w14:paraId="18085267" w14:textId="77777777" w:rsidR="00821319" w:rsidRDefault="00821319" w:rsidP="0062710D">
            <w:pPr>
              <w:widowControl w:val="0"/>
              <w:spacing w:before="62"/>
              <w:rPr>
                <w:rFonts w:eastAsia="Verdana" w:cs="Verdana"/>
                <w:b/>
                <w:szCs w:val="20"/>
              </w:rPr>
            </w:pPr>
            <w:r>
              <w:rPr>
                <w:rFonts w:eastAsia="Verdana" w:cs="Verdana"/>
                <w:b/>
                <w:szCs w:val="20"/>
              </w:rPr>
              <w:t>Secretaría General de la Presidencia</w:t>
            </w:r>
          </w:p>
        </w:tc>
        <w:tc>
          <w:tcPr>
            <w:tcW w:w="5042" w:type="dxa"/>
            <w:vAlign w:val="center"/>
          </w:tcPr>
          <w:p w14:paraId="124DF537" w14:textId="03344802" w:rsidR="00821319" w:rsidRPr="007C42D8" w:rsidRDefault="009E3CAD" w:rsidP="006A0D3B">
            <w:pPr>
              <w:widowControl w:val="0"/>
              <w:spacing w:before="62"/>
              <w:rPr>
                <w:rFonts w:eastAsia="Verdana" w:cs="Verdana"/>
                <w:szCs w:val="20"/>
              </w:rPr>
            </w:pPr>
            <w:r w:rsidRPr="007C42D8">
              <w:rPr>
                <w:rFonts w:eastAsia="Verdana" w:cs="Verdana"/>
                <w:szCs w:val="20"/>
              </w:rPr>
              <w:t>Recibe la documentación y procede a emitir Acuerdo de Aprobación de Contrato y notifica.</w:t>
            </w:r>
          </w:p>
        </w:tc>
      </w:tr>
      <w:tr w:rsidR="006562FD" w:rsidRPr="007C42D8" w14:paraId="167573C7" w14:textId="77777777" w:rsidTr="006A0D3B">
        <w:tc>
          <w:tcPr>
            <w:tcW w:w="675" w:type="dxa"/>
            <w:vAlign w:val="center"/>
          </w:tcPr>
          <w:p w14:paraId="454B878A" w14:textId="24633175" w:rsidR="006562FD" w:rsidRDefault="006562FD" w:rsidP="006A0D3B">
            <w:pPr>
              <w:widowControl w:val="0"/>
              <w:spacing w:before="62"/>
              <w:rPr>
                <w:rFonts w:eastAsia="Verdana" w:cs="Verdana"/>
                <w:b/>
                <w:szCs w:val="20"/>
              </w:rPr>
            </w:pPr>
            <w:r>
              <w:rPr>
                <w:rFonts w:eastAsia="Verdana" w:cs="Verdana"/>
                <w:b/>
                <w:szCs w:val="20"/>
              </w:rPr>
              <w:t>28.</w:t>
            </w:r>
          </w:p>
        </w:tc>
        <w:tc>
          <w:tcPr>
            <w:tcW w:w="3261" w:type="dxa"/>
            <w:vMerge w:val="restart"/>
            <w:vAlign w:val="center"/>
          </w:tcPr>
          <w:p w14:paraId="7D9B8A94" w14:textId="77777777" w:rsidR="006562FD" w:rsidRDefault="006562FD" w:rsidP="0062710D">
            <w:pPr>
              <w:widowControl w:val="0"/>
              <w:spacing w:before="62"/>
              <w:rPr>
                <w:rFonts w:eastAsia="Verdana" w:cs="Verdana"/>
                <w:b/>
                <w:szCs w:val="20"/>
              </w:rPr>
            </w:pPr>
            <w:r>
              <w:rPr>
                <w:rFonts w:eastAsia="Verdana" w:cs="Verdana"/>
                <w:b/>
                <w:szCs w:val="20"/>
              </w:rPr>
              <w:t>Profesional Encargado de Dotación de Personal</w:t>
            </w:r>
          </w:p>
        </w:tc>
        <w:tc>
          <w:tcPr>
            <w:tcW w:w="5042" w:type="dxa"/>
            <w:vAlign w:val="center"/>
          </w:tcPr>
          <w:p w14:paraId="53203A9D" w14:textId="5060BB81" w:rsidR="006562FD" w:rsidRPr="007C42D8" w:rsidRDefault="006562FD" w:rsidP="006A0D3B">
            <w:pPr>
              <w:widowControl w:val="0"/>
              <w:spacing w:before="62"/>
              <w:rPr>
                <w:rFonts w:eastAsia="Verdana" w:cs="Verdana"/>
                <w:szCs w:val="20"/>
              </w:rPr>
            </w:pPr>
            <w:r w:rsidRPr="007C42D8">
              <w:rPr>
                <w:rFonts w:eastAsia="Verdana" w:cs="Verdana"/>
                <w:szCs w:val="20"/>
              </w:rPr>
              <w:t>Recibe la documentación emitida por la Secretaría General y procede con las notificaciones.</w:t>
            </w:r>
          </w:p>
        </w:tc>
      </w:tr>
      <w:tr w:rsidR="006562FD" w:rsidRPr="007C42D8" w14:paraId="52F95000" w14:textId="77777777" w:rsidTr="006A0D3B">
        <w:tc>
          <w:tcPr>
            <w:tcW w:w="675" w:type="dxa"/>
            <w:vAlign w:val="center"/>
          </w:tcPr>
          <w:p w14:paraId="32E74B7F" w14:textId="2C0F6131" w:rsidR="006562FD" w:rsidRDefault="006562FD" w:rsidP="006A0D3B">
            <w:pPr>
              <w:widowControl w:val="0"/>
              <w:spacing w:before="62"/>
              <w:rPr>
                <w:rFonts w:eastAsia="Verdana" w:cs="Verdana"/>
                <w:b/>
                <w:szCs w:val="20"/>
              </w:rPr>
            </w:pPr>
            <w:r>
              <w:rPr>
                <w:rFonts w:eastAsia="Verdana" w:cs="Verdana"/>
                <w:b/>
                <w:szCs w:val="20"/>
              </w:rPr>
              <w:t>29.</w:t>
            </w:r>
          </w:p>
        </w:tc>
        <w:tc>
          <w:tcPr>
            <w:tcW w:w="3261" w:type="dxa"/>
            <w:vMerge/>
            <w:vAlign w:val="center"/>
          </w:tcPr>
          <w:p w14:paraId="6E48156F" w14:textId="77777777" w:rsidR="006562FD" w:rsidRDefault="006562FD"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5E6B3C68" w14:textId="12FD1F41" w:rsidR="006562FD" w:rsidRPr="007C42D8" w:rsidRDefault="006562FD" w:rsidP="006A0D3B">
            <w:pPr>
              <w:widowControl w:val="0"/>
              <w:spacing w:before="62"/>
              <w:rPr>
                <w:rFonts w:eastAsia="Verdana" w:cs="Verdana"/>
                <w:szCs w:val="20"/>
              </w:rPr>
            </w:pPr>
            <w:r w:rsidRPr="007C42D8">
              <w:rPr>
                <w:rFonts w:eastAsia="Verdana" w:cs="Verdana"/>
                <w:szCs w:val="20"/>
              </w:rPr>
              <w:t>Notifica y da copia al contratista de su contrato firmado y aprobado.</w:t>
            </w:r>
          </w:p>
        </w:tc>
      </w:tr>
      <w:tr w:rsidR="006562FD" w:rsidRPr="007C42D8" w14:paraId="5B0FC8DF" w14:textId="77777777" w:rsidTr="006A0D3B">
        <w:tc>
          <w:tcPr>
            <w:tcW w:w="675" w:type="dxa"/>
            <w:vAlign w:val="center"/>
          </w:tcPr>
          <w:p w14:paraId="417EF142" w14:textId="19FBE23E" w:rsidR="006562FD" w:rsidRDefault="006562FD" w:rsidP="006A0D3B">
            <w:pPr>
              <w:widowControl w:val="0"/>
              <w:spacing w:before="62"/>
              <w:rPr>
                <w:rFonts w:eastAsia="Verdana" w:cs="Verdana"/>
                <w:b/>
                <w:szCs w:val="20"/>
              </w:rPr>
            </w:pPr>
            <w:r>
              <w:rPr>
                <w:rFonts w:eastAsia="Verdana" w:cs="Verdana"/>
                <w:b/>
                <w:szCs w:val="20"/>
              </w:rPr>
              <w:t>30.</w:t>
            </w:r>
          </w:p>
        </w:tc>
        <w:tc>
          <w:tcPr>
            <w:tcW w:w="3261" w:type="dxa"/>
            <w:vMerge/>
            <w:vAlign w:val="center"/>
          </w:tcPr>
          <w:p w14:paraId="3DFA41F9" w14:textId="77777777" w:rsidR="006562FD" w:rsidRDefault="006562FD"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7F6A8D4E" w14:textId="508FE1CA" w:rsidR="006562FD" w:rsidRPr="007C42D8" w:rsidRDefault="006562FD" w:rsidP="006562FD">
            <w:pPr>
              <w:pBdr>
                <w:top w:val="nil"/>
                <w:left w:val="nil"/>
                <w:bottom w:val="nil"/>
                <w:right w:val="nil"/>
                <w:between w:val="nil"/>
              </w:pBdr>
              <w:spacing w:after="0"/>
              <w:jc w:val="both"/>
              <w:rPr>
                <w:rFonts w:eastAsia="Verdana" w:cs="Verdana"/>
                <w:szCs w:val="20"/>
              </w:rPr>
            </w:pPr>
            <w:r w:rsidRPr="007C42D8">
              <w:rPr>
                <w:rFonts w:eastAsia="Verdana" w:cs="Verdana"/>
                <w:szCs w:val="20"/>
              </w:rPr>
              <w:t>Registra el Contrato 029 con su Acuerdo Administrativo de Aprobación de Contrato de Secretaría General, en el Portal de la CGC (plazo 30 días) imprime y adjunta la constancia de recepción al expediente.</w:t>
            </w:r>
          </w:p>
          <w:p w14:paraId="44C1D4DC" w14:textId="65DC0973" w:rsidR="006562FD" w:rsidRPr="007C42D8" w:rsidRDefault="006562FD" w:rsidP="006A0D3B">
            <w:pPr>
              <w:widowControl w:val="0"/>
              <w:spacing w:before="62"/>
              <w:rPr>
                <w:rFonts w:eastAsia="Verdana" w:cs="Verdana"/>
                <w:szCs w:val="20"/>
              </w:rPr>
            </w:pPr>
          </w:p>
        </w:tc>
      </w:tr>
      <w:tr w:rsidR="006562FD" w:rsidRPr="007C42D8" w14:paraId="4512946E" w14:textId="77777777" w:rsidTr="006A0D3B">
        <w:tc>
          <w:tcPr>
            <w:tcW w:w="675" w:type="dxa"/>
            <w:vAlign w:val="center"/>
          </w:tcPr>
          <w:p w14:paraId="079A01C2" w14:textId="61035FC2" w:rsidR="006562FD" w:rsidRDefault="006562FD" w:rsidP="006A0D3B">
            <w:pPr>
              <w:widowControl w:val="0"/>
              <w:spacing w:before="62"/>
              <w:rPr>
                <w:rFonts w:eastAsia="Verdana" w:cs="Verdana"/>
                <w:b/>
                <w:szCs w:val="20"/>
              </w:rPr>
            </w:pPr>
            <w:r>
              <w:rPr>
                <w:rFonts w:eastAsia="Verdana" w:cs="Verdana"/>
                <w:b/>
                <w:szCs w:val="20"/>
              </w:rPr>
              <w:lastRenderedPageBreak/>
              <w:t>31.</w:t>
            </w:r>
          </w:p>
        </w:tc>
        <w:tc>
          <w:tcPr>
            <w:tcW w:w="3261" w:type="dxa"/>
            <w:vMerge/>
            <w:vAlign w:val="center"/>
          </w:tcPr>
          <w:p w14:paraId="3A4234C9" w14:textId="77777777" w:rsidR="006562FD" w:rsidRDefault="006562FD"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18EFDD89" w14:textId="4C19B007" w:rsidR="006562FD" w:rsidRPr="007C42D8" w:rsidRDefault="006562FD" w:rsidP="006A0D3B">
            <w:pPr>
              <w:widowControl w:val="0"/>
              <w:spacing w:before="62"/>
              <w:rPr>
                <w:rFonts w:eastAsia="Verdana" w:cs="Verdana"/>
                <w:szCs w:val="20"/>
              </w:rPr>
            </w:pPr>
            <w:r w:rsidRPr="007C42D8">
              <w:rPr>
                <w:rFonts w:eastAsia="Verdana" w:cs="Verdana"/>
                <w:szCs w:val="20"/>
              </w:rPr>
              <w:t>Ingresa a GUATECOMPRAS, publica el contrato y los documentos de respaldo, imprime comprobante de la publicación y adjunta al expediente.</w:t>
            </w:r>
          </w:p>
        </w:tc>
      </w:tr>
      <w:tr w:rsidR="006562FD" w:rsidRPr="007C42D8" w14:paraId="1EC036B5" w14:textId="77777777" w:rsidTr="006A0D3B">
        <w:tc>
          <w:tcPr>
            <w:tcW w:w="675" w:type="dxa"/>
            <w:vAlign w:val="center"/>
          </w:tcPr>
          <w:p w14:paraId="74D51A9F" w14:textId="5F16284F" w:rsidR="006562FD" w:rsidRDefault="006562FD" w:rsidP="006A0D3B">
            <w:pPr>
              <w:widowControl w:val="0"/>
              <w:spacing w:before="62"/>
              <w:rPr>
                <w:rFonts w:eastAsia="Verdana" w:cs="Verdana"/>
                <w:b/>
                <w:szCs w:val="20"/>
              </w:rPr>
            </w:pPr>
            <w:r>
              <w:rPr>
                <w:rFonts w:eastAsia="Verdana" w:cs="Verdana"/>
                <w:b/>
                <w:szCs w:val="20"/>
              </w:rPr>
              <w:t>32.</w:t>
            </w:r>
          </w:p>
        </w:tc>
        <w:tc>
          <w:tcPr>
            <w:tcW w:w="3261" w:type="dxa"/>
            <w:vMerge/>
            <w:vAlign w:val="center"/>
          </w:tcPr>
          <w:p w14:paraId="2E6B3DB9" w14:textId="77777777" w:rsidR="006562FD" w:rsidRDefault="006562FD"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632BB4B4" w14:textId="5E8DEF90" w:rsidR="006562FD" w:rsidRPr="007C42D8" w:rsidRDefault="00DA10A4" w:rsidP="006A0D3B">
            <w:pPr>
              <w:widowControl w:val="0"/>
              <w:spacing w:before="62"/>
              <w:rPr>
                <w:rFonts w:eastAsia="Verdana" w:cs="Verdana"/>
                <w:szCs w:val="20"/>
              </w:rPr>
            </w:pPr>
            <w:sdt>
              <w:sdtPr>
                <w:rPr>
                  <w:szCs w:val="20"/>
                </w:rPr>
                <w:tag w:val="goog_rdk_1142"/>
                <w:id w:val="1154800716"/>
              </w:sdtPr>
              <w:sdtEndPr/>
              <w:sdtContent>
                <w:r w:rsidR="006562FD" w:rsidRPr="007C42D8">
                  <w:rPr>
                    <w:rFonts w:eastAsia="Verdana" w:cs="Verdana"/>
                    <w:szCs w:val="20"/>
                  </w:rPr>
                  <w:t xml:space="preserve"> </w:t>
                </w:r>
              </w:sdtContent>
            </w:sdt>
            <w:r w:rsidR="006562FD" w:rsidRPr="007C42D8">
              <w:rPr>
                <w:rFonts w:eastAsia="Verdana" w:cs="Verdana"/>
                <w:szCs w:val="20"/>
              </w:rPr>
              <w:t>Archiva en el expediente del técnico o profesional, los documentos de la contratación, resguarda en una carpeta digital los documentos generados en los sistemas.</w:t>
            </w:r>
          </w:p>
        </w:tc>
      </w:tr>
      <w:tr w:rsidR="006562FD" w:rsidRPr="007C42D8" w14:paraId="0E6FC563" w14:textId="77777777" w:rsidTr="006A0D3B">
        <w:tc>
          <w:tcPr>
            <w:tcW w:w="675" w:type="dxa"/>
            <w:vAlign w:val="center"/>
          </w:tcPr>
          <w:p w14:paraId="2A9E6054" w14:textId="4DFD21EF" w:rsidR="006562FD" w:rsidRDefault="006562FD" w:rsidP="006A0D3B">
            <w:pPr>
              <w:widowControl w:val="0"/>
              <w:spacing w:before="62"/>
              <w:rPr>
                <w:rFonts w:eastAsia="Verdana" w:cs="Verdana"/>
                <w:b/>
                <w:szCs w:val="20"/>
              </w:rPr>
            </w:pPr>
            <w:r>
              <w:rPr>
                <w:rFonts w:eastAsia="Verdana" w:cs="Verdana"/>
                <w:b/>
                <w:szCs w:val="20"/>
              </w:rPr>
              <w:t>33.</w:t>
            </w:r>
          </w:p>
        </w:tc>
        <w:tc>
          <w:tcPr>
            <w:tcW w:w="3261" w:type="dxa"/>
            <w:vMerge/>
            <w:vAlign w:val="center"/>
          </w:tcPr>
          <w:p w14:paraId="18E24977" w14:textId="77777777" w:rsidR="006562FD" w:rsidRDefault="006562FD"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3C2910A1" w14:textId="3EB8D076" w:rsidR="006562FD" w:rsidRPr="007C42D8" w:rsidRDefault="006562FD" w:rsidP="006A0D3B">
            <w:pPr>
              <w:widowControl w:val="0"/>
              <w:spacing w:before="62"/>
              <w:rPr>
                <w:szCs w:val="20"/>
              </w:rPr>
            </w:pPr>
            <w:r w:rsidRPr="007C42D8">
              <w:rPr>
                <w:rFonts w:eastAsia="Verdana" w:cs="Verdana"/>
                <w:szCs w:val="20"/>
              </w:rPr>
              <w:t>Folia documentación del expediente, firma aval de documentación generada, archiva y traslada para registro en sistema Guatenóminas.</w:t>
            </w:r>
          </w:p>
        </w:tc>
      </w:tr>
      <w:tr w:rsidR="00821319" w:rsidRPr="007C42D8" w14:paraId="6FF43F48" w14:textId="77777777" w:rsidTr="006A0D3B">
        <w:tc>
          <w:tcPr>
            <w:tcW w:w="675" w:type="dxa"/>
            <w:vAlign w:val="center"/>
          </w:tcPr>
          <w:p w14:paraId="4EFF8503" w14:textId="090603A4" w:rsidR="00821319" w:rsidRDefault="006562FD" w:rsidP="006A0D3B">
            <w:pPr>
              <w:widowControl w:val="0"/>
              <w:spacing w:before="62"/>
              <w:rPr>
                <w:rFonts w:eastAsia="Verdana" w:cs="Verdana"/>
                <w:b/>
                <w:szCs w:val="20"/>
              </w:rPr>
            </w:pPr>
            <w:r>
              <w:rPr>
                <w:rFonts w:eastAsia="Verdana" w:cs="Verdana"/>
                <w:b/>
                <w:szCs w:val="20"/>
              </w:rPr>
              <w:t>34.</w:t>
            </w:r>
          </w:p>
        </w:tc>
        <w:tc>
          <w:tcPr>
            <w:tcW w:w="3261" w:type="dxa"/>
            <w:vAlign w:val="center"/>
          </w:tcPr>
          <w:p w14:paraId="3B9E93F7" w14:textId="77777777" w:rsidR="00821319" w:rsidRDefault="00821319" w:rsidP="0062710D">
            <w:pPr>
              <w:widowControl w:val="0"/>
              <w:spacing w:before="62"/>
              <w:rPr>
                <w:rFonts w:eastAsia="Verdana" w:cs="Verdana"/>
                <w:b/>
                <w:szCs w:val="20"/>
              </w:rPr>
            </w:pPr>
            <w:r>
              <w:rPr>
                <w:rFonts w:eastAsia="Verdana" w:cs="Verdana"/>
                <w:b/>
                <w:szCs w:val="20"/>
              </w:rPr>
              <w:t>Analista de Recursos Humanos</w:t>
            </w:r>
          </w:p>
        </w:tc>
        <w:tc>
          <w:tcPr>
            <w:tcW w:w="5042" w:type="dxa"/>
            <w:vAlign w:val="center"/>
          </w:tcPr>
          <w:p w14:paraId="091529E2" w14:textId="77777777" w:rsidR="006562FD" w:rsidRPr="007C42D8" w:rsidRDefault="006562FD" w:rsidP="006562FD">
            <w:pPr>
              <w:pBdr>
                <w:top w:val="nil"/>
                <w:left w:val="nil"/>
                <w:bottom w:val="nil"/>
                <w:right w:val="nil"/>
                <w:between w:val="nil"/>
              </w:pBdr>
              <w:spacing w:after="0"/>
              <w:jc w:val="both"/>
              <w:rPr>
                <w:rFonts w:eastAsia="Verdana" w:cs="Verdana"/>
                <w:szCs w:val="20"/>
              </w:rPr>
            </w:pPr>
            <w:r w:rsidRPr="007C42D8">
              <w:rPr>
                <w:rFonts w:eastAsia="Verdana" w:cs="Verdana"/>
                <w:szCs w:val="20"/>
              </w:rPr>
              <w:t xml:space="preserve">Crea o actualiza la ficha de empleado en el sistema de </w:t>
            </w:r>
            <w:r w:rsidRPr="007C42D8">
              <w:rPr>
                <w:szCs w:val="20"/>
              </w:rPr>
              <w:t>Guatenóminas</w:t>
            </w:r>
            <w:r w:rsidRPr="007C42D8">
              <w:rPr>
                <w:rFonts w:eastAsia="Verdana" w:cs="Verdana"/>
                <w:szCs w:val="20"/>
              </w:rPr>
              <w:t xml:space="preserve"> y traslada.</w:t>
            </w:r>
          </w:p>
          <w:p w14:paraId="4D9F3655" w14:textId="79C2476B" w:rsidR="00821319" w:rsidRPr="007C42D8" w:rsidRDefault="00821319" w:rsidP="006A0D3B">
            <w:pPr>
              <w:widowControl w:val="0"/>
              <w:spacing w:before="62"/>
              <w:rPr>
                <w:rFonts w:eastAsia="Verdana" w:cs="Verdana"/>
                <w:szCs w:val="20"/>
              </w:rPr>
            </w:pPr>
          </w:p>
        </w:tc>
      </w:tr>
      <w:tr w:rsidR="00821319" w:rsidRPr="007C42D8" w14:paraId="0FC669D7" w14:textId="77777777" w:rsidTr="006A0D3B">
        <w:tc>
          <w:tcPr>
            <w:tcW w:w="675" w:type="dxa"/>
            <w:vAlign w:val="center"/>
          </w:tcPr>
          <w:p w14:paraId="082C9649" w14:textId="1244DB9C" w:rsidR="00821319" w:rsidRDefault="006562FD" w:rsidP="006A0D3B">
            <w:pPr>
              <w:widowControl w:val="0"/>
              <w:spacing w:before="62"/>
              <w:rPr>
                <w:rFonts w:eastAsia="Verdana" w:cs="Verdana"/>
                <w:b/>
                <w:szCs w:val="20"/>
              </w:rPr>
            </w:pPr>
            <w:r>
              <w:rPr>
                <w:rFonts w:eastAsia="Verdana" w:cs="Verdana"/>
                <w:b/>
                <w:szCs w:val="20"/>
              </w:rPr>
              <w:t>35.</w:t>
            </w:r>
          </w:p>
        </w:tc>
        <w:tc>
          <w:tcPr>
            <w:tcW w:w="3261" w:type="dxa"/>
            <w:vMerge w:val="restart"/>
            <w:vAlign w:val="center"/>
          </w:tcPr>
          <w:p w14:paraId="318E1C01" w14:textId="77777777" w:rsidR="00821319" w:rsidRDefault="00821319" w:rsidP="0062710D">
            <w:pPr>
              <w:widowControl w:val="0"/>
              <w:spacing w:before="62"/>
              <w:rPr>
                <w:rFonts w:eastAsia="Verdana" w:cs="Verdana"/>
                <w:b/>
                <w:szCs w:val="20"/>
              </w:rPr>
            </w:pPr>
            <w:r>
              <w:rPr>
                <w:rFonts w:eastAsia="Verdana" w:cs="Verdana"/>
                <w:b/>
                <w:szCs w:val="20"/>
              </w:rPr>
              <w:t>Profesional Encargado de Gestión de Personal</w:t>
            </w:r>
          </w:p>
        </w:tc>
        <w:tc>
          <w:tcPr>
            <w:tcW w:w="5042" w:type="dxa"/>
            <w:vAlign w:val="center"/>
          </w:tcPr>
          <w:p w14:paraId="554B9D4D" w14:textId="77777777" w:rsidR="008A722F" w:rsidRPr="007C42D8" w:rsidRDefault="008A722F" w:rsidP="008A722F">
            <w:pPr>
              <w:pBdr>
                <w:top w:val="nil"/>
                <w:left w:val="nil"/>
                <w:bottom w:val="nil"/>
                <w:right w:val="nil"/>
                <w:between w:val="nil"/>
              </w:pBdr>
              <w:spacing w:after="0"/>
              <w:jc w:val="both"/>
              <w:rPr>
                <w:rFonts w:eastAsia="Verdana" w:cs="Verdana"/>
                <w:szCs w:val="20"/>
              </w:rPr>
            </w:pPr>
            <w:r w:rsidRPr="007C42D8">
              <w:rPr>
                <w:rFonts w:eastAsia="Verdana" w:cs="Verdana"/>
                <w:szCs w:val="20"/>
              </w:rPr>
              <w:t>Recibe expediente. Hace entrega del calendario de nómina y brinda instrucciones para pago mensual a la persona contratada.</w:t>
            </w:r>
          </w:p>
          <w:p w14:paraId="33D50FA8" w14:textId="2D3ACC48" w:rsidR="00821319" w:rsidRPr="007C42D8" w:rsidRDefault="00821319" w:rsidP="006A0D3B">
            <w:pPr>
              <w:widowControl w:val="0"/>
              <w:spacing w:before="62"/>
              <w:rPr>
                <w:rFonts w:eastAsia="Verdana" w:cs="Verdana"/>
                <w:szCs w:val="20"/>
              </w:rPr>
            </w:pPr>
          </w:p>
        </w:tc>
      </w:tr>
      <w:tr w:rsidR="00821319" w:rsidRPr="007C42D8" w14:paraId="65527DCA" w14:textId="77777777" w:rsidTr="006A0D3B">
        <w:tc>
          <w:tcPr>
            <w:tcW w:w="675" w:type="dxa"/>
            <w:vAlign w:val="center"/>
          </w:tcPr>
          <w:p w14:paraId="49D70D5C" w14:textId="66D6E27F" w:rsidR="00821319" w:rsidRDefault="008A722F" w:rsidP="006A0D3B">
            <w:pPr>
              <w:widowControl w:val="0"/>
              <w:spacing w:before="62"/>
              <w:rPr>
                <w:rFonts w:eastAsia="Verdana" w:cs="Verdana"/>
                <w:b/>
                <w:szCs w:val="20"/>
              </w:rPr>
            </w:pPr>
            <w:r>
              <w:rPr>
                <w:rFonts w:eastAsia="Verdana" w:cs="Verdana"/>
                <w:b/>
                <w:szCs w:val="20"/>
              </w:rPr>
              <w:t>36.</w:t>
            </w:r>
          </w:p>
        </w:tc>
        <w:tc>
          <w:tcPr>
            <w:tcW w:w="3261" w:type="dxa"/>
            <w:vMerge/>
            <w:vAlign w:val="center"/>
          </w:tcPr>
          <w:p w14:paraId="5A285B5C" w14:textId="77777777" w:rsidR="00821319" w:rsidRDefault="00821319" w:rsidP="003C0B02">
            <w:pPr>
              <w:widowControl w:val="0"/>
              <w:pBdr>
                <w:top w:val="nil"/>
                <w:left w:val="nil"/>
                <w:bottom w:val="nil"/>
                <w:right w:val="nil"/>
                <w:between w:val="nil"/>
              </w:pBdr>
              <w:jc w:val="center"/>
              <w:rPr>
                <w:rFonts w:eastAsia="Verdana" w:cs="Verdana"/>
                <w:b/>
                <w:szCs w:val="20"/>
              </w:rPr>
            </w:pPr>
          </w:p>
        </w:tc>
        <w:tc>
          <w:tcPr>
            <w:tcW w:w="5042" w:type="dxa"/>
            <w:vAlign w:val="center"/>
          </w:tcPr>
          <w:p w14:paraId="5945C990" w14:textId="375342BA" w:rsidR="00821319" w:rsidRPr="007C42D8" w:rsidRDefault="008A722F" w:rsidP="006A0D3B">
            <w:pPr>
              <w:widowControl w:val="0"/>
              <w:spacing w:before="62"/>
              <w:rPr>
                <w:rFonts w:eastAsia="Verdana" w:cs="Verdana"/>
                <w:szCs w:val="20"/>
              </w:rPr>
            </w:pPr>
            <w:r w:rsidRPr="007C42D8">
              <w:rPr>
                <w:rFonts w:eastAsia="Verdana" w:cs="Verdana"/>
                <w:szCs w:val="20"/>
              </w:rPr>
              <w:t xml:space="preserve">Registra contrato en Sistema </w:t>
            </w:r>
            <w:r w:rsidRPr="007C42D8">
              <w:rPr>
                <w:szCs w:val="20"/>
              </w:rPr>
              <w:t xml:space="preserve">de Guatenóminas </w:t>
            </w:r>
            <w:r w:rsidRPr="007C42D8">
              <w:rPr>
                <w:rFonts w:eastAsia="Verdana" w:cs="Verdana"/>
                <w:szCs w:val="20"/>
              </w:rPr>
              <w:t xml:space="preserve">y traslada a </w:t>
            </w:r>
            <w:r w:rsidRPr="007C42D8">
              <w:rPr>
                <w:szCs w:val="20"/>
              </w:rPr>
              <w:t xml:space="preserve">Jefe </w:t>
            </w:r>
            <w:r w:rsidRPr="007C42D8">
              <w:rPr>
                <w:rFonts w:eastAsia="Verdana" w:cs="Verdana"/>
                <w:szCs w:val="20"/>
              </w:rPr>
              <w:t>de Recursos Humanos.</w:t>
            </w:r>
          </w:p>
        </w:tc>
      </w:tr>
      <w:tr w:rsidR="00821319" w:rsidRPr="007C42D8" w14:paraId="529078EF" w14:textId="77777777" w:rsidTr="006A0D3B">
        <w:tc>
          <w:tcPr>
            <w:tcW w:w="675" w:type="dxa"/>
            <w:vAlign w:val="center"/>
          </w:tcPr>
          <w:p w14:paraId="28B09E7A" w14:textId="46E6ABD2" w:rsidR="00821319" w:rsidRDefault="008A722F" w:rsidP="006A0D3B">
            <w:pPr>
              <w:widowControl w:val="0"/>
              <w:spacing w:before="62"/>
              <w:rPr>
                <w:rFonts w:eastAsia="Verdana" w:cs="Verdana"/>
                <w:b/>
                <w:szCs w:val="20"/>
              </w:rPr>
            </w:pPr>
            <w:r>
              <w:rPr>
                <w:rFonts w:eastAsia="Verdana" w:cs="Verdana"/>
                <w:b/>
                <w:szCs w:val="20"/>
              </w:rPr>
              <w:t>37.</w:t>
            </w:r>
          </w:p>
        </w:tc>
        <w:tc>
          <w:tcPr>
            <w:tcW w:w="3261" w:type="dxa"/>
            <w:vAlign w:val="center"/>
          </w:tcPr>
          <w:p w14:paraId="1ABC7DF9" w14:textId="77777777" w:rsidR="00821319" w:rsidRDefault="00821319" w:rsidP="0062710D">
            <w:pPr>
              <w:widowControl w:val="0"/>
              <w:spacing w:before="62"/>
              <w:rPr>
                <w:rFonts w:eastAsia="Verdana" w:cs="Verdana"/>
                <w:b/>
                <w:szCs w:val="20"/>
              </w:rPr>
            </w:pPr>
            <w:r>
              <w:rPr>
                <w:rFonts w:eastAsia="Verdana" w:cs="Verdana"/>
                <w:b/>
                <w:szCs w:val="20"/>
              </w:rPr>
              <w:t>Jefe de Recursos Humanos</w:t>
            </w:r>
          </w:p>
        </w:tc>
        <w:tc>
          <w:tcPr>
            <w:tcW w:w="5042" w:type="dxa"/>
            <w:vAlign w:val="center"/>
          </w:tcPr>
          <w:p w14:paraId="6584328E" w14:textId="77777777" w:rsidR="008A722F" w:rsidRPr="007C42D8" w:rsidRDefault="008A722F" w:rsidP="008A722F">
            <w:pPr>
              <w:pBdr>
                <w:top w:val="nil"/>
                <w:left w:val="nil"/>
                <w:bottom w:val="nil"/>
                <w:right w:val="nil"/>
                <w:between w:val="nil"/>
              </w:pBdr>
              <w:jc w:val="both"/>
              <w:rPr>
                <w:rFonts w:eastAsia="Verdana" w:cs="Verdana"/>
                <w:szCs w:val="20"/>
              </w:rPr>
            </w:pPr>
            <w:r w:rsidRPr="007C42D8">
              <w:rPr>
                <w:rFonts w:eastAsia="Verdana" w:cs="Verdana"/>
                <w:szCs w:val="20"/>
              </w:rPr>
              <w:t xml:space="preserve">Aprueba contrato en el sistema </w:t>
            </w:r>
            <w:r w:rsidRPr="007C42D8">
              <w:rPr>
                <w:szCs w:val="20"/>
              </w:rPr>
              <w:t>Guatenóminas</w:t>
            </w:r>
            <w:r w:rsidRPr="007C42D8">
              <w:rPr>
                <w:rFonts w:eastAsia="Verdana" w:cs="Verdana"/>
                <w:szCs w:val="20"/>
              </w:rPr>
              <w:t xml:space="preserve"> y devuelve.</w:t>
            </w:r>
          </w:p>
          <w:p w14:paraId="4C397027" w14:textId="142BF209" w:rsidR="00821319" w:rsidRPr="007C42D8" w:rsidRDefault="00821319" w:rsidP="006A0D3B">
            <w:pPr>
              <w:widowControl w:val="0"/>
              <w:spacing w:before="62"/>
              <w:rPr>
                <w:rFonts w:eastAsia="Verdana" w:cs="Verdana"/>
                <w:szCs w:val="20"/>
              </w:rPr>
            </w:pPr>
          </w:p>
        </w:tc>
      </w:tr>
      <w:tr w:rsidR="00821319" w:rsidRPr="007C42D8" w14:paraId="7D248F3D" w14:textId="77777777" w:rsidTr="006A0D3B">
        <w:tc>
          <w:tcPr>
            <w:tcW w:w="675" w:type="dxa"/>
            <w:vAlign w:val="center"/>
          </w:tcPr>
          <w:p w14:paraId="0B7C50D4" w14:textId="4F6AC2E3" w:rsidR="00821319" w:rsidRDefault="008A722F" w:rsidP="006A0D3B">
            <w:pPr>
              <w:widowControl w:val="0"/>
              <w:spacing w:before="62"/>
              <w:rPr>
                <w:rFonts w:eastAsia="Verdana" w:cs="Verdana"/>
                <w:b/>
                <w:szCs w:val="20"/>
              </w:rPr>
            </w:pPr>
            <w:r>
              <w:rPr>
                <w:rFonts w:eastAsia="Verdana" w:cs="Verdana"/>
                <w:b/>
                <w:szCs w:val="20"/>
              </w:rPr>
              <w:t>38.</w:t>
            </w:r>
          </w:p>
        </w:tc>
        <w:tc>
          <w:tcPr>
            <w:tcW w:w="3261" w:type="dxa"/>
            <w:vAlign w:val="center"/>
          </w:tcPr>
          <w:p w14:paraId="3B358CFD" w14:textId="77777777" w:rsidR="00821319" w:rsidRDefault="00821319" w:rsidP="0062710D">
            <w:pPr>
              <w:widowControl w:val="0"/>
              <w:spacing w:before="62"/>
              <w:rPr>
                <w:rFonts w:eastAsia="Verdana" w:cs="Verdana"/>
                <w:b/>
                <w:szCs w:val="20"/>
              </w:rPr>
            </w:pPr>
            <w:r>
              <w:rPr>
                <w:rFonts w:eastAsia="Verdana" w:cs="Verdana"/>
                <w:b/>
                <w:szCs w:val="20"/>
              </w:rPr>
              <w:t>Profesional Encargado de Gestión de Personal</w:t>
            </w:r>
          </w:p>
        </w:tc>
        <w:tc>
          <w:tcPr>
            <w:tcW w:w="5042" w:type="dxa"/>
            <w:vAlign w:val="center"/>
          </w:tcPr>
          <w:p w14:paraId="23B1CFA8" w14:textId="77777777" w:rsidR="008A722F" w:rsidRPr="007C42D8" w:rsidRDefault="008A722F" w:rsidP="008A722F">
            <w:pPr>
              <w:pBdr>
                <w:top w:val="nil"/>
                <w:left w:val="nil"/>
                <w:bottom w:val="nil"/>
                <w:right w:val="nil"/>
                <w:between w:val="nil"/>
              </w:pBdr>
              <w:jc w:val="both"/>
              <w:rPr>
                <w:rFonts w:eastAsia="Verdana" w:cs="Verdana"/>
                <w:szCs w:val="20"/>
              </w:rPr>
            </w:pPr>
            <w:r w:rsidRPr="007C42D8">
              <w:rPr>
                <w:rFonts w:eastAsia="Verdana" w:cs="Verdana"/>
                <w:szCs w:val="20"/>
              </w:rPr>
              <w:t>Recibe expediente, ejecuta nómina de compromiso según disponibilidad financiera, tomando en cuenta el calendario de liquidación establecido por la Dirección de Contabilidad del Estado y traslada con documentos de soporte.</w:t>
            </w:r>
          </w:p>
          <w:p w14:paraId="106E93B0" w14:textId="74F10CC5" w:rsidR="00821319" w:rsidRPr="007C42D8" w:rsidRDefault="00821319" w:rsidP="006A0D3B">
            <w:pPr>
              <w:widowControl w:val="0"/>
              <w:spacing w:before="62"/>
              <w:rPr>
                <w:rFonts w:eastAsia="Verdana" w:cs="Verdana"/>
                <w:szCs w:val="20"/>
              </w:rPr>
            </w:pPr>
          </w:p>
        </w:tc>
      </w:tr>
      <w:tr w:rsidR="00821319" w:rsidRPr="007C42D8" w14:paraId="1D49A5B1" w14:textId="77777777" w:rsidTr="006A0D3B">
        <w:tc>
          <w:tcPr>
            <w:tcW w:w="675" w:type="dxa"/>
            <w:vAlign w:val="center"/>
          </w:tcPr>
          <w:p w14:paraId="7E982239" w14:textId="65123121" w:rsidR="00821319" w:rsidRDefault="008A722F" w:rsidP="006A0D3B">
            <w:pPr>
              <w:widowControl w:val="0"/>
              <w:spacing w:before="62"/>
              <w:rPr>
                <w:rFonts w:eastAsia="Verdana" w:cs="Verdana"/>
                <w:b/>
                <w:szCs w:val="20"/>
              </w:rPr>
            </w:pPr>
            <w:r>
              <w:rPr>
                <w:rFonts w:eastAsia="Verdana" w:cs="Verdana"/>
                <w:b/>
                <w:szCs w:val="20"/>
              </w:rPr>
              <w:t>39.</w:t>
            </w:r>
          </w:p>
        </w:tc>
        <w:tc>
          <w:tcPr>
            <w:tcW w:w="3261" w:type="dxa"/>
            <w:vAlign w:val="center"/>
          </w:tcPr>
          <w:p w14:paraId="2D65E9B5" w14:textId="77777777" w:rsidR="00821319" w:rsidRDefault="00821319" w:rsidP="003C0B02">
            <w:pPr>
              <w:widowControl w:val="0"/>
              <w:spacing w:before="62"/>
              <w:jc w:val="center"/>
              <w:rPr>
                <w:rFonts w:eastAsia="Verdana" w:cs="Verdana"/>
                <w:b/>
                <w:szCs w:val="20"/>
              </w:rPr>
            </w:pPr>
            <w:r>
              <w:rPr>
                <w:rFonts w:eastAsia="Verdana" w:cs="Verdana"/>
                <w:b/>
                <w:szCs w:val="20"/>
              </w:rPr>
              <w:t>Jefe de Recursos Humanos</w:t>
            </w:r>
          </w:p>
        </w:tc>
        <w:tc>
          <w:tcPr>
            <w:tcW w:w="5042" w:type="dxa"/>
            <w:vAlign w:val="center"/>
          </w:tcPr>
          <w:p w14:paraId="39C3881D" w14:textId="71BE5AB2" w:rsidR="00821319" w:rsidRPr="007C42D8" w:rsidRDefault="008A722F" w:rsidP="006A0D3B">
            <w:pPr>
              <w:widowControl w:val="0"/>
              <w:spacing w:before="62"/>
              <w:rPr>
                <w:rFonts w:eastAsia="Verdana" w:cs="Verdana"/>
                <w:szCs w:val="20"/>
              </w:rPr>
            </w:pPr>
            <w:r w:rsidRPr="007C42D8">
              <w:rPr>
                <w:szCs w:val="20"/>
              </w:rPr>
              <w:t xml:space="preserve">Recibe, </w:t>
            </w:r>
            <w:r w:rsidRPr="007C42D8">
              <w:rPr>
                <w:rFonts w:eastAsia="Verdana" w:cs="Verdana"/>
                <w:szCs w:val="20"/>
              </w:rPr>
              <w:t>aprueba nómina de compromiso y traslada.</w:t>
            </w:r>
          </w:p>
        </w:tc>
      </w:tr>
      <w:tr w:rsidR="00821319" w:rsidRPr="007C42D8" w14:paraId="0B66FFCB" w14:textId="77777777" w:rsidTr="006A0D3B">
        <w:tc>
          <w:tcPr>
            <w:tcW w:w="675" w:type="dxa"/>
            <w:vAlign w:val="center"/>
          </w:tcPr>
          <w:p w14:paraId="2D663305" w14:textId="79552B48" w:rsidR="00821319" w:rsidRDefault="008A722F" w:rsidP="006A0D3B">
            <w:pPr>
              <w:widowControl w:val="0"/>
              <w:spacing w:before="62"/>
              <w:rPr>
                <w:rFonts w:eastAsia="Verdana" w:cs="Verdana"/>
                <w:b/>
                <w:szCs w:val="20"/>
              </w:rPr>
            </w:pPr>
            <w:r>
              <w:rPr>
                <w:rFonts w:eastAsia="Verdana" w:cs="Verdana"/>
                <w:b/>
                <w:szCs w:val="20"/>
              </w:rPr>
              <w:lastRenderedPageBreak/>
              <w:t>40.</w:t>
            </w:r>
          </w:p>
        </w:tc>
        <w:tc>
          <w:tcPr>
            <w:tcW w:w="3261" w:type="dxa"/>
            <w:vAlign w:val="center"/>
          </w:tcPr>
          <w:p w14:paraId="44C017BD" w14:textId="77777777" w:rsidR="00821319" w:rsidRDefault="00821319" w:rsidP="0062710D">
            <w:pPr>
              <w:widowControl w:val="0"/>
              <w:spacing w:before="62"/>
              <w:rPr>
                <w:rFonts w:eastAsia="Verdana" w:cs="Verdana"/>
                <w:b/>
                <w:szCs w:val="20"/>
              </w:rPr>
            </w:pPr>
            <w:r>
              <w:rPr>
                <w:rFonts w:eastAsia="Verdana" w:cs="Verdana"/>
                <w:b/>
                <w:szCs w:val="20"/>
              </w:rPr>
              <w:t>Departamento Financiero</w:t>
            </w:r>
          </w:p>
        </w:tc>
        <w:tc>
          <w:tcPr>
            <w:tcW w:w="5042" w:type="dxa"/>
            <w:vAlign w:val="center"/>
          </w:tcPr>
          <w:p w14:paraId="7DDFA3C6" w14:textId="77777777" w:rsidR="008A722F" w:rsidRPr="007C42D8" w:rsidRDefault="008A722F" w:rsidP="008A722F">
            <w:pPr>
              <w:pBdr>
                <w:top w:val="nil"/>
                <w:left w:val="nil"/>
                <w:bottom w:val="nil"/>
                <w:right w:val="nil"/>
                <w:between w:val="nil"/>
              </w:pBdr>
              <w:spacing w:after="0"/>
              <w:jc w:val="both"/>
              <w:rPr>
                <w:rFonts w:eastAsia="Verdana" w:cs="Verdana"/>
                <w:szCs w:val="20"/>
              </w:rPr>
            </w:pPr>
            <w:r w:rsidRPr="007C42D8">
              <w:rPr>
                <w:rFonts w:eastAsia="Verdana" w:cs="Verdana"/>
                <w:szCs w:val="20"/>
              </w:rPr>
              <w:t>Recibe nómina de liquidación con documentación de soporte, margina, aprueba y traslada.</w:t>
            </w:r>
          </w:p>
          <w:p w14:paraId="185B8E18" w14:textId="058FE7B3" w:rsidR="00821319" w:rsidRPr="007C42D8" w:rsidRDefault="00821319" w:rsidP="006A0D3B">
            <w:pPr>
              <w:widowControl w:val="0"/>
              <w:spacing w:before="62"/>
              <w:rPr>
                <w:rFonts w:eastAsia="Verdana" w:cs="Verdana"/>
                <w:szCs w:val="20"/>
              </w:rPr>
            </w:pPr>
          </w:p>
        </w:tc>
      </w:tr>
      <w:tr w:rsidR="00821319" w:rsidRPr="007C42D8" w14:paraId="1DC16646" w14:textId="77777777" w:rsidTr="006A0D3B">
        <w:tc>
          <w:tcPr>
            <w:tcW w:w="675" w:type="dxa"/>
            <w:vAlign w:val="center"/>
          </w:tcPr>
          <w:p w14:paraId="096FD6C1" w14:textId="1D02FCE1" w:rsidR="00821319" w:rsidRDefault="00113F07" w:rsidP="006A0D3B">
            <w:pPr>
              <w:widowControl w:val="0"/>
              <w:spacing w:before="62"/>
              <w:rPr>
                <w:rFonts w:eastAsia="Verdana" w:cs="Verdana"/>
                <w:b/>
                <w:szCs w:val="20"/>
              </w:rPr>
            </w:pPr>
            <w:r>
              <w:rPr>
                <w:rFonts w:eastAsia="Verdana" w:cs="Verdana"/>
                <w:b/>
                <w:szCs w:val="20"/>
              </w:rPr>
              <w:t>41.</w:t>
            </w:r>
          </w:p>
        </w:tc>
        <w:tc>
          <w:tcPr>
            <w:tcW w:w="3261" w:type="dxa"/>
            <w:vAlign w:val="center"/>
          </w:tcPr>
          <w:p w14:paraId="228E72F2" w14:textId="77777777" w:rsidR="00821319" w:rsidRDefault="00821319" w:rsidP="0062710D">
            <w:pPr>
              <w:widowControl w:val="0"/>
              <w:spacing w:before="62"/>
              <w:rPr>
                <w:rFonts w:eastAsia="Verdana" w:cs="Verdana"/>
                <w:b/>
                <w:szCs w:val="20"/>
              </w:rPr>
            </w:pPr>
            <w:r>
              <w:rPr>
                <w:rFonts w:eastAsia="Verdana" w:cs="Verdana"/>
                <w:b/>
                <w:szCs w:val="20"/>
              </w:rPr>
              <w:t>Profesional Encargado de Gestión de Personal</w:t>
            </w:r>
          </w:p>
        </w:tc>
        <w:tc>
          <w:tcPr>
            <w:tcW w:w="5042" w:type="dxa"/>
            <w:vAlign w:val="center"/>
          </w:tcPr>
          <w:p w14:paraId="28CF9A71" w14:textId="77777777" w:rsidR="00113F07" w:rsidRPr="007C42D8" w:rsidRDefault="00113F07" w:rsidP="00113F07">
            <w:pPr>
              <w:pBdr>
                <w:top w:val="nil"/>
                <w:left w:val="nil"/>
                <w:bottom w:val="nil"/>
                <w:right w:val="nil"/>
                <w:between w:val="nil"/>
              </w:pBdr>
              <w:spacing w:after="0"/>
              <w:jc w:val="both"/>
              <w:rPr>
                <w:rFonts w:eastAsia="Verdana" w:cs="Verdana"/>
                <w:szCs w:val="20"/>
              </w:rPr>
            </w:pPr>
            <w:r w:rsidRPr="007C42D8">
              <w:rPr>
                <w:rFonts w:eastAsia="Verdana" w:cs="Verdana"/>
                <w:szCs w:val="20"/>
              </w:rPr>
              <w:t xml:space="preserve">Ejecuta nómina de liquidación contra entrega de factura e informe de la persona contratada, registra factura según </w:t>
            </w:r>
            <w:sdt>
              <w:sdtPr>
                <w:rPr>
                  <w:szCs w:val="20"/>
                </w:rPr>
                <w:tag w:val="goog_rdk_1171"/>
                <w:id w:val="760725832"/>
              </w:sdtPr>
              <w:sdtEndPr/>
              <w:sdtContent/>
            </w:sdt>
            <w:r w:rsidRPr="007C42D8">
              <w:rPr>
                <w:rFonts w:eastAsia="Verdana" w:cs="Verdana"/>
                <w:szCs w:val="20"/>
              </w:rPr>
              <w:t xml:space="preserve">anexo 70.  </w:t>
            </w:r>
          </w:p>
          <w:p w14:paraId="4DDC76AB" w14:textId="7CB860F1" w:rsidR="00821319" w:rsidRPr="007C42D8" w:rsidRDefault="00821319" w:rsidP="006A0D3B">
            <w:pPr>
              <w:widowControl w:val="0"/>
              <w:spacing w:before="62"/>
              <w:rPr>
                <w:rFonts w:eastAsia="Verdana" w:cs="Verdana"/>
                <w:szCs w:val="20"/>
              </w:rPr>
            </w:pPr>
          </w:p>
        </w:tc>
      </w:tr>
      <w:tr w:rsidR="00821319" w:rsidRPr="007C42D8" w14:paraId="3151C803" w14:textId="77777777" w:rsidTr="006A0D3B">
        <w:tc>
          <w:tcPr>
            <w:tcW w:w="675" w:type="dxa"/>
            <w:vAlign w:val="center"/>
          </w:tcPr>
          <w:p w14:paraId="1F7D5157" w14:textId="30986D5E" w:rsidR="00821319" w:rsidRDefault="00113F07" w:rsidP="006A0D3B">
            <w:pPr>
              <w:widowControl w:val="0"/>
              <w:spacing w:before="62"/>
              <w:rPr>
                <w:rFonts w:eastAsia="Verdana" w:cs="Verdana"/>
                <w:b/>
                <w:szCs w:val="20"/>
              </w:rPr>
            </w:pPr>
            <w:r>
              <w:rPr>
                <w:rFonts w:eastAsia="Verdana" w:cs="Verdana"/>
                <w:b/>
                <w:szCs w:val="20"/>
              </w:rPr>
              <w:t>42.</w:t>
            </w:r>
          </w:p>
        </w:tc>
        <w:tc>
          <w:tcPr>
            <w:tcW w:w="3261" w:type="dxa"/>
            <w:vAlign w:val="center"/>
          </w:tcPr>
          <w:p w14:paraId="25A63C24" w14:textId="3E0ED8F7" w:rsidR="00821319" w:rsidRDefault="00821319" w:rsidP="0062710D">
            <w:pPr>
              <w:widowControl w:val="0"/>
              <w:spacing w:before="62"/>
              <w:rPr>
                <w:rFonts w:eastAsia="Verdana" w:cs="Verdana"/>
                <w:b/>
                <w:szCs w:val="20"/>
              </w:rPr>
            </w:pPr>
            <w:r>
              <w:rPr>
                <w:rFonts w:eastAsia="Verdana" w:cs="Verdana"/>
                <w:b/>
                <w:szCs w:val="20"/>
              </w:rPr>
              <w:t>Jefe de Recursos Humanos</w:t>
            </w:r>
          </w:p>
        </w:tc>
        <w:tc>
          <w:tcPr>
            <w:tcW w:w="5042" w:type="dxa"/>
            <w:vAlign w:val="center"/>
          </w:tcPr>
          <w:p w14:paraId="755DFA21" w14:textId="381A473C" w:rsidR="00821319" w:rsidRPr="007C42D8" w:rsidRDefault="00113F07" w:rsidP="006A0D3B">
            <w:pPr>
              <w:widowControl w:val="0"/>
              <w:spacing w:before="62"/>
              <w:rPr>
                <w:rFonts w:eastAsia="Verdana" w:cs="Verdana"/>
                <w:szCs w:val="20"/>
              </w:rPr>
            </w:pPr>
            <w:r w:rsidRPr="007C42D8">
              <w:rPr>
                <w:rFonts w:eastAsia="Verdana" w:cs="Verdana"/>
                <w:szCs w:val="20"/>
              </w:rPr>
              <w:t>Aprueba nómina de liquidación y traslada.</w:t>
            </w:r>
          </w:p>
        </w:tc>
      </w:tr>
      <w:tr w:rsidR="00821319" w:rsidRPr="007C42D8" w14:paraId="5948B9ED" w14:textId="77777777" w:rsidTr="006A0D3B">
        <w:tc>
          <w:tcPr>
            <w:tcW w:w="675" w:type="dxa"/>
            <w:vAlign w:val="center"/>
          </w:tcPr>
          <w:p w14:paraId="2972F707" w14:textId="058C8EDD" w:rsidR="00821319" w:rsidRDefault="00113F07" w:rsidP="006A0D3B">
            <w:pPr>
              <w:widowControl w:val="0"/>
              <w:spacing w:before="62"/>
              <w:rPr>
                <w:rFonts w:eastAsia="Verdana" w:cs="Verdana"/>
                <w:b/>
                <w:szCs w:val="20"/>
              </w:rPr>
            </w:pPr>
            <w:r>
              <w:rPr>
                <w:rFonts w:eastAsia="Verdana" w:cs="Verdana"/>
                <w:b/>
                <w:szCs w:val="20"/>
              </w:rPr>
              <w:t>43.</w:t>
            </w:r>
          </w:p>
        </w:tc>
        <w:tc>
          <w:tcPr>
            <w:tcW w:w="3261" w:type="dxa"/>
            <w:vAlign w:val="center"/>
          </w:tcPr>
          <w:p w14:paraId="3A7B9C83" w14:textId="77777777" w:rsidR="00821319" w:rsidRDefault="00821319" w:rsidP="0062710D">
            <w:pPr>
              <w:widowControl w:val="0"/>
              <w:spacing w:before="62"/>
              <w:rPr>
                <w:rFonts w:eastAsia="Verdana" w:cs="Verdana"/>
                <w:b/>
                <w:szCs w:val="20"/>
              </w:rPr>
            </w:pPr>
            <w:r>
              <w:rPr>
                <w:rFonts w:eastAsia="Verdana" w:cs="Verdana"/>
                <w:b/>
                <w:szCs w:val="20"/>
              </w:rPr>
              <w:t>Departamento Financiero</w:t>
            </w:r>
          </w:p>
        </w:tc>
        <w:tc>
          <w:tcPr>
            <w:tcW w:w="5042" w:type="dxa"/>
            <w:vAlign w:val="center"/>
          </w:tcPr>
          <w:p w14:paraId="333026AE" w14:textId="7C51649C" w:rsidR="00821319" w:rsidRPr="007C42D8" w:rsidRDefault="00113F07" w:rsidP="006A0D3B">
            <w:pPr>
              <w:widowControl w:val="0"/>
              <w:spacing w:before="62"/>
              <w:rPr>
                <w:rFonts w:eastAsia="Verdana" w:cs="Verdana"/>
                <w:szCs w:val="20"/>
              </w:rPr>
            </w:pPr>
            <w:r w:rsidRPr="007C42D8">
              <w:rPr>
                <w:rFonts w:eastAsia="Verdana" w:cs="Verdana"/>
                <w:szCs w:val="20"/>
              </w:rPr>
              <w:t>Recibe nómina de liquidación con documentación de soporte, margina, aprueba y traslada.</w:t>
            </w:r>
          </w:p>
        </w:tc>
      </w:tr>
      <w:tr w:rsidR="00821319" w:rsidRPr="007C42D8" w14:paraId="04AAA0DB" w14:textId="77777777" w:rsidTr="006A0D3B">
        <w:tc>
          <w:tcPr>
            <w:tcW w:w="675" w:type="dxa"/>
            <w:vAlign w:val="center"/>
          </w:tcPr>
          <w:p w14:paraId="56119555" w14:textId="5057A53E" w:rsidR="00821319" w:rsidRDefault="00113F07" w:rsidP="006A0D3B">
            <w:pPr>
              <w:widowControl w:val="0"/>
              <w:spacing w:before="62"/>
              <w:rPr>
                <w:rFonts w:eastAsia="Verdana" w:cs="Verdana"/>
                <w:b/>
                <w:szCs w:val="20"/>
              </w:rPr>
            </w:pPr>
            <w:r>
              <w:rPr>
                <w:rFonts w:eastAsia="Verdana" w:cs="Verdana"/>
                <w:b/>
                <w:szCs w:val="20"/>
              </w:rPr>
              <w:t>44.</w:t>
            </w:r>
          </w:p>
        </w:tc>
        <w:tc>
          <w:tcPr>
            <w:tcW w:w="3261" w:type="dxa"/>
            <w:vAlign w:val="center"/>
          </w:tcPr>
          <w:p w14:paraId="7B9ACEB8" w14:textId="77777777" w:rsidR="00821319" w:rsidRDefault="00821319" w:rsidP="0062710D">
            <w:pPr>
              <w:widowControl w:val="0"/>
              <w:spacing w:before="62"/>
              <w:rPr>
                <w:rFonts w:eastAsia="Verdana" w:cs="Verdana"/>
                <w:b/>
                <w:szCs w:val="20"/>
              </w:rPr>
            </w:pPr>
            <w:r>
              <w:rPr>
                <w:rFonts w:eastAsia="Verdana" w:cs="Verdana"/>
                <w:b/>
                <w:szCs w:val="20"/>
              </w:rPr>
              <w:t>Dirección Administrativa Financiera</w:t>
            </w:r>
          </w:p>
        </w:tc>
        <w:tc>
          <w:tcPr>
            <w:tcW w:w="5042" w:type="dxa"/>
            <w:vAlign w:val="center"/>
          </w:tcPr>
          <w:p w14:paraId="4D6B1A3B" w14:textId="77777777" w:rsidR="00113F07" w:rsidRPr="007C42D8" w:rsidRDefault="00113F07" w:rsidP="00113F07">
            <w:pPr>
              <w:pBdr>
                <w:top w:val="nil"/>
                <w:left w:val="nil"/>
                <w:bottom w:val="nil"/>
                <w:right w:val="nil"/>
                <w:between w:val="nil"/>
              </w:pBdr>
              <w:spacing w:after="0"/>
              <w:jc w:val="both"/>
              <w:rPr>
                <w:rFonts w:eastAsia="Verdana" w:cs="Verdana"/>
                <w:szCs w:val="20"/>
              </w:rPr>
            </w:pPr>
            <w:r w:rsidRPr="007C42D8">
              <w:rPr>
                <w:rFonts w:eastAsia="Verdana" w:cs="Verdana"/>
                <w:szCs w:val="20"/>
              </w:rPr>
              <w:t>Recibe, analiza y solicita el pago a través de SICOIN.</w:t>
            </w:r>
          </w:p>
          <w:p w14:paraId="7CF957CF" w14:textId="1EE8DE2E" w:rsidR="00821319" w:rsidRPr="007C42D8" w:rsidRDefault="00821319" w:rsidP="006A0D3B">
            <w:pPr>
              <w:widowControl w:val="0"/>
              <w:spacing w:before="62"/>
              <w:rPr>
                <w:rFonts w:eastAsia="Verdana" w:cs="Verdana"/>
                <w:szCs w:val="20"/>
              </w:rPr>
            </w:pPr>
          </w:p>
        </w:tc>
      </w:tr>
      <w:tr w:rsidR="00821319" w:rsidRPr="007C42D8" w14:paraId="299C1035" w14:textId="77777777" w:rsidTr="006A0D3B">
        <w:tc>
          <w:tcPr>
            <w:tcW w:w="675" w:type="dxa"/>
            <w:vAlign w:val="center"/>
          </w:tcPr>
          <w:p w14:paraId="20E9A064" w14:textId="291C817D" w:rsidR="00821319" w:rsidRDefault="001542AA" w:rsidP="006A0D3B">
            <w:pPr>
              <w:widowControl w:val="0"/>
              <w:spacing w:before="62"/>
              <w:rPr>
                <w:rFonts w:eastAsia="Verdana" w:cs="Verdana"/>
                <w:b/>
                <w:szCs w:val="20"/>
              </w:rPr>
            </w:pPr>
            <w:r>
              <w:rPr>
                <w:rFonts w:eastAsia="Verdana" w:cs="Verdana"/>
                <w:b/>
                <w:szCs w:val="20"/>
              </w:rPr>
              <w:t>45.</w:t>
            </w:r>
          </w:p>
        </w:tc>
        <w:tc>
          <w:tcPr>
            <w:tcW w:w="3261" w:type="dxa"/>
            <w:vAlign w:val="center"/>
          </w:tcPr>
          <w:p w14:paraId="3DBAE3F6" w14:textId="6D37BB45" w:rsidR="00821319" w:rsidRDefault="00821319" w:rsidP="0062710D">
            <w:pPr>
              <w:widowControl w:val="0"/>
              <w:spacing w:before="62"/>
              <w:rPr>
                <w:rFonts w:eastAsia="Verdana" w:cs="Verdana"/>
                <w:b/>
                <w:szCs w:val="20"/>
              </w:rPr>
            </w:pPr>
            <w:r>
              <w:rPr>
                <w:rFonts w:eastAsia="Verdana" w:cs="Verdana"/>
                <w:b/>
                <w:szCs w:val="20"/>
              </w:rPr>
              <w:t>Secretaria</w:t>
            </w:r>
          </w:p>
        </w:tc>
        <w:tc>
          <w:tcPr>
            <w:tcW w:w="5042" w:type="dxa"/>
            <w:vAlign w:val="center"/>
          </w:tcPr>
          <w:p w14:paraId="45C820B8" w14:textId="45A06117" w:rsidR="00821319" w:rsidRPr="007C42D8" w:rsidRDefault="001542AA" w:rsidP="006A0D3B">
            <w:pPr>
              <w:pBdr>
                <w:top w:val="nil"/>
                <w:left w:val="nil"/>
                <w:bottom w:val="nil"/>
                <w:right w:val="nil"/>
                <w:between w:val="nil"/>
              </w:pBdr>
              <w:rPr>
                <w:rFonts w:eastAsia="Verdana" w:cs="Verdana"/>
                <w:szCs w:val="20"/>
              </w:rPr>
            </w:pPr>
            <w:r w:rsidRPr="007C42D8">
              <w:rPr>
                <w:rFonts w:eastAsia="Verdana" w:cs="Verdana"/>
                <w:szCs w:val="20"/>
              </w:rPr>
              <w:t>Archiva el expediente entregado por el Profesional Encargado de Gestión de Personal verifica que esté completo, que cuente con aval de documentación firmado por el Profesional Encargado de Dotación de Personal y de Gestión de Personal y resguarda.</w:t>
            </w:r>
          </w:p>
        </w:tc>
      </w:tr>
      <w:tr w:rsidR="00821319" w14:paraId="5361EC8C" w14:textId="77777777" w:rsidTr="006A0D3B">
        <w:tc>
          <w:tcPr>
            <w:tcW w:w="675" w:type="dxa"/>
            <w:vAlign w:val="center"/>
          </w:tcPr>
          <w:p w14:paraId="6326812A" w14:textId="42BD7655" w:rsidR="00821319" w:rsidRDefault="001542AA" w:rsidP="006A0D3B">
            <w:pPr>
              <w:widowControl w:val="0"/>
              <w:spacing w:before="62"/>
              <w:rPr>
                <w:rFonts w:eastAsia="Verdana" w:cs="Verdana"/>
                <w:b/>
                <w:szCs w:val="20"/>
              </w:rPr>
            </w:pPr>
            <w:r>
              <w:rPr>
                <w:rFonts w:eastAsia="Verdana" w:cs="Verdana"/>
                <w:b/>
                <w:szCs w:val="20"/>
              </w:rPr>
              <w:t>46.</w:t>
            </w:r>
          </w:p>
        </w:tc>
        <w:tc>
          <w:tcPr>
            <w:tcW w:w="8303" w:type="dxa"/>
            <w:gridSpan w:val="2"/>
            <w:vAlign w:val="center"/>
          </w:tcPr>
          <w:p w14:paraId="57362623" w14:textId="77777777" w:rsidR="00821319" w:rsidRDefault="00821319" w:rsidP="003C0B02">
            <w:pPr>
              <w:widowControl w:val="0"/>
              <w:spacing w:before="62"/>
              <w:jc w:val="center"/>
              <w:rPr>
                <w:rFonts w:eastAsia="Verdana" w:cs="Verdana"/>
                <w:szCs w:val="20"/>
              </w:rPr>
            </w:pPr>
            <w:r>
              <w:rPr>
                <w:rFonts w:eastAsia="Verdana" w:cs="Verdana"/>
                <w:b/>
                <w:szCs w:val="20"/>
              </w:rPr>
              <w:t>Fin del Procedimiento</w:t>
            </w:r>
          </w:p>
        </w:tc>
      </w:tr>
    </w:tbl>
    <w:p w14:paraId="3833837D" w14:textId="77777777" w:rsidR="00821319" w:rsidRDefault="00821319" w:rsidP="00821319">
      <w:pPr>
        <w:pBdr>
          <w:top w:val="nil"/>
          <w:left w:val="nil"/>
          <w:bottom w:val="nil"/>
          <w:right w:val="nil"/>
          <w:between w:val="nil"/>
        </w:pBdr>
        <w:spacing w:after="0" w:line="240" w:lineRule="auto"/>
        <w:rPr>
          <w:rFonts w:eastAsia="Verdana" w:cs="Verdana"/>
          <w:color w:val="000000"/>
          <w:szCs w:val="20"/>
        </w:rPr>
      </w:pPr>
    </w:p>
    <w:p w14:paraId="44D0A6C8" w14:textId="77777777" w:rsidR="00821319" w:rsidRDefault="00821319" w:rsidP="001339D5">
      <w:pPr>
        <w:pBdr>
          <w:top w:val="nil"/>
          <w:left w:val="nil"/>
          <w:bottom w:val="nil"/>
          <w:right w:val="nil"/>
          <w:between w:val="nil"/>
        </w:pBdr>
        <w:jc w:val="both"/>
        <w:rPr>
          <w:rFonts w:eastAsia="Verdana" w:cs="Verdana"/>
          <w:highlight w:val="cyan"/>
        </w:rPr>
      </w:pPr>
    </w:p>
    <w:p w14:paraId="558282C6" w14:textId="77777777" w:rsidR="00821319" w:rsidRDefault="00821319" w:rsidP="001339D5">
      <w:pPr>
        <w:pBdr>
          <w:top w:val="nil"/>
          <w:left w:val="nil"/>
          <w:bottom w:val="nil"/>
          <w:right w:val="nil"/>
          <w:between w:val="nil"/>
        </w:pBdr>
        <w:jc w:val="both"/>
        <w:rPr>
          <w:rFonts w:eastAsia="Verdana" w:cs="Verdana"/>
          <w:highlight w:val="cyan"/>
        </w:rPr>
      </w:pPr>
    </w:p>
    <w:p w14:paraId="16D21012" w14:textId="77777777" w:rsidR="00AA7069" w:rsidRDefault="00AA7069" w:rsidP="001339D5">
      <w:pPr>
        <w:pBdr>
          <w:top w:val="nil"/>
          <w:left w:val="nil"/>
          <w:bottom w:val="nil"/>
          <w:right w:val="nil"/>
          <w:between w:val="nil"/>
        </w:pBdr>
        <w:jc w:val="both"/>
        <w:rPr>
          <w:rFonts w:eastAsia="Verdana" w:cs="Verdana"/>
          <w:highlight w:val="cyan"/>
        </w:rPr>
      </w:pPr>
    </w:p>
    <w:p w14:paraId="2E9866BA" w14:textId="77777777" w:rsidR="000866EE" w:rsidRDefault="000866EE" w:rsidP="001339D5">
      <w:pPr>
        <w:pBdr>
          <w:top w:val="nil"/>
          <w:left w:val="nil"/>
          <w:bottom w:val="nil"/>
          <w:right w:val="nil"/>
          <w:between w:val="nil"/>
        </w:pBdr>
        <w:jc w:val="both"/>
        <w:rPr>
          <w:rFonts w:eastAsia="Verdana" w:cs="Verdana"/>
          <w:highlight w:val="cyan"/>
        </w:rPr>
      </w:pPr>
    </w:p>
    <w:p w14:paraId="34237D8C" w14:textId="77777777" w:rsidR="000866EE" w:rsidRDefault="000866EE" w:rsidP="001339D5">
      <w:pPr>
        <w:pBdr>
          <w:top w:val="nil"/>
          <w:left w:val="nil"/>
          <w:bottom w:val="nil"/>
          <w:right w:val="nil"/>
          <w:between w:val="nil"/>
        </w:pBdr>
        <w:jc w:val="both"/>
        <w:rPr>
          <w:rFonts w:eastAsia="Verdana" w:cs="Verdana"/>
          <w:highlight w:val="cyan"/>
        </w:rPr>
      </w:pPr>
    </w:p>
    <w:p w14:paraId="1A35D8B9" w14:textId="77777777" w:rsidR="00085173" w:rsidRDefault="00085173" w:rsidP="001339D5">
      <w:pPr>
        <w:pBdr>
          <w:top w:val="nil"/>
          <w:left w:val="nil"/>
          <w:bottom w:val="nil"/>
          <w:right w:val="nil"/>
          <w:between w:val="nil"/>
        </w:pBdr>
        <w:jc w:val="both"/>
        <w:rPr>
          <w:rFonts w:eastAsia="Verdana" w:cs="Verdana"/>
          <w:highlight w:val="cyan"/>
        </w:rPr>
      </w:pPr>
    </w:p>
    <w:p w14:paraId="442BC17B" w14:textId="77777777" w:rsidR="00821319" w:rsidRDefault="00821319" w:rsidP="001339D5">
      <w:pPr>
        <w:pBdr>
          <w:top w:val="nil"/>
          <w:left w:val="nil"/>
          <w:bottom w:val="nil"/>
          <w:right w:val="nil"/>
          <w:between w:val="nil"/>
        </w:pBdr>
        <w:jc w:val="both"/>
        <w:rPr>
          <w:rFonts w:eastAsia="Verdana" w:cs="Verdana"/>
          <w:highlight w:val="cyan"/>
        </w:rPr>
      </w:pPr>
    </w:p>
    <w:p w14:paraId="75DB6CE1" w14:textId="0207FB8D" w:rsidR="00821319" w:rsidRDefault="00821319" w:rsidP="00F916A7">
      <w:pPr>
        <w:rPr>
          <w:rFonts w:eastAsia="Verdana" w:cs="Verdana"/>
          <w:b/>
          <w:color w:val="000000"/>
          <w:szCs w:val="20"/>
        </w:rPr>
      </w:pPr>
      <w:r w:rsidRPr="00F916A7">
        <w:rPr>
          <w:b/>
          <w:bCs/>
        </w:rPr>
        <w:lastRenderedPageBreak/>
        <w:t xml:space="preserve"> </w:t>
      </w:r>
      <w:r w:rsidR="00F916A7" w:rsidRPr="00F916A7">
        <w:rPr>
          <w:b/>
          <w:bCs/>
        </w:rPr>
        <w:t xml:space="preserve">15.4.2 </w:t>
      </w:r>
      <w:r w:rsidRPr="00F916A7">
        <w:rPr>
          <w:b/>
          <w:bCs/>
        </w:rPr>
        <w:t>FLUJOGRAMA DEL PROCEDIMIENTO DE SELECCIÓN, CONTRATACIÓN Y PAGO DE SERVICIOS TÉCNICOS Y PROFESIONALES CON CARGO AL RENGLÓN PRESUPUESTARIO 029.</w:t>
      </w:r>
      <w:r w:rsidR="0062710D">
        <w:object w:dxaOrig="10560" w:dyaOrig="14775" w14:anchorId="51400903">
          <v:shape id="_x0000_i1032" type="#_x0000_t75" style="width:441.75pt;height:527.25pt" o:ole="">
            <v:imagedata r:id="rId24" o:title=""/>
          </v:shape>
          <o:OLEObject Type="Embed" ProgID="Visio.Drawing.15" ShapeID="_x0000_i1032" DrawAspect="Content" ObjectID="_1805881884" r:id="rId25"/>
        </w:object>
      </w:r>
    </w:p>
    <w:p w14:paraId="0B96F7C5" w14:textId="20920647" w:rsidR="00821319" w:rsidRDefault="00821319" w:rsidP="00821319">
      <w:pPr>
        <w:pBdr>
          <w:top w:val="nil"/>
          <w:left w:val="nil"/>
          <w:bottom w:val="nil"/>
          <w:right w:val="nil"/>
          <w:between w:val="nil"/>
        </w:pBdr>
        <w:spacing w:after="0" w:line="240" w:lineRule="auto"/>
        <w:jc w:val="both"/>
        <w:rPr>
          <w:rFonts w:eastAsia="Verdana" w:cs="Verdana"/>
          <w:b/>
          <w:color w:val="000000"/>
          <w:szCs w:val="20"/>
        </w:rPr>
      </w:pPr>
      <w:r>
        <w:object w:dxaOrig="10291" w:dyaOrig="14776" w14:anchorId="152722DD">
          <v:shape id="_x0000_i1033" type="#_x0000_t75" style="width:441.75pt;height:591pt" o:ole="">
            <v:imagedata r:id="rId26" o:title=""/>
          </v:shape>
          <o:OLEObject Type="Embed" ProgID="Visio.Drawing.15" ShapeID="_x0000_i1033" DrawAspect="Content" ObjectID="_1805881885" r:id="rId27"/>
        </w:object>
      </w:r>
    </w:p>
    <w:p w14:paraId="675C9494" w14:textId="22DDDB79" w:rsidR="00821319" w:rsidRPr="001339D5" w:rsidRDefault="00821319" w:rsidP="001339D5">
      <w:pPr>
        <w:pBdr>
          <w:top w:val="nil"/>
          <w:left w:val="nil"/>
          <w:bottom w:val="nil"/>
          <w:right w:val="nil"/>
          <w:between w:val="nil"/>
        </w:pBdr>
        <w:jc w:val="both"/>
        <w:rPr>
          <w:rFonts w:eastAsia="Verdana" w:cs="Verdana"/>
          <w:highlight w:val="cyan"/>
        </w:rPr>
      </w:pPr>
      <w:r>
        <w:object w:dxaOrig="10561" w:dyaOrig="14851" w14:anchorId="490D9BC7">
          <v:shape id="_x0000_i1034" type="#_x0000_t75" style="width:441.75pt;height:585pt" o:ole="">
            <v:imagedata r:id="rId28" o:title=""/>
          </v:shape>
          <o:OLEObject Type="Embed" ProgID="Visio.Drawing.15" ShapeID="_x0000_i1034" DrawAspect="Content" ObjectID="_1805881886" r:id="rId29"/>
        </w:object>
      </w:r>
    </w:p>
    <w:p w14:paraId="72C5277F" w14:textId="35AE69C1" w:rsidR="001339D5" w:rsidRDefault="00821319" w:rsidP="00821319">
      <w:pPr>
        <w:pBdr>
          <w:top w:val="nil"/>
          <w:left w:val="nil"/>
          <w:bottom w:val="nil"/>
          <w:right w:val="nil"/>
          <w:between w:val="nil"/>
        </w:pBdr>
        <w:spacing w:after="0"/>
        <w:jc w:val="both"/>
        <w:rPr>
          <w:rFonts w:eastAsia="Verdana" w:cs="Verdana"/>
          <w:szCs w:val="20"/>
        </w:rPr>
      </w:pPr>
      <w:r>
        <w:object w:dxaOrig="10696" w:dyaOrig="14776" w14:anchorId="3AF076ED">
          <v:shape id="_x0000_i1035" type="#_x0000_t75" style="width:441.75pt;height:582pt" o:ole="">
            <v:imagedata r:id="rId30" o:title=""/>
          </v:shape>
          <o:OLEObject Type="Embed" ProgID="Visio.Drawing.15" ShapeID="_x0000_i1035" DrawAspect="Content" ObjectID="_1805881887" r:id="rId31"/>
        </w:object>
      </w:r>
    </w:p>
    <w:p w14:paraId="3CFEC1B8" w14:textId="6B6F545E" w:rsidR="001A463B" w:rsidRDefault="001C75EB" w:rsidP="00821319">
      <w:pPr>
        <w:pBdr>
          <w:top w:val="nil"/>
          <w:left w:val="nil"/>
          <w:bottom w:val="nil"/>
          <w:right w:val="nil"/>
          <w:between w:val="nil"/>
        </w:pBdr>
        <w:spacing w:after="0"/>
        <w:jc w:val="both"/>
        <w:rPr>
          <w:rFonts w:eastAsia="Verdana" w:cs="Verdana"/>
          <w:szCs w:val="20"/>
        </w:rPr>
      </w:pPr>
      <w:r>
        <w:object w:dxaOrig="5460" w:dyaOrig="14775" w14:anchorId="4AF85969">
          <v:shape id="_x0000_i1036" type="#_x0000_t75" style="width:240pt;height:590.25pt" o:ole="">
            <v:imagedata r:id="rId32" o:title=""/>
          </v:shape>
          <o:OLEObject Type="Embed" ProgID="Visio.Drawing.15" ShapeID="_x0000_i1036" DrawAspect="Content" ObjectID="_1805881888" r:id="rId33"/>
        </w:object>
      </w:r>
    </w:p>
    <w:p w14:paraId="2E39C58F" w14:textId="01D5D67C" w:rsidR="00845BDE" w:rsidRPr="001C1786" w:rsidRDefault="001C1786" w:rsidP="001C1786">
      <w:pPr>
        <w:pStyle w:val="Ttulo2"/>
        <w:rPr>
          <w:rFonts w:eastAsia="Verdana"/>
        </w:rPr>
      </w:pPr>
      <w:bookmarkStart w:id="52" w:name="_Toc195186652"/>
      <w:r>
        <w:rPr>
          <w:rFonts w:eastAsia="Verdana"/>
        </w:rPr>
        <w:lastRenderedPageBreak/>
        <w:t xml:space="preserve">15.5 </w:t>
      </w:r>
      <w:r w:rsidR="0088475D" w:rsidRPr="001C1786">
        <w:rPr>
          <w:rFonts w:eastAsia="Verdana"/>
        </w:rPr>
        <w:t>PROCEDIMIENTO DE FINALIZACIÓN ANTICIPADA RENGLÓN 029</w:t>
      </w:r>
      <w:bookmarkEnd w:id="52"/>
      <w:r w:rsidR="0088475D" w:rsidRPr="001C1786">
        <w:rPr>
          <w:rFonts w:eastAsia="Verdana"/>
        </w:rPr>
        <w:t xml:space="preserve"> </w:t>
      </w:r>
    </w:p>
    <w:p w14:paraId="795CC2AE" w14:textId="77777777" w:rsidR="00845BDE" w:rsidRDefault="00845BDE">
      <w:pPr>
        <w:pBdr>
          <w:top w:val="nil"/>
          <w:left w:val="nil"/>
          <w:bottom w:val="nil"/>
          <w:right w:val="nil"/>
          <w:between w:val="nil"/>
        </w:pBdr>
        <w:spacing w:after="0" w:line="240" w:lineRule="auto"/>
        <w:ind w:left="720"/>
        <w:jc w:val="both"/>
        <w:rPr>
          <w:rFonts w:eastAsia="Verdana" w:cs="Verdana"/>
          <w:color w:val="000000"/>
          <w:szCs w:val="20"/>
        </w:rPr>
      </w:pPr>
    </w:p>
    <w:p w14:paraId="24A7A44B" w14:textId="1CBE2AA5" w:rsidR="004A56F6" w:rsidRDefault="004A56F6" w:rsidP="00736C3B">
      <w:pPr>
        <w:numPr>
          <w:ilvl w:val="0"/>
          <w:numId w:val="26"/>
        </w:numPr>
        <w:pBdr>
          <w:top w:val="nil"/>
          <w:left w:val="nil"/>
          <w:bottom w:val="nil"/>
          <w:right w:val="nil"/>
          <w:between w:val="nil"/>
        </w:pBdr>
        <w:spacing w:after="0" w:line="240" w:lineRule="auto"/>
        <w:jc w:val="both"/>
        <w:rPr>
          <w:rFonts w:eastAsia="Verdana" w:cs="Verdana"/>
          <w:color w:val="000000"/>
          <w:szCs w:val="20"/>
        </w:rPr>
      </w:pPr>
      <w:r>
        <w:rPr>
          <w:rFonts w:eastAsia="Verdana" w:cs="Verdana"/>
          <w:b/>
          <w:color w:val="000000"/>
          <w:szCs w:val="20"/>
        </w:rPr>
        <w:t xml:space="preserve">Jefe de </w:t>
      </w:r>
      <w:r w:rsidR="0088475D">
        <w:rPr>
          <w:rFonts w:eastAsia="Verdana" w:cs="Verdana"/>
          <w:b/>
          <w:color w:val="000000"/>
          <w:szCs w:val="20"/>
        </w:rPr>
        <w:t>Recursos Humanos</w:t>
      </w:r>
      <w:r w:rsidR="00E65F8D">
        <w:rPr>
          <w:rFonts w:eastAsia="Verdana" w:cs="Verdana"/>
          <w:b/>
          <w:color w:val="000000"/>
          <w:szCs w:val="20"/>
        </w:rPr>
        <w:t>:</w:t>
      </w:r>
      <w:r w:rsidR="0088475D">
        <w:rPr>
          <w:rFonts w:eastAsia="Verdana" w:cs="Verdana"/>
          <w:color w:val="000000"/>
          <w:szCs w:val="20"/>
        </w:rPr>
        <w:t xml:space="preserve"> Recibe</w:t>
      </w:r>
      <w:r w:rsidR="007A7727">
        <w:rPr>
          <w:rFonts w:eastAsia="Verdana" w:cs="Verdana"/>
          <w:color w:val="000000"/>
          <w:szCs w:val="20"/>
        </w:rPr>
        <w:t xml:space="preserve"> solicitud de finalización anticipada de contrato de prestación de servicios técnicos y/o profesionales con cargo al renglón presupuestario 029</w:t>
      </w:r>
      <w:r w:rsidR="0088475D">
        <w:rPr>
          <w:rFonts w:eastAsia="Verdana" w:cs="Verdana"/>
          <w:color w:val="000000"/>
          <w:szCs w:val="20"/>
        </w:rPr>
        <w:t>,</w:t>
      </w:r>
      <w:r>
        <w:rPr>
          <w:rFonts w:eastAsia="Verdana" w:cs="Verdana"/>
          <w:color w:val="000000"/>
          <w:szCs w:val="20"/>
        </w:rPr>
        <w:t xml:space="preserve"> la cual puede ser:</w:t>
      </w:r>
    </w:p>
    <w:p w14:paraId="6BCC153C" w14:textId="77777777" w:rsidR="004A56F6" w:rsidRDefault="004A56F6" w:rsidP="004A56F6">
      <w:pPr>
        <w:pBdr>
          <w:top w:val="nil"/>
          <w:left w:val="nil"/>
          <w:bottom w:val="nil"/>
          <w:right w:val="nil"/>
          <w:between w:val="nil"/>
        </w:pBdr>
        <w:spacing w:after="0" w:line="240" w:lineRule="auto"/>
        <w:ind w:left="360"/>
        <w:jc w:val="both"/>
        <w:rPr>
          <w:rFonts w:eastAsia="Verdana" w:cs="Verdana"/>
          <w:color w:val="000000"/>
          <w:szCs w:val="20"/>
        </w:rPr>
      </w:pPr>
    </w:p>
    <w:p w14:paraId="04068798" w14:textId="38348432" w:rsidR="004A56F6" w:rsidRDefault="004A56F6" w:rsidP="004A56F6">
      <w:pPr>
        <w:pBdr>
          <w:top w:val="nil"/>
          <w:left w:val="nil"/>
          <w:bottom w:val="nil"/>
          <w:right w:val="nil"/>
          <w:between w:val="nil"/>
        </w:pBdr>
        <w:spacing w:after="0" w:line="240" w:lineRule="auto"/>
        <w:ind w:left="360"/>
        <w:jc w:val="both"/>
        <w:rPr>
          <w:rFonts w:eastAsia="Verdana" w:cs="Verdana"/>
          <w:color w:val="000000"/>
          <w:szCs w:val="20"/>
        </w:rPr>
      </w:pPr>
      <w:r>
        <w:rPr>
          <w:rFonts w:eastAsia="Verdana" w:cs="Verdana"/>
          <w:color w:val="000000"/>
          <w:szCs w:val="20"/>
        </w:rPr>
        <w:t xml:space="preserve">a) Solicitud por parte del técnico o profesional contratado.  </w:t>
      </w:r>
    </w:p>
    <w:p w14:paraId="322150CF" w14:textId="77777777" w:rsidR="004A56F6" w:rsidRDefault="004A56F6" w:rsidP="004A56F6">
      <w:pPr>
        <w:pBdr>
          <w:top w:val="nil"/>
          <w:left w:val="nil"/>
          <w:bottom w:val="nil"/>
          <w:right w:val="nil"/>
          <w:between w:val="nil"/>
        </w:pBdr>
        <w:spacing w:after="0" w:line="240" w:lineRule="auto"/>
        <w:ind w:left="360"/>
        <w:jc w:val="both"/>
        <w:rPr>
          <w:rFonts w:eastAsia="Verdana" w:cs="Verdana"/>
          <w:color w:val="000000"/>
          <w:szCs w:val="20"/>
        </w:rPr>
      </w:pPr>
      <w:r>
        <w:rPr>
          <w:rFonts w:eastAsia="Verdana" w:cs="Verdana"/>
          <w:color w:val="000000"/>
          <w:szCs w:val="20"/>
        </w:rPr>
        <w:t xml:space="preserve">b) Solicitud por parte del Jefe de dependencia. </w:t>
      </w:r>
    </w:p>
    <w:p w14:paraId="2221FADE" w14:textId="77777777" w:rsidR="004A56F6" w:rsidRDefault="004A56F6" w:rsidP="004A56F6">
      <w:pPr>
        <w:pBdr>
          <w:top w:val="nil"/>
          <w:left w:val="nil"/>
          <w:bottom w:val="nil"/>
          <w:right w:val="nil"/>
          <w:between w:val="nil"/>
        </w:pBdr>
        <w:spacing w:after="0" w:line="240" w:lineRule="auto"/>
        <w:ind w:left="360"/>
        <w:jc w:val="both"/>
        <w:rPr>
          <w:rFonts w:eastAsia="Verdana" w:cs="Verdana"/>
          <w:color w:val="000000"/>
          <w:szCs w:val="20"/>
        </w:rPr>
      </w:pPr>
    </w:p>
    <w:p w14:paraId="01BF2D8F" w14:textId="6612D1A7" w:rsidR="004A56F6" w:rsidRPr="00821319" w:rsidRDefault="004A56F6" w:rsidP="00736C3B">
      <w:pPr>
        <w:pStyle w:val="Prrafodelista"/>
        <w:numPr>
          <w:ilvl w:val="0"/>
          <w:numId w:val="26"/>
        </w:numPr>
        <w:pBdr>
          <w:top w:val="nil"/>
          <w:left w:val="nil"/>
          <w:bottom w:val="nil"/>
          <w:right w:val="nil"/>
          <w:between w:val="nil"/>
        </w:pBdr>
        <w:jc w:val="both"/>
        <w:rPr>
          <w:rFonts w:ascii="Verdana" w:eastAsia="Verdana" w:hAnsi="Verdana" w:cs="Verdana"/>
          <w:color w:val="000000"/>
        </w:rPr>
      </w:pPr>
      <w:r w:rsidRPr="00821319">
        <w:rPr>
          <w:rFonts w:ascii="Verdana" w:eastAsia="Verdana" w:hAnsi="Verdana" w:cs="Verdana"/>
          <w:color w:val="000000"/>
        </w:rPr>
        <w:t>Revisa, margina y traslada al Profesional Encargado de Gestión de Personal.</w:t>
      </w:r>
    </w:p>
    <w:p w14:paraId="1FBC2241" w14:textId="77777777" w:rsidR="004A56F6" w:rsidRDefault="004A56F6" w:rsidP="004A56F6">
      <w:pPr>
        <w:pBdr>
          <w:top w:val="nil"/>
          <w:left w:val="nil"/>
          <w:bottom w:val="nil"/>
          <w:right w:val="nil"/>
          <w:between w:val="nil"/>
        </w:pBdr>
        <w:spacing w:after="0" w:line="240" w:lineRule="auto"/>
        <w:ind w:left="360"/>
        <w:jc w:val="both"/>
        <w:rPr>
          <w:rFonts w:eastAsia="Verdana" w:cs="Verdana"/>
          <w:color w:val="000000"/>
          <w:szCs w:val="20"/>
        </w:rPr>
      </w:pPr>
    </w:p>
    <w:p w14:paraId="7BA88170" w14:textId="77777777" w:rsidR="004A56F6" w:rsidRDefault="004A56F6" w:rsidP="00736C3B">
      <w:pPr>
        <w:numPr>
          <w:ilvl w:val="0"/>
          <w:numId w:val="26"/>
        </w:numPr>
        <w:pBdr>
          <w:top w:val="nil"/>
          <w:left w:val="nil"/>
          <w:bottom w:val="nil"/>
          <w:right w:val="nil"/>
          <w:between w:val="nil"/>
        </w:pBdr>
        <w:spacing w:after="0" w:line="240" w:lineRule="auto"/>
        <w:jc w:val="both"/>
        <w:rPr>
          <w:rFonts w:eastAsia="Verdana" w:cs="Verdana"/>
          <w:color w:val="000000"/>
          <w:szCs w:val="20"/>
        </w:rPr>
      </w:pPr>
      <w:r w:rsidRPr="00495965">
        <w:rPr>
          <w:rFonts w:eastAsia="Verdana" w:cs="Verdana"/>
          <w:b/>
          <w:bCs/>
          <w:color w:val="000000"/>
          <w:szCs w:val="20"/>
        </w:rPr>
        <w:t>Profesional Encargado de Gestión de Personal</w:t>
      </w:r>
      <w:r>
        <w:rPr>
          <w:rFonts w:eastAsia="Verdana" w:cs="Verdana"/>
          <w:color w:val="000000"/>
          <w:szCs w:val="20"/>
        </w:rPr>
        <w:t xml:space="preserve">: Elabora oficio dirigido a la Unidad de Asuntos Jurídicos solicitando dictamine si se requiere ejecución de la fianza. </w:t>
      </w:r>
    </w:p>
    <w:p w14:paraId="63812AEF" w14:textId="77777777" w:rsidR="00D24360" w:rsidRDefault="00D24360" w:rsidP="00D24360">
      <w:pPr>
        <w:pBdr>
          <w:top w:val="nil"/>
          <w:left w:val="nil"/>
          <w:bottom w:val="nil"/>
          <w:right w:val="nil"/>
          <w:between w:val="nil"/>
        </w:pBdr>
        <w:spacing w:after="0" w:line="240" w:lineRule="auto"/>
        <w:ind w:left="360"/>
        <w:jc w:val="both"/>
        <w:rPr>
          <w:rFonts w:eastAsia="Verdana" w:cs="Verdana"/>
          <w:color w:val="000000"/>
          <w:szCs w:val="20"/>
        </w:rPr>
      </w:pPr>
    </w:p>
    <w:p w14:paraId="1DADB0F7" w14:textId="6F299506" w:rsidR="00495965" w:rsidRDefault="00495965" w:rsidP="00736C3B">
      <w:pPr>
        <w:numPr>
          <w:ilvl w:val="0"/>
          <w:numId w:val="26"/>
        </w:numPr>
        <w:pBdr>
          <w:top w:val="nil"/>
          <w:left w:val="nil"/>
          <w:bottom w:val="nil"/>
          <w:right w:val="nil"/>
          <w:between w:val="nil"/>
        </w:pBdr>
        <w:spacing w:after="0" w:line="240" w:lineRule="auto"/>
        <w:jc w:val="both"/>
        <w:rPr>
          <w:rFonts w:eastAsia="Verdana" w:cs="Verdana"/>
          <w:color w:val="000000"/>
          <w:szCs w:val="20"/>
        </w:rPr>
      </w:pPr>
      <w:r w:rsidRPr="00495965">
        <w:rPr>
          <w:rFonts w:eastAsia="Verdana" w:cs="Verdana"/>
          <w:b/>
          <w:bCs/>
          <w:color w:val="000000"/>
          <w:szCs w:val="20"/>
        </w:rPr>
        <w:t>Unidad de Asuntos Jurídicos</w:t>
      </w:r>
      <w:r>
        <w:rPr>
          <w:rFonts w:eastAsia="Verdana" w:cs="Verdana"/>
          <w:color w:val="000000"/>
          <w:szCs w:val="20"/>
        </w:rPr>
        <w:t xml:space="preserve">:  Recibe expediente, revisa y dictamina si requiere la ejecución de la fianza.  </w:t>
      </w:r>
      <w:r w:rsidR="00D57601">
        <w:rPr>
          <w:rFonts w:eastAsia="Verdana" w:cs="Verdana"/>
          <w:color w:val="000000"/>
          <w:szCs w:val="20"/>
        </w:rPr>
        <w:t xml:space="preserve">Si ejecuta fianza la Unidad de Asuntos Jurídicos continúa con los trámites legales correspondientes.  Si no requiere ejecución de fianza continúa paso </w:t>
      </w:r>
      <w:r w:rsidR="0080311C">
        <w:rPr>
          <w:rFonts w:eastAsia="Verdana" w:cs="Verdana"/>
          <w:color w:val="000000"/>
          <w:szCs w:val="20"/>
        </w:rPr>
        <w:t>5</w:t>
      </w:r>
      <w:r w:rsidR="00D57601">
        <w:rPr>
          <w:rFonts w:eastAsia="Verdana" w:cs="Verdana"/>
          <w:color w:val="000000"/>
          <w:szCs w:val="20"/>
        </w:rPr>
        <w:t>.</w:t>
      </w:r>
    </w:p>
    <w:p w14:paraId="0BC8F5E7" w14:textId="77777777" w:rsidR="00D24360" w:rsidRDefault="00D24360" w:rsidP="00D24360">
      <w:pPr>
        <w:pBdr>
          <w:top w:val="nil"/>
          <w:left w:val="nil"/>
          <w:bottom w:val="nil"/>
          <w:right w:val="nil"/>
          <w:between w:val="nil"/>
        </w:pBdr>
        <w:spacing w:after="0" w:line="240" w:lineRule="auto"/>
        <w:ind w:left="360"/>
        <w:jc w:val="both"/>
        <w:rPr>
          <w:rFonts w:eastAsia="Verdana" w:cs="Verdana"/>
          <w:color w:val="000000"/>
          <w:szCs w:val="20"/>
        </w:rPr>
      </w:pPr>
    </w:p>
    <w:p w14:paraId="0EFDC216" w14:textId="2BFC65B6" w:rsidR="004A56F6" w:rsidRDefault="00495965" w:rsidP="00736C3B">
      <w:pPr>
        <w:numPr>
          <w:ilvl w:val="0"/>
          <w:numId w:val="26"/>
        </w:numPr>
        <w:pBdr>
          <w:top w:val="nil"/>
          <w:left w:val="nil"/>
          <w:bottom w:val="nil"/>
          <w:right w:val="nil"/>
          <w:between w:val="nil"/>
        </w:pBdr>
        <w:spacing w:after="0" w:line="240" w:lineRule="auto"/>
        <w:jc w:val="both"/>
        <w:rPr>
          <w:rFonts w:eastAsia="Verdana" w:cs="Verdana"/>
          <w:color w:val="000000"/>
          <w:szCs w:val="20"/>
        </w:rPr>
      </w:pPr>
      <w:r w:rsidRPr="00E65F8D">
        <w:rPr>
          <w:rFonts w:eastAsia="Verdana" w:cs="Verdana"/>
          <w:b/>
          <w:bCs/>
          <w:color w:val="000000"/>
          <w:szCs w:val="20"/>
        </w:rPr>
        <w:t>Profesional Encargado de Gestión de Personal</w:t>
      </w:r>
      <w:r w:rsidRPr="00E95CDE">
        <w:rPr>
          <w:rFonts w:eastAsia="Verdana" w:cs="Verdana"/>
          <w:color w:val="000000"/>
          <w:szCs w:val="20"/>
        </w:rPr>
        <w:t xml:space="preserve">: Recibe </w:t>
      </w:r>
      <w:r w:rsidR="00E95CDE" w:rsidRPr="00E95CDE">
        <w:rPr>
          <w:rFonts w:eastAsia="Verdana" w:cs="Verdana"/>
          <w:color w:val="000000"/>
          <w:szCs w:val="20"/>
        </w:rPr>
        <w:t>expediente y</w:t>
      </w:r>
      <w:r w:rsidR="00D57601" w:rsidRPr="00E95CDE">
        <w:rPr>
          <w:rFonts w:eastAsia="Verdana" w:cs="Verdana"/>
          <w:color w:val="000000"/>
          <w:szCs w:val="20"/>
        </w:rPr>
        <w:t xml:space="preserve"> elabora </w:t>
      </w:r>
      <w:r w:rsidR="00E95CDE">
        <w:rPr>
          <w:rFonts w:eastAsia="Verdana" w:cs="Verdana"/>
          <w:color w:val="000000"/>
          <w:szCs w:val="20"/>
        </w:rPr>
        <w:t>oficio de notificación de la terminación del contrato dirigido a la Secretaría General de la Presidencia, escanea y graba en un disco compacto los archivos.</w:t>
      </w:r>
    </w:p>
    <w:p w14:paraId="51E410EA" w14:textId="77777777" w:rsidR="00821319" w:rsidRDefault="00821319" w:rsidP="00821319">
      <w:pPr>
        <w:pBdr>
          <w:top w:val="nil"/>
          <w:left w:val="nil"/>
          <w:bottom w:val="nil"/>
          <w:right w:val="nil"/>
          <w:between w:val="nil"/>
        </w:pBdr>
        <w:spacing w:after="0" w:line="240" w:lineRule="auto"/>
        <w:ind w:left="360"/>
        <w:jc w:val="both"/>
        <w:rPr>
          <w:rFonts w:eastAsia="Verdana" w:cs="Verdana"/>
          <w:color w:val="000000"/>
          <w:szCs w:val="20"/>
        </w:rPr>
      </w:pPr>
    </w:p>
    <w:p w14:paraId="49D76493" w14:textId="79AFBD1E" w:rsidR="00E95CDE" w:rsidRPr="00E95CDE" w:rsidRDefault="00E95CDE" w:rsidP="00736C3B">
      <w:pPr>
        <w:numPr>
          <w:ilvl w:val="0"/>
          <w:numId w:val="26"/>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Fin del procedimiento.</w:t>
      </w:r>
    </w:p>
    <w:p w14:paraId="2B11C456" w14:textId="77777777" w:rsidR="004A56F6" w:rsidRDefault="004A56F6" w:rsidP="004A56F6">
      <w:pPr>
        <w:pBdr>
          <w:top w:val="nil"/>
          <w:left w:val="nil"/>
          <w:bottom w:val="nil"/>
          <w:right w:val="nil"/>
          <w:between w:val="nil"/>
        </w:pBdr>
        <w:spacing w:after="0" w:line="240" w:lineRule="auto"/>
        <w:jc w:val="both"/>
        <w:rPr>
          <w:rFonts w:eastAsia="Verdana" w:cs="Verdana"/>
          <w:color w:val="000000"/>
          <w:szCs w:val="20"/>
        </w:rPr>
      </w:pPr>
    </w:p>
    <w:p w14:paraId="17EBBBAD" w14:textId="380B7845" w:rsidR="00845BDE" w:rsidRDefault="0088475D" w:rsidP="004A56F6">
      <w:p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w:t>
      </w:r>
    </w:p>
    <w:p w14:paraId="498BAD85" w14:textId="77777777" w:rsidR="00845BDE" w:rsidRDefault="00845BDE">
      <w:pPr>
        <w:pBdr>
          <w:top w:val="nil"/>
          <w:left w:val="nil"/>
          <w:bottom w:val="nil"/>
          <w:right w:val="nil"/>
          <w:between w:val="nil"/>
        </w:pBdr>
        <w:spacing w:after="0" w:line="240" w:lineRule="auto"/>
        <w:ind w:left="360"/>
        <w:jc w:val="both"/>
        <w:rPr>
          <w:rFonts w:eastAsia="Verdana" w:cs="Verdana"/>
          <w:color w:val="000000"/>
          <w:szCs w:val="20"/>
        </w:rPr>
      </w:pPr>
    </w:p>
    <w:p w14:paraId="5E2B6C6F" w14:textId="5A6EACFD" w:rsidR="00845BDE" w:rsidRPr="00E008FD" w:rsidRDefault="0088475D">
      <w:pPr>
        <w:jc w:val="both"/>
        <w:rPr>
          <w:rFonts w:eastAsia="Verdana" w:cs="Verdana"/>
          <w:b/>
          <w:bCs/>
          <w:color w:val="000000"/>
          <w:szCs w:val="20"/>
        </w:rPr>
      </w:pPr>
      <w:r w:rsidRPr="00E008FD">
        <w:rPr>
          <w:rFonts w:eastAsia="Verdana" w:cs="Verdana"/>
          <w:b/>
          <w:szCs w:val="20"/>
        </w:rPr>
        <w:t xml:space="preserve">15.5.1 MATRIZ </w:t>
      </w:r>
      <w:r w:rsidRPr="00821319">
        <w:rPr>
          <w:rFonts w:eastAsia="Verdana" w:cs="Verdana"/>
          <w:b/>
          <w:szCs w:val="20"/>
        </w:rPr>
        <w:t>DEL PROCEDIMIENTO</w:t>
      </w:r>
      <w:r w:rsidRPr="00E008FD">
        <w:rPr>
          <w:rFonts w:eastAsia="Verdana" w:cs="Verdana"/>
          <w:b/>
          <w:szCs w:val="20"/>
        </w:rPr>
        <w:t xml:space="preserve"> DE FINALIZACIÓN ANTICIPADA RENGLÓN 029</w:t>
      </w:r>
      <w:r w:rsidR="00E008FD">
        <w:rPr>
          <w:rFonts w:eastAsia="Verdana" w:cs="Verdana"/>
          <w:b/>
          <w:bCs/>
          <w:color w:val="000000"/>
          <w:szCs w:val="20"/>
        </w:rPr>
        <w:t>.</w:t>
      </w:r>
      <w:r w:rsidRPr="00E008FD">
        <w:rPr>
          <w:rFonts w:eastAsia="Verdana" w:cs="Verdana"/>
          <w:b/>
          <w:bCs/>
          <w:color w:val="000000"/>
          <w:szCs w:val="20"/>
        </w:rPr>
        <w:t xml:space="preserve"> </w:t>
      </w:r>
    </w:p>
    <w:p w14:paraId="42EBB863" w14:textId="77777777" w:rsidR="00845BDE" w:rsidRDefault="00845BDE">
      <w:pPr>
        <w:pStyle w:val="Ttulo3"/>
        <w:jc w:val="both"/>
        <w:rPr>
          <w:rFonts w:ascii="Verdana" w:eastAsia="Verdana" w:hAnsi="Verdana" w:cs="Verdana"/>
          <w:color w:val="000000"/>
          <w:szCs w:val="20"/>
        </w:rPr>
      </w:pPr>
    </w:p>
    <w:tbl>
      <w:tblPr>
        <w:tblStyle w:val="affffffe"/>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1C95F47B" w14:textId="77777777">
        <w:tc>
          <w:tcPr>
            <w:tcW w:w="675" w:type="dxa"/>
            <w:shd w:val="clear" w:color="auto" w:fill="BFBFBF"/>
          </w:tcPr>
          <w:p w14:paraId="680D948A" w14:textId="77777777" w:rsidR="00845BDE" w:rsidRPr="00E008FD" w:rsidRDefault="0088475D">
            <w:pPr>
              <w:widowControl w:val="0"/>
              <w:spacing w:before="62" w:line="276" w:lineRule="auto"/>
              <w:rPr>
                <w:rFonts w:eastAsia="Verdana" w:cs="Verdana"/>
                <w:b/>
                <w:szCs w:val="20"/>
              </w:rPr>
            </w:pPr>
            <w:r w:rsidRPr="00E008FD">
              <w:rPr>
                <w:rFonts w:eastAsia="Verdana" w:cs="Verdana"/>
                <w:b/>
                <w:szCs w:val="20"/>
              </w:rPr>
              <w:t>No.</w:t>
            </w:r>
          </w:p>
        </w:tc>
        <w:tc>
          <w:tcPr>
            <w:tcW w:w="3261" w:type="dxa"/>
            <w:shd w:val="clear" w:color="auto" w:fill="BFBFBF"/>
          </w:tcPr>
          <w:p w14:paraId="6C086585" w14:textId="77777777" w:rsidR="00845BDE" w:rsidRPr="00E008FD" w:rsidRDefault="0088475D" w:rsidP="0006141D">
            <w:pPr>
              <w:spacing w:line="276" w:lineRule="auto"/>
              <w:jc w:val="center"/>
              <w:rPr>
                <w:rFonts w:eastAsia="Verdana" w:cs="Verdana"/>
                <w:b/>
                <w:szCs w:val="20"/>
              </w:rPr>
            </w:pPr>
            <w:r w:rsidRPr="00E008FD">
              <w:rPr>
                <w:rFonts w:eastAsia="Verdana" w:cs="Verdana"/>
                <w:b/>
                <w:szCs w:val="20"/>
              </w:rPr>
              <w:t>RESPONSABLE</w:t>
            </w:r>
          </w:p>
          <w:p w14:paraId="192B9508" w14:textId="77777777" w:rsidR="00845BDE" w:rsidRPr="00E008FD" w:rsidRDefault="00845BDE">
            <w:pPr>
              <w:widowControl w:val="0"/>
              <w:spacing w:before="62" w:line="276" w:lineRule="auto"/>
              <w:rPr>
                <w:rFonts w:eastAsia="Verdana" w:cs="Verdana"/>
                <w:b/>
                <w:szCs w:val="20"/>
              </w:rPr>
            </w:pPr>
          </w:p>
        </w:tc>
        <w:tc>
          <w:tcPr>
            <w:tcW w:w="5042" w:type="dxa"/>
            <w:shd w:val="clear" w:color="auto" w:fill="BFBFBF"/>
          </w:tcPr>
          <w:p w14:paraId="3801152B" w14:textId="77777777" w:rsidR="00845BDE" w:rsidRPr="00E008FD" w:rsidRDefault="0088475D" w:rsidP="0006141D">
            <w:pPr>
              <w:widowControl w:val="0"/>
              <w:spacing w:before="62" w:line="276" w:lineRule="auto"/>
              <w:jc w:val="center"/>
              <w:rPr>
                <w:rFonts w:eastAsia="Verdana" w:cs="Verdana"/>
                <w:b/>
                <w:szCs w:val="20"/>
              </w:rPr>
            </w:pPr>
            <w:r w:rsidRPr="00E008FD">
              <w:rPr>
                <w:rFonts w:eastAsia="Verdana" w:cs="Verdana"/>
                <w:b/>
                <w:szCs w:val="20"/>
              </w:rPr>
              <w:t>DESCRIPCIÓN DE LAS ACTIVIDADES</w:t>
            </w:r>
          </w:p>
        </w:tc>
      </w:tr>
      <w:tr w:rsidR="0006141D" w14:paraId="67D7D984" w14:textId="77777777">
        <w:tc>
          <w:tcPr>
            <w:tcW w:w="675" w:type="dxa"/>
            <w:vAlign w:val="center"/>
          </w:tcPr>
          <w:p w14:paraId="3FD0CEB4" w14:textId="6AF0CAEC" w:rsidR="0006141D" w:rsidRPr="00E008FD" w:rsidRDefault="0006141D">
            <w:pPr>
              <w:widowControl w:val="0"/>
              <w:spacing w:before="62" w:line="276" w:lineRule="auto"/>
              <w:rPr>
                <w:rFonts w:eastAsia="Verdana" w:cs="Verdana"/>
                <w:b/>
                <w:szCs w:val="20"/>
              </w:rPr>
            </w:pPr>
            <w:r w:rsidRPr="00E008FD">
              <w:rPr>
                <w:rFonts w:eastAsia="Verdana" w:cs="Verdana"/>
                <w:b/>
                <w:szCs w:val="20"/>
              </w:rPr>
              <w:t>1</w:t>
            </w:r>
            <w:r>
              <w:rPr>
                <w:rFonts w:eastAsia="Verdana" w:cs="Verdana"/>
                <w:b/>
                <w:szCs w:val="20"/>
              </w:rPr>
              <w:t>.</w:t>
            </w:r>
          </w:p>
        </w:tc>
        <w:tc>
          <w:tcPr>
            <w:tcW w:w="3261" w:type="dxa"/>
            <w:vMerge w:val="restart"/>
            <w:vAlign w:val="center"/>
          </w:tcPr>
          <w:p w14:paraId="489695D3" w14:textId="78E9E4D1" w:rsidR="0006141D" w:rsidRPr="00E008FD" w:rsidRDefault="0006141D">
            <w:pPr>
              <w:widowControl w:val="0"/>
              <w:spacing w:before="62" w:line="276" w:lineRule="auto"/>
              <w:rPr>
                <w:rFonts w:eastAsia="Verdana" w:cs="Verdana"/>
                <w:b/>
                <w:szCs w:val="20"/>
              </w:rPr>
            </w:pPr>
            <w:r>
              <w:rPr>
                <w:rFonts w:eastAsia="Verdana" w:cs="Verdana"/>
                <w:b/>
                <w:color w:val="000000"/>
                <w:szCs w:val="20"/>
              </w:rPr>
              <w:t>Jefe de Recursos Humanos</w:t>
            </w:r>
          </w:p>
        </w:tc>
        <w:tc>
          <w:tcPr>
            <w:tcW w:w="5042" w:type="dxa"/>
            <w:vAlign w:val="center"/>
          </w:tcPr>
          <w:p w14:paraId="53FE8F9A" w14:textId="21259A90" w:rsidR="0006141D" w:rsidRPr="00E008FD" w:rsidRDefault="0006141D" w:rsidP="0006141D">
            <w:pPr>
              <w:spacing w:line="276" w:lineRule="auto"/>
              <w:rPr>
                <w:rFonts w:eastAsia="Verdana" w:cs="Verdana"/>
                <w:szCs w:val="20"/>
              </w:rPr>
            </w:pPr>
            <w:r>
              <w:rPr>
                <w:rFonts w:eastAsia="Verdana" w:cs="Verdana"/>
                <w:color w:val="000000"/>
                <w:szCs w:val="20"/>
              </w:rPr>
              <w:t>Recibe solicitud de finalización anticipada de contrato de prestación de servicios técnicos y/o profesionales con cargo al renglón presupuestario 029.</w:t>
            </w:r>
          </w:p>
        </w:tc>
      </w:tr>
      <w:tr w:rsidR="0006141D" w14:paraId="13EBC3F0" w14:textId="77777777">
        <w:tc>
          <w:tcPr>
            <w:tcW w:w="675" w:type="dxa"/>
            <w:vAlign w:val="center"/>
          </w:tcPr>
          <w:p w14:paraId="620AB857" w14:textId="648DAF27" w:rsidR="0006141D" w:rsidRPr="00E008FD" w:rsidRDefault="0006141D">
            <w:pPr>
              <w:widowControl w:val="0"/>
              <w:spacing w:before="62"/>
              <w:rPr>
                <w:rFonts w:eastAsia="Verdana" w:cs="Verdana"/>
                <w:b/>
                <w:szCs w:val="20"/>
              </w:rPr>
            </w:pPr>
            <w:r>
              <w:rPr>
                <w:rFonts w:eastAsia="Verdana" w:cs="Verdana"/>
                <w:b/>
                <w:szCs w:val="20"/>
              </w:rPr>
              <w:t>2.</w:t>
            </w:r>
          </w:p>
        </w:tc>
        <w:tc>
          <w:tcPr>
            <w:tcW w:w="3261" w:type="dxa"/>
            <w:vMerge/>
            <w:vAlign w:val="center"/>
          </w:tcPr>
          <w:p w14:paraId="504EC4A9" w14:textId="77777777" w:rsidR="0006141D" w:rsidRDefault="0006141D">
            <w:pPr>
              <w:widowControl w:val="0"/>
              <w:spacing w:before="62"/>
              <w:rPr>
                <w:rFonts w:eastAsia="Verdana" w:cs="Verdana"/>
                <w:b/>
                <w:color w:val="000000"/>
                <w:szCs w:val="20"/>
              </w:rPr>
            </w:pPr>
          </w:p>
        </w:tc>
        <w:tc>
          <w:tcPr>
            <w:tcW w:w="5042" w:type="dxa"/>
            <w:vAlign w:val="center"/>
          </w:tcPr>
          <w:p w14:paraId="18A2DE92" w14:textId="77777777" w:rsidR="0006141D" w:rsidRPr="0006141D" w:rsidRDefault="0006141D" w:rsidP="007C42D8">
            <w:pPr>
              <w:pBdr>
                <w:top w:val="nil"/>
                <w:left w:val="nil"/>
                <w:bottom w:val="nil"/>
                <w:right w:val="nil"/>
                <w:between w:val="nil"/>
              </w:pBdr>
              <w:rPr>
                <w:rFonts w:eastAsia="Verdana" w:cs="Verdana"/>
                <w:color w:val="000000"/>
                <w:szCs w:val="20"/>
              </w:rPr>
            </w:pPr>
            <w:r w:rsidRPr="0006141D">
              <w:rPr>
                <w:rFonts w:eastAsia="Verdana" w:cs="Verdana"/>
                <w:color w:val="000000"/>
                <w:szCs w:val="20"/>
              </w:rPr>
              <w:t>Revisa, margina y traslada al Profesional Encargado de Gestión de Personal.</w:t>
            </w:r>
          </w:p>
          <w:p w14:paraId="78DB662D" w14:textId="77777777" w:rsidR="0006141D" w:rsidRDefault="0006141D">
            <w:pPr>
              <w:rPr>
                <w:rFonts w:eastAsia="Verdana" w:cs="Verdana"/>
                <w:color w:val="000000"/>
                <w:szCs w:val="20"/>
              </w:rPr>
            </w:pPr>
          </w:p>
        </w:tc>
      </w:tr>
      <w:tr w:rsidR="00845BDE" w14:paraId="63E7775F" w14:textId="77777777">
        <w:tc>
          <w:tcPr>
            <w:tcW w:w="675" w:type="dxa"/>
            <w:vAlign w:val="center"/>
          </w:tcPr>
          <w:p w14:paraId="5EC07D3C" w14:textId="2E3FC054" w:rsidR="00845BDE" w:rsidRPr="00E008FD" w:rsidRDefault="007C42D8">
            <w:pPr>
              <w:widowControl w:val="0"/>
              <w:spacing w:before="62" w:line="276" w:lineRule="auto"/>
              <w:rPr>
                <w:rFonts w:eastAsia="Verdana" w:cs="Verdana"/>
                <w:b/>
                <w:szCs w:val="20"/>
              </w:rPr>
            </w:pPr>
            <w:r>
              <w:rPr>
                <w:rFonts w:eastAsia="Verdana" w:cs="Verdana"/>
                <w:b/>
                <w:szCs w:val="20"/>
              </w:rPr>
              <w:t>3.</w:t>
            </w:r>
          </w:p>
        </w:tc>
        <w:tc>
          <w:tcPr>
            <w:tcW w:w="3261" w:type="dxa"/>
            <w:vAlign w:val="center"/>
          </w:tcPr>
          <w:p w14:paraId="1991504C" w14:textId="20DE384B" w:rsidR="00845BDE" w:rsidRPr="00E008FD" w:rsidRDefault="00E65F8D">
            <w:pPr>
              <w:widowControl w:val="0"/>
              <w:spacing w:before="62" w:line="276" w:lineRule="auto"/>
              <w:rPr>
                <w:rFonts w:eastAsia="Verdana" w:cs="Verdana"/>
                <w:b/>
                <w:szCs w:val="20"/>
              </w:rPr>
            </w:pPr>
            <w:r w:rsidRPr="00495965">
              <w:rPr>
                <w:rFonts w:eastAsia="Verdana" w:cs="Verdana"/>
                <w:b/>
                <w:bCs/>
                <w:color w:val="000000"/>
                <w:szCs w:val="20"/>
              </w:rPr>
              <w:t>Profesional Encargado de Gestión de Personal</w:t>
            </w:r>
          </w:p>
        </w:tc>
        <w:tc>
          <w:tcPr>
            <w:tcW w:w="5042" w:type="dxa"/>
            <w:vAlign w:val="center"/>
          </w:tcPr>
          <w:p w14:paraId="2C626B7F" w14:textId="77777777" w:rsidR="00E65F8D" w:rsidRDefault="00E65F8D" w:rsidP="00E65F8D">
            <w:pPr>
              <w:pBdr>
                <w:top w:val="nil"/>
                <w:left w:val="nil"/>
                <w:bottom w:val="nil"/>
                <w:right w:val="nil"/>
                <w:between w:val="nil"/>
              </w:pBdr>
              <w:rPr>
                <w:rFonts w:eastAsia="Verdana" w:cs="Verdana"/>
                <w:color w:val="000000"/>
                <w:szCs w:val="20"/>
              </w:rPr>
            </w:pPr>
            <w:r>
              <w:rPr>
                <w:rFonts w:eastAsia="Verdana" w:cs="Verdana"/>
                <w:color w:val="000000"/>
                <w:szCs w:val="20"/>
              </w:rPr>
              <w:t xml:space="preserve">Elabora oficio dirigido a la Unidad de Asuntos Jurídicos solicitando dictamine si se requiere ejecución de la fianza. </w:t>
            </w:r>
          </w:p>
          <w:p w14:paraId="2AC50898" w14:textId="0364D34B" w:rsidR="001261A4" w:rsidRPr="00E008FD" w:rsidRDefault="001261A4">
            <w:pPr>
              <w:widowControl w:val="0"/>
              <w:spacing w:before="62" w:line="276" w:lineRule="auto"/>
              <w:rPr>
                <w:rFonts w:eastAsia="Verdana" w:cs="Verdana"/>
                <w:szCs w:val="20"/>
              </w:rPr>
            </w:pPr>
          </w:p>
        </w:tc>
      </w:tr>
      <w:tr w:rsidR="00845BDE" w14:paraId="4D99B1DC" w14:textId="77777777">
        <w:tc>
          <w:tcPr>
            <w:tcW w:w="675" w:type="dxa"/>
            <w:vAlign w:val="center"/>
          </w:tcPr>
          <w:p w14:paraId="41DB74A4" w14:textId="5B4CFEA7" w:rsidR="00845BDE" w:rsidRPr="00E008FD" w:rsidRDefault="007C42D8">
            <w:pPr>
              <w:widowControl w:val="0"/>
              <w:spacing w:before="62" w:line="276" w:lineRule="auto"/>
              <w:rPr>
                <w:rFonts w:eastAsia="Verdana" w:cs="Verdana"/>
                <w:b/>
                <w:szCs w:val="20"/>
              </w:rPr>
            </w:pPr>
            <w:r>
              <w:rPr>
                <w:rFonts w:eastAsia="Verdana" w:cs="Verdana"/>
                <w:b/>
                <w:szCs w:val="20"/>
              </w:rPr>
              <w:lastRenderedPageBreak/>
              <w:t>4.</w:t>
            </w:r>
          </w:p>
        </w:tc>
        <w:tc>
          <w:tcPr>
            <w:tcW w:w="3261" w:type="dxa"/>
            <w:vAlign w:val="center"/>
          </w:tcPr>
          <w:p w14:paraId="1B169E75" w14:textId="36C3DABC" w:rsidR="00845BDE" w:rsidRPr="00E008FD" w:rsidRDefault="00E65F8D">
            <w:pPr>
              <w:widowControl w:val="0"/>
              <w:spacing w:before="62" w:line="276" w:lineRule="auto"/>
              <w:rPr>
                <w:rFonts w:eastAsia="Verdana" w:cs="Verdana"/>
                <w:b/>
                <w:szCs w:val="20"/>
              </w:rPr>
            </w:pPr>
            <w:r w:rsidRPr="00495965">
              <w:rPr>
                <w:rFonts w:eastAsia="Verdana" w:cs="Verdana"/>
                <w:b/>
                <w:bCs/>
                <w:color w:val="000000"/>
                <w:szCs w:val="20"/>
              </w:rPr>
              <w:t>Unidad de Asuntos Jurídicos</w:t>
            </w:r>
          </w:p>
        </w:tc>
        <w:tc>
          <w:tcPr>
            <w:tcW w:w="5042" w:type="dxa"/>
            <w:vAlign w:val="center"/>
          </w:tcPr>
          <w:p w14:paraId="4ED08468" w14:textId="215855F0" w:rsidR="00E65F8D" w:rsidRDefault="00E65F8D" w:rsidP="00E65F8D">
            <w:pPr>
              <w:pBdr>
                <w:top w:val="nil"/>
                <w:left w:val="nil"/>
                <w:bottom w:val="nil"/>
                <w:right w:val="nil"/>
                <w:between w:val="nil"/>
              </w:pBdr>
              <w:rPr>
                <w:rFonts w:eastAsia="Verdana" w:cs="Verdana"/>
                <w:color w:val="000000"/>
                <w:szCs w:val="20"/>
              </w:rPr>
            </w:pPr>
            <w:r>
              <w:rPr>
                <w:rFonts w:eastAsia="Verdana" w:cs="Verdana"/>
                <w:color w:val="000000"/>
                <w:szCs w:val="20"/>
              </w:rPr>
              <w:t xml:space="preserve">Recibe expediente, revisa y dictamina si requiere la ejecución de la fianza.  Si se ejecuta fianza la Unidad de Asuntos Jurídicos continúa con los trámites legales correspondientes.  Si no requiere ejecución de fianza continúa paso </w:t>
            </w:r>
            <w:r w:rsidR="0080311C">
              <w:rPr>
                <w:rFonts w:eastAsia="Verdana" w:cs="Verdana"/>
                <w:color w:val="000000"/>
                <w:szCs w:val="20"/>
              </w:rPr>
              <w:t>5</w:t>
            </w:r>
            <w:r>
              <w:rPr>
                <w:rFonts w:eastAsia="Verdana" w:cs="Verdana"/>
                <w:color w:val="000000"/>
                <w:szCs w:val="20"/>
              </w:rPr>
              <w:t>.</w:t>
            </w:r>
          </w:p>
          <w:p w14:paraId="4DC9B10A" w14:textId="6578DC82" w:rsidR="00845BDE" w:rsidRPr="00E008FD" w:rsidRDefault="00845BDE">
            <w:pPr>
              <w:pBdr>
                <w:top w:val="nil"/>
                <w:left w:val="nil"/>
                <w:bottom w:val="nil"/>
                <w:right w:val="nil"/>
                <w:between w:val="nil"/>
              </w:pBdr>
              <w:rPr>
                <w:rFonts w:eastAsia="Verdana" w:cs="Verdana"/>
                <w:szCs w:val="20"/>
              </w:rPr>
            </w:pPr>
          </w:p>
        </w:tc>
      </w:tr>
      <w:tr w:rsidR="00845BDE" w14:paraId="66D1A8CD" w14:textId="77777777">
        <w:tc>
          <w:tcPr>
            <w:tcW w:w="675" w:type="dxa"/>
            <w:vAlign w:val="center"/>
          </w:tcPr>
          <w:p w14:paraId="1C492DF9" w14:textId="1FC2FEE9" w:rsidR="00845BDE" w:rsidRPr="00E008FD" w:rsidRDefault="007C42D8">
            <w:pPr>
              <w:widowControl w:val="0"/>
              <w:spacing w:before="62" w:line="276" w:lineRule="auto"/>
              <w:rPr>
                <w:rFonts w:eastAsia="Verdana" w:cs="Verdana"/>
                <w:b/>
                <w:szCs w:val="20"/>
              </w:rPr>
            </w:pPr>
            <w:r>
              <w:rPr>
                <w:rFonts w:eastAsia="Verdana" w:cs="Verdana"/>
                <w:b/>
                <w:szCs w:val="20"/>
              </w:rPr>
              <w:t>5.</w:t>
            </w:r>
          </w:p>
        </w:tc>
        <w:tc>
          <w:tcPr>
            <w:tcW w:w="3261" w:type="dxa"/>
          </w:tcPr>
          <w:p w14:paraId="3E757642" w14:textId="2557F60F" w:rsidR="00845BDE" w:rsidRPr="00E008FD" w:rsidRDefault="00E65F8D">
            <w:pPr>
              <w:widowControl w:val="0"/>
              <w:spacing w:before="62" w:line="276" w:lineRule="auto"/>
              <w:rPr>
                <w:rFonts w:eastAsia="Verdana" w:cs="Verdana"/>
                <w:b/>
                <w:szCs w:val="20"/>
              </w:rPr>
            </w:pPr>
            <w:r w:rsidRPr="00E65F8D">
              <w:rPr>
                <w:rFonts w:eastAsia="Verdana" w:cs="Verdana"/>
                <w:b/>
                <w:bCs/>
                <w:color w:val="000000"/>
                <w:szCs w:val="20"/>
              </w:rPr>
              <w:t>Profesional Encargado de Gestión de Personal</w:t>
            </w:r>
          </w:p>
        </w:tc>
        <w:tc>
          <w:tcPr>
            <w:tcW w:w="5042" w:type="dxa"/>
            <w:vAlign w:val="center"/>
          </w:tcPr>
          <w:p w14:paraId="1FDFC693" w14:textId="70F04F78" w:rsidR="00845BDE" w:rsidRPr="00E008FD" w:rsidRDefault="00E65F8D">
            <w:pPr>
              <w:spacing w:line="276" w:lineRule="auto"/>
              <w:rPr>
                <w:rFonts w:eastAsia="Verdana" w:cs="Verdana"/>
                <w:szCs w:val="20"/>
              </w:rPr>
            </w:pPr>
            <w:r w:rsidRPr="00E95CDE">
              <w:rPr>
                <w:rFonts w:eastAsia="Verdana" w:cs="Verdana"/>
                <w:color w:val="000000"/>
                <w:szCs w:val="20"/>
              </w:rPr>
              <w:t xml:space="preserve">Recibe expediente y elabora </w:t>
            </w:r>
            <w:r>
              <w:rPr>
                <w:rFonts w:eastAsia="Verdana" w:cs="Verdana"/>
                <w:color w:val="000000"/>
                <w:szCs w:val="20"/>
              </w:rPr>
              <w:t>oficio de notificación de la terminación del contrato dirigido a la Secretaría General de la Presidencia, escanea y graba en un disco compacto los archivos</w:t>
            </w:r>
          </w:p>
        </w:tc>
      </w:tr>
      <w:tr w:rsidR="00845BDE" w14:paraId="594A0C6F" w14:textId="77777777">
        <w:tc>
          <w:tcPr>
            <w:tcW w:w="675" w:type="dxa"/>
            <w:vAlign w:val="center"/>
          </w:tcPr>
          <w:p w14:paraId="0E428D16" w14:textId="7645D5DA" w:rsidR="00845BDE" w:rsidRPr="00E008FD" w:rsidRDefault="007C42D8">
            <w:pPr>
              <w:widowControl w:val="0"/>
              <w:spacing w:before="62" w:line="276" w:lineRule="auto"/>
              <w:rPr>
                <w:rFonts w:eastAsia="Verdana" w:cs="Verdana"/>
                <w:b/>
                <w:szCs w:val="20"/>
              </w:rPr>
            </w:pPr>
            <w:r>
              <w:rPr>
                <w:rFonts w:eastAsia="Verdana" w:cs="Verdana"/>
                <w:b/>
                <w:szCs w:val="20"/>
              </w:rPr>
              <w:t>6.</w:t>
            </w:r>
          </w:p>
        </w:tc>
        <w:tc>
          <w:tcPr>
            <w:tcW w:w="8303" w:type="dxa"/>
            <w:gridSpan w:val="2"/>
            <w:vAlign w:val="center"/>
          </w:tcPr>
          <w:p w14:paraId="2A2B46DB" w14:textId="77777777" w:rsidR="00845BDE" w:rsidRPr="00E008FD" w:rsidRDefault="0088475D">
            <w:pPr>
              <w:widowControl w:val="0"/>
              <w:spacing w:before="62" w:line="276" w:lineRule="auto"/>
              <w:jc w:val="center"/>
              <w:rPr>
                <w:rFonts w:eastAsia="Verdana" w:cs="Verdana"/>
                <w:szCs w:val="20"/>
              </w:rPr>
            </w:pPr>
            <w:r w:rsidRPr="00E008FD">
              <w:rPr>
                <w:rFonts w:eastAsia="Verdana" w:cs="Verdana"/>
                <w:b/>
                <w:szCs w:val="20"/>
              </w:rPr>
              <w:t>Fin del Procedimiento</w:t>
            </w:r>
          </w:p>
        </w:tc>
      </w:tr>
    </w:tbl>
    <w:p w14:paraId="08CBE61B" w14:textId="77777777" w:rsidR="00845BDE" w:rsidRDefault="00845BDE">
      <w:pPr>
        <w:spacing w:after="0"/>
        <w:jc w:val="both"/>
        <w:rPr>
          <w:rFonts w:eastAsia="Verdana" w:cs="Verdana"/>
          <w:b/>
          <w:szCs w:val="20"/>
        </w:rPr>
      </w:pPr>
    </w:p>
    <w:p w14:paraId="11473CE1" w14:textId="77777777" w:rsidR="00845BDE" w:rsidRDefault="00845BDE">
      <w:pPr>
        <w:spacing w:after="0"/>
        <w:jc w:val="both"/>
        <w:rPr>
          <w:rFonts w:eastAsia="Verdana" w:cs="Verdana"/>
          <w:b/>
          <w:szCs w:val="20"/>
        </w:rPr>
      </w:pPr>
    </w:p>
    <w:p w14:paraId="360C332B" w14:textId="77777777" w:rsidR="00821319" w:rsidRDefault="00821319">
      <w:pPr>
        <w:spacing w:after="0"/>
        <w:jc w:val="both"/>
        <w:rPr>
          <w:rFonts w:eastAsia="Verdana" w:cs="Verdana"/>
          <w:b/>
          <w:szCs w:val="20"/>
        </w:rPr>
      </w:pPr>
    </w:p>
    <w:p w14:paraId="48421B4B" w14:textId="77777777" w:rsidR="00821319" w:rsidRDefault="00821319">
      <w:pPr>
        <w:spacing w:after="0"/>
        <w:jc w:val="both"/>
        <w:rPr>
          <w:rFonts w:eastAsia="Verdana" w:cs="Verdana"/>
          <w:b/>
          <w:szCs w:val="20"/>
        </w:rPr>
      </w:pPr>
    </w:p>
    <w:p w14:paraId="37DC6B76" w14:textId="77777777" w:rsidR="00821319" w:rsidRDefault="00821319">
      <w:pPr>
        <w:spacing w:after="0"/>
        <w:jc w:val="both"/>
        <w:rPr>
          <w:rFonts w:eastAsia="Verdana" w:cs="Verdana"/>
          <w:b/>
          <w:szCs w:val="20"/>
        </w:rPr>
      </w:pPr>
    </w:p>
    <w:p w14:paraId="6ADFEC84" w14:textId="77777777" w:rsidR="00821319" w:rsidRDefault="00821319">
      <w:pPr>
        <w:spacing w:after="0"/>
        <w:jc w:val="both"/>
        <w:rPr>
          <w:rFonts w:eastAsia="Verdana" w:cs="Verdana"/>
          <w:b/>
          <w:szCs w:val="20"/>
        </w:rPr>
      </w:pPr>
    </w:p>
    <w:p w14:paraId="216D3314" w14:textId="77777777" w:rsidR="00821319" w:rsidRDefault="00821319">
      <w:pPr>
        <w:spacing w:after="0"/>
        <w:jc w:val="both"/>
        <w:rPr>
          <w:rFonts w:eastAsia="Verdana" w:cs="Verdana"/>
          <w:b/>
          <w:szCs w:val="20"/>
        </w:rPr>
      </w:pPr>
    </w:p>
    <w:p w14:paraId="30A40911" w14:textId="77777777" w:rsidR="00821319" w:rsidRDefault="00821319">
      <w:pPr>
        <w:spacing w:after="0"/>
        <w:jc w:val="both"/>
        <w:rPr>
          <w:rFonts w:eastAsia="Verdana" w:cs="Verdana"/>
          <w:b/>
          <w:szCs w:val="20"/>
        </w:rPr>
      </w:pPr>
    </w:p>
    <w:p w14:paraId="36937FAB" w14:textId="77777777" w:rsidR="00821319" w:rsidRDefault="00821319">
      <w:pPr>
        <w:spacing w:after="0"/>
        <w:jc w:val="both"/>
        <w:rPr>
          <w:rFonts w:eastAsia="Verdana" w:cs="Verdana"/>
          <w:b/>
          <w:szCs w:val="20"/>
        </w:rPr>
      </w:pPr>
    </w:p>
    <w:p w14:paraId="2A99FEBC" w14:textId="77777777" w:rsidR="00821319" w:rsidRDefault="00821319">
      <w:pPr>
        <w:spacing w:after="0"/>
        <w:jc w:val="both"/>
        <w:rPr>
          <w:rFonts w:eastAsia="Verdana" w:cs="Verdana"/>
          <w:b/>
          <w:szCs w:val="20"/>
        </w:rPr>
      </w:pPr>
    </w:p>
    <w:p w14:paraId="33350471" w14:textId="77777777" w:rsidR="00821319" w:rsidRDefault="00821319">
      <w:pPr>
        <w:spacing w:after="0"/>
        <w:jc w:val="both"/>
        <w:rPr>
          <w:rFonts w:eastAsia="Verdana" w:cs="Verdana"/>
          <w:b/>
          <w:szCs w:val="20"/>
        </w:rPr>
      </w:pPr>
    </w:p>
    <w:p w14:paraId="3516CA92" w14:textId="77777777" w:rsidR="00821319" w:rsidRDefault="00821319">
      <w:pPr>
        <w:spacing w:after="0"/>
        <w:jc w:val="both"/>
        <w:rPr>
          <w:rFonts w:eastAsia="Verdana" w:cs="Verdana"/>
          <w:b/>
          <w:szCs w:val="20"/>
        </w:rPr>
      </w:pPr>
    </w:p>
    <w:p w14:paraId="54BF88CF" w14:textId="77777777" w:rsidR="00821319" w:rsidRDefault="00821319">
      <w:pPr>
        <w:spacing w:after="0"/>
        <w:jc w:val="both"/>
        <w:rPr>
          <w:rFonts w:eastAsia="Verdana" w:cs="Verdana"/>
          <w:b/>
          <w:szCs w:val="20"/>
        </w:rPr>
      </w:pPr>
    </w:p>
    <w:p w14:paraId="67779594" w14:textId="77777777" w:rsidR="00821319" w:rsidRDefault="00821319">
      <w:pPr>
        <w:spacing w:after="0"/>
        <w:jc w:val="both"/>
        <w:rPr>
          <w:rFonts w:eastAsia="Verdana" w:cs="Verdana"/>
          <w:b/>
          <w:szCs w:val="20"/>
        </w:rPr>
      </w:pPr>
    </w:p>
    <w:p w14:paraId="5D1CB956" w14:textId="77777777" w:rsidR="00821319" w:rsidRDefault="00821319">
      <w:pPr>
        <w:spacing w:after="0"/>
        <w:jc w:val="both"/>
        <w:rPr>
          <w:rFonts w:eastAsia="Verdana" w:cs="Verdana"/>
          <w:b/>
          <w:szCs w:val="20"/>
        </w:rPr>
      </w:pPr>
    </w:p>
    <w:p w14:paraId="218AA866" w14:textId="77777777" w:rsidR="00821319" w:rsidRDefault="00821319">
      <w:pPr>
        <w:spacing w:after="0"/>
        <w:jc w:val="both"/>
        <w:rPr>
          <w:rFonts w:eastAsia="Verdana" w:cs="Verdana"/>
          <w:b/>
          <w:szCs w:val="20"/>
        </w:rPr>
      </w:pPr>
    </w:p>
    <w:p w14:paraId="2BC1373B" w14:textId="77777777" w:rsidR="00821319" w:rsidRDefault="00821319">
      <w:pPr>
        <w:spacing w:after="0"/>
        <w:jc w:val="both"/>
        <w:rPr>
          <w:rFonts w:eastAsia="Verdana" w:cs="Verdana"/>
          <w:b/>
          <w:szCs w:val="20"/>
        </w:rPr>
      </w:pPr>
    </w:p>
    <w:p w14:paraId="2F327D48" w14:textId="77777777" w:rsidR="00821319" w:rsidRDefault="00821319">
      <w:pPr>
        <w:spacing w:after="0"/>
        <w:jc w:val="both"/>
        <w:rPr>
          <w:rFonts w:eastAsia="Verdana" w:cs="Verdana"/>
          <w:b/>
          <w:szCs w:val="20"/>
        </w:rPr>
      </w:pPr>
    </w:p>
    <w:p w14:paraId="0AFFBA4C" w14:textId="77777777" w:rsidR="00821319" w:rsidRDefault="00821319">
      <w:pPr>
        <w:spacing w:after="0"/>
        <w:jc w:val="both"/>
        <w:rPr>
          <w:rFonts w:eastAsia="Verdana" w:cs="Verdana"/>
          <w:b/>
          <w:szCs w:val="20"/>
        </w:rPr>
      </w:pPr>
    </w:p>
    <w:p w14:paraId="3CC5721C" w14:textId="77777777" w:rsidR="00821319" w:rsidRDefault="00821319">
      <w:pPr>
        <w:spacing w:after="0"/>
        <w:jc w:val="both"/>
        <w:rPr>
          <w:rFonts w:eastAsia="Verdana" w:cs="Verdana"/>
          <w:b/>
          <w:szCs w:val="20"/>
        </w:rPr>
      </w:pPr>
    </w:p>
    <w:p w14:paraId="0395D2FD" w14:textId="77777777" w:rsidR="00821319" w:rsidRDefault="00821319">
      <w:pPr>
        <w:spacing w:after="0"/>
        <w:jc w:val="both"/>
        <w:rPr>
          <w:rFonts w:eastAsia="Verdana" w:cs="Verdana"/>
          <w:b/>
          <w:szCs w:val="20"/>
        </w:rPr>
      </w:pPr>
    </w:p>
    <w:p w14:paraId="19CC1A66" w14:textId="77777777" w:rsidR="00821319" w:rsidRDefault="00821319">
      <w:pPr>
        <w:spacing w:after="0"/>
        <w:jc w:val="both"/>
        <w:rPr>
          <w:rFonts w:eastAsia="Verdana" w:cs="Verdana"/>
          <w:b/>
          <w:szCs w:val="20"/>
        </w:rPr>
      </w:pPr>
    </w:p>
    <w:p w14:paraId="74A44C5D" w14:textId="77777777" w:rsidR="00821319" w:rsidRDefault="00821319">
      <w:pPr>
        <w:spacing w:after="0"/>
        <w:jc w:val="both"/>
        <w:rPr>
          <w:rFonts w:eastAsia="Verdana" w:cs="Verdana"/>
          <w:b/>
          <w:szCs w:val="20"/>
        </w:rPr>
      </w:pPr>
    </w:p>
    <w:p w14:paraId="09603159" w14:textId="77777777" w:rsidR="00821319" w:rsidRDefault="00821319">
      <w:pPr>
        <w:spacing w:after="0"/>
        <w:jc w:val="both"/>
        <w:rPr>
          <w:rFonts w:eastAsia="Verdana" w:cs="Verdana"/>
          <w:b/>
          <w:szCs w:val="20"/>
        </w:rPr>
      </w:pPr>
    </w:p>
    <w:p w14:paraId="432B9808" w14:textId="77777777" w:rsidR="00821319" w:rsidRDefault="00821319">
      <w:pPr>
        <w:spacing w:after="0"/>
        <w:jc w:val="both"/>
        <w:rPr>
          <w:rFonts w:eastAsia="Verdana" w:cs="Verdana"/>
          <w:b/>
          <w:szCs w:val="20"/>
        </w:rPr>
      </w:pPr>
    </w:p>
    <w:p w14:paraId="3FF5A552" w14:textId="77777777" w:rsidR="0006141D" w:rsidRDefault="0006141D">
      <w:pPr>
        <w:spacing w:after="0"/>
        <w:jc w:val="both"/>
        <w:rPr>
          <w:rFonts w:eastAsia="Verdana" w:cs="Verdana"/>
          <w:b/>
          <w:szCs w:val="20"/>
        </w:rPr>
      </w:pPr>
    </w:p>
    <w:p w14:paraId="5BC39AAF" w14:textId="77777777" w:rsidR="0006141D" w:rsidRDefault="0006141D">
      <w:pPr>
        <w:spacing w:after="0"/>
        <w:jc w:val="both"/>
        <w:rPr>
          <w:rFonts w:eastAsia="Verdana" w:cs="Verdana"/>
          <w:b/>
          <w:szCs w:val="20"/>
        </w:rPr>
      </w:pPr>
    </w:p>
    <w:p w14:paraId="59AF02DC" w14:textId="77777777" w:rsidR="00821319" w:rsidRDefault="00821319">
      <w:pPr>
        <w:spacing w:after="0"/>
        <w:jc w:val="both"/>
        <w:rPr>
          <w:rFonts w:eastAsia="Verdana" w:cs="Verdana"/>
          <w:b/>
          <w:szCs w:val="20"/>
        </w:rPr>
      </w:pPr>
    </w:p>
    <w:p w14:paraId="65A8FEA5" w14:textId="77777777" w:rsidR="00821319" w:rsidRDefault="00821319">
      <w:pPr>
        <w:spacing w:after="0"/>
        <w:jc w:val="both"/>
        <w:rPr>
          <w:rFonts w:eastAsia="Verdana" w:cs="Verdana"/>
          <w:b/>
          <w:szCs w:val="20"/>
        </w:rPr>
      </w:pPr>
    </w:p>
    <w:p w14:paraId="38D28EF2" w14:textId="77777777" w:rsidR="00821319" w:rsidRDefault="00821319">
      <w:pPr>
        <w:spacing w:after="0"/>
        <w:jc w:val="both"/>
        <w:rPr>
          <w:rFonts w:eastAsia="Verdana" w:cs="Verdana"/>
          <w:b/>
          <w:szCs w:val="20"/>
        </w:rPr>
      </w:pPr>
    </w:p>
    <w:p w14:paraId="74F73783" w14:textId="7805950E" w:rsidR="00845BDE" w:rsidRDefault="0088475D" w:rsidP="00736C3B">
      <w:pPr>
        <w:numPr>
          <w:ilvl w:val="2"/>
          <w:numId w:val="28"/>
        </w:numPr>
        <w:pBdr>
          <w:top w:val="nil"/>
          <w:left w:val="nil"/>
          <w:bottom w:val="nil"/>
          <w:right w:val="nil"/>
          <w:between w:val="nil"/>
        </w:pBdr>
        <w:spacing w:after="0" w:line="240" w:lineRule="auto"/>
        <w:jc w:val="both"/>
        <w:rPr>
          <w:rFonts w:eastAsia="Verdana" w:cs="Verdana"/>
          <w:b/>
          <w:color w:val="000000"/>
          <w:szCs w:val="20"/>
        </w:rPr>
      </w:pPr>
      <w:r w:rsidRPr="00821319">
        <w:rPr>
          <w:rFonts w:eastAsia="Verdana" w:cs="Verdana"/>
          <w:b/>
          <w:color w:val="000000"/>
          <w:szCs w:val="20"/>
        </w:rPr>
        <w:lastRenderedPageBreak/>
        <w:t>FLUJOG</w:t>
      </w:r>
      <w:r>
        <w:rPr>
          <w:rFonts w:eastAsia="Verdana" w:cs="Verdana"/>
          <w:b/>
          <w:color w:val="000000"/>
          <w:szCs w:val="20"/>
        </w:rPr>
        <w:t>RAMA DE PROCEDIMIENTO DE FINALIZACIÓN ANTICIPADA 029</w:t>
      </w:r>
      <w:r w:rsidR="00821319">
        <w:rPr>
          <w:rFonts w:eastAsia="Verdana" w:cs="Verdana"/>
          <w:b/>
          <w:color w:val="000000"/>
          <w:szCs w:val="20"/>
        </w:rPr>
        <w:t>.</w:t>
      </w:r>
    </w:p>
    <w:p w14:paraId="4B198A22" w14:textId="77777777" w:rsidR="00845BDE" w:rsidRDefault="00845BDE">
      <w:pPr>
        <w:spacing w:after="0"/>
        <w:jc w:val="both"/>
        <w:rPr>
          <w:rFonts w:eastAsia="Verdana" w:cs="Verdana"/>
          <w:b/>
          <w:szCs w:val="20"/>
        </w:rPr>
      </w:pPr>
    </w:p>
    <w:p w14:paraId="2DD529C5" w14:textId="13687B4D" w:rsidR="00845BDE" w:rsidRDefault="0006141D">
      <w:pPr>
        <w:spacing w:after="0"/>
        <w:jc w:val="both"/>
        <w:rPr>
          <w:rFonts w:eastAsia="Verdana" w:cs="Verdana"/>
          <w:b/>
          <w:szCs w:val="20"/>
        </w:rPr>
      </w:pPr>
      <w:r>
        <w:object w:dxaOrig="8011" w:dyaOrig="14776" w14:anchorId="3235EF65">
          <v:shape id="_x0000_i1037" type="#_x0000_t75" style="width:432.75pt;height:528.75pt" o:ole="">
            <v:imagedata r:id="rId34" o:title=""/>
          </v:shape>
          <o:OLEObject Type="Embed" ProgID="Visio.Drawing.15" ShapeID="_x0000_i1037" DrawAspect="Content" ObjectID="_1805881889" r:id="rId35"/>
        </w:object>
      </w:r>
      <w:r>
        <w:t xml:space="preserve"> </w:t>
      </w:r>
    </w:p>
    <w:p w14:paraId="37E9C32A" w14:textId="1636247B" w:rsidR="00845BDE" w:rsidRDefault="001C1786" w:rsidP="001C1786">
      <w:pPr>
        <w:pStyle w:val="Ttulo2"/>
        <w:rPr>
          <w:rFonts w:eastAsia="Verdana"/>
          <w:i/>
        </w:rPr>
      </w:pPr>
      <w:bookmarkStart w:id="53" w:name="_Toc195186653"/>
      <w:r>
        <w:rPr>
          <w:rFonts w:eastAsia="Verdana"/>
        </w:rPr>
        <w:lastRenderedPageBreak/>
        <w:t xml:space="preserve">15.6 </w:t>
      </w:r>
      <w:r w:rsidR="0088475D">
        <w:rPr>
          <w:rFonts w:eastAsia="Verdana"/>
        </w:rPr>
        <w:t>PROCEDIMIENTO DE TOMA DE POSESIÓN DE PUESTO Y REGISTRO EN GUATENÓMINAS RENGLÓN 011, 021 Y 022</w:t>
      </w:r>
      <w:bookmarkEnd w:id="53"/>
    </w:p>
    <w:p w14:paraId="1DF0F7C1" w14:textId="77777777" w:rsidR="00845BDE" w:rsidRDefault="00845BDE">
      <w:pPr>
        <w:spacing w:after="0"/>
        <w:jc w:val="both"/>
        <w:rPr>
          <w:rFonts w:eastAsia="Verdana" w:cs="Verdana"/>
          <w:szCs w:val="20"/>
        </w:rPr>
      </w:pPr>
    </w:p>
    <w:p w14:paraId="405D6441" w14:textId="21DF77FC" w:rsidR="00845BDE" w:rsidRDefault="0088475D">
      <w:pPr>
        <w:spacing w:after="0"/>
        <w:ind w:left="426" w:hanging="426"/>
        <w:jc w:val="both"/>
        <w:rPr>
          <w:rFonts w:eastAsia="Verdana" w:cs="Verdana"/>
          <w:szCs w:val="20"/>
        </w:rPr>
      </w:pPr>
      <w:r>
        <w:rPr>
          <w:rFonts w:eastAsia="Verdana" w:cs="Verdana"/>
          <w:b/>
          <w:szCs w:val="20"/>
        </w:rPr>
        <w:t>1</w:t>
      </w:r>
      <w:r>
        <w:rPr>
          <w:rFonts w:eastAsia="Verdana" w:cs="Verdana"/>
          <w:szCs w:val="20"/>
        </w:rPr>
        <w:t>.</w:t>
      </w:r>
      <w:r>
        <w:rPr>
          <w:rFonts w:eastAsia="Verdana" w:cs="Verdana"/>
          <w:szCs w:val="20"/>
        </w:rPr>
        <w:tab/>
      </w:r>
      <w:r>
        <w:rPr>
          <w:rFonts w:eastAsia="Verdana" w:cs="Verdana"/>
          <w:b/>
          <w:szCs w:val="20"/>
        </w:rPr>
        <w:t>Profesional Encargado de Gestión de Personal</w:t>
      </w:r>
      <w:r>
        <w:rPr>
          <w:rFonts w:eastAsia="Verdana" w:cs="Verdana"/>
          <w:szCs w:val="20"/>
        </w:rPr>
        <w:t>: Recibe el expediente de la persona contratada (o nombrada por Acuerdo Gubernativo si es del renglón 011) verifica que el expediente esté completo y cuente con aval del Profesional Encargado de Dotación de Personal</w:t>
      </w:r>
      <w:r w:rsidR="00AA7069">
        <w:rPr>
          <w:rFonts w:eastAsia="Verdana" w:cs="Verdana"/>
          <w:szCs w:val="20"/>
        </w:rPr>
        <w:t>.</w:t>
      </w:r>
    </w:p>
    <w:p w14:paraId="595BDF52" w14:textId="77777777" w:rsidR="00AA7069" w:rsidRDefault="00AA7069">
      <w:pPr>
        <w:spacing w:after="0"/>
        <w:ind w:left="426" w:hanging="426"/>
        <w:jc w:val="both"/>
        <w:rPr>
          <w:rFonts w:eastAsia="Verdana" w:cs="Verdana"/>
          <w:szCs w:val="20"/>
        </w:rPr>
      </w:pPr>
    </w:p>
    <w:p w14:paraId="59DBF3D8" w14:textId="77777777" w:rsidR="00845BDE" w:rsidRDefault="0088475D">
      <w:pPr>
        <w:spacing w:after="0"/>
        <w:ind w:left="426" w:hanging="426"/>
        <w:jc w:val="both"/>
        <w:rPr>
          <w:rFonts w:eastAsia="Verdana" w:cs="Verdana"/>
          <w:szCs w:val="20"/>
        </w:rPr>
      </w:pPr>
      <w:r>
        <w:rPr>
          <w:rFonts w:eastAsia="Verdana" w:cs="Verdana"/>
          <w:b/>
          <w:szCs w:val="20"/>
        </w:rPr>
        <w:t>2.</w:t>
      </w:r>
      <w:r>
        <w:rPr>
          <w:rFonts w:eastAsia="Verdana" w:cs="Verdana"/>
          <w:szCs w:val="20"/>
        </w:rPr>
        <w:tab/>
        <w:t>Elabora el Acta de Toma de Posesión del Puesto (Anexo 17) y solicita a la persona contratada que proceda a firmarla, según artículo 35 del Reglamento de la Ley de Servicio Civil y Gestiona las demás firmas.</w:t>
      </w:r>
    </w:p>
    <w:p w14:paraId="0E010BDC" w14:textId="77777777" w:rsidR="00AA7069" w:rsidRDefault="00AA7069">
      <w:pPr>
        <w:spacing w:after="0"/>
        <w:ind w:left="426" w:hanging="426"/>
        <w:jc w:val="both"/>
        <w:rPr>
          <w:rFonts w:eastAsia="Verdana" w:cs="Verdana"/>
          <w:szCs w:val="20"/>
        </w:rPr>
      </w:pPr>
    </w:p>
    <w:p w14:paraId="66268453" w14:textId="77777777" w:rsidR="00845BDE" w:rsidRDefault="0088475D">
      <w:pPr>
        <w:spacing w:after="0"/>
        <w:ind w:left="426" w:hanging="426"/>
        <w:jc w:val="both"/>
        <w:rPr>
          <w:rFonts w:eastAsia="Verdana" w:cs="Verdana"/>
          <w:szCs w:val="20"/>
        </w:rPr>
      </w:pPr>
      <w:r>
        <w:rPr>
          <w:rFonts w:eastAsia="Verdana" w:cs="Verdana"/>
          <w:b/>
          <w:szCs w:val="20"/>
        </w:rPr>
        <w:t>3.</w:t>
      </w:r>
      <w:r>
        <w:rPr>
          <w:rFonts w:eastAsia="Verdana" w:cs="Verdana"/>
          <w:szCs w:val="20"/>
        </w:rPr>
        <w:t xml:space="preserve">    </w:t>
      </w:r>
      <w:r>
        <w:rPr>
          <w:rFonts w:eastAsia="Verdana" w:cs="Verdana"/>
          <w:b/>
          <w:szCs w:val="20"/>
        </w:rPr>
        <w:t xml:space="preserve">Persona contratada (o nombrada si es renglón 011): </w:t>
      </w:r>
      <w:r>
        <w:rPr>
          <w:rFonts w:eastAsia="Verdana" w:cs="Verdana"/>
          <w:szCs w:val="20"/>
        </w:rPr>
        <w:t>Procede a firmar acta de toma de posesión.</w:t>
      </w:r>
    </w:p>
    <w:p w14:paraId="3BBAF494" w14:textId="77777777" w:rsidR="00AA7069" w:rsidRDefault="00AA7069">
      <w:pPr>
        <w:spacing w:after="0"/>
        <w:ind w:left="426" w:hanging="426"/>
        <w:jc w:val="both"/>
        <w:rPr>
          <w:rFonts w:eastAsia="Verdana" w:cs="Verdana"/>
          <w:b/>
          <w:szCs w:val="20"/>
        </w:rPr>
      </w:pPr>
    </w:p>
    <w:p w14:paraId="6EAF62B4" w14:textId="77777777" w:rsidR="00845BDE" w:rsidRDefault="0088475D">
      <w:pPr>
        <w:spacing w:after="0"/>
        <w:ind w:left="426" w:hanging="426"/>
        <w:jc w:val="both"/>
        <w:rPr>
          <w:rFonts w:eastAsia="Verdana" w:cs="Verdana"/>
          <w:szCs w:val="20"/>
        </w:rPr>
      </w:pPr>
      <w:r>
        <w:rPr>
          <w:rFonts w:eastAsia="Verdana" w:cs="Verdana"/>
          <w:b/>
          <w:szCs w:val="20"/>
        </w:rPr>
        <w:t>4.</w:t>
      </w:r>
      <w:r>
        <w:rPr>
          <w:rFonts w:eastAsia="Verdana" w:cs="Verdana"/>
          <w:szCs w:val="20"/>
        </w:rPr>
        <w:tab/>
      </w:r>
      <w:r>
        <w:rPr>
          <w:rFonts w:eastAsia="Verdana" w:cs="Verdana"/>
          <w:b/>
          <w:szCs w:val="20"/>
        </w:rPr>
        <w:t xml:space="preserve">Profesional Encargado de Gestión de Personal: </w:t>
      </w:r>
      <w:r>
        <w:rPr>
          <w:rFonts w:eastAsia="Verdana" w:cs="Verdana"/>
          <w:szCs w:val="20"/>
        </w:rPr>
        <w:t>Notifica el oficio de personal de nuevo ingreso (Anexo 18) para las gestiones que correspondan a las siguientes áreas:</w:t>
      </w:r>
    </w:p>
    <w:p w14:paraId="596A8B93" w14:textId="77777777" w:rsidR="00845BDE" w:rsidRDefault="0088475D" w:rsidP="00736C3B">
      <w:pPr>
        <w:numPr>
          <w:ilvl w:val="0"/>
          <w:numId w:val="31"/>
        </w:numPr>
        <w:pBdr>
          <w:top w:val="nil"/>
          <w:left w:val="nil"/>
          <w:bottom w:val="nil"/>
          <w:right w:val="nil"/>
          <w:between w:val="nil"/>
        </w:pBdr>
        <w:spacing w:after="0" w:line="240" w:lineRule="auto"/>
        <w:ind w:hanging="152"/>
        <w:jc w:val="both"/>
        <w:rPr>
          <w:rFonts w:eastAsia="Verdana" w:cs="Verdana"/>
          <w:color w:val="000000"/>
          <w:szCs w:val="20"/>
        </w:rPr>
      </w:pPr>
      <w:r>
        <w:rPr>
          <w:rFonts w:eastAsia="Verdana" w:cs="Verdana"/>
          <w:color w:val="000000"/>
          <w:szCs w:val="20"/>
        </w:rPr>
        <w:t>Jefe inmediato</w:t>
      </w:r>
    </w:p>
    <w:p w14:paraId="67796DBA" w14:textId="77777777" w:rsidR="00845BDE" w:rsidRDefault="0088475D" w:rsidP="00736C3B">
      <w:pPr>
        <w:numPr>
          <w:ilvl w:val="0"/>
          <w:numId w:val="31"/>
        </w:numPr>
        <w:pBdr>
          <w:top w:val="nil"/>
          <w:left w:val="nil"/>
          <w:bottom w:val="nil"/>
          <w:right w:val="nil"/>
          <w:between w:val="nil"/>
        </w:pBdr>
        <w:spacing w:after="0" w:line="240" w:lineRule="auto"/>
        <w:ind w:hanging="152"/>
        <w:jc w:val="both"/>
        <w:rPr>
          <w:rFonts w:eastAsia="Verdana" w:cs="Verdana"/>
          <w:color w:val="000000"/>
          <w:szCs w:val="20"/>
        </w:rPr>
      </w:pPr>
      <w:r>
        <w:rPr>
          <w:rFonts w:eastAsia="Verdana" w:cs="Verdana"/>
          <w:color w:val="000000"/>
          <w:szCs w:val="20"/>
        </w:rPr>
        <w:t>Inventarios</w:t>
      </w:r>
    </w:p>
    <w:p w14:paraId="387364EB" w14:textId="77777777" w:rsidR="00845BDE" w:rsidRDefault="0088475D" w:rsidP="00736C3B">
      <w:pPr>
        <w:numPr>
          <w:ilvl w:val="0"/>
          <w:numId w:val="31"/>
        </w:numPr>
        <w:pBdr>
          <w:top w:val="nil"/>
          <w:left w:val="nil"/>
          <w:bottom w:val="nil"/>
          <w:right w:val="nil"/>
          <w:between w:val="nil"/>
        </w:pBdr>
        <w:spacing w:after="0" w:line="240" w:lineRule="auto"/>
        <w:ind w:hanging="152"/>
        <w:jc w:val="both"/>
        <w:rPr>
          <w:rFonts w:eastAsia="Verdana" w:cs="Verdana"/>
          <w:color w:val="000000"/>
          <w:szCs w:val="20"/>
        </w:rPr>
      </w:pPr>
      <w:r>
        <w:rPr>
          <w:rFonts w:eastAsia="Verdana" w:cs="Verdana"/>
          <w:color w:val="000000"/>
          <w:szCs w:val="20"/>
        </w:rPr>
        <w:t>Unidad de Auditoría Interna</w:t>
      </w:r>
    </w:p>
    <w:p w14:paraId="3DF357E0" w14:textId="77777777" w:rsidR="00845BDE" w:rsidRDefault="0088475D" w:rsidP="00736C3B">
      <w:pPr>
        <w:numPr>
          <w:ilvl w:val="0"/>
          <w:numId w:val="31"/>
        </w:numPr>
        <w:pBdr>
          <w:top w:val="nil"/>
          <w:left w:val="nil"/>
          <w:bottom w:val="nil"/>
          <w:right w:val="nil"/>
          <w:between w:val="nil"/>
        </w:pBdr>
        <w:spacing w:after="0" w:line="240" w:lineRule="auto"/>
        <w:ind w:hanging="152"/>
        <w:jc w:val="both"/>
        <w:rPr>
          <w:rFonts w:eastAsia="Verdana" w:cs="Verdana"/>
          <w:color w:val="000000"/>
          <w:szCs w:val="20"/>
        </w:rPr>
      </w:pPr>
      <w:r>
        <w:rPr>
          <w:rFonts w:eastAsia="Verdana" w:cs="Verdana"/>
          <w:color w:val="000000"/>
          <w:szCs w:val="20"/>
        </w:rPr>
        <w:t>Informática</w:t>
      </w:r>
    </w:p>
    <w:p w14:paraId="2319FC5E" w14:textId="77777777" w:rsidR="00AA7069" w:rsidRDefault="00AA7069" w:rsidP="00E37D15">
      <w:pPr>
        <w:pBdr>
          <w:top w:val="nil"/>
          <w:left w:val="nil"/>
          <w:bottom w:val="nil"/>
          <w:right w:val="nil"/>
          <w:between w:val="nil"/>
        </w:pBdr>
        <w:spacing w:after="0" w:line="240" w:lineRule="auto"/>
        <w:ind w:left="720"/>
        <w:jc w:val="both"/>
        <w:rPr>
          <w:rFonts w:eastAsia="Verdana" w:cs="Verdana"/>
          <w:color w:val="000000"/>
          <w:szCs w:val="20"/>
        </w:rPr>
      </w:pPr>
    </w:p>
    <w:p w14:paraId="3B7EF14F" w14:textId="77777777" w:rsidR="00845BDE"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 xml:space="preserve">Verifica en el Sistema GUATENÓMINAS si la persona que tomó posesión tiene registrada o no una ficha de empleado. Si la persona no tiene un código de empleado en el Sistema sigue paso 6.  Si la persona tiene un código de empleado en el sistema, sigue paso 7. </w:t>
      </w:r>
    </w:p>
    <w:p w14:paraId="7A2A9BE3" w14:textId="77777777" w:rsidR="002E425E" w:rsidRDefault="002E425E" w:rsidP="002E425E">
      <w:pPr>
        <w:pBdr>
          <w:top w:val="nil"/>
          <w:left w:val="nil"/>
          <w:bottom w:val="nil"/>
          <w:right w:val="nil"/>
          <w:between w:val="nil"/>
        </w:pBdr>
        <w:spacing w:after="0" w:line="240" w:lineRule="auto"/>
        <w:ind w:left="426"/>
        <w:jc w:val="both"/>
        <w:rPr>
          <w:rFonts w:eastAsia="Verdana" w:cs="Verdana"/>
          <w:color w:val="000000"/>
          <w:szCs w:val="20"/>
        </w:rPr>
      </w:pPr>
    </w:p>
    <w:p w14:paraId="0FFC41BD" w14:textId="77777777" w:rsidR="00845BDE"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 xml:space="preserve">Crea la ficha. </w:t>
      </w:r>
    </w:p>
    <w:p w14:paraId="350B148B" w14:textId="77777777" w:rsidR="00AA7069" w:rsidRDefault="00AA7069" w:rsidP="00AA7069">
      <w:pPr>
        <w:pBdr>
          <w:top w:val="nil"/>
          <w:left w:val="nil"/>
          <w:bottom w:val="nil"/>
          <w:right w:val="nil"/>
          <w:between w:val="nil"/>
        </w:pBdr>
        <w:spacing w:after="0" w:line="240" w:lineRule="auto"/>
        <w:ind w:left="426"/>
        <w:jc w:val="both"/>
        <w:rPr>
          <w:rFonts w:eastAsia="Verdana" w:cs="Verdana"/>
          <w:color w:val="000000"/>
          <w:szCs w:val="20"/>
        </w:rPr>
      </w:pPr>
    </w:p>
    <w:p w14:paraId="5B72A190" w14:textId="77777777" w:rsidR="00845BDE"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 xml:space="preserve">Verifica que los datos y la información de los campos esté actualizada, completa y correcta, de lo contrario, actualiza o modifica la misma. </w:t>
      </w:r>
    </w:p>
    <w:p w14:paraId="315F2FEE" w14:textId="77777777" w:rsidR="00AA7069" w:rsidRDefault="00AA7069" w:rsidP="00AA7069">
      <w:pPr>
        <w:pBdr>
          <w:top w:val="nil"/>
          <w:left w:val="nil"/>
          <w:bottom w:val="nil"/>
          <w:right w:val="nil"/>
          <w:between w:val="nil"/>
        </w:pBdr>
        <w:spacing w:after="0" w:line="240" w:lineRule="auto"/>
        <w:ind w:left="426"/>
        <w:jc w:val="both"/>
        <w:rPr>
          <w:rFonts w:eastAsia="Verdana" w:cs="Verdana"/>
          <w:color w:val="000000"/>
          <w:szCs w:val="20"/>
        </w:rPr>
      </w:pPr>
    </w:p>
    <w:p w14:paraId="48076A6E" w14:textId="77777777" w:rsidR="00AA7069"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 xml:space="preserve">Identifica en GUATENÓMINAS el código y especificaciones del puesto que corresponde asociar a la persona contratada, el cual debe coincidir con las especificaciones establecidas en el contrato. </w:t>
      </w:r>
    </w:p>
    <w:p w14:paraId="57ACEA1A" w14:textId="2BBE8BD6" w:rsidR="00845BDE" w:rsidRDefault="0088475D" w:rsidP="00AA7069">
      <w:pPr>
        <w:pBdr>
          <w:top w:val="nil"/>
          <w:left w:val="nil"/>
          <w:bottom w:val="nil"/>
          <w:right w:val="nil"/>
          <w:between w:val="nil"/>
        </w:pBdr>
        <w:spacing w:after="0" w:line="240" w:lineRule="auto"/>
        <w:ind w:left="426"/>
        <w:jc w:val="both"/>
        <w:rPr>
          <w:rFonts w:eastAsia="Verdana" w:cs="Verdana"/>
          <w:color w:val="000000"/>
          <w:szCs w:val="20"/>
        </w:rPr>
      </w:pPr>
      <w:r>
        <w:rPr>
          <w:rFonts w:eastAsia="Verdana" w:cs="Verdana"/>
          <w:color w:val="000000"/>
          <w:szCs w:val="20"/>
        </w:rPr>
        <w:t xml:space="preserve"> </w:t>
      </w:r>
    </w:p>
    <w:p w14:paraId="6EF56914" w14:textId="77777777" w:rsidR="00AA7069"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Registra el Movimiento de toma de posesión del puesto, el contrato y demás documentos, realiza asignación de bonos y descuentos, verifica que hayan sido asignados correctamente y graba la información registrada.</w:t>
      </w:r>
    </w:p>
    <w:p w14:paraId="1F9DCAA7" w14:textId="5F8AE80F" w:rsidR="00845BDE" w:rsidRDefault="0088475D" w:rsidP="00AA7069">
      <w:pPr>
        <w:pBdr>
          <w:top w:val="nil"/>
          <w:left w:val="nil"/>
          <w:bottom w:val="nil"/>
          <w:right w:val="nil"/>
          <w:between w:val="nil"/>
        </w:pBdr>
        <w:spacing w:after="0" w:line="240" w:lineRule="auto"/>
        <w:ind w:left="426"/>
        <w:jc w:val="both"/>
        <w:rPr>
          <w:rFonts w:eastAsia="Verdana" w:cs="Verdana"/>
          <w:color w:val="000000"/>
          <w:szCs w:val="20"/>
        </w:rPr>
      </w:pPr>
      <w:r>
        <w:rPr>
          <w:rFonts w:eastAsia="Verdana" w:cs="Verdana"/>
          <w:color w:val="000000"/>
          <w:szCs w:val="20"/>
        </w:rPr>
        <w:t xml:space="preserve"> </w:t>
      </w:r>
    </w:p>
    <w:p w14:paraId="03742F08" w14:textId="77777777" w:rsidR="00845BDE"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 xml:space="preserve">Procede a firmar el aval de documentación archivada (Anexo 13) y enumerada en el expediente de personal y traslada a la Secretaria para su resguardo. </w:t>
      </w:r>
    </w:p>
    <w:p w14:paraId="722296C0" w14:textId="77777777" w:rsidR="00AA7069" w:rsidRDefault="00AA7069" w:rsidP="00AA7069">
      <w:pPr>
        <w:pBdr>
          <w:top w:val="nil"/>
          <w:left w:val="nil"/>
          <w:bottom w:val="nil"/>
          <w:right w:val="nil"/>
          <w:between w:val="nil"/>
        </w:pBdr>
        <w:spacing w:after="0" w:line="240" w:lineRule="auto"/>
        <w:ind w:left="426"/>
        <w:jc w:val="both"/>
        <w:rPr>
          <w:rFonts w:eastAsia="Verdana" w:cs="Verdana"/>
          <w:color w:val="000000"/>
          <w:szCs w:val="20"/>
        </w:rPr>
      </w:pPr>
    </w:p>
    <w:p w14:paraId="1B3CE887" w14:textId="33FE46E0" w:rsidR="00845BDE" w:rsidRDefault="0088475D" w:rsidP="00736C3B">
      <w:pPr>
        <w:numPr>
          <w:ilvl w:val="0"/>
          <w:numId w:val="23"/>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lastRenderedPageBreak/>
        <w:t xml:space="preserve">Secretaria: </w:t>
      </w:r>
      <w:r>
        <w:rPr>
          <w:rFonts w:eastAsia="Verdana" w:cs="Verdana"/>
          <w:color w:val="000000"/>
          <w:szCs w:val="20"/>
        </w:rPr>
        <w:t xml:space="preserve">Recibe el expediente de personal y verifica que el expediente esté completo y </w:t>
      </w:r>
      <w:r>
        <w:rPr>
          <w:rFonts w:eastAsia="Verdana" w:cs="Verdana"/>
          <w:szCs w:val="20"/>
        </w:rPr>
        <w:t>foliado</w:t>
      </w:r>
      <w:r>
        <w:rPr>
          <w:rFonts w:eastAsia="Verdana" w:cs="Verdana"/>
          <w:color w:val="000000"/>
          <w:szCs w:val="20"/>
        </w:rPr>
        <w:t>, que cuente con aval del Profesional Encargado de Dotación de Personal y el Profesional Encargado de Gestión de Personal. Enumerado foliado</w:t>
      </w:r>
      <w:r w:rsidR="00AA7069">
        <w:rPr>
          <w:rFonts w:eastAsia="Verdana" w:cs="Verdana"/>
          <w:color w:val="000000"/>
          <w:szCs w:val="20"/>
        </w:rPr>
        <w:t>.</w:t>
      </w:r>
    </w:p>
    <w:p w14:paraId="246EECEE" w14:textId="77777777" w:rsidR="00AA7069" w:rsidRDefault="00AA7069" w:rsidP="00AA7069">
      <w:pPr>
        <w:pBdr>
          <w:top w:val="nil"/>
          <w:left w:val="nil"/>
          <w:bottom w:val="nil"/>
          <w:right w:val="nil"/>
          <w:between w:val="nil"/>
        </w:pBdr>
        <w:spacing w:after="0" w:line="240" w:lineRule="auto"/>
        <w:ind w:left="426"/>
        <w:jc w:val="both"/>
        <w:rPr>
          <w:rFonts w:eastAsia="Verdana" w:cs="Verdana"/>
          <w:color w:val="000000"/>
          <w:szCs w:val="20"/>
        </w:rPr>
      </w:pPr>
    </w:p>
    <w:p w14:paraId="0AB13360" w14:textId="77777777" w:rsidR="00845BDE" w:rsidRDefault="0088475D" w:rsidP="00736C3B">
      <w:pPr>
        <w:numPr>
          <w:ilvl w:val="0"/>
          <w:numId w:val="15"/>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 xml:space="preserve">Etiqueta los expedientes de personal. </w:t>
      </w:r>
    </w:p>
    <w:p w14:paraId="41DA64B3" w14:textId="77777777" w:rsidR="00AA7069" w:rsidRDefault="00AA7069" w:rsidP="00AA7069">
      <w:pPr>
        <w:pBdr>
          <w:top w:val="nil"/>
          <w:left w:val="nil"/>
          <w:bottom w:val="nil"/>
          <w:right w:val="nil"/>
          <w:between w:val="nil"/>
        </w:pBdr>
        <w:spacing w:after="0" w:line="240" w:lineRule="auto"/>
        <w:ind w:left="426"/>
        <w:jc w:val="both"/>
        <w:rPr>
          <w:rFonts w:eastAsia="Verdana" w:cs="Verdana"/>
          <w:color w:val="000000"/>
          <w:szCs w:val="20"/>
        </w:rPr>
      </w:pPr>
    </w:p>
    <w:p w14:paraId="6597B6E9" w14:textId="77777777" w:rsidR="00AA7069" w:rsidRDefault="0088475D" w:rsidP="00736C3B">
      <w:pPr>
        <w:numPr>
          <w:ilvl w:val="0"/>
          <w:numId w:val="15"/>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Archiva según renglón y salvaguarda e informa a Jefe de Recursos Humanos de los expedientes archivados.</w:t>
      </w:r>
    </w:p>
    <w:p w14:paraId="4B0CA36B" w14:textId="7255EDFB" w:rsidR="00845BDE" w:rsidRDefault="0088475D" w:rsidP="00AA7069">
      <w:pPr>
        <w:pBdr>
          <w:top w:val="nil"/>
          <w:left w:val="nil"/>
          <w:bottom w:val="nil"/>
          <w:right w:val="nil"/>
          <w:between w:val="nil"/>
        </w:pBdr>
        <w:spacing w:after="0" w:line="240" w:lineRule="auto"/>
        <w:ind w:left="426"/>
        <w:jc w:val="both"/>
        <w:rPr>
          <w:rFonts w:eastAsia="Verdana" w:cs="Verdana"/>
          <w:color w:val="000000"/>
          <w:szCs w:val="20"/>
        </w:rPr>
      </w:pPr>
      <w:r>
        <w:rPr>
          <w:rFonts w:eastAsia="Verdana" w:cs="Verdana"/>
          <w:color w:val="000000"/>
          <w:szCs w:val="20"/>
        </w:rPr>
        <w:t xml:space="preserve"> </w:t>
      </w:r>
    </w:p>
    <w:p w14:paraId="3EE62CE4" w14:textId="77777777" w:rsidR="00845BDE" w:rsidRDefault="0088475D" w:rsidP="00736C3B">
      <w:pPr>
        <w:numPr>
          <w:ilvl w:val="0"/>
          <w:numId w:val="15"/>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Fin del Procedimiento.</w:t>
      </w:r>
    </w:p>
    <w:p w14:paraId="1F550BAF" w14:textId="77777777" w:rsidR="00845BDE" w:rsidRDefault="00845BDE">
      <w:pPr>
        <w:spacing w:after="0"/>
        <w:jc w:val="both"/>
        <w:rPr>
          <w:rFonts w:eastAsia="Verdana" w:cs="Verdana"/>
          <w:szCs w:val="20"/>
        </w:rPr>
      </w:pPr>
    </w:p>
    <w:p w14:paraId="293A528C" w14:textId="77777777" w:rsidR="00845BDE" w:rsidRDefault="0088475D">
      <w:pPr>
        <w:spacing w:after="0"/>
        <w:jc w:val="both"/>
        <w:rPr>
          <w:rFonts w:eastAsia="Verdana" w:cs="Verdana"/>
          <w:b/>
          <w:szCs w:val="20"/>
        </w:rPr>
      </w:pPr>
      <w:r>
        <w:rPr>
          <w:rFonts w:eastAsia="Verdana" w:cs="Verdana"/>
          <w:b/>
          <w:szCs w:val="20"/>
        </w:rPr>
        <w:t>15.6.1 MATRIZ DEL PROCEDIMIENTO DE TOMA DE POSESIÓN DE PUESTO Y REGISTRO EN GUATENÓMINAS RENGLÓN 011, 021 Y 022.</w:t>
      </w:r>
    </w:p>
    <w:p w14:paraId="3D7D928F" w14:textId="77777777" w:rsidR="00845BDE" w:rsidRDefault="00845BDE">
      <w:pPr>
        <w:spacing w:after="0"/>
        <w:jc w:val="both"/>
        <w:rPr>
          <w:rFonts w:eastAsia="Verdana" w:cs="Verdana"/>
          <w:szCs w:val="20"/>
        </w:rPr>
      </w:pPr>
    </w:p>
    <w:tbl>
      <w:tblPr>
        <w:tblStyle w:val="afffffff"/>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24D49A36" w14:textId="77777777">
        <w:tc>
          <w:tcPr>
            <w:tcW w:w="675" w:type="dxa"/>
            <w:shd w:val="clear" w:color="auto" w:fill="D9D9D9"/>
            <w:vAlign w:val="center"/>
          </w:tcPr>
          <w:p w14:paraId="156C5FA7"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799E4C20" w14:textId="77777777" w:rsidR="00845BDE" w:rsidRDefault="0088475D" w:rsidP="001C75EB">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48DB6C3F" w14:textId="77777777" w:rsidR="00845BDE" w:rsidRDefault="0088475D" w:rsidP="001C75EB">
            <w:pPr>
              <w:spacing w:line="276" w:lineRule="auto"/>
              <w:jc w:val="center"/>
              <w:rPr>
                <w:rFonts w:eastAsia="Verdana" w:cs="Verdana"/>
                <w:b/>
                <w:szCs w:val="20"/>
              </w:rPr>
            </w:pPr>
            <w:r>
              <w:rPr>
                <w:rFonts w:eastAsia="Verdana" w:cs="Verdana"/>
                <w:b/>
                <w:szCs w:val="20"/>
              </w:rPr>
              <w:t>DESCRIPCIÓN DE LAS ACTIVIDADES</w:t>
            </w:r>
          </w:p>
        </w:tc>
      </w:tr>
      <w:tr w:rsidR="00845BDE" w14:paraId="5D553AE0" w14:textId="77777777">
        <w:tc>
          <w:tcPr>
            <w:tcW w:w="675" w:type="dxa"/>
            <w:vAlign w:val="center"/>
          </w:tcPr>
          <w:p w14:paraId="0B2CBD9F"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vMerge w:val="restart"/>
            <w:vAlign w:val="center"/>
          </w:tcPr>
          <w:p w14:paraId="4E73327C"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p w14:paraId="3464A1F4" w14:textId="77777777" w:rsidR="00845BDE" w:rsidRDefault="00845BDE">
            <w:pPr>
              <w:widowControl w:val="0"/>
              <w:spacing w:before="62" w:line="276" w:lineRule="auto"/>
              <w:rPr>
                <w:rFonts w:eastAsia="Verdana" w:cs="Verdana"/>
                <w:b/>
                <w:szCs w:val="20"/>
              </w:rPr>
            </w:pPr>
          </w:p>
        </w:tc>
        <w:tc>
          <w:tcPr>
            <w:tcW w:w="5042" w:type="dxa"/>
            <w:vAlign w:val="center"/>
          </w:tcPr>
          <w:p w14:paraId="13A5DE7E" w14:textId="3921BD0C" w:rsidR="00845BDE" w:rsidRDefault="0060163A" w:rsidP="00E37D15">
            <w:pPr>
              <w:ind w:left="426" w:hanging="426"/>
              <w:rPr>
                <w:rFonts w:eastAsia="Verdana" w:cs="Verdana"/>
                <w:szCs w:val="20"/>
              </w:rPr>
            </w:pPr>
            <w:r>
              <w:rPr>
                <w:rFonts w:eastAsia="Verdana" w:cs="Verdana"/>
                <w:szCs w:val="20"/>
              </w:rPr>
              <w:t xml:space="preserve">Recibe el expediente de la persona </w:t>
            </w:r>
            <w:r w:rsidR="008E18B9">
              <w:rPr>
                <w:rFonts w:eastAsia="Verdana" w:cs="Verdana"/>
                <w:szCs w:val="20"/>
              </w:rPr>
              <w:t>contratada (</w:t>
            </w:r>
            <w:r>
              <w:rPr>
                <w:rFonts w:eastAsia="Verdana" w:cs="Verdana"/>
                <w:szCs w:val="20"/>
              </w:rPr>
              <w:t>o</w:t>
            </w:r>
            <w:r w:rsidR="008E18B9">
              <w:rPr>
                <w:rFonts w:eastAsia="Verdana" w:cs="Verdana"/>
                <w:szCs w:val="20"/>
              </w:rPr>
              <w:t xml:space="preserve"> </w:t>
            </w:r>
            <w:r>
              <w:rPr>
                <w:rFonts w:eastAsia="Verdana" w:cs="Verdana"/>
                <w:szCs w:val="20"/>
              </w:rPr>
              <w:t>nombrada por Acuerdo Gubernativo si es del renglón 011) verifica que el expediente esté completo y cuente con aval del Profesional Encargado de Dotación de Personal</w:t>
            </w:r>
            <w:r w:rsidR="00E37D15">
              <w:rPr>
                <w:rFonts w:eastAsia="Verdana" w:cs="Verdana"/>
                <w:szCs w:val="20"/>
              </w:rPr>
              <w:t>.</w:t>
            </w:r>
          </w:p>
        </w:tc>
      </w:tr>
      <w:tr w:rsidR="00845BDE" w14:paraId="049C391B" w14:textId="77777777">
        <w:tc>
          <w:tcPr>
            <w:tcW w:w="675" w:type="dxa"/>
            <w:vAlign w:val="center"/>
          </w:tcPr>
          <w:p w14:paraId="29C07892"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vMerge/>
            <w:vAlign w:val="center"/>
          </w:tcPr>
          <w:p w14:paraId="57DE40A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0463D2D7" w14:textId="5E5E3905" w:rsidR="00845BDE" w:rsidRDefault="0060163A" w:rsidP="00E37D15">
            <w:pPr>
              <w:widowControl w:val="0"/>
              <w:spacing w:before="62"/>
              <w:rPr>
                <w:rFonts w:eastAsia="Verdana" w:cs="Verdana"/>
                <w:szCs w:val="20"/>
              </w:rPr>
            </w:pPr>
            <w:r w:rsidRPr="0060163A">
              <w:rPr>
                <w:rFonts w:eastAsia="Verdana" w:cs="Verdana"/>
                <w:szCs w:val="20"/>
              </w:rPr>
              <w:t>Elabora el Acta de Toma de Posesión del Puesto (Anexo 17) y solicita a la persona contratada que proceda a firmarla, según artículo 35 del Reglamento de la Ley de Servicio Civil y Gestiona las demás firmas.</w:t>
            </w:r>
          </w:p>
        </w:tc>
      </w:tr>
      <w:tr w:rsidR="00845BDE" w14:paraId="645F448C" w14:textId="77777777" w:rsidTr="00E37D15">
        <w:trPr>
          <w:trHeight w:val="640"/>
        </w:trPr>
        <w:tc>
          <w:tcPr>
            <w:tcW w:w="675" w:type="dxa"/>
            <w:vAlign w:val="center"/>
          </w:tcPr>
          <w:p w14:paraId="784780B8"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vAlign w:val="center"/>
          </w:tcPr>
          <w:p w14:paraId="6A2210B9" w14:textId="77777777" w:rsidR="00845BDE" w:rsidRDefault="0088475D">
            <w:pPr>
              <w:widowControl w:val="0"/>
              <w:spacing w:before="62" w:line="276" w:lineRule="auto"/>
              <w:rPr>
                <w:rFonts w:eastAsia="Verdana" w:cs="Verdana"/>
                <w:b/>
                <w:szCs w:val="20"/>
              </w:rPr>
            </w:pPr>
            <w:r>
              <w:rPr>
                <w:rFonts w:eastAsia="Verdana" w:cs="Verdana"/>
                <w:b/>
                <w:szCs w:val="20"/>
              </w:rPr>
              <w:t xml:space="preserve">Persona contratada </w:t>
            </w:r>
          </w:p>
          <w:p w14:paraId="37E8690B" w14:textId="77777777" w:rsidR="00845BDE" w:rsidRDefault="0088475D">
            <w:pPr>
              <w:widowControl w:val="0"/>
              <w:spacing w:before="62" w:line="276" w:lineRule="auto"/>
              <w:rPr>
                <w:rFonts w:eastAsia="Verdana" w:cs="Verdana"/>
                <w:b/>
                <w:szCs w:val="20"/>
              </w:rPr>
            </w:pPr>
            <w:r>
              <w:rPr>
                <w:rFonts w:eastAsia="Verdana" w:cs="Verdana"/>
                <w:b/>
                <w:szCs w:val="20"/>
              </w:rPr>
              <w:t>(o nombrada si es renglón 011)</w:t>
            </w:r>
          </w:p>
        </w:tc>
        <w:tc>
          <w:tcPr>
            <w:tcW w:w="5042" w:type="dxa"/>
            <w:vAlign w:val="center"/>
          </w:tcPr>
          <w:p w14:paraId="48F67017" w14:textId="77777777" w:rsidR="00C616C9" w:rsidRDefault="00C616C9" w:rsidP="00C616C9">
            <w:pPr>
              <w:ind w:left="426" w:hanging="426"/>
              <w:rPr>
                <w:rFonts w:eastAsia="Verdana" w:cs="Verdana"/>
                <w:b/>
                <w:szCs w:val="20"/>
              </w:rPr>
            </w:pPr>
            <w:r>
              <w:rPr>
                <w:rFonts w:eastAsia="Verdana" w:cs="Verdana"/>
                <w:szCs w:val="20"/>
              </w:rPr>
              <w:t>Procede a firmar acta de toma de posesión.</w:t>
            </w:r>
          </w:p>
          <w:p w14:paraId="6A128AAF" w14:textId="754FEFD2" w:rsidR="00845BDE" w:rsidRPr="00E37D15" w:rsidRDefault="00845BDE">
            <w:pPr>
              <w:widowControl w:val="0"/>
              <w:spacing w:before="62" w:line="276" w:lineRule="auto"/>
              <w:rPr>
                <w:rFonts w:eastAsia="Verdana" w:cs="Verdana"/>
                <w:sz w:val="14"/>
                <w:szCs w:val="14"/>
              </w:rPr>
            </w:pPr>
          </w:p>
        </w:tc>
      </w:tr>
      <w:tr w:rsidR="00845BDE" w14:paraId="6099B791" w14:textId="77777777">
        <w:trPr>
          <w:trHeight w:val="830"/>
        </w:trPr>
        <w:tc>
          <w:tcPr>
            <w:tcW w:w="675" w:type="dxa"/>
            <w:vAlign w:val="center"/>
          </w:tcPr>
          <w:p w14:paraId="35D59B0F"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val="restart"/>
            <w:vAlign w:val="center"/>
          </w:tcPr>
          <w:p w14:paraId="5EAA4D03" w14:textId="77777777" w:rsidR="00845BDE" w:rsidRDefault="00845BDE">
            <w:pPr>
              <w:widowControl w:val="0"/>
              <w:spacing w:before="62" w:line="276" w:lineRule="auto"/>
              <w:rPr>
                <w:rFonts w:eastAsia="Verdana" w:cs="Verdana"/>
                <w:b/>
                <w:szCs w:val="20"/>
              </w:rPr>
            </w:pPr>
          </w:p>
          <w:p w14:paraId="46595FA1" w14:textId="77777777" w:rsidR="00845BDE" w:rsidRDefault="00845BDE">
            <w:pPr>
              <w:widowControl w:val="0"/>
              <w:spacing w:before="62" w:line="276" w:lineRule="auto"/>
              <w:rPr>
                <w:rFonts w:eastAsia="Verdana" w:cs="Verdana"/>
                <w:b/>
                <w:szCs w:val="20"/>
              </w:rPr>
            </w:pPr>
          </w:p>
          <w:p w14:paraId="6DB680C6" w14:textId="77777777" w:rsidR="00845BDE" w:rsidRDefault="00845BDE">
            <w:pPr>
              <w:widowControl w:val="0"/>
              <w:spacing w:before="62" w:line="276" w:lineRule="auto"/>
              <w:rPr>
                <w:rFonts w:eastAsia="Verdana" w:cs="Verdana"/>
                <w:b/>
                <w:szCs w:val="20"/>
              </w:rPr>
            </w:pPr>
          </w:p>
          <w:p w14:paraId="0D770B3E"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vAlign w:val="center"/>
          </w:tcPr>
          <w:p w14:paraId="2AF6FECD" w14:textId="0D32A438" w:rsidR="00845BDE" w:rsidRDefault="00C616C9" w:rsidP="00E37D15">
            <w:pPr>
              <w:widowControl w:val="0"/>
              <w:spacing w:before="62"/>
              <w:rPr>
                <w:rFonts w:eastAsia="Verdana" w:cs="Verdana"/>
                <w:szCs w:val="20"/>
              </w:rPr>
            </w:pPr>
            <w:r w:rsidRPr="00C616C9">
              <w:rPr>
                <w:rFonts w:eastAsia="Verdana" w:cs="Verdana"/>
                <w:szCs w:val="20"/>
              </w:rPr>
              <w:t>Notifica el oficio de personal de nuevo ingreso (Anexo 18) para las gestiones que correspondan a las siguientes áreas:</w:t>
            </w:r>
            <w:r>
              <w:rPr>
                <w:rFonts w:eastAsia="Verdana" w:cs="Verdana"/>
                <w:szCs w:val="20"/>
              </w:rPr>
              <w:t xml:space="preserve"> jefe inmediato, inventarios, Unidad de </w:t>
            </w:r>
            <w:r w:rsidR="00F965AF">
              <w:rPr>
                <w:rFonts w:eastAsia="Verdana" w:cs="Verdana"/>
                <w:szCs w:val="20"/>
              </w:rPr>
              <w:t>Auditoría</w:t>
            </w:r>
            <w:r>
              <w:rPr>
                <w:rFonts w:eastAsia="Verdana" w:cs="Verdana"/>
                <w:szCs w:val="20"/>
              </w:rPr>
              <w:t xml:space="preserve"> Interna, informática.</w:t>
            </w:r>
          </w:p>
        </w:tc>
      </w:tr>
      <w:tr w:rsidR="00845BDE" w14:paraId="0676A0D4" w14:textId="77777777">
        <w:tc>
          <w:tcPr>
            <w:tcW w:w="675" w:type="dxa"/>
            <w:vAlign w:val="center"/>
          </w:tcPr>
          <w:p w14:paraId="04241F41"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vMerge/>
            <w:vAlign w:val="center"/>
          </w:tcPr>
          <w:p w14:paraId="78CFB177"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56673D6" w14:textId="4F8B0286" w:rsidR="00845BDE" w:rsidRDefault="00C616C9" w:rsidP="00E37D15">
            <w:pPr>
              <w:pBdr>
                <w:top w:val="nil"/>
                <w:left w:val="nil"/>
                <w:bottom w:val="nil"/>
                <w:right w:val="nil"/>
                <w:between w:val="nil"/>
              </w:pBdr>
              <w:rPr>
                <w:rFonts w:eastAsia="Verdana" w:cs="Verdana"/>
                <w:szCs w:val="20"/>
              </w:rPr>
            </w:pPr>
            <w:r>
              <w:rPr>
                <w:rFonts w:eastAsia="Verdana" w:cs="Verdana"/>
                <w:color w:val="000000"/>
                <w:szCs w:val="20"/>
              </w:rPr>
              <w:t xml:space="preserve">Verifica en el Sistema GUATENÓMINAS si la persona que tomó posesión tiene registrada o no una ficha de empleado. Si la persona no tiene un código de empleado en el Sistema sigue paso 6.  Si la persona tiene un código de empleado en el sistema, sigue paso 7. </w:t>
            </w:r>
          </w:p>
        </w:tc>
      </w:tr>
      <w:tr w:rsidR="00845BDE" w14:paraId="1B4EAAE5" w14:textId="77777777">
        <w:tc>
          <w:tcPr>
            <w:tcW w:w="675" w:type="dxa"/>
            <w:vAlign w:val="center"/>
          </w:tcPr>
          <w:p w14:paraId="10048E74" w14:textId="77777777" w:rsidR="00845BDE" w:rsidRDefault="0088475D">
            <w:pPr>
              <w:widowControl w:val="0"/>
              <w:spacing w:before="62"/>
              <w:rPr>
                <w:rFonts w:eastAsia="Verdana" w:cs="Verdana"/>
                <w:b/>
                <w:szCs w:val="20"/>
              </w:rPr>
            </w:pPr>
            <w:r>
              <w:rPr>
                <w:rFonts w:eastAsia="Verdana" w:cs="Verdana"/>
                <w:b/>
                <w:szCs w:val="20"/>
              </w:rPr>
              <w:t>6.</w:t>
            </w:r>
          </w:p>
        </w:tc>
        <w:tc>
          <w:tcPr>
            <w:tcW w:w="3261" w:type="dxa"/>
            <w:vMerge/>
            <w:vAlign w:val="center"/>
          </w:tcPr>
          <w:p w14:paraId="19D9BCC7"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512BE074" w14:textId="4AA93127" w:rsidR="00845BDE" w:rsidRDefault="00C616C9">
            <w:pPr>
              <w:widowControl w:val="0"/>
              <w:spacing w:before="62"/>
              <w:rPr>
                <w:rFonts w:eastAsia="Verdana" w:cs="Verdana"/>
                <w:szCs w:val="20"/>
              </w:rPr>
            </w:pPr>
            <w:r>
              <w:rPr>
                <w:rFonts w:eastAsia="Verdana" w:cs="Verdana"/>
                <w:color w:val="000000"/>
                <w:szCs w:val="20"/>
              </w:rPr>
              <w:t>Crea la ficha</w:t>
            </w:r>
            <w:r w:rsidR="00E37D15">
              <w:rPr>
                <w:rFonts w:eastAsia="Verdana" w:cs="Verdana"/>
                <w:color w:val="000000"/>
                <w:szCs w:val="20"/>
              </w:rPr>
              <w:t>.</w:t>
            </w:r>
          </w:p>
        </w:tc>
      </w:tr>
      <w:tr w:rsidR="00845BDE" w14:paraId="382B0E0C" w14:textId="77777777">
        <w:tc>
          <w:tcPr>
            <w:tcW w:w="675" w:type="dxa"/>
            <w:vAlign w:val="center"/>
          </w:tcPr>
          <w:p w14:paraId="33FEC41F" w14:textId="45058904" w:rsidR="00845BDE" w:rsidRDefault="00C616C9" w:rsidP="00C616C9">
            <w:pPr>
              <w:widowControl w:val="0"/>
              <w:pBdr>
                <w:top w:val="nil"/>
                <w:left w:val="nil"/>
                <w:bottom w:val="nil"/>
                <w:right w:val="nil"/>
                <w:between w:val="nil"/>
              </w:pBdr>
              <w:spacing w:before="62"/>
              <w:rPr>
                <w:rFonts w:eastAsia="Verdana" w:cs="Verdana"/>
                <w:b/>
                <w:color w:val="000000"/>
                <w:szCs w:val="20"/>
              </w:rPr>
            </w:pPr>
            <w:r>
              <w:rPr>
                <w:rFonts w:eastAsia="Verdana" w:cs="Verdana"/>
                <w:b/>
                <w:color w:val="000000"/>
                <w:szCs w:val="20"/>
              </w:rPr>
              <w:t>7.</w:t>
            </w:r>
          </w:p>
        </w:tc>
        <w:tc>
          <w:tcPr>
            <w:tcW w:w="3261" w:type="dxa"/>
            <w:vMerge/>
            <w:vAlign w:val="center"/>
          </w:tcPr>
          <w:p w14:paraId="4FB6A430"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042" w:type="dxa"/>
            <w:vAlign w:val="center"/>
          </w:tcPr>
          <w:p w14:paraId="2CC5B7DB" w14:textId="670D090F" w:rsidR="00845BDE" w:rsidRDefault="00C616C9">
            <w:pPr>
              <w:widowControl w:val="0"/>
              <w:spacing w:before="62"/>
              <w:rPr>
                <w:rFonts w:eastAsia="Verdana" w:cs="Verdana"/>
                <w:szCs w:val="20"/>
              </w:rPr>
            </w:pPr>
            <w:r>
              <w:rPr>
                <w:rFonts w:eastAsia="Verdana" w:cs="Verdana"/>
                <w:color w:val="000000"/>
                <w:szCs w:val="20"/>
              </w:rPr>
              <w:t>Verifica que los datos y la información de los campos esté actualizada, completa y correcta, de lo contrario, actualiza o modifica la misma</w:t>
            </w:r>
          </w:p>
        </w:tc>
      </w:tr>
      <w:tr w:rsidR="00845BDE" w14:paraId="7D90471F" w14:textId="77777777">
        <w:tc>
          <w:tcPr>
            <w:tcW w:w="675" w:type="dxa"/>
            <w:vAlign w:val="center"/>
          </w:tcPr>
          <w:p w14:paraId="66C6B2C1" w14:textId="17E7BC15" w:rsidR="00845BDE" w:rsidRDefault="00C616C9">
            <w:pPr>
              <w:widowControl w:val="0"/>
              <w:spacing w:before="62" w:line="276" w:lineRule="auto"/>
              <w:rPr>
                <w:rFonts w:eastAsia="Verdana" w:cs="Verdana"/>
                <w:b/>
                <w:szCs w:val="20"/>
              </w:rPr>
            </w:pPr>
            <w:r>
              <w:rPr>
                <w:rFonts w:eastAsia="Verdana" w:cs="Verdana"/>
                <w:b/>
                <w:szCs w:val="20"/>
              </w:rPr>
              <w:t>8.</w:t>
            </w:r>
          </w:p>
        </w:tc>
        <w:tc>
          <w:tcPr>
            <w:tcW w:w="3261" w:type="dxa"/>
            <w:vMerge/>
            <w:vAlign w:val="center"/>
          </w:tcPr>
          <w:p w14:paraId="6FC4927E"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334D9B1" w14:textId="423F42D1" w:rsidR="00845BDE" w:rsidRDefault="00C616C9">
            <w:pPr>
              <w:widowControl w:val="0"/>
              <w:spacing w:before="62" w:line="276" w:lineRule="auto"/>
              <w:rPr>
                <w:rFonts w:eastAsia="Verdana" w:cs="Verdana"/>
                <w:szCs w:val="20"/>
              </w:rPr>
            </w:pPr>
            <w:r>
              <w:rPr>
                <w:rFonts w:eastAsia="Verdana" w:cs="Verdana"/>
                <w:color w:val="000000"/>
                <w:szCs w:val="20"/>
              </w:rPr>
              <w:t xml:space="preserve">Identifica en GUATENÓMINAS el código y </w:t>
            </w:r>
            <w:r>
              <w:rPr>
                <w:rFonts w:eastAsia="Verdana" w:cs="Verdana"/>
                <w:color w:val="000000"/>
                <w:szCs w:val="20"/>
              </w:rPr>
              <w:lastRenderedPageBreak/>
              <w:t>especificaciones del puesto que corresponde asociar a la persona contratada, el cual debe coincidir con las especificaciones establecidas en el contrato</w:t>
            </w:r>
            <w:r w:rsidR="00064881">
              <w:rPr>
                <w:rFonts w:eastAsia="Verdana" w:cs="Verdana"/>
                <w:color w:val="000000"/>
                <w:szCs w:val="20"/>
              </w:rPr>
              <w:t>.</w:t>
            </w:r>
          </w:p>
        </w:tc>
      </w:tr>
      <w:tr w:rsidR="00845BDE" w14:paraId="5247E96E" w14:textId="77777777">
        <w:tc>
          <w:tcPr>
            <w:tcW w:w="675" w:type="dxa"/>
            <w:vAlign w:val="center"/>
          </w:tcPr>
          <w:p w14:paraId="230558B7" w14:textId="36FEFAF2" w:rsidR="00845BDE" w:rsidRDefault="00C616C9">
            <w:pPr>
              <w:widowControl w:val="0"/>
              <w:spacing w:before="62" w:line="276" w:lineRule="auto"/>
              <w:rPr>
                <w:rFonts w:eastAsia="Verdana" w:cs="Verdana"/>
                <w:b/>
                <w:szCs w:val="20"/>
              </w:rPr>
            </w:pPr>
            <w:r>
              <w:rPr>
                <w:rFonts w:eastAsia="Verdana" w:cs="Verdana"/>
                <w:b/>
                <w:szCs w:val="20"/>
              </w:rPr>
              <w:lastRenderedPageBreak/>
              <w:t>9.</w:t>
            </w:r>
          </w:p>
        </w:tc>
        <w:tc>
          <w:tcPr>
            <w:tcW w:w="3261" w:type="dxa"/>
            <w:vMerge/>
            <w:vAlign w:val="center"/>
          </w:tcPr>
          <w:p w14:paraId="1F29200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07BF55B6" w14:textId="3A2DAC30" w:rsidR="00845BDE" w:rsidRDefault="00C616C9">
            <w:pPr>
              <w:widowControl w:val="0"/>
              <w:spacing w:before="62" w:line="276" w:lineRule="auto"/>
              <w:rPr>
                <w:rFonts w:eastAsia="Verdana" w:cs="Verdana"/>
                <w:szCs w:val="20"/>
              </w:rPr>
            </w:pPr>
            <w:r>
              <w:rPr>
                <w:rFonts w:eastAsia="Verdana" w:cs="Verdana"/>
                <w:color w:val="000000"/>
                <w:szCs w:val="20"/>
              </w:rPr>
              <w:t>Registra el Movimiento de toma de posesión del puesto, el contrato y demás documentos, realiza asignación de bonos y descuentos, verifica que hayan sido asignados correctamente y graba la información registrada</w:t>
            </w:r>
            <w:r w:rsidR="00D53952">
              <w:rPr>
                <w:rFonts w:eastAsia="Verdana" w:cs="Verdana"/>
                <w:color w:val="000000"/>
                <w:szCs w:val="20"/>
              </w:rPr>
              <w:t>.</w:t>
            </w:r>
          </w:p>
        </w:tc>
      </w:tr>
      <w:tr w:rsidR="00845BDE" w14:paraId="35577FDB" w14:textId="77777777">
        <w:tc>
          <w:tcPr>
            <w:tcW w:w="675" w:type="dxa"/>
            <w:vAlign w:val="center"/>
          </w:tcPr>
          <w:p w14:paraId="2BD2F149" w14:textId="48E8CC78" w:rsidR="00845BDE" w:rsidRDefault="00C616C9">
            <w:pPr>
              <w:widowControl w:val="0"/>
              <w:spacing w:before="62" w:line="276" w:lineRule="auto"/>
              <w:rPr>
                <w:rFonts w:eastAsia="Verdana" w:cs="Verdana"/>
                <w:b/>
                <w:szCs w:val="20"/>
              </w:rPr>
            </w:pPr>
            <w:r>
              <w:rPr>
                <w:rFonts w:eastAsia="Verdana" w:cs="Verdana"/>
                <w:b/>
                <w:szCs w:val="20"/>
              </w:rPr>
              <w:t>10.</w:t>
            </w:r>
          </w:p>
        </w:tc>
        <w:tc>
          <w:tcPr>
            <w:tcW w:w="3261" w:type="dxa"/>
            <w:vMerge/>
            <w:vAlign w:val="center"/>
          </w:tcPr>
          <w:p w14:paraId="567F4C9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67C0792" w14:textId="77777777" w:rsidR="00C616C9" w:rsidRDefault="00C616C9" w:rsidP="00C616C9">
            <w:pPr>
              <w:pBdr>
                <w:top w:val="nil"/>
                <w:left w:val="nil"/>
                <w:bottom w:val="nil"/>
                <w:right w:val="nil"/>
                <w:between w:val="nil"/>
              </w:pBdr>
              <w:rPr>
                <w:rFonts w:eastAsia="Verdana" w:cs="Verdana"/>
                <w:color w:val="000000"/>
                <w:szCs w:val="20"/>
              </w:rPr>
            </w:pPr>
            <w:r>
              <w:rPr>
                <w:rFonts w:eastAsia="Verdana" w:cs="Verdana"/>
                <w:color w:val="000000"/>
                <w:szCs w:val="20"/>
              </w:rPr>
              <w:t xml:space="preserve">Procede a firmar el aval de documentación archivada (Anexo 13) y enumerada en el expediente de personal y traslada a la Secretaria para su resguardo. </w:t>
            </w:r>
          </w:p>
          <w:p w14:paraId="6CA948B7" w14:textId="6E99F597" w:rsidR="00845BDE" w:rsidRDefault="00845BDE">
            <w:pPr>
              <w:widowControl w:val="0"/>
              <w:spacing w:before="62" w:line="276" w:lineRule="auto"/>
              <w:rPr>
                <w:rFonts w:eastAsia="Verdana" w:cs="Verdana"/>
                <w:szCs w:val="20"/>
              </w:rPr>
            </w:pPr>
          </w:p>
        </w:tc>
      </w:tr>
      <w:tr w:rsidR="00845BDE" w14:paraId="0FA98A45" w14:textId="77777777">
        <w:tc>
          <w:tcPr>
            <w:tcW w:w="675" w:type="dxa"/>
            <w:vAlign w:val="center"/>
          </w:tcPr>
          <w:p w14:paraId="78D0B345" w14:textId="761CCBE6" w:rsidR="00845BDE" w:rsidRDefault="00C616C9">
            <w:pPr>
              <w:widowControl w:val="0"/>
              <w:spacing w:before="62" w:line="276" w:lineRule="auto"/>
              <w:rPr>
                <w:rFonts w:eastAsia="Verdana" w:cs="Verdana"/>
                <w:b/>
                <w:szCs w:val="20"/>
              </w:rPr>
            </w:pPr>
            <w:r>
              <w:rPr>
                <w:rFonts w:eastAsia="Verdana" w:cs="Verdana"/>
                <w:b/>
                <w:szCs w:val="20"/>
              </w:rPr>
              <w:t>11.</w:t>
            </w:r>
          </w:p>
        </w:tc>
        <w:tc>
          <w:tcPr>
            <w:tcW w:w="3261" w:type="dxa"/>
            <w:vMerge w:val="restart"/>
            <w:vAlign w:val="center"/>
          </w:tcPr>
          <w:p w14:paraId="797A5F8A" w14:textId="77777777" w:rsidR="00845BDE" w:rsidRDefault="0088475D">
            <w:pPr>
              <w:widowControl w:val="0"/>
              <w:spacing w:before="62" w:line="276" w:lineRule="auto"/>
              <w:jc w:val="center"/>
              <w:rPr>
                <w:rFonts w:eastAsia="Verdana" w:cs="Verdana"/>
                <w:b/>
                <w:szCs w:val="20"/>
              </w:rPr>
            </w:pPr>
            <w:r>
              <w:rPr>
                <w:rFonts w:eastAsia="Verdana" w:cs="Verdana"/>
                <w:b/>
                <w:szCs w:val="20"/>
              </w:rPr>
              <w:t>Secretaria</w:t>
            </w:r>
          </w:p>
        </w:tc>
        <w:tc>
          <w:tcPr>
            <w:tcW w:w="5042" w:type="dxa"/>
            <w:vAlign w:val="center"/>
          </w:tcPr>
          <w:p w14:paraId="66B02C8A" w14:textId="1A0EA837" w:rsidR="00845BDE" w:rsidRDefault="00EF7DB4" w:rsidP="00EF7DB4">
            <w:pPr>
              <w:pBdr>
                <w:top w:val="nil"/>
                <w:left w:val="nil"/>
                <w:bottom w:val="nil"/>
                <w:right w:val="nil"/>
                <w:between w:val="nil"/>
              </w:pBdr>
              <w:rPr>
                <w:rFonts w:eastAsia="Verdana" w:cs="Verdana"/>
                <w:szCs w:val="20"/>
              </w:rPr>
            </w:pPr>
            <w:r>
              <w:rPr>
                <w:rFonts w:eastAsia="Verdana" w:cs="Verdana"/>
                <w:color w:val="000000"/>
                <w:szCs w:val="20"/>
              </w:rPr>
              <w:t xml:space="preserve">Recibe el expediente de personal y verifica que el expediente esté completo y </w:t>
            </w:r>
            <w:r>
              <w:rPr>
                <w:rFonts w:eastAsia="Verdana" w:cs="Verdana"/>
                <w:szCs w:val="20"/>
              </w:rPr>
              <w:t>foliado</w:t>
            </w:r>
            <w:r>
              <w:rPr>
                <w:rFonts w:eastAsia="Verdana" w:cs="Verdana"/>
                <w:color w:val="000000"/>
                <w:szCs w:val="20"/>
              </w:rPr>
              <w:t>, que cuente con aval del Profesional Encargado de Dotación de Personal y el Profesional Encargado de Gestión de Personal. Enumerado foliado</w:t>
            </w:r>
          </w:p>
        </w:tc>
      </w:tr>
      <w:tr w:rsidR="00845BDE" w14:paraId="1E3BC6DA" w14:textId="77777777">
        <w:tc>
          <w:tcPr>
            <w:tcW w:w="675" w:type="dxa"/>
            <w:vAlign w:val="center"/>
          </w:tcPr>
          <w:p w14:paraId="762A2E43" w14:textId="466BEDF2" w:rsidR="00845BDE" w:rsidRDefault="00EF7DB4">
            <w:pPr>
              <w:widowControl w:val="0"/>
              <w:spacing w:before="62"/>
              <w:rPr>
                <w:rFonts w:eastAsia="Verdana" w:cs="Verdana"/>
                <w:b/>
                <w:szCs w:val="20"/>
              </w:rPr>
            </w:pPr>
            <w:r>
              <w:rPr>
                <w:rFonts w:eastAsia="Verdana" w:cs="Verdana"/>
                <w:b/>
                <w:szCs w:val="20"/>
              </w:rPr>
              <w:t>12.</w:t>
            </w:r>
          </w:p>
        </w:tc>
        <w:tc>
          <w:tcPr>
            <w:tcW w:w="3261" w:type="dxa"/>
            <w:vMerge/>
            <w:vAlign w:val="center"/>
          </w:tcPr>
          <w:p w14:paraId="4B3DBF3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ADCA893" w14:textId="053389AE" w:rsidR="00845BDE" w:rsidRDefault="00EF7DB4">
            <w:pPr>
              <w:widowControl w:val="0"/>
              <w:spacing w:before="62"/>
              <w:rPr>
                <w:rFonts w:eastAsia="Verdana" w:cs="Verdana"/>
                <w:szCs w:val="20"/>
              </w:rPr>
            </w:pPr>
            <w:r>
              <w:rPr>
                <w:rFonts w:eastAsia="Verdana" w:cs="Verdana"/>
                <w:color w:val="000000"/>
                <w:szCs w:val="20"/>
              </w:rPr>
              <w:t>Etiqueta los expedientes de personal</w:t>
            </w:r>
            <w:r w:rsidR="00D53952">
              <w:rPr>
                <w:rFonts w:eastAsia="Verdana" w:cs="Verdana"/>
                <w:color w:val="000000"/>
                <w:szCs w:val="20"/>
              </w:rPr>
              <w:t>.</w:t>
            </w:r>
          </w:p>
        </w:tc>
      </w:tr>
      <w:tr w:rsidR="00845BDE" w14:paraId="1E7945B1" w14:textId="77777777">
        <w:tc>
          <w:tcPr>
            <w:tcW w:w="675" w:type="dxa"/>
            <w:vAlign w:val="center"/>
          </w:tcPr>
          <w:p w14:paraId="76485C8E" w14:textId="35295EFB" w:rsidR="00845BDE" w:rsidRDefault="00EF7DB4">
            <w:pPr>
              <w:widowControl w:val="0"/>
              <w:spacing w:before="62" w:line="276" w:lineRule="auto"/>
              <w:rPr>
                <w:rFonts w:eastAsia="Verdana" w:cs="Verdana"/>
                <w:b/>
                <w:szCs w:val="20"/>
              </w:rPr>
            </w:pPr>
            <w:r>
              <w:rPr>
                <w:rFonts w:eastAsia="Verdana" w:cs="Verdana"/>
                <w:b/>
                <w:szCs w:val="20"/>
              </w:rPr>
              <w:t>13.</w:t>
            </w:r>
          </w:p>
        </w:tc>
        <w:tc>
          <w:tcPr>
            <w:tcW w:w="3261" w:type="dxa"/>
            <w:vMerge/>
            <w:vAlign w:val="center"/>
          </w:tcPr>
          <w:p w14:paraId="511398B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7D76CE3" w14:textId="3703CC42" w:rsidR="00845BDE" w:rsidRDefault="00EF7DB4">
            <w:pPr>
              <w:widowControl w:val="0"/>
              <w:spacing w:before="62" w:line="276" w:lineRule="auto"/>
              <w:rPr>
                <w:rFonts w:eastAsia="Verdana" w:cs="Verdana"/>
                <w:szCs w:val="20"/>
              </w:rPr>
            </w:pPr>
            <w:r>
              <w:rPr>
                <w:rFonts w:eastAsia="Verdana" w:cs="Verdana"/>
                <w:color w:val="000000"/>
                <w:szCs w:val="20"/>
              </w:rPr>
              <w:t>Archiva según renglón y salvaguarda e informa a Jefe de Recursos Humanos de los expedientes archivados.</w:t>
            </w:r>
          </w:p>
        </w:tc>
      </w:tr>
      <w:tr w:rsidR="00845BDE" w14:paraId="3387E84F" w14:textId="77777777">
        <w:tc>
          <w:tcPr>
            <w:tcW w:w="675" w:type="dxa"/>
            <w:vAlign w:val="center"/>
          </w:tcPr>
          <w:p w14:paraId="2D734948" w14:textId="43DD28BC" w:rsidR="00845BDE" w:rsidRDefault="00AA7069">
            <w:pPr>
              <w:widowControl w:val="0"/>
              <w:spacing w:before="62" w:line="276" w:lineRule="auto"/>
              <w:rPr>
                <w:rFonts w:eastAsia="Verdana" w:cs="Verdana"/>
                <w:b/>
                <w:szCs w:val="20"/>
              </w:rPr>
            </w:pPr>
            <w:r>
              <w:rPr>
                <w:rFonts w:eastAsia="Verdana" w:cs="Verdana"/>
                <w:b/>
                <w:szCs w:val="20"/>
              </w:rPr>
              <w:t>14.</w:t>
            </w:r>
          </w:p>
        </w:tc>
        <w:tc>
          <w:tcPr>
            <w:tcW w:w="8303" w:type="dxa"/>
            <w:gridSpan w:val="2"/>
            <w:vAlign w:val="center"/>
          </w:tcPr>
          <w:p w14:paraId="3ACF088D" w14:textId="77777777" w:rsidR="00845BDE" w:rsidRDefault="0088475D">
            <w:pPr>
              <w:widowControl w:val="0"/>
              <w:spacing w:before="62" w:line="276" w:lineRule="auto"/>
              <w:jc w:val="center"/>
              <w:rPr>
                <w:rFonts w:eastAsia="Verdana" w:cs="Verdana"/>
                <w:szCs w:val="20"/>
              </w:rPr>
            </w:pPr>
            <w:r>
              <w:rPr>
                <w:rFonts w:eastAsia="Verdana" w:cs="Verdana"/>
                <w:b/>
                <w:szCs w:val="20"/>
              </w:rPr>
              <w:t>Fin del Procedimiento</w:t>
            </w:r>
          </w:p>
        </w:tc>
      </w:tr>
    </w:tbl>
    <w:p w14:paraId="7FE7E56E" w14:textId="77777777" w:rsidR="00845BDE" w:rsidRDefault="00845BDE">
      <w:pPr>
        <w:spacing w:after="0"/>
        <w:jc w:val="both"/>
        <w:rPr>
          <w:rFonts w:eastAsia="Verdana" w:cs="Verdana"/>
          <w:b/>
          <w:szCs w:val="20"/>
        </w:rPr>
      </w:pPr>
    </w:p>
    <w:p w14:paraId="7E5998C7" w14:textId="77777777" w:rsidR="00845BDE" w:rsidRDefault="00845BDE">
      <w:pPr>
        <w:spacing w:after="0"/>
        <w:jc w:val="both"/>
        <w:rPr>
          <w:rFonts w:eastAsia="Verdana" w:cs="Verdana"/>
          <w:b/>
          <w:szCs w:val="20"/>
        </w:rPr>
      </w:pPr>
    </w:p>
    <w:p w14:paraId="4E47192E" w14:textId="77777777" w:rsidR="00845BDE" w:rsidRDefault="00845BDE">
      <w:pPr>
        <w:spacing w:after="0"/>
        <w:jc w:val="both"/>
        <w:rPr>
          <w:rFonts w:eastAsia="Verdana" w:cs="Verdana"/>
          <w:b/>
          <w:szCs w:val="20"/>
        </w:rPr>
      </w:pPr>
    </w:p>
    <w:p w14:paraId="189DE28A" w14:textId="77777777" w:rsidR="00845BDE" w:rsidRDefault="00845BDE">
      <w:pPr>
        <w:spacing w:after="0"/>
        <w:jc w:val="both"/>
        <w:rPr>
          <w:rFonts w:eastAsia="Verdana" w:cs="Verdana"/>
          <w:b/>
          <w:szCs w:val="20"/>
        </w:rPr>
      </w:pPr>
    </w:p>
    <w:p w14:paraId="7C088007" w14:textId="77777777" w:rsidR="00845BDE" w:rsidRDefault="00845BDE">
      <w:pPr>
        <w:spacing w:after="0"/>
        <w:jc w:val="both"/>
        <w:rPr>
          <w:rFonts w:eastAsia="Verdana" w:cs="Verdana"/>
          <w:b/>
          <w:szCs w:val="20"/>
        </w:rPr>
      </w:pPr>
    </w:p>
    <w:p w14:paraId="6D2479B6" w14:textId="77777777" w:rsidR="00845BDE" w:rsidRDefault="00845BDE">
      <w:pPr>
        <w:spacing w:after="0"/>
        <w:jc w:val="both"/>
        <w:rPr>
          <w:rFonts w:eastAsia="Verdana" w:cs="Verdana"/>
          <w:b/>
          <w:szCs w:val="20"/>
        </w:rPr>
      </w:pPr>
    </w:p>
    <w:p w14:paraId="4CD851F4" w14:textId="77777777" w:rsidR="00E37D15" w:rsidRDefault="00E37D15">
      <w:pPr>
        <w:spacing w:after="0"/>
        <w:jc w:val="both"/>
        <w:rPr>
          <w:rFonts w:eastAsia="Verdana" w:cs="Verdana"/>
          <w:b/>
          <w:szCs w:val="20"/>
        </w:rPr>
      </w:pPr>
    </w:p>
    <w:p w14:paraId="48F22CAF" w14:textId="77777777" w:rsidR="00E37D15" w:rsidRDefault="00E37D15">
      <w:pPr>
        <w:spacing w:after="0"/>
        <w:jc w:val="both"/>
        <w:rPr>
          <w:rFonts w:eastAsia="Verdana" w:cs="Verdana"/>
          <w:b/>
          <w:szCs w:val="20"/>
        </w:rPr>
      </w:pPr>
    </w:p>
    <w:p w14:paraId="2BF48DD5" w14:textId="77777777" w:rsidR="00E37D15" w:rsidRDefault="00E37D15">
      <w:pPr>
        <w:spacing w:after="0"/>
        <w:jc w:val="both"/>
        <w:rPr>
          <w:rFonts w:eastAsia="Verdana" w:cs="Verdana"/>
          <w:b/>
          <w:szCs w:val="20"/>
        </w:rPr>
      </w:pPr>
    </w:p>
    <w:p w14:paraId="6150C069" w14:textId="77777777" w:rsidR="00E37D15" w:rsidRDefault="00E37D15">
      <w:pPr>
        <w:spacing w:after="0"/>
        <w:jc w:val="both"/>
        <w:rPr>
          <w:rFonts w:eastAsia="Verdana" w:cs="Verdana"/>
          <w:b/>
          <w:szCs w:val="20"/>
        </w:rPr>
      </w:pPr>
    </w:p>
    <w:p w14:paraId="7C884BCC" w14:textId="77777777" w:rsidR="00E37D15" w:rsidRDefault="00E37D15">
      <w:pPr>
        <w:spacing w:after="0"/>
        <w:jc w:val="both"/>
        <w:rPr>
          <w:rFonts w:eastAsia="Verdana" w:cs="Verdana"/>
          <w:b/>
          <w:szCs w:val="20"/>
        </w:rPr>
      </w:pPr>
    </w:p>
    <w:p w14:paraId="39607508" w14:textId="77777777" w:rsidR="00E008FD" w:rsidRDefault="00E008FD">
      <w:pPr>
        <w:spacing w:after="0"/>
        <w:jc w:val="both"/>
        <w:rPr>
          <w:rFonts w:eastAsia="Verdana" w:cs="Verdana"/>
          <w:b/>
          <w:szCs w:val="20"/>
        </w:rPr>
      </w:pPr>
    </w:p>
    <w:p w14:paraId="5DD09CCB" w14:textId="77777777" w:rsidR="00E008FD" w:rsidRDefault="00E008FD">
      <w:pPr>
        <w:spacing w:after="0"/>
        <w:jc w:val="both"/>
        <w:rPr>
          <w:rFonts w:eastAsia="Verdana" w:cs="Verdana"/>
          <w:b/>
          <w:szCs w:val="20"/>
        </w:rPr>
      </w:pPr>
    </w:p>
    <w:p w14:paraId="69580087" w14:textId="77777777" w:rsidR="00E10F89" w:rsidRDefault="00E10F89">
      <w:pPr>
        <w:spacing w:after="0"/>
        <w:jc w:val="both"/>
        <w:rPr>
          <w:rFonts w:eastAsia="Verdana" w:cs="Verdana"/>
          <w:b/>
          <w:szCs w:val="20"/>
        </w:rPr>
      </w:pPr>
    </w:p>
    <w:p w14:paraId="46F8280B" w14:textId="77777777" w:rsidR="00E008FD" w:rsidRDefault="00E008FD">
      <w:pPr>
        <w:spacing w:after="0"/>
        <w:jc w:val="both"/>
        <w:rPr>
          <w:rFonts w:eastAsia="Verdana" w:cs="Verdana"/>
          <w:b/>
          <w:szCs w:val="20"/>
        </w:rPr>
      </w:pPr>
    </w:p>
    <w:p w14:paraId="00ECEBE8" w14:textId="77777777" w:rsidR="00E008FD" w:rsidRDefault="00E008FD">
      <w:pPr>
        <w:spacing w:after="0"/>
        <w:jc w:val="both"/>
        <w:rPr>
          <w:rFonts w:eastAsia="Verdana" w:cs="Verdana"/>
          <w:b/>
          <w:szCs w:val="20"/>
        </w:rPr>
      </w:pPr>
    </w:p>
    <w:p w14:paraId="1CDE3B26" w14:textId="77777777" w:rsidR="00E008FD" w:rsidRDefault="00E008FD">
      <w:pPr>
        <w:spacing w:after="0"/>
        <w:jc w:val="both"/>
        <w:rPr>
          <w:rFonts w:eastAsia="Verdana" w:cs="Verdana"/>
          <w:b/>
          <w:szCs w:val="20"/>
        </w:rPr>
      </w:pPr>
    </w:p>
    <w:p w14:paraId="23D7E997" w14:textId="77777777" w:rsidR="00845BDE" w:rsidRDefault="0088475D">
      <w:pPr>
        <w:spacing w:after="0"/>
        <w:jc w:val="both"/>
        <w:rPr>
          <w:rFonts w:eastAsia="Verdana" w:cs="Verdana"/>
          <w:b/>
          <w:szCs w:val="20"/>
        </w:rPr>
      </w:pPr>
      <w:r>
        <w:rPr>
          <w:rFonts w:eastAsia="Verdana" w:cs="Verdana"/>
          <w:b/>
          <w:szCs w:val="20"/>
        </w:rPr>
        <w:lastRenderedPageBreak/>
        <w:t>15.6.2 FLUJOGRAMA DEL PROCEDIMIENTO DE TOMA DE POSESIÓN DE PUESTO Y REGISTRO EN GUATENÓMINAS RENGLÓN 011, 021 Y 022.</w:t>
      </w:r>
    </w:p>
    <w:p w14:paraId="2D291A00" w14:textId="2D2FACCD" w:rsidR="00845BDE" w:rsidRDefault="0062710D">
      <w:pPr>
        <w:spacing w:after="0"/>
        <w:jc w:val="both"/>
        <w:rPr>
          <w:rFonts w:eastAsia="Verdana" w:cs="Verdana"/>
          <w:b/>
          <w:szCs w:val="20"/>
        </w:rPr>
      </w:pPr>
      <w:r>
        <w:object w:dxaOrig="11295" w:dyaOrig="15210" w14:anchorId="64BD6610">
          <v:shape id="_x0000_i1038" type="#_x0000_t75" style="width:441.75pt;height:543.75pt" o:ole="">
            <v:imagedata r:id="rId36" o:title=""/>
          </v:shape>
          <o:OLEObject Type="Embed" ProgID="Visio.Drawing.15" ShapeID="_x0000_i1038" DrawAspect="Content" ObjectID="_1805881890" r:id="rId37"/>
        </w:object>
      </w:r>
    </w:p>
    <w:p w14:paraId="2533E109" w14:textId="687E51EA" w:rsidR="002B6A9F" w:rsidRPr="00F97270" w:rsidRDefault="002B6A9F" w:rsidP="00F97270">
      <w:pPr>
        <w:spacing w:after="0"/>
        <w:jc w:val="both"/>
        <w:rPr>
          <w:rFonts w:eastAsia="Verdana" w:cs="Verdana"/>
          <w:b/>
          <w:szCs w:val="20"/>
        </w:rPr>
      </w:pPr>
      <w:r>
        <w:object w:dxaOrig="7846" w:dyaOrig="14626" w14:anchorId="37549FA3">
          <v:shape id="_x0000_i1039" type="#_x0000_t75" style="width:348.75pt;height:579pt" o:ole="">
            <v:imagedata r:id="rId38" o:title=""/>
          </v:shape>
          <o:OLEObject Type="Embed" ProgID="Visio.Drawing.15" ShapeID="_x0000_i1039" DrawAspect="Content" ObjectID="_1805881891" r:id="rId39"/>
        </w:object>
      </w:r>
    </w:p>
    <w:p w14:paraId="0A6B69F2" w14:textId="523D3BB6" w:rsidR="00845BDE" w:rsidRPr="001C1786" w:rsidRDefault="001C1786" w:rsidP="001C1786">
      <w:pPr>
        <w:pStyle w:val="Ttulo2"/>
        <w:rPr>
          <w:rFonts w:eastAsia="Verdana"/>
        </w:rPr>
      </w:pPr>
      <w:bookmarkStart w:id="54" w:name="_Toc195186654"/>
      <w:r>
        <w:rPr>
          <w:rFonts w:eastAsia="Verdana"/>
        </w:rPr>
        <w:lastRenderedPageBreak/>
        <w:t xml:space="preserve">15.7 </w:t>
      </w:r>
      <w:r w:rsidR="0088475D" w:rsidRPr="001C1786">
        <w:rPr>
          <w:rFonts w:eastAsia="Verdana"/>
        </w:rPr>
        <w:t>PROCEDIMIENTO DE INDUCCIÓN INSTITUCIONAL.</w:t>
      </w:r>
      <w:bookmarkEnd w:id="54"/>
    </w:p>
    <w:p w14:paraId="24DE7EFD" w14:textId="77777777" w:rsidR="002B6A9F" w:rsidRPr="002B6A9F" w:rsidRDefault="002B6A9F" w:rsidP="002B6A9F">
      <w:pPr>
        <w:pStyle w:val="Prrafodelista"/>
        <w:ind w:left="810"/>
        <w:rPr>
          <w:rFonts w:eastAsia="Verdana"/>
        </w:rPr>
      </w:pPr>
    </w:p>
    <w:p w14:paraId="72574CC0" w14:textId="142A9381" w:rsidR="00B32DA4"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Profesional Encargado de Dotación de Personal: C</w:t>
      </w:r>
      <w:r>
        <w:rPr>
          <w:rFonts w:eastAsia="Verdana" w:cs="Verdana"/>
          <w:szCs w:val="20"/>
        </w:rPr>
        <w:t>oordin</w:t>
      </w:r>
      <w:r w:rsidR="00C101FE">
        <w:rPr>
          <w:rFonts w:eastAsia="Verdana" w:cs="Verdana"/>
          <w:szCs w:val="20"/>
        </w:rPr>
        <w:t xml:space="preserve">a </w:t>
      </w:r>
      <w:r>
        <w:rPr>
          <w:rFonts w:eastAsia="Verdana" w:cs="Verdana"/>
          <w:szCs w:val="20"/>
        </w:rPr>
        <w:t>la Inducción al personal de nuevo ingreso</w:t>
      </w:r>
      <w:r w:rsidR="00C101FE">
        <w:rPr>
          <w:rFonts w:eastAsia="Verdana" w:cs="Verdana"/>
          <w:szCs w:val="20"/>
        </w:rPr>
        <w:t xml:space="preserve"> en </w:t>
      </w:r>
      <w:r w:rsidR="00985D3F">
        <w:rPr>
          <w:rFonts w:eastAsia="Verdana" w:cs="Verdana"/>
          <w:szCs w:val="20"/>
        </w:rPr>
        <w:t>conjunto</w:t>
      </w:r>
      <w:r w:rsidR="00C101FE">
        <w:rPr>
          <w:rFonts w:eastAsia="Verdana" w:cs="Verdana"/>
          <w:szCs w:val="20"/>
        </w:rPr>
        <w:t xml:space="preserve"> con el </w:t>
      </w:r>
      <w:r w:rsidR="007D2A3A">
        <w:rPr>
          <w:rFonts w:eastAsia="Verdana" w:cs="Verdana"/>
          <w:szCs w:val="20"/>
        </w:rPr>
        <w:t>Analista de</w:t>
      </w:r>
      <w:r w:rsidR="00C101FE">
        <w:rPr>
          <w:rFonts w:eastAsia="Verdana" w:cs="Verdana"/>
          <w:szCs w:val="20"/>
        </w:rPr>
        <w:t xml:space="preserve"> Recursos Humanos II</w:t>
      </w:r>
      <w:r>
        <w:rPr>
          <w:rFonts w:eastAsia="Verdana" w:cs="Verdana"/>
          <w:szCs w:val="20"/>
        </w:rPr>
        <w:t>, de acuerdo con la programación establecida.</w:t>
      </w:r>
    </w:p>
    <w:p w14:paraId="1E5527E8" w14:textId="55432841" w:rsidR="00845BDE" w:rsidRDefault="00845BDE" w:rsidP="00B32DA4">
      <w:pPr>
        <w:spacing w:after="0"/>
        <w:jc w:val="both"/>
        <w:rPr>
          <w:rFonts w:eastAsia="Verdana" w:cs="Verdana"/>
          <w:strike/>
          <w:color w:val="C00000"/>
          <w:szCs w:val="20"/>
        </w:rPr>
      </w:pPr>
    </w:p>
    <w:p w14:paraId="257B8BB6" w14:textId="1FCD062A" w:rsidR="00C101FE" w:rsidRDefault="00C101FE">
      <w:pPr>
        <w:spacing w:after="0"/>
        <w:jc w:val="both"/>
        <w:rPr>
          <w:rFonts w:eastAsia="Verdana" w:cs="Verdana"/>
          <w:szCs w:val="20"/>
        </w:rPr>
      </w:pPr>
      <w:r w:rsidRPr="00C101FE">
        <w:rPr>
          <w:rFonts w:eastAsia="Verdana" w:cs="Verdana"/>
          <w:b/>
          <w:bCs/>
          <w:szCs w:val="20"/>
        </w:rPr>
        <w:t>2</w:t>
      </w:r>
      <w:r>
        <w:rPr>
          <w:rFonts w:eastAsia="Verdana" w:cs="Verdana"/>
          <w:szCs w:val="20"/>
        </w:rPr>
        <w:t>.</w:t>
      </w:r>
      <w:r w:rsidR="00985D3F">
        <w:rPr>
          <w:rFonts w:eastAsia="Verdana" w:cs="Verdana"/>
          <w:szCs w:val="20"/>
        </w:rPr>
        <w:t xml:space="preserve"> </w:t>
      </w:r>
      <w:r w:rsidR="00985D3F" w:rsidRPr="00985D3F">
        <w:rPr>
          <w:rFonts w:eastAsia="Verdana" w:cs="Verdana"/>
          <w:b/>
          <w:bCs/>
          <w:szCs w:val="20"/>
        </w:rPr>
        <w:t>Analista de Recursos Humanos II</w:t>
      </w:r>
      <w:r w:rsidR="00985D3F">
        <w:rPr>
          <w:rFonts w:eastAsia="Verdana" w:cs="Verdana"/>
          <w:szCs w:val="20"/>
        </w:rPr>
        <w:t xml:space="preserve">: </w:t>
      </w:r>
      <w:r w:rsidR="00985D3F" w:rsidRPr="000F0E4F">
        <w:rPr>
          <w:rFonts w:eastAsia="Verdana" w:cs="Verdana"/>
          <w:szCs w:val="20"/>
        </w:rPr>
        <w:t>Coordina sala de reuniones para el desarrollo de la Inducción</w:t>
      </w:r>
      <w:r w:rsidR="00985D3F">
        <w:rPr>
          <w:rFonts w:eastAsia="Verdana" w:cs="Verdana"/>
          <w:szCs w:val="20"/>
        </w:rPr>
        <w:t>.</w:t>
      </w:r>
    </w:p>
    <w:p w14:paraId="48EBC0E2" w14:textId="77777777" w:rsidR="00E0131C" w:rsidRDefault="00E0131C">
      <w:pPr>
        <w:spacing w:after="0"/>
        <w:jc w:val="both"/>
        <w:rPr>
          <w:rFonts w:eastAsia="Verdana" w:cs="Verdana"/>
          <w:szCs w:val="20"/>
        </w:rPr>
      </w:pPr>
    </w:p>
    <w:p w14:paraId="44FDA338" w14:textId="25357C54" w:rsidR="00985D3F" w:rsidRDefault="00985D3F" w:rsidP="00985D3F">
      <w:pPr>
        <w:spacing w:after="0"/>
        <w:jc w:val="both"/>
        <w:rPr>
          <w:rFonts w:eastAsia="Verdana" w:cs="Verdana"/>
          <w:szCs w:val="20"/>
        </w:rPr>
      </w:pPr>
      <w:r>
        <w:rPr>
          <w:rFonts w:eastAsia="Verdana" w:cs="Verdana"/>
          <w:b/>
          <w:szCs w:val="20"/>
        </w:rPr>
        <w:t>3</w:t>
      </w:r>
      <w:r w:rsidR="0088475D">
        <w:rPr>
          <w:rFonts w:eastAsia="Verdana" w:cs="Verdana"/>
          <w:b/>
          <w:szCs w:val="20"/>
        </w:rPr>
        <w:t>.</w:t>
      </w:r>
      <w:r w:rsidR="0088475D">
        <w:rPr>
          <w:rFonts w:eastAsia="Verdana" w:cs="Verdana"/>
          <w:szCs w:val="20"/>
        </w:rPr>
        <w:t xml:space="preserve">   </w:t>
      </w:r>
      <w:r w:rsidRPr="00C101FE">
        <w:rPr>
          <w:rFonts w:eastAsia="Verdana" w:cs="Verdana"/>
          <w:szCs w:val="20"/>
        </w:rPr>
        <w:t>Prepara documentación audiovisual y materiales de apoyo que considere necesarios.</w:t>
      </w:r>
      <w:r w:rsidRPr="00985D3F">
        <w:rPr>
          <w:rFonts w:eastAsia="Verdana" w:cs="Verdana"/>
          <w:szCs w:val="20"/>
        </w:rPr>
        <w:t xml:space="preserve"> </w:t>
      </w:r>
      <w:r>
        <w:rPr>
          <w:rFonts w:eastAsia="Verdana" w:cs="Verdana"/>
          <w:szCs w:val="20"/>
        </w:rPr>
        <w:t>(Misión, Visión, Valores, Normas generales, organigrama institucional)</w:t>
      </w:r>
      <w:r w:rsidR="00D53952">
        <w:rPr>
          <w:rFonts w:eastAsia="Verdana" w:cs="Verdana"/>
          <w:szCs w:val="20"/>
        </w:rPr>
        <w:t>.</w:t>
      </w:r>
    </w:p>
    <w:p w14:paraId="7DFB4A7F" w14:textId="516B679F" w:rsidR="00985D3F" w:rsidRDefault="00985D3F" w:rsidP="00985D3F">
      <w:pPr>
        <w:spacing w:after="0"/>
        <w:jc w:val="both"/>
        <w:rPr>
          <w:rFonts w:eastAsia="Verdana" w:cs="Verdana"/>
          <w:szCs w:val="20"/>
        </w:rPr>
      </w:pPr>
    </w:p>
    <w:p w14:paraId="6FF112DE" w14:textId="77777777" w:rsidR="00985D3F" w:rsidRDefault="00985D3F" w:rsidP="00985D3F">
      <w:pPr>
        <w:spacing w:after="0"/>
        <w:jc w:val="both"/>
        <w:rPr>
          <w:rFonts w:eastAsia="Verdana" w:cs="Verdana"/>
          <w:szCs w:val="20"/>
        </w:rPr>
      </w:pPr>
      <w:r>
        <w:rPr>
          <w:rFonts w:eastAsia="Verdana" w:cs="Verdana"/>
          <w:szCs w:val="20"/>
        </w:rPr>
        <w:t>4. Convoca al personal de nuevo ingreso a la Inducción Institucional según programación.</w:t>
      </w:r>
    </w:p>
    <w:p w14:paraId="6CA62163" w14:textId="0E6DBAD9" w:rsidR="00985D3F" w:rsidRDefault="00985D3F">
      <w:pPr>
        <w:spacing w:after="0"/>
        <w:jc w:val="both"/>
        <w:rPr>
          <w:rFonts w:eastAsia="Verdana" w:cs="Verdana"/>
          <w:szCs w:val="20"/>
        </w:rPr>
      </w:pPr>
    </w:p>
    <w:p w14:paraId="694655E4" w14:textId="0FEF6B20" w:rsidR="00845BDE" w:rsidRDefault="003E53E1" w:rsidP="00985D3F">
      <w:pPr>
        <w:spacing w:after="0"/>
        <w:ind w:left="426" w:hanging="426"/>
        <w:jc w:val="both"/>
        <w:rPr>
          <w:rFonts w:eastAsia="Verdana" w:cs="Verdana"/>
          <w:color w:val="000000"/>
          <w:szCs w:val="20"/>
        </w:rPr>
      </w:pPr>
      <w:r>
        <w:rPr>
          <w:rFonts w:eastAsia="Verdana" w:cs="Verdana"/>
          <w:b/>
          <w:szCs w:val="20"/>
        </w:rPr>
        <w:t>5</w:t>
      </w:r>
      <w:r w:rsidR="0088475D">
        <w:rPr>
          <w:rFonts w:eastAsia="Verdana" w:cs="Verdana"/>
          <w:b/>
          <w:szCs w:val="20"/>
        </w:rPr>
        <w:t>.</w:t>
      </w:r>
      <w:r w:rsidR="0088475D">
        <w:rPr>
          <w:rFonts w:eastAsia="Verdana" w:cs="Verdana"/>
          <w:szCs w:val="20"/>
        </w:rPr>
        <w:t xml:space="preserve">  </w:t>
      </w:r>
      <w:r w:rsidR="0088475D">
        <w:rPr>
          <w:rFonts w:eastAsia="Verdana" w:cs="Verdana"/>
          <w:color w:val="000000"/>
          <w:szCs w:val="20"/>
        </w:rPr>
        <w:t>Hace entrega de oficio que recibió inducción (Anexo 19)</w:t>
      </w:r>
      <w:r w:rsidR="00985D3F">
        <w:rPr>
          <w:rFonts w:eastAsia="Verdana" w:cs="Verdana"/>
          <w:color w:val="000000"/>
          <w:szCs w:val="20"/>
        </w:rPr>
        <w:t xml:space="preserve"> y </w:t>
      </w:r>
      <w:r w:rsidR="0012692D">
        <w:rPr>
          <w:rFonts w:eastAsia="Verdana" w:cs="Verdana"/>
          <w:color w:val="000000"/>
          <w:szCs w:val="20"/>
        </w:rPr>
        <w:t>de la</w:t>
      </w:r>
      <w:r w:rsidR="0088475D">
        <w:rPr>
          <w:rFonts w:eastAsia="Verdana" w:cs="Verdana"/>
          <w:color w:val="000000"/>
          <w:szCs w:val="20"/>
        </w:rPr>
        <w:t xml:space="preserve"> carta de compromiso</w:t>
      </w:r>
      <w:r w:rsidR="005979AE">
        <w:rPr>
          <w:rFonts w:eastAsia="Verdana" w:cs="Verdana"/>
          <w:color w:val="000000"/>
          <w:szCs w:val="20"/>
        </w:rPr>
        <w:t>,</w:t>
      </w:r>
      <w:r w:rsidR="0012692D">
        <w:rPr>
          <w:rFonts w:eastAsia="Verdana" w:cs="Verdana"/>
          <w:color w:val="000000"/>
          <w:szCs w:val="20"/>
        </w:rPr>
        <w:t xml:space="preserve"> solicita firma de esta.</w:t>
      </w:r>
      <w:r w:rsidR="0088475D">
        <w:rPr>
          <w:rFonts w:eastAsia="Verdana" w:cs="Verdana"/>
          <w:color w:val="C00000"/>
          <w:szCs w:val="20"/>
        </w:rPr>
        <w:t xml:space="preserve"> </w:t>
      </w:r>
      <w:r w:rsidR="00B32DA4" w:rsidRPr="00AB088C">
        <w:rPr>
          <w:rFonts w:eastAsia="Verdana" w:cs="Verdana"/>
          <w:szCs w:val="20"/>
        </w:rPr>
        <w:t xml:space="preserve">Ver </w:t>
      </w:r>
      <w:r w:rsidR="0088475D" w:rsidRPr="00AB088C">
        <w:rPr>
          <w:rFonts w:eastAsia="Verdana" w:cs="Verdana"/>
          <w:szCs w:val="20"/>
        </w:rPr>
        <w:t>(</w:t>
      </w:r>
      <w:sdt>
        <w:sdtPr>
          <w:tag w:val="goog_rdk_1214"/>
          <w:id w:val="-874230731"/>
        </w:sdtPr>
        <w:sdtEndPr/>
        <w:sdtContent/>
      </w:sdt>
      <w:r w:rsidR="00B32DA4" w:rsidRPr="00AB088C">
        <w:rPr>
          <w:rFonts w:eastAsia="Verdana" w:cs="Verdana"/>
          <w:szCs w:val="20"/>
        </w:rPr>
        <w:t>a</w:t>
      </w:r>
      <w:r w:rsidR="0088475D" w:rsidRPr="00AB088C">
        <w:rPr>
          <w:rFonts w:eastAsia="Verdana" w:cs="Verdana"/>
          <w:szCs w:val="20"/>
        </w:rPr>
        <w:t>nexo 20</w:t>
      </w:r>
      <w:r w:rsidR="0088475D">
        <w:rPr>
          <w:rFonts w:eastAsia="Verdana" w:cs="Verdana"/>
          <w:color w:val="000000"/>
          <w:szCs w:val="20"/>
        </w:rPr>
        <w:t>)</w:t>
      </w:r>
      <w:r w:rsidR="00D53952">
        <w:rPr>
          <w:rFonts w:eastAsia="Verdana" w:cs="Verdana"/>
          <w:color w:val="000000"/>
          <w:szCs w:val="20"/>
        </w:rPr>
        <w:t>.</w:t>
      </w:r>
    </w:p>
    <w:p w14:paraId="73F0A0C8" w14:textId="3F7D16F1" w:rsidR="00E0131C" w:rsidRPr="003E53E1" w:rsidRDefault="00E0131C" w:rsidP="00E0131C">
      <w:pPr>
        <w:pBdr>
          <w:top w:val="nil"/>
          <w:left w:val="nil"/>
          <w:bottom w:val="nil"/>
          <w:right w:val="nil"/>
          <w:between w:val="nil"/>
        </w:pBdr>
        <w:spacing w:after="0"/>
        <w:jc w:val="both"/>
        <w:rPr>
          <w:rFonts w:eastAsia="Verdana" w:cs="Verdana"/>
          <w:strike/>
          <w:color w:val="C00000"/>
          <w:szCs w:val="20"/>
        </w:rPr>
      </w:pPr>
    </w:p>
    <w:p w14:paraId="0BC7C240" w14:textId="3CE5E2F5" w:rsidR="00845BDE" w:rsidRDefault="003E53E1">
      <w:pPr>
        <w:spacing w:after="0"/>
        <w:ind w:left="426" w:hanging="426"/>
        <w:jc w:val="both"/>
        <w:rPr>
          <w:rFonts w:eastAsia="Verdana" w:cs="Verdana"/>
          <w:szCs w:val="20"/>
        </w:rPr>
      </w:pPr>
      <w:r>
        <w:rPr>
          <w:rFonts w:eastAsia="Verdana" w:cs="Verdana"/>
          <w:b/>
          <w:szCs w:val="20"/>
        </w:rPr>
        <w:t>6</w:t>
      </w:r>
      <w:r w:rsidR="0088475D">
        <w:rPr>
          <w:rFonts w:eastAsia="Verdana" w:cs="Verdana"/>
          <w:b/>
          <w:szCs w:val="20"/>
        </w:rPr>
        <w:t>.</w:t>
      </w:r>
      <w:r w:rsidR="0088475D">
        <w:rPr>
          <w:rFonts w:eastAsia="Verdana" w:cs="Verdana"/>
          <w:szCs w:val="20"/>
        </w:rPr>
        <w:t xml:space="preserve"> Presenta al Personal de nuevo ingreso al personal de</w:t>
      </w:r>
      <w:r w:rsidR="0012692D">
        <w:rPr>
          <w:rFonts w:eastAsia="Verdana" w:cs="Verdana"/>
          <w:szCs w:val="20"/>
        </w:rPr>
        <w:t xml:space="preserve"> la </w:t>
      </w:r>
      <w:r w:rsidR="0088475D">
        <w:rPr>
          <w:rFonts w:eastAsia="Verdana" w:cs="Verdana"/>
          <w:szCs w:val="20"/>
        </w:rPr>
        <w:t>COPADEH y da un recorrido por las instalaciones y áreas comunes.</w:t>
      </w:r>
    </w:p>
    <w:p w14:paraId="7A2E8F15" w14:textId="77777777" w:rsidR="007D3DF0" w:rsidRDefault="007D3DF0">
      <w:pPr>
        <w:spacing w:after="0"/>
        <w:ind w:left="426" w:hanging="426"/>
        <w:jc w:val="both"/>
        <w:rPr>
          <w:rFonts w:eastAsia="Verdana" w:cs="Verdana"/>
          <w:szCs w:val="20"/>
        </w:rPr>
      </w:pPr>
    </w:p>
    <w:p w14:paraId="37189EB8" w14:textId="6D50D011" w:rsidR="00845BDE" w:rsidRDefault="003E53E1">
      <w:pPr>
        <w:spacing w:after="0"/>
        <w:ind w:left="426" w:hanging="426"/>
        <w:jc w:val="both"/>
        <w:rPr>
          <w:rFonts w:eastAsia="Verdana" w:cs="Verdana"/>
          <w:szCs w:val="20"/>
        </w:rPr>
      </w:pPr>
      <w:r>
        <w:rPr>
          <w:rFonts w:eastAsia="Verdana" w:cs="Verdana"/>
          <w:b/>
          <w:szCs w:val="20"/>
        </w:rPr>
        <w:t>7</w:t>
      </w:r>
      <w:r w:rsidR="0088475D">
        <w:rPr>
          <w:rFonts w:eastAsia="Verdana" w:cs="Verdana"/>
          <w:b/>
          <w:szCs w:val="20"/>
        </w:rPr>
        <w:t>.</w:t>
      </w:r>
      <w:r w:rsidR="0088475D">
        <w:rPr>
          <w:rFonts w:eastAsia="Verdana" w:cs="Verdana"/>
          <w:szCs w:val="20"/>
        </w:rPr>
        <w:tab/>
        <w:t>Concluye la presentación e indica al personal que puede retirarse a sus oficinas de trabajo.</w:t>
      </w:r>
    </w:p>
    <w:p w14:paraId="640A54B2" w14:textId="77777777" w:rsidR="008608BA" w:rsidRDefault="008608BA">
      <w:pPr>
        <w:spacing w:after="0"/>
        <w:ind w:left="426" w:hanging="426"/>
        <w:jc w:val="both"/>
        <w:rPr>
          <w:rFonts w:eastAsia="Verdana" w:cs="Verdana"/>
          <w:szCs w:val="20"/>
        </w:rPr>
      </w:pPr>
    </w:p>
    <w:p w14:paraId="468DD874" w14:textId="435D552D" w:rsidR="00845BDE" w:rsidRDefault="003E53E1">
      <w:pPr>
        <w:spacing w:after="0"/>
        <w:jc w:val="both"/>
        <w:rPr>
          <w:rFonts w:eastAsia="Verdana" w:cs="Verdana"/>
          <w:b/>
          <w:szCs w:val="20"/>
        </w:rPr>
      </w:pPr>
      <w:r>
        <w:rPr>
          <w:rFonts w:eastAsia="Verdana" w:cs="Verdana"/>
          <w:b/>
          <w:szCs w:val="20"/>
        </w:rPr>
        <w:t>8</w:t>
      </w:r>
      <w:r w:rsidR="0088475D">
        <w:rPr>
          <w:rFonts w:eastAsia="Verdana" w:cs="Verdana"/>
          <w:b/>
          <w:szCs w:val="20"/>
        </w:rPr>
        <w:t>.</w:t>
      </w:r>
      <w:r w:rsidR="0088475D">
        <w:rPr>
          <w:rFonts w:eastAsia="Verdana" w:cs="Verdana"/>
          <w:szCs w:val="20"/>
        </w:rPr>
        <w:t xml:space="preserve">  </w:t>
      </w:r>
      <w:r w:rsidR="0088475D">
        <w:rPr>
          <w:rFonts w:eastAsia="Verdana" w:cs="Verdana"/>
          <w:b/>
          <w:szCs w:val="20"/>
        </w:rPr>
        <w:t>Fin del Procedimiento.</w:t>
      </w:r>
    </w:p>
    <w:p w14:paraId="3AC80AEB" w14:textId="77777777" w:rsidR="00845BDE" w:rsidRDefault="00845BDE">
      <w:pPr>
        <w:spacing w:after="0"/>
        <w:jc w:val="both"/>
        <w:rPr>
          <w:rFonts w:eastAsia="Verdana" w:cs="Verdana"/>
          <w:szCs w:val="20"/>
        </w:rPr>
      </w:pPr>
    </w:p>
    <w:p w14:paraId="27579CBC" w14:textId="1EC7E117" w:rsidR="00845BDE" w:rsidRDefault="0088475D">
      <w:pPr>
        <w:spacing w:after="0"/>
        <w:jc w:val="both"/>
        <w:rPr>
          <w:rFonts w:eastAsia="Verdana" w:cs="Verdana"/>
          <w:b/>
          <w:szCs w:val="20"/>
        </w:rPr>
      </w:pPr>
      <w:r>
        <w:rPr>
          <w:rFonts w:eastAsia="Verdana" w:cs="Verdana"/>
          <w:b/>
          <w:szCs w:val="20"/>
        </w:rPr>
        <w:t>15.</w:t>
      </w:r>
      <w:r w:rsidR="002B6A9F">
        <w:rPr>
          <w:rFonts w:eastAsia="Verdana" w:cs="Verdana"/>
          <w:b/>
          <w:szCs w:val="20"/>
        </w:rPr>
        <w:t>7</w:t>
      </w:r>
      <w:r>
        <w:rPr>
          <w:rFonts w:eastAsia="Verdana" w:cs="Verdana"/>
          <w:b/>
          <w:szCs w:val="20"/>
        </w:rPr>
        <w:t xml:space="preserve">.1 </w:t>
      </w:r>
      <w:sdt>
        <w:sdtPr>
          <w:tag w:val="goog_rdk_1218"/>
          <w:id w:val="839121877"/>
        </w:sdtPr>
        <w:sdtEndPr/>
        <w:sdtContent/>
      </w:sdt>
      <w:r>
        <w:rPr>
          <w:rFonts w:eastAsia="Verdana" w:cs="Verdana"/>
          <w:b/>
          <w:szCs w:val="20"/>
        </w:rPr>
        <w:t>MATRIZ DE PROCEDIMIENTO DE INDUCCIÓN INSTITUCIONAL</w:t>
      </w:r>
      <w:r w:rsidR="00085173">
        <w:rPr>
          <w:rFonts w:eastAsia="Verdana" w:cs="Verdana"/>
          <w:b/>
          <w:szCs w:val="20"/>
        </w:rPr>
        <w:t>.</w:t>
      </w:r>
    </w:p>
    <w:p w14:paraId="70F97286" w14:textId="77777777" w:rsidR="00085173" w:rsidRDefault="00085173">
      <w:pPr>
        <w:spacing w:after="0"/>
        <w:jc w:val="both"/>
        <w:rPr>
          <w:rFonts w:eastAsia="Verdana" w:cs="Verdana"/>
          <w:b/>
          <w:szCs w:val="20"/>
        </w:rPr>
      </w:pPr>
    </w:p>
    <w:tbl>
      <w:tblPr>
        <w:tblStyle w:val="afffffff0"/>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554BF516" w14:textId="77777777">
        <w:tc>
          <w:tcPr>
            <w:tcW w:w="675" w:type="dxa"/>
            <w:shd w:val="clear" w:color="auto" w:fill="D9D9D9"/>
            <w:vAlign w:val="center"/>
          </w:tcPr>
          <w:p w14:paraId="67249716"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01C50914" w14:textId="77777777" w:rsidR="00845BDE" w:rsidRDefault="0088475D" w:rsidP="009A0021">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7EF9EED2" w14:textId="77777777" w:rsidR="00845BDE" w:rsidRDefault="0088475D" w:rsidP="009A0021">
            <w:pPr>
              <w:spacing w:line="276" w:lineRule="auto"/>
              <w:jc w:val="center"/>
              <w:rPr>
                <w:rFonts w:eastAsia="Verdana" w:cs="Verdana"/>
                <w:b/>
                <w:szCs w:val="20"/>
              </w:rPr>
            </w:pPr>
            <w:r>
              <w:rPr>
                <w:rFonts w:eastAsia="Verdana" w:cs="Verdana"/>
                <w:b/>
                <w:szCs w:val="20"/>
              </w:rPr>
              <w:t>DESCRIPCIÓN DE LAS ACTIVIDADES</w:t>
            </w:r>
          </w:p>
        </w:tc>
      </w:tr>
      <w:tr w:rsidR="00845BDE" w14:paraId="6AD4EC49" w14:textId="77777777">
        <w:tc>
          <w:tcPr>
            <w:tcW w:w="675" w:type="dxa"/>
            <w:vAlign w:val="center"/>
          </w:tcPr>
          <w:p w14:paraId="5E063511"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vAlign w:val="center"/>
          </w:tcPr>
          <w:p w14:paraId="2F2EB27B"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tc>
        <w:tc>
          <w:tcPr>
            <w:tcW w:w="5042" w:type="dxa"/>
            <w:vAlign w:val="center"/>
          </w:tcPr>
          <w:p w14:paraId="750C7052" w14:textId="7E7F4B48" w:rsidR="00AB088C" w:rsidRDefault="00AB088C" w:rsidP="00AB088C">
            <w:pPr>
              <w:rPr>
                <w:rFonts w:eastAsia="Verdana" w:cs="Verdana"/>
                <w:szCs w:val="20"/>
              </w:rPr>
            </w:pPr>
            <w:r>
              <w:rPr>
                <w:rFonts w:eastAsia="Verdana" w:cs="Verdana"/>
                <w:b/>
                <w:szCs w:val="20"/>
              </w:rPr>
              <w:t>C</w:t>
            </w:r>
            <w:r>
              <w:rPr>
                <w:rFonts w:eastAsia="Verdana" w:cs="Verdana"/>
                <w:szCs w:val="20"/>
              </w:rPr>
              <w:t>oordina la Inducción al personal de nuevo ingreso en conjunto con el Analista de Recursos Humanos II, de acuerdo con la programación establecida.</w:t>
            </w:r>
          </w:p>
          <w:p w14:paraId="2D81E257" w14:textId="40E62EB3" w:rsidR="00845BDE" w:rsidRDefault="00845BDE">
            <w:pPr>
              <w:widowControl w:val="0"/>
              <w:spacing w:before="62" w:line="276" w:lineRule="auto"/>
              <w:rPr>
                <w:rFonts w:eastAsia="Verdana" w:cs="Verdana"/>
                <w:szCs w:val="20"/>
              </w:rPr>
            </w:pPr>
          </w:p>
        </w:tc>
      </w:tr>
      <w:tr w:rsidR="00395A2E" w14:paraId="3308DFB3" w14:textId="77777777">
        <w:tc>
          <w:tcPr>
            <w:tcW w:w="675" w:type="dxa"/>
            <w:vAlign w:val="center"/>
          </w:tcPr>
          <w:p w14:paraId="61718978" w14:textId="5AFCA0E6" w:rsidR="00395A2E" w:rsidRDefault="00395A2E">
            <w:pPr>
              <w:widowControl w:val="0"/>
              <w:spacing w:before="62" w:line="276" w:lineRule="auto"/>
              <w:rPr>
                <w:rFonts w:eastAsia="Verdana" w:cs="Verdana"/>
                <w:b/>
                <w:szCs w:val="20"/>
              </w:rPr>
            </w:pPr>
            <w:r>
              <w:rPr>
                <w:rFonts w:eastAsia="Verdana" w:cs="Verdana"/>
                <w:b/>
                <w:szCs w:val="20"/>
              </w:rPr>
              <w:t>2.</w:t>
            </w:r>
          </w:p>
        </w:tc>
        <w:tc>
          <w:tcPr>
            <w:tcW w:w="3261" w:type="dxa"/>
            <w:vMerge w:val="restart"/>
            <w:vAlign w:val="center"/>
          </w:tcPr>
          <w:p w14:paraId="5BB39BEE" w14:textId="5C3B1203" w:rsidR="00395A2E" w:rsidRDefault="00395A2E">
            <w:pPr>
              <w:widowControl w:val="0"/>
              <w:spacing w:before="62" w:line="276" w:lineRule="auto"/>
              <w:rPr>
                <w:rFonts w:eastAsia="Verdana" w:cs="Verdana"/>
                <w:b/>
                <w:szCs w:val="20"/>
              </w:rPr>
            </w:pPr>
            <w:r>
              <w:rPr>
                <w:rFonts w:eastAsia="Verdana" w:cs="Verdana"/>
                <w:b/>
                <w:bCs/>
                <w:szCs w:val="20"/>
              </w:rPr>
              <w:t>Analista</w:t>
            </w:r>
            <w:r w:rsidRPr="000F0E4F">
              <w:rPr>
                <w:rFonts w:eastAsia="Verdana" w:cs="Verdana"/>
                <w:b/>
                <w:bCs/>
                <w:szCs w:val="20"/>
              </w:rPr>
              <w:t xml:space="preserve"> de Recursos Humanos II</w:t>
            </w:r>
          </w:p>
        </w:tc>
        <w:tc>
          <w:tcPr>
            <w:tcW w:w="5042" w:type="dxa"/>
            <w:vAlign w:val="center"/>
          </w:tcPr>
          <w:p w14:paraId="521E7A26" w14:textId="77777777" w:rsidR="00395A2E" w:rsidRDefault="00395A2E" w:rsidP="00AB088C">
            <w:pPr>
              <w:rPr>
                <w:rFonts w:eastAsia="Verdana" w:cs="Verdana"/>
                <w:szCs w:val="20"/>
              </w:rPr>
            </w:pPr>
            <w:r w:rsidRPr="000F0E4F">
              <w:rPr>
                <w:rFonts w:eastAsia="Verdana" w:cs="Verdana"/>
                <w:szCs w:val="20"/>
              </w:rPr>
              <w:t>Coordina sala de reuniones para el desarrollo de la Inducción</w:t>
            </w:r>
            <w:r>
              <w:rPr>
                <w:rFonts w:eastAsia="Verdana" w:cs="Verdana"/>
                <w:szCs w:val="20"/>
              </w:rPr>
              <w:t>.</w:t>
            </w:r>
          </w:p>
          <w:p w14:paraId="30C93BD3" w14:textId="631E9AB9" w:rsidR="00395A2E" w:rsidRDefault="00395A2E" w:rsidP="005979AE">
            <w:pPr>
              <w:widowControl w:val="0"/>
              <w:pBdr>
                <w:top w:val="nil"/>
                <w:left w:val="nil"/>
                <w:bottom w:val="nil"/>
                <w:right w:val="nil"/>
                <w:between w:val="nil"/>
              </w:pBdr>
              <w:spacing w:before="62"/>
              <w:jc w:val="left"/>
              <w:rPr>
                <w:rFonts w:eastAsia="Verdana" w:cs="Verdana"/>
                <w:color w:val="000000"/>
                <w:szCs w:val="20"/>
              </w:rPr>
            </w:pPr>
          </w:p>
        </w:tc>
      </w:tr>
      <w:tr w:rsidR="00395A2E" w14:paraId="5C09808A" w14:textId="77777777">
        <w:tc>
          <w:tcPr>
            <w:tcW w:w="675" w:type="dxa"/>
            <w:vAlign w:val="center"/>
          </w:tcPr>
          <w:p w14:paraId="0FE93B56" w14:textId="2B4AA68B" w:rsidR="00395A2E" w:rsidRDefault="00395A2E">
            <w:pPr>
              <w:widowControl w:val="0"/>
              <w:spacing w:before="62"/>
              <w:rPr>
                <w:rFonts w:eastAsia="Verdana" w:cs="Verdana"/>
                <w:b/>
                <w:szCs w:val="20"/>
              </w:rPr>
            </w:pPr>
            <w:r>
              <w:rPr>
                <w:rFonts w:eastAsia="Verdana" w:cs="Verdana"/>
                <w:b/>
                <w:szCs w:val="20"/>
              </w:rPr>
              <w:t>3.</w:t>
            </w:r>
          </w:p>
        </w:tc>
        <w:tc>
          <w:tcPr>
            <w:tcW w:w="3261" w:type="dxa"/>
            <w:vMerge/>
            <w:vAlign w:val="center"/>
          </w:tcPr>
          <w:p w14:paraId="01961768" w14:textId="77777777" w:rsidR="00395A2E" w:rsidRDefault="00395A2E">
            <w:pPr>
              <w:widowControl w:val="0"/>
              <w:spacing w:before="62"/>
              <w:rPr>
                <w:rFonts w:eastAsia="Verdana" w:cs="Verdana"/>
                <w:b/>
                <w:bCs/>
                <w:szCs w:val="20"/>
              </w:rPr>
            </w:pPr>
          </w:p>
        </w:tc>
        <w:tc>
          <w:tcPr>
            <w:tcW w:w="5042" w:type="dxa"/>
            <w:vAlign w:val="center"/>
          </w:tcPr>
          <w:p w14:paraId="760C96FE" w14:textId="1A0C6960" w:rsidR="00395A2E" w:rsidRPr="000F0E4F" w:rsidRDefault="00395A2E" w:rsidP="00AB088C">
            <w:pPr>
              <w:rPr>
                <w:rFonts w:eastAsia="Verdana" w:cs="Verdana"/>
                <w:szCs w:val="20"/>
              </w:rPr>
            </w:pPr>
            <w:r w:rsidRPr="00C101FE">
              <w:rPr>
                <w:rFonts w:eastAsia="Verdana" w:cs="Verdana"/>
                <w:szCs w:val="20"/>
              </w:rPr>
              <w:t>Prepara documentación audiovisual y materiales de apoyo que considere necesarios.</w:t>
            </w:r>
            <w:r w:rsidRPr="00985D3F">
              <w:rPr>
                <w:rFonts w:eastAsia="Verdana" w:cs="Verdana"/>
                <w:szCs w:val="20"/>
              </w:rPr>
              <w:t xml:space="preserve"> </w:t>
            </w:r>
            <w:r>
              <w:rPr>
                <w:rFonts w:eastAsia="Verdana" w:cs="Verdana"/>
                <w:szCs w:val="20"/>
              </w:rPr>
              <w:t>(Misión, Visión, Valores, Normas generales, organigrama institucional)</w:t>
            </w:r>
          </w:p>
        </w:tc>
      </w:tr>
      <w:tr w:rsidR="00395A2E" w14:paraId="7FA110A2" w14:textId="77777777">
        <w:tc>
          <w:tcPr>
            <w:tcW w:w="675" w:type="dxa"/>
            <w:vAlign w:val="center"/>
          </w:tcPr>
          <w:p w14:paraId="1E22A061" w14:textId="6A0F4F93" w:rsidR="00395A2E" w:rsidRDefault="00395A2E">
            <w:pPr>
              <w:widowControl w:val="0"/>
              <w:spacing w:before="62"/>
              <w:rPr>
                <w:rFonts w:eastAsia="Verdana" w:cs="Verdana"/>
                <w:b/>
                <w:szCs w:val="20"/>
              </w:rPr>
            </w:pPr>
            <w:r>
              <w:rPr>
                <w:rFonts w:eastAsia="Verdana" w:cs="Verdana"/>
                <w:b/>
                <w:szCs w:val="20"/>
              </w:rPr>
              <w:t>4.</w:t>
            </w:r>
          </w:p>
        </w:tc>
        <w:tc>
          <w:tcPr>
            <w:tcW w:w="3261" w:type="dxa"/>
            <w:vMerge/>
            <w:vAlign w:val="center"/>
          </w:tcPr>
          <w:p w14:paraId="316F6016" w14:textId="77777777" w:rsidR="00395A2E" w:rsidRDefault="00395A2E">
            <w:pPr>
              <w:widowControl w:val="0"/>
              <w:spacing w:before="62"/>
              <w:rPr>
                <w:rFonts w:eastAsia="Verdana" w:cs="Verdana"/>
                <w:b/>
                <w:bCs/>
                <w:szCs w:val="20"/>
              </w:rPr>
            </w:pPr>
          </w:p>
        </w:tc>
        <w:tc>
          <w:tcPr>
            <w:tcW w:w="5042" w:type="dxa"/>
            <w:vAlign w:val="center"/>
          </w:tcPr>
          <w:p w14:paraId="18C60456" w14:textId="20691001" w:rsidR="00395A2E" w:rsidRPr="00C101FE" w:rsidRDefault="00395A2E" w:rsidP="00AB088C">
            <w:pPr>
              <w:rPr>
                <w:rFonts w:eastAsia="Verdana" w:cs="Verdana"/>
                <w:szCs w:val="20"/>
              </w:rPr>
            </w:pPr>
            <w:r>
              <w:rPr>
                <w:rFonts w:eastAsia="Verdana" w:cs="Verdana"/>
                <w:szCs w:val="20"/>
              </w:rPr>
              <w:t>Convoca al personal de nuevo ingreso a la Inducción Institucional según programación</w:t>
            </w:r>
          </w:p>
        </w:tc>
      </w:tr>
      <w:tr w:rsidR="00395A2E" w14:paraId="3383DEC1" w14:textId="77777777">
        <w:tc>
          <w:tcPr>
            <w:tcW w:w="675" w:type="dxa"/>
            <w:vAlign w:val="center"/>
          </w:tcPr>
          <w:p w14:paraId="0C24F587" w14:textId="323E1976" w:rsidR="00395A2E" w:rsidRDefault="00395A2E">
            <w:pPr>
              <w:widowControl w:val="0"/>
              <w:spacing w:before="62"/>
              <w:rPr>
                <w:rFonts w:eastAsia="Verdana" w:cs="Verdana"/>
                <w:b/>
                <w:szCs w:val="20"/>
              </w:rPr>
            </w:pPr>
            <w:r>
              <w:rPr>
                <w:rFonts w:eastAsia="Verdana" w:cs="Verdana"/>
                <w:b/>
                <w:szCs w:val="20"/>
              </w:rPr>
              <w:lastRenderedPageBreak/>
              <w:t>5.</w:t>
            </w:r>
          </w:p>
        </w:tc>
        <w:tc>
          <w:tcPr>
            <w:tcW w:w="3261" w:type="dxa"/>
            <w:vMerge/>
            <w:vAlign w:val="center"/>
          </w:tcPr>
          <w:p w14:paraId="00EBEFE6" w14:textId="77777777" w:rsidR="00395A2E" w:rsidRDefault="00395A2E">
            <w:pPr>
              <w:widowControl w:val="0"/>
              <w:spacing w:before="62"/>
              <w:rPr>
                <w:rFonts w:eastAsia="Verdana" w:cs="Verdana"/>
                <w:b/>
                <w:bCs/>
                <w:szCs w:val="20"/>
              </w:rPr>
            </w:pPr>
          </w:p>
        </w:tc>
        <w:tc>
          <w:tcPr>
            <w:tcW w:w="5042" w:type="dxa"/>
            <w:vAlign w:val="center"/>
          </w:tcPr>
          <w:p w14:paraId="765EF257" w14:textId="6EED5E79" w:rsidR="00395A2E" w:rsidRDefault="00395A2E" w:rsidP="00AB088C">
            <w:pPr>
              <w:rPr>
                <w:rFonts w:eastAsia="Verdana" w:cs="Verdana"/>
                <w:szCs w:val="20"/>
              </w:rPr>
            </w:pPr>
            <w:r>
              <w:rPr>
                <w:rFonts w:eastAsia="Verdana" w:cs="Verdana"/>
                <w:color w:val="000000"/>
                <w:szCs w:val="20"/>
              </w:rPr>
              <w:t>Hace entrega de oficio que recibió inducción (Anexo 19) y de la carta de compromiso, solicita firma de esta.</w:t>
            </w:r>
            <w:r>
              <w:rPr>
                <w:rFonts w:eastAsia="Verdana" w:cs="Verdana"/>
                <w:color w:val="C00000"/>
                <w:szCs w:val="20"/>
              </w:rPr>
              <w:t xml:space="preserve"> </w:t>
            </w:r>
            <w:r w:rsidRPr="00AB088C">
              <w:rPr>
                <w:rFonts w:eastAsia="Verdana" w:cs="Verdana"/>
                <w:szCs w:val="20"/>
              </w:rPr>
              <w:t>Ver (</w:t>
            </w:r>
            <w:sdt>
              <w:sdtPr>
                <w:tag w:val="goog_rdk_1214"/>
                <w:id w:val="-1771230871"/>
              </w:sdtPr>
              <w:sdtEndPr/>
              <w:sdtContent/>
            </w:sdt>
            <w:r w:rsidRPr="00AB088C">
              <w:rPr>
                <w:rFonts w:eastAsia="Verdana" w:cs="Verdana"/>
                <w:szCs w:val="20"/>
              </w:rPr>
              <w:t>anexo 20</w:t>
            </w:r>
            <w:r>
              <w:rPr>
                <w:rFonts w:eastAsia="Verdana" w:cs="Verdana"/>
                <w:color w:val="000000"/>
                <w:szCs w:val="20"/>
              </w:rPr>
              <w:t>)</w:t>
            </w:r>
            <w:r w:rsidR="00D53952">
              <w:rPr>
                <w:rFonts w:eastAsia="Verdana" w:cs="Verdana"/>
                <w:color w:val="000000"/>
                <w:szCs w:val="20"/>
              </w:rPr>
              <w:t>.</w:t>
            </w:r>
          </w:p>
        </w:tc>
      </w:tr>
      <w:tr w:rsidR="00395A2E" w14:paraId="21DDFB68" w14:textId="77777777">
        <w:tc>
          <w:tcPr>
            <w:tcW w:w="675" w:type="dxa"/>
            <w:vAlign w:val="center"/>
          </w:tcPr>
          <w:p w14:paraId="29EF9585" w14:textId="1A20705B" w:rsidR="00395A2E" w:rsidRDefault="00395A2E">
            <w:pPr>
              <w:widowControl w:val="0"/>
              <w:spacing w:before="62"/>
              <w:rPr>
                <w:rFonts w:eastAsia="Verdana" w:cs="Verdana"/>
                <w:b/>
                <w:szCs w:val="20"/>
              </w:rPr>
            </w:pPr>
            <w:r>
              <w:rPr>
                <w:rFonts w:eastAsia="Verdana" w:cs="Verdana"/>
                <w:b/>
                <w:szCs w:val="20"/>
              </w:rPr>
              <w:t>6.</w:t>
            </w:r>
          </w:p>
        </w:tc>
        <w:tc>
          <w:tcPr>
            <w:tcW w:w="3261" w:type="dxa"/>
            <w:vMerge/>
            <w:vAlign w:val="center"/>
          </w:tcPr>
          <w:p w14:paraId="6747E4F5" w14:textId="77777777" w:rsidR="00395A2E" w:rsidRDefault="00395A2E">
            <w:pPr>
              <w:widowControl w:val="0"/>
              <w:spacing w:before="62"/>
              <w:rPr>
                <w:rFonts w:eastAsia="Verdana" w:cs="Verdana"/>
                <w:b/>
                <w:bCs/>
                <w:szCs w:val="20"/>
              </w:rPr>
            </w:pPr>
          </w:p>
        </w:tc>
        <w:tc>
          <w:tcPr>
            <w:tcW w:w="5042" w:type="dxa"/>
            <w:vAlign w:val="center"/>
          </w:tcPr>
          <w:p w14:paraId="4C277C72" w14:textId="234E3C79" w:rsidR="00395A2E" w:rsidRDefault="00395A2E" w:rsidP="00AB088C">
            <w:pPr>
              <w:rPr>
                <w:rFonts w:eastAsia="Verdana" w:cs="Verdana"/>
                <w:color w:val="000000"/>
                <w:szCs w:val="20"/>
              </w:rPr>
            </w:pPr>
            <w:r>
              <w:rPr>
                <w:rFonts w:eastAsia="Verdana" w:cs="Verdana"/>
                <w:szCs w:val="20"/>
              </w:rPr>
              <w:t>Presenta al Personal de nuevo ingreso al personal de la COPADEH y da un recorrido por las instalaciones y áreas comunes</w:t>
            </w:r>
            <w:r w:rsidR="00D53952">
              <w:rPr>
                <w:rFonts w:eastAsia="Verdana" w:cs="Verdana"/>
                <w:szCs w:val="20"/>
              </w:rPr>
              <w:t>.</w:t>
            </w:r>
          </w:p>
        </w:tc>
      </w:tr>
      <w:tr w:rsidR="00395A2E" w14:paraId="2859B570" w14:textId="77777777">
        <w:tc>
          <w:tcPr>
            <w:tcW w:w="675" w:type="dxa"/>
            <w:vAlign w:val="center"/>
          </w:tcPr>
          <w:p w14:paraId="5B4CCD82" w14:textId="21DD8822" w:rsidR="00395A2E" w:rsidRDefault="00395A2E">
            <w:pPr>
              <w:widowControl w:val="0"/>
              <w:spacing w:before="62"/>
              <w:rPr>
                <w:rFonts w:eastAsia="Verdana" w:cs="Verdana"/>
                <w:b/>
                <w:szCs w:val="20"/>
              </w:rPr>
            </w:pPr>
            <w:r>
              <w:rPr>
                <w:rFonts w:eastAsia="Verdana" w:cs="Verdana"/>
                <w:b/>
                <w:szCs w:val="20"/>
              </w:rPr>
              <w:t>7.</w:t>
            </w:r>
          </w:p>
        </w:tc>
        <w:tc>
          <w:tcPr>
            <w:tcW w:w="3261" w:type="dxa"/>
            <w:vMerge/>
            <w:vAlign w:val="center"/>
          </w:tcPr>
          <w:p w14:paraId="2C74E538" w14:textId="77777777" w:rsidR="00395A2E" w:rsidRDefault="00395A2E">
            <w:pPr>
              <w:widowControl w:val="0"/>
              <w:spacing w:before="62"/>
              <w:rPr>
                <w:rFonts w:eastAsia="Verdana" w:cs="Verdana"/>
                <w:b/>
                <w:bCs/>
                <w:szCs w:val="20"/>
              </w:rPr>
            </w:pPr>
          </w:p>
        </w:tc>
        <w:tc>
          <w:tcPr>
            <w:tcW w:w="5042" w:type="dxa"/>
            <w:vAlign w:val="center"/>
          </w:tcPr>
          <w:p w14:paraId="1B8A6BE3" w14:textId="00A536AA" w:rsidR="00395A2E" w:rsidRDefault="00395A2E" w:rsidP="00D53952">
            <w:pPr>
              <w:ind w:left="426" w:hanging="426"/>
              <w:rPr>
                <w:rFonts w:eastAsia="Verdana" w:cs="Verdana"/>
                <w:szCs w:val="20"/>
              </w:rPr>
            </w:pPr>
            <w:r>
              <w:rPr>
                <w:rFonts w:eastAsia="Verdana" w:cs="Verdana"/>
                <w:szCs w:val="20"/>
              </w:rPr>
              <w:t>Concluye la presentación e indica al personal que</w:t>
            </w:r>
            <w:r w:rsidR="00D53952">
              <w:rPr>
                <w:rFonts w:eastAsia="Verdana" w:cs="Verdana"/>
                <w:szCs w:val="20"/>
              </w:rPr>
              <w:t xml:space="preserve"> </w:t>
            </w:r>
            <w:r>
              <w:rPr>
                <w:rFonts w:eastAsia="Verdana" w:cs="Verdana"/>
                <w:szCs w:val="20"/>
              </w:rPr>
              <w:t>puede retirarse a sus oficinas de trabajo</w:t>
            </w:r>
            <w:r w:rsidR="00D53952">
              <w:rPr>
                <w:rFonts w:eastAsia="Verdana" w:cs="Verdana"/>
                <w:szCs w:val="20"/>
              </w:rPr>
              <w:t>.</w:t>
            </w:r>
          </w:p>
        </w:tc>
      </w:tr>
      <w:tr w:rsidR="002B6A9F" w14:paraId="51EA251B" w14:textId="77777777">
        <w:tc>
          <w:tcPr>
            <w:tcW w:w="675" w:type="dxa"/>
            <w:vAlign w:val="center"/>
          </w:tcPr>
          <w:p w14:paraId="2B7DA7AF" w14:textId="53F0AA18" w:rsidR="002B6A9F" w:rsidRDefault="002B6A9F">
            <w:pPr>
              <w:widowControl w:val="0"/>
              <w:spacing w:before="62"/>
              <w:rPr>
                <w:rFonts w:eastAsia="Verdana" w:cs="Verdana"/>
                <w:b/>
                <w:szCs w:val="20"/>
              </w:rPr>
            </w:pPr>
            <w:r>
              <w:rPr>
                <w:rFonts w:eastAsia="Verdana" w:cs="Verdana"/>
                <w:b/>
                <w:szCs w:val="20"/>
              </w:rPr>
              <w:t>8.</w:t>
            </w:r>
          </w:p>
        </w:tc>
        <w:tc>
          <w:tcPr>
            <w:tcW w:w="3261" w:type="dxa"/>
            <w:vAlign w:val="center"/>
          </w:tcPr>
          <w:p w14:paraId="0E96ABE9" w14:textId="77777777" w:rsidR="002B6A9F" w:rsidRDefault="002B6A9F">
            <w:pPr>
              <w:widowControl w:val="0"/>
              <w:spacing w:before="62"/>
              <w:rPr>
                <w:rFonts w:eastAsia="Verdana" w:cs="Verdana"/>
                <w:b/>
                <w:bCs/>
                <w:szCs w:val="20"/>
              </w:rPr>
            </w:pPr>
          </w:p>
        </w:tc>
        <w:tc>
          <w:tcPr>
            <w:tcW w:w="5042" w:type="dxa"/>
            <w:vAlign w:val="center"/>
          </w:tcPr>
          <w:p w14:paraId="454DBA20" w14:textId="0E218740" w:rsidR="002B6A9F" w:rsidRDefault="002B6A9F" w:rsidP="002B6A9F">
            <w:pPr>
              <w:rPr>
                <w:rFonts w:eastAsia="Verdana" w:cs="Verdana"/>
                <w:szCs w:val="20"/>
              </w:rPr>
            </w:pPr>
            <w:r>
              <w:rPr>
                <w:rFonts w:eastAsia="Verdana" w:cs="Verdana"/>
                <w:b/>
                <w:szCs w:val="20"/>
              </w:rPr>
              <w:t>Fin del Procedimiento</w:t>
            </w:r>
          </w:p>
        </w:tc>
      </w:tr>
    </w:tbl>
    <w:p w14:paraId="5CF0C0BF" w14:textId="77777777" w:rsidR="00845BDE" w:rsidRDefault="00845BDE">
      <w:pPr>
        <w:spacing w:after="0"/>
        <w:jc w:val="both"/>
        <w:rPr>
          <w:rFonts w:eastAsia="Verdana" w:cs="Verdana"/>
          <w:b/>
          <w:szCs w:val="20"/>
        </w:rPr>
      </w:pPr>
    </w:p>
    <w:p w14:paraId="73A5439D" w14:textId="77777777" w:rsidR="002B6A9F" w:rsidRDefault="002B6A9F">
      <w:pPr>
        <w:spacing w:after="0"/>
        <w:jc w:val="both"/>
        <w:rPr>
          <w:rFonts w:eastAsia="Verdana" w:cs="Verdana"/>
          <w:b/>
          <w:szCs w:val="20"/>
        </w:rPr>
      </w:pPr>
    </w:p>
    <w:p w14:paraId="2F196D65" w14:textId="77777777" w:rsidR="002B6A9F" w:rsidRDefault="002B6A9F">
      <w:pPr>
        <w:spacing w:after="0"/>
        <w:jc w:val="both"/>
        <w:rPr>
          <w:rFonts w:eastAsia="Verdana" w:cs="Verdana"/>
          <w:b/>
          <w:szCs w:val="20"/>
        </w:rPr>
      </w:pPr>
    </w:p>
    <w:p w14:paraId="2F9EEE85" w14:textId="77777777" w:rsidR="002B6A9F" w:rsidRDefault="002B6A9F">
      <w:pPr>
        <w:spacing w:after="0"/>
        <w:jc w:val="both"/>
        <w:rPr>
          <w:rFonts w:eastAsia="Verdana" w:cs="Verdana"/>
          <w:b/>
          <w:szCs w:val="20"/>
        </w:rPr>
      </w:pPr>
    </w:p>
    <w:p w14:paraId="1B8CBFD9" w14:textId="77777777" w:rsidR="002B6A9F" w:rsidRDefault="002B6A9F">
      <w:pPr>
        <w:spacing w:after="0"/>
        <w:jc w:val="both"/>
        <w:rPr>
          <w:rFonts w:eastAsia="Verdana" w:cs="Verdana"/>
          <w:b/>
          <w:szCs w:val="20"/>
        </w:rPr>
      </w:pPr>
    </w:p>
    <w:p w14:paraId="3FADD117" w14:textId="77777777" w:rsidR="002B6A9F" w:rsidRDefault="002B6A9F">
      <w:pPr>
        <w:spacing w:after="0"/>
        <w:jc w:val="both"/>
        <w:rPr>
          <w:rFonts w:eastAsia="Verdana" w:cs="Verdana"/>
          <w:b/>
          <w:szCs w:val="20"/>
        </w:rPr>
      </w:pPr>
    </w:p>
    <w:p w14:paraId="1E27C3A1" w14:textId="77777777" w:rsidR="002B6A9F" w:rsidRDefault="002B6A9F">
      <w:pPr>
        <w:spacing w:after="0"/>
        <w:jc w:val="both"/>
        <w:rPr>
          <w:rFonts w:eastAsia="Verdana" w:cs="Verdana"/>
          <w:b/>
          <w:szCs w:val="20"/>
        </w:rPr>
      </w:pPr>
    </w:p>
    <w:p w14:paraId="758666B7" w14:textId="77777777" w:rsidR="002B6A9F" w:rsidRDefault="002B6A9F">
      <w:pPr>
        <w:spacing w:after="0"/>
        <w:jc w:val="both"/>
        <w:rPr>
          <w:rFonts w:eastAsia="Verdana" w:cs="Verdana"/>
          <w:b/>
          <w:szCs w:val="20"/>
        </w:rPr>
      </w:pPr>
    </w:p>
    <w:p w14:paraId="1375D488" w14:textId="77777777" w:rsidR="002B6A9F" w:rsidRDefault="002B6A9F">
      <w:pPr>
        <w:spacing w:after="0"/>
        <w:jc w:val="both"/>
        <w:rPr>
          <w:rFonts w:eastAsia="Verdana" w:cs="Verdana"/>
          <w:b/>
          <w:szCs w:val="20"/>
        </w:rPr>
      </w:pPr>
    </w:p>
    <w:p w14:paraId="4F6C10B2" w14:textId="77777777" w:rsidR="002B6A9F" w:rsidRDefault="002B6A9F">
      <w:pPr>
        <w:spacing w:after="0"/>
        <w:jc w:val="both"/>
        <w:rPr>
          <w:rFonts w:eastAsia="Verdana" w:cs="Verdana"/>
          <w:b/>
          <w:szCs w:val="20"/>
        </w:rPr>
      </w:pPr>
    </w:p>
    <w:p w14:paraId="6C55AA05" w14:textId="77777777" w:rsidR="002B6A9F" w:rsidRDefault="002B6A9F">
      <w:pPr>
        <w:spacing w:after="0"/>
        <w:jc w:val="both"/>
        <w:rPr>
          <w:rFonts w:eastAsia="Verdana" w:cs="Verdana"/>
          <w:b/>
          <w:szCs w:val="20"/>
        </w:rPr>
      </w:pPr>
    </w:p>
    <w:p w14:paraId="1D22CDA3" w14:textId="77777777" w:rsidR="002B6A9F" w:rsidRDefault="002B6A9F">
      <w:pPr>
        <w:spacing w:after="0"/>
        <w:jc w:val="both"/>
        <w:rPr>
          <w:rFonts w:eastAsia="Verdana" w:cs="Verdana"/>
          <w:b/>
          <w:szCs w:val="20"/>
        </w:rPr>
      </w:pPr>
    </w:p>
    <w:p w14:paraId="7E6C1457" w14:textId="77777777" w:rsidR="002B6A9F" w:rsidRDefault="002B6A9F">
      <w:pPr>
        <w:spacing w:after="0"/>
        <w:jc w:val="both"/>
        <w:rPr>
          <w:rFonts w:eastAsia="Verdana" w:cs="Verdana"/>
          <w:b/>
          <w:szCs w:val="20"/>
        </w:rPr>
      </w:pPr>
    </w:p>
    <w:p w14:paraId="4B3AA880" w14:textId="77777777" w:rsidR="002B6A9F" w:rsidRDefault="002B6A9F">
      <w:pPr>
        <w:spacing w:after="0"/>
        <w:jc w:val="both"/>
        <w:rPr>
          <w:rFonts w:eastAsia="Verdana" w:cs="Verdana"/>
          <w:b/>
          <w:szCs w:val="20"/>
        </w:rPr>
      </w:pPr>
    </w:p>
    <w:p w14:paraId="6D3C5433" w14:textId="77777777" w:rsidR="002B6A9F" w:rsidRDefault="002B6A9F">
      <w:pPr>
        <w:spacing w:after="0"/>
        <w:jc w:val="both"/>
        <w:rPr>
          <w:rFonts w:eastAsia="Verdana" w:cs="Verdana"/>
          <w:b/>
          <w:szCs w:val="20"/>
        </w:rPr>
      </w:pPr>
    </w:p>
    <w:p w14:paraId="78EFE74E" w14:textId="77777777" w:rsidR="002B6A9F" w:rsidRDefault="002B6A9F">
      <w:pPr>
        <w:spacing w:after="0"/>
        <w:jc w:val="both"/>
        <w:rPr>
          <w:rFonts w:eastAsia="Verdana" w:cs="Verdana"/>
          <w:b/>
          <w:szCs w:val="20"/>
        </w:rPr>
      </w:pPr>
    </w:p>
    <w:p w14:paraId="07EFF128" w14:textId="77777777" w:rsidR="002B6A9F" w:rsidRDefault="002B6A9F">
      <w:pPr>
        <w:spacing w:after="0"/>
        <w:jc w:val="both"/>
        <w:rPr>
          <w:rFonts w:eastAsia="Verdana" w:cs="Verdana"/>
          <w:b/>
          <w:szCs w:val="20"/>
        </w:rPr>
      </w:pPr>
    </w:p>
    <w:p w14:paraId="679A95A1" w14:textId="77777777" w:rsidR="002B6A9F" w:rsidRDefault="002B6A9F">
      <w:pPr>
        <w:spacing w:after="0"/>
        <w:jc w:val="both"/>
        <w:rPr>
          <w:rFonts w:eastAsia="Verdana" w:cs="Verdana"/>
          <w:b/>
          <w:szCs w:val="20"/>
        </w:rPr>
      </w:pPr>
    </w:p>
    <w:p w14:paraId="193D8918" w14:textId="77777777" w:rsidR="002B6A9F" w:rsidRDefault="002B6A9F">
      <w:pPr>
        <w:spacing w:after="0"/>
        <w:jc w:val="both"/>
        <w:rPr>
          <w:rFonts w:eastAsia="Verdana" w:cs="Verdana"/>
          <w:b/>
          <w:szCs w:val="20"/>
        </w:rPr>
      </w:pPr>
    </w:p>
    <w:p w14:paraId="53588A57" w14:textId="77777777" w:rsidR="002B6A9F" w:rsidRDefault="002B6A9F">
      <w:pPr>
        <w:spacing w:after="0"/>
        <w:jc w:val="both"/>
        <w:rPr>
          <w:rFonts w:eastAsia="Verdana" w:cs="Verdana"/>
          <w:b/>
          <w:szCs w:val="20"/>
        </w:rPr>
      </w:pPr>
    </w:p>
    <w:p w14:paraId="13386E93" w14:textId="77777777" w:rsidR="002B6A9F" w:rsidRDefault="002B6A9F">
      <w:pPr>
        <w:spacing w:after="0"/>
        <w:jc w:val="both"/>
        <w:rPr>
          <w:rFonts w:eastAsia="Verdana" w:cs="Verdana"/>
          <w:b/>
          <w:szCs w:val="20"/>
        </w:rPr>
      </w:pPr>
    </w:p>
    <w:p w14:paraId="73D4F7E9" w14:textId="77777777" w:rsidR="002B6A9F" w:rsidRDefault="002B6A9F">
      <w:pPr>
        <w:spacing w:after="0"/>
        <w:jc w:val="both"/>
        <w:rPr>
          <w:rFonts w:eastAsia="Verdana" w:cs="Verdana"/>
          <w:b/>
          <w:szCs w:val="20"/>
        </w:rPr>
      </w:pPr>
    </w:p>
    <w:p w14:paraId="0ED97C76" w14:textId="77777777" w:rsidR="002B6A9F" w:rsidRDefault="002B6A9F">
      <w:pPr>
        <w:spacing w:after="0"/>
        <w:jc w:val="both"/>
        <w:rPr>
          <w:rFonts w:eastAsia="Verdana" w:cs="Verdana"/>
          <w:b/>
          <w:szCs w:val="20"/>
        </w:rPr>
      </w:pPr>
    </w:p>
    <w:p w14:paraId="34995C2B" w14:textId="77777777" w:rsidR="002B6A9F" w:rsidRDefault="002B6A9F">
      <w:pPr>
        <w:spacing w:after="0"/>
        <w:jc w:val="both"/>
        <w:rPr>
          <w:rFonts w:eastAsia="Verdana" w:cs="Verdana"/>
          <w:b/>
          <w:szCs w:val="20"/>
        </w:rPr>
      </w:pPr>
    </w:p>
    <w:p w14:paraId="1133E662" w14:textId="77777777" w:rsidR="00E10F89" w:rsidRDefault="00E10F89">
      <w:pPr>
        <w:spacing w:after="0"/>
        <w:jc w:val="both"/>
        <w:rPr>
          <w:rFonts w:eastAsia="Verdana" w:cs="Verdana"/>
          <w:b/>
          <w:szCs w:val="20"/>
        </w:rPr>
      </w:pPr>
    </w:p>
    <w:p w14:paraId="72E60B0E" w14:textId="77777777" w:rsidR="00E10F89" w:rsidRDefault="00E10F89">
      <w:pPr>
        <w:spacing w:after="0"/>
        <w:jc w:val="both"/>
        <w:rPr>
          <w:rFonts w:eastAsia="Verdana" w:cs="Verdana"/>
          <w:b/>
          <w:szCs w:val="20"/>
        </w:rPr>
      </w:pPr>
    </w:p>
    <w:p w14:paraId="6B084EAB" w14:textId="77777777" w:rsidR="00E10F89" w:rsidRDefault="00E10F89">
      <w:pPr>
        <w:spacing w:after="0"/>
        <w:jc w:val="both"/>
        <w:rPr>
          <w:rFonts w:eastAsia="Verdana" w:cs="Verdana"/>
          <w:b/>
          <w:szCs w:val="20"/>
        </w:rPr>
      </w:pPr>
    </w:p>
    <w:p w14:paraId="76252C38" w14:textId="77777777" w:rsidR="002B6A9F" w:rsidRDefault="002B6A9F">
      <w:pPr>
        <w:spacing w:after="0"/>
        <w:jc w:val="both"/>
        <w:rPr>
          <w:rFonts w:eastAsia="Verdana" w:cs="Verdana"/>
          <w:b/>
          <w:szCs w:val="20"/>
        </w:rPr>
      </w:pPr>
    </w:p>
    <w:p w14:paraId="268A76B2" w14:textId="77777777" w:rsidR="002B6A9F" w:rsidRDefault="002B6A9F">
      <w:pPr>
        <w:spacing w:after="0"/>
        <w:jc w:val="both"/>
        <w:rPr>
          <w:rFonts w:eastAsia="Verdana" w:cs="Verdana"/>
          <w:b/>
          <w:szCs w:val="20"/>
        </w:rPr>
      </w:pPr>
    </w:p>
    <w:p w14:paraId="77825DCC" w14:textId="77777777" w:rsidR="002E425E" w:rsidRDefault="002E425E">
      <w:pPr>
        <w:spacing w:after="0"/>
        <w:jc w:val="both"/>
        <w:rPr>
          <w:rFonts w:eastAsia="Verdana" w:cs="Verdana"/>
          <w:b/>
          <w:szCs w:val="20"/>
        </w:rPr>
      </w:pPr>
    </w:p>
    <w:p w14:paraId="686C0015" w14:textId="77777777" w:rsidR="002E425E" w:rsidRDefault="002E425E">
      <w:pPr>
        <w:spacing w:after="0"/>
        <w:jc w:val="both"/>
        <w:rPr>
          <w:rFonts w:eastAsia="Verdana" w:cs="Verdana"/>
          <w:b/>
          <w:szCs w:val="20"/>
        </w:rPr>
      </w:pPr>
    </w:p>
    <w:p w14:paraId="2DBE091A" w14:textId="77777777" w:rsidR="00EE116F" w:rsidRDefault="00EE116F">
      <w:pPr>
        <w:spacing w:after="0"/>
        <w:jc w:val="both"/>
        <w:rPr>
          <w:rFonts w:eastAsia="Verdana" w:cs="Verdana"/>
          <w:b/>
          <w:szCs w:val="20"/>
        </w:rPr>
      </w:pPr>
    </w:p>
    <w:p w14:paraId="57C37453" w14:textId="77777777" w:rsidR="00EE116F" w:rsidRDefault="00EE116F">
      <w:pPr>
        <w:spacing w:after="0"/>
        <w:jc w:val="both"/>
        <w:rPr>
          <w:rFonts w:eastAsia="Verdana" w:cs="Verdana"/>
          <w:b/>
          <w:szCs w:val="20"/>
        </w:rPr>
      </w:pPr>
    </w:p>
    <w:p w14:paraId="1B1F473D" w14:textId="495DC017" w:rsidR="00845BDE" w:rsidRDefault="0088475D">
      <w:pPr>
        <w:spacing w:after="0"/>
        <w:jc w:val="both"/>
        <w:rPr>
          <w:rFonts w:eastAsia="Verdana" w:cs="Verdana"/>
          <w:b/>
          <w:szCs w:val="20"/>
        </w:rPr>
      </w:pPr>
      <w:r>
        <w:rPr>
          <w:rFonts w:eastAsia="Verdana" w:cs="Verdana"/>
          <w:b/>
          <w:szCs w:val="20"/>
        </w:rPr>
        <w:lastRenderedPageBreak/>
        <w:t>15.</w:t>
      </w:r>
      <w:r w:rsidR="002B6A9F">
        <w:rPr>
          <w:rFonts w:eastAsia="Verdana" w:cs="Verdana"/>
          <w:b/>
          <w:szCs w:val="20"/>
        </w:rPr>
        <w:t>7</w:t>
      </w:r>
      <w:r>
        <w:rPr>
          <w:rFonts w:eastAsia="Verdana" w:cs="Verdana"/>
          <w:b/>
          <w:szCs w:val="20"/>
        </w:rPr>
        <w:t xml:space="preserve">.2 </w:t>
      </w:r>
      <w:r w:rsidRPr="002B6A9F">
        <w:rPr>
          <w:rFonts w:eastAsia="Verdana" w:cs="Verdana"/>
          <w:b/>
          <w:szCs w:val="20"/>
        </w:rPr>
        <w:t>FLUJOGRAMA</w:t>
      </w:r>
      <w:r>
        <w:rPr>
          <w:rFonts w:eastAsia="Verdana" w:cs="Verdana"/>
          <w:b/>
          <w:szCs w:val="20"/>
        </w:rPr>
        <w:t xml:space="preserve"> DE PROCEDIMIENTO DE INDUCCIÓN INSTITUCIONAL</w:t>
      </w:r>
    </w:p>
    <w:p w14:paraId="19FCBF90" w14:textId="676C614E" w:rsidR="00845BDE" w:rsidRDefault="002B6A9F">
      <w:r>
        <w:object w:dxaOrig="8296" w:dyaOrig="14776" w14:anchorId="73D378F4">
          <v:shape id="_x0000_i1040" type="#_x0000_t75" style="width:365.25pt;height:561.75pt" o:ole="">
            <v:imagedata r:id="rId40" o:title=""/>
          </v:shape>
          <o:OLEObject Type="Embed" ProgID="Visio.Drawing.15" ShapeID="_x0000_i1040" DrawAspect="Content" ObjectID="_1805881892" r:id="rId41"/>
        </w:object>
      </w:r>
      <w:r w:rsidR="0088475D">
        <w:br w:type="page"/>
      </w:r>
    </w:p>
    <w:p w14:paraId="6095AF0D" w14:textId="060A49DD" w:rsidR="00845BDE" w:rsidRDefault="0088475D" w:rsidP="00736C3B">
      <w:pPr>
        <w:pStyle w:val="Ttulo2"/>
        <w:numPr>
          <w:ilvl w:val="1"/>
          <w:numId w:val="40"/>
        </w:numPr>
        <w:rPr>
          <w:rFonts w:eastAsia="Verdana"/>
          <w:i/>
        </w:rPr>
      </w:pPr>
      <w:bookmarkStart w:id="55" w:name="_Toc195186655"/>
      <w:r w:rsidRPr="00463EFF">
        <w:rPr>
          <w:rFonts w:eastAsia="Verdana"/>
        </w:rPr>
        <w:lastRenderedPageBreak/>
        <w:t>PROCEDIMIENTO DE SOLICITUD DE CREACIÓN Y ENTREGA DE GAFETE INSTITUCIONAL.</w:t>
      </w:r>
      <w:bookmarkEnd w:id="55"/>
    </w:p>
    <w:p w14:paraId="2E05C55D" w14:textId="77777777" w:rsidR="001A33C1" w:rsidRPr="001A33C1" w:rsidRDefault="001A33C1" w:rsidP="001A33C1"/>
    <w:p w14:paraId="6717FAED" w14:textId="0F70958F" w:rsidR="0034230D" w:rsidRDefault="0088475D">
      <w:pPr>
        <w:spacing w:after="0"/>
        <w:ind w:left="284" w:hanging="284"/>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Profesional Encargado de Dotación de Personal:</w:t>
      </w:r>
      <w:r>
        <w:rPr>
          <w:rFonts w:eastAsia="Verdana" w:cs="Verdana"/>
          <w:szCs w:val="20"/>
        </w:rPr>
        <w:t xml:space="preserve"> </w:t>
      </w:r>
      <w:r w:rsidR="007576FA">
        <w:rPr>
          <w:rFonts w:eastAsia="Verdana" w:cs="Verdana"/>
          <w:szCs w:val="20"/>
        </w:rPr>
        <w:t xml:space="preserve">Solicita al servidor de la COPADEH envié por correo electrónico institucional fotografía a color con fondo blanco en formato </w:t>
      </w:r>
      <w:proofErr w:type="spellStart"/>
      <w:r w:rsidR="007576FA">
        <w:rPr>
          <w:rFonts w:eastAsia="Verdana" w:cs="Verdana"/>
          <w:szCs w:val="20"/>
        </w:rPr>
        <w:t>jpg</w:t>
      </w:r>
      <w:proofErr w:type="spellEnd"/>
      <w:r w:rsidR="007576FA">
        <w:rPr>
          <w:rFonts w:eastAsia="Verdana" w:cs="Verdana"/>
          <w:szCs w:val="20"/>
        </w:rPr>
        <w:t>.</w:t>
      </w:r>
    </w:p>
    <w:p w14:paraId="6C6274FE" w14:textId="77777777" w:rsidR="00E1503C" w:rsidRDefault="00E1503C">
      <w:pPr>
        <w:spacing w:after="0"/>
        <w:ind w:left="284" w:hanging="284"/>
        <w:jc w:val="both"/>
        <w:rPr>
          <w:rFonts w:eastAsia="Verdana" w:cs="Verdana"/>
          <w:szCs w:val="20"/>
        </w:rPr>
      </w:pPr>
    </w:p>
    <w:p w14:paraId="198A428B" w14:textId="32C460BF" w:rsidR="00E1503C" w:rsidRDefault="00E1503C">
      <w:pPr>
        <w:spacing w:after="0"/>
        <w:ind w:left="284" w:hanging="284"/>
        <w:jc w:val="both"/>
        <w:rPr>
          <w:rFonts w:eastAsia="Verdana" w:cs="Verdana"/>
          <w:szCs w:val="20"/>
        </w:rPr>
      </w:pPr>
      <w:r w:rsidRPr="001D7F9B">
        <w:rPr>
          <w:rFonts w:eastAsia="Verdana" w:cs="Verdana"/>
          <w:b/>
          <w:bCs/>
          <w:szCs w:val="20"/>
        </w:rPr>
        <w:t>2.</w:t>
      </w:r>
      <w:r>
        <w:rPr>
          <w:rFonts w:eastAsia="Verdana" w:cs="Verdana"/>
          <w:szCs w:val="20"/>
        </w:rPr>
        <w:t xml:space="preserve"> Ingresa los datos en la base de gafetes Institucional, imprime el gafete, realiza el conocimiento de entrega de gafete (anexo 21), entrega gafete con su porta gafete y cinta.</w:t>
      </w:r>
    </w:p>
    <w:p w14:paraId="69696734" w14:textId="74D694D1" w:rsidR="00845BDE" w:rsidRDefault="007576FA">
      <w:pPr>
        <w:spacing w:after="0"/>
        <w:ind w:left="284" w:hanging="284"/>
        <w:jc w:val="both"/>
        <w:rPr>
          <w:rFonts w:eastAsia="Verdana" w:cs="Verdana"/>
          <w:szCs w:val="20"/>
        </w:rPr>
      </w:pPr>
      <w:r>
        <w:rPr>
          <w:rFonts w:eastAsia="Verdana" w:cs="Verdana"/>
          <w:szCs w:val="20"/>
        </w:rPr>
        <w:t xml:space="preserve"> </w:t>
      </w:r>
    </w:p>
    <w:p w14:paraId="0BA91BCC" w14:textId="414C4807" w:rsidR="00845BDE" w:rsidRPr="00E0106E" w:rsidRDefault="0061411B" w:rsidP="00E0106E">
      <w:pPr>
        <w:jc w:val="both"/>
        <w:rPr>
          <w:rFonts w:eastAsia="Verdana" w:cs="Verdana"/>
        </w:rPr>
      </w:pPr>
      <w:r w:rsidRPr="0061411B">
        <w:rPr>
          <w:rFonts w:eastAsia="Verdana" w:cs="Verdana"/>
          <w:b/>
          <w:szCs w:val="20"/>
        </w:rPr>
        <w:t xml:space="preserve">3. </w:t>
      </w:r>
      <w:r w:rsidR="0088475D" w:rsidRPr="00E0106E">
        <w:rPr>
          <w:rFonts w:eastAsia="Verdana" w:cs="Verdana"/>
          <w:b/>
          <w:szCs w:val="20"/>
        </w:rPr>
        <w:t>Servidor de la COPADEH:</w:t>
      </w:r>
      <w:r w:rsidR="0088475D" w:rsidRPr="00E0106E">
        <w:rPr>
          <w:rFonts w:eastAsia="Verdana" w:cs="Verdana"/>
          <w:szCs w:val="20"/>
        </w:rPr>
        <w:t xml:space="preserve"> </w:t>
      </w:r>
      <w:r w:rsidR="004A40BE" w:rsidRPr="00E0106E">
        <w:rPr>
          <w:rFonts w:eastAsia="Verdana" w:cs="Verdana"/>
          <w:szCs w:val="20"/>
        </w:rPr>
        <w:t xml:space="preserve"> </w:t>
      </w:r>
      <w:r w:rsidR="00E1503C" w:rsidRPr="0061411B">
        <w:rPr>
          <w:rFonts w:eastAsia="Verdana" w:cs="Verdana"/>
          <w:szCs w:val="20"/>
        </w:rPr>
        <w:t xml:space="preserve">recibe </w:t>
      </w:r>
      <w:r w:rsidR="004A40BE" w:rsidRPr="00E0106E">
        <w:rPr>
          <w:rFonts w:eastAsia="Verdana" w:cs="Verdana"/>
          <w:szCs w:val="20"/>
        </w:rPr>
        <w:t>el gafete</w:t>
      </w:r>
      <w:r w:rsidR="000F7AB1" w:rsidRPr="00E0106E">
        <w:rPr>
          <w:rFonts w:eastAsia="Verdana" w:cs="Verdana"/>
          <w:szCs w:val="20"/>
        </w:rPr>
        <w:t xml:space="preserve"> con conocimiento</w:t>
      </w:r>
      <w:r w:rsidR="004A40BE" w:rsidRPr="00E0106E">
        <w:rPr>
          <w:rFonts w:eastAsia="Verdana" w:cs="Verdana"/>
          <w:szCs w:val="20"/>
        </w:rPr>
        <w:t>, anota la fecha que recibió el gafete y firma de recibido</w:t>
      </w:r>
      <w:r w:rsidR="004A40BE" w:rsidRPr="00E0106E">
        <w:rPr>
          <w:rFonts w:eastAsia="Verdana" w:cs="Verdana"/>
        </w:rPr>
        <w:t>.</w:t>
      </w:r>
    </w:p>
    <w:p w14:paraId="677F307B" w14:textId="77777777" w:rsidR="000F7AB1" w:rsidRPr="00E0106E" w:rsidRDefault="000F7AB1" w:rsidP="00E0106E">
      <w:pPr>
        <w:pStyle w:val="Prrafodelista"/>
        <w:ind w:left="720"/>
        <w:jc w:val="both"/>
        <w:rPr>
          <w:rFonts w:ascii="Verdana" w:eastAsia="Verdana" w:hAnsi="Verdana" w:cs="Verdana"/>
        </w:rPr>
      </w:pPr>
    </w:p>
    <w:p w14:paraId="136B80E1" w14:textId="6FD7C0E1" w:rsidR="004A40BE" w:rsidRDefault="008444EA">
      <w:pPr>
        <w:spacing w:after="0"/>
        <w:ind w:left="284" w:hanging="284"/>
        <w:jc w:val="both"/>
        <w:rPr>
          <w:rFonts w:eastAsia="Verdana" w:cs="Verdana"/>
          <w:szCs w:val="20"/>
        </w:rPr>
      </w:pPr>
      <w:r>
        <w:rPr>
          <w:rFonts w:eastAsia="Verdana" w:cs="Verdana"/>
          <w:b/>
          <w:szCs w:val="20"/>
        </w:rPr>
        <w:t>4</w:t>
      </w:r>
      <w:r w:rsidR="004A40BE">
        <w:rPr>
          <w:rFonts w:eastAsia="Verdana" w:cs="Verdana"/>
          <w:b/>
          <w:szCs w:val="20"/>
        </w:rPr>
        <w:t>.</w:t>
      </w:r>
      <w:r w:rsidR="004A40BE">
        <w:rPr>
          <w:rFonts w:eastAsia="Verdana" w:cs="Verdana"/>
          <w:szCs w:val="20"/>
        </w:rPr>
        <w:t xml:space="preserve"> </w:t>
      </w:r>
      <w:r w:rsidR="004A40BE">
        <w:rPr>
          <w:rFonts w:eastAsia="Verdana" w:cs="Verdana"/>
          <w:b/>
          <w:szCs w:val="20"/>
        </w:rPr>
        <w:t>Profesional Encargado de Dotación de Personal:</w:t>
      </w:r>
      <w:r w:rsidR="004A40BE">
        <w:rPr>
          <w:rFonts w:eastAsia="Verdana" w:cs="Verdana"/>
          <w:szCs w:val="20"/>
        </w:rPr>
        <w:tab/>
        <w:t>Archiva conocimiento</w:t>
      </w:r>
      <w:r w:rsidR="00582C48">
        <w:rPr>
          <w:rFonts w:eastAsia="Verdana" w:cs="Verdana"/>
          <w:szCs w:val="20"/>
        </w:rPr>
        <w:t xml:space="preserve"> recibido por el servidor </w:t>
      </w:r>
      <w:r w:rsidR="007F2301">
        <w:rPr>
          <w:rFonts w:eastAsia="Verdana" w:cs="Verdana"/>
          <w:szCs w:val="20"/>
        </w:rPr>
        <w:t>en el expediente</w:t>
      </w:r>
      <w:r w:rsidR="00582C48">
        <w:rPr>
          <w:rFonts w:eastAsia="Verdana" w:cs="Verdana"/>
          <w:szCs w:val="20"/>
        </w:rPr>
        <w:t xml:space="preserve"> personal</w:t>
      </w:r>
      <w:r w:rsidR="007F2301">
        <w:rPr>
          <w:rFonts w:eastAsia="Verdana" w:cs="Verdana"/>
          <w:szCs w:val="20"/>
        </w:rPr>
        <w:t xml:space="preserve"> de </w:t>
      </w:r>
      <w:r w:rsidR="002B6A9F">
        <w:rPr>
          <w:rFonts w:eastAsia="Verdana" w:cs="Verdana"/>
          <w:szCs w:val="20"/>
        </w:rPr>
        <w:t>récord</w:t>
      </w:r>
      <w:r w:rsidR="007F2301">
        <w:rPr>
          <w:rFonts w:eastAsia="Verdana" w:cs="Verdana"/>
          <w:szCs w:val="20"/>
        </w:rPr>
        <w:t xml:space="preserve"> laboral.</w:t>
      </w:r>
    </w:p>
    <w:p w14:paraId="14F6AD96" w14:textId="77777777" w:rsidR="00FC2495" w:rsidRDefault="00FC2495">
      <w:pPr>
        <w:spacing w:after="0"/>
        <w:ind w:left="284" w:hanging="284"/>
        <w:jc w:val="both"/>
        <w:rPr>
          <w:rFonts w:eastAsia="Verdana" w:cs="Verdana"/>
          <w:szCs w:val="20"/>
        </w:rPr>
      </w:pPr>
    </w:p>
    <w:p w14:paraId="555911EA" w14:textId="0D9B9A3B" w:rsidR="00FC2495" w:rsidRDefault="008444EA">
      <w:pPr>
        <w:spacing w:after="0"/>
        <w:ind w:left="284" w:hanging="284"/>
        <w:jc w:val="both"/>
        <w:rPr>
          <w:rFonts w:eastAsia="Verdana" w:cs="Verdana"/>
          <w:szCs w:val="20"/>
        </w:rPr>
      </w:pPr>
      <w:r w:rsidRPr="001D7F9B">
        <w:rPr>
          <w:rFonts w:eastAsia="Verdana" w:cs="Verdana"/>
          <w:b/>
          <w:bCs/>
          <w:szCs w:val="20"/>
        </w:rPr>
        <w:t>5</w:t>
      </w:r>
      <w:r w:rsidR="00FC2495" w:rsidRPr="001D7F9B">
        <w:rPr>
          <w:rFonts w:eastAsia="Verdana" w:cs="Verdana"/>
          <w:b/>
          <w:bCs/>
          <w:szCs w:val="20"/>
        </w:rPr>
        <w:t>.</w:t>
      </w:r>
      <w:r w:rsidR="00FC2495">
        <w:rPr>
          <w:rFonts w:eastAsia="Verdana" w:cs="Verdana"/>
          <w:szCs w:val="20"/>
        </w:rPr>
        <w:t xml:space="preserve"> </w:t>
      </w:r>
      <w:r w:rsidR="00FC2495">
        <w:rPr>
          <w:rFonts w:eastAsia="Verdana" w:cs="Verdana"/>
          <w:b/>
          <w:szCs w:val="20"/>
        </w:rPr>
        <w:t>Fin del Procedimiento.</w:t>
      </w:r>
    </w:p>
    <w:p w14:paraId="47BA9B09" w14:textId="77777777" w:rsidR="004A40BE" w:rsidRPr="009A0021" w:rsidRDefault="004A40BE">
      <w:pPr>
        <w:spacing w:after="0"/>
        <w:ind w:left="284" w:hanging="284"/>
        <w:jc w:val="both"/>
        <w:rPr>
          <w:rFonts w:eastAsia="Verdana" w:cs="Verdana"/>
          <w:sz w:val="16"/>
          <w:szCs w:val="16"/>
        </w:rPr>
      </w:pPr>
    </w:p>
    <w:p w14:paraId="45738135" w14:textId="77777777" w:rsidR="004A40BE" w:rsidRDefault="004A40BE">
      <w:pPr>
        <w:spacing w:after="0"/>
        <w:ind w:left="284" w:hanging="284"/>
        <w:jc w:val="both"/>
        <w:rPr>
          <w:rFonts w:eastAsia="Verdana" w:cs="Verdana"/>
          <w:szCs w:val="20"/>
        </w:rPr>
      </w:pPr>
    </w:p>
    <w:p w14:paraId="2A5DDA4F" w14:textId="29651A55" w:rsidR="00845BDE" w:rsidRDefault="0088475D">
      <w:pPr>
        <w:spacing w:after="0"/>
        <w:jc w:val="both"/>
        <w:rPr>
          <w:rFonts w:eastAsia="Verdana" w:cs="Verdana"/>
          <w:b/>
          <w:szCs w:val="20"/>
        </w:rPr>
      </w:pPr>
      <w:r>
        <w:rPr>
          <w:rFonts w:eastAsia="Verdana" w:cs="Verdana"/>
          <w:b/>
          <w:szCs w:val="20"/>
        </w:rPr>
        <w:t>15.</w:t>
      </w:r>
      <w:r w:rsidR="002B6A9F">
        <w:rPr>
          <w:rFonts w:eastAsia="Verdana" w:cs="Verdana"/>
          <w:b/>
          <w:szCs w:val="20"/>
        </w:rPr>
        <w:t>8</w:t>
      </w:r>
      <w:r>
        <w:rPr>
          <w:rFonts w:eastAsia="Verdana" w:cs="Verdana"/>
          <w:b/>
          <w:szCs w:val="20"/>
        </w:rPr>
        <w:t>.1 MATRIZ DE PROCEDIMIENTO DE SOLICITUD DE CREACIÓN Y ENTREGA DE GAFETE INSTITUCIONAL.</w:t>
      </w:r>
    </w:p>
    <w:p w14:paraId="6D8CE0BD" w14:textId="77777777" w:rsidR="00845BDE" w:rsidRDefault="00845BDE">
      <w:pPr>
        <w:spacing w:after="0"/>
        <w:jc w:val="both"/>
        <w:rPr>
          <w:rFonts w:eastAsia="Verdana" w:cs="Verdana"/>
          <w:szCs w:val="20"/>
        </w:rPr>
      </w:pPr>
    </w:p>
    <w:tbl>
      <w:tblPr>
        <w:tblStyle w:val="afffffff1"/>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7FF5617C" w14:textId="77777777">
        <w:tc>
          <w:tcPr>
            <w:tcW w:w="675" w:type="dxa"/>
            <w:shd w:val="clear" w:color="auto" w:fill="BFBFBF"/>
          </w:tcPr>
          <w:p w14:paraId="50969CE8" w14:textId="77777777" w:rsidR="00845BDE" w:rsidRDefault="0088475D">
            <w:pPr>
              <w:widowControl w:val="0"/>
              <w:spacing w:before="62" w:line="276" w:lineRule="auto"/>
              <w:rPr>
                <w:rFonts w:eastAsia="Verdana" w:cs="Verdana"/>
                <w:b/>
                <w:szCs w:val="20"/>
              </w:rPr>
            </w:pPr>
            <w:r>
              <w:rPr>
                <w:rFonts w:eastAsia="Verdana" w:cs="Verdana"/>
                <w:b/>
                <w:szCs w:val="20"/>
              </w:rPr>
              <w:t>No.</w:t>
            </w:r>
          </w:p>
        </w:tc>
        <w:tc>
          <w:tcPr>
            <w:tcW w:w="3261" w:type="dxa"/>
            <w:shd w:val="clear" w:color="auto" w:fill="BFBFBF"/>
          </w:tcPr>
          <w:p w14:paraId="3D0E6000" w14:textId="77777777" w:rsidR="00845BDE" w:rsidRDefault="0088475D">
            <w:pPr>
              <w:spacing w:line="276" w:lineRule="auto"/>
              <w:rPr>
                <w:rFonts w:eastAsia="Verdana" w:cs="Verdana"/>
                <w:b/>
                <w:szCs w:val="20"/>
              </w:rPr>
            </w:pPr>
            <w:r>
              <w:rPr>
                <w:rFonts w:eastAsia="Verdana" w:cs="Verdana"/>
                <w:b/>
                <w:szCs w:val="20"/>
              </w:rPr>
              <w:t>RESPONSABLE</w:t>
            </w:r>
          </w:p>
          <w:p w14:paraId="6B85B32B" w14:textId="77777777" w:rsidR="00845BDE" w:rsidRDefault="00845BDE">
            <w:pPr>
              <w:widowControl w:val="0"/>
              <w:spacing w:before="62" w:line="276" w:lineRule="auto"/>
              <w:rPr>
                <w:rFonts w:eastAsia="Verdana" w:cs="Verdana"/>
                <w:b/>
                <w:szCs w:val="20"/>
              </w:rPr>
            </w:pPr>
          </w:p>
        </w:tc>
        <w:tc>
          <w:tcPr>
            <w:tcW w:w="5042" w:type="dxa"/>
            <w:shd w:val="clear" w:color="auto" w:fill="BFBFBF"/>
          </w:tcPr>
          <w:p w14:paraId="03376A4B" w14:textId="77777777" w:rsidR="00845BDE" w:rsidRDefault="0088475D">
            <w:pPr>
              <w:widowControl w:val="0"/>
              <w:spacing w:before="62" w:line="276" w:lineRule="auto"/>
              <w:rPr>
                <w:rFonts w:eastAsia="Verdana" w:cs="Verdana"/>
                <w:b/>
                <w:szCs w:val="20"/>
              </w:rPr>
            </w:pPr>
            <w:r>
              <w:rPr>
                <w:rFonts w:eastAsia="Verdana" w:cs="Verdana"/>
                <w:b/>
                <w:szCs w:val="20"/>
              </w:rPr>
              <w:t>DESCRIPCIÓN DE LAS ACTIVIDADES</w:t>
            </w:r>
          </w:p>
        </w:tc>
      </w:tr>
      <w:tr w:rsidR="00395A2E" w14:paraId="1CB54E31" w14:textId="77777777">
        <w:tc>
          <w:tcPr>
            <w:tcW w:w="675" w:type="dxa"/>
            <w:vAlign w:val="center"/>
          </w:tcPr>
          <w:p w14:paraId="03A9D2A1" w14:textId="77777777" w:rsidR="00395A2E" w:rsidRDefault="00395A2E">
            <w:pPr>
              <w:widowControl w:val="0"/>
              <w:spacing w:before="62" w:line="276" w:lineRule="auto"/>
              <w:rPr>
                <w:rFonts w:eastAsia="Verdana" w:cs="Verdana"/>
                <w:b/>
                <w:szCs w:val="20"/>
              </w:rPr>
            </w:pPr>
            <w:r>
              <w:rPr>
                <w:rFonts w:eastAsia="Verdana" w:cs="Verdana"/>
                <w:b/>
                <w:szCs w:val="20"/>
              </w:rPr>
              <w:t>1.</w:t>
            </w:r>
          </w:p>
        </w:tc>
        <w:tc>
          <w:tcPr>
            <w:tcW w:w="3261" w:type="dxa"/>
            <w:vMerge w:val="restart"/>
            <w:vAlign w:val="center"/>
          </w:tcPr>
          <w:p w14:paraId="2502295B" w14:textId="77777777" w:rsidR="00395A2E" w:rsidRDefault="00395A2E">
            <w:pPr>
              <w:widowControl w:val="0"/>
              <w:spacing w:before="62" w:line="276" w:lineRule="auto"/>
              <w:rPr>
                <w:rFonts w:eastAsia="Verdana" w:cs="Verdana"/>
                <w:b/>
                <w:szCs w:val="20"/>
              </w:rPr>
            </w:pPr>
            <w:r>
              <w:rPr>
                <w:rFonts w:eastAsia="Verdana" w:cs="Verdana"/>
                <w:b/>
                <w:szCs w:val="20"/>
              </w:rPr>
              <w:t>Profesional Encargado de Dotación de Personal</w:t>
            </w:r>
          </w:p>
        </w:tc>
        <w:tc>
          <w:tcPr>
            <w:tcW w:w="5042" w:type="dxa"/>
            <w:vAlign w:val="center"/>
          </w:tcPr>
          <w:p w14:paraId="7C8ECE6B" w14:textId="26741773" w:rsidR="00395A2E" w:rsidRPr="00395A2E" w:rsidRDefault="00395A2E" w:rsidP="00395A2E">
            <w:pPr>
              <w:rPr>
                <w:rFonts w:eastAsia="Verdana" w:cs="Verdana"/>
                <w:szCs w:val="20"/>
              </w:rPr>
            </w:pPr>
            <w:r w:rsidRPr="00395A2E">
              <w:rPr>
                <w:rFonts w:eastAsia="Verdana" w:cs="Verdana"/>
                <w:szCs w:val="20"/>
              </w:rPr>
              <w:t xml:space="preserve">Solicita al servidor de la COPADEH envié por correo electrónico institucional fotografía a color con fondo blanco en formato </w:t>
            </w:r>
            <w:proofErr w:type="spellStart"/>
            <w:r w:rsidRPr="00395A2E">
              <w:rPr>
                <w:rFonts w:eastAsia="Verdana" w:cs="Verdana"/>
                <w:szCs w:val="20"/>
              </w:rPr>
              <w:t>jpg</w:t>
            </w:r>
            <w:proofErr w:type="spellEnd"/>
            <w:r w:rsidRPr="00395A2E">
              <w:rPr>
                <w:rFonts w:eastAsia="Verdana" w:cs="Verdana"/>
                <w:szCs w:val="20"/>
              </w:rPr>
              <w:t>.</w:t>
            </w:r>
          </w:p>
          <w:p w14:paraId="5EF94ABE" w14:textId="5E9252BB" w:rsidR="00395A2E" w:rsidRDefault="00395A2E">
            <w:pPr>
              <w:spacing w:line="276" w:lineRule="auto"/>
              <w:rPr>
                <w:rFonts w:eastAsia="Verdana" w:cs="Verdana"/>
                <w:szCs w:val="20"/>
              </w:rPr>
            </w:pPr>
          </w:p>
        </w:tc>
      </w:tr>
      <w:tr w:rsidR="00395A2E" w14:paraId="5A7C03C1" w14:textId="77777777">
        <w:tc>
          <w:tcPr>
            <w:tcW w:w="675" w:type="dxa"/>
            <w:vAlign w:val="center"/>
          </w:tcPr>
          <w:p w14:paraId="322F2537" w14:textId="3620450B" w:rsidR="00395A2E" w:rsidRDefault="00395A2E">
            <w:pPr>
              <w:widowControl w:val="0"/>
              <w:spacing w:before="62"/>
              <w:rPr>
                <w:rFonts w:eastAsia="Verdana" w:cs="Verdana"/>
                <w:b/>
                <w:szCs w:val="20"/>
              </w:rPr>
            </w:pPr>
            <w:r>
              <w:rPr>
                <w:rFonts w:eastAsia="Verdana" w:cs="Verdana"/>
                <w:b/>
                <w:szCs w:val="20"/>
              </w:rPr>
              <w:t>2.</w:t>
            </w:r>
          </w:p>
        </w:tc>
        <w:tc>
          <w:tcPr>
            <w:tcW w:w="3261" w:type="dxa"/>
            <w:vMerge/>
            <w:vAlign w:val="center"/>
          </w:tcPr>
          <w:p w14:paraId="55B388D2" w14:textId="77777777" w:rsidR="00395A2E" w:rsidRDefault="00395A2E">
            <w:pPr>
              <w:widowControl w:val="0"/>
              <w:spacing w:before="62"/>
              <w:rPr>
                <w:rFonts w:eastAsia="Verdana" w:cs="Verdana"/>
                <w:b/>
                <w:szCs w:val="20"/>
              </w:rPr>
            </w:pPr>
          </w:p>
        </w:tc>
        <w:tc>
          <w:tcPr>
            <w:tcW w:w="5042" w:type="dxa"/>
            <w:vAlign w:val="center"/>
          </w:tcPr>
          <w:p w14:paraId="6394B1F6" w14:textId="5F3A6DDE" w:rsidR="00395A2E" w:rsidRPr="00395A2E" w:rsidRDefault="00395A2E" w:rsidP="00395A2E">
            <w:pPr>
              <w:rPr>
                <w:rFonts w:eastAsia="Verdana" w:cs="Verdana"/>
                <w:szCs w:val="20"/>
              </w:rPr>
            </w:pPr>
            <w:r>
              <w:rPr>
                <w:rFonts w:eastAsia="Verdana" w:cs="Verdana"/>
                <w:szCs w:val="20"/>
              </w:rPr>
              <w:t>Ingresa los datos en la base de gafetes Institucional, imprime el gafete, realiza el conocimiento de entrega de gafete (anexo 21), entrega gafete con su porta gafete y cinta.</w:t>
            </w:r>
          </w:p>
        </w:tc>
      </w:tr>
      <w:tr w:rsidR="00845BDE" w14:paraId="7B089CB7" w14:textId="77777777">
        <w:tc>
          <w:tcPr>
            <w:tcW w:w="675" w:type="dxa"/>
            <w:vAlign w:val="center"/>
          </w:tcPr>
          <w:p w14:paraId="7285683E" w14:textId="757F7B81" w:rsidR="00845BDE" w:rsidRDefault="00395A2E">
            <w:pPr>
              <w:widowControl w:val="0"/>
              <w:spacing w:before="62" w:line="276" w:lineRule="auto"/>
              <w:rPr>
                <w:rFonts w:eastAsia="Verdana" w:cs="Verdana"/>
                <w:b/>
                <w:szCs w:val="20"/>
              </w:rPr>
            </w:pPr>
            <w:r>
              <w:rPr>
                <w:rFonts w:eastAsia="Verdana" w:cs="Verdana"/>
                <w:b/>
                <w:szCs w:val="20"/>
              </w:rPr>
              <w:t>3.</w:t>
            </w:r>
          </w:p>
        </w:tc>
        <w:tc>
          <w:tcPr>
            <w:tcW w:w="3261" w:type="dxa"/>
            <w:vAlign w:val="center"/>
          </w:tcPr>
          <w:p w14:paraId="02FD0671" w14:textId="77777777" w:rsidR="00845BDE" w:rsidRDefault="0088475D">
            <w:pPr>
              <w:widowControl w:val="0"/>
              <w:spacing w:before="62" w:line="276" w:lineRule="auto"/>
              <w:rPr>
                <w:rFonts w:eastAsia="Verdana" w:cs="Verdana"/>
                <w:b/>
                <w:szCs w:val="20"/>
              </w:rPr>
            </w:pPr>
            <w:r>
              <w:rPr>
                <w:rFonts w:eastAsia="Verdana" w:cs="Verdana"/>
                <w:b/>
                <w:szCs w:val="20"/>
              </w:rPr>
              <w:t>Servidor de la COPADEH</w:t>
            </w:r>
          </w:p>
        </w:tc>
        <w:tc>
          <w:tcPr>
            <w:tcW w:w="5042" w:type="dxa"/>
            <w:vAlign w:val="center"/>
          </w:tcPr>
          <w:p w14:paraId="3FECD087" w14:textId="4EB467A0" w:rsidR="00845BDE" w:rsidRDefault="00395A2E">
            <w:pPr>
              <w:spacing w:line="276" w:lineRule="auto"/>
              <w:rPr>
                <w:rFonts w:eastAsia="Verdana" w:cs="Verdana"/>
                <w:szCs w:val="20"/>
              </w:rPr>
            </w:pPr>
            <w:r w:rsidRPr="0061411B">
              <w:rPr>
                <w:rFonts w:eastAsia="Verdana" w:cs="Verdana"/>
                <w:szCs w:val="20"/>
              </w:rPr>
              <w:t xml:space="preserve">recibe </w:t>
            </w:r>
            <w:r w:rsidRPr="00E0106E">
              <w:rPr>
                <w:rFonts w:eastAsia="Verdana" w:cs="Verdana"/>
                <w:szCs w:val="20"/>
              </w:rPr>
              <w:t>el gafete con conocimiento, anota la fecha que recibió el gafete y firma de recibido</w:t>
            </w:r>
            <w:r w:rsidRPr="00E0106E">
              <w:rPr>
                <w:rFonts w:eastAsia="Verdana" w:cs="Verdana"/>
              </w:rPr>
              <w:t>.</w:t>
            </w:r>
          </w:p>
        </w:tc>
      </w:tr>
      <w:tr w:rsidR="00845BDE" w14:paraId="6C02543B" w14:textId="77777777">
        <w:tc>
          <w:tcPr>
            <w:tcW w:w="675" w:type="dxa"/>
            <w:vAlign w:val="center"/>
          </w:tcPr>
          <w:p w14:paraId="147108E0" w14:textId="4CD9DFBB" w:rsidR="00845BDE" w:rsidRDefault="00395A2E">
            <w:pPr>
              <w:widowControl w:val="0"/>
              <w:spacing w:before="62" w:line="276" w:lineRule="auto"/>
              <w:rPr>
                <w:rFonts w:eastAsia="Verdana" w:cs="Verdana"/>
                <w:b/>
                <w:szCs w:val="20"/>
              </w:rPr>
            </w:pPr>
            <w:r>
              <w:rPr>
                <w:rFonts w:eastAsia="Verdana" w:cs="Verdana"/>
                <w:b/>
                <w:szCs w:val="20"/>
              </w:rPr>
              <w:t>4.</w:t>
            </w:r>
          </w:p>
        </w:tc>
        <w:tc>
          <w:tcPr>
            <w:tcW w:w="3261" w:type="dxa"/>
            <w:vAlign w:val="center"/>
          </w:tcPr>
          <w:p w14:paraId="4F6E3E88"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tc>
        <w:tc>
          <w:tcPr>
            <w:tcW w:w="5042" w:type="dxa"/>
            <w:vAlign w:val="center"/>
          </w:tcPr>
          <w:p w14:paraId="5361DA58" w14:textId="5D2EC9CF" w:rsidR="00845BDE" w:rsidRDefault="00395A2E">
            <w:pPr>
              <w:spacing w:line="276" w:lineRule="auto"/>
              <w:rPr>
                <w:rFonts w:eastAsia="Verdana" w:cs="Verdana"/>
                <w:szCs w:val="20"/>
              </w:rPr>
            </w:pPr>
            <w:r>
              <w:rPr>
                <w:rFonts w:eastAsia="Verdana" w:cs="Verdana"/>
                <w:szCs w:val="20"/>
              </w:rPr>
              <w:t xml:space="preserve">Archiva conocimiento recibido por el servidor en el expediente personal de </w:t>
            </w:r>
            <w:r w:rsidR="002B6A9F">
              <w:rPr>
                <w:rFonts w:eastAsia="Verdana" w:cs="Verdana"/>
                <w:szCs w:val="20"/>
              </w:rPr>
              <w:t>récord</w:t>
            </w:r>
            <w:r>
              <w:rPr>
                <w:rFonts w:eastAsia="Verdana" w:cs="Verdana"/>
                <w:szCs w:val="20"/>
              </w:rPr>
              <w:t xml:space="preserve"> laboral</w:t>
            </w:r>
            <w:r w:rsidR="00D53952">
              <w:rPr>
                <w:rFonts w:eastAsia="Verdana" w:cs="Verdana"/>
                <w:szCs w:val="20"/>
              </w:rPr>
              <w:t>.</w:t>
            </w:r>
          </w:p>
        </w:tc>
      </w:tr>
      <w:tr w:rsidR="00845BDE" w14:paraId="7495F2C5" w14:textId="77777777">
        <w:tc>
          <w:tcPr>
            <w:tcW w:w="675" w:type="dxa"/>
            <w:vAlign w:val="center"/>
          </w:tcPr>
          <w:p w14:paraId="6CC3D3BB" w14:textId="6A07FF64" w:rsidR="00845BDE" w:rsidRDefault="00395A2E">
            <w:pPr>
              <w:widowControl w:val="0"/>
              <w:spacing w:before="62" w:line="276" w:lineRule="auto"/>
              <w:rPr>
                <w:rFonts w:eastAsia="Verdana" w:cs="Verdana"/>
                <w:b/>
                <w:szCs w:val="20"/>
              </w:rPr>
            </w:pPr>
            <w:r>
              <w:rPr>
                <w:rFonts w:eastAsia="Verdana" w:cs="Verdana"/>
                <w:b/>
                <w:szCs w:val="20"/>
              </w:rPr>
              <w:t>5.</w:t>
            </w:r>
          </w:p>
        </w:tc>
        <w:tc>
          <w:tcPr>
            <w:tcW w:w="8303" w:type="dxa"/>
            <w:gridSpan w:val="2"/>
            <w:vAlign w:val="center"/>
          </w:tcPr>
          <w:p w14:paraId="2F9EA7BE" w14:textId="77777777" w:rsidR="00845BDE" w:rsidRDefault="0088475D">
            <w:pPr>
              <w:pBdr>
                <w:top w:val="nil"/>
                <w:left w:val="nil"/>
                <w:bottom w:val="nil"/>
                <w:right w:val="nil"/>
                <w:between w:val="nil"/>
              </w:pBdr>
              <w:spacing w:line="276" w:lineRule="auto"/>
              <w:ind w:left="708"/>
              <w:jc w:val="center"/>
              <w:rPr>
                <w:rFonts w:eastAsia="Verdana" w:cs="Verdana"/>
                <w:color w:val="000000"/>
                <w:szCs w:val="20"/>
              </w:rPr>
            </w:pPr>
            <w:r>
              <w:rPr>
                <w:rFonts w:eastAsia="Verdana" w:cs="Verdana"/>
                <w:b/>
                <w:color w:val="000000"/>
                <w:szCs w:val="20"/>
              </w:rPr>
              <w:t>Fin del Procedimiento</w:t>
            </w:r>
          </w:p>
        </w:tc>
      </w:tr>
    </w:tbl>
    <w:p w14:paraId="378F6C19" w14:textId="77777777" w:rsidR="00845BDE" w:rsidRDefault="00845BDE">
      <w:pPr>
        <w:spacing w:after="0"/>
        <w:jc w:val="both"/>
        <w:rPr>
          <w:rFonts w:eastAsia="Verdana" w:cs="Verdana"/>
          <w:szCs w:val="20"/>
        </w:rPr>
      </w:pPr>
    </w:p>
    <w:p w14:paraId="3727DAD9" w14:textId="3C335CDE" w:rsidR="00845BDE" w:rsidRDefault="0088475D">
      <w:pPr>
        <w:spacing w:after="0"/>
        <w:jc w:val="both"/>
        <w:rPr>
          <w:rFonts w:eastAsia="Verdana" w:cs="Verdana"/>
          <w:b/>
          <w:szCs w:val="20"/>
        </w:rPr>
      </w:pPr>
      <w:r>
        <w:rPr>
          <w:rFonts w:eastAsia="Verdana" w:cs="Verdana"/>
          <w:b/>
          <w:szCs w:val="20"/>
        </w:rPr>
        <w:lastRenderedPageBreak/>
        <w:t>15.</w:t>
      </w:r>
      <w:r w:rsidR="002B6A9F">
        <w:rPr>
          <w:rFonts w:eastAsia="Verdana" w:cs="Verdana"/>
          <w:b/>
          <w:szCs w:val="20"/>
        </w:rPr>
        <w:t>8</w:t>
      </w:r>
      <w:r>
        <w:rPr>
          <w:rFonts w:eastAsia="Verdana" w:cs="Verdana"/>
          <w:b/>
          <w:szCs w:val="20"/>
        </w:rPr>
        <w:t xml:space="preserve">.2 </w:t>
      </w:r>
      <w:r w:rsidR="002B6A9F">
        <w:rPr>
          <w:rFonts w:eastAsia="Verdana" w:cs="Verdana"/>
          <w:b/>
          <w:szCs w:val="20"/>
        </w:rPr>
        <w:t>FLUJOGRAMA</w:t>
      </w:r>
      <w:r>
        <w:rPr>
          <w:rFonts w:eastAsia="Verdana" w:cs="Verdana"/>
          <w:b/>
          <w:szCs w:val="20"/>
        </w:rPr>
        <w:t xml:space="preserve"> DE PROCEDIMIENTO DE SOLICITUD DE CREACIÓN Y ENTREGA DE GAFETE INSTITUCIONAL.</w:t>
      </w:r>
    </w:p>
    <w:p w14:paraId="0F037C72" w14:textId="54644E67" w:rsidR="00845BDE" w:rsidRDefault="00845BDE">
      <w:pPr>
        <w:spacing w:after="0"/>
        <w:jc w:val="both"/>
        <w:rPr>
          <w:rFonts w:eastAsia="Verdana" w:cs="Verdana"/>
          <w:szCs w:val="20"/>
        </w:rPr>
      </w:pPr>
    </w:p>
    <w:p w14:paraId="2B5B3212" w14:textId="4314A897" w:rsidR="00E92827" w:rsidRPr="00E92827" w:rsidRDefault="008929C4" w:rsidP="00E92827">
      <w:r>
        <w:object w:dxaOrig="8011" w:dyaOrig="14776" w14:anchorId="6ADEB951">
          <v:shape id="_x0000_i1041" type="#_x0000_t75" style="width:352.5pt;height:522.75pt" o:ole="">
            <v:imagedata r:id="rId42" o:title=""/>
          </v:shape>
          <o:OLEObject Type="Embed" ProgID="Visio.Drawing.15" ShapeID="_x0000_i1041" DrawAspect="Content" ObjectID="_1805881893" r:id="rId43"/>
        </w:object>
      </w:r>
    </w:p>
    <w:p w14:paraId="13C9CB14" w14:textId="13D0C806" w:rsidR="00845BDE" w:rsidRDefault="0088475D" w:rsidP="001C1786">
      <w:pPr>
        <w:pStyle w:val="Ttulo2"/>
        <w:rPr>
          <w:rFonts w:eastAsia="Verdana"/>
          <w:i/>
        </w:rPr>
      </w:pPr>
      <w:bookmarkStart w:id="56" w:name="_Toc195186656"/>
      <w:r w:rsidRPr="00E37D15">
        <w:rPr>
          <w:rFonts w:eastAsia="Verdana"/>
        </w:rPr>
        <w:lastRenderedPageBreak/>
        <w:t>15.</w:t>
      </w:r>
      <w:r w:rsidR="008929C4" w:rsidRPr="00E37D15">
        <w:rPr>
          <w:rFonts w:eastAsia="Verdana"/>
        </w:rPr>
        <w:t>9</w:t>
      </w:r>
      <w:r>
        <w:rPr>
          <w:rFonts w:eastAsia="Verdana"/>
        </w:rPr>
        <w:t xml:space="preserve"> PROCEDIMIENTO DE REGISTRO Y CONTROL DE PUNTUALIDAD Y ASISTENCIA A LABORES DEL PERSONAL</w:t>
      </w:r>
      <w:r w:rsidR="00E37D15">
        <w:rPr>
          <w:rFonts w:eastAsia="Verdana"/>
        </w:rPr>
        <w:t>.</w:t>
      </w:r>
      <w:bookmarkEnd w:id="56"/>
    </w:p>
    <w:p w14:paraId="3F807171" w14:textId="77777777" w:rsidR="00845BDE" w:rsidRDefault="00845BDE">
      <w:pPr>
        <w:spacing w:after="0"/>
        <w:jc w:val="both"/>
        <w:rPr>
          <w:rFonts w:eastAsia="Verdana" w:cs="Verdana"/>
          <w:szCs w:val="20"/>
        </w:rPr>
      </w:pPr>
    </w:p>
    <w:p w14:paraId="0142E940" w14:textId="77777777" w:rsidR="00E51374" w:rsidRDefault="0088475D">
      <w:pPr>
        <w:spacing w:after="0"/>
        <w:ind w:left="426" w:hanging="426"/>
        <w:jc w:val="both"/>
        <w:rPr>
          <w:rFonts w:eastAsia="Verdana" w:cs="Verdana"/>
          <w:szCs w:val="20"/>
        </w:rPr>
      </w:pPr>
      <w:r>
        <w:rPr>
          <w:rFonts w:eastAsia="Verdana" w:cs="Verdana"/>
          <w:b/>
          <w:szCs w:val="20"/>
        </w:rPr>
        <w:t>1.</w:t>
      </w:r>
      <w:r>
        <w:rPr>
          <w:rFonts w:eastAsia="Verdana" w:cs="Verdana"/>
          <w:szCs w:val="20"/>
        </w:rPr>
        <w:tab/>
      </w:r>
      <w:r>
        <w:rPr>
          <w:rFonts w:eastAsia="Verdana" w:cs="Verdana"/>
          <w:b/>
          <w:szCs w:val="20"/>
        </w:rPr>
        <w:t xml:space="preserve">Profesional Encargado de Gestión de Personal: </w:t>
      </w:r>
      <w:r>
        <w:rPr>
          <w:rFonts w:eastAsia="Verdana" w:cs="Verdana"/>
          <w:szCs w:val="20"/>
        </w:rPr>
        <w:t xml:space="preserve">Traslada a Analista de Recursos Humanos el listado del personal de nuevo ingreso </w:t>
      </w:r>
      <w:r w:rsidR="000F6FDC">
        <w:rPr>
          <w:rFonts w:eastAsia="Verdana" w:cs="Verdana"/>
          <w:szCs w:val="20"/>
        </w:rPr>
        <w:t>para</w:t>
      </w:r>
      <w:r w:rsidR="00D72DC6">
        <w:rPr>
          <w:rFonts w:eastAsia="Verdana" w:cs="Verdana"/>
          <w:szCs w:val="20"/>
        </w:rPr>
        <w:t xml:space="preserve"> llevar un registro y control de puntualidad y asistencia a labores.  </w:t>
      </w:r>
    </w:p>
    <w:p w14:paraId="5F4F797D" w14:textId="2058946D" w:rsidR="00845BDE" w:rsidRDefault="00D72DC6">
      <w:pPr>
        <w:spacing w:after="0"/>
        <w:ind w:left="426" w:hanging="426"/>
        <w:jc w:val="both"/>
        <w:rPr>
          <w:rFonts w:eastAsia="Verdana" w:cs="Verdana"/>
          <w:szCs w:val="20"/>
        </w:rPr>
      </w:pPr>
      <w:r>
        <w:rPr>
          <w:rFonts w:eastAsia="Verdana" w:cs="Verdana"/>
          <w:szCs w:val="20"/>
        </w:rPr>
        <w:t xml:space="preserve">                                                  </w:t>
      </w:r>
      <w:r w:rsidR="0088475D">
        <w:rPr>
          <w:rFonts w:eastAsia="Verdana" w:cs="Verdana"/>
          <w:szCs w:val="20"/>
        </w:rPr>
        <w:t xml:space="preserve"> </w:t>
      </w:r>
      <w:sdt>
        <w:sdtPr>
          <w:tag w:val="goog_rdk_1220"/>
          <w:id w:val="-1378773139"/>
        </w:sdtPr>
        <w:sdtEndPr/>
        <w:sdtContent/>
      </w:sdt>
    </w:p>
    <w:p w14:paraId="06F4A381" w14:textId="7FA13C06" w:rsidR="00845BDE" w:rsidRDefault="0088475D">
      <w:pPr>
        <w:spacing w:after="0"/>
        <w:ind w:left="426" w:hanging="426"/>
        <w:jc w:val="both"/>
        <w:rPr>
          <w:rFonts w:eastAsia="Verdana" w:cs="Verdana"/>
          <w:szCs w:val="20"/>
        </w:rPr>
      </w:pPr>
      <w:r>
        <w:rPr>
          <w:rFonts w:eastAsia="Verdana" w:cs="Verdana"/>
          <w:b/>
          <w:szCs w:val="20"/>
        </w:rPr>
        <w:t>2.</w:t>
      </w:r>
      <w:r>
        <w:rPr>
          <w:rFonts w:eastAsia="Verdana" w:cs="Verdana"/>
          <w:szCs w:val="20"/>
        </w:rPr>
        <w:tab/>
      </w:r>
      <w:r>
        <w:rPr>
          <w:rFonts w:eastAsia="Verdana" w:cs="Verdana"/>
          <w:b/>
          <w:szCs w:val="20"/>
        </w:rPr>
        <w:t>Analista de Recursos Humanos</w:t>
      </w:r>
      <w:r w:rsidR="004776A7">
        <w:rPr>
          <w:rFonts w:eastAsia="Verdana" w:cs="Verdana"/>
          <w:b/>
          <w:szCs w:val="20"/>
        </w:rPr>
        <w:t xml:space="preserve"> II</w:t>
      </w:r>
      <w:r>
        <w:rPr>
          <w:rFonts w:eastAsia="Verdana" w:cs="Verdana"/>
          <w:b/>
          <w:szCs w:val="20"/>
        </w:rPr>
        <w:t xml:space="preserve">: </w:t>
      </w:r>
      <w:r>
        <w:rPr>
          <w:rFonts w:eastAsia="Verdana" w:cs="Verdana"/>
          <w:szCs w:val="20"/>
        </w:rPr>
        <w:t>Recibe y revisa, si es personal de sedes regionales sigue paso 3. Si es personal del Edificio central sigue paso 4.</w:t>
      </w:r>
    </w:p>
    <w:p w14:paraId="7C471EAE" w14:textId="77777777" w:rsidR="00E51374" w:rsidRDefault="00E51374">
      <w:pPr>
        <w:spacing w:after="0"/>
        <w:ind w:left="426" w:hanging="426"/>
        <w:jc w:val="both"/>
        <w:rPr>
          <w:rFonts w:eastAsia="Verdana" w:cs="Verdana"/>
          <w:b/>
          <w:szCs w:val="20"/>
        </w:rPr>
      </w:pPr>
    </w:p>
    <w:p w14:paraId="72313F56" w14:textId="77777777" w:rsidR="00845BDE" w:rsidRDefault="0088475D">
      <w:pPr>
        <w:spacing w:after="0"/>
        <w:ind w:left="426" w:hanging="426"/>
        <w:jc w:val="both"/>
        <w:rPr>
          <w:rFonts w:eastAsia="Verdana" w:cs="Verdana"/>
          <w:szCs w:val="20"/>
        </w:rPr>
      </w:pPr>
      <w:r>
        <w:rPr>
          <w:rFonts w:eastAsia="Verdana" w:cs="Verdana"/>
          <w:b/>
          <w:szCs w:val="20"/>
        </w:rPr>
        <w:t>3.</w:t>
      </w:r>
      <w:r>
        <w:rPr>
          <w:rFonts w:eastAsia="Verdana" w:cs="Verdana"/>
          <w:szCs w:val="20"/>
        </w:rPr>
        <w:tab/>
        <w:t xml:space="preserve">Informa al personal de Sedes Regionales Departamental, que deben registrar su asistencia en el formato denominado Asistencia física (Anexo 22) con firma del jefe inmediato y visto bueno del Director de Sedes Regionales y remitirlo mensualmente. Sigue paso 23. </w:t>
      </w:r>
    </w:p>
    <w:p w14:paraId="3A3A3EFB" w14:textId="77777777" w:rsidR="00E51374" w:rsidRDefault="00E51374">
      <w:pPr>
        <w:spacing w:after="0"/>
        <w:ind w:left="426" w:hanging="426"/>
        <w:jc w:val="both"/>
        <w:rPr>
          <w:rFonts w:eastAsia="Verdana" w:cs="Verdana"/>
          <w:szCs w:val="20"/>
        </w:rPr>
      </w:pPr>
    </w:p>
    <w:p w14:paraId="4F2B8355" w14:textId="525372F5" w:rsidR="00845BDE" w:rsidRDefault="0088475D" w:rsidP="000D453D">
      <w:pPr>
        <w:spacing w:after="0"/>
        <w:ind w:left="426" w:hanging="426"/>
        <w:jc w:val="both"/>
        <w:rPr>
          <w:rFonts w:eastAsia="Verdana" w:cs="Verdana"/>
          <w:szCs w:val="20"/>
        </w:rPr>
      </w:pPr>
      <w:r>
        <w:rPr>
          <w:rFonts w:eastAsia="Verdana" w:cs="Verdana"/>
          <w:b/>
          <w:szCs w:val="20"/>
        </w:rPr>
        <w:t xml:space="preserve">4.  </w:t>
      </w:r>
      <w:r w:rsidR="0077790B">
        <w:rPr>
          <w:rFonts w:eastAsia="Verdana" w:cs="Verdana"/>
          <w:b/>
          <w:szCs w:val="20"/>
        </w:rPr>
        <w:t xml:space="preserve"> </w:t>
      </w:r>
      <w:r w:rsidR="000C3875">
        <w:rPr>
          <w:rFonts w:eastAsia="Verdana" w:cs="Verdana"/>
          <w:bCs/>
          <w:szCs w:val="20"/>
        </w:rPr>
        <w:t>Proporciona</w:t>
      </w:r>
      <w:r>
        <w:rPr>
          <w:rFonts w:eastAsia="Verdana" w:cs="Verdana"/>
          <w:szCs w:val="20"/>
        </w:rPr>
        <w:t xml:space="preserve"> </w:t>
      </w:r>
      <w:r w:rsidRPr="00064C71">
        <w:rPr>
          <w:rFonts w:eastAsia="Verdana" w:cs="Verdana"/>
          <w:szCs w:val="20"/>
        </w:rPr>
        <w:t>las indicaciones</w:t>
      </w:r>
      <w:r>
        <w:rPr>
          <w:rFonts w:eastAsia="Verdana" w:cs="Verdana"/>
          <w:szCs w:val="20"/>
        </w:rPr>
        <w:t xml:space="preserve"> </w:t>
      </w:r>
      <w:r w:rsidRPr="00064C71">
        <w:rPr>
          <w:rFonts w:eastAsia="Verdana" w:cs="Verdana"/>
          <w:szCs w:val="20"/>
        </w:rPr>
        <w:t>para marcar</w:t>
      </w:r>
      <w:r>
        <w:rPr>
          <w:rFonts w:eastAsia="Verdana" w:cs="Verdana"/>
          <w:szCs w:val="20"/>
        </w:rPr>
        <w:t xml:space="preserve"> e informa que en la página Web interna está el archivo digital del Instructivo del uso del reloj biométrico. </w:t>
      </w:r>
    </w:p>
    <w:p w14:paraId="5FE88A1D" w14:textId="77777777" w:rsidR="00E37D15" w:rsidRDefault="00E37D15" w:rsidP="000D453D">
      <w:pPr>
        <w:spacing w:after="0"/>
        <w:ind w:left="426" w:hanging="426"/>
        <w:jc w:val="both"/>
        <w:rPr>
          <w:rFonts w:eastAsia="Verdana" w:cs="Verdana"/>
          <w:szCs w:val="20"/>
        </w:rPr>
      </w:pPr>
    </w:p>
    <w:p w14:paraId="65BA5FFE" w14:textId="678F0556" w:rsidR="000D453D" w:rsidRDefault="009507F6">
      <w:pPr>
        <w:spacing w:after="0"/>
        <w:ind w:left="426" w:hanging="426"/>
        <w:jc w:val="both"/>
      </w:pPr>
      <w:r>
        <w:rPr>
          <w:rFonts w:eastAsia="Verdana" w:cs="Verdana"/>
          <w:b/>
          <w:szCs w:val="20"/>
        </w:rPr>
        <w:t>5</w:t>
      </w:r>
      <w:r w:rsidR="0088475D">
        <w:rPr>
          <w:rFonts w:eastAsia="Verdana" w:cs="Verdana"/>
          <w:b/>
          <w:szCs w:val="20"/>
        </w:rPr>
        <w:t>.</w:t>
      </w:r>
      <w:r w:rsidR="0088475D">
        <w:rPr>
          <w:rFonts w:eastAsia="Verdana" w:cs="Verdana"/>
          <w:b/>
          <w:szCs w:val="20"/>
        </w:rPr>
        <w:tab/>
      </w:r>
      <w:r w:rsidR="00D72DC6">
        <w:t xml:space="preserve"> Informa al personal de nuevo ingreso que de presentarse un caso de entrada tardía, debe de llenar el formato de justificación (Anexo 23)</w:t>
      </w:r>
      <w:r w:rsidR="00E51374">
        <w:t>.</w:t>
      </w:r>
    </w:p>
    <w:p w14:paraId="6BE88E72" w14:textId="77777777" w:rsidR="00E51374" w:rsidRDefault="00E51374">
      <w:pPr>
        <w:spacing w:after="0"/>
        <w:ind w:left="426" w:hanging="426"/>
        <w:jc w:val="both"/>
      </w:pPr>
    </w:p>
    <w:p w14:paraId="475BACA1" w14:textId="77777777" w:rsidR="00E51374" w:rsidRDefault="009507F6" w:rsidP="000D453D">
      <w:pPr>
        <w:spacing w:after="0"/>
        <w:ind w:left="426" w:hanging="426"/>
        <w:jc w:val="both"/>
        <w:rPr>
          <w:szCs w:val="20"/>
        </w:rPr>
      </w:pPr>
      <w:r>
        <w:rPr>
          <w:rFonts w:eastAsia="Verdana" w:cs="Verdana"/>
          <w:b/>
          <w:szCs w:val="20"/>
        </w:rPr>
        <w:t>6</w:t>
      </w:r>
      <w:r w:rsidR="000D453D" w:rsidRPr="001A7C02">
        <w:rPr>
          <w:rFonts w:eastAsia="Verdana" w:cs="Verdana"/>
          <w:b/>
          <w:szCs w:val="20"/>
        </w:rPr>
        <w:t>.</w:t>
      </w:r>
      <w:r w:rsidR="000D453D" w:rsidRPr="001A7C02">
        <w:rPr>
          <w:szCs w:val="20"/>
        </w:rPr>
        <w:t xml:space="preserve">  </w:t>
      </w:r>
      <w:r w:rsidR="000D453D" w:rsidRPr="001A7C02">
        <w:rPr>
          <w:b/>
          <w:bCs/>
          <w:szCs w:val="20"/>
        </w:rPr>
        <w:t>Analista de Recursos Humanos</w:t>
      </w:r>
      <w:r w:rsidR="000D453D" w:rsidRPr="001A7C02">
        <w:rPr>
          <w:szCs w:val="20"/>
        </w:rPr>
        <w:t xml:space="preserve">: </w:t>
      </w:r>
      <w:r w:rsidR="000D453D" w:rsidRPr="001A7C02">
        <w:rPr>
          <w:rFonts w:eastAsia="Verdana" w:cs="Verdana"/>
          <w:szCs w:val="20"/>
        </w:rPr>
        <w:t>Registra en el Reloj Biométrico al personal de nuevo ingreso de oficinas centrales.</w:t>
      </w:r>
      <w:r w:rsidR="00D72DC6" w:rsidRPr="001A7C02">
        <w:rPr>
          <w:szCs w:val="20"/>
        </w:rPr>
        <w:t xml:space="preserve"> </w:t>
      </w:r>
    </w:p>
    <w:p w14:paraId="535A300A" w14:textId="53ADA339" w:rsidR="00845BDE" w:rsidRPr="001A7C02" w:rsidRDefault="00D72DC6" w:rsidP="000D453D">
      <w:pPr>
        <w:spacing w:after="0"/>
        <w:ind w:left="426" w:hanging="426"/>
        <w:jc w:val="both"/>
        <w:rPr>
          <w:rFonts w:eastAsia="Verdana" w:cs="Verdana"/>
          <w:szCs w:val="20"/>
        </w:rPr>
      </w:pPr>
      <w:r w:rsidRPr="001A7C02">
        <w:rPr>
          <w:szCs w:val="20"/>
        </w:rPr>
        <w:t xml:space="preserve">                      </w:t>
      </w:r>
    </w:p>
    <w:p w14:paraId="7C73701F" w14:textId="77777777" w:rsidR="00E51374" w:rsidRDefault="009507F6">
      <w:pPr>
        <w:spacing w:after="0"/>
        <w:ind w:left="426" w:hanging="426"/>
        <w:jc w:val="both"/>
        <w:rPr>
          <w:rFonts w:eastAsia="Verdana" w:cs="Verdana"/>
          <w:b/>
          <w:szCs w:val="20"/>
        </w:rPr>
      </w:pPr>
      <w:r w:rsidRPr="001A7C02">
        <w:rPr>
          <w:rFonts w:eastAsia="Verdana" w:cs="Verdana"/>
          <w:b/>
          <w:szCs w:val="20"/>
        </w:rPr>
        <w:t>7</w:t>
      </w:r>
      <w:r w:rsidR="0088475D" w:rsidRPr="001A7C02">
        <w:rPr>
          <w:rFonts w:eastAsia="Verdana" w:cs="Verdana"/>
          <w:b/>
          <w:szCs w:val="20"/>
        </w:rPr>
        <w:t>.</w:t>
      </w:r>
      <w:r w:rsidR="00E21594" w:rsidRPr="001A7C02">
        <w:rPr>
          <w:rFonts w:eastAsia="Verdana" w:cs="Verdana"/>
          <w:b/>
          <w:szCs w:val="20"/>
        </w:rPr>
        <w:t xml:space="preserve">   </w:t>
      </w:r>
      <w:r w:rsidR="00E21594" w:rsidRPr="001A7C02">
        <w:rPr>
          <w:rFonts w:eastAsia="Verdana" w:cs="Verdana"/>
          <w:szCs w:val="20"/>
        </w:rPr>
        <w:t>Informa por correo electrónico que se dio instrucciones para el registro de asistencia de</w:t>
      </w:r>
      <w:r w:rsidR="00B5453C" w:rsidRPr="001A7C02">
        <w:rPr>
          <w:rFonts w:eastAsia="Verdana" w:cs="Verdana"/>
          <w:szCs w:val="20"/>
        </w:rPr>
        <w:t xml:space="preserve"> </w:t>
      </w:r>
      <w:r w:rsidR="00E21594" w:rsidRPr="001A7C02">
        <w:rPr>
          <w:rFonts w:eastAsia="Verdana" w:cs="Verdana"/>
          <w:szCs w:val="20"/>
        </w:rPr>
        <w:t>personal de sedes regionales</w:t>
      </w:r>
      <w:r w:rsidR="00E51374">
        <w:rPr>
          <w:rFonts w:eastAsia="Verdana" w:cs="Verdana"/>
          <w:b/>
          <w:szCs w:val="20"/>
        </w:rPr>
        <w:t>.</w:t>
      </w:r>
    </w:p>
    <w:p w14:paraId="45F1D982" w14:textId="00D81392" w:rsidR="00845BDE" w:rsidRPr="001A7C02" w:rsidRDefault="00E21594">
      <w:pPr>
        <w:spacing w:after="0"/>
        <w:ind w:left="426" w:hanging="426"/>
        <w:jc w:val="both"/>
        <w:rPr>
          <w:rFonts w:eastAsia="Verdana" w:cs="Verdana"/>
          <w:szCs w:val="20"/>
        </w:rPr>
      </w:pPr>
      <w:r w:rsidRPr="001A7C02">
        <w:rPr>
          <w:rFonts w:eastAsia="Verdana" w:cs="Verdana"/>
          <w:b/>
          <w:szCs w:val="20"/>
        </w:rPr>
        <w:t xml:space="preserve">                                                                                                                                       </w:t>
      </w:r>
    </w:p>
    <w:p w14:paraId="105E27AD" w14:textId="77777777" w:rsidR="00E51374" w:rsidRDefault="009507F6" w:rsidP="000D453D">
      <w:pPr>
        <w:spacing w:after="0"/>
        <w:ind w:left="426" w:hanging="426"/>
        <w:jc w:val="both"/>
        <w:rPr>
          <w:rFonts w:eastAsia="Verdana" w:cs="Verdana"/>
          <w:szCs w:val="20"/>
        </w:rPr>
      </w:pPr>
      <w:r w:rsidRPr="001A7C02">
        <w:rPr>
          <w:rFonts w:eastAsia="Verdana" w:cs="Verdana"/>
          <w:b/>
          <w:szCs w:val="20"/>
        </w:rPr>
        <w:t>8</w:t>
      </w:r>
      <w:r w:rsidR="0088475D" w:rsidRPr="001A7C02">
        <w:rPr>
          <w:rFonts w:eastAsia="Verdana" w:cs="Verdana"/>
          <w:szCs w:val="20"/>
        </w:rPr>
        <w:t xml:space="preserve">.  </w:t>
      </w:r>
      <w:r w:rsidR="00E21594" w:rsidRPr="001A7C02">
        <w:rPr>
          <w:rFonts w:eastAsia="Verdana" w:cs="Verdana"/>
          <w:szCs w:val="20"/>
        </w:rPr>
        <w:t xml:space="preserve"> Informar por correo electrónico a Profesional Encargado de Gestión de Personal que los nuevos servidores públicos fueron registrados en el reloj biométrico e ingresados a la base de datos de “puntualidad y asistencia de labores” para los controle</w:t>
      </w:r>
      <w:r w:rsidR="00B440DF" w:rsidRPr="001A7C02">
        <w:rPr>
          <w:rFonts w:eastAsia="Verdana" w:cs="Verdana"/>
          <w:szCs w:val="20"/>
        </w:rPr>
        <w:t>s</w:t>
      </w:r>
      <w:r w:rsidR="00E21594" w:rsidRPr="001A7C02">
        <w:rPr>
          <w:rFonts w:eastAsia="Verdana" w:cs="Verdana"/>
          <w:szCs w:val="20"/>
        </w:rPr>
        <w:t xml:space="preserve"> </w:t>
      </w:r>
      <w:r w:rsidR="00B440DF" w:rsidRPr="001A7C02">
        <w:rPr>
          <w:rFonts w:eastAsia="Verdana" w:cs="Verdana"/>
          <w:szCs w:val="20"/>
        </w:rPr>
        <w:t>y reportes correspondientes</w:t>
      </w:r>
      <w:r w:rsidR="00E21594" w:rsidRPr="001A7C02">
        <w:rPr>
          <w:rFonts w:eastAsia="Verdana" w:cs="Verdana"/>
          <w:szCs w:val="20"/>
        </w:rPr>
        <w:t xml:space="preserve">. </w:t>
      </w:r>
    </w:p>
    <w:p w14:paraId="6A321CF3" w14:textId="73A15C48" w:rsidR="00845BDE" w:rsidRPr="001A7C02" w:rsidRDefault="00E21594" w:rsidP="000D453D">
      <w:pPr>
        <w:spacing w:after="0"/>
        <w:ind w:left="426" w:hanging="426"/>
        <w:jc w:val="both"/>
        <w:rPr>
          <w:rFonts w:eastAsia="Verdana" w:cs="Verdana"/>
          <w:szCs w:val="20"/>
        </w:rPr>
      </w:pPr>
      <w:r w:rsidRPr="001A7C02">
        <w:rPr>
          <w:rFonts w:eastAsia="Verdana" w:cs="Verdana"/>
          <w:szCs w:val="20"/>
        </w:rPr>
        <w:t xml:space="preserve">                                                                                         </w:t>
      </w:r>
    </w:p>
    <w:p w14:paraId="1F8D967B" w14:textId="267CCC79" w:rsidR="00845BDE" w:rsidRDefault="0088475D">
      <w:pPr>
        <w:spacing w:after="0"/>
        <w:jc w:val="both"/>
        <w:rPr>
          <w:rFonts w:eastAsia="Verdana" w:cs="Verdana"/>
          <w:szCs w:val="20"/>
        </w:rPr>
      </w:pPr>
      <w:r>
        <w:rPr>
          <w:rFonts w:eastAsia="Verdana" w:cs="Verdana"/>
          <w:b/>
          <w:szCs w:val="20"/>
        </w:rPr>
        <w:t>9.</w:t>
      </w:r>
      <w:r w:rsidR="000D453D">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Solicita a Analista de Recursos Humanos los reportes del monitoreo mensual de la puntualidad y asistencia a labores del personal de oficinas centrales y sedes regionales.</w:t>
      </w:r>
    </w:p>
    <w:p w14:paraId="15D2BE5C" w14:textId="5A7AAA9C" w:rsidR="00845BDE" w:rsidRDefault="00845BDE">
      <w:pPr>
        <w:spacing w:after="0"/>
        <w:jc w:val="both"/>
        <w:rPr>
          <w:rFonts w:eastAsia="Verdana" w:cs="Verdana"/>
          <w:szCs w:val="20"/>
        </w:rPr>
      </w:pPr>
    </w:p>
    <w:p w14:paraId="50DD8273" w14:textId="1B61B0F3"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0</w:t>
      </w:r>
      <w:r>
        <w:rPr>
          <w:rFonts w:eastAsia="Verdana" w:cs="Verdana"/>
          <w:b/>
          <w:szCs w:val="20"/>
        </w:rPr>
        <w:t>.</w:t>
      </w:r>
      <w:r>
        <w:rPr>
          <w:rFonts w:eastAsia="Verdana" w:cs="Verdana"/>
          <w:szCs w:val="20"/>
        </w:rPr>
        <w:tab/>
        <w:t xml:space="preserve">Solicita a la Analista de Recursos Humanos resultados y reportes de los monitoreos sorpresa realizados de forma presencial, en las oficinas centrales y en las Sedes Regionales de forma virtual, </w:t>
      </w:r>
      <w:r w:rsidR="00935328">
        <w:rPr>
          <w:rFonts w:eastAsia="Verdana" w:cs="Verdana"/>
          <w:szCs w:val="20"/>
        </w:rPr>
        <w:t>de acuerdo con</w:t>
      </w:r>
      <w:r>
        <w:rPr>
          <w:rFonts w:eastAsia="Verdana" w:cs="Verdana"/>
          <w:szCs w:val="20"/>
        </w:rPr>
        <w:t xml:space="preserve"> la programación.</w:t>
      </w:r>
    </w:p>
    <w:p w14:paraId="2AACF469" w14:textId="77777777" w:rsidR="00E51374" w:rsidRDefault="00E51374">
      <w:pPr>
        <w:spacing w:after="0"/>
        <w:jc w:val="both"/>
        <w:rPr>
          <w:rFonts w:eastAsia="Verdana" w:cs="Verdana"/>
          <w:szCs w:val="20"/>
        </w:rPr>
      </w:pPr>
    </w:p>
    <w:p w14:paraId="5CE24400" w14:textId="36CCCCF3" w:rsidR="00845BDE" w:rsidRDefault="0088475D">
      <w:pPr>
        <w:spacing w:after="0"/>
        <w:jc w:val="both"/>
        <w:rPr>
          <w:rFonts w:eastAsia="Verdana" w:cs="Verdana"/>
          <w:szCs w:val="20"/>
        </w:rPr>
      </w:pPr>
      <w:r>
        <w:rPr>
          <w:rFonts w:eastAsia="Verdana" w:cs="Verdana"/>
          <w:b/>
          <w:szCs w:val="20"/>
        </w:rPr>
        <w:lastRenderedPageBreak/>
        <w:t>1</w:t>
      </w:r>
      <w:r w:rsidR="001174CC">
        <w:rPr>
          <w:rFonts w:eastAsia="Verdana" w:cs="Verdana"/>
          <w:b/>
          <w:szCs w:val="20"/>
        </w:rPr>
        <w:t>1</w:t>
      </w:r>
      <w:r>
        <w:rPr>
          <w:rFonts w:eastAsia="Verdana" w:cs="Verdana"/>
          <w:b/>
          <w:szCs w:val="20"/>
        </w:rPr>
        <w:t>.</w:t>
      </w:r>
      <w:r>
        <w:rPr>
          <w:rFonts w:eastAsia="Verdana" w:cs="Verdana"/>
          <w:szCs w:val="20"/>
        </w:rPr>
        <w:tab/>
      </w:r>
      <w:r>
        <w:rPr>
          <w:rFonts w:eastAsia="Verdana" w:cs="Verdana"/>
          <w:b/>
          <w:szCs w:val="20"/>
        </w:rPr>
        <w:t xml:space="preserve">Analista de Recursos Humanos: </w:t>
      </w:r>
      <w:r>
        <w:rPr>
          <w:rFonts w:eastAsia="Verdana" w:cs="Verdana"/>
          <w:szCs w:val="20"/>
        </w:rPr>
        <w:t>Descarga los archivos de marcaje de los relojes biométricos de oficinas centrales e identifica los casos de “ausencia de marcaje”, “entradas tardías”.</w:t>
      </w:r>
    </w:p>
    <w:p w14:paraId="6EC51FAF" w14:textId="77777777" w:rsidR="00E51374" w:rsidRDefault="00E51374">
      <w:pPr>
        <w:spacing w:after="0"/>
        <w:jc w:val="both"/>
        <w:rPr>
          <w:rFonts w:eastAsia="Verdana" w:cs="Verdana"/>
          <w:szCs w:val="20"/>
        </w:rPr>
      </w:pPr>
    </w:p>
    <w:p w14:paraId="6F57A61D" w14:textId="376D7802"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2</w:t>
      </w:r>
      <w:r>
        <w:rPr>
          <w:rFonts w:eastAsia="Verdana" w:cs="Verdana"/>
          <w:b/>
          <w:szCs w:val="20"/>
        </w:rPr>
        <w:t>.</w:t>
      </w:r>
      <w:r>
        <w:rPr>
          <w:rFonts w:eastAsia="Verdana" w:cs="Verdana"/>
          <w:szCs w:val="20"/>
        </w:rPr>
        <w:tab/>
        <w:t>Procede a identificar los casos de “ausencia de marcaje”, y “entradas tardías” del Personal de las Sedes Regionales en los reportes de asistencia física remitidos mensualmente.</w:t>
      </w:r>
    </w:p>
    <w:p w14:paraId="6B803BEF" w14:textId="77777777" w:rsidR="00E51374" w:rsidRDefault="00E51374">
      <w:pPr>
        <w:spacing w:after="0"/>
        <w:jc w:val="both"/>
        <w:rPr>
          <w:rFonts w:eastAsia="Verdana" w:cs="Verdana"/>
          <w:szCs w:val="20"/>
        </w:rPr>
      </w:pPr>
    </w:p>
    <w:p w14:paraId="108C98E1" w14:textId="3D9D7A70"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3</w:t>
      </w:r>
      <w:r>
        <w:rPr>
          <w:rFonts w:eastAsia="Verdana" w:cs="Verdana"/>
          <w:b/>
          <w:szCs w:val="20"/>
        </w:rPr>
        <w:t>.</w:t>
      </w:r>
      <w:r>
        <w:rPr>
          <w:rFonts w:eastAsia="Verdana" w:cs="Verdana"/>
          <w:szCs w:val="20"/>
        </w:rPr>
        <w:tab/>
        <w:t>Recopila, analiza y verifica si las justificaciones expuestas representan un respaldo aceptable para justificar las inconsistencias de marcaje.</w:t>
      </w:r>
    </w:p>
    <w:p w14:paraId="535ABADF" w14:textId="77777777" w:rsidR="00E51374" w:rsidRDefault="00E51374">
      <w:pPr>
        <w:spacing w:after="0"/>
        <w:jc w:val="both"/>
        <w:rPr>
          <w:rFonts w:eastAsia="Verdana" w:cs="Verdana"/>
          <w:szCs w:val="20"/>
        </w:rPr>
      </w:pPr>
    </w:p>
    <w:p w14:paraId="7CD1AA67" w14:textId="06511D94"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4</w:t>
      </w:r>
      <w:r>
        <w:rPr>
          <w:rFonts w:eastAsia="Verdana" w:cs="Verdana"/>
          <w:b/>
          <w:szCs w:val="20"/>
        </w:rPr>
        <w:t>.</w:t>
      </w:r>
      <w:r>
        <w:rPr>
          <w:rFonts w:eastAsia="Verdana" w:cs="Verdana"/>
          <w:szCs w:val="20"/>
        </w:rPr>
        <w:tab/>
        <w:t>Firma los reportes finales que se entregarán a cada dependencia y traslada al Profesional Encargado de Gestión de Personal para revisión y firma de visto bueno.</w:t>
      </w:r>
    </w:p>
    <w:p w14:paraId="0F3A3CFF" w14:textId="77777777" w:rsidR="00E51374" w:rsidRDefault="00E51374">
      <w:pPr>
        <w:spacing w:after="0"/>
        <w:jc w:val="both"/>
        <w:rPr>
          <w:rFonts w:eastAsia="Verdana" w:cs="Verdana"/>
          <w:szCs w:val="20"/>
        </w:rPr>
      </w:pPr>
    </w:p>
    <w:p w14:paraId="12833A3D" w14:textId="1FC4D840"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5</w:t>
      </w:r>
      <w:r>
        <w:rPr>
          <w:rFonts w:eastAsia="Verdana" w:cs="Verdana"/>
          <w:b/>
          <w:szCs w:val="20"/>
        </w:rPr>
        <w:t>.</w:t>
      </w:r>
      <w:r>
        <w:rPr>
          <w:rFonts w:eastAsia="Verdana" w:cs="Verdana"/>
          <w:szCs w:val="20"/>
        </w:rPr>
        <w:t xml:space="preserve"> </w:t>
      </w:r>
      <w:r w:rsidR="0081119C">
        <w:rPr>
          <w:rFonts w:eastAsia="Verdana" w:cs="Verdana"/>
          <w:szCs w:val="20"/>
        </w:rPr>
        <w:t>Elabora oficio para notificar a cada jefe inmediato, s</w:t>
      </w:r>
      <w:r>
        <w:rPr>
          <w:rFonts w:eastAsia="Verdana" w:cs="Verdana"/>
          <w:szCs w:val="20"/>
        </w:rPr>
        <w:t xml:space="preserve">i hay casos repetitivos de inconsistencias de marcaje/asistencia, </w:t>
      </w:r>
      <w:r w:rsidR="0081119C">
        <w:rPr>
          <w:rFonts w:eastAsia="Verdana" w:cs="Verdana"/>
          <w:szCs w:val="20"/>
        </w:rPr>
        <w:t>y</w:t>
      </w:r>
      <w:r>
        <w:rPr>
          <w:rFonts w:eastAsia="Verdana" w:cs="Verdana"/>
          <w:szCs w:val="20"/>
        </w:rPr>
        <w:t xml:space="preserve"> solicita las sanciones correspondientes.</w:t>
      </w:r>
      <w:r w:rsidR="00E21594">
        <w:rPr>
          <w:rFonts w:eastAsia="Verdana" w:cs="Verdana"/>
          <w:szCs w:val="20"/>
        </w:rPr>
        <w:t xml:space="preserve">  Si no hay casos contin</w:t>
      </w:r>
      <w:r w:rsidR="00D93927">
        <w:rPr>
          <w:rFonts w:eastAsia="Verdana" w:cs="Verdana"/>
          <w:szCs w:val="20"/>
        </w:rPr>
        <w:t>úa paso 17.</w:t>
      </w:r>
    </w:p>
    <w:p w14:paraId="43511CB2" w14:textId="77777777" w:rsidR="00E51374" w:rsidRDefault="00E51374">
      <w:pPr>
        <w:spacing w:after="0"/>
        <w:jc w:val="both"/>
        <w:rPr>
          <w:rFonts w:eastAsia="Verdana" w:cs="Verdana"/>
          <w:szCs w:val="20"/>
        </w:rPr>
      </w:pPr>
    </w:p>
    <w:p w14:paraId="4F5E03B6" w14:textId="2E882824"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6</w:t>
      </w:r>
      <w:r>
        <w:rPr>
          <w:rFonts w:eastAsia="Verdana" w:cs="Verdana"/>
          <w:b/>
          <w:szCs w:val="20"/>
        </w:rPr>
        <w:t>.</w:t>
      </w:r>
      <w:r>
        <w:rPr>
          <w:rFonts w:eastAsia="Verdana" w:cs="Verdana"/>
          <w:szCs w:val="20"/>
        </w:rPr>
        <w:tab/>
      </w:r>
      <w:r>
        <w:rPr>
          <w:rFonts w:eastAsia="Verdana" w:cs="Verdana"/>
          <w:b/>
          <w:szCs w:val="20"/>
        </w:rPr>
        <w:t>Profesional Encargado de Gestión de Personal:</w:t>
      </w:r>
      <w:r w:rsidR="0081119C">
        <w:rPr>
          <w:rFonts w:eastAsia="Verdana" w:cs="Verdana"/>
          <w:szCs w:val="20"/>
        </w:rPr>
        <w:t xml:space="preserve"> </w:t>
      </w:r>
      <w:r>
        <w:rPr>
          <w:rFonts w:eastAsia="Verdana" w:cs="Verdana"/>
          <w:szCs w:val="20"/>
        </w:rPr>
        <w:t>Revisa los reportes, justificaciones y verifica la exactitud de los datos y firma de visto bueno.</w:t>
      </w:r>
    </w:p>
    <w:p w14:paraId="79305436" w14:textId="77777777" w:rsidR="00E51374" w:rsidRDefault="00E51374">
      <w:pPr>
        <w:spacing w:after="0"/>
        <w:jc w:val="both"/>
        <w:rPr>
          <w:rFonts w:eastAsia="Verdana" w:cs="Verdana"/>
          <w:szCs w:val="20"/>
        </w:rPr>
      </w:pPr>
    </w:p>
    <w:p w14:paraId="64C136E1" w14:textId="090FDE1A"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7</w:t>
      </w:r>
      <w:r>
        <w:rPr>
          <w:rFonts w:eastAsia="Verdana" w:cs="Verdana"/>
          <w:b/>
          <w:szCs w:val="20"/>
        </w:rPr>
        <w:t>.</w:t>
      </w:r>
      <w:r>
        <w:rPr>
          <w:rFonts w:eastAsia="Verdana" w:cs="Verdana"/>
          <w:szCs w:val="20"/>
        </w:rPr>
        <w:tab/>
        <w:t xml:space="preserve">Verifica los casos de inconsistencias repetitivas y firma </w:t>
      </w:r>
      <w:r w:rsidR="0081119C">
        <w:rPr>
          <w:rFonts w:eastAsia="Verdana" w:cs="Verdana"/>
          <w:szCs w:val="20"/>
        </w:rPr>
        <w:t xml:space="preserve">de </w:t>
      </w:r>
      <w:r>
        <w:rPr>
          <w:rFonts w:eastAsia="Verdana" w:cs="Verdana"/>
          <w:szCs w:val="20"/>
        </w:rPr>
        <w:t>visto bueno de los oficios específicos donde se solicitan las sanciones correspondientes.</w:t>
      </w:r>
    </w:p>
    <w:p w14:paraId="111F1C87" w14:textId="77777777" w:rsidR="00E51374" w:rsidRDefault="00E51374">
      <w:pPr>
        <w:spacing w:after="0"/>
        <w:jc w:val="both"/>
        <w:rPr>
          <w:rFonts w:eastAsia="Verdana" w:cs="Verdana"/>
          <w:szCs w:val="20"/>
        </w:rPr>
      </w:pPr>
    </w:p>
    <w:p w14:paraId="636346CE" w14:textId="5F9B18F4" w:rsidR="00845BDE" w:rsidRDefault="0088475D">
      <w:pPr>
        <w:spacing w:after="0"/>
        <w:jc w:val="both"/>
        <w:rPr>
          <w:rFonts w:eastAsia="Verdana" w:cs="Verdana"/>
          <w:szCs w:val="20"/>
        </w:rPr>
      </w:pPr>
      <w:r>
        <w:rPr>
          <w:rFonts w:eastAsia="Verdana" w:cs="Verdana"/>
          <w:b/>
          <w:szCs w:val="20"/>
        </w:rPr>
        <w:t>1</w:t>
      </w:r>
      <w:r w:rsidR="001174CC">
        <w:rPr>
          <w:rFonts w:eastAsia="Verdana" w:cs="Verdana"/>
          <w:b/>
          <w:szCs w:val="20"/>
        </w:rPr>
        <w:t>8</w:t>
      </w:r>
      <w:r>
        <w:rPr>
          <w:rFonts w:eastAsia="Verdana" w:cs="Verdana"/>
          <w:b/>
          <w:szCs w:val="20"/>
        </w:rPr>
        <w:t>.</w:t>
      </w:r>
      <w:r>
        <w:rPr>
          <w:rFonts w:eastAsia="Verdana" w:cs="Verdana"/>
          <w:szCs w:val="20"/>
        </w:rPr>
        <w:tab/>
        <w:t>Traslada para visto bueno del Jefe de Recursos Humanos el Oficio Circular para notificar los marcajes/control de puntualidad y asistencia.</w:t>
      </w:r>
    </w:p>
    <w:p w14:paraId="298F2EF1" w14:textId="77777777" w:rsidR="00E51374" w:rsidRDefault="00E51374">
      <w:pPr>
        <w:spacing w:after="0"/>
        <w:jc w:val="both"/>
        <w:rPr>
          <w:rFonts w:eastAsia="Verdana" w:cs="Verdana"/>
          <w:szCs w:val="20"/>
        </w:rPr>
      </w:pPr>
    </w:p>
    <w:p w14:paraId="72A02A58" w14:textId="4D3D04E8" w:rsidR="00845BDE" w:rsidRDefault="001174CC">
      <w:pPr>
        <w:spacing w:after="0"/>
        <w:jc w:val="both"/>
        <w:rPr>
          <w:rFonts w:eastAsia="Verdana" w:cs="Verdana"/>
          <w:szCs w:val="20"/>
        </w:rPr>
      </w:pPr>
      <w:r>
        <w:rPr>
          <w:rFonts w:eastAsia="Verdana" w:cs="Verdana"/>
          <w:b/>
          <w:szCs w:val="20"/>
        </w:rPr>
        <w:t>19</w:t>
      </w:r>
      <w:r w:rsidR="0088475D">
        <w:rPr>
          <w:rFonts w:eastAsia="Verdana" w:cs="Verdana"/>
          <w:b/>
          <w:szCs w:val="20"/>
        </w:rPr>
        <w:t>.</w:t>
      </w:r>
      <w:r w:rsidR="0088475D">
        <w:rPr>
          <w:rFonts w:eastAsia="Verdana" w:cs="Verdana"/>
          <w:szCs w:val="20"/>
        </w:rPr>
        <w:tab/>
      </w:r>
      <w:r w:rsidR="0088475D">
        <w:rPr>
          <w:rFonts w:eastAsia="Verdana" w:cs="Verdana"/>
          <w:b/>
          <w:szCs w:val="20"/>
        </w:rPr>
        <w:t>Jefe de Recursos Humanos:</w:t>
      </w:r>
      <w:r w:rsidR="0088475D">
        <w:rPr>
          <w:rFonts w:eastAsia="Verdana" w:cs="Verdana"/>
          <w:szCs w:val="20"/>
        </w:rPr>
        <w:t xml:space="preserve"> Verifica que el control y monitoreo se esté realizando para todas las dependencias, firma de Visto Bueno en el Oficio Circular para notificar los marcajes/control de puntualidad y asistencia e indica que se proceda a solicitar firma de visto bueno del Director Administrativo Financiero. </w:t>
      </w:r>
    </w:p>
    <w:p w14:paraId="683E6F04" w14:textId="77777777" w:rsidR="00E51374" w:rsidRDefault="00E51374">
      <w:pPr>
        <w:spacing w:after="0"/>
        <w:jc w:val="both"/>
        <w:rPr>
          <w:rFonts w:eastAsia="Verdana" w:cs="Verdana"/>
          <w:szCs w:val="20"/>
        </w:rPr>
      </w:pPr>
    </w:p>
    <w:p w14:paraId="33BF51FC" w14:textId="77777777" w:rsidR="00E51374" w:rsidRDefault="0088475D">
      <w:pPr>
        <w:spacing w:after="0"/>
        <w:jc w:val="both"/>
        <w:rPr>
          <w:rFonts w:eastAsia="Verdana" w:cs="Verdana"/>
          <w:szCs w:val="20"/>
        </w:rPr>
      </w:pPr>
      <w:r>
        <w:rPr>
          <w:rFonts w:eastAsia="Verdana" w:cs="Verdana"/>
          <w:b/>
          <w:szCs w:val="20"/>
        </w:rPr>
        <w:t>2</w:t>
      </w:r>
      <w:r w:rsidR="001174CC">
        <w:rPr>
          <w:rFonts w:eastAsia="Verdana" w:cs="Verdana"/>
          <w:b/>
          <w:szCs w:val="20"/>
        </w:rPr>
        <w:t>0</w:t>
      </w:r>
      <w:r>
        <w:rPr>
          <w:rFonts w:eastAsia="Verdana" w:cs="Verdana"/>
          <w:b/>
          <w:szCs w:val="20"/>
        </w:rPr>
        <w:t>.</w:t>
      </w:r>
      <w:r>
        <w:rPr>
          <w:rFonts w:eastAsia="Verdana" w:cs="Verdana"/>
          <w:szCs w:val="20"/>
        </w:rPr>
        <w:tab/>
      </w:r>
      <w:r>
        <w:rPr>
          <w:rFonts w:eastAsia="Verdana" w:cs="Verdana"/>
          <w:b/>
          <w:szCs w:val="20"/>
        </w:rPr>
        <w:t>Director Administrativo Financiero:</w:t>
      </w:r>
      <w:r>
        <w:rPr>
          <w:rFonts w:eastAsia="Verdana" w:cs="Verdana"/>
          <w:szCs w:val="20"/>
        </w:rPr>
        <w:tab/>
        <w:t>Firma de Visto Bueno el Oficio Circular para notificar los marcajes/control de puntualidad y asistencia y devuelve al DRRHH.</w:t>
      </w:r>
    </w:p>
    <w:p w14:paraId="05856630" w14:textId="3E35DF2B" w:rsidR="00845BDE" w:rsidRDefault="0088475D">
      <w:pPr>
        <w:spacing w:after="0"/>
        <w:jc w:val="both"/>
        <w:rPr>
          <w:rFonts w:eastAsia="Verdana" w:cs="Verdana"/>
          <w:szCs w:val="20"/>
        </w:rPr>
      </w:pPr>
      <w:r>
        <w:rPr>
          <w:rFonts w:eastAsia="Verdana" w:cs="Verdana"/>
          <w:szCs w:val="20"/>
        </w:rPr>
        <w:t xml:space="preserve"> </w:t>
      </w:r>
    </w:p>
    <w:p w14:paraId="69ADE86C" w14:textId="7748E67F" w:rsidR="00845BDE" w:rsidRDefault="0088475D">
      <w:pPr>
        <w:spacing w:after="0"/>
        <w:jc w:val="both"/>
        <w:rPr>
          <w:rFonts w:eastAsia="Verdana" w:cs="Verdana"/>
          <w:szCs w:val="20"/>
        </w:rPr>
      </w:pPr>
      <w:r>
        <w:rPr>
          <w:rFonts w:eastAsia="Verdana" w:cs="Verdana"/>
          <w:b/>
          <w:szCs w:val="20"/>
        </w:rPr>
        <w:t>2</w:t>
      </w:r>
      <w:r w:rsidR="001174CC">
        <w:rPr>
          <w:rFonts w:eastAsia="Verdana" w:cs="Verdana"/>
          <w:b/>
          <w:szCs w:val="20"/>
        </w:rPr>
        <w:t>1</w:t>
      </w:r>
      <w:r>
        <w:rPr>
          <w:rFonts w:eastAsia="Verdana" w:cs="Verdana"/>
          <w:b/>
          <w:szCs w:val="20"/>
        </w:rPr>
        <w:t>.</w:t>
      </w:r>
      <w:r>
        <w:rPr>
          <w:rFonts w:eastAsia="Verdana" w:cs="Verdana"/>
          <w:szCs w:val="20"/>
        </w:rPr>
        <w:tab/>
      </w:r>
      <w:r>
        <w:rPr>
          <w:rFonts w:eastAsia="Verdana" w:cs="Verdana"/>
          <w:b/>
          <w:szCs w:val="20"/>
        </w:rPr>
        <w:t>Secretaria:</w:t>
      </w:r>
      <w:r>
        <w:rPr>
          <w:rFonts w:eastAsia="Verdana" w:cs="Verdana"/>
          <w:szCs w:val="20"/>
        </w:rPr>
        <w:tab/>
        <w:t>Entrega a cada dependencia el Oficio Circular para notificar los marcajes/control de puntualidad y asistencia y archiva copia de oficio circular recibido.</w:t>
      </w:r>
    </w:p>
    <w:p w14:paraId="295C6161" w14:textId="77777777" w:rsidR="00E51374" w:rsidRDefault="00E51374">
      <w:pPr>
        <w:spacing w:after="0"/>
        <w:jc w:val="both"/>
        <w:rPr>
          <w:rFonts w:eastAsia="Verdana" w:cs="Verdana"/>
          <w:szCs w:val="20"/>
        </w:rPr>
      </w:pPr>
    </w:p>
    <w:p w14:paraId="4FBA5EC9" w14:textId="4BA99155" w:rsidR="00845BDE" w:rsidRDefault="0088475D">
      <w:pPr>
        <w:spacing w:after="0"/>
        <w:jc w:val="both"/>
        <w:rPr>
          <w:rFonts w:eastAsia="Verdana" w:cs="Verdana"/>
          <w:b/>
          <w:szCs w:val="20"/>
        </w:rPr>
      </w:pPr>
      <w:r>
        <w:rPr>
          <w:rFonts w:eastAsia="Verdana" w:cs="Verdana"/>
          <w:b/>
          <w:szCs w:val="20"/>
        </w:rPr>
        <w:t>2</w:t>
      </w:r>
      <w:r w:rsidR="001174CC">
        <w:rPr>
          <w:rFonts w:eastAsia="Verdana" w:cs="Verdana"/>
          <w:b/>
          <w:szCs w:val="20"/>
        </w:rPr>
        <w:t>2</w:t>
      </w:r>
      <w:r>
        <w:rPr>
          <w:rFonts w:eastAsia="Verdana" w:cs="Verdana"/>
          <w:szCs w:val="20"/>
        </w:rPr>
        <w:t>.</w:t>
      </w:r>
      <w:r>
        <w:rPr>
          <w:rFonts w:eastAsia="Verdana" w:cs="Verdana"/>
          <w:szCs w:val="20"/>
        </w:rPr>
        <w:tab/>
      </w:r>
      <w:r>
        <w:rPr>
          <w:rFonts w:eastAsia="Verdana" w:cs="Verdana"/>
          <w:b/>
          <w:szCs w:val="20"/>
        </w:rPr>
        <w:t>Fin del Procedimiento.</w:t>
      </w:r>
    </w:p>
    <w:p w14:paraId="4AEDB662" w14:textId="77777777" w:rsidR="00E51374" w:rsidRDefault="00E51374">
      <w:pPr>
        <w:spacing w:after="0"/>
        <w:jc w:val="both"/>
        <w:rPr>
          <w:rFonts w:eastAsia="Verdana" w:cs="Verdana"/>
          <w:b/>
          <w:szCs w:val="20"/>
        </w:rPr>
      </w:pPr>
    </w:p>
    <w:p w14:paraId="3BD31FE8" w14:textId="77777777" w:rsidR="00845BDE" w:rsidRDefault="00845BDE">
      <w:pPr>
        <w:spacing w:after="0"/>
        <w:jc w:val="both"/>
        <w:rPr>
          <w:rFonts w:eastAsia="Verdana" w:cs="Verdana"/>
          <w:szCs w:val="20"/>
        </w:rPr>
      </w:pPr>
    </w:p>
    <w:p w14:paraId="065DFE15" w14:textId="0FD98630" w:rsidR="00845BDE" w:rsidRDefault="0088475D">
      <w:pPr>
        <w:spacing w:after="0"/>
        <w:jc w:val="both"/>
        <w:rPr>
          <w:rFonts w:eastAsia="Verdana" w:cs="Verdana"/>
          <w:b/>
          <w:szCs w:val="20"/>
        </w:rPr>
      </w:pPr>
      <w:r>
        <w:rPr>
          <w:rFonts w:eastAsia="Verdana" w:cs="Verdana"/>
          <w:b/>
          <w:szCs w:val="20"/>
        </w:rPr>
        <w:lastRenderedPageBreak/>
        <w:t>15.</w:t>
      </w:r>
      <w:r w:rsidR="00EE063E">
        <w:rPr>
          <w:rFonts w:eastAsia="Verdana" w:cs="Verdana"/>
          <w:b/>
          <w:szCs w:val="20"/>
        </w:rPr>
        <w:t>9</w:t>
      </w:r>
      <w:r>
        <w:rPr>
          <w:rFonts w:eastAsia="Verdana" w:cs="Verdana"/>
          <w:b/>
          <w:szCs w:val="20"/>
        </w:rPr>
        <w:t>.1 MATRIZ DE PROCEDIMIENTO DE REGISTRO Y CONTROL DE PUNTUALIDAD Y ASISTENCIA A LABORES DEL PERSONAL.</w:t>
      </w:r>
    </w:p>
    <w:tbl>
      <w:tblPr>
        <w:tblStyle w:val="afffffff2"/>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2DA30E61" w14:textId="77777777">
        <w:tc>
          <w:tcPr>
            <w:tcW w:w="675" w:type="dxa"/>
            <w:shd w:val="clear" w:color="auto" w:fill="D9D9D9"/>
            <w:vAlign w:val="center"/>
          </w:tcPr>
          <w:p w14:paraId="2F66CB79"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1598BF5F" w14:textId="77777777" w:rsidR="00845BDE" w:rsidRDefault="0088475D" w:rsidP="0086153E">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1FF24DE5" w14:textId="77777777" w:rsidR="00845BDE" w:rsidRDefault="0088475D" w:rsidP="0086153E">
            <w:pPr>
              <w:spacing w:line="276" w:lineRule="auto"/>
              <w:jc w:val="center"/>
              <w:rPr>
                <w:rFonts w:eastAsia="Verdana" w:cs="Verdana"/>
                <w:b/>
                <w:szCs w:val="20"/>
              </w:rPr>
            </w:pPr>
            <w:r>
              <w:rPr>
                <w:rFonts w:eastAsia="Verdana" w:cs="Verdana"/>
                <w:b/>
                <w:szCs w:val="20"/>
              </w:rPr>
              <w:t>DESCRIPCIÓN DE LAS ACTIVIDADES</w:t>
            </w:r>
          </w:p>
        </w:tc>
      </w:tr>
      <w:tr w:rsidR="00845BDE" w14:paraId="4F70CF97" w14:textId="77777777" w:rsidTr="00C21DB2">
        <w:trPr>
          <w:trHeight w:val="929"/>
        </w:trPr>
        <w:tc>
          <w:tcPr>
            <w:tcW w:w="675" w:type="dxa"/>
            <w:vAlign w:val="center"/>
          </w:tcPr>
          <w:p w14:paraId="636B5DF4"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Align w:val="center"/>
          </w:tcPr>
          <w:p w14:paraId="290034C1"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vAlign w:val="center"/>
          </w:tcPr>
          <w:p w14:paraId="07F4A529" w14:textId="553BC1EF" w:rsidR="00845BDE" w:rsidRDefault="00CC2335">
            <w:pPr>
              <w:widowControl w:val="0"/>
              <w:spacing w:before="62" w:line="276" w:lineRule="auto"/>
              <w:rPr>
                <w:rFonts w:eastAsia="Verdana" w:cs="Verdana"/>
                <w:szCs w:val="20"/>
              </w:rPr>
            </w:pPr>
            <w:r>
              <w:rPr>
                <w:rFonts w:eastAsia="Verdana" w:cs="Verdana"/>
                <w:szCs w:val="20"/>
              </w:rPr>
              <w:t xml:space="preserve">Traslada a Analista de Recursos Humanos el listado del personal de nuevo ingreso para llevar un registro y control de puntualidad y asistencia a labores.                     </w:t>
            </w:r>
          </w:p>
        </w:tc>
      </w:tr>
      <w:tr w:rsidR="00845BDE" w14:paraId="45F3C1E2" w14:textId="77777777">
        <w:tc>
          <w:tcPr>
            <w:tcW w:w="675" w:type="dxa"/>
            <w:vAlign w:val="center"/>
          </w:tcPr>
          <w:p w14:paraId="35D8A873"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Merge w:val="restart"/>
            <w:vAlign w:val="center"/>
          </w:tcPr>
          <w:p w14:paraId="53C32063" w14:textId="4051712A" w:rsidR="00845BDE" w:rsidRDefault="0088475D">
            <w:pPr>
              <w:widowControl w:val="0"/>
              <w:spacing w:before="62" w:line="276" w:lineRule="auto"/>
              <w:rPr>
                <w:rFonts w:eastAsia="Verdana" w:cs="Verdana"/>
                <w:b/>
                <w:szCs w:val="20"/>
              </w:rPr>
            </w:pPr>
            <w:r>
              <w:rPr>
                <w:rFonts w:eastAsia="Verdana" w:cs="Verdana"/>
                <w:b/>
                <w:szCs w:val="20"/>
              </w:rPr>
              <w:t>Analista de Recursos Humanos</w:t>
            </w:r>
            <w:r w:rsidR="001A7C02">
              <w:rPr>
                <w:rFonts w:eastAsia="Verdana" w:cs="Verdana"/>
                <w:b/>
                <w:szCs w:val="20"/>
              </w:rPr>
              <w:t xml:space="preserve"> II</w:t>
            </w:r>
          </w:p>
        </w:tc>
        <w:tc>
          <w:tcPr>
            <w:tcW w:w="5042" w:type="dxa"/>
            <w:vAlign w:val="center"/>
          </w:tcPr>
          <w:p w14:paraId="7FBE6348" w14:textId="41202147" w:rsidR="00845BDE" w:rsidRDefault="00CC2335">
            <w:pPr>
              <w:widowControl w:val="0"/>
              <w:spacing w:before="62" w:line="276" w:lineRule="auto"/>
              <w:rPr>
                <w:rFonts w:eastAsia="Verdana" w:cs="Verdana"/>
                <w:szCs w:val="20"/>
              </w:rPr>
            </w:pPr>
            <w:r>
              <w:rPr>
                <w:rFonts w:eastAsia="Verdana" w:cs="Verdana"/>
                <w:szCs w:val="20"/>
              </w:rPr>
              <w:t>Recibe y revisa, si es personal de sedes regionales sigue paso 3. Si es personal del Edificio central sigue paso 4.</w:t>
            </w:r>
          </w:p>
        </w:tc>
      </w:tr>
      <w:tr w:rsidR="00845BDE" w14:paraId="7D9FB2CB" w14:textId="77777777">
        <w:tc>
          <w:tcPr>
            <w:tcW w:w="675" w:type="dxa"/>
            <w:vAlign w:val="center"/>
          </w:tcPr>
          <w:p w14:paraId="3361D757"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vMerge/>
            <w:vAlign w:val="center"/>
          </w:tcPr>
          <w:p w14:paraId="4B8EEF15"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shd w:val="clear" w:color="auto" w:fill="auto"/>
            <w:vAlign w:val="center"/>
          </w:tcPr>
          <w:p w14:paraId="4576E799" w14:textId="35257E1C" w:rsidR="00845BDE" w:rsidRDefault="00CC2335">
            <w:pPr>
              <w:widowControl w:val="0"/>
              <w:spacing w:before="62" w:line="276" w:lineRule="auto"/>
              <w:rPr>
                <w:rFonts w:eastAsia="Verdana" w:cs="Verdana"/>
                <w:szCs w:val="20"/>
              </w:rPr>
            </w:pPr>
            <w:r>
              <w:rPr>
                <w:rFonts w:eastAsia="Verdana" w:cs="Verdana"/>
                <w:szCs w:val="20"/>
              </w:rPr>
              <w:t>Informa al personal de Sedes Regionales Departamental, que deben registrar su asistencia en el formato denominado Asistencia física (Anexo 22) con firma del jefe inmediato y visto bueno del Director de Sedes Regionales y remitirlo mensualmente. Sigue paso 23.</w:t>
            </w:r>
          </w:p>
        </w:tc>
      </w:tr>
      <w:tr w:rsidR="00845BDE" w14:paraId="236BEB7A" w14:textId="77777777">
        <w:tc>
          <w:tcPr>
            <w:tcW w:w="675" w:type="dxa"/>
            <w:vAlign w:val="center"/>
          </w:tcPr>
          <w:p w14:paraId="729B0A42"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vMerge/>
            <w:vAlign w:val="center"/>
          </w:tcPr>
          <w:p w14:paraId="40E5713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shd w:val="clear" w:color="auto" w:fill="auto"/>
            <w:vAlign w:val="center"/>
          </w:tcPr>
          <w:p w14:paraId="3D3488AB" w14:textId="054DB7EB" w:rsidR="00845BDE" w:rsidRDefault="00CC2335">
            <w:pPr>
              <w:widowControl w:val="0"/>
              <w:spacing w:before="62" w:line="276" w:lineRule="auto"/>
              <w:rPr>
                <w:rFonts w:eastAsia="Verdana" w:cs="Verdana"/>
                <w:szCs w:val="20"/>
              </w:rPr>
            </w:pPr>
            <w:r>
              <w:rPr>
                <w:rFonts w:eastAsia="Verdana" w:cs="Verdana"/>
                <w:bCs/>
                <w:szCs w:val="20"/>
              </w:rPr>
              <w:t>Proporciona</w:t>
            </w:r>
            <w:r>
              <w:rPr>
                <w:rFonts w:eastAsia="Verdana" w:cs="Verdana"/>
                <w:szCs w:val="20"/>
              </w:rPr>
              <w:t xml:space="preserve"> </w:t>
            </w:r>
            <w:r w:rsidRPr="00064C71">
              <w:rPr>
                <w:rFonts w:eastAsia="Verdana" w:cs="Verdana"/>
                <w:szCs w:val="20"/>
              </w:rPr>
              <w:t>las indicaciones</w:t>
            </w:r>
            <w:r>
              <w:rPr>
                <w:rFonts w:eastAsia="Verdana" w:cs="Verdana"/>
                <w:szCs w:val="20"/>
              </w:rPr>
              <w:t xml:space="preserve"> </w:t>
            </w:r>
            <w:r w:rsidRPr="00064C71">
              <w:rPr>
                <w:rFonts w:eastAsia="Verdana" w:cs="Verdana"/>
                <w:szCs w:val="20"/>
              </w:rPr>
              <w:t>para marcar</w:t>
            </w:r>
            <w:r>
              <w:rPr>
                <w:rFonts w:eastAsia="Verdana" w:cs="Verdana"/>
                <w:szCs w:val="20"/>
              </w:rPr>
              <w:t xml:space="preserve"> e informa que en la página Web interna está el archivo digital del Instructivo del uso del reloj biométrico.</w:t>
            </w:r>
          </w:p>
        </w:tc>
      </w:tr>
      <w:tr w:rsidR="00845BDE" w14:paraId="06DC9A66" w14:textId="77777777">
        <w:tc>
          <w:tcPr>
            <w:tcW w:w="675" w:type="dxa"/>
            <w:vAlign w:val="center"/>
          </w:tcPr>
          <w:p w14:paraId="7E357B9C"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vMerge/>
            <w:vAlign w:val="center"/>
          </w:tcPr>
          <w:p w14:paraId="64D41D2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shd w:val="clear" w:color="auto" w:fill="auto"/>
            <w:vAlign w:val="center"/>
          </w:tcPr>
          <w:p w14:paraId="386E9F28" w14:textId="6700F0ED" w:rsidR="00845BDE" w:rsidRDefault="00CC2335">
            <w:pPr>
              <w:widowControl w:val="0"/>
              <w:spacing w:before="62" w:line="276" w:lineRule="auto"/>
              <w:rPr>
                <w:rFonts w:eastAsia="Verdana" w:cs="Verdana"/>
                <w:szCs w:val="20"/>
              </w:rPr>
            </w:pPr>
            <w:r>
              <w:t>Informa al personal de nuevo ingreso que de presentarse un caso de entrada tardía, debe de llenar el formato de justificación (Anexo 23)</w:t>
            </w:r>
            <w:r w:rsidR="00D53952">
              <w:t>.</w:t>
            </w:r>
          </w:p>
        </w:tc>
      </w:tr>
      <w:tr w:rsidR="0086153E" w14:paraId="34010E65" w14:textId="77777777">
        <w:tc>
          <w:tcPr>
            <w:tcW w:w="675" w:type="dxa"/>
            <w:vAlign w:val="center"/>
          </w:tcPr>
          <w:p w14:paraId="62D25F37" w14:textId="76CAA296" w:rsidR="0086153E" w:rsidRDefault="0086153E" w:rsidP="001A7C02">
            <w:pPr>
              <w:widowControl w:val="0"/>
              <w:spacing w:before="62"/>
              <w:jc w:val="center"/>
              <w:rPr>
                <w:rFonts w:eastAsia="Verdana" w:cs="Verdana"/>
                <w:b/>
                <w:szCs w:val="20"/>
              </w:rPr>
            </w:pPr>
            <w:bookmarkStart w:id="57" w:name="_heading=h.1pxezwc" w:colFirst="0" w:colLast="0"/>
            <w:bookmarkEnd w:id="57"/>
            <w:r>
              <w:rPr>
                <w:rFonts w:eastAsia="Verdana" w:cs="Verdana"/>
                <w:b/>
                <w:szCs w:val="20"/>
              </w:rPr>
              <w:t>6.</w:t>
            </w:r>
          </w:p>
        </w:tc>
        <w:tc>
          <w:tcPr>
            <w:tcW w:w="3261" w:type="dxa"/>
            <w:vMerge w:val="restart"/>
            <w:vAlign w:val="center"/>
          </w:tcPr>
          <w:p w14:paraId="3B9BB5CB" w14:textId="061B2D31" w:rsidR="0086153E" w:rsidRDefault="0086153E" w:rsidP="001A7C02">
            <w:pPr>
              <w:widowControl w:val="0"/>
              <w:pBdr>
                <w:top w:val="nil"/>
                <w:left w:val="nil"/>
                <w:bottom w:val="nil"/>
                <w:right w:val="nil"/>
                <w:between w:val="nil"/>
              </w:pBdr>
              <w:rPr>
                <w:rFonts w:eastAsia="Verdana" w:cs="Verdana"/>
                <w:b/>
                <w:szCs w:val="20"/>
              </w:rPr>
            </w:pPr>
            <w:r w:rsidRPr="001A7C02">
              <w:rPr>
                <w:b/>
                <w:bCs/>
                <w:szCs w:val="20"/>
              </w:rPr>
              <w:t>Analista de Recursos Humanos</w:t>
            </w:r>
          </w:p>
        </w:tc>
        <w:tc>
          <w:tcPr>
            <w:tcW w:w="5042" w:type="dxa"/>
            <w:shd w:val="clear" w:color="auto" w:fill="auto"/>
            <w:vAlign w:val="center"/>
          </w:tcPr>
          <w:p w14:paraId="5F9A0D67" w14:textId="524AE681" w:rsidR="0086153E" w:rsidRDefault="0086153E" w:rsidP="001A7C02">
            <w:pPr>
              <w:widowControl w:val="0"/>
              <w:spacing w:before="62"/>
              <w:rPr>
                <w:rFonts w:eastAsia="Verdana" w:cs="Verdana"/>
                <w:szCs w:val="20"/>
              </w:rPr>
            </w:pPr>
            <w:r w:rsidRPr="001A7C02">
              <w:rPr>
                <w:rFonts w:eastAsia="Verdana" w:cs="Verdana"/>
                <w:szCs w:val="20"/>
              </w:rPr>
              <w:t>Registra en el Reloj Biométrico al personal de nuevo ingreso de oficinas centrales.</w:t>
            </w:r>
            <w:r w:rsidRPr="001A7C02">
              <w:rPr>
                <w:szCs w:val="20"/>
              </w:rPr>
              <w:t xml:space="preserve">  </w:t>
            </w:r>
          </w:p>
        </w:tc>
      </w:tr>
      <w:tr w:rsidR="0086153E" w14:paraId="63C3C9B4" w14:textId="77777777">
        <w:tc>
          <w:tcPr>
            <w:tcW w:w="675" w:type="dxa"/>
            <w:vAlign w:val="center"/>
          </w:tcPr>
          <w:p w14:paraId="1636FDA7" w14:textId="7F2A4B5A" w:rsidR="0086153E" w:rsidRDefault="0086153E" w:rsidP="001A7C02">
            <w:pPr>
              <w:widowControl w:val="0"/>
              <w:spacing w:before="62"/>
              <w:jc w:val="center"/>
              <w:rPr>
                <w:rFonts w:eastAsia="Verdana" w:cs="Verdana"/>
                <w:b/>
                <w:szCs w:val="20"/>
              </w:rPr>
            </w:pPr>
            <w:r>
              <w:rPr>
                <w:rFonts w:eastAsia="Verdana" w:cs="Verdana"/>
                <w:b/>
                <w:szCs w:val="20"/>
              </w:rPr>
              <w:t>7.</w:t>
            </w:r>
          </w:p>
        </w:tc>
        <w:tc>
          <w:tcPr>
            <w:tcW w:w="3261" w:type="dxa"/>
            <w:vMerge/>
            <w:vAlign w:val="center"/>
          </w:tcPr>
          <w:p w14:paraId="56ADA34B" w14:textId="77777777" w:rsidR="0086153E" w:rsidRDefault="0086153E" w:rsidP="001A7C02">
            <w:pPr>
              <w:widowControl w:val="0"/>
              <w:pBdr>
                <w:top w:val="nil"/>
                <w:left w:val="nil"/>
                <w:bottom w:val="nil"/>
                <w:right w:val="nil"/>
                <w:between w:val="nil"/>
              </w:pBdr>
              <w:rPr>
                <w:rFonts w:eastAsia="Verdana" w:cs="Verdana"/>
                <w:b/>
                <w:szCs w:val="20"/>
              </w:rPr>
            </w:pPr>
          </w:p>
        </w:tc>
        <w:tc>
          <w:tcPr>
            <w:tcW w:w="5042" w:type="dxa"/>
            <w:shd w:val="clear" w:color="auto" w:fill="auto"/>
            <w:vAlign w:val="center"/>
          </w:tcPr>
          <w:p w14:paraId="5E5E53DA" w14:textId="2A279A87" w:rsidR="0086153E" w:rsidRDefault="0086153E" w:rsidP="001A7C02">
            <w:pPr>
              <w:widowControl w:val="0"/>
              <w:spacing w:before="62"/>
              <w:rPr>
                <w:rFonts w:eastAsia="Verdana" w:cs="Verdana"/>
                <w:szCs w:val="20"/>
              </w:rPr>
            </w:pPr>
            <w:r w:rsidRPr="001A7C02">
              <w:rPr>
                <w:rFonts w:eastAsia="Verdana" w:cs="Verdana"/>
                <w:szCs w:val="20"/>
              </w:rPr>
              <w:t>Informa por correo electrónico que se dio instrucciones para el registro de asistencia de personal de sedes regionales</w:t>
            </w:r>
            <w:r w:rsidR="00D53952">
              <w:rPr>
                <w:rFonts w:eastAsia="Verdana" w:cs="Verdana"/>
                <w:szCs w:val="20"/>
              </w:rPr>
              <w:t>.</w:t>
            </w:r>
          </w:p>
        </w:tc>
      </w:tr>
      <w:tr w:rsidR="0086153E" w14:paraId="2B460EA3" w14:textId="77777777">
        <w:tc>
          <w:tcPr>
            <w:tcW w:w="675" w:type="dxa"/>
            <w:vAlign w:val="center"/>
          </w:tcPr>
          <w:p w14:paraId="0C6F995E" w14:textId="43C1BB86" w:rsidR="0086153E" w:rsidRDefault="0086153E" w:rsidP="001A7C02">
            <w:pPr>
              <w:widowControl w:val="0"/>
              <w:spacing w:before="62"/>
              <w:jc w:val="center"/>
              <w:rPr>
                <w:rFonts w:eastAsia="Verdana" w:cs="Verdana"/>
                <w:b/>
                <w:szCs w:val="20"/>
              </w:rPr>
            </w:pPr>
            <w:r>
              <w:rPr>
                <w:rFonts w:eastAsia="Verdana" w:cs="Verdana"/>
                <w:b/>
                <w:szCs w:val="20"/>
              </w:rPr>
              <w:t>8.</w:t>
            </w:r>
          </w:p>
        </w:tc>
        <w:tc>
          <w:tcPr>
            <w:tcW w:w="3261" w:type="dxa"/>
            <w:vMerge/>
            <w:vAlign w:val="center"/>
          </w:tcPr>
          <w:p w14:paraId="305B564F" w14:textId="77777777" w:rsidR="0086153E" w:rsidRDefault="0086153E" w:rsidP="001A7C02">
            <w:pPr>
              <w:widowControl w:val="0"/>
              <w:pBdr>
                <w:top w:val="nil"/>
                <w:left w:val="nil"/>
                <w:bottom w:val="nil"/>
                <w:right w:val="nil"/>
                <w:between w:val="nil"/>
              </w:pBdr>
              <w:rPr>
                <w:rFonts w:eastAsia="Verdana" w:cs="Verdana"/>
                <w:b/>
                <w:szCs w:val="20"/>
              </w:rPr>
            </w:pPr>
          </w:p>
        </w:tc>
        <w:tc>
          <w:tcPr>
            <w:tcW w:w="5042" w:type="dxa"/>
            <w:shd w:val="clear" w:color="auto" w:fill="auto"/>
            <w:vAlign w:val="center"/>
          </w:tcPr>
          <w:p w14:paraId="3B0AE027" w14:textId="502F988E" w:rsidR="0086153E" w:rsidRDefault="0086153E" w:rsidP="001A7C02">
            <w:pPr>
              <w:widowControl w:val="0"/>
              <w:spacing w:before="62"/>
              <w:rPr>
                <w:rFonts w:eastAsia="Verdana" w:cs="Verdana"/>
                <w:szCs w:val="20"/>
              </w:rPr>
            </w:pPr>
            <w:r w:rsidRPr="001A7C02">
              <w:rPr>
                <w:rFonts w:eastAsia="Verdana" w:cs="Verdana"/>
                <w:szCs w:val="20"/>
              </w:rPr>
              <w:t>Informar por correo electrónico a Profesional Encargado de Gestión de Personal que los nuevos servidores públicos fueron registrados en el reloj biométrico e ingresados a la base de datos de “puntualidad y asistencia de labores” para los controles y reportes correspondientes.</w:t>
            </w:r>
          </w:p>
        </w:tc>
      </w:tr>
      <w:tr w:rsidR="001A7C02" w14:paraId="02B904F7" w14:textId="77777777">
        <w:tc>
          <w:tcPr>
            <w:tcW w:w="675" w:type="dxa"/>
            <w:vAlign w:val="center"/>
          </w:tcPr>
          <w:p w14:paraId="0AE0017B" w14:textId="77777777" w:rsidR="001A7C02" w:rsidRDefault="001A7C02" w:rsidP="001A7C02">
            <w:pPr>
              <w:widowControl w:val="0"/>
              <w:spacing w:before="62" w:line="276" w:lineRule="auto"/>
              <w:jc w:val="center"/>
              <w:rPr>
                <w:rFonts w:eastAsia="Verdana" w:cs="Verdana"/>
                <w:b/>
                <w:szCs w:val="20"/>
              </w:rPr>
            </w:pPr>
            <w:r>
              <w:rPr>
                <w:rFonts w:eastAsia="Verdana" w:cs="Verdana"/>
                <w:b/>
                <w:szCs w:val="20"/>
              </w:rPr>
              <w:t>9.</w:t>
            </w:r>
          </w:p>
        </w:tc>
        <w:tc>
          <w:tcPr>
            <w:tcW w:w="3261" w:type="dxa"/>
            <w:vMerge w:val="restart"/>
            <w:vAlign w:val="center"/>
          </w:tcPr>
          <w:p w14:paraId="4EA588D3" w14:textId="77777777" w:rsidR="001A7C02" w:rsidRDefault="001A7C02" w:rsidP="001A7C02">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shd w:val="clear" w:color="auto" w:fill="auto"/>
            <w:vAlign w:val="center"/>
          </w:tcPr>
          <w:p w14:paraId="3F7EE8E2" w14:textId="3AF980AD" w:rsidR="001A7C02" w:rsidRDefault="00CC2335" w:rsidP="00C21DB2">
            <w:pPr>
              <w:rPr>
                <w:rFonts w:eastAsia="Verdana" w:cs="Verdana"/>
                <w:szCs w:val="20"/>
              </w:rPr>
            </w:pPr>
            <w:r>
              <w:rPr>
                <w:rFonts w:eastAsia="Verdana" w:cs="Verdana"/>
                <w:szCs w:val="20"/>
              </w:rPr>
              <w:t>Solicita a Analista de Recursos Humanos los reportes del monitoreo mensual de la puntualidad y asistencia a labores del personal de oficinas centrales y sedes regionales.</w:t>
            </w:r>
          </w:p>
        </w:tc>
      </w:tr>
      <w:tr w:rsidR="001A7C02" w14:paraId="16820F79" w14:textId="77777777">
        <w:tc>
          <w:tcPr>
            <w:tcW w:w="675" w:type="dxa"/>
            <w:vAlign w:val="center"/>
          </w:tcPr>
          <w:p w14:paraId="0F002990" w14:textId="77777777" w:rsidR="001A7C02" w:rsidRDefault="001A7C02" w:rsidP="001A7C02">
            <w:pPr>
              <w:widowControl w:val="0"/>
              <w:spacing w:before="62" w:line="276" w:lineRule="auto"/>
              <w:rPr>
                <w:rFonts w:eastAsia="Verdana" w:cs="Verdana"/>
                <w:b/>
                <w:szCs w:val="20"/>
              </w:rPr>
            </w:pPr>
            <w:r>
              <w:rPr>
                <w:rFonts w:eastAsia="Verdana" w:cs="Verdana"/>
                <w:b/>
                <w:szCs w:val="20"/>
              </w:rPr>
              <w:t>10.</w:t>
            </w:r>
          </w:p>
        </w:tc>
        <w:tc>
          <w:tcPr>
            <w:tcW w:w="3261" w:type="dxa"/>
            <w:vMerge/>
            <w:vAlign w:val="center"/>
          </w:tcPr>
          <w:p w14:paraId="144724C7" w14:textId="77777777" w:rsidR="001A7C02" w:rsidRDefault="001A7C02" w:rsidP="001A7C02">
            <w:pPr>
              <w:widowControl w:val="0"/>
              <w:spacing w:before="62" w:line="276" w:lineRule="auto"/>
              <w:rPr>
                <w:rFonts w:eastAsia="Verdana" w:cs="Verdana"/>
                <w:b/>
                <w:szCs w:val="20"/>
              </w:rPr>
            </w:pPr>
          </w:p>
        </w:tc>
        <w:tc>
          <w:tcPr>
            <w:tcW w:w="5042" w:type="dxa"/>
            <w:shd w:val="clear" w:color="auto" w:fill="auto"/>
            <w:vAlign w:val="center"/>
          </w:tcPr>
          <w:p w14:paraId="085A97E6" w14:textId="10CA42B8" w:rsidR="001A7C02" w:rsidRDefault="001174CC" w:rsidP="00C21DB2">
            <w:pPr>
              <w:rPr>
                <w:rFonts w:eastAsia="Verdana" w:cs="Verdana"/>
                <w:szCs w:val="20"/>
              </w:rPr>
            </w:pPr>
            <w:r>
              <w:rPr>
                <w:rFonts w:eastAsia="Verdana" w:cs="Verdana"/>
                <w:szCs w:val="20"/>
              </w:rPr>
              <w:t xml:space="preserve">Solicita a la Analista de Recursos Humanos resultados y reportes de los monitoreos sorpresa realizados de forma presencial, en las oficinas </w:t>
            </w:r>
            <w:r>
              <w:rPr>
                <w:rFonts w:eastAsia="Verdana" w:cs="Verdana"/>
                <w:szCs w:val="20"/>
              </w:rPr>
              <w:lastRenderedPageBreak/>
              <w:t>centrales y en las Sedes Regionales de forma virtual, de acuerdo con la programación.</w:t>
            </w:r>
          </w:p>
        </w:tc>
      </w:tr>
      <w:tr w:rsidR="001A7C02" w14:paraId="66ACF8AA" w14:textId="77777777">
        <w:tc>
          <w:tcPr>
            <w:tcW w:w="675" w:type="dxa"/>
            <w:vAlign w:val="center"/>
          </w:tcPr>
          <w:p w14:paraId="73F4185C" w14:textId="011F7065" w:rsidR="001A7C02" w:rsidRDefault="001174CC" w:rsidP="001A7C02">
            <w:pPr>
              <w:widowControl w:val="0"/>
              <w:spacing w:before="62" w:line="276" w:lineRule="auto"/>
              <w:rPr>
                <w:rFonts w:eastAsia="Verdana" w:cs="Verdana"/>
                <w:b/>
                <w:szCs w:val="20"/>
              </w:rPr>
            </w:pPr>
            <w:r>
              <w:rPr>
                <w:rFonts w:eastAsia="Verdana" w:cs="Verdana"/>
                <w:b/>
                <w:szCs w:val="20"/>
              </w:rPr>
              <w:lastRenderedPageBreak/>
              <w:t>11.</w:t>
            </w:r>
          </w:p>
        </w:tc>
        <w:tc>
          <w:tcPr>
            <w:tcW w:w="3261" w:type="dxa"/>
            <w:vMerge w:val="restart"/>
            <w:vAlign w:val="center"/>
          </w:tcPr>
          <w:p w14:paraId="76578644" w14:textId="77777777" w:rsidR="001A7C02" w:rsidRDefault="001A7C02" w:rsidP="001A7C02">
            <w:pPr>
              <w:widowControl w:val="0"/>
              <w:spacing w:before="62" w:line="276" w:lineRule="auto"/>
              <w:rPr>
                <w:rFonts w:eastAsia="Verdana" w:cs="Verdana"/>
                <w:b/>
                <w:szCs w:val="20"/>
              </w:rPr>
            </w:pPr>
            <w:r>
              <w:rPr>
                <w:rFonts w:eastAsia="Verdana" w:cs="Verdana"/>
                <w:b/>
                <w:szCs w:val="20"/>
              </w:rPr>
              <w:t>Analista de Recursos Humanos</w:t>
            </w:r>
          </w:p>
        </w:tc>
        <w:tc>
          <w:tcPr>
            <w:tcW w:w="5042" w:type="dxa"/>
            <w:vAlign w:val="center"/>
          </w:tcPr>
          <w:p w14:paraId="16C6E0DB" w14:textId="38BEDFD8" w:rsidR="001A7C02" w:rsidRDefault="001174CC" w:rsidP="00E10F89">
            <w:pPr>
              <w:rPr>
                <w:rFonts w:eastAsia="Verdana" w:cs="Verdana"/>
                <w:szCs w:val="20"/>
              </w:rPr>
            </w:pPr>
            <w:r>
              <w:rPr>
                <w:rFonts w:eastAsia="Verdana" w:cs="Verdana"/>
                <w:szCs w:val="20"/>
              </w:rPr>
              <w:t>Descarga los archivos de marcaje de los relojes biométricos de oficinas centrales e identifica los casos de “ausencia de marcaje”, “entradas tardías”.</w:t>
            </w:r>
          </w:p>
        </w:tc>
      </w:tr>
      <w:tr w:rsidR="001A7C02" w14:paraId="49DE54B9" w14:textId="77777777">
        <w:tc>
          <w:tcPr>
            <w:tcW w:w="675" w:type="dxa"/>
            <w:vAlign w:val="center"/>
          </w:tcPr>
          <w:p w14:paraId="14CC7A10" w14:textId="132C45BE" w:rsidR="001A7C02" w:rsidRDefault="001174CC" w:rsidP="001A7C02">
            <w:pPr>
              <w:widowControl w:val="0"/>
              <w:spacing w:before="62"/>
              <w:rPr>
                <w:rFonts w:eastAsia="Verdana" w:cs="Verdana"/>
                <w:b/>
                <w:szCs w:val="20"/>
              </w:rPr>
            </w:pPr>
            <w:r>
              <w:rPr>
                <w:rFonts w:eastAsia="Verdana" w:cs="Verdana"/>
                <w:b/>
                <w:szCs w:val="20"/>
              </w:rPr>
              <w:t>12.</w:t>
            </w:r>
          </w:p>
        </w:tc>
        <w:tc>
          <w:tcPr>
            <w:tcW w:w="3261" w:type="dxa"/>
            <w:vMerge/>
            <w:vAlign w:val="center"/>
          </w:tcPr>
          <w:p w14:paraId="0373654C" w14:textId="77777777" w:rsidR="001A7C02" w:rsidRDefault="001A7C02" w:rsidP="001A7C02">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D01D1E6" w14:textId="4FA04E88" w:rsidR="001A7C02" w:rsidRDefault="001174CC" w:rsidP="001A7C02">
            <w:pPr>
              <w:widowControl w:val="0"/>
              <w:spacing w:before="62"/>
              <w:rPr>
                <w:rFonts w:eastAsia="Verdana" w:cs="Verdana"/>
                <w:szCs w:val="20"/>
              </w:rPr>
            </w:pPr>
            <w:r>
              <w:rPr>
                <w:rFonts w:eastAsia="Verdana" w:cs="Verdana"/>
                <w:szCs w:val="20"/>
              </w:rPr>
              <w:t>Procede a identificar los casos de “ausencia de marcaje”, y “entradas tardías” del Personal de las Sedes Regionales en los reportes de asistencia física remitidos mensualmente.</w:t>
            </w:r>
          </w:p>
        </w:tc>
      </w:tr>
      <w:tr w:rsidR="001A7C02" w14:paraId="0B86E652" w14:textId="77777777">
        <w:tc>
          <w:tcPr>
            <w:tcW w:w="675" w:type="dxa"/>
            <w:vAlign w:val="center"/>
          </w:tcPr>
          <w:p w14:paraId="716513E5" w14:textId="1CDEF61C" w:rsidR="001A7C02" w:rsidRDefault="001174CC" w:rsidP="001A7C02">
            <w:pPr>
              <w:widowControl w:val="0"/>
              <w:spacing w:before="62" w:line="276" w:lineRule="auto"/>
              <w:rPr>
                <w:rFonts w:eastAsia="Verdana" w:cs="Verdana"/>
                <w:b/>
                <w:szCs w:val="20"/>
              </w:rPr>
            </w:pPr>
            <w:r>
              <w:rPr>
                <w:rFonts w:eastAsia="Verdana" w:cs="Verdana"/>
                <w:b/>
                <w:szCs w:val="20"/>
              </w:rPr>
              <w:t>13.</w:t>
            </w:r>
          </w:p>
        </w:tc>
        <w:tc>
          <w:tcPr>
            <w:tcW w:w="3261" w:type="dxa"/>
            <w:vMerge/>
            <w:vAlign w:val="center"/>
          </w:tcPr>
          <w:p w14:paraId="4DB93E76" w14:textId="77777777" w:rsidR="001A7C02" w:rsidRDefault="001A7C02" w:rsidP="001A7C02">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569E21E3" w14:textId="30945CAD" w:rsidR="001A7C02" w:rsidRDefault="001174CC" w:rsidP="001A7C02">
            <w:pPr>
              <w:pBdr>
                <w:top w:val="nil"/>
                <w:left w:val="nil"/>
                <w:bottom w:val="nil"/>
                <w:right w:val="nil"/>
                <w:between w:val="nil"/>
              </w:pBdr>
              <w:spacing w:line="276" w:lineRule="auto"/>
              <w:rPr>
                <w:rFonts w:eastAsia="Verdana" w:cs="Verdana"/>
                <w:color w:val="000000"/>
                <w:szCs w:val="20"/>
              </w:rPr>
            </w:pPr>
            <w:r>
              <w:rPr>
                <w:rFonts w:eastAsia="Verdana" w:cs="Verdana"/>
                <w:szCs w:val="20"/>
              </w:rPr>
              <w:t>Recopila, analiza y verifica si las justificaciones expuestas representan un respaldo aceptable para justificar las inconsistencias de marcaje.</w:t>
            </w:r>
          </w:p>
        </w:tc>
      </w:tr>
      <w:tr w:rsidR="001A7C02" w14:paraId="7AC5669E" w14:textId="77777777">
        <w:tc>
          <w:tcPr>
            <w:tcW w:w="675" w:type="dxa"/>
            <w:vAlign w:val="center"/>
          </w:tcPr>
          <w:p w14:paraId="513E9DFF" w14:textId="3C51AAFC" w:rsidR="001A7C02" w:rsidRDefault="00025442" w:rsidP="001A7C02">
            <w:pPr>
              <w:widowControl w:val="0"/>
              <w:spacing w:before="62" w:line="276" w:lineRule="auto"/>
              <w:rPr>
                <w:rFonts w:eastAsia="Verdana" w:cs="Verdana"/>
                <w:b/>
                <w:szCs w:val="20"/>
              </w:rPr>
            </w:pPr>
            <w:r>
              <w:rPr>
                <w:rFonts w:eastAsia="Verdana" w:cs="Verdana"/>
                <w:b/>
                <w:szCs w:val="20"/>
              </w:rPr>
              <w:t>14.</w:t>
            </w:r>
          </w:p>
        </w:tc>
        <w:tc>
          <w:tcPr>
            <w:tcW w:w="3261" w:type="dxa"/>
            <w:vMerge/>
            <w:vAlign w:val="center"/>
          </w:tcPr>
          <w:p w14:paraId="6A40210B" w14:textId="77777777" w:rsidR="001A7C02" w:rsidRDefault="001A7C02" w:rsidP="001A7C02">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394081EE" w14:textId="24196010" w:rsidR="001A7C02" w:rsidRDefault="00025442" w:rsidP="001A7C02">
            <w:pPr>
              <w:rPr>
                <w:rFonts w:eastAsia="Verdana" w:cs="Verdana"/>
                <w:szCs w:val="20"/>
              </w:rPr>
            </w:pPr>
            <w:r>
              <w:rPr>
                <w:rFonts w:eastAsia="Verdana" w:cs="Verdana"/>
                <w:szCs w:val="20"/>
              </w:rPr>
              <w:t>Firma los reportes finales que se entregarán a cada dependencia y traslada al Profesional Encargado de Gestión de Personal para revisión y firma de visto bueno.</w:t>
            </w:r>
          </w:p>
        </w:tc>
      </w:tr>
      <w:tr w:rsidR="001A7C02" w14:paraId="12A0F5A8" w14:textId="77777777">
        <w:tc>
          <w:tcPr>
            <w:tcW w:w="675" w:type="dxa"/>
            <w:vAlign w:val="center"/>
          </w:tcPr>
          <w:p w14:paraId="01FEAF77" w14:textId="505F323E" w:rsidR="001A7C02" w:rsidRDefault="00025442" w:rsidP="001A7C02">
            <w:pPr>
              <w:widowControl w:val="0"/>
              <w:spacing w:before="62" w:line="276" w:lineRule="auto"/>
              <w:rPr>
                <w:rFonts w:eastAsia="Verdana" w:cs="Verdana"/>
                <w:b/>
                <w:szCs w:val="20"/>
              </w:rPr>
            </w:pPr>
            <w:r>
              <w:rPr>
                <w:rFonts w:eastAsia="Verdana" w:cs="Verdana"/>
                <w:b/>
                <w:szCs w:val="20"/>
              </w:rPr>
              <w:t>15.</w:t>
            </w:r>
          </w:p>
        </w:tc>
        <w:tc>
          <w:tcPr>
            <w:tcW w:w="3261" w:type="dxa"/>
            <w:vMerge/>
            <w:vAlign w:val="center"/>
          </w:tcPr>
          <w:p w14:paraId="229E29A5" w14:textId="77777777" w:rsidR="001A7C02" w:rsidRDefault="001A7C02" w:rsidP="001A7C02">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28B06860" w14:textId="4C5FEC22" w:rsidR="001A7C02" w:rsidRDefault="00025442" w:rsidP="001A7C02">
            <w:pPr>
              <w:rPr>
                <w:rFonts w:eastAsia="Verdana" w:cs="Verdana"/>
                <w:szCs w:val="20"/>
              </w:rPr>
            </w:pPr>
            <w:r>
              <w:rPr>
                <w:rFonts w:eastAsia="Verdana" w:cs="Verdana"/>
                <w:szCs w:val="20"/>
              </w:rPr>
              <w:t>Elabora oficio para notificar a cada jefe inmediato, si hay casos repetitivos de inconsistencias de marcaje/asistencia, y solicita las sanciones correspondientes.  Si no hay casos continúa paso 17</w:t>
            </w:r>
            <w:r w:rsidR="00D53952">
              <w:rPr>
                <w:rFonts w:eastAsia="Verdana" w:cs="Verdana"/>
                <w:szCs w:val="20"/>
              </w:rPr>
              <w:t>.</w:t>
            </w:r>
          </w:p>
        </w:tc>
      </w:tr>
      <w:tr w:rsidR="001A7C02" w14:paraId="04C5AFF0" w14:textId="77777777">
        <w:tc>
          <w:tcPr>
            <w:tcW w:w="675" w:type="dxa"/>
            <w:vAlign w:val="center"/>
          </w:tcPr>
          <w:p w14:paraId="43FCEC26" w14:textId="2F7B0C02" w:rsidR="001A7C02" w:rsidRDefault="00025442" w:rsidP="001A7C02">
            <w:pPr>
              <w:widowControl w:val="0"/>
              <w:spacing w:before="62" w:line="276" w:lineRule="auto"/>
              <w:rPr>
                <w:rFonts w:eastAsia="Verdana" w:cs="Verdana"/>
                <w:b/>
                <w:szCs w:val="20"/>
              </w:rPr>
            </w:pPr>
            <w:r>
              <w:rPr>
                <w:rFonts w:eastAsia="Verdana" w:cs="Verdana"/>
                <w:b/>
                <w:szCs w:val="20"/>
              </w:rPr>
              <w:t>16.</w:t>
            </w:r>
          </w:p>
        </w:tc>
        <w:tc>
          <w:tcPr>
            <w:tcW w:w="3261" w:type="dxa"/>
            <w:vMerge w:val="restart"/>
            <w:vAlign w:val="center"/>
          </w:tcPr>
          <w:p w14:paraId="58FC3788" w14:textId="77777777" w:rsidR="001A7C02" w:rsidRDefault="001A7C02" w:rsidP="001A7C02">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vAlign w:val="center"/>
          </w:tcPr>
          <w:p w14:paraId="5EEB526B" w14:textId="0E4655A7" w:rsidR="001A7C02" w:rsidRDefault="00025442" w:rsidP="001A7C02">
            <w:pPr>
              <w:pBdr>
                <w:top w:val="nil"/>
                <w:left w:val="nil"/>
                <w:bottom w:val="nil"/>
                <w:right w:val="nil"/>
                <w:between w:val="nil"/>
              </w:pBdr>
              <w:spacing w:line="276" w:lineRule="auto"/>
              <w:rPr>
                <w:rFonts w:eastAsia="Verdana" w:cs="Verdana"/>
                <w:color w:val="000000"/>
                <w:szCs w:val="20"/>
              </w:rPr>
            </w:pPr>
            <w:r>
              <w:rPr>
                <w:rFonts w:eastAsia="Verdana" w:cs="Verdana"/>
                <w:szCs w:val="20"/>
              </w:rPr>
              <w:t>Revisa los reportes, justificaciones y verifica la exactitud de los datos y firma de visto bueno.</w:t>
            </w:r>
          </w:p>
        </w:tc>
      </w:tr>
      <w:tr w:rsidR="001A7C02" w14:paraId="2CF7B63A" w14:textId="77777777">
        <w:tc>
          <w:tcPr>
            <w:tcW w:w="675" w:type="dxa"/>
            <w:vAlign w:val="center"/>
          </w:tcPr>
          <w:p w14:paraId="2EFB2E3B" w14:textId="5B5BB952" w:rsidR="001A7C02" w:rsidRDefault="00025442" w:rsidP="001A7C02">
            <w:pPr>
              <w:widowControl w:val="0"/>
              <w:spacing w:before="62" w:line="276" w:lineRule="auto"/>
              <w:rPr>
                <w:rFonts w:eastAsia="Verdana" w:cs="Verdana"/>
                <w:b/>
                <w:szCs w:val="20"/>
              </w:rPr>
            </w:pPr>
            <w:r>
              <w:rPr>
                <w:rFonts w:eastAsia="Verdana" w:cs="Verdana"/>
                <w:b/>
                <w:szCs w:val="20"/>
              </w:rPr>
              <w:t>17.</w:t>
            </w:r>
          </w:p>
        </w:tc>
        <w:tc>
          <w:tcPr>
            <w:tcW w:w="3261" w:type="dxa"/>
            <w:vMerge/>
            <w:vAlign w:val="center"/>
          </w:tcPr>
          <w:p w14:paraId="75294F11" w14:textId="77777777" w:rsidR="001A7C02" w:rsidRDefault="001A7C02" w:rsidP="001A7C02">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CCB43E0" w14:textId="0D9E46B3" w:rsidR="001A7C02" w:rsidRDefault="00025442" w:rsidP="00E10F89">
            <w:pPr>
              <w:rPr>
                <w:rFonts w:eastAsia="Verdana" w:cs="Verdana"/>
                <w:szCs w:val="20"/>
              </w:rPr>
            </w:pPr>
            <w:r>
              <w:rPr>
                <w:rFonts w:eastAsia="Verdana" w:cs="Verdana"/>
                <w:szCs w:val="20"/>
              </w:rPr>
              <w:t>Verifica los casos de inconsistencias repetitivas y firma de visto bueno de los oficios específicos donde se solicitan las sanciones correspondientes.</w:t>
            </w:r>
          </w:p>
        </w:tc>
      </w:tr>
      <w:tr w:rsidR="001A7C02" w14:paraId="6B97638F" w14:textId="77777777">
        <w:tc>
          <w:tcPr>
            <w:tcW w:w="675" w:type="dxa"/>
            <w:vAlign w:val="center"/>
          </w:tcPr>
          <w:p w14:paraId="36169E58" w14:textId="473A4679" w:rsidR="001A7C02" w:rsidRDefault="00025442" w:rsidP="001A7C02">
            <w:pPr>
              <w:widowControl w:val="0"/>
              <w:spacing w:before="62" w:line="276" w:lineRule="auto"/>
              <w:rPr>
                <w:rFonts w:eastAsia="Verdana" w:cs="Verdana"/>
                <w:b/>
                <w:szCs w:val="20"/>
              </w:rPr>
            </w:pPr>
            <w:r>
              <w:rPr>
                <w:rFonts w:eastAsia="Verdana" w:cs="Verdana"/>
                <w:b/>
                <w:szCs w:val="20"/>
              </w:rPr>
              <w:t>18.</w:t>
            </w:r>
          </w:p>
        </w:tc>
        <w:tc>
          <w:tcPr>
            <w:tcW w:w="3261" w:type="dxa"/>
            <w:vMerge/>
            <w:vAlign w:val="center"/>
          </w:tcPr>
          <w:p w14:paraId="1CC5768E" w14:textId="77777777" w:rsidR="001A7C02" w:rsidRDefault="001A7C02" w:rsidP="001A7C02">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5E61DE3B" w14:textId="3E1A31D8" w:rsidR="001A7C02" w:rsidRDefault="00025442" w:rsidP="001A7C02">
            <w:pPr>
              <w:rPr>
                <w:rFonts w:eastAsia="Verdana" w:cs="Verdana"/>
                <w:szCs w:val="20"/>
              </w:rPr>
            </w:pPr>
            <w:r>
              <w:rPr>
                <w:rFonts w:eastAsia="Verdana" w:cs="Verdana"/>
                <w:szCs w:val="20"/>
              </w:rPr>
              <w:t>Traslada para visto bueno del Jefe de Recursos Humanos el Oficio Circular para notificar los marcajes/control de puntualidad y asistencia.</w:t>
            </w:r>
          </w:p>
        </w:tc>
      </w:tr>
      <w:tr w:rsidR="001A7C02" w14:paraId="12568525" w14:textId="77777777">
        <w:tc>
          <w:tcPr>
            <w:tcW w:w="675" w:type="dxa"/>
            <w:vAlign w:val="center"/>
          </w:tcPr>
          <w:p w14:paraId="29D354E5" w14:textId="0E2E248D" w:rsidR="001A7C02" w:rsidRDefault="00025442" w:rsidP="001A7C02">
            <w:pPr>
              <w:widowControl w:val="0"/>
              <w:spacing w:before="62"/>
              <w:rPr>
                <w:rFonts w:eastAsia="Verdana" w:cs="Verdana"/>
                <w:b/>
                <w:szCs w:val="20"/>
              </w:rPr>
            </w:pPr>
            <w:r>
              <w:rPr>
                <w:rFonts w:eastAsia="Verdana" w:cs="Verdana"/>
                <w:b/>
                <w:szCs w:val="20"/>
              </w:rPr>
              <w:t>19.</w:t>
            </w:r>
          </w:p>
        </w:tc>
        <w:tc>
          <w:tcPr>
            <w:tcW w:w="3261" w:type="dxa"/>
            <w:vAlign w:val="center"/>
          </w:tcPr>
          <w:p w14:paraId="2B6C970E" w14:textId="77777777" w:rsidR="001A7C02" w:rsidRDefault="001A7C02" w:rsidP="001A7C02">
            <w:pPr>
              <w:widowControl w:val="0"/>
              <w:spacing w:before="62"/>
              <w:rPr>
                <w:rFonts w:eastAsia="Verdana" w:cs="Verdana"/>
                <w:b/>
                <w:szCs w:val="20"/>
              </w:rPr>
            </w:pPr>
            <w:r>
              <w:rPr>
                <w:rFonts w:eastAsia="Verdana" w:cs="Verdana"/>
                <w:b/>
                <w:szCs w:val="20"/>
              </w:rPr>
              <w:t>Jefe de Recursos Humanos</w:t>
            </w:r>
          </w:p>
        </w:tc>
        <w:tc>
          <w:tcPr>
            <w:tcW w:w="5042" w:type="dxa"/>
            <w:vAlign w:val="center"/>
          </w:tcPr>
          <w:p w14:paraId="7FEBC0F5" w14:textId="60438B45" w:rsidR="001A7C02" w:rsidRDefault="00025442" w:rsidP="001A7C02">
            <w:pPr>
              <w:rPr>
                <w:rFonts w:eastAsia="Verdana" w:cs="Verdana"/>
                <w:szCs w:val="20"/>
              </w:rPr>
            </w:pPr>
            <w:r>
              <w:rPr>
                <w:rFonts w:eastAsia="Verdana" w:cs="Verdana"/>
                <w:szCs w:val="20"/>
              </w:rPr>
              <w:t>Verifica que el control y monitoreo se esté realizando para todas las dependencias, firma de Visto Bueno en el Oficio Circular para notificar los marcajes/control de puntualidad y asistencia e indica que se proceda a solicitar firma de visto bueno del Director Administrativo Financiero.</w:t>
            </w:r>
          </w:p>
        </w:tc>
      </w:tr>
      <w:tr w:rsidR="001A7C02" w14:paraId="302ABECE" w14:textId="77777777">
        <w:tc>
          <w:tcPr>
            <w:tcW w:w="675" w:type="dxa"/>
            <w:vAlign w:val="center"/>
          </w:tcPr>
          <w:p w14:paraId="1C3EA5F3" w14:textId="02D080AE" w:rsidR="001A7C02" w:rsidRDefault="00025442" w:rsidP="001A7C02">
            <w:pPr>
              <w:widowControl w:val="0"/>
              <w:spacing w:before="62"/>
              <w:rPr>
                <w:rFonts w:eastAsia="Verdana" w:cs="Verdana"/>
                <w:b/>
                <w:szCs w:val="20"/>
              </w:rPr>
            </w:pPr>
            <w:r>
              <w:rPr>
                <w:rFonts w:eastAsia="Verdana" w:cs="Verdana"/>
                <w:b/>
                <w:szCs w:val="20"/>
              </w:rPr>
              <w:t>20.</w:t>
            </w:r>
          </w:p>
        </w:tc>
        <w:tc>
          <w:tcPr>
            <w:tcW w:w="3261" w:type="dxa"/>
            <w:vAlign w:val="center"/>
          </w:tcPr>
          <w:p w14:paraId="2A711606" w14:textId="77777777" w:rsidR="001A7C02" w:rsidRDefault="001A7C02" w:rsidP="001A7C02">
            <w:pPr>
              <w:widowControl w:val="0"/>
              <w:spacing w:before="62"/>
              <w:rPr>
                <w:rFonts w:eastAsia="Verdana" w:cs="Verdana"/>
                <w:b/>
                <w:szCs w:val="20"/>
              </w:rPr>
            </w:pPr>
            <w:r>
              <w:rPr>
                <w:rFonts w:eastAsia="Verdana" w:cs="Verdana"/>
                <w:b/>
                <w:szCs w:val="20"/>
              </w:rPr>
              <w:t>Director Administrativo Financiero</w:t>
            </w:r>
          </w:p>
        </w:tc>
        <w:tc>
          <w:tcPr>
            <w:tcW w:w="5042" w:type="dxa"/>
            <w:vAlign w:val="center"/>
          </w:tcPr>
          <w:p w14:paraId="4F66A73D" w14:textId="477575C2" w:rsidR="001A7C02" w:rsidRDefault="00025442" w:rsidP="001A7C02">
            <w:pPr>
              <w:rPr>
                <w:rFonts w:eastAsia="Verdana" w:cs="Verdana"/>
                <w:szCs w:val="20"/>
              </w:rPr>
            </w:pPr>
            <w:r>
              <w:rPr>
                <w:rFonts w:eastAsia="Verdana" w:cs="Verdana"/>
                <w:szCs w:val="20"/>
              </w:rPr>
              <w:t>Firma de Visto Bueno el Oficio Circular para notificar los marcajes/control de puntualidad y asistencia y devuelve al DRRHH.</w:t>
            </w:r>
          </w:p>
        </w:tc>
      </w:tr>
      <w:tr w:rsidR="001A7C02" w14:paraId="733477C7" w14:textId="77777777">
        <w:tc>
          <w:tcPr>
            <w:tcW w:w="675" w:type="dxa"/>
            <w:vAlign w:val="center"/>
          </w:tcPr>
          <w:p w14:paraId="17229C0F" w14:textId="1B2B8F91" w:rsidR="001A7C02" w:rsidRDefault="00025442" w:rsidP="001A7C02">
            <w:pPr>
              <w:widowControl w:val="0"/>
              <w:spacing w:before="62"/>
              <w:rPr>
                <w:rFonts w:eastAsia="Verdana" w:cs="Verdana"/>
                <w:b/>
                <w:szCs w:val="20"/>
              </w:rPr>
            </w:pPr>
            <w:r>
              <w:rPr>
                <w:rFonts w:eastAsia="Verdana" w:cs="Verdana"/>
                <w:b/>
                <w:szCs w:val="20"/>
              </w:rPr>
              <w:t>21.</w:t>
            </w:r>
          </w:p>
        </w:tc>
        <w:tc>
          <w:tcPr>
            <w:tcW w:w="3261" w:type="dxa"/>
            <w:vAlign w:val="center"/>
          </w:tcPr>
          <w:p w14:paraId="25C9B39B" w14:textId="77777777" w:rsidR="001A7C02" w:rsidRDefault="001A7C02" w:rsidP="001A7C02">
            <w:pPr>
              <w:widowControl w:val="0"/>
              <w:spacing w:before="62"/>
              <w:rPr>
                <w:rFonts w:eastAsia="Verdana" w:cs="Verdana"/>
                <w:b/>
                <w:szCs w:val="20"/>
              </w:rPr>
            </w:pPr>
            <w:r>
              <w:rPr>
                <w:rFonts w:eastAsia="Verdana" w:cs="Verdana"/>
                <w:b/>
                <w:szCs w:val="20"/>
              </w:rPr>
              <w:t>Secretaria</w:t>
            </w:r>
          </w:p>
        </w:tc>
        <w:tc>
          <w:tcPr>
            <w:tcW w:w="5042" w:type="dxa"/>
            <w:vAlign w:val="center"/>
          </w:tcPr>
          <w:p w14:paraId="45FC1813" w14:textId="7924DAD8" w:rsidR="001A7C02" w:rsidRDefault="00025442" w:rsidP="001A7C02">
            <w:pPr>
              <w:rPr>
                <w:rFonts w:eastAsia="Verdana" w:cs="Verdana"/>
                <w:szCs w:val="20"/>
              </w:rPr>
            </w:pPr>
            <w:r>
              <w:rPr>
                <w:rFonts w:eastAsia="Verdana" w:cs="Verdana"/>
                <w:szCs w:val="20"/>
              </w:rPr>
              <w:t>Entrega a cada dependencia el Oficio Circular para notificar los marcajes/control de puntualidad y asistencia y archiva copia de oficio circular recibido.</w:t>
            </w:r>
          </w:p>
        </w:tc>
      </w:tr>
      <w:tr w:rsidR="001A7C02" w14:paraId="2A104498" w14:textId="77777777">
        <w:tc>
          <w:tcPr>
            <w:tcW w:w="675" w:type="dxa"/>
            <w:vAlign w:val="center"/>
          </w:tcPr>
          <w:p w14:paraId="3EE3F631" w14:textId="3F5C3185" w:rsidR="001A7C02" w:rsidRDefault="00025442" w:rsidP="00025442">
            <w:pPr>
              <w:widowControl w:val="0"/>
              <w:spacing w:before="62" w:line="276" w:lineRule="auto"/>
              <w:jc w:val="left"/>
              <w:rPr>
                <w:rFonts w:eastAsia="Verdana" w:cs="Verdana"/>
                <w:b/>
                <w:szCs w:val="20"/>
              </w:rPr>
            </w:pPr>
            <w:r>
              <w:rPr>
                <w:rFonts w:eastAsia="Verdana" w:cs="Verdana"/>
                <w:b/>
                <w:szCs w:val="20"/>
              </w:rPr>
              <w:t>22.</w:t>
            </w:r>
          </w:p>
        </w:tc>
        <w:tc>
          <w:tcPr>
            <w:tcW w:w="8303" w:type="dxa"/>
            <w:gridSpan w:val="2"/>
            <w:vAlign w:val="center"/>
          </w:tcPr>
          <w:p w14:paraId="4A689B07" w14:textId="77777777" w:rsidR="001A7C02" w:rsidRDefault="001A7C02" w:rsidP="001A7C02">
            <w:pPr>
              <w:widowControl w:val="0"/>
              <w:spacing w:before="62" w:line="276" w:lineRule="auto"/>
              <w:jc w:val="center"/>
              <w:rPr>
                <w:rFonts w:eastAsia="Verdana" w:cs="Verdana"/>
                <w:szCs w:val="20"/>
              </w:rPr>
            </w:pPr>
            <w:r>
              <w:rPr>
                <w:rFonts w:eastAsia="Verdana" w:cs="Verdana"/>
                <w:b/>
                <w:szCs w:val="20"/>
              </w:rPr>
              <w:t>Fin del Procedimiento</w:t>
            </w:r>
          </w:p>
        </w:tc>
      </w:tr>
    </w:tbl>
    <w:p w14:paraId="67CC9804" w14:textId="672281E3" w:rsidR="00845BDE" w:rsidRDefault="0088475D">
      <w:pPr>
        <w:spacing w:after="0"/>
        <w:jc w:val="both"/>
        <w:rPr>
          <w:rFonts w:eastAsia="Verdana" w:cs="Verdana"/>
          <w:b/>
          <w:szCs w:val="20"/>
        </w:rPr>
      </w:pPr>
      <w:r>
        <w:rPr>
          <w:rFonts w:eastAsia="Verdana" w:cs="Verdana"/>
          <w:b/>
          <w:szCs w:val="20"/>
        </w:rPr>
        <w:lastRenderedPageBreak/>
        <w:t>15.</w:t>
      </w:r>
      <w:r w:rsidR="00EE063E">
        <w:rPr>
          <w:rFonts w:eastAsia="Verdana" w:cs="Verdana"/>
          <w:b/>
          <w:szCs w:val="20"/>
        </w:rPr>
        <w:t>9</w:t>
      </w:r>
      <w:r>
        <w:rPr>
          <w:rFonts w:eastAsia="Verdana" w:cs="Verdana"/>
          <w:b/>
          <w:szCs w:val="20"/>
        </w:rPr>
        <w:t>.2 FLUJOGRAMA DE PROCEDIMIENTO DE REGISTRO Y CONTROL DE PUNTUALIDAD Y ASISTENCIA A LABORES DEL PERSONAL.</w:t>
      </w:r>
    </w:p>
    <w:p w14:paraId="2EF0C66B" w14:textId="0BAEF729" w:rsidR="00845BDE" w:rsidRDefault="00F0186F">
      <w:pPr>
        <w:spacing w:after="0"/>
        <w:jc w:val="both"/>
      </w:pPr>
      <w:r>
        <w:object w:dxaOrig="11295" w:dyaOrig="14926" w14:anchorId="5FB84B92">
          <v:shape id="_x0000_i1042" type="#_x0000_t75" style="width:441.75pt;height:545.25pt" o:ole="">
            <v:imagedata r:id="rId44" o:title=""/>
          </v:shape>
          <o:OLEObject Type="Embed" ProgID="Visio.Drawing.15" ShapeID="_x0000_i1042" DrawAspect="Content" ObjectID="_1805881894" r:id="rId45"/>
        </w:object>
      </w:r>
    </w:p>
    <w:p w14:paraId="2AD93D47" w14:textId="2F891658" w:rsidR="00EE063E" w:rsidRDefault="00F0186F">
      <w:pPr>
        <w:spacing w:after="0"/>
        <w:jc w:val="both"/>
      </w:pPr>
      <w:r>
        <w:lastRenderedPageBreak/>
        <w:t xml:space="preserve"> </w:t>
      </w:r>
      <w:r w:rsidR="0062710D">
        <w:object w:dxaOrig="11235" w:dyaOrig="15015" w14:anchorId="1FCA5786">
          <v:shape id="_x0000_i1043" type="#_x0000_t75" style="width:441.75pt;height:555pt" o:ole="">
            <v:imagedata r:id="rId46" o:title=""/>
          </v:shape>
          <o:OLEObject Type="Embed" ProgID="Visio.Drawing.15" ShapeID="_x0000_i1043" DrawAspect="Content" ObjectID="_1805881895" r:id="rId47"/>
        </w:object>
      </w:r>
    </w:p>
    <w:p w14:paraId="65F8BF1A" w14:textId="06E2BFEF" w:rsidR="00845BDE" w:rsidRDefault="00845BDE">
      <w:pPr>
        <w:spacing w:after="0"/>
        <w:jc w:val="both"/>
      </w:pPr>
    </w:p>
    <w:p w14:paraId="05643F18" w14:textId="1FD20D44" w:rsidR="00F0186F" w:rsidRDefault="00F0186F">
      <w:pPr>
        <w:spacing w:after="0"/>
        <w:jc w:val="both"/>
      </w:pPr>
      <w:r>
        <w:object w:dxaOrig="11295" w:dyaOrig="14881" w14:anchorId="1B78CB6F">
          <v:shape id="_x0000_i1044" type="#_x0000_t75" style="width:441.75pt;height:582pt" o:ole="">
            <v:imagedata r:id="rId48" o:title=""/>
          </v:shape>
          <o:OLEObject Type="Embed" ProgID="Visio.Drawing.15" ShapeID="_x0000_i1044" DrawAspect="Content" ObjectID="_1805881896" r:id="rId49"/>
        </w:object>
      </w:r>
    </w:p>
    <w:p w14:paraId="236D9578" w14:textId="294669A8" w:rsidR="00845BDE" w:rsidRDefault="001C1786" w:rsidP="001C1786">
      <w:pPr>
        <w:pStyle w:val="Ttulo2"/>
        <w:rPr>
          <w:rFonts w:eastAsia="Verdana"/>
          <w:i/>
        </w:rPr>
      </w:pPr>
      <w:bookmarkStart w:id="58" w:name="_Toc195186657"/>
      <w:r>
        <w:rPr>
          <w:rFonts w:eastAsia="Verdana"/>
        </w:rPr>
        <w:lastRenderedPageBreak/>
        <w:t xml:space="preserve">15.10 </w:t>
      </w:r>
      <w:r w:rsidR="0088475D" w:rsidRPr="002835E6">
        <w:rPr>
          <w:rFonts w:eastAsia="Verdana"/>
        </w:rPr>
        <w:t xml:space="preserve"> PROCEDIMIENTO DE GESTIÓN DE PERMISOS</w:t>
      </w:r>
      <w:bookmarkEnd w:id="58"/>
    </w:p>
    <w:p w14:paraId="3E0BDF81" w14:textId="77777777" w:rsidR="00845BDE" w:rsidRDefault="00845BDE">
      <w:pPr>
        <w:spacing w:after="0"/>
        <w:jc w:val="both"/>
        <w:rPr>
          <w:rFonts w:eastAsia="Verdana" w:cs="Verdana"/>
          <w:szCs w:val="20"/>
        </w:rPr>
      </w:pPr>
    </w:p>
    <w:p w14:paraId="688A3991"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Servidor público interesado</w:t>
      </w:r>
      <w:r>
        <w:rPr>
          <w:rFonts w:eastAsia="Verdana" w:cs="Verdana"/>
          <w:szCs w:val="20"/>
        </w:rPr>
        <w:t xml:space="preserve">: Llena la solicitud de permiso </w:t>
      </w:r>
      <w:sdt>
        <w:sdtPr>
          <w:tag w:val="goog_rdk_1224"/>
          <w:id w:val="-946530547"/>
        </w:sdtPr>
        <w:sdtEndPr/>
        <w:sdtContent/>
      </w:sdt>
      <w:r>
        <w:rPr>
          <w:rFonts w:eastAsia="Verdana" w:cs="Verdana"/>
          <w:szCs w:val="20"/>
        </w:rPr>
        <w:t>(Anexo 25), lo traslada a su jefe inmediato para firma de autorización.</w:t>
      </w:r>
    </w:p>
    <w:p w14:paraId="79837153" w14:textId="77777777" w:rsidR="00D24360" w:rsidRDefault="00D24360">
      <w:pPr>
        <w:spacing w:after="0"/>
        <w:jc w:val="both"/>
        <w:rPr>
          <w:rFonts w:eastAsia="Verdana" w:cs="Verdana"/>
          <w:szCs w:val="20"/>
        </w:rPr>
      </w:pPr>
    </w:p>
    <w:p w14:paraId="19CF6A7C" w14:textId="4B38447E" w:rsidR="00845BDE" w:rsidRDefault="0088475D">
      <w:pPr>
        <w:spacing w:after="0"/>
        <w:jc w:val="both"/>
        <w:rPr>
          <w:rFonts w:eastAsia="Verdana" w:cs="Verdana"/>
          <w:szCs w:val="20"/>
        </w:rPr>
      </w:pPr>
      <w:r>
        <w:rPr>
          <w:rFonts w:eastAsia="Verdana" w:cs="Verdana"/>
          <w:b/>
          <w:szCs w:val="20"/>
        </w:rPr>
        <w:t>2.</w:t>
      </w:r>
      <w:r>
        <w:rPr>
          <w:rFonts w:eastAsia="Verdana" w:cs="Verdana"/>
          <w:szCs w:val="20"/>
        </w:rPr>
        <w:t xml:space="preserve">  </w:t>
      </w:r>
      <w:r>
        <w:rPr>
          <w:rFonts w:eastAsia="Verdana" w:cs="Verdana"/>
          <w:b/>
          <w:szCs w:val="20"/>
        </w:rPr>
        <w:t>Director o Jefe:</w:t>
      </w:r>
      <w:r>
        <w:rPr>
          <w:rFonts w:eastAsia="Verdana" w:cs="Verdana"/>
          <w:szCs w:val="20"/>
        </w:rPr>
        <w:t xml:space="preserve"> Revisa permiso y firma de autorizado y lo traslada a Servidor público interesado. </w:t>
      </w:r>
    </w:p>
    <w:p w14:paraId="7CF4AE14" w14:textId="77777777" w:rsidR="00D24360" w:rsidRDefault="00D24360">
      <w:pPr>
        <w:spacing w:after="0"/>
        <w:jc w:val="both"/>
        <w:rPr>
          <w:rFonts w:eastAsia="Verdana" w:cs="Verdana"/>
          <w:szCs w:val="20"/>
        </w:rPr>
      </w:pPr>
    </w:p>
    <w:p w14:paraId="4534E5B9" w14:textId="77777777" w:rsidR="00845BDE" w:rsidRDefault="0088475D">
      <w:pPr>
        <w:spacing w:after="0"/>
        <w:jc w:val="both"/>
        <w:rPr>
          <w:rFonts w:eastAsia="Verdana" w:cs="Verdana"/>
          <w:szCs w:val="20"/>
        </w:rPr>
      </w:pPr>
      <w:r>
        <w:rPr>
          <w:rFonts w:eastAsia="Verdana" w:cs="Verdana"/>
          <w:b/>
          <w:szCs w:val="20"/>
        </w:rPr>
        <w:t>3.</w:t>
      </w:r>
      <w:r>
        <w:rPr>
          <w:rFonts w:eastAsia="Verdana" w:cs="Verdana"/>
          <w:szCs w:val="20"/>
        </w:rPr>
        <w:t xml:space="preserve">  </w:t>
      </w:r>
      <w:r>
        <w:rPr>
          <w:rFonts w:eastAsia="Verdana" w:cs="Verdana"/>
          <w:b/>
          <w:szCs w:val="20"/>
        </w:rPr>
        <w:t>Servidor público interesado</w:t>
      </w:r>
      <w:r>
        <w:rPr>
          <w:rFonts w:eastAsia="Verdana" w:cs="Verdana"/>
          <w:szCs w:val="20"/>
        </w:rPr>
        <w:t>: Traslada la solicitud de permiso con mínimo 2 días de anticipación al DRRHH.</w:t>
      </w:r>
    </w:p>
    <w:p w14:paraId="624CAF0F" w14:textId="77777777" w:rsidR="00D24360" w:rsidRDefault="00D24360">
      <w:pPr>
        <w:spacing w:after="0"/>
        <w:jc w:val="both"/>
        <w:rPr>
          <w:rFonts w:eastAsia="Verdana" w:cs="Verdana"/>
          <w:szCs w:val="20"/>
        </w:rPr>
      </w:pPr>
    </w:p>
    <w:p w14:paraId="195DB969"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 xml:space="preserve">  </w:t>
      </w:r>
      <w:r>
        <w:rPr>
          <w:rFonts w:eastAsia="Verdana" w:cs="Verdana"/>
          <w:b/>
          <w:szCs w:val="20"/>
        </w:rPr>
        <w:t xml:space="preserve">Analista de Recursos Humanos: </w:t>
      </w:r>
      <w:r>
        <w:rPr>
          <w:rFonts w:eastAsia="Verdana" w:cs="Verdana"/>
          <w:szCs w:val="20"/>
        </w:rPr>
        <w:t xml:space="preserve">Recibe la solicitud de permiso, verifica y registra en el control interno digital (donde se detalla nombre, fecha de permiso, dependencia). </w:t>
      </w:r>
    </w:p>
    <w:p w14:paraId="40524FC2" w14:textId="77777777" w:rsidR="00D24360" w:rsidRDefault="00D24360">
      <w:pPr>
        <w:spacing w:after="0"/>
        <w:jc w:val="both"/>
        <w:rPr>
          <w:rFonts w:eastAsia="Verdana" w:cs="Verdana"/>
          <w:szCs w:val="20"/>
        </w:rPr>
      </w:pPr>
    </w:p>
    <w:p w14:paraId="3B9EA465" w14:textId="77777777" w:rsidR="00845BDE" w:rsidRDefault="0088475D">
      <w:pPr>
        <w:spacing w:after="0"/>
        <w:jc w:val="both"/>
        <w:rPr>
          <w:rFonts w:eastAsia="Verdana" w:cs="Verdana"/>
          <w:szCs w:val="20"/>
        </w:rPr>
      </w:pPr>
      <w:r>
        <w:rPr>
          <w:rFonts w:eastAsia="Verdana" w:cs="Verdana"/>
          <w:b/>
          <w:szCs w:val="20"/>
        </w:rPr>
        <w:t>5.</w:t>
      </w:r>
      <w:r>
        <w:rPr>
          <w:rFonts w:eastAsia="Verdana" w:cs="Verdana"/>
          <w:szCs w:val="20"/>
        </w:rPr>
        <w:t xml:space="preserve">  Archiva permisos en la carpeta que corresponde. </w:t>
      </w:r>
    </w:p>
    <w:p w14:paraId="691B8873" w14:textId="77777777" w:rsidR="00D24360" w:rsidRDefault="00D24360">
      <w:pPr>
        <w:spacing w:after="0"/>
        <w:jc w:val="both"/>
        <w:rPr>
          <w:rFonts w:eastAsia="Verdana" w:cs="Verdana"/>
          <w:szCs w:val="20"/>
        </w:rPr>
      </w:pPr>
    </w:p>
    <w:p w14:paraId="0ECE49B7" w14:textId="77777777" w:rsidR="00D24360" w:rsidRDefault="0088475D">
      <w:pPr>
        <w:spacing w:after="0"/>
        <w:jc w:val="both"/>
        <w:rPr>
          <w:rFonts w:eastAsia="Verdana" w:cs="Verdana"/>
          <w:szCs w:val="20"/>
        </w:rPr>
      </w:pPr>
      <w:r>
        <w:rPr>
          <w:rFonts w:eastAsia="Verdana" w:cs="Verdana"/>
          <w:b/>
          <w:szCs w:val="20"/>
        </w:rPr>
        <w:t xml:space="preserve">6.  </w:t>
      </w:r>
      <w:r>
        <w:rPr>
          <w:rFonts w:eastAsia="Verdana" w:cs="Verdana"/>
          <w:szCs w:val="20"/>
        </w:rPr>
        <w:t xml:space="preserve">Genera el reporte de los permisos registrados durante el mes para ser confrontados con los reportes de asistencia de cada servidor público. </w:t>
      </w:r>
    </w:p>
    <w:p w14:paraId="501599D2" w14:textId="32E4CE62" w:rsidR="00845BDE" w:rsidRDefault="0088475D">
      <w:pPr>
        <w:spacing w:after="0"/>
        <w:jc w:val="both"/>
        <w:rPr>
          <w:rFonts w:eastAsia="Verdana" w:cs="Verdana"/>
          <w:szCs w:val="20"/>
        </w:rPr>
      </w:pPr>
      <w:r>
        <w:rPr>
          <w:rFonts w:eastAsia="Verdana" w:cs="Verdana"/>
          <w:szCs w:val="20"/>
        </w:rPr>
        <w:t xml:space="preserve">  </w:t>
      </w:r>
    </w:p>
    <w:p w14:paraId="67BAF30A"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ab/>
      </w:r>
      <w:r>
        <w:rPr>
          <w:rFonts w:eastAsia="Verdana" w:cs="Verdana"/>
          <w:b/>
          <w:szCs w:val="20"/>
        </w:rPr>
        <w:t>Fin del procedimiento.</w:t>
      </w:r>
    </w:p>
    <w:p w14:paraId="0A0ABA1A" w14:textId="77777777" w:rsidR="00845BDE" w:rsidRDefault="00845BDE">
      <w:pPr>
        <w:jc w:val="both"/>
        <w:rPr>
          <w:rFonts w:eastAsia="Verdana" w:cs="Verdana"/>
          <w:szCs w:val="20"/>
        </w:rPr>
      </w:pPr>
    </w:p>
    <w:p w14:paraId="58922766" w14:textId="44C6F9DE" w:rsidR="00845BDE" w:rsidRDefault="0088475D">
      <w:pPr>
        <w:spacing w:after="0"/>
        <w:jc w:val="both"/>
        <w:rPr>
          <w:rFonts w:eastAsia="Verdana" w:cs="Verdana"/>
          <w:b/>
          <w:szCs w:val="20"/>
        </w:rPr>
      </w:pPr>
      <w:r>
        <w:rPr>
          <w:rFonts w:eastAsia="Verdana" w:cs="Verdana"/>
          <w:b/>
          <w:szCs w:val="20"/>
        </w:rPr>
        <w:t>15.</w:t>
      </w:r>
      <w:r w:rsidR="00EE063E">
        <w:rPr>
          <w:rFonts w:eastAsia="Verdana" w:cs="Verdana"/>
          <w:b/>
          <w:szCs w:val="20"/>
        </w:rPr>
        <w:t>10</w:t>
      </w:r>
      <w:r>
        <w:rPr>
          <w:rFonts w:eastAsia="Verdana" w:cs="Verdana"/>
          <w:b/>
          <w:szCs w:val="20"/>
        </w:rPr>
        <w:t>.1 MATRIZ DEL PROCEDIMIENTO DE GESTIÓN DE PERMISOS</w:t>
      </w:r>
    </w:p>
    <w:p w14:paraId="79FE577B" w14:textId="77777777" w:rsidR="00845BDE" w:rsidRDefault="00845BDE">
      <w:pPr>
        <w:spacing w:after="0"/>
        <w:jc w:val="both"/>
        <w:rPr>
          <w:rFonts w:eastAsia="Verdana" w:cs="Verdana"/>
          <w:szCs w:val="20"/>
        </w:rPr>
      </w:pPr>
    </w:p>
    <w:tbl>
      <w:tblPr>
        <w:tblStyle w:val="afffffff3"/>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273"/>
      </w:tblGrid>
      <w:tr w:rsidR="00845BDE" w14:paraId="5E618CAB" w14:textId="77777777">
        <w:tc>
          <w:tcPr>
            <w:tcW w:w="675" w:type="dxa"/>
            <w:shd w:val="clear" w:color="auto" w:fill="D9D9D9"/>
            <w:vAlign w:val="center"/>
          </w:tcPr>
          <w:p w14:paraId="2D6F0B50"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1811B8D5" w14:textId="77777777" w:rsidR="00845BDE" w:rsidRDefault="0088475D">
            <w:pPr>
              <w:spacing w:line="276" w:lineRule="auto"/>
              <w:rPr>
                <w:rFonts w:eastAsia="Verdana" w:cs="Verdana"/>
                <w:b/>
                <w:szCs w:val="20"/>
              </w:rPr>
            </w:pPr>
            <w:r>
              <w:rPr>
                <w:rFonts w:eastAsia="Verdana" w:cs="Verdana"/>
                <w:b/>
                <w:szCs w:val="20"/>
              </w:rPr>
              <w:t>RESPONSABLE</w:t>
            </w:r>
          </w:p>
        </w:tc>
        <w:tc>
          <w:tcPr>
            <w:tcW w:w="5273" w:type="dxa"/>
            <w:shd w:val="clear" w:color="auto" w:fill="D9D9D9"/>
            <w:vAlign w:val="center"/>
          </w:tcPr>
          <w:p w14:paraId="7AEC82C4" w14:textId="77777777" w:rsidR="00845BDE" w:rsidRDefault="0088475D">
            <w:pPr>
              <w:spacing w:line="276" w:lineRule="auto"/>
              <w:rPr>
                <w:rFonts w:eastAsia="Verdana" w:cs="Verdana"/>
                <w:b/>
                <w:szCs w:val="20"/>
              </w:rPr>
            </w:pPr>
            <w:r>
              <w:rPr>
                <w:rFonts w:eastAsia="Verdana" w:cs="Verdana"/>
                <w:b/>
                <w:szCs w:val="20"/>
              </w:rPr>
              <w:t>DESCRIPCIÓN DE LAS ACTIVIDADES</w:t>
            </w:r>
          </w:p>
        </w:tc>
      </w:tr>
      <w:tr w:rsidR="00845BDE" w14:paraId="3038B014" w14:textId="77777777">
        <w:tc>
          <w:tcPr>
            <w:tcW w:w="675" w:type="dxa"/>
          </w:tcPr>
          <w:p w14:paraId="5F5E5283"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tcPr>
          <w:p w14:paraId="409055FD" w14:textId="77777777" w:rsidR="00845BDE" w:rsidRDefault="0088475D">
            <w:pPr>
              <w:widowControl w:val="0"/>
              <w:spacing w:before="62" w:line="276" w:lineRule="auto"/>
              <w:rPr>
                <w:rFonts w:eastAsia="Verdana" w:cs="Verdana"/>
                <w:b/>
                <w:szCs w:val="20"/>
              </w:rPr>
            </w:pPr>
            <w:r>
              <w:rPr>
                <w:rFonts w:eastAsia="Verdana" w:cs="Verdana"/>
                <w:b/>
                <w:szCs w:val="20"/>
              </w:rPr>
              <w:t>Servidor público interesado</w:t>
            </w:r>
          </w:p>
        </w:tc>
        <w:tc>
          <w:tcPr>
            <w:tcW w:w="5273" w:type="dxa"/>
          </w:tcPr>
          <w:p w14:paraId="7C3FA20C" w14:textId="77777777" w:rsidR="00845BDE" w:rsidRDefault="0088475D">
            <w:pPr>
              <w:spacing w:line="276" w:lineRule="auto"/>
              <w:rPr>
                <w:rFonts w:eastAsia="Verdana" w:cs="Verdana"/>
                <w:color w:val="000000"/>
                <w:szCs w:val="20"/>
              </w:rPr>
            </w:pPr>
            <w:r>
              <w:rPr>
                <w:rFonts w:eastAsia="Verdana" w:cs="Verdana"/>
                <w:color w:val="000000"/>
                <w:szCs w:val="20"/>
              </w:rPr>
              <w:t>Llena la solicitud de permiso (Anexo 25), lo traslada a su jefe inmediato para firma de autorización.</w:t>
            </w:r>
          </w:p>
        </w:tc>
      </w:tr>
      <w:tr w:rsidR="00845BDE" w14:paraId="33FBB288" w14:textId="77777777">
        <w:tc>
          <w:tcPr>
            <w:tcW w:w="675" w:type="dxa"/>
          </w:tcPr>
          <w:p w14:paraId="09C7C3B7"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tcPr>
          <w:p w14:paraId="4FABEBCB" w14:textId="1B56D42C" w:rsidR="00845BDE" w:rsidRDefault="0088475D">
            <w:pPr>
              <w:widowControl w:val="0"/>
              <w:spacing w:before="62" w:line="276" w:lineRule="auto"/>
              <w:rPr>
                <w:rFonts w:eastAsia="Verdana" w:cs="Verdana"/>
                <w:b/>
                <w:szCs w:val="20"/>
              </w:rPr>
            </w:pPr>
            <w:r>
              <w:rPr>
                <w:rFonts w:eastAsia="Verdana" w:cs="Verdana"/>
                <w:b/>
                <w:szCs w:val="20"/>
              </w:rPr>
              <w:t>Director o Jefe</w:t>
            </w:r>
          </w:p>
        </w:tc>
        <w:tc>
          <w:tcPr>
            <w:tcW w:w="5273" w:type="dxa"/>
          </w:tcPr>
          <w:p w14:paraId="118199F3" w14:textId="77777777" w:rsidR="00845BDE" w:rsidRDefault="0088475D">
            <w:pPr>
              <w:spacing w:line="276" w:lineRule="auto"/>
              <w:rPr>
                <w:rFonts w:eastAsia="Verdana" w:cs="Verdana"/>
                <w:color w:val="000000"/>
                <w:szCs w:val="20"/>
              </w:rPr>
            </w:pPr>
            <w:r>
              <w:rPr>
                <w:rFonts w:eastAsia="Verdana" w:cs="Verdana"/>
                <w:color w:val="000000"/>
                <w:szCs w:val="20"/>
              </w:rPr>
              <w:t xml:space="preserve">Revisa permiso y firma de autorizado y lo traslada a Servidor público interesado. </w:t>
            </w:r>
          </w:p>
        </w:tc>
      </w:tr>
      <w:tr w:rsidR="00845BDE" w14:paraId="127A5F29" w14:textId="77777777">
        <w:tc>
          <w:tcPr>
            <w:tcW w:w="675" w:type="dxa"/>
          </w:tcPr>
          <w:p w14:paraId="59FCC82C"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tcPr>
          <w:p w14:paraId="519825BC" w14:textId="77777777" w:rsidR="00845BDE" w:rsidRDefault="0088475D">
            <w:pPr>
              <w:widowControl w:val="0"/>
              <w:spacing w:before="62" w:line="276" w:lineRule="auto"/>
              <w:rPr>
                <w:rFonts w:eastAsia="Verdana" w:cs="Verdana"/>
                <w:b/>
                <w:szCs w:val="20"/>
              </w:rPr>
            </w:pPr>
            <w:r>
              <w:rPr>
                <w:rFonts w:eastAsia="Verdana" w:cs="Verdana"/>
                <w:b/>
                <w:szCs w:val="20"/>
              </w:rPr>
              <w:t>Servidor público interesado</w:t>
            </w:r>
          </w:p>
        </w:tc>
        <w:tc>
          <w:tcPr>
            <w:tcW w:w="5273" w:type="dxa"/>
          </w:tcPr>
          <w:p w14:paraId="54EC90C3" w14:textId="77777777" w:rsidR="00845BDE" w:rsidRDefault="0088475D">
            <w:pPr>
              <w:spacing w:line="276" w:lineRule="auto"/>
              <w:rPr>
                <w:rFonts w:eastAsia="Verdana" w:cs="Verdana"/>
                <w:color w:val="000000"/>
                <w:szCs w:val="20"/>
              </w:rPr>
            </w:pPr>
            <w:r>
              <w:rPr>
                <w:rFonts w:eastAsia="Verdana" w:cs="Verdana"/>
                <w:color w:val="000000"/>
                <w:szCs w:val="20"/>
              </w:rPr>
              <w:t>Traslada la solicitud de permiso con mínimo 2 días de anticipación al DRRHH.</w:t>
            </w:r>
          </w:p>
        </w:tc>
      </w:tr>
      <w:tr w:rsidR="00845BDE" w14:paraId="201B373D" w14:textId="77777777">
        <w:tc>
          <w:tcPr>
            <w:tcW w:w="675" w:type="dxa"/>
          </w:tcPr>
          <w:p w14:paraId="7BA164F5"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val="restart"/>
          </w:tcPr>
          <w:p w14:paraId="79AB0CA0" w14:textId="77777777" w:rsidR="00845BDE" w:rsidRDefault="00845BDE">
            <w:pPr>
              <w:widowControl w:val="0"/>
              <w:spacing w:before="62" w:line="276" w:lineRule="auto"/>
              <w:rPr>
                <w:rFonts w:eastAsia="Verdana" w:cs="Verdana"/>
                <w:b/>
                <w:szCs w:val="20"/>
              </w:rPr>
            </w:pPr>
          </w:p>
          <w:p w14:paraId="32105F9F" w14:textId="77777777" w:rsidR="00845BDE" w:rsidRDefault="0088475D">
            <w:pPr>
              <w:widowControl w:val="0"/>
              <w:spacing w:before="62" w:line="276" w:lineRule="auto"/>
              <w:rPr>
                <w:rFonts w:eastAsia="Verdana" w:cs="Verdana"/>
                <w:b/>
                <w:szCs w:val="20"/>
              </w:rPr>
            </w:pPr>
            <w:r>
              <w:rPr>
                <w:rFonts w:eastAsia="Verdana" w:cs="Verdana"/>
                <w:b/>
                <w:szCs w:val="20"/>
              </w:rPr>
              <w:t xml:space="preserve">Analista de Recursos Humanos </w:t>
            </w:r>
          </w:p>
          <w:p w14:paraId="3931163A" w14:textId="77777777" w:rsidR="00845BDE" w:rsidRDefault="00845BDE">
            <w:pPr>
              <w:widowControl w:val="0"/>
              <w:spacing w:before="62" w:line="276" w:lineRule="auto"/>
              <w:rPr>
                <w:rFonts w:eastAsia="Verdana" w:cs="Verdana"/>
                <w:b/>
                <w:szCs w:val="20"/>
              </w:rPr>
            </w:pPr>
          </w:p>
          <w:p w14:paraId="2B2E8324" w14:textId="77777777" w:rsidR="00845BDE" w:rsidRDefault="00845BDE">
            <w:pPr>
              <w:widowControl w:val="0"/>
              <w:spacing w:before="62" w:line="276" w:lineRule="auto"/>
              <w:rPr>
                <w:rFonts w:eastAsia="Verdana" w:cs="Verdana"/>
                <w:b/>
                <w:szCs w:val="20"/>
              </w:rPr>
            </w:pPr>
          </w:p>
        </w:tc>
        <w:tc>
          <w:tcPr>
            <w:tcW w:w="5273" w:type="dxa"/>
          </w:tcPr>
          <w:p w14:paraId="3269CE47" w14:textId="77777777" w:rsidR="00845BDE" w:rsidRDefault="0088475D">
            <w:pPr>
              <w:spacing w:line="276" w:lineRule="auto"/>
              <w:rPr>
                <w:rFonts w:eastAsia="Verdana" w:cs="Verdana"/>
                <w:szCs w:val="20"/>
              </w:rPr>
            </w:pPr>
            <w:r>
              <w:rPr>
                <w:rFonts w:eastAsia="Verdana" w:cs="Verdana"/>
                <w:szCs w:val="20"/>
              </w:rPr>
              <w:t xml:space="preserve">Recibe la solicitud de permiso, verifica y registra en el control interno digital. </w:t>
            </w:r>
          </w:p>
        </w:tc>
      </w:tr>
      <w:tr w:rsidR="00845BDE" w14:paraId="7A6AEB1A" w14:textId="77777777">
        <w:tc>
          <w:tcPr>
            <w:tcW w:w="675" w:type="dxa"/>
          </w:tcPr>
          <w:p w14:paraId="4F22D08A"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vMerge/>
          </w:tcPr>
          <w:p w14:paraId="05A70C8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273" w:type="dxa"/>
            <w:vAlign w:val="center"/>
          </w:tcPr>
          <w:p w14:paraId="7497B0EA" w14:textId="77777777" w:rsidR="00845BDE" w:rsidRDefault="0088475D">
            <w:pPr>
              <w:spacing w:line="276" w:lineRule="auto"/>
              <w:rPr>
                <w:rFonts w:eastAsia="Verdana" w:cs="Verdana"/>
                <w:szCs w:val="20"/>
              </w:rPr>
            </w:pPr>
            <w:r>
              <w:rPr>
                <w:rFonts w:eastAsia="Verdana" w:cs="Verdana"/>
                <w:szCs w:val="20"/>
              </w:rPr>
              <w:t xml:space="preserve">Archiva permisos en la carpeta que corresponde. </w:t>
            </w:r>
          </w:p>
        </w:tc>
      </w:tr>
      <w:tr w:rsidR="00845BDE" w14:paraId="3BDE21B1" w14:textId="77777777">
        <w:tc>
          <w:tcPr>
            <w:tcW w:w="675" w:type="dxa"/>
          </w:tcPr>
          <w:p w14:paraId="72CA4C70" w14:textId="77777777" w:rsidR="00845BDE" w:rsidRDefault="0088475D">
            <w:pPr>
              <w:widowControl w:val="0"/>
              <w:spacing w:before="62" w:line="276" w:lineRule="auto"/>
              <w:rPr>
                <w:rFonts w:eastAsia="Verdana" w:cs="Verdana"/>
                <w:b/>
                <w:color w:val="000000"/>
                <w:szCs w:val="20"/>
              </w:rPr>
            </w:pPr>
            <w:r>
              <w:rPr>
                <w:rFonts w:eastAsia="Verdana" w:cs="Verdana"/>
                <w:b/>
                <w:szCs w:val="20"/>
              </w:rPr>
              <w:t>6.</w:t>
            </w:r>
          </w:p>
        </w:tc>
        <w:tc>
          <w:tcPr>
            <w:tcW w:w="3261" w:type="dxa"/>
            <w:vMerge/>
          </w:tcPr>
          <w:p w14:paraId="55E3589A"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273" w:type="dxa"/>
          </w:tcPr>
          <w:p w14:paraId="0DCAE5CA" w14:textId="77777777" w:rsidR="00845BDE" w:rsidRDefault="0088475D">
            <w:pPr>
              <w:spacing w:line="276" w:lineRule="auto"/>
              <w:rPr>
                <w:rFonts w:eastAsia="Verdana" w:cs="Verdana"/>
                <w:szCs w:val="20"/>
              </w:rPr>
            </w:pPr>
            <w:r>
              <w:rPr>
                <w:rFonts w:eastAsia="Verdana" w:cs="Verdana"/>
                <w:szCs w:val="20"/>
              </w:rPr>
              <w:t xml:space="preserve">Genera el reporte de los permisos registrados durante el mes para ser confrontados con los reportes de asistencia de cada servidor público.   </w:t>
            </w:r>
          </w:p>
        </w:tc>
      </w:tr>
      <w:tr w:rsidR="00845BDE" w14:paraId="7B0DC6CB" w14:textId="77777777">
        <w:tc>
          <w:tcPr>
            <w:tcW w:w="675" w:type="dxa"/>
          </w:tcPr>
          <w:p w14:paraId="53BF5CB0" w14:textId="77777777" w:rsidR="00845BDE" w:rsidRDefault="0088475D">
            <w:pPr>
              <w:widowControl w:val="0"/>
              <w:spacing w:before="62" w:line="276" w:lineRule="auto"/>
              <w:rPr>
                <w:rFonts w:eastAsia="Verdana" w:cs="Verdana"/>
                <w:b/>
                <w:color w:val="000000"/>
                <w:szCs w:val="20"/>
              </w:rPr>
            </w:pPr>
            <w:r>
              <w:rPr>
                <w:rFonts w:eastAsia="Verdana" w:cs="Verdana"/>
                <w:b/>
                <w:color w:val="000000"/>
                <w:szCs w:val="20"/>
              </w:rPr>
              <w:t>7.</w:t>
            </w:r>
          </w:p>
        </w:tc>
        <w:tc>
          <w:tcPr>
            <w:tcW w:w="8534" w:type="dxa"/>
            <w:gridSpan w:val="2"/>
          </w:tcPr>
          <w:p w14:paraId="6F53C086" w14:textId="77777777" w:rsidR="00845BDE" w:rsidRDefault="0088475D">
            <w:pPr>
              <w:spacing w:line="276" w:lineRule="auto"/>
              <w:jc w:val="center"/>
              <w:rPr>
                <w:rFonts w:eastAsia="Verdana" w:cs="Verdana"/>
                <w:b/>
                <w:color w:val="FF0000"/>
                <w:szCs w:val="20"/>
              </w:rPr>
            </w:pPr>
            <w:r>
              <w:rPr>
                <w:rFonts w:eastAsia="Verdana" w:cs="Verdana"/>
                <w:b/>
                <w:szCs w:val="20"/>
              </w:rPr>
              <w:t>Fin del procedimiento</w:t>
            </w:r>
          </w:p>
        </w:tc>
      </w:tr>
    </w:tbl>
    <w:p w14:paraId="5A904C29" w14:textId="77777777" w:rsidR="00845BDE" w:rsidRDefault="00845BDE">
      <w:pPr>
        <w:jc w:val="both"/>
        <w:rPr>
          <w:rFonts w:eastAsia="Verdana" w:cs="Verdana"/>
          <w:szCs w:val="20"/>
        </w:rPr>
      </w:pPr>
    </w:p>
    <w:p w14:paraId="6CC6A8D1" w14:textId="77777777" w:rsidR="00845BDE" w:rsidRDefault="00845BDE">
      <w:pPr>
        <w:jc w:val="both"/>
        <w:rPr>
          <w:rFonts w:eastAsia="Verdana" w:cs="Verdana"/>
          <w:szCs w:val="20"/>
        </w:rPr>
      </w:pPr>
    </w:p>
    <w:p w14:paraId="045AC79D" w14:textId="15B2B9A0" w:rsidR="00845BDE" w:rsidRDefault="0088475D">
      <w:pPr>
        <w:spacing w:after="0"/>
        <w:jc w:val="both"/>
        <w:rPr>
          <w:rFonts w:eastAsia="Verdana" w:cs="Verdana"/>
          <w:b/>
          <w:szCs w:val="20"/>
        </w:rPr>
      </w:pPr>
      <w:r>
        <w:rPr>
          <w:rFonts w:eastAsia="Verdana" w:cs="Verdana"/>
          <w:b/>
          <w:szCs w:val="20"/>
        </w:rPr>
        <w:lastRenderedPageBreak/>
        <w:t>15.</w:t>
      </w:r>
      <w:r w:rsidR="00AB72B6">
        <w:rPr>
          <w:rFonts w:eastAsia="Verdana" w:cs="Verdana"/>
          <w:b/>
          <w:szCs w:val="20"/>
        </w:rPr>
        <w:t>10</w:t>
      </w:r>
      <w:r>
        <w:rPr>
          <w:rFonts w:eastAsia="Verdana" w:cs="Verdana"/>
          <w:b/>
          <w:szCs w:val="20"/>
        </w:rPr>
        <w:t>.2 FLUJOGRAMA DE</w:t>
      </w:r>
      <w:r w:rsidR="00AB72B6">
        <w:rPr>
          <w:rFonts w:eastAsia="Verdana" w:cs="Verdana"/>
          <w:b/>
          <w:szCs w:val="20"/>
        </w:rPr>
        <w:t xml:space="preserve"> </w:t>
      </w:r>
      <w:r>
        <w:rPr>
          <w:rFonts w:eastAsia="Verdana" w:cs="Verdana"/>
          <w:b/>
          <w:szCs w:val="20"/>
        </w:rPr>
        <w:t>PROCEDIMIENTO DE GESTIÓN DE PERMISOS</w:t>
      </w:r>
      <w:r w:rsidR="00AB72B6">
        <w:rPr>
          <w:rFonts w:eastAsia="Verdana" w:cs="Verdana"/>
          <w:b/>
          <w:szCs w:val="20"/>
        </w:rPr>
        <w:t>.</w:t>
      </w:r>
    </w:p>
    <w:p w14:paraId="29A8842A" w14:textId="67FD537A" w:rsidR="00845BDE" w:rsidRDefault="00AB72B6">
      <w:pPr>
        <w:jc w:val="both"/>
        <w:rPr>
          <w:rFonts w:eastAsia="Verdana" w:cs="Verdana"/>
          <w:szCs w:val="20"/>
        </w:rPr>
      </w:pPr>
      <w:r>
        <w:object w:dxaOrig="11295" w:dyaOrig="14881" w14:anchorId="2A35692B">
          <v:shape id="_x0000_i1045" type="#_x0000_t75" style="width:441.75pt;height:547.5pt" o:ole="">
            <v:imagedata r:id="rId50" o:title=""/>
          </v:shape>
          <o:OLEObject Type="Embed" ProgID="Visio.Drawing.15" ShapeID="_x0000_i1045" DrawAspect="Content" ObjectID="_1805881897" r:id="rId51"/>
        </w:object>
      </w:r>
    </w:p>
    <w:p w14:paraId="40E30697" w14:textId="2DB24E41" w:rsidR="00845BDE" w:rsidRDefault="001C1786" w:rsidP="001C1786">
      <w:pPr>
        <w:pStyle w:val="Ttulo2"/>
        <w:rPr>
          <w:rFonts w:eastAsia="Verdana"/>
          <w:i/>
        </w:rPr>
      </w:pPr>
      <w:bookmarkStart w:id="59" w:name="_Toc195186658"/>
      <w:r>
        <w:rPr>
          <w:rFonts w:eastAsia="Verdana"/>
        </w:rPr>
        <w:lastRenderedPageBreak/>
        <w:t xml:space="preserve">15.11 </w:t>
      </w:r>
      <w:r w:rsidR="0088475D">
        <w:rPr>
          <w:rFonts w:eastAsia="Verdana"/>
        </w:rPr>
        <w:t>PROCEDIMIENTO DE GESTIÓN DE VACACIONES</w:t>
      </w:r>
      <w:bookmarkEnd w:id="59"/>
    </w:p>
    <w:p w14:paraId="6080A5B2" w14:textId="77777777" w:rsidR="00845BDE" w:rsidRDefault="00845BDE">
      <w:pPr>
        <w:spacing w:after="0"/>
        <w:jc w:val="both"/>
        <w:rPr>
          <w:rFonts w:eastAsia="Verdana" w:cs="Verdana"/>
          <w:szCs w:val="20"/>
        </w:rPr>
      </w:pPr>
    </w:p>
    <w:p w14:paraId="42618B82"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Jefe de Recursos Humanos</w:t>
      </w:r>
      <w:r>
        <w:rPr>
          <w:rFonts w:eastAsia="Verdana" w:cs="Verdana"/>
          <w:szCs w:val="20"/>
        </w:rPr>
        <w:t>: Instruye al Profesional Encargado de Gestión de Personal, para solicitar a las Dependencias la programación anual de vacaciones de su personal en el mes de agosto de cada año, con el objetivo de velar que cada servidor público programe el goce de las vacaciones que por derecho le corresponde en cada período.</w:t>
      </w:r>
    </w:p>
    <w:p w14:paraId="50DEF54E" w14:textId="77777777" w:rsidR="00D24360" w:rsidRDefault="00D24360">
      <w:pPr>
        <w:spacing w:after="0"/>
        <w:jc w:val="both"/>
        <w:rPr>
          <w:rFonts w:eastAsia="Verdana" w:cs="Verdana"/>
          <w:szCs w:val="20"/>
        </w:rPr>
      </w:pPr>
    </w:p>
    <w:p w14:paraId="3331DF02" w14:textId="77777777" w:rsidR="00845BDE" w:rsidRDefault="0088475D">
      <w:pPr>
        <w:spacing w:after="0"/>
        <w:jc w:val="both"/>
        <w:rPr>
          <w:rFonts w:eastAsia="Verdana" w:cs="Verdana"/>
          <w:szCs w:val="20"/>
        </w:rPr>
      </w:pPr>
      <w:r>
        <w:rPr>
          <w:rFonts w:eastAsia="Verdana" w:cs="Verdana"/>
          <w:b/>
          <w:szCs w:val="20"/>
        </w:rPr>
        <w:t>2.</w:t>
      </w:r>
      <w:r>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Elabora y firma el oficio circular para solicitar a las Dependencias la programación de vacaciones del personal a su cargo (Anexo 26), adjuntando el reporte de los días de vacaciones que corresponden a cada servidor público conforme a derecho o vacaciones proporcionales según sea el caso, traslada a Jefe de Recursos Humanos para firma de Visto Bueno.</w:t>
      </w:r>
    </w:p>
    <w:p w14:paraId="7BA2B7F1" w14:textId="77777777" w:rsidR="00D24360" w:rsidRDefault="00D24360">
      <w:pPr>
        <w:spacing w:after="0"/>
        <w:jc w:val="both"/>
        <w:rPr>
          <w:rFonts w:eastAsia="Verdana" w:cs="Verdana"/>
          <w:szCs w:val="20"/>
        </w:rPr>
      </w:pPr>
    </w:p>
    <w:p w14:paraId="1B450EF8" w14:textId="77777777" w:rsidR="00845BDE" w:rsidRDefault="0088475D">
      <w:pPr>
        <w:spacing w:after="0"/>
        <w:jc w:val="both"/>
        <w:rPr>
          <w:rFonts w:eastAsia="Verdana" w:cs="Verdana"/>
          <w:szCs w:val="20"/>
        </w:rPr>
      </w:pPr>
      <w:r>
        <w:rPr>
          <w:rFonts w:eastAsia="Verdana" w:cs="Verdana"/>
          <w:b/>
          <w:szCs w:val="20"/>
        </w:rPr>
        <w:t>3.</w:t>
      </w:r>
      <w:r>
        <w:rPr>
          <w:rFonts w:eastAsia="Verdana" w:cs="Verdana"/>
          <w:szCs w:val="20"/>
        </w:rPr>
        <w:t xml:space="preserve"> </w:t>
      </w:r>
      <w:r>
        <w:rPr>
          <w:rFonts w:eastAsia="Verdana" w:cs="Verdana"/>
          <w:b/>
          <w:szCs w:val="20"/>
        </w:rPr>
        <w:t xml:space="preserve">Jefe de Recursos Humanos: </w:t>
      </w:r>
      <w:r>
        <w:rPr>
          <w:rFonts w:eastAsia="Verdana" w:cs="Verdana"/>
          <w:szCs w:val="20"/>
        </w:rPr>
        <w:t>Recibe el oficio circular para solicitar a las Dependencias la programación de vacaciones, revisa y firma de visto bueno y traslada para firma de Visto Bueno.</w:t>
      </w:r>
    </w:p>
    <w:p w14:paraId="7FB97D7C" w14:textId="77777777" w:rsidR="00D24360" w:rsidRDefault="00D24360">
      <w:pPr>
        <w:spacing w:after="0"/>
        <w:jc w:val="both"/>
        <w:rPr>
          <w:rFonts w:eastAsia="Verdana" w:cs="Verdana"/>
          <w:szCs w:val="20"/>
        </w:rPr>
      </w:pPr>
    </w:p>
    <w:p w14:paraId="435BFF42"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 xml:space="preserve"> </w:t>
      </w:r>
      <w:r>
        <w:rPr>
          <w:rFonts w:eastAsia="Verdana" w:cs="Verdana"/>
          <w:b/>
          <w:szCs w:val="20"/>
        </w:rPr>
        <w:t xml:space="preserve">Director Administrativo Financiero: </w:t>
      </w:r>
      <w:r>
        <w:rPr>
          <w:rFonts w:eastAsia="Verdana" w:cs="Verdana"/>
          <w:szCs w:val="20"/>
        </w:rPr>
        <w:t>Recibe, revisa y firma de visto bueno y traslada para continuar con el procedimiento.</w:t>
      </w:r>
    </w:p>
    <w:p w14:paraId="3A5AB32F" w14:textId="77777777" w:rsidR="00D24360" w:rsidRDefault="00D24360">
      <w:pPr>
        <w:spacing w:after="0"/>
        <w:jc w:val="both"/>
        <w:rPr>
          <w:rFonts w:eastAsia="Verdana" w:cs="Verdana"/>
          <w:szCs w:val="20"/>
        </w:rPr>
      </w:pPr>
    </w:p>
    <w:p w14:paraId="3B5C6589" w14:textId="77777777" w:rsidR="00845BDE" w:rsidRDefault="0088475D">
      <w:pPr>
        <w:spacing w:after="0"/>
        <w:jc w:val="both"/>
        <w:rPr>
          <w:rFonts w:eastAsia="Verdana" w:cs="Verdana"/>
          <w:szCs w:val="20"/>
        </w:rPr>
      </w:pPr>
      <w:r>
        <w:rPr>
          <w:rFonts w:eastAsia="Verdana" w:cs="Verdana"/>
          <w:b/>
          <w:szCs w:val="20"/>
        </w:rPr>
        <w:t>5.</w:t>
      </w:r>
      <w:r>
        <w:rPr>
          <w:rFonts w:eastAsia="Verdana" w:cs="Verdana"/>
          <w:szCs w:val="20"/>
        </w:rPr>
        <w:t xml:space="preserve"> </w:t>
      </w:r>
      <w:r>
        <w:rPr>
          <w:rFonts w:eastAsia="Verdana" w:cs="Verdana"/>
          <w:b/>
          <w:szCs w:val="20"/>
        </w:rPr>
        <w:t xml:space="preserve">Secretaria: </w:t>
      </w:r>
      <w:r>
        <w:rPr>
          <w:rFonts w:eastAsia="Verdana" w:cs="Verdana"/>
          <w:szCs w:val="20"/>
        </w:rPr>
        <w:t>Recibe el Oficio Circular para requerir programación de vacaciones, procede a notificar a cada dependencia.</w:t>
      </w:r>
    </w:p>
    <w:p w14:paraId="2268D146" w14:textId="77777777" w:rsidR="00D24360" w:rsidRDefault="00D24360">
      <w:pPr>
        <w:spacing w:after="0"/>
        <w:jc w:val="both"/>
        <w:rPr>
          <w:rFonts w:eastAsia="Verdana" w:cs="Verdana"/>
          <w:szCs w:val="20"/>
        </w:rPr>
      </w:pPr>
    </w:p>
    <w:p w14:paraId="62B01B73" w14:textId="77777777" w:rsidR="00845BDE" w:rsidRDefault="0088475D">
      <w:pPr>
        <w:spacing w:after="0"/>
        <w:jc w:val="both"/>
        <w:rPr>
          <w:rFonts w:eastAsia="Verdana" w:cs="Verdana"/>
          <w:szCs w:val="20"/>
        </w:rPr>
      </w:pPr>
      <w:r>
        <w:rPr>
          <w:rFonts w:eastAsia="Verdana" w:cs="Verdana"/>
          <w:b/>
          <w:szCs w:val="20"/>
        </w:rPr>
        <w:t>6.</w:t>
      </w:r>
      <w:r>
        <w:rPr>
          <w:rFonts w:eastAsia="Verdana" w:cs="Verdana"/>
          <w:szCs w:val="20"/>
        </w:rPr>
        <w:t xml:space="preserve">  </w:t>
      </w:r>
      <w:r>
        <w:rPr>
          <w:rFonts w:eastAsia="Verdana" w:cs="Verdana"/>
          <w:b/>
          <w:szCs w:val="20"/>
        </w:rPr>
        <w:t>Director o Jefe</w:t>
      </w:r>
      <w:r>
        <w:rPr>
          <w:rFonts w:eastAsia="Verdana" w:cs="Verdana"/>
          <w:szCs w:val="20"/>
        </w:rPr>
        <w:t>: Realiza la programación de vacaciones del personal a su cargo con el objetivo de cuidar que cada servidor público programe el goce de las vacaciones que por derecho le corresponde y procede a trasladar al DRRHH.</w:t>
      </w:r>
    </w:p>
    <w:p w14:paraId="3AD89395" w14:textId="77777777" w:rsidR="00D24360" w:rsidRDefault="00D24360">
      <w:pPr>
        <w:spacing w:after="0"/>
        <w:jc w:val="both"/>
        <w:rPr>
          <w:rFonts w:eastAsia="Verdana" w:cs="Verdana"/>
          <w:szCs w:val="20"/>
        </w:rPr>
      </w:pPr>
    </w:p>
    <w:p w14:paraId="1919ED16"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 xml:space="preserve"> </w:t>
      </w:r>
      <w:r>
        <w:rPr>
          <w:rFonts w:eastAsia="Verdana" w:cs="Verdana"/>
          <w:b/>
          <w:szCs w:val="20"/>
        </w:rPr>
        <w:t xml:space="preserve">Analista de Recursos Humanos: </w:t>
      </w:r>
      <w:r>
        <w:rPr>
          <w:rFonts w:eastAsia="Verdana" w:cs="Verdana"/>
          <w:szCs w:val="20"/>
        </w:rPr>
        <w:t>Recibe programación de vacaciones de cada dependencia, revisa y archiva para sus controles.</w:t>
      </w:r>
    </w:p>
    <w:p w14:paraId="76D4CD45" w14:textId="77777777" w:rsidR="00D24360" w:rsidRDefault="00D24360">
      <w:pPr>
        <w:spacing w:after="0"/>
        <w:jc w:val="both"/>
        <w:rPr>
          <w:rFonts w:eastAsia="Verdana" w:cs="Verdana"/>
          <w:szCs w:val="20"/>
        </w:rPr>
      </w:pPr>
    </w:p>
    <w:p w14:paraId="42C4B171" w14:textId="77777777" w:rsidR="00D24360" w:rsidRDefault="0088475D">
      <w:pPr>
        <w:spacing w:after="0"/>
        <w:jc w:val="both"/>
        <w:rPr>
          <w:rFonts w:eastAsia="Verdana" w:cs="Verdana"/>
          <w:szCs w:val="20"/>
        </w:rPr>
      </w:pPr>
      <w:r>
        <w:rPr>
          <w:rFonts w:eastAsia="Verdana" w:cs="Verdana"/>
          <w:b/>
          <w:szCs w:val="20"/>
        </w:rPr>
        <w:t>8.</w:t>
      </w:r>
      <w:r>
        <w:rPr>
          <w:rFonts w:eastAsia="Verdana" w:cs="Verdana"/>
          <w:szCs w:val="20"/>
        </w:rPr>
        <w:t xml:space="preserve">  </w:t>
      </w:r>
      <w:r>
        <w:rPr>
          <w:rFonts w:eastAsia="Verdana" w:cs="Verdana"/>
          <w:b/>
          <w:szCs w:val="20"/>
        </w:rPr>
        <w:t xml:space="preserve">Servidor público interesado: </w:t>
      </w:r>
      <w:r>
        <w:rPr>
          <w:rFonts w:eastAsia="Verdana" w:cs="Verdana"/>
          <w:szCs w:val="20"/>
        </w:rPr>
        <w:t>Realiza su solicitud de vacaciones (Anexo 27) y remite a su jefe inmediato para firma de autorización.</w:t>
      </w:r>
    </w:p>
    <w:p w14:paraId="12A92476" w14:textId="5CD3C1F5" w:rsidR="00845BDE" w:rsidRDefault="0088475D">
      <w:pPr>
        <w:spacing w:after="0"/>
        <w:jc w:val="both"/>
        <w:rPr>
          <w:rFonts w:eastAsia="Verdana" w:cs="Verdana"/>
          <w:szCs w:val="20"/>
        </w:rPr>
      </w:pPr>
      <w:r>
        <w:rPr>
          <w:rFonts w:eastAsia="Verdana" w:cs="Verdana"/>
          <w:szCs w:val="20"/>
        </w:rPr>
        <w:t xml:space="preserve"> </w:t>
      </w:r>
    </w:p>
    <w:p w14:paraId="7DE87092"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 xml:space="preserve">  </w:t>
      </w:r>
      <w:r>
        <w:rPr>
          <w:rFonts w:eastAsia="Verdana" w:cs="Verdana"/>
          <w:b/>
          <w:szCs w:val="20"/>
        </w:rPr>
        <w:t xml:space="preserve">Director o Jefe: </w:t>
      </w:r>
      <w:r>
        <w:rPr>
          <w:rFonts w:eastAsia="Verdana" w:cs="Verdana"/>
          <w:szCs w:val="20"/>
        </w:rPr>
        <w:t>Revisa solicitud de vacaciones, firma de autorizado, verifica que se establezca la persona que cubrirá en caso de ser necesario y traslada al interesado para que remita a DRRHH.</w:t>
      </w:r>
    </w:p>
    <w:p w14:paraId="0FF55E39" w14:textId="77777777" w:rsidR="00D24360" w:rsidRDefault="00D24360">
      <w:pPr>
        <w:spacing w:after="0"/>
        <w:jc w:val="both"/>
        <w:rPr>
          <w:rFonts w:eastAsia="Verdana" w:cs="Verdana"/>
          <w:szCs w:val="20"/>
        </w:rPr>
      </w:pPr>
    </w:p>
    <w:p w14:paraId="59338999" w14:textId="77777777" w:rsidR="00845BDE" w:rsidRDefault="0088475D">
      <w:pPr>
        <w:spacing w:after="0"/>
        <w:jc w:val="both"/>
        <w:rPr>
          <w:rFonts w:eastAsia="Verdana" w:cs="Verdana"/>
          <w:szCs w:val="20"/>
        </w:rPr>
      </w:pPr>
      <w:r>
        <w:rPr>
          <w:rFonts w:eastAsia="Verdana" w:cs="Verdana"/>
          <w:b/>
          <w:szCs w:val="20"/>
        </w:rPr>
        <w:t>10.</w:t>
      </w:r>
      <w:r>
        <w:rPr>
          <w:rFonts w:eastAsia="Verdana" w:cs="Verdana"/>
          <w:szCs w:val="20"/>
        </w:rPr>
        <w:t xml:space="preserve"> </w:t>
      </w:r>
      <w:r>
        <w:rPr>
          <w:rFonts w:eastAsia="Verdana" w:cs="Verdana"/>
          <w:b/>
          <w:szCs w:val="20"/>
        </w:rPr>
        <w:t>Analista de Recursos Humanos:</w:t>
      </w:r>
      <w:r>
        <w:rPr>
          <w:rFonts w:eastAsia="Verdana" w:cs="Verdana"/>
          <w:szCs w:val="20"/>
        </w:rPr>
        <w:t xml:space="preserve"> Valida y registra la solicitud de vacaciones recibida en los controles con el objeto de llevar el registro de vacaciones gozadas por cada servidor público, archiva. Si no se pueden gozar las vacaciones como se programa sigue paso 14.  Si gozan las vacaciones, continúa.  </w:t>
      </w:r>
    </w:p>
    <w:p w14:paraId="29329677" w14:textId="77777777" w:rsidR="00845BDE" w:rsidRDefault="0088475D">
      <w:pPr>
        <w:spacing w:after="0"/>
        <w:jc w:val="both"/>
        <w:rPr>
          <w:rFonts w:eastAsia="Verdana" w:cs="Verdana"/>
          <w:szCs w:val="20"/>
        </w:rPr>
      </w:pPr>
      <w:r>
        <w:rPr>
          <w:rFonts w:eastAsia="Verdana" w:cs="Verdana"/>
          <w:b/>
          <w:szCs w:val="20"/>
        </w:rPr>
        <w:lastRenderedPageBreak/>
        <w:t>11.</w:t>
      </w:r>
      <w:r>
        <w:rPr>
          <w:rFonts w:eastAsia="Verdana" w:cs="Verdana"/>
          <w:szCs w:val="20"/>
        </w:rPr>
        <w:t xml:space="preserve">  Elabora finiquito de goce de vacaciones del período (Anexo 28) y entrega para firma a cada servidor público que haya gozado la totalidad de sus vacaciones en cada periodo.</w:t>
      </w:r>
    </w:p>
    <w:p w14:paraId="6A0085C0" w14:textId="77777777" w:rsidR="00D24360" w:rsidRDefault="00D24360">
      <w:pPr>
        <w:spacing w:after="0"/>
        <w:jc w:val="both"/>
        <w:rPr>
          <w:rFonts w:eastAsia="Verdana" w:cs="Verdana"/>
          <w:szCs w:val="20"/>
        </w:rPr>
      </w:pPr>
    </w:p>
    <w:p w14:paraId="14C30B94" w14:textId="7FB872BB" w:rsidR="00845BDE" w:rsidRPr="00B834B4" w:rsidRDefault="00B834B4" w:rsidP="00736C3B">
      <w:pPr>
        <w:pStyle w:val="Prrafodelista"/>
        <w:numPr>
          <w:ilvl w:val="0"/>
          <w:numId w:val="23"/>
        </w:numPr>
        <w:jc w:val="both"/>
        <w:rPr>
          <w:rFonts w:ascii="Verdana" w:eastAsia="Verdana" w:hAnsi="Verdana" w:cs="Verdana"/>
        </w:rPr>
      </w:pPr>
      <w:r>
        <w:rPr>
          <w:rFonts w:ascii="Verdana" w:eastAsia="Verdana" w:hAnsi="Verdana" w:cs="Verdana"/>
          <w:b/>
        </w:rPr>
        <w:t xml:space="preserve"> </w:t>
      </w:r>
      <w:r w:rsidR="0088475D" w:rsidRPr="00B834B4">
        <w:rPr>
          <w:rFonts w:ascii="Verdana" w:eastAsia="Verdana" w:hAnsi="Verdana" w:cs="Verdana"/>
          <w:b/>
        </w:rPr>
        <w:t xml:space="preserve">Servidor público: </w:t>
      </w:r>
      <w:r w:rsidR="0088475D" w:rsidRPr="00B834B4">
        <w:rPr>
          <w:rFonts w:ascii="Verdana" w:eastAsia="Verdana" w:hAnsi="Verdana" w:cs="Verdana"/>
        </w:rPr>
        <w:t>Revisa y firma finiquito de goce de vacaciones y entrega a DRRHH.</w:t>
      </w:r>
    </w:p>
    <w:p w14:paraId="036389C2" w14:textId="77777777" w:rsidR="00D24360" w:rsidRPr="00B834B4" w:rsidRDefault="00D24360">
      <w:pPr>
        <w:spacing w:after="0"/>
        <w:jc w:val="both"/>
        <w:rPr>
          <w:rFonts w:eastAsia="Verdana" w:cs="Verdana"/>
          <w:szCs w:val="20"/>
        </w:rPr>
      </w:pPr>
    </w:p>
    <w:p w14:paraId="199FF706" w14:textId="62167741" w:rsidR="00845BDE" w:rsidRPr="00B834B4" w:rsidRDefault="00B834B4" w:rsidP="00736C3B">
      <w:pPr>
        <w:pStyle w:val="Prrafodelista"/>
        <w:numPr>
          <w:ilvl w:val="0"/>
          <w:numId w:val="23"/>
        </w:numPr>
        <w:jc w:val="both"/>
        <w:rPr>
          <w:rFonts w:ascii="Verdana" w:eastAsia="Verdana" w:hAnsi="Verdana" w:cs="Verdana"/>
        </w:rPr>
      </w:pPr>
      <w:r>
        <w:rPr>
          <w:rFonts w:ascii="Verdana" w:eastAsia="Verdana" w:hAnsi="Verdana" w:cs="Verdana"/>
          <w:b/>
        </w:rPr>
        <w:t xml:space="preserve"> </w:t>
      </w:r>
      <w:r w:rsidR="0088475D" w:rsidRPr="00B834B4">
        <w:rPr>
          <w:rFonts w:ascii="Verdana" w:eastAsia="Verdana" w:hAnsi="Verdana" w:cs="Verdana"/>
          <w:b/>
        </w:rPr>
        <w:t xml:space="preserve">Analista de Recursos Humanos: </w:t>
      </w:r>
      <w:r w:rsidR="0088475D" w:rsidRPr="00B834B4">
        <w:rPr>
          <w:rFonts w:ascii="Verdana" w:eastAsia="Verdana" w:hAnsi="Verdana" w:cs="Verdana"/>
        </w:rPr>
        <w:t>Recibe finiquito firmado y archiva. Sigue paso 16</w:t>
      </w:r>
      <w:r w:rsidR="00D24360" w:rsidRPr="00B834B4">
        <w:rPr>
          <w:rFonts w:ascii="Verdana" w:eastAsia="Verdana" w:hAnsi="Verdana" w:cs="Verdana"/>
        </w:rPr>
        <w:t>.</w:t>
      </w:r>
    </w:p>
    <w:p w14:paraId="54C36AB0" w14:textId="77777777" w:rsidR="00D24360" w:rsidRPr="00B834B4" w:rsidRDefault="00D24360">
      <w:pPr>
        <w:spacing w:after="0"/>
        <w:jc w:val="both"/>
        <w:rPr>
          <w:rFonts w:eastAsia="Verdana" w:cs="Verdana"/>
          <w:szCs w:val="20"/>
        </w:rPr>
      </w:pPr>
    </w:p>
    <w:p w14:paraId="28D454E2" w14:textId="12E9D441" w:rsidR="00845BDE" w:rsidRPr="00B834B4" w:rsidRDefault="00B834B4" w:rsidP="00736C3B">
      <w:pPr>
        <w:pStyle w:val="Prrafodelista"/>
        <w:numPr>
          <w:ilvl w:val="0"/>
          <w:numId w:val="23"/>
        </w:numPr>
        <w:jc w:val="both"/>
        <w:rPr>
          <w:rFonts w:ascii="Verdana" w:eastAsia="Verdana" w:hAnsi="Verdana" w:cs="Verdana"/>
        </w:rPr>
      </w:pPr>
      <w:r>
        <w:rPr>
          <w:rFonts w:ascii="Verdana" w:eastAsia="Verdana" w:hAnsi="Verdana" w:cs="Verdana"/>
          <w:b/>
        </w:rPr>
        <w:t xml:space="preserve"> </w:t>
      </w:r>
      <w:r w:rsidR="0088475D" w:rsidRPr="00B834B4">
        <w:rPr>
          <w:rFonts w:ascii="Verdana" w:eastAsia="Verdana" w:hAnsi="Verdana" w:cs="Verdana"/>
          <w:b/>
        </w:rPr>
        <w:t xml:space="preserve">Servidor público interesado: </w:t>
      </w:r>
      <w:r w:rsidR="0088475D" w:rsidRPr="00B834B4">
        <w:rPr>
          <w:rFonts w:ascii="Verdana" w:eastAsia="Verdana" w:hAnsi="Verdana" w:cs="Verdana"/>
        </w:rPr>
        <w:t>En caso de cancelación de vacaciones, realiza solicitud de cancelación de vacaciones (Anexo 29) con la justificación y visto bueno del jefe inmediato y lo traslada a DRRHH.</w:t>
      </w:r>
    </w:p>
    <w:p w14:paraId="07ED6F91" w14:textId="77777777" w:rsidR="00D24360" w:rsidRPr="00B834B4" w:rsidRDefault="00D24360">
      <w:pPr>
        <w:spacing w:after="0"/>
        <w:jc w:val="both"/>
        <w:rPr>
          <w:rFonts w:eastAsia="Verdana" w:cs="Verdana"/>
          <w:szCs w:val="20"/>
        </w:rPr>
      </w:pPr>
    </w:p>
    <w:p w14:paraId="74C92250" w14:textId="2F807AB6" w:rsidR="00845BDE" w:rsidRPr="00B834B4" w:rsidRDefault="00B834B4" w:rsidP="00736C3B">
      <w:pPr>
        <w:pStyle w:val="Prrafodelista"/>
        <w:numPr>
          <w:ilvl w:val="0"/>
          <w:numId w:val="23"/>
        </w:numPr>
        <w:jc w:val="both"/>
        <w:rPr>
          <w:rFonts w:ascii="Verdana" w:eastAsia="Verdana" w:hAnsi="Verdana" w:cs="Verdana"/>
        </w:rPr>
      </w:pPr>
      <w:r>
        <w:rPr>
          <w:rFonts w:ascii="Verdana" w:eastAsia="Verdana" w:hAnsi="Verdana" w:cs="Verdana"/>
          <w:b/>
        </w:rPr>
        <w:t xml:space="preserve"> </w:t>
      </w:r>
      <w:r w:rsidR="0088475D" w:rsidRPr="00B834B4">
        <w:rPr>
          <w:rFonts w:ascii="Verdana" w:eastAsia="Verdana" w:hAnsi="Verdana" w:cs="Verdana"/>
          <w:b/>
        </w:rPr>
        <w:t xml:space="preserve">Analista de Recursos Humanos: </w:t>
      </w:r>
      <w:r w:rsidR="0088475D" w:rsidRPr="00B834B4">
        <w:rPr>
          <w:rFonts w:ascii="Verdana" w:eastAsia="Verdana" w:hAnsi="Verdana" w:cs="Verdana"/>
        </w:rPr>
        <w:t>Recibe, valida solicitud de cancelación de vacaciones y procede actualizar el control digital de acuerdo a las fechas canceladas mediante justificación recibida.</w:t>
      </w:r>
    </w:p>
    <w:p w14:paraId="6A3350B9" w14:textId="77777777" w:rsidR="00D24360" w:rsidRDefault="00D24360">
      <w:pPr>
        <w:spacing w:after="0"/>
        <w:jc w:val="both"/>
        <w:rPr>
          <w:rFonts w:eastAsia="Verdana" w:cs="Verdana"/>
          <w:szCs w:val="20"/>
        </w:rPr>
      </w:pPr>
    </w:p>
    <w:p w14:paraId="63364A73" w14:textId="4D5E2FF8" w:rsidR="00845BDE" w:rsidRPr="00B834B4" w:rsidRDefault="00B834B4" w:rsidP="00736C3B">
      <w:pPr>
        <w:pStyle w:val="Prrafodelista"/>
        <w:numPr>
          <w:ilvl w:val="0"/>
          <w:numId w:val="23"/>
        </w:numPr>
        <w:jc w:val="both"/>
        <w:rPr>
          <w:rFonts w:ascii="Verdana" w:eastAsia="Verdana" w:hAnsi="Verdana" w:cs="Verdana"/>
          <w:b/>
        </w:rPr>
      </w:pPr>
      <w:r>
        <w:rPr>
          <w:rFonts w:ascii="Verdana" w:eastAsia="Verdana" w:hAnsi="Verdana" w:cs="Verdana"/>
          <w:b/>
        </w:rPr>
        <w:t xml:space="preserve"> </w:t>
      </w:r>
      <w:r w:rsidR="0088475D" w:rsidRPr="00B834B4">
        <w:rPr>
          <w:rFonts w:ascii="Verdana" w:eastAsia="Verdana" w:hAnsi="Verdana" w:cs="Verdana"/>
          <w:b/>
        </w:rPr>
        <w:t>Fin del procedimiento.</w:t>
      </w:r>
    </w:p>
    <w:p w14:paraId="34D3137E" w14:textId="77777777" w:rsidR="00845BDE" w:rsidRDefault="00845BDE">
      <w:pPr>
        <w:spacing w:after="0"/>
        <w:jc w:val="both"/>
        <w:rPr>
          <w:rFonts w:eastAsia="Verdana" w:cs="Verdana"/>
          <w:szCs w:val="20"/>
        </w:rPr>
      </w:pPr>
    </w:p>
    <w:p w14:paraId="209F89F7" w14:textId="77777777" w:rsidR="00845BDE" w:rsidRDefault="00845BDE">
      <w:pPr>
        <w:spacing w:after="0"/>
        <w:jc w:val="both"/>
        <w:rPr>
          <w:rFonts w:eastAsia="Verdana" w:cs="Verdana"/>
          <w:szCs w:val="20"/>
        </w:rPr>
      </w:pPr>
    </w:p>
    <w:p w14:paraId="237C7D42" w14:textId="5BAA4AAF" w:rsidR="00845BDE" w:rsidRDefault="0088475D">
      <w:pPr>
        <w:spacing w:after="0"/>
        <w:jc w:val="both"/>
        <w:rPr>
          <w:rFonts w:eastAsia="Verdana" w:cs="Verdana"/>
          <w:b/>
          <w:szCs w:val="20"/>
        </w:rPr>
      </w:pPr>
      <w:r>
        <w:rPr>
          <w:rFonts w:eastAsia="Verdana" w:cs="Verdana"/>
          <w:b/>
          <w:szCs w:val="20"/>
        </w:rPr>
        <w:t>15.1</w:t>
      </w:r>
      <w:r w:rsidR="00E06FF9">
        <w:rPr>
          <w:rFonts w:eastAsia="Verdana" w:cs="Verdana"/>
          <w:b/>
          <w:szCs w:val="20"/>
        </w:rPr>
        <w:t>1</w:t>
      </w:r>
      <w:r>
        <w:rPr>
          <w:rFonts w:eastAsia="Verdana" w:cs="Verdana"/>
          <w:b/>
          <w:szCs w:val="20"/>
        </w:rPr>
        <w:t>.1 MATRIZ DEL PROCEDIMIENTO DE GESTIÓN DE VACACIONES</w:t>
      </w:r>
    </w:p>
    <w:p w14:paraId="79DE0D1D" w14:textId="77777777" w:rsidR="00845BDE" w:rsidRDefault="00845BDE">
      <w:pPr>
        <w:spacing w:after="0"/>
        <w:jc w:val="both"/>
        <w:rPr>
          <w:rFonts w:eastAsia="Verdana" w:cs="Verdana"/>
          <w:b/>
          <w:szCs w:val="20"/>
        </w:rPr>
      </w:pPr>
    </w:p>
    <w:tbl>
      <w:tblPr>
        <w:tblStyle w:val="afffffff4"/>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273"/>
      </w:tblGrid>
      <w:tr w:rsidR="00845BDE" w14:paraId="67B5F0A6" w14:textId="77777777">
        <w:tc>
          <w:tcPr>
            <w:tcW w:w="675" w:type="dxa"/>
            <w:shd w:val="clear" w:color="auto" w:fill="D9D9D9"/>
            <w:vAlign w:val="center"/>
          </w:tcPr>
          <w:p w14:paraId="56A9FDF5"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5280738C" w14:textId="77777777" w:rsidR="00845BDE" w:rsidRDefault="0088475D" w:rsidP="00914217">
            <w:pPr>
              <w:spacing w:line="276" w:lineRule="auto"/>
              <w:jc w:val="center"/>
              <w:rPr>
                <w:rFonts w:eastAsia="Verdana" w:cs="Verdana"/>
                <w:b/>
                <w:szCs w:val="20"/>
              </w:rPr>
            </w:pPr>
            <w:r>
              <w:rPr>
                <w:rFonts w:eastAsia="Verdana" w:cs="Verdana"/>
                <w:b/>
                <w:szCs w:val="20"/>
              </w:rPr>
              <w:t>RESPONSABLE</w:t>
            </w:r>
          </w:p>
        </w:tc>
        <w:tc>
          <w:tcPr>
            <w:tcW w:w="5273" w:type="dxa"/>
            <w:shd w:val="clear" w:color="auto" w:fill="D9D9D9"/>
            <w:vAlign w:val="center"/>
          </w:tcPr>
          <w:p w14:paraId="24DDB002" w14:textId="77777777" w:rsidR="00845BDE" w:rsidRDefault="0088475D" w:rsidP="00914217">
            <w:pPr>
              <w:spacing w:line="276" w:lineRule="auto"/>
              <w:jc w:val="center"/>
              <w:rPr>
                <w:rFonts w:eastAsia="Verdana" w:cs="Verdana"/>
                <w:b/>
                <w:szCs w:val="20"/>
              </w:rPr>
            </w:pPr>
            <w:r>
              <w:rPr>
                <w:rFonts w:eastAsia="Verdana" w:cs="Verdana"/>
                <w:b/>
                <w:szCs w:val="20"/>
              </w:rPr>
              <w:t>DESCRIPCIÓN DE LAS ACTIVIDADES</w:t>
            </w:r>
          </w:p>
        </w:tc>
      </w:tr>
      <w:tr w:rsidR="00845BDE" w14:paraId="27C7615E" w14:textId="77777777">
        <w:tc>
          <w:tcPr>
            <w:tcW w:w="675" w:type="dxa"/>
          </w:tcPr>
          <w:p w14:paraId="49DE0BC9" w14:textId="77777777" w:rsidR="00845BDE" w:rsidRDefault="0088475D">
            <w:pPr>
              <w:widowControl w:val="0"/>
              <w:spacing w:before="62" w:line="276" w:lineRule="auto"/>
              <w:rPr>
                <w:rFonts w:eastAsia="Verdana" w:cs="Verdana"/>
                <w:b/>
                <w:color w:val="000000"/>
                <w:szCs w:val="20"/>
              </w:rPr>
            </w:pPr>
            <w:r>
              <w:rPr>
                <w:rFonts w:eastAsia="Verdana" w:cs="Verdana"/>
                <w:b/>
                <w:color w:val="000000"/>
                <w:szCs w:val="20"/>
              </w:rPr>
              <w:t>1.</w:t>
            </w:r>
          </w:p>
        </w:tc>
        <w:tc>
          <w:tcPr>
            <w:tcW w:w="3261" w:type="dxa"/>
          </w:tcPr>
          <w:p w14:paraId="6677050B" w14:textId="77777777" w:rsidR="00845BDE" w:rsidRDefault="0088475D">
            <w:pPr>
              <w:widowControl w:val="0"/>
              <w:spacing w:before="62" w:line="276" w:lineRule="auto"/>
              <w:rPr>
                <w:rFonts w:eastAsia="Verdana" w:cs="Verdana"/>
                <w:b/>
                <w:color w:val="000000"/>
                <w:szCs w:val="20"/>
              </w:rPr>
            </w:pPr>
            <w:r>
              <w:rPr>
                <w:rFonts w:eastAsia="Verdana" w:cs="Verdana"/>
                <w:b/>
                <w:color w:val="000000"/>
                <w:szCs w:val="20"/>
              </w:rPr>
              <w:t xml:space="preserve">Jefe de Recursos Humanos </w:t>
            </w:r>
          </w:p>
        </w:tc>
        <w:tc>
          <w:tcPr>
            <w:tcW w:w="5273" w:type="dxa"/>
          </w:tcPr>
          <w:p w14:paraId="7F096DD4" w14:textId="77777777" w:rsidR="00845BDE" w:rsidRDefault="0088475D">
            <w:pPr>
              <w:spacing w:line="276" w:lineRule="auto"/>
              <w:rPr>
                <w:rFonts w:eastAsia="Verdana" w:cs="Verdana"/>
                <w:color w:val="000000"/>
                <w:szCs w:val="20"/>
              </w:rPr>
            </w:pPr>
            <w:r>
              <w:rPr>
                <w:rFonts w:eastAsia="Verdana" w:cs="Verdana"/>
                <w:color w:val="000000"/>
                <w:szCs w:val="20"/>
              </w:rPr>
              <w:t>Instruye al Profesional Encargado de Gestión de Personal solicitar a las Dependencias la programación anual de vacaciones.</w:t>
            </w:r>
          </w:p>
        </w:tc>
      </w:tr>
      <w:tr w:rsidR="00845BDE" w14:paraId="0DB0681F" w14:textId="77777777">
        <w:tc>
          <w:tcPr>
            <w:tcW w:w="675" w:type="dxa"/>
          </w:tcPr>
          <w:p w14:paraId="26EF16A9"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tcPr>
          <w:p w14:paraId="3D451E1F"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273" w:type="dxa"/>
          </w:tcPr>
          <w:p w14:paraId="1FA1651A" w14:textId="77777777" w:rsidR="00845BDE" w:rsidRDefault="0088475D">
            <w:pPr>
              <w:spacing w:line="276" w:lineRule="auto"/>
              <w:rPr>
                <w:rFonts w:eastAsia="Verdana" w:cs="Verdana"/>
                <w:color w:val="000000"/>
                <w:szCs w:val="20"/>
              </w:rPr>
            </w:pPr>
            <w:r>
              <w:rPr>
                <w:rFonts w:eastAsia="Verdana" w:cs="Verdana"/>
                <w:color w:val="000000"/>
                <w:szCs w:val="20"/>
              </w:rPr>
              <w:t>Elabora y firma el oficio circular para solicitar a las Dependencias la programación de vacaciones del personal a su cargo (Anexo 26).</w:t>
            </w:r>
          </w:p>
        </w:tc>
      </w:tr>
      <w:tr w:rsidR="00845BDE" w14:paraId="7DB1A612" w14:textId="77777777">
        <w:tc>
          <w:tcPr>
            <w:tcW w:w="675" w:type="dxa"/>
          </w:tcPr>
          <w:p w14:paraId="4397204A"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tcPr>
          <w:p w14:paraId="17BE851C"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273" w:type="dxa"/>
          </w:tcPr>
          <w:p w14:paraId="03054EEE" w14:textId="77777777" w:rsidR="00845BDE" w:rsidRDefault="0088475D">
            <w:pPr>
              <w:spacing w:line="276" w:lineRule="auto"/>
              <w:rPr>
                <w:rFonts w:eastAsia="Verdana" w:cs="Verdana"/>
                <w:color w:val="000000"/>
                <w:szCs w:val="20"/>
              </w:rPr>
            </w:pPr>
            <w:r>
              <w:rPr>
                <w:rFonts w:eastAsia="Verdana" w:cs="Verdana"/>
                <w:color w:val="000000"/>
                <w:szCs w:val="20"/>
              </w:rPr>
              <w:t>Recibe el oficio circular para solicitar a las Dependencias la programación de vacaciones, revisa y firma de visto bueno y traslada a Dirección Administrativa Financiera para firma de Visto Bueno.</w:t>
            </w:r>
          </w:p>
        </w:tc>
      </w:tr>
      <w:tr w:rsidR="00845BDE" w14:paraId="28031EF5" w14:textId="77777777">
        <w:tc>
          <w:tcPr>
            <w:tcW w:w="675" w:type="dxa"/>
          </w:tcPr>
          <w:p w14:paraId="233D07CA"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tcPr>
          <w:p w14:paraId="7760958A" w14:textId="77777777" w:rsidR="00845BDE" w:rsidRDefault="0088475D">
            <w:pPr>
              <w:widowControl w:val="0"/>
              <w:spacing w:before="62" w:line="276" w:lineRule="auto"/>
              <w:rPr>
                <w:rFonts w:eastAsia="Verdana" w:cs="Verdana"/>
                <w:b/>
                <w:szCs w:val="20"/>
              </w:rPr>
            </w:pPr>
            <w:r>
              <w:rPr>
                <w:rFonts w:eastAsia="Verdana" w:cs="Verdana"/>
                <w:b/>
                <w:szCs w:val="20"/>
              </w:rPr>
              <w:t>Director Administrativo Financiero</w:t>
            </w:r>
          </w:p>
        </w:tc>
        <w:tc>
          <w:tcPr>
            <w:tcW w:w="5273" w:type="dxa"/>
          </w:tcPr>
          <w:p w14:paraId="4F55C212" w14:textId="77777777" w:rsidR="00845BDE" w:rsidRDefault="0088475D">
            <w:pPr>
              <w:spacing w:line="276" w:lineRule="auto"/>
              <w:rPr>
                <w:rFonts w:eastAsia="Verdana" w:cs="Verdana"/>
                <w:color w:val="000000"/>
                <w:szCs w:val="20"/>
              </w:rPr>
            </w:pPr>
            <w:r>
              <w:rPr>
                <w:rFonts w:eastAsia="Verdana" w:cs="Verdana"/>
                <w:color w:val="000000"/>
                <w:szCs w:val="20"/>
              </w:rPr>
              <w:t>Recibe, revisa y firma de visto bueno y traslada a DRRHH.</w:t>
            </w:r>
          </w:p>
        </w:tc>
      </w:tr>
      <w:tr w:rsidR="00845BDE" w14:paraId="15117BEC" w14:textId="77777777">
        <w:tc>
          <w:tcPr>
            <w:tcW w:w="675" w:type="dxa"/>
          </w:tcPr>
          <w:p w14:paraId="1AC75E7E"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tcPr>
          <w:p w14:paraId="6D80D82B" w14:textId="77777777" w:rsidR="00845BDE" w:rsidRDefault="0088475D">
            <w:pPr>
              <w:widowControl w:val="0"/>
              <w:spacing w:before="62" w:line="276" w:lineRule="auto"/>
              <w:rPr>
                <w:rFonts w:eastAsia="Verdana" w:cs="Verdana"/>
                <w:b/>
                <w:szCs w:val="20"/>
              </w:rPr>
            </w:pPr>
            <w:r>
              <w:rPr>
                <w:rFonts w:eastAsia="Verdana" w:cs="Verdana"/>
                <w:b/>
                <w:szCs w:val="20"/>
              </w:rPr>
              <w:t xml:space="preserve">Secretaria </w:t>
            </w:r>
          </w:p>
        </w:tc>
        <w:tc>
          <w:tcPr>
            <w:tcW w:w="5273" w:type="dxa"/>
          </w:tcPr>
          <w:p w14:paraId="02F1E602" w14:textId="77777777" w:rsidR="00845BDE" w:rsidRDefault="0088475D">
            <w:pPr>
              <w:spacing w:line="276" w:lineRule="auto"/>
              <w:rPr>
                <w:rFonts w:eastAsia="Verdana" w:cs="Verdana"/>
                <w:color w:val="000000"/>
                <w:szCs w:val="20"/>
              </w:rPr>
            </w:pPr>
            <w:r>
              <w:rPr>
                <w:rFonts w:eastAsia="Verdana" w:cs="Verdana"/>
                <w:color w:val="000000"/>
                <w:szCs w:val="20"/>
              </w:rPr>
              <w:t>Recibe el Oficio Circular para requerir programación de vacaciones, procede a notificar a cada dependencia.</w:t>
            </w:r>
          </w:p>
        </w:tc>
      </w:tr>
      <w:tr w:rsidR="00845BDE" w14:paraId="1184098E" w14:textId="77777777">
        <w:tc>
          <w:tcPr>
            <w:tcW w:w="675" w:type="dxa"/>
          </w:tcPr>
          <w:p w14:paraId="5ACBD21E"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261" w:type="dxa"/>
          </w:tcPr>
          <w:p w14:paraId="5848C162" w14:textId="77777777" w:rsidR="00845BDE" w:rsidRDefault="0088475D">
            <w:pPr>
              <w:widowControl w:val="0"/>
              <w:spacing w:before="62" w:line="276" w:lineRule="auto"/>
              <w:rPr>
                <w:rFonts w:eastAsia="Verdana" w:cs="Verdana"/>
                <w:b/>
                <w:szCs w:val="20"/>
              </w:rPr>
            </w:pPr>
            <w:r>
              <w:rPr>
                <w:rFonts w:eastAsia="Verdana" w:cs="Verdana"/>
                <w:b/>
                <w:szCs w:val="20"/>
              </w:rPr>
              <w:t>Director o Jefe</w:t>
            </w:r>
          </w:p>
        </w:tc>
        <w:tc>
          <w:tcPr>
            <w:tcW w:w="5273" w:type="dxa"/>
          </w:tcPr>
          <w:p w14:paraId="7A2FA96F" w14:textId="77777777" w:rsidR="00845BDE" w:rsidRDefault="0088475D">
            <w:pPr>
              <w:spacing w:line="276" w:lineRule="auto"/>
              <w:rPr>
                <w:rFonts w:eastAsia="Verdana" w:cs="Verdana"/>
                <w:color w:val="000000"/>
                <w:szCs w:val="20"/>
              </w:rPr>
            </w:pPr>
            <w:r>
              <w:rPr>
                <w:rFonts w:eastAsia="Verdana" w:cs="Verdana"/>
                <w:color w:val="000000"/>
                <w:szCs w:val="20"/>
              </w:rPr>
              <w:t>Realiza la programación de vacaciones del personal a  su cargo</w:t>
            </w:r>
            <w:r>
              <w:rPr>
                <w:rFonts w:eastAsia="Verdana" w:cs="Verdana"/>
                <w:szCs w:val="20"/>
              </w:rPr>
              <w:t xml:space="preserve"> y </w:t>
            </w:r>
            <w:r>
              <w:rPr>
                <w:rFonts w:eastAsia="Verdana" w:cs="Verdana"/>
                <w:color w:val="000000"/>
                <w:szCs w:val="20"/>
              </w:rPr>
              <w:t>traslada al DRRHH.</w:t>
            </w:r>
          </w:p>
        </w:tc>
      </w:tr>
      <w:tr w:rsidR="00845BDE" w14:paraId="22151C5C" w14:textId="77777777">
        <w:tc>
          <w:tcPr>
            <w:tcW w:w="675" w:type="dxa"/>
          </w:tcPr>
          <w:p w14:paraId="116F3460" w14:textId="77777777" w:rsidR="00845BDE" w:rsidRDefault="0088475D">
            <w:pPr>
              <w:widowControl w:val="0"/>
              <w:spacing w:before="62" w:line="276" w:lineRule="auto"/>
              <w:rPr>
                <w:rFonts w:eastAsia="Verdana" w:cs="Verdana"/>
                <w:b/>
                <w:szCs w:val="20"/>
              </w:rPr>
            </w:pPr>
            <w:r>
              <w:rPr>
                <w:rFonts w:eastAsia="Verdana" w:cs="Verdana"/>
                <w:b/>
                <w:szCs w:val="20"/>
              </w:rPr>
              <w:lastRenderedPageBreak/>
              <w:t>7.</w:t>
            </w:r>
          </w:p>
        </w:tc>
        <w:tc>
          <w:tcPr>
            <w:tcW w:w="3261" w:type="dxa"/>
          </w:tcPr>
          <w:p w14:paraId="72390BA8"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273" w:type="dxa"/>
          </w:tcPr>
          <w:p w14:paraId="1181227F" w14:textId="77777777" w:rsidR="00845BDE" w:rsidRDefault="0088475D">
            <w:pPr>
              <w:spacing w:line="276" w:lineRule="auto"/>
              <w:rPr>
                <w:rFonts w:eastAsia="Verdana" w:cs="Verdana"/>
                <w:color w:val="000000"/>
                <w:szCs w:val="20"/>
              </w:rPr>
            </w:pPr>
            <w:r>
              <w:rPr>
                <w:rFonts w:eastAsia="Verdana" w:cs="Verdana"/>
                <w:szCs w:val="20"/>
              </w:rPr>
              <w:t>Recibe programación de vacaciones de cada dependencia, revisa y archiva para sus controles.</w:t>
            </w:r>
          </w:p>
        </w:tc>
      </w:tr>
      <w:tr w:rsidR="00845BDE" w14:paraId="7DE8D614" w14:textId="77777777">
        <w:tc>
          <w:tcPr>
            <w:tcW w:w="675" w:type="dxa"/>
          </w:tcPr>
          <w:p w14:paraId="1EEDAE12" w14:textId="77777777" w:rsidR="00845BDE" w:rsidRDefault="0088475D">
            <w:pPr>
              <w:widowControl w:val="0"/>
              <w:spacing w:before="62" w:line="276" w:lineRule="auto"/>
              <w:rPr>
                <w:rFonts w:eastAsia="Verdana" w:cs="Verdana"/>
                <w:b/>
                <w:szCs w:val="20"/>
              </w:rPr>
            </w:pPr>
            <w:r>
              <w:rPr>
                <w:rFonts w:eastAsia="Verdana" w:cs="Verdana"/>
                <w:b/>
                <w:szCs w:val="20"/>
              </w:rPr>
              <w:t>8.</w:t>
            </w:r>
          </w:p>
        </w:tc>
        <w:tc>
          <w:tcPr>
            <w:tcW w:w="3261" w:type="dxa"/>
          </w:tcPr>
          <w:p w14:paraId="1F3BA84E" w14:textId="77777777" w:rsidR="00845BDE" w:rsidRDefault="0088475D">
            <w:pPr>
              <w:widowControl w:val="0"/>
              <w:spacing w:before="62" w:line="276" w:lineRule="auto"/>
              <w:rPr>
                <w:rFonts w:eastAsia="Verdana" w:cs="Verdana"/>
                <w:b/>
                <w:szCs w:val="20"/>
              </w:rPr>
            </w:pPr>
            <w:r>
              <w:rPr>
                <w:rFonts w:eastAsia="Verdana" w:cs="Verdana"/>
                <w:b/>
                <w:szCs w:val="20"/>
              </w:rPr>
              <w:t>Servidor público interesado</w:t>
            </w:r>
          </w:p>
        </w:tc>
        <w:tc>
          <w:tcPr>
            <w:tcW w:w="5273" w:type="dxa"/>
          </w:tcPr>
          <w:p w14:paraId="4EB481EA" w14:textId="77777777" w:rsidR="00845BDE" w:rsidRDefault="0088475D">
            <w:pPr>
              <w:spacing w:line="276" w:lineRule="auto"/>
              <w:rPr>
                <w:rFonts w:eastAsia="Verdana" w:cs="Verdana"/>
                <w:color w:val="000000"/>
                <w:szCs w:val="20"/>
              </w:rPr>
            </w:pPr>
            <w:r>
              <w:rPr>
                <w:rFonts w:eastAsia="Verdana" w:cs="Verdana"/>
                <w:szCs w:val="20"/>
              </w:rPr>
              <w:t>Realiza su solicitud de vacaciones (Anexo 27) y remite a su jefe inmediato para firma de autorización.</w:t>
            </w:r>
          </w:p>
        </w:tc>
      </w:tr>
      <w:tr w:rsidR="00845BDE" w14:paraId="3EC79DF8" w14:textId="77777777">
        <w:tc>
          <w:tcPr>
            <w:tcW w:w="675" w:type="dxa"/>
          </w:tcPr>
          <w:p w14:paraId="6869C8EE" w14:textId="77777777" w:rsidR="00845BDE" w:rsidRDefault="0088475D">
            <w:pPr>
              <w:widowControl w:val="0"/>
              <w:spacing w:before="62" w:line="276" w:lineRule="auto"/>
              <w:rPr>
                <w:rFonts w:eastAsia="Verdana" w:cs="Verdana"/>
                <w:b/>
                <w:szCs w:val="20"/>
              </w:rPr>
            </w:pPr>
            <w:r>
              <w:rPr>
                <w:rFonts w:eastAsia="Verdana" w:cs="Verdana"/>
                <w:b/>
                <w:szCs w:val="20"/>
              </w:rPr>
              <w:t>9.</w:t>
            </w:r>
          </w:p>
        </w:tc>
        <w:tc>
          <w:tcPr>
            <w:tcW w:w="3261" w:type="dxa"/>
          </w:tcPr>
          <w:p w14:paraId="3D4E427B" w14:textId="77777777" w:rsidR="00845BDE" w:rsidRDefault="0088475D">
            <w:pPr>
              <w:widowControl w:val="0"/>
              <w:spacing w:before="62" w:line="276" w:lineRule="auto"/>
              <w:rPr>
                <w:rFonts w:eastAsia="Verdana" w:cs="Verdana"/>
                <w:b/>
                <w:szCs w:val="20"/>
              </w:rPr>
            </w:pPr>
            <w:r>
              <w:rPr>
                <w:rFonts w:eastAsia="Verdana" w:cs="Verdana"/>
                <w:b/>
                <w:szCs w:val="20"/>
              </w:rPr>
              <w:t xml:space="preserve">Director o Jefe </w:t>
            </w:r>
          </w:p>
        </w:tc>
        <w:tc>
          <w:tcPr>
            <w:tcW w:w="5273" w:type="dxa"/>
          </w:tcPr>
          <w:p w14:paraId="7E59315C" w14:textId="77777777" w:rsidR="00845BDE" w:rsidRDefault="0088475D">
            <w:pPr>
              <w:spacing w:line="276" w:lineRule="auto"/>
              <w:rPr>
                <w:rFonts w:eastAsia="Verdana" w:cs="Verdana"/>
                <w:color w:val="000000"/>
                <w:szCs w:val="20"/>
              </w:rPr>
            </w:pPr>
            <w:r>
              <w:rPr>
                <w:rFonts w:eastAsia="Verdana" w:cs="Verdana"/>
                <w:color w:val="000000"/>
                <w:szCs w:val="20"/>
              </w:rPr>
              <w:t>Revisa solicitud de vacaciones, firma de autorizado, y traslada al interesado para que remita a DRRHH.</w:t>
            </w:r>
          </w:p>
        </w:tc>
      </w:tr>
      <w:tr w:rsidR="00845BDE" w14:paraId="5FBF69B0" w14:textId="77777777">
        <w:tc>
          <w:tcPr>
            <w:tcW w:w="675" w:type="dxa"/>
          </w:tcPr>
          <w:p w14:paraId="0B03FD34" w14:textId="77777777" w:rsidR="00845BDE" w:rsidRDefault="0088475D">
            <w:pPr>
              <w:widowControl w:val="0"/>
              <w:spacing w:before="62" w:line="276" w:lineRule="auto"/>
              <w:rPr>
                <w:rFonts w:eastAsia="Verdana" w:cs="Verdana"/>
                <w:b/>
                <w:szCs w:val="20"/>
              </w:rPr>
            </w:pPr>
            <w:r>
              <w:rPr>
                <w:rFonts w:eastAsia="Verdana" w:cs="Verdana"/>
                <w:b/>
                <w:szCs w:val="20"/>
              </w:rPr>
              <w:t>10.</w:t>
            </w:r>
          </w:p>
        </w:tc>
        <w:tc>
          <w:tcPr>
            <w:tcW w:w="3261" w:type="dxa"/>
            <w:vMerge w:val="restart"/>
          </w:tcPr>
          <w:p w14:paraId="331559A8" w14:textId="77777777" w:rsidR="00845BDE" w:rsidRDefault="0088475D">
            <w:pPr>
              <w:widowControl w:val="0"/>
              <w:spacing w:before="62" w:line="276" w:lineRule="auto"/>
              <w:rPr>
                <w:rFonts w:eastAsia="Verdana" w:cs="Verdana"/>
                <w:b/>
                <w:szCs w:val="20"/>
              </w:rPr>
            </w:pPr>
            <w:r>
              <w:rPr>
                <w:rFonts w:eastAsia="Verdana" w:cs="Verdana"/>
                <w:b/>
                <w:szCs w:val="20"/>
              </w:rPr>
              <w:t xml:space="preserve">Analista de Recursos Humanos </w:t>
            </w:r>
          </w:p>
        </w:tc>
        <w:tc>
          <w:tcPr>
            <w:tcW w:w="5273" w:type="dxa"/>
          </w:tcPr>
          <w:p w14:paraId="551D4A7C" w14:textId="77777777" w:rsidR="00845BDE" w:rsidRDefault="0088475D">
            <w:pPr>
              <w:spacing w:line="276" w:lineRule="auto"/>
              <w:rPr>
                <w:rFonts w:eastAsia="Verdana" w:cs="Verdana"/>
                <w:szCs w:val="20"/>
              </w:rPr>
            </w:pPr>
            <w:r>
              <w:rPr>
                <w:rFonts w:eastAsia="Verdana" w:cs="Verdana"/>
                <w:szCs w:val="20"/>
              </w:rPr>
              <w:t>Valida y registra la solicitud de vacaciones recibida en los controles con el objeto de llevar el registro de vacaciones gozadas por cada servidor público, y archiva.</w:t>
            </w:r>
          </w:p>
        </w:tc>
      </w:tr>
      <w:tr w:rsidR="00845BDE" w14:paraId="2CE72429" w14:textId="77777777">
        <w:tc>
          <w:tcPr>
            <w:tcW w:w="675" w:type="dxa"/>
          </w:tcPr>
          <w:p w14:paraId="4D465B54" w14:textId="77777777" w:rsidR="00845BDE" w:rsidRDefault="0088475D">
            <w:pPr>
              <w:widowControl w:val="0"/>
              <w:spacing w:before="62" w:line="276" w:lineRule="auto"/>
              <w:rPr>
                <w:rFonts w:eastAsia="Verdana" w:cs="Verdana"/>
                <w:b/>
                <w:color w:val="000000"/>
                <w:szCs w:val="20"/>
              </w:rPr>
            </w:pPr>
            <w:r>
              <w:rPr>
                <w:rFonts w:eastAsia="Verdana" w:cs="Verdana"/>
                <w:b/>
                <w:szCs w:val="20"/>
              </w:rPr>
              <w:t>11.</w:t>
            </w:r>
          </w:p>
        </w:tc>
        <w:tc>
          <w:tcPr>
            <w:tcW w:w="3261" w:type="dxa"/>
            <w:vMerge/>
          </w:tcPr>
          <w:p w14:paraId="1F2A8FEB"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273" w:type="dxa"/>
          </w:tcPr>
          <w:p w14:paraId="3EDFDB26" w14:textId="77777777" w:rsidR="00845BDE" w:rsidRDefault="0088475D">
            <w:pPr>
              <w:spacing w:line="276" w:lineRule="auto"/>
              <w:rPr>
                <w:rFonts w:eastAsia="Verdana" w:cs="Verdana"/>
                <w:szCs w:val="20"/>
              </w:rPr>
            </w:pPr>
            <w:r>
              <w:rPr>
                <w:rFonts w:eastAsia="Verdana" w:cs="Verdana"/>
                <w:szCs w:val="20"/>
              </w:rPr>
              <w:t>Elabora finiquito de goce de vacaciones del período (Anexo 28) y entrega para firma.</w:t>
            </w:r>
          </w:p>
        </w:tc>
      </w:tr>
      <w:tr w:rsidR="00845BDE" w14:paraId="2DA44A45" w14:textId="77777777">
        <w:tc>
          <w:tcPr>
            <w:tcW w:w="675" w:type="dxa"/>
          </w:tcPr>
          <w:p w14:paraId="3A630D31" w14:textId="77777777" w:rsidR="00845BDE" w:rsidRDefault="0088475D">
            <w:pPr>
              <w:widowControl w:val="0"/>
              <w:spacing w:before="62" w:line="276" w:lineRule="auto"/>
              <w:rPr>
                <w:rFonts w:eastAsia="Verdana" w:cs="Verdana"/>
                <w:b/>
                <w:szCs w:val="20"/>
              </w:rPr>
            </w:pPr>
            <w:r>
              <w:rPr>
                <w:rFonts w:eastAsia="Verdana" w:cs="Verdana"/>
                <w:b/>
                <w:szCs w:val="20"/>
              </w:rPr>
              <w:t>12.</w:t>
            </w:r>
          </w:p>
        </w:tc>
        <w:tc>
          <w:tcPr>
            <w:tcW w:w="3261" w:type="dxa"/>
          </w:tcPr>
          <w:p w14:paraId="04FDD18B" w14:textId="77777777" w:rsidR="00845BDE" w:rsidRDefault="0088475D">
            <w:pPr>
              <w:widowControl w:val="0"/>
              <w:spacing w:before="62" w:line="276" w:lineRule="auto"/>
              <w:rPr>
                <w:rFonts w:eastAsia="Verdana" w:cs="Verdana"/>
                <w:b/>
                <w:szCs w:val="20"/>
              </w:rPr>
            </w:pPr>
            <w:r>
              <w:rPr>
                <w:rFonts w:eastAsia="Verdana" w:cs="Verdana"/>
                <w:b/>
                <w:szCs w:val="20"/>
              </w:rPr>
              <w:t xml:space="preserve">Servidor público </w:t>
            </w:r>
          </w:p>
        </w:tc>
        <w:tc>
          <w:tcPr>
            <w:tcW w:w="5273" w:type="dxa"/>
          </w:tcPr>
          <w:p w14:paraId="185C7294" w14:textId="77777777" w:rsidR="00845BDE" w:rsidRDefault="0088475D">
            <w:pPr>
              <w:spacing w:line="276" w:lineRule="auto"/>
              <w:rPr>
                <w:rFonts w:eastAsia="Verdana" w:cs="Verdana"/>
                <w:szCs w:val="20"/>
              </w:rPr>
            </w:pPr>
            <w:r>
              <w:rPr>
                <w:rFonts w:eastAsia="Verdana" w:cs="Verdana"/>
                <w:szCs w:val="20"/>
              </w:rPr>
              <w:t>Revisa y firma finiquito de goce de vacaciones y entrega a DRRHH.</w:t>
            </w:r>
          </w:p>
        </w:tc>
      </w:tr>
      <w:tr w:rsidR="00845BDE" w14:paraId="7E50BE84" w14:textId="77777777">
        <w:tc>
          <w:tcPr>
            <w:tcW w:w="675" w:type="dxa"/>
          </w:tcPr>
          <w:p w14:paraId="12C1FCE1" w14:textId="77777777" w:rsidR="00845BDE" w:rsidRDefault="0088475D">
            <w:pPr>
              <w:widowControl w:val="0"/>
              <w:spacing w:before="62" w:line="276" w:lineRule="auto"/>
              <w:rPr>
                <w:rFonts w:eastAsia="Verdana" w:cs="Verdana"/>
                <w:b/>
                <w:szCs w:val="20"/>
              </w:rPr>
            </w:pPr>
            <w:r>
              <w:rPr>
                <w:rFonts w:eastAsia="Verdana" w:cs="Verdana"/>
                <w:b/>
                <w:szCs w:val="20"/>
              </w:rPr>
              <w:t>13.</w:t>
            </w:r>
          </w:p>
        </w:tc>
        <w:tc>
          <w:tcPr>
            <w:tcW w:w="3261" w:type="dxa"/>
          </w:tcPr>
          <w:p w14:paraId="370F05FA"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273" w:type="dxa"/>
          </w:tcPr>
          <w:p w14:paraId="5665112D" w14:textId="77777777" w:rsidR="00845BDE" w:rsidRDefault="0088475D">
            <w:pPr>
              <w:spacing w:line="276" w:lineRule="auto"/>
              <w:rPr>
                <w:rFonts w:eastAsia="Verdana" w:cs="Verdana"/>
                <w:szCs w:val="20"/>
              </w:rPr>
            </w:pPr>
            <w:r>
              <w:rPr>
                <w:rFonts w:eastAsia="Verdana" w:cs="Verdana"/>
                <w:szCs w:val="20"/>
              </w:rPr>
              <w:t>Recibe finiquito firmado y procede a archivar en la carpeta correspondiente.</w:t>
            </w:r>
          </w:p>
        </w:tc>
      </w:tr>
      <w:tr w:rsidR="00845BDE" w14:paraId="1DFA04CF" w14:textId="77777777">
        <w:tc>
          <w:tcPr>
            <w:tcW w:w="675" w:type="dxa"/>
          </w:tcPr>
          <w:p w14:paraId="7AA9BF9E" w14:textId="77777777" w:rsidR="00845BDE" w:rsidRDefault="0088475D">
            <w:pPr>
              <w:widowControl w:val="0"/>
              <w:spacing w:before="62" w:line="276" w:lineRule="auto"/>
              <w:rPr>
                <w:rFonts w:eastAsia="Verdana" w:cs="Verdana"/>
                <w:b/>
                <w:szCs w:val="20"/>
              </w:rPr>
            </w:pPr>
            <w:r>
              <w:rPr>
                <w:rFonts w:eastAsia="Verdana" w:cs="Verdana"/>
                <w:b/>
                <w:szCs w:val="20"/>
              </w:rPr>
              <w:t>14.</w:t>
            </w:r>
          </w:p>
        </w:tc>
        <w:tc>
          <w:tcPr>
            <w:tcW w:w="3261" w:type="dxa"/>
          </w:tcPr>
          <w:p w14:paraId="5D28FF5E" w14:textId="77777777" w:rsidR="00845BDE" w:rsidRDefault="0088475D">
            <w:pPr>
              <w:widowControl w:val="0"/>
              <w:spacing w:before="62" w:line="276" w:lineRule="auto"/>
              <w:rPr>
                <w:rFonts w:eastAsia="Verdana" w:cs="Verdana"/>
                <w:b/>
                <w:szCs w:val="20"/>
              </w:rPr>
            </w:pPr>
            <w:r>
              <w:rPr>
                <w:rFonts w:eastAsia="Verdana" w:cs="Verdana"/>
                <w:b/>
                <w:szCs w:val="20"/>
              </w:rPr>
              <w:t>Servidor público interesado</w:t>
            </w:r>
          </w:p>
        </w:tc>
        <w:tc>
          <w:tcPr>
            <w:tcW w:w="5273" w:type="dxa"/>
          </w:tcPr>
          <w:p w14:paraId="08D99371" w14:textId="77777777" w:rsidR="00845BDE" w:rsidRDefault="0088475D">
            <w:pPr>
              <w:spacing w:line="276" w:lineRule="auto"/>
              <w:rPr>
                <w:rFonts w:eastAsia="Verdana" w:cs="Verdana"/>
                <w:color w:val="000000"/>
                <w:szCs w:val="20"/>
              </w:rPr>
            </w:pPr>
            <w:r>
              <w:rPr>
                <w:rFonts w:eastAsia="Verdana" w:cs="Verdana"/>
                <w:color w:val="000000"/>
                <w:szCs w:val="20"/>
              </w:rPr>
              <w:t>En caso de cancelación de vacaciones, realiza solicitud de cancelación de vacaciones (Anexo 29) y traslada a DRRHH.</w:t>
            </w:r>
          </w:p>
        </w:tc>
      </w:tr>
      <w:tr w:rsidR="00845BDE" w14:paraId="2E1666AB" w14:textId="77777777">
        <w:tc>
          <w:tcPr>
            <w:tcW w:w="675" w:type="dxa"/>
          </w:tcPr>
          <w:p w14:paraId="1B9739DD" w14:textId="77777777" w:rsidR="00845BDE" w:rsidRDefault="0088475D">
            <w:pPr>
              <w:widowControl w:val="0"/>
              <w:spacing w:before="62" w:line="276" w:lineRule="auto"/>
              <w:rPr>
                <w:rFonts w:eastAsia="Verdana" w:cs="Verdana"/>
                <w:b/>
                <w:szCs w:val="20"/>
              </w:rPr>
            </w:pPr>
            <w:r>
              <w:rPr>
                <w:rFonts w:eastAsia="Verdana" w:cs="Verdana"/>
                <w:b/>
                <w:szCs w:val="20"/>
              </w:rPr>
              <w:t>15.</w:t>
            </w:r>
          </w:p>
        </w:tc>
        <w:tc>
          <w:tcPr>
            <w:tcW w:w="3261" w:type="dxa"/>
          </w:tcPr>
          <w:p w14:paraId="1393A3C3"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273" w:type="dxa"/>
          </w:tcPr>
          <w:p w14:paraId="21FE2677" w14:textId="77777777" w:rsidR="00845BDE" w:rsidRDefault="0088475D">
            <w:pPr>
              <w:rPr>
                <w:rFonts w:eastAsia="Verdana" w:cs="Verdana"/>
                <w:szCs w:val="20"/>
              </w:rPr>
            </w:pPr>
            <w:r>
              <w:rPr>
                <w:rFonts w:eastAsia="Verdana" w:cs="Verdana"/>
                <w:szCs w:val="20"/>
              </w:rPr>
              <w:t>Recibe, valida solicitud de cancelación de vacaciones y procede actualizar el control digital de acuerdo a las fechas canceladas mediante justificación recibida.</w:t>
            </w:r>
          </w:p>
        </w:tc>
      </w:tr>
      <w:tr w:rsidR="00845BDE" w14:paraId="62081053" w14:textId="77777777">
        <w:tc>
          <w:tcPr>
            <w:tcW w:w="675" w:type="dxa"/>
          </w:tcPr>
          <w:p w14:paraId="2C6D73E1" w14:textId="77777777" w:rsidR="00845BDE" w:rsidRDefault="0088475D">
            <w:pPr>
              <w:widowControl w:val="0"/>
              <w:spacing w:before="62" w:line="276" w:lineRule="auto"/>
              <w:rPr>
                <w:rFonts w:eastAsia="Verdana" w:cs="Verdana"/>
                <w:b/>
                <w:color w:val="000000"/>
                <w:szCs w:val="20"/>
              </w:rPr>
            </w:pPr>
            <w:r>
              <w:rPr>
                <w:rFonts w:eastAsia="Verdana" w:cs="Verdana"/>
                <w:b/>
                <w:color w:val="000000"/>
                <w:szCs w:val="20"/>
              </w:rPr>
              <w:t>16.</w:t>
            </w:r>
          </w:p>
        </w:tc>
        <w:tc>
          <w:tcPr>
            <w:tcW w:w="8534" w:type="dxa"/>
            <w:gridSpan w:val="2"/>
          </w:tcPr>
          <w:p w14:paraId="7E035CB2" w14:textId="77777777" w:rsidR="00845BDE" w:rsidRDefault="0088475D">
            <w:pPr>
              <w:spacing w:line="276" w:lineRule="auto"/>
              <w:jc w:val="center"/>
              <w:rPr>
                <w:rFonts w:eastAsia="Verdana" w:cs="Verdana"/>
                <w:b/>
                <w:color w:val="FF0000"/>
                <w:szCs w:val="20"/>
              </w:rPr>
            </w:pPr>
            <w:r>
              <w:rPr>
                <w:rFonts w:eastAsia="Verdana" w:cs="Verdana"/>
                <w:b/>
                <w:szCs w:val="20"/>
              </w:rPr>
              <w:t>Fin del procedimiento</w:t>
            </w:r>
          </w:p>
        </w:tc>
      </w:tr>
    </w:tbl>
    <w:p w14:paraId="6A671D23" w14:textId="77777777" w:rsidR="00845BDE" w:rsidRDefault="00845BDE">
      <w:pPr>
        <w:spacing w:after="0"/>
        <w:jc w:val="both"/>
        <w:rPr>
          <w:rFonts w:eastAsia="Verdana" w:cs="Verdana"/>
          <w:szCs w:val="20"/>
        </w:rPr>
      </w:pPr>
    </w:p>
    <w:p w14:paraId="10D5B184" w14:textId="77777777" w:rsidR="00845BDE" w:rsidRDefault="00845BDE">
      <w:pPr>
        <w:spacing w:after="0"/>
        <w:jc w:val="both"/>
        <w:rPr>
          <w:rFonts w:eastAsia="Verdana" w:cs="Verdana"/>
          <w:b/>
          <w:szCs w:val="20"/>
        </w:rPr>
      </w:pPr>
    </w:p>
    <w:p w14:paraId="7107DAB5" w14:textId="77777777" w:rsidR="00845BDE" w:rsidRDefault="00845BDE">
      <w:pPr>
        <w:spacing w:after="0"/>
        <w:jc w:val="both"/>
        <w:rPr>
          <w:rFonts w:eastAsia="Verdana" w:cs="Verdana"/>
          <w:b/>
          <w:szCs w:val="20"/>
        </w:rPr>
      </w:pPr>
    </w:p>
    <w:p w14:paraId="555E5614" w14:textId="77777777" w:rsidR="00845BDE" w:rsidRDefault="00845BDE">
      <w:pPr>
        <w:spacing w:after="0"/>
        <w:jc w:val="both"/>
        <w:rPr>
          <w:rFonts w:eastAsia="Verdana" w:cs="Verdana"/>
          <w:b/>
          <w:szCs w:val="20"/>
        </w:rPr>
      </w:pPr>
    </w:p>
    <w:p w14:paraId="1F190EB7" w14:textId="77777777" w:rsidR="00845BDE" w:rsidRDefault="00845BDE">
      <w:pPr>
        <w:spacing w:after="0"/>
        <w:jc w:val="both"/>
        <w:rPr>
          <w:rFonts w:eastAsia="Verdana" w:cs="Verdana"/>
          <w:b/>
          <w:szCs w:val="20"/>
        </w:rPr>
      </w:pPr>
    </w:p>
    <w:p w14:paraId="1F5646F8" w14:textId="77777777" w:rsidR="00845BDE" w:rsidRDefault="00845BDE">
      <w:pPr>
        <w:spacing w:after="0"/>
        <w:jc w:val="both"/>
        <w:rPr>
          <w:rFonts w:eastAsia="Verdana" w:cs="Verdana"/>
          <w:b/>
          <w:szCs w:val="20"/>
        </w:rPr>
      </w:pPr>
    </w:p>
    <w:p w14:paraId="1D9A5049" w14:textId="77777777" w:rsidR="00E10F89" w:rsidRDefault="00E10F89">
      <w:pPr>
        <w:spacing w:after="0"/>
        <w:jc w:val="both"/>
        <w:rPr>
          <w:rFonts w:eastAsia="Verdana" w:cs="Verdana"/>
          <w:b/>
          <w:szCs w:val="20"/>
        </w:rPr>
      </w:pPr>
    </w:p>
    <w:p w14:paraId="513F6348" w14:textId="77777777" w:rsidR="00E10F89" w:rsidRDefault="00E10F89">
      <w:pPr>
        <w:spacing w:after="0"/>
        <w:jc w:val="both"/>
        <w:rPr>
          <w:rFonts w:eastAsia="Verdana" w:cs="Verdana"/>
          <w:b/>
          <w:szCs w:val="20"/>
        </w:rPr>
      </w:pPr>
    </w:p>
    <w:p w14:paraId="4BED4C52" w14:textId="77777777" w:rsidR="00845BDE" w:rsidRDefault="00845BDE">
      <w:pPr>
        <w:spacing w:after="0"/>
        <w:jc w:val="both"/>
        <w:rPr>
          <w:rFonts w:eastAsia="Verdana" w:cs="Verdana"/>
          <w:b/>
          <w:szCs w:val="20"/>
        </w:rPr>
      </w:pPr>
    </w:p>
    <w:p w14:paraId="6995B06A" w14:textId="77777777" w:rsidR="00845BDE" w:rsidRDefault="00845BDE">
      <w:pPr>
        <w:spacing w:after="0"/>
        <w:jc w:val="both"/>
        <w:rPr>
          <w:rFonts w:eastAsia="Verdana" w:cs="Verdana"/>
          <w:b/>
          <w:szCs w:val="20"/>
        </w:rPr>
      </w:pPr>
    </w:p>
    <w:p w14:paraId="2E9DCF6A" w14:textId="77777777" w:rsidR="00845BDE" w:rsidRDefault="00845BDE">
      <w:pPr>
        <w:spacing w:after="0"/>
        <w:jc w:val="both"/>
        <w:rPr>
          <w:rFonts w:eastAsia="Verdana" w:cs="Verdana"/>
          <w:b/>
          <w:szCs w:val="20"/>
        </w:rPr>
      </w:pPr>
    </w:p>
    <w:p w14:paraId="756F39A6" w14:textId="77777777" w:rsidR="00EE116F" w:rsidRDefault="00EE116F">
      <w:pPr>
        <w:spacing w:after="0"/>
        <w:jc w:val="both"/>
        <w:rPr>
          <w:rFonts w:eastAsia="Verdana" w:cs="Verdana"/>
          <w:b/>
          <w:szCs w:val="20"/>
        </w:rPr>
      </w:pPr>
    </w:p>
    <w:p w14:paraId="6F0D020C" w14:textId="77777777" w:rsidR="00EE116F" w:rsidRDefault="00EE116F">
      <w:pPr>
        <w:spacing w:after="0"/>
        <w:jc w:val="both"/>
        <w:rPr>
          <w:rFonts w:eastAsia="Verdana" w:cs="Verdana"/>
          <w:b/>
          <w:szCs w:val="20"/>
        </w:rPr>
      </w:pPr>
    </w:p>
    <w:p w14:paraId="772AE77A" w14:textId="77777777" w:rsidR="00845BDE" w:rsidRDefault="00845BDE">
      <w:pPr>
        <w:spacing w:after="0"/>
        <w:jc w:val="both"/>
        <w:rPr>
          <w:rFonts w:eastAsia="Verdana" w:cs="Verdana"/>
          <w:b/>
          <w:szCs w:val="20"/>
        </w:rPr>
      </w:pPr>
    </w:p>
    <w:p w14:paraId="43FF2895" w14:textId="77777777" w:rsidR="00845BDE" w:rsidRDefault="00845BDE">
      <w:pPr>
        <w:spacing w:after="0"/>
        <w:jc w:val="both"/>
        <w:rPr>
          <w:rFonts w:eastAsia="Verdana" w:cs="Verdana"/>
          <w:b/>
          <w:szCs w:val="20"/>
        </w:rPr>
      </w:pPr>
    </w:p>
    <w:p w14:paraId="2EC4C04F" w14:textId="77777777" w:rsidR="00845BDE" w:rsidRDefault="00845BDE">
      <w:pPr>
        <w:spacing w:after="0"/>
        <w:jc w:val="both"/>
        <w:rPr>
          <w:rFonts w:eastAsia="Verdana" w:cs="Verdana"/>
          <w:b/>
          <w:szCs w:val="20"/>
        </w:rPr>
      </w:pPr>
    </w:p>
    <w:p w14:paraId="25798E74" w14:textId="5853A20C" w:rsidR="00845BDE" w:rsidRDefault="0088475D">
      <w:pPr>
        <w:spacing w:after="0"/>
        <w:jc w:val="both"/>
        <w:rPr>
          <w:rFonts w:eastAsia="Verdana" w:cs="Verdana"/>
          <w:b/>
          <w:szCs w:val="20"/>
        </w:rPr>
      </w:pPr>
      <w:r>
        <w:rPr>
          <w:rFonts w:eastAsia="Verdana" w:cs="Verdana"/>
          <w:b/>
          <w:szCs w:val="20"/>
        </w:rPr>
        <w:lastRenderedPageBreak/>
        <w:t>15.1</w:t>
      </w:r>
      <w:r w:rsidR="00E06FF9">
        <w:rPr>
          <w:rFonts w:eastAsia="Verdana" w:cs="Verdana"/>
          <w:b/>
          <w:szCs w:val="20"/>
        </w:rPr>
        <w:t>1</w:t>
      </w:r>
      <w:r>
        <w:rPr>
          <w:rFonts w:eastAsia="Verdana" w:cs="Verdana"/>
          <w:b/>
          <w:szCs w:val="20"/>
        </w:rPr>
        <w:t>.2 FLUJOGRAMA DE PROCEDIMIENTO DE GESTIÓN DE VACACIONES</w:t>
      </w:r>
      <w:r w:rsidR="00E06FF9">
        <w:rPr>
          <w:rFonts w:eastAsia="Verdana" w:cs="Verdana"/>
          <w:b/>
          <w:szCs w:val="20"/>
        </w:rPr>
        <w:t>.</w:t>
      </w:r>
    </w:p>
    <w:p w14:paraId="435AB342" w14:textId="24117984" w:rsidR="00845BDE" w:rsidRDefault="00F0186F">
      <w:pPr>
        <w:spacing w:after="0"/>
        <w:jc w:val="both"/>
      </w:pPr>
      <w:r>
        <w:object w:dxaOrig="11295" w:dyaOrig="14881" w14:anchorId="4EFF927D">
          <v:shape id="_x0000_i1046" type="#_x0000_t75" style="width:441.75pt;height:558.75pt" o:ole="">
            <v:imagedata r:id="rId52" o:title=""/>
          </v:shape>
          <o:OLEObject Type="Embed" ProgID="Visio.Drawing.15" ShapeID="_x0000_i1046" DrawAspect="Content" ObjectID="_1805881898" r:id="rId53"/>
        </w:object>
      </w:r>
    </w:p>
    <w:p w14:paraId="3E047641" w14:textId="64C59B79" w:rsidR="003478FB" w:rsidRDefault="003478FB">
      <w:pPr>
        <w:spacing w:after="0"/>
        <w:jc w:val="both"/>
      </w:pPr>
      <w:r>
        <w:object w:dxaOrig="11191" w:dyaOrig="14881" w14:anchorId="06BB5307">
          <v:shape id="_x0000_i1047" type="#_x0000_t75" style="width:441.75pt;height:587.25pt" o:ole="">
            <v:imagedata r:id="rId54" o:title=""/>
          </v:shape>
          <o:OLEObject Type="Embed" ProgID="Visio.Drawing.15" ShapeID="_x0000_i1047" DrawAspect="Content" ObjectID="_1805881899" r:id="rId55"/>
        </w:object>
      </w:r>
    </w:p>
    <w:p w14:paraId="39A922C7" w14:textId="3A8D90A5" w:rsidR="00845BDE" w:rsidRDefault="00150D31" w:rsidP="00150D31">
      <w:pPr>
        <w:pStyle w:val="Ttulo2"/>
        <w:rPr>
          <w:rFonts w:eastAsia="Verdana"/>
          <w:i/>
        </w:rPr>
      </w:pPr>
      <w:bookmarkStart w:id="60" w:name="_Toc195186659"/>
      <w:r>
        <w:rPr>
          <w:rFonts w:eastAsia="Verdana"/>
        </w:rPr>
        <w:lastRenderedPageBreak/>
        <w:t xml:space="preserve">15.12 </w:t>
      </w:r>
      <w:r w:rsidR="0088475D">
        <w:rPr>
          <w:rFonts w:eastAsia="Verdana"/>
        </w:rPr>
        <w:t>PROCEDIMIENTO DE SOLICITUD DE CARNÉ DE RECREACIÓN DE LOS TRABAJADORES DEL ESTADO.</w:t>
      </w:r>
      <w:bookmarkEnd w:id="60"/>
    </w:p>
    <w:p w14:paraId="28A7FA5F" w14:textId="77777777" w:rsidR="00845BDE" w:rsidRDefault="00845BDE">
      <w:pPr>
        <w:spacing w:after="0"/>
        <w:jc w:val="both"/>
        <w:rPr>
          <w:rFonts w:eastAsia="Verdana" w:cs="Verdana"/>
          <w:szCs w:val="20"/>
        </w:rPr>
      </w:pPr>
    </w:p>
    <w:p w14:paraId="4F3CCC54"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Realiza el descuento a los servidores públicos de 1 día de salario en el mes de diciembre.</w:t>
      </w:r>
    </w:p>
    <w:p w14:paraId="42511B43" w14:textId="77777777" w:rsidR="00D24360" w:rsidRDefault="00D24360">
      <w:pPr>
        <w:spacing w:after="0"/>
        <w:jc w:val="both"/>
        <w:rPr>
          <w:rFonts w:eastAsia="Verdana" w:cs="Verdana"/>
          <w:szCs w:val="20"/>
        </w:rPr>
      </w:pPr>
    </w:p>
    <w:p w14:paraId="6A7786BC" w14:textId="77777777" w:rsidR="00845BDE" w:rsidRDefault="0088475D">
      <w:pPr>
        <w:spacing w:after="0"/>
        <w:jc w:val="both"/>
        <w:rPr>
          <w:rFonts w:eastAsia="Verdana" w:cs="Verdana"/>
          <w:szCs w:val="20"/>
        </w:rPr>
      </w:pPr>
      <w:r>
        <w:rPr>
          <w:rFonts w:eastAsia="Verdana" w:cs="Verdana"/>
          <w:b/>
          <w:szCs w:val="20"/>
        </w:rPr>
        <w:t>2.</w:t>
      </w:r>
      <w:r>
        <w:rPr>
          <w:rFonts w:eastAsia="Verdana" w:cs="Verdana"/>
          <w:szCs w:val="20"/>
        </w:rPr>
        <w:t xml:space="preserve">  Traslada listado del personal al que se realizó descuento.</w:t>
      </w:r>
    </w:p>
    <w:p w14:paraId="76870C08" w14:textId="77777777" w:rsidR="00D24360" w:rsidRDefault="00D24360">
      <w:pPr>
        <w:spacing w:after="0"/>
        <w:jc w:val="both"/>
        <w:rPr>
          <w:rFonts w:eastAsia="Verdana" w:cs="Verdana"/>
          <w:szCs w:val="20"/>
        </w:rPr>
      </w:pPr>
    </w:p>
    <w:p w14:paraId="0678BA6F" w14:textId="4DC2AB4F" w:rsidR="00845BDE" w:rsidRDefault="0088475D" w:rsidP="00D24360">
      <w:pPr>
        <w:spacing w:after="0"/>
        <w:ind w:left="426" w:hanging="426"/>
        <w:jc w:val="both"/>
        <w:rPr>
          <w:rFonts w:eastAsia="Verdana" w:cs="Verdana"/>
          <w:szCs w:val="20"/>
        </w:rPr>
      </w:pPr>
      <w:r w:rsidRPr="00D24360">
        <w:rPr>
          <w:rFonts w:eastAsia="Verdana" w:cs="Verdana"/>
          <w:b/>
          <w:bCs/>
          <w:szCs w:val="20"/>
        </w:rPr>
        <w:t>3</w:t>
      </w:r>
      <w:r>
        <w:rPr>
          <w:rFonts w:eastAsia="Verdana" w:cs="Verdana"/>
          <w:szCs w:val="20"/>
        </w:rPr>
        <w:t xml:space="preserve">.  </w:t>
      </w:r>
      <w:r>
        <w:rPr>
          <w:rFonts w:eastAsia="Verdana" w:cs="Verdana"/>
          <w:b/>
          <w:szCs w:val="20"/>
        </w:rPr>
        <w:t>Profesional</w:t>
      </w:r>
      <w:r>
        <w:rPr>
          <w:rFonts w:eastAsia="Verdana" w:cs="Verdana"/>
          <w:szCs w:val="20"/>
        </w:rPr>
        <w:t xml:space="preserve"> </w:t>
      </w:r>
      <w:r>
        <w:rPr>
          <w:rFonts w:eastAsia="Verdana" w:cs="Verdana"/>
          <w:b/>
          <w:szCs w:val="20"/>
        </w:rPr>
        <w:t>Encargado de Administración de Recursos Humanos:</w:t>
      </w:r>
      <w:r>
        <w:rPr>
          <w:rFonts w:eastAsia="Verdana" w:cs="Verdana"/>
          <w:szCs w:val="20"/>
        </w:rPr>
        <w:t xml:space="preserve"> Inicia la gestión de solicitud de </w:t>
      </w:r>
      <w:r w:rsidR="00914217">
        <w:rPr>
          <w:rFonts w:eastAsia="Verdana" w:cs="Verdana"/>
          <w:szCs w:val="20"/>
        </w:rPr>
        <w:t>carné</w:t>
      </w:r>
      <w:r>
        <w:rPr>
          <w:rFonts w:eastAsia="Verdana" w:cs="Verdana"/>
          <w:szCs w:val="20"/>
        </w:rPr>
        <w:t xml:space="preserve"> de recreación, reúne la siguiente documentación:</w:t>
      </w:r>
    </w:p>
    <w:p w14:paraId="6094E986" w14:textId="37C5D501" w:rsidR="00845BDE" w:rsidRDefault="0088475D" w:rsidP="00736C3B">
      <w:pPr>
        <w:numPr>
          <w:ilvl w:val="0"/>
          <w:numId w:val="1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DPI de ambos lados (en una misma hoja) Copia a color y en digital</w:t>
      </w:r>
      <w:r w:rsidR="000D5D36">
        <w:rPr>
          <w:rFonts w:eastAsia="Verdana" w:cs="Verdana"/>
          <w:color w:val="000000"/>
          <w:szCs w:val="20"/>
        </w:rPr>
        <w:t>.</w:t>
      </w:r>
    </w:p>
    <w:p w14:paraId="4BCF922B" w14:textId="3B89634D" w:rsidR="00845BDE" w:rsidRDefault="0088475D" w:rsidP="00736C3B">
      <w:pPr>
        <w:numPr>
          <w:ilvl w:val="0"/>
          <w:numId w:val="1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Fotografía digital con fondo blanco, formato JPG (Fotografía identificada con el nombre completo)</w:t>
      </w:r>
      <w:r w:rsidR="000D5D36">
        <w:rPr>
          <w:rFonts w:eastAsia="Verdana" w:cs="Verdana"/>
          <w:color w:val="000000"/>
          <w:szCs w:val="20"/>
        </w:rPr>
        <w:t>.</w:t>
      </w:r>
    </w:p>
    <w:p w14:paraId="75276950" w14:textId="77777777" w:rsidR="00845BDE" w:rsidRDefault="0088475D" w:rsidP="00736C3B">
      <w:pPr>
        <w:numPr>
          <w:ilvl w:val="0"/>
          <w:numId w:val="1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Archivo en Excel en el cual figure el nombre completo según DPI, número de CUI sin espacios.</w:t>
      </w:r>
    </w:p>
    <w:p w14:paraId="04001F46" w14:textId="7B9AECE9" w:rsidR="00845BDE" w:rsidRDefault="0088475D" w:rsidP="00736C3B">
      <w:pPr>
        <w:numPr>
          <w:ilvl w:val="0"/>
          <w:numId w:val="1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Se adjunta el </w:t>
      </w:r>
      <w:r w:rsidR="00914217">
        <w:rPr>
          <w:rFonts w:eastAsia="Verdana" w:cs="Verdana"/>
          <w:color w:val="000000"/>
          <w:szCs w:val="20"/>
        </w:rPr>
        <w:t>carné</w:t>
      </w:r>
      <w:r>
        <w:rPr>
          <w:rFonts w:eastAsia="Verdana" w:cs="Verdana"/>
          <w:color w:val="000000"/>
          <w:szCs w:val="20"/>
        </w:rPr>
        <w:t xml:space="preserve"> deteriorado o vencido si fuera el caso.</w:t>
      </w:r>
    </w:p>
    <w:p w14:paraId="6F41643C" w14:textId="77777777" w:rsidR="00D24360" w:rsidRDefault="00D24360" w:rsidP="00D24360">
      <w:pPr>
        <w:pBdr>
          <w:top w:val="nil"/>
          <w:left w:val="nil"/>
          <w:bottom w:val="nil"/>
          <w:right w:val="nil"/>
          <w:between w:val="nil"/>
        </w:pBdr>
        <w:spacing w:after="0" w:line="240" w:lineRule="auto"/>
        <w:ind w:left="720"/>
        <w:jc w:val="both"/>
        <w:rPr>
          <w:rFonts w:eastAsia="Verdana" w:cs="Verdana"/>
          <w:color w:val="000000"/>
          <w:szCs w:val="20"/>
        </w:rPr>
      </w:pPr>
    </w:p>
    <w:p w14:paraId="13BC61A0" w14:textId="45A95B33" w:rsidR="00845BDE" w:rsidRDefault="0088475D">
      <w:pPr>
        <w:spacing w:after="0"/>
        <w:ind w:left="360" w:hanging="360"/>
        <w:jc w:val="both"/>
        <w:rPr>
          <w:rFonts w:eastAsia="Verdana" w:cs="Verdana"/>
          <w:szCs w:val="20"/>
        </w:rPr>
      </w:pPr>
      <w:r>
        <w:rPr>
          <w:rFonts w:eastAsia="Verdana" w:cs="Verdana"/>
          <w:b/>
          <w:szCs w:val="20"/>
        </w:rPr>
        <w:t>4.</w:t>
      </w:r>
      <w:r>
        <w:rPr>
          <w:rFonts w:eastAsia="Verdana" w:cs="Verdana"/>
          <w:szCs w:val="20"/>
        </w:rPr>
        <w:tab/>
        <w:t xml:space="preserve"> Elabora y carga la base de datos que se sube al sistema del Ministerio de </w:t>
      </w:r>
      <w:r w:rsidR="00262048">
        <w:rPr>
          <w:rFonts w:eastAsia="Verdana" w:cs="Verdana"/>
          <w:szCs w:val="20"/>
        </w:rPr>
        <w:t>Trabajo, detallando</w:t>
      </w:r>
      <w:r>
        <w:rPr>
          <w:rFonts w:eastAsia="Verdana" w:cs="Verdana"/>
          <w:szCs w:val="20"/>
        </w:rPr>
        <w:t xml:space="preserve"> los datos del personal al cual se le realizó el descuento de 1 día de salario. </w:t>
      </w:r>
    </w:p>
    <w:p w14:paraId="711510C0" w14:textId="77777777" w:rsidR="00D24360" w:rsidRDefault="00D24360">
      <w:pPr>
        <w:spacing w:after="0"/>
        <w:ind w:left="360" w:hanging="360"/>
        <w:jc w:val="both"/>
        <w:rPr>
          <w:rFonts w:eastAsia="Verdana" w:cs="Verdana"/>
          <w:szCs w:val="20"/>
        </w:rPr>
      </w:pPr>
    </w:p>
    <w:p w14:paraId="3CF9FC82" w14:textId="1664E4DC" w:rsidR="00845BDE" w:rsidRDefault="0088475D">
      <w:pPr>
        <w:spacing w:after="0"/>
        <w:jc w:val="both"/>
        <w:rPr>
          <w:rFonts w:eastAsia="Verdana" w:cs="Verdana"/>
          <w:szCs w:val="20"/>
        </w:rPr>
      </w:pPr>
      <w:r>
        <w:rPr>
          <w:rFonts w:eastAsia="Verdana" w:cs="Verdana"/>
          <w:b/>
          <w:szCs w:val="20"/>
        </w:rPr>
        <w:t>5.</w:t>
      </w:r>
      <w:r>
        <w:rPr>
          <w:rFonts w:eastAsia="Verdana" w:cs="Verdana"/>
          <w:szCs w:val="20"/>
        </w:rPr>
        <w:t xml:space="preserve">   Elabora la solicitud del </w:t>
      </w:r>
      <w:r w:rsidR="00914217">
        <w:rPr>
          <w:rFonts w:eastAsia="Verdana" w:cs="Verdana"/>
          <w:szCs w:val="20"/>
        </w:rPr>
        <w:t>carné</w:t>
      </w:r>
      <w:r>
        <w:rPr>
          <w:rFonts w:eastAsia="Verdana" w:cs="Verdana"/>
          <w:szCs w:val="20"/>
        </w:rPr>
        <w:t xml:space="preserve"> de recreación, remitiendo los siguiente:</w:t>
      </w:r>
    </w:p>
    <w:p w14:paraId="5D58E8B5" w14:textId="20B355F2" w:rsidR="00845BDE" w:rsidRDefault="0088475D" w:rsidP="00736C3B">
      <w:pPr>
        <w:numPr>
          <w:ilvl w:val="0"/>
          <w:numId w:val="1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Oficio para solicitar </w:t>
      </w:r>
      <w:r w:rsidR="00914217">
        <w:rPr>
          <w:rFonts w:eastAsia="Verdana" w:cs="Verdana"/>
          <w:color w:val="000000"/>
          <w:szCs w:val="20"/>
        </w:rPr>
        <w:t>carné</w:t>
      </w:r>
      <w:r w:rsidR="000D5D36">
        <w:rPr>
          <w:rFonts w:eastAsia="Verdana" w:cs="Verdana"/>
          <w:color w:val="000000"/>
          <w:szCs w:val="20"/>
        </w:rPr>
        <w:t>.</w:t>
      </w:r>
      <w:r>
        <w:rPr>
          <w:rFonts w:eastAsia="Verdana" w:cs="Verdana"/>
          <w:color w:val="000000"/>
          <w:szCs w:val="20"/>
        </w:rPr>
        <w:t xml:space="preserve"> </w:t>
      </w:r>
    </w:p>
    <w:p w14:paraId="36E44DA8" w14:textId="77777777" w:rsidR="00845BDE" w:rsidRDefault="0088475D" w:rsidP="00736C3B">
      <w:pPr>
        <w:numPr>
          <w:ilvl w:val="0"/>
          <w:numId w:val="1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Certificación de DRRHH que contiene Nombre, DPI, Monto del descuento del Decreto 81-70.</w:t>
      </w:r>
    </w:p>
    <w:p w14:paraId="6F840111" w14:textId="1AF4D7A5" w:rsidR="00845BDE" w:rsidRDefault="0088475D" w:rsidP="00736C3B">
      <w:pPr>
        <w:numPr>
          <w:ilvl w:val="0"/>
          <w:numId w:val="1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Fotocopia del DPI</w:t>
      </w:r>
      <w:r w:rsidR="000D5D36">
        <w:rPr>
          <w:rFonts w:eastAsia="Verdana" w:cs="Verdana"/>
          <w:color w:val="000000"/>
          <w:szCs w:val="20"/>
        </w:rPr>
        <w:t>.</w:t>
      </w:r>
    </w:p>
    <w:p w14:paraId="3629DD9E" w14:textId="77777777" w:rsidR="00845BDE" w:rsidRDefault="0088475D" w:rsidP="00736C3B">
      <w:pPr>
        <w:numPr>
          <w:ilvl w:val="0"/>
          <w:numId w:val="1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CD que contiene archivo Excel con los datos anteriores y fotografía identificada con el nombre completo del usuario en formato JPJ o JPEG.</w:t>
      </w:r>
    </w:p>
    <w:p w14:paraId="7F27B45C" w14:textId="77777777" w:rsidR="00845BDE" w:rsidRDefault="0088475D" w:rsidP="00736C3B">
      <w:pPr>
        <w:numPr>
          <w:ilvl w:val="0"/>
          <w:numId w:val="1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Traslada a Jefe de Recursos Humanos para visto bueno.</w:t>
      </w:r>
    </w:p>
    <w:p w14:paraId="7012C4B2" w14:textId="77777777" w:rsidR="00D24360" w:rsidRDefault="00D24360" w:rsidP="00D24360">
      <w:pPr>
        <w:pBdr>
          <w:top w:val="nil"/>
          <w:left w:val="nil"/>
          <w:bottom w:val="nil"/>
          <w:right w:val="nil"/>
          <w:between w:val="nil"/>
        </w:pBdr>
        <w:spacing w:after="0" w:line="240" w:lineRule="auto"/>
        <w:ind w:left="720"/>
        <w:jc w:val="both"/>
        <w:rPr>
          <w:rFonts w:eastAsia="Verdana" w:cs="Verdana"/>
          <w:color w:val="000000"/>
          <w:szCs w:val="20"/>
        </w:rPr>
      </w:pPr>
    </w:p>
    <w:p w14:paraId="313F35F1" w14:textId="77777777" w:rsidR="00845BDE" w:rsidRDefault="0088475D">
      <w:pPr>
        <w:spacing w:after="0"/>
        <w:jc w:val="both"/>
        <w:rPr>
          <w:rFonts w:eastAsia="Verdana" w:cs="Verdana"/>
          <w:szCs w:val="20"/>
        </w:rPr>
      </w:pPr>
      <w:r>
        <w:rPr>
          <w:rFonts w:eastAsia="Verdana" w:cs="Verdana"/>
          <w:b/>
          <w:szCs w:val="20"/>
        </w:rPr>
        <w:t>6.</w:t>
      </w:r>
      <w:r>
        <w:rPr>
          <w:rFonts w:eastAsia="Verdana" w:cs="Verdana"/>
          <w:szCs w:val="20"/>
        </w:rPr>
        <w:t xml:space="preserve">  </w:t>
      </w:r>
      <w:r>
        <w:rPr>
          <w:rFonts w:eastAsia="Verdana" w:cs="Verdana"/>
          <w:b/>
          <w:szCs w:val="20"/>
        </w:rPr>
        <w:t>Jefe de Recursos Humanos:</w:t>
      </w:r>
      <w:r>
        <w:rPr>
          <w:rFonts w:eastAsia="Verdana" w:cs="Verdana"/>
          <w:szCs w:val="20"/>
        </w:rPr>
        <w:t xml:space="preserve"> Verifica la información y procede a firmar el visto bueno del oficio y devuelve a Profesional de Administración de Recursos Humanos para su envío.</w:t>
      </w:r>
    </w:p>
    <w:p w14:paraId="7153192F" w14:textId="77777777" w:rsidR="00D24360" w:rsidRDefault="00D24360">
      <w:pPr>
        <w:spacing w:after="0"/>
        <w:jc w:val="both"/>
        <w:rPr>
          <w:rFonts w:eastAsia="Verdana" w:cs="Verdana"/>
          <w:szCs w:val="20"/>
        </w:rPr>
      </w:pPr>
    </w:p>
    <w:p w14:paraId="61053697"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xml:space="preserve"> Realiza copia de los documentos y envía a la Dirección General de Recreación de los Trabajadores del Estado.</w:t>
      </w:r>
    </w:p>
    <w:p w14:paraId="63734F9B" w14:textId="77777777" w:rsidR="00D24360" w:rsidRDefault="00D24360">
      <w:pPr>
        <w:spacing w:after="0"/>
        <w:jc w:val="both"/>
        <w:rPr>
          <w:rFonts w:eastAsia="Verdana" w:cs="Verdana"/>
          <w:szCs w:val="20"/>
        </w:rPr>
      </w:pPr>
    </w:p>
    <w:p w14:paraId="200C291B" w14:textId="3F89A65B" w:rsidR="00845BDE" w:rsidRDefault="0088475D">
      <w:pPr>
        <w:spacing w:after="0"/>
        <w:jc w:val="both"/>
        <w:rPr>
          <w:rFonts w:eastAsia="Verdana" w:cs="Verdana"/>
          <w:szCs w:val="20"/>
        </w:rPr>
      </w:pPr>
      <w:r>
        <w:rPr>
          <w:rFonts w:eastAsia="Verdana" w:cs="Verdana"/>
          <w:b/>
          <w:szCs w:val="20"/>
        </w:rPr>
        <w:t>8.</w:t>
      </w:r>
      <w:r>
        <w:rPr>
          <w:rFonts w:eastAsia="Verdana" w:cs="Verdana"/>
          <w:szCs w:val="20"/>
        </w:rPr>
        <w:t xml:space="preserve">   </w:t>
      </w:r>
      <w:r>
        <w:rPr>
          <w:rFonts w:eastAsia="Verdana" w:cs="Verdana"/>
          <w:b/>
          <w:szCs w:val="20"/>
        </w:rPr>
        <w:t>Dirección General de Recreación de los Trabajadores del Estado:</w:t>
      </w:r>
      <w:r>
        <w:rPr>
          <w:rFonts w:eastAsia="Verdana" w:cs="Verdana"/>
          <w:szCs w:val="20"/>
        </w:rPr>
        <w:t xml:space="preserve"> Emite </w:t>
      </w:r>
      <w:r w:rsidR="00914217">
        <w:rPr>
          <w:rFonts w:eastAsia="Verdana" w:cs="Verdana"/>
          <w:szCs w:val="20"/>
        </w:rPr>
        <w:t>carné</w:t>
      </w:r>
      <w:r>
        <w:rPr>
          <w:rFonts w:eastAsia="Verdana" w:cs="Verdana"/>
          <w:szCs w:val="20"/>
        </w:rPr>
        <w:t xml:space="preserve"> de recreación y envía al DRRHH.</w:t>
      </w:r>
    </w:p>
    <w:p w14:paraId="7F6E3002" w14:textId="77777777" w:rsidR="00D24360" w:rsidRDefault="00D24360">
      <w:pPr>
        <w:spacing w:after="0"/>
        <w:jc w:val="both"/>
        <w:rPr>
          <w:rFonts w:eastAsia="Verdana" w:cs="Verdana"/>
          <w:szCs w:val="20"/>
        </w:rPr>
      </w:pPr>
    </w:p>
    <w:p w14:paraId="0D91BA04"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ab/>
      </w:r>
      <w:r>
        <w:rPr>
          <w:rFonts w:eastAsia="Verdana" w:cs="Verdana"/>
          <w:b/>
          <w:szCs w:val="20"/>
        </w:rPr>
        <w:t>Profesional Encargado de Administración de Recursos Humanos:</w:t>
      </w:r>
      <w:r>
        <w:rPr>
          <w:rFonts w:eastAsia="Verdana" w:cs="Verdana"/>
          <w:szCs w:val="20"/>
        </w:rPr>
        <w:t xml:space="preserve"> Recibe carnets, verifica que vengan según listado enviado a la Dirección General de Recreación de los Trabajadores del Estado y traslada a Secretaria.</w:t>
      </w:r>
    </w:p>
    <w:p w14:paraId="2A99F0B0" w14:textId="3B9A100F" w:rsidR="00845BDE" w:rsidRDefault="0088475D">
      <w:pPr>
        <w:spacing w:after="0"/>
        <w:jc w:val="both"/>
        <w:rPr>
          <w:rFonts w:eastAsia="Verdana" w:cs="Verdana"/>
          <w:szCs w:val="20"/>
        </w:rPr>
      </w:pPr>
      <w:r>
        <w:rPr>
          <w:rFonts w:eastAsia="Verdana" w:cs="Verdana"/>
          <w:b/>
          <w:szCs w:val="20"/>
        </w:rPr>
        <w:lastRenderedPageBreak/>
        <w:t>10.</w:t>
      </w:r>
      <w:r>
        <w:rPr>
          <w:rFonts w:eastAsia="Verdana" w:cs="Verdana"/>
          <w:szCs w:val="20"/>
        </w:rPr>
        <w:tab/>
      </w:r>
      <w:r>
        <w:rPr>
          <w:rFonts w:eastAsia="Verdana" w:cs="Verdana"/>
          <w:b/>
          <w:szCs w:val="20"/>
        </w:rPr>
        <w:t xml:space="preserve">Secretaria: </w:t>
      </w:r>
      <w:r>
        <w:rPr>
          <w:rFonts w:eastAsia="Verdana" w:cs="Verdana"/>
          <w:szCs w:val="20"/>
        </w:rPr>
        <w:t>Recibe carn</w:t>
      </w:r>
      <w:r w:rsidR="00155A5B">
        <w:rPr>
          <w:rFonts w:eastAsia="Verdana" w:cs="Verdana"/>
          <w:szCs w:val="20"/>
        </w:rPr>
        <w:t>é</w:t>
      </w:r>
      <w:r>
        <w:rPr>
          <w:rFonts w:eastAsia="Verdana" w:cs="Verdana"/>
          <w:szCs w:val="20"/>
        </w:rPr>
        <w:t xml:space="preserve"> de recreación, realiza constancias de recepción de carnets y procede a notificar y entregar al personal.</w:t>
      </w:r>
    </w:p>
    <w:p w14:paraId="1FD92148" w14:textId="77777777" w:rsidR="00D24360" w:rsidRDefault="00D24360">
      <w:pPr>
        <w:spacing w:after="0"/>
        <w:jc w:val="both"/>
        <w:rPr>
          <w:rFonts w:eastAsia="Verdana" w:cs="Verdana"/>
          <w:szCs w:val="20"/>
        </w:rPr>
      </w:pPr>
    </w:p>
    <w:p w14:paraId="6EB3637B" w14:textId="77777777" w:rsidR="00845BDE" w:rsidRDefault="0088475D">
      <w:pPr>
        <w:spacing w:after="0"/>
        <w:jc w:val="both"/>
        <w:rPr>
          <w:rFonts w:eastAsia="Verdana" w:cs="Verdana"/>
          <w:b/>
          <w:szCs w:val="20"/>
        </w:rPr>
      </w:pPr>
      <w:r>
        <w:rPr>
          <w:rFonts w:eastAsia="Verdana" w:cs="Verdana"/>
          <w:b/>
          <w:szCs w:val="20"/>
        </w:rPr>
        <w:t>11.</w:t>
      </w:r>
      <w:r>
        <w:rPr>
          <w:rFonts w:eastAsia="Verdana" w:cs="Verdana"/>
          <w:szCs w:val="20"/>
        </w:rPr>
        <w:tab/>
      </w:r>
      <w:r>
        <w:rPr>
          <w:rFonts w:eastAsia="Verdana" w:cs="Verdana"/>
          <w:b/>
          <w:szCs w:val="20"/>
        </w:rPr>
        <w:t>Fin del Procedimiento.</w:t>
      </w:r>
    </w:p>
    <w:p w14:paraId="72FC53D3" w14:textId="77777777" w:rsidR="00845BDE" w:rsidRPr="00830EA7" w:rsidRDefault="00845BDE">
      <w:pPr>
        <w:spacing w:after="0"/>
        <w:jc w:val="both"/>
        <w:rPr>
          <w:rFonts w:eastAsia="Verdana" w:cs="Verdana"/>
          <w:b/>
          <w:sz w:val="2"/>
          <w:szCs w:val="2"/>
        </w:rPr>
      </w:pPr>
    </w:p>
    <w:p w14:paraId="2485C3D2" w14:textId="77777777" w:rsidR="00845BDE" w:rsidRDefault="00845BDE">
      <w:pPr>
        <w:spacing w:after="0"/>
        <w:jc w:val="both"/>
        <w:rPr>
          <w:rFonts w:eastAsia="Verdana" w:cs="Verdana"/>
          <w:b/>
          <w:szCs w:val="20"/>
        </w:rPr>
      </w:pPr>
    </w:p>
    <w:p w14:paraId="776BFEA4" w14:textId="45E9C3C3" w:rsidR="00845BDE" w:rsidRDefault="0088475D">
      <w:pPr>
        <w:spacing w:after="0"/>
        <w:jc w:val="both"/>
        <w:rPr>
          <w:rFonts w:eastAsia="Verdana" w:cs="Verdana"/>
          <w:b/>
          <w:szCs w:val="20"/>
        </w:rPr>
      </w:pPr>
      <w:r>
        <w:rPr>
          <w:rFonts w:eastAsia="Verdana" w:cs="Verdana"/>
          <w:b/>
          <w:szCs w:val="20"/>
        </w:rPr>
        <w:t>15.1</w:t>
      </w:r>
      <w:r w:rsidR="003478FB">
        <w:rPr>
          <w:rFonts w:eastAsia="Verdana" w:cs="Verdana"/>
          <w:b/>
          <w:szCs w:val="20"/>
        </w:rPr>
        <w:t>2</w:t>
      </w:r>
      <w:r>
        <w:rPr>
          <w:rFonts w:eastAsia="Verdana" w:cs="Verdana"/>
          <w:b/>
          <w:szCs w:val="20"/>
        </w:rPr>
        <w:t>.1 MATRIZ DEL PROCEDIMIENTO DE SOLICITUD DE CARNÉ DE RECREACIÓN DE LOS TRABAJADORES DEL ESTADO</w:t>
      </w:r>
      <w:r w:rsidR="00830EA7">
        <w:rPr>
          <w:rFonts w:eastAsia="Verdana" w:cs="Verdana"/>
          <w:b/>
          <w:szCs w:val="20"/>
        </w:rPr>
        <w:t>.</w:t>
      </w:r>
    </w:p>
    <w:p w14:paraId="2D3DD9A9" w14:textId="77777777" w:rsidR="00830EA7" w:rsidRDefault="00830EA7">
      <w:pPr>
        <w:spacing w:after="0"/>
        <w:jc w:val="both"/>
        <w:rPr>
          <w:rFonts w:eastAsia="Verdana" w:cs="Verdana"/>
          <w:b/>
          <w:szCs w:val="20"/>
        </w:rPr>
      </w:pPr>
    </w:p>
    <w:tbl>
      <w:tblPr>
        <w:tblStyle w:val="afffffff5"/>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694ABE8D" w14:textId="77777777">
        <w:tc>
          <w:tcPr>
            <w:tcW w:w="675" w:type="dxa"/>
            <w:shd w:val="clear" w:color="auto" w:fill="BFBFBF"/>
          </w:tcPr>
          <w:p w14:paraId="0D638EDA" w14:textId="77777777" w:rsidR="00845BDE" w:rsidRDefault="0088475D">
            <w:pPr>
              <w:widowControl w:val="0"/>
              <w:spacing w:before="62" w:line="276" w:lineRule="auto"/>
              <w:rPr>
                <w:rFonts w:eastAsia="Verdana" w:cs="Verdana"/>
                <w:b/>
                <w:szCs w:val="20"/>
              </w:rPr>
            </w:pPr>
            <w:r>
              <w:rPr>
                <w:rFonts w:eastAsia="Verdana" w:cs="Verdana"/>
                <w:b/>
                <w:szCs w:val="20"/>
              </w:rPr>
              <w:t>No.</w:t>
            </w:r>
          </w:p>
        </w:tc>
        <w:tc>
          <w:tcPr>
            <w:tcW w:w="3261" w:type="dxa"/>
            <w:shd w:val="clear" w:color="auto" w:fill="BFBFBF"/>
          </w:tcPr>
          <w:p w14:paraId="3F6C04C8" w14:textId="77777777" w:rsidR="00845BDE" w:rsidRDefault="0088475D" w:rsidP="00830EA7">
            <w:pPr>
              <w:spacing w:line="276" w:lineRule="auto"/>
              <w:jc w:val="center"/>
              <w:rPr>
                <w:rFonts w:eastAsia="Verdana" w:cs="Verdana"/>
                <w:b/>
                <w:szCs w:val="20"/>
              </w:rPr>
            </w:pPr>
            <w:r>
              <w:rPr>
                <w:rFonts w:eastAsia="Verdana" w:cs="Verdana"/>
                <w:b/>
                <w:szCs w:val="20"/>
              </w:rPr>
              <w:t>RESPONSABLE</w:t>
            </w:r>
          </w:p>
          <w:p w14:paraId="2E00405A" w14:textId="77777777" w:rsidR="00845BDE" w:rsidRDefault="00845BDE">
            <w:pPr>
              <w:widowControl w:val="0"/>
              <w:spacing w:before="62" w:line="276" w:lineRule="auto"/>
              <w:rPr>
                <w:rFonts w:eastAsia="Verdana" w:cs="Verdana"/>
                <w:b/>
                <w:szCs w:val="20"/>
              </w:rPr>
            </w:pPr>
          </w:p>
        </w:tc>
        <w:tc>
          <w:tcPr>
            <w:tcW w:w="5042" w:type="dxa"/>
            <w:shd w:val="clear" w:color="auto" w:fill="BFBFBF"/>
          </w:tcPr>
          <w:p w14:paraId="5AB19269" w14:textId="77777777" w:rsidR="00845BDE" w:rsidRDefault="0088475D" w:rsidP="00830EA7">
            <w:pPr>
              <w:widowControl w:val="0"/>
              <w:spacing w:before="62" w:line="276" w:lineRule="auto"/>
              <w:jc w:val="center"/>
              <w:rPr>
                <w:rFonts w:eastAsia="Verdana" w:cs="Verdana"/>
                <w:b/>
                <w:szCs w:val="20"/>
              </w:rPr>
            </w:pPr>
            <w:r>
              <w:rPr>
                <w:rFonts w:eastAsia="Verdana" w:cs="Verdana"/>
                <w:b/>
                <w:szCs w:val="20"/>
              </w:rPr>
              <w:t>DESCRIPCIÓN DE LAS ACTIVIDADES</w:t>
            </w:r>
          </w:p>
        </w:tc>
      </w:tr>
      <w:tr w:rsidR="00845BDE" w14:paraId="4A796DDA" w14:textId="77777777">
        <w:tc>
          <w:tcPr>
            <w:tcW w:w="675" w:type="dxa"/>
            <w:vAlign w:val="center"/>
          </w:tcPr>
          <w:p w14:paraId="737D2373"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vMerge w:val="restart"/>
            <w:vAlign w:val="center"/>
          </w:tcPr>
          <w:p w14:paraId="22C5F920"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vAlign w:val="center"/>
          </w:tcPr>
          <w:p w14:paraId="1FF30E54" w14:textId="77777777" w:rsidR="00845BDE" w:rsidRDefault="0088475D">
            <w:pPr>
              <w:spacing w:line="276" w:lineRule="auto"/>
              <w:rPr>
                <w:rFonts w:eastAsia="Verdana" w:cs="Verdana"/>
                <w:szCs w:val="20"/>
              </w:rPr>
            </w:pPr>
            <w:r>
              <w:rPr>
                <w:rFonts w:eastAsia="Verdana" w:cs="Verdana"/>
                <w:szCs w:val="20"/>
              </w:rPr>
              <w:t>Realiza el descuento a los servidores públicos de 1 día de salario en el mes de diciembre.</w:t>
            </w:r>
          </w:p>
        </w:tc>
      </w:tr>
      <w:tr w:rsidR="00845BDE" w14:paraId="5C068254" w14:textId="77777777">
        <w:tc>
          <w:tcPr>
            <w:tcW w:w="675" w:type="dxa"/>
            <w:vAlign w:val="center"/>
          </w:tcPr>
          <w:p w14:paraId="2F782D05"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vMerge/>
            <w:vAlign w:val="center"/>
          </w:tcPr>
          <w:p w14:paraId="3063F714"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060A8114" w14:textId="77777777" w:rsidR="00845BDE" w:rsidRDefault="0088475D">
            <w:pPr>
              <w:spacing w:line="276" w:lineRule="auto"/>
              <w:rPr>
                <w:rFonts w:eastAsia="Verdana" w:cs="Verdana"/>
                <w:szCs w:val="20"/>
              </w:rPr>
            </w:pPr>
            <w:r>
              <w:rPr>
                <w:rFonts w:eastAsia="Verdana" w:cs="Verdana"/>
                <w:szCs w:val="20"/>
              </w:rPr>
              <w:t>Traslada listado del personal que se le hizo descuento a la Profesional Encargado de Administración de Recursos Humanos.</w:t>
            </w:r>
          </w:p>
        </w:tc>
      </w:tr>
      <w:tr w:rsidR="00845BDE" w14:paraId="69CE8F3A" w14:textId="77777777">
        <w:tc>
          <w:tcPr>
            <w:tcW w:w="675" w:type="dxa"/>
            <w:vAlign w:val="center"/>
          </w:tcPr>
          <w:p w14:paraId="00C2B4D9"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vMerge w:val="restart"/>
            <w:vAlign w:val="center"/>
          </w:tcPr>
          <w:p w14:paraId="48A0A4A0"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Administración de Recursos Humanos</w:t>
            </w:r>
          </w:p>
        </w:tc>
        <w:tc>
          <w:tcPr>
            <w:tcW w:w="5042" w:type="dxa"/>
            <w:vAlign w:val="center"/>
          </w:tcPr>
          <w:p w14:paraId="55D86604" w14:textId="40935116" w:rsidR="00845BDE" w:rsidRDefault="0088475D">
            <w:pPr>
              <w:rPr>
                <w:rFonts w:eastAsia="Verdana" w:cs="Verdana"/>
                <w:szCs w:val="20"/>
              </w:rPr>
            </w:pPr>
            <w:r>
              <w:rPr>
                <w:rFonts w:eastAsia="Verdana" w:cs="Verdana"/>
                <w:szCs w:val="20"/>
              </w:rPr>
              <w:t xml:space="preserve">Inicia la gestión de solicitud de </w:t>
            </w:r>
            <w:r w:rsidR="00914217">
              <w:rPr>
                <w:rFonts w:eastAsia="Verdana" w:cs="Verdana"/>
                <w:szCs w:val="20"/>
              </w:rPr>
              <w:t>carné</w:t>
            </w:r>
            <w:r>
              <w:rPr>
                <w:rFonts w:eastAsia="Verdana" w:cs="Verdana"/>
                <w:szCs w:val="20"/>
              </w:rPr>
              <w:t xml:space="preserve"> de recreación, ver paso 3 del narrativo.</w:t>
            </w:r>
          </w:p>
        </w:tc>
      </w:tr>
      <w:tr w:rsidR="00845BDE" w14:paraId="3FAD84B6" w14:textId="77777777">
        <w:tc>
          <w:tcPr>
            <w:tcW w:w="675" w:type="dxa"/>
            <w:vAlign w:val="center"/>
          </w:tcPr>
          <w:p w14:paraId="345993DD"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vAlign w:val="center"/>
          </w:tcPr>
          <w:p w14:paraId="6B8A5F6C"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367B9FC8" w14:textId="77777777" w:rsidR="00845BDE" w:rsidRDefault="0088475D">
            <w:pPr>
              <w:spacing w:line="276" w:lineRule="auto"/>
              <w:rPr>
                <w:rFonts w:eastAsia="Verdana" w:cs="Verdana"/>
                <w:szCs w:val="20"/>
              </w:rPr>
            </w:pPr>
            <w:r>
              <w:rPr>
                <w:rFonts w:eastAsia="Verdana" w:cs="Verdana"/>
                <w:szCs w:val="20"/>
              </w:rPr>
              <w:t xml:space="preserve">Elabora y carga la base de datos que se sube al sistema del Ministerio de Trabajo, detallando los datos del personal al cual se le realizó el descuento de 1 día de salario. </w:t>
            </w:r>
          </w:p>
        </w:tc>
      </w:tr>
      <w:tr w:rsidR="00845BDE" w14:paraId="7ED7E198" w14:textId="77777777">
        <w:tc>
          <w:tcPr>
            <w:tcW w:w="675" w:type="dxa"/>
            <w:vAlign w:val="center"/>
          </w:tcPr>
          <w:p w14:paraId="7EC917C6"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vMerge/>
            <w:vAlign w:val="center"/>
          </w:tcPr>
          <w:p w14:paraId="03A20916"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A4331BC" w14:textId="3A6A4DC7" w:rsidR="00845BDE" w:rsidRDefault="0088475D">
            <w:pPr>
              <w:spacing w:line="276" w:lineRule="auto"/>
              <w:rPr>
                <w:rFonts w:eastAsia="Verdana" w:cs="Verdana"/>
                <w:szCs w:val="20"/>
              </w:rPr>
            </w:pPr>
            <w:r>
              <w:rPr>
                <w:rFonts w:eastAsia="Verdana" w:cs="Verdana"/>
                <w:szCs w:val="20"/>
              </w:rPr>
              <w:t xml:space="preserve">Elabora la solicitud del </w:t>
            </w:r>
            <w:r w:rsidR="00914217">
              <w:rPr>
                <w:rFonts w:eastAsia="Verdana" w:cs="Verdana"/>
                <w:szCs w:val="20"/>
              </w:rPr>
              <w:t>carné</w:t>
            </w:r>
            <w:r>
              <w:rPr>
                <w:rFonts w:eastAsia="Verdana" w:cs="Verdana"/>
                <w:szCs w:val="20"/>
              </w:rPr>
              <w:t xml:space="preserve"> de recreación, remitiendo documentación de soporte, ver paso 5 del narrativo.</w:t>
            </w:r>
          </w:p>
        </w:tc>
      </w:tr>
      <w:tr w:rsidR="00845BDE" w14:paraId="2FE38B61" w14:textId="77777777">
        <w:tc>
          <w:tcPr>
            <w:tcW w:w="675" w:type="dxa"/>
            <w:vAlign w:val="center"/>
          </w:tcPr>
          <w:p w14:paraId="3AF67E6D"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261" w:type="dxa"/>
            <w:vAlign w:val="center"/>
          </w:tcPr>
          <w:p w14:paraId="1D5CFF54"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2" w:type="dxa"/>
            <w:vAlign w:val="center"/>
          </w:tcPr>
          <w:p w14:paraId="13BC0A4B" w14:textId="77777777" w:rsidR="00845BDE" w:rsidRDefault="0088475D">
            <w:pPr>
              <w:spacing w:line="276" w:lineRule="auto"/>
              <w:rPr>
                <w:rFonts w:eastAsia="Verdana" w:cs="Verdana"/>
                <w:szCs w:val="20"/>
              </w:rPr>
            </w:pPr>
            <w:r>
              <w:rPr>
                <w:rFonts w:eastAsia="Verdana" w:cs="Verdana"/>
                <w:szCs w:val="20"/>
              </w:rPr>
              <w:t>Verifica la información y procede a firmar el visto bueno del oficio y devuelve para su envío.</w:t>
            </w:r>
          </w:p>
        </w:tc>
      </w:tr>
      <w:tr w:rsidR="00845BDE" w14:paraId="4B351492" w14:textId="77777777">
        <w:tc>
          <w:tcPr>
            <w:tcW w:w="675" w:type="dxa"/>
            <w:vAlign w:val="center"/>
          </w:tcPr>
          <w:p w14:paraId="4766E18D" w14:textId="77777777" w:rsidR="00845BDE" w:rsidRDefault="0088475D">
            <w:pPr>
              <w:widowControl w:val="0"/>
              <w:spacing w:before="62" w:line="276" w:lineRule="auto"/>
              <w:rPr>
                <w:rFonts w:eastAsia="Verdana" w:cs="Verdana"/>
                <w:b/>
                <w:szCs w:val="20"/>
              </w:rPr>
            </w:pPr>
            <w:r>
              <w:rPr>
                <w:rFonts w:eastAsia="Verdana" w:cs="Verdana"/>
                <w:b/>
                <w:szCs w:val="20"/>
              </w:rPr>
              <w:t>7.</w:t>
            </w:r>
          </w:p>
        </w:tc>
        <w:tc>
          <w:tcPr>
            <w:tcW w:w="3261" w:type="dxa"/>
            <w:vAlign w:val="center"/>
          </w:tcPr>
          <w:p w14:paraId="50E7CBD8"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Administración de Recursos Humanos</w:t>
            </w:r>
          </w:p>
        </w:tc>
        <w:tc>
          <w:tcPr>
            <w:tcW w:w="5042" w:type="dxa"/>
            <w:vAlign w:val="center"/>
          </w:tcPr>
          <w:p w14:paraId="6783ED57" w14:textId="77777777" w:rsidR="00845BDE" w:rsidRDefault="0088475D">
            <w:pPr>
              <w:spacing w:line="276" w:lineRule="auto"/>
              <w:rPr>
                <w:rFonts w:eastAsia="Verdana" w:cs="Verdana"/>
                <w:szCs w:val="20"/>
              </w:rPr>
            </w:pPr>
            <w:r>
              <w:rPr>
                <w:rFonts w:eastAsia="Verdana" w:cs="Verdana"/>
                <w:szCs w:val="20"/>
              </w:rPr>
              <w:t>Realiza copia de los documentos y envía a la Dirección General de Recreación de los Trabajadores del Estado.</w:t>
            </w:r>
          </w:p>
        </w:tc>
      </w:tr>
      <w:tr w:rsidR="00845BDE" w14:paraId="25B72A96" w14:textId="77777777">
        <w:tc>
          <w:tcPr>
            <w:tcW w:w="675" w:type="dxa"/>
            <w:vAlign w:val="center"/>
          </w:tcPr>
          <w:p w14:paraId="4E630971" w14:textId="77777777" w:rsidR="00845BDE" w:rsidRDefault="0088475D">
            <w:pPr>
              <w:widowControl w:val="0"/>
              <w:spacing w:before="62" w:line="276" w:lineRule="auto"/>
              <w:rPr>
                <w:rFonts w:eastAsia="Verdana" w:cs="Verdana"/>
                <w:b/>
                <w:szCs w:val="20"/>
              </w:rPr>
            </w:pPr>
            <w:r>
              <w:rPr>
                <w:rFonts w:eastAsia="Verdana" w:cs="Verdana"/>
                <w:b/>
                <w:szCs w:val="20"/>
              </w:rPr>
              <w:t>8.</w:t>
            </w:r>
          </w:p>
        </w:tc>
        <w:tc>
          <w:tcPr>
            <w:tcW w:w="3261" w:type="dxa"/>
            <w:vAlign w:val="center"/>
          </w:tcPr>
          <w:p w14:paraId="486E1D2D" w14:textId="77777777" w:rsidR="00845BDE" w:rsidRDefault="0088475D">
            <w:pPr>
              <w:widowControl w:val="0"/>
              <w:spacing w:before="62" w:line="276" w:lineRule="auto"/>
              <w:rPr>
                <w:rFonts w:eastAsia="Verdana" w:cs="Verdana"/>
                <w:b/>
                <w:szCs w:val="20"/>
              </w:rPr>
            </w:pPr>
            <w:r>
              <w:rPr>
                <w:rFonts w:eastAsia="Verdana" w:cs="Verdana"/>
                <w:b/>
                <w:szCs w:val="20"/>
              </w:rPr>
              <w:t>Dirección General de Recreación de los Trabajadores del Estado</w:t>
            </w:r>
          </w:p>
        </w:tc>
        <w:tc>
          <w:tcPr>
            <w:tcW w:w="5042" w:type="dxa"/>
            <w:vAlign w:val="center"/>
          </w:tcPr>
          <w:p w14:paraId="43621B1E" w14:textId="17FCF6F6" w:rsidR="00845BDE" w:rsidRDefault="0088475D">
            <w:pPr>
              <w:spacing w:line="276" w:lineRule="auto"/>
              <w:rPr>
                <w:rFonts w:eastAsia="Verdana" w:cs="Verdana"/>
                <w:szCs w:val="20"/>
              </w:rPr>
            </w:pPr>
            <w:r>
              <w:rPr>
                <w:rFonts w:eastAsia="Verdana" w:cs="Verdana"/>
                <w:szCs w:val="20"/>
              </w:rPr>
              <w:t xml:space="preserve">Emite </w:t>
            </w:r>
            <w:r w:rsidR="00914217">
              <w:rPr>
                <w:rFonts w:eastAsia="Verdana" w:cs="Verdana"/>
                <w:szCs w:val="20"/>
              </w:rPr>
              <w:t>carné</w:t>
            </w:r>
            <w:r>
              <w:rPr>
                <w:rFonts w:eastAsia="Verdana" w:cs="Verdana"/>
                <w:szCs w:val="20"/>
              </w:rPr>
              <w:t xml:space="preserve"> de recreación y envía al DRRHH.</w:t>
            </w:r>
          </w:p>
        </w:tc>
      </w:tr>
      <w:tr w:rsidR="00845BDE" w14:paraId="25DBA2E5" w14:textId="77777777">
        <w:tc>
          <w:tcPr>
            <w:tcW w:w="675" w:type="dxa"/>
            <w:vAlign w:val="center"/>
          </w:tcPr>
          <w:p w14:paraId="7EE98A6A" w14:textId="77777777" w:rsidR="00845BDE" w:rsidRDefault="0088475D">
            <w:pPr>
              <w:widowControl w:val="0"/>
              <w:spacing w:before="62" w:line="276" w:lineRule="auto"/>
              <w:rPr>
                <w:rFonts w:eastAsia="Verdana" w:cs="Verdana"/>
                <w:b/>
                <w:szCs w:val="20"/>
              </w:rPr>
            </w:pPr>
            <w:r>
              <w:rPr>
                <w:rFonts w:eastAsia="Verdana" w:cs="Verdana"/>
                <w:b/>
                <w:szCs w:val="20"/>
              </w:rPr>
              <w:t>9.</w:t>
            </w:r>
          </w:p>
        </w:tc>
        <w:tc>
          <w:tcPr>
            <w:tcW w:w="3261" w:type="dxa"/>
            <w:vAlign w:val="center"/>
          </w:tcPr>
          <w:p w14:paraId="6070011D"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Administración de Recursos Humanos</w:t>
            </w:r>
          </w:p>
        </w:tc>
        <w:tc>
          <w:tcPr>
            <w:tcW w:w="5042" w:type="dxa"/>
            <w:vAlign w:val="center"/>
          </w:tcPr>
          <w:p w14:paraId="43E79212" w14:textId="21EC15C1" w:rsidR="00845BDE" w:rsidRDefault="0088475D">
            <w:pPr>
              <w:spacing w:line="276" w:lineRule="auto"/>
              <w:rPr>
                <w:rFonts w:eastAsia="Verdana" w:cs="Verdana"/>
                <w:szCs w:val="20"/>
              </w:rPr>
            </w:pPr>
            <w:r>
              <w:rPr>
                <w:rFonts w:eastAsia="Verdana" w:cs="Verdana"/>
                <w:szCs w:val="20"/>
              </w:rPr>
              <w:t xml:space="preserve">Recibe </w:t>
            </w:r>
            <w:r w:rsidR="00914217">
              <w:rPr>
                <w:rFonts w:eastAsia="Verdana" w:cs="Verdana"/>
                <w:szCs w:val="20"/>
              </w:rPr>
              <w:t>carné</w:t>
            </w:r>
            <w:r>
              <w:rPr>
                <w:rFonts w:eastAsia="Verdana" w:cs="Verdana"/>
                <w:szCs w:val="20"/>
              </w:rPr>
              <w:t>, verifica que vengan según listado enviado a la Dirección General de Recreación de los Trabajadores del Estado y traslada a Secretaria.</w:t>
            </w:r>
          </w:p>
        </w:tc>
      </w:tr>
      <w:tr w:rsidR="00845BDE" w14:paraId="49A79983" w14:textId="77777777">
        <w:tc>
          <w:tcPr>
            <w:tcW w:w="675" w:type="dxa"/>
            <w:vAlign w:val="center"/>
          </w:tcPr>
          <w:p w14:paraId="7604E34F" w14:textId="77777777" w:rsidR="00845BDE" w:rsidRDefault="0088475D">
            <w:pPr>
              <w:widowControl w:val="0"/>
              <w:spacing w:before="62" w:line="276" w:lineRule="auto"/>
              <w:rPr>
                <w:rFonts w:eastAsia="Verdana" w:cs="Verdana"/>
                <w:b/>
                <w:szCs w:val="20"/>
              </w:rPr>
            </w:pPr>
            <w:r>
              <w:rPr>
                <w:rFonts w:eastAsia="Verdana" w:cs="Verdana"/>
                <w:b/>
                <w:szCs w:val="20"/>
              </w:rPr>
              <w:t>10.</w:t>
            </w:r>
          </w:p>
        </w:tc>
        <w:tc>
          <w:tcPr>
            <w:tcW w:w="3261" w:type="dxa"/>
            <w:vAlign w:val="center"/>
          </w:tcPr>
          <w:p w14:paraId="34914FC7" w14:textId="77777777" w:rsidR="00845BDE" w:rsidRDefault="0088475D">
            <w:pPr>
              <w:widowControl w:val="0"/>
              <w:spacing w:before="62" w:line="276" w:lineRule="auto"/>
              <w:rPr>
                <w:rFonts w:eastAsia="Verdana" w:cs="Verdana"/>
                <w:b/>
                <w:szCs w:val="20"/>
              </w:rPr>
            </w:pPr>
            <w:r>
              <w:rPr>
                <w:rFonts w:eastAsia="Verdana" w:cs="Verdana"/>
                <w:b/>
                <w:szCs w:val="20"/>
              </w:rPr>
              <w:t>Secretaria</w:t>
            </w:r>
          </w:p>
        </w:tc>
        <w:tc>
          <w:tcPr>
            <w:tcW w:w="5042" w:type="dxa"/>
            <w:vAlign w:val="center"/>
          </w:tcPr>
          <w:p w14:paraId="45AE455B" w14:textId="22A30BA2" w:rsidR="00845BDE" w:rsidRDefault="0088475D">
            <w:pPr>
              <w:spacing w:line="276" w:lineRule="auto"/>
              <w:rPr>
                <w:rFonts w:eastAsia="Verdana" w:cs="Verdana"/>
                <w:szCs w:val="20"/>
              </w:rPr>
            </w:pPr>
            <w:r>
              <w:rPr>
                <w:rFonts w:eastAsia="Verdana" w:cs="Verdana"/>
                <w:szCs w:val="20"/>
              </w:rPr>
              <w:t>Recibe carn</w:t>
            </w:r>
            <w:r w:rsidR="00914217">
              <w:rPr>
                <w:rFonts w:eastAsia="Verdana" w:cs="Verdana"/>
                <w:szCs w:val="20"/>
              </w:rPr>
              <w:t>é</w:t>
            </w:r>
            <w:r>
              <w:rPr>
                <w:rFonts w:eastAsia="Verdana" w:cs="Verdana"/>
                <w:szCs w:val="20"/>
              </w:rPr>
              <w:t xml:space="preserve"> de recreación, realiza constancias de recepción de </w:t>
            </w:r>
            <w:r w:rsidR="00914217">
              <w:rPr>
                <w:rFonts w:eastAsia="Verdana" w:cs="Verdana"/>
                <w:szCs w:val="20"/>
              </w:rPr>
              <w:t>carné</w:t>
            </w:r>
            <w:r>
              <w:rPr>
                <w:rFonts w:eastAsia="Verdana" w:cs="Verdana"/>
                <w:szCs w:val="20"/>
              </w:rPr>
              <w:t xml:space="preserve"> y procede a notificar y entregar al personal.</w:t>
            </w:r>
          </w:p>
        </w:tc>
      </w:tr>
      <w:tr w:rsidR="00845BDE" w14:paraId="69154085" w14:textId="77777777">
        <w:tc>
          <w:tcPr>
            <w:tcW w:w="675" w:type="dxa"/>
            <w:vAlign w:val="center"/>
          </w:tcPr>
          <w:p w14:paraId="3DB90E2E" w14:textId="77777777" w:rsidR="00845BDE" w:rsidRDefault="0088475D">
            <w:pPr>
              <w:widowControl w:val="0"/>
              <w:spacing w:before="62" w:line="276" w:lineRule="auto"/>
              <w:rPr>
                <w:rFonts w:eastAsia="Verdana" w:cs="Verdana"/>
                <w:b/>
                <w:szCs w:val="20"/>
              </w:rPr>
            </w:pPr>
            <w:r>
              <w:rPr>
                <w:rFonts w:eastAsia="Verdana" w:cs="Verdana"/>
                <w:b/>
                <w:szCs w:val="20"/>
              </w:rPr>
              <w:t>11.</w:t>
            </w:r>
          </w:p>
        </w:tc>
        <w:tc>
          <w:tcPr>
            <w:tcW w:w="8303" w:type="dxa"/>
            <w:gridSpan w:val="2"/>
            <w:vAlign w:val="center"/>
          </w:tcPr>
          <w:p w14:paraId="7F61E182" w14:textId="77777777" w:rsidR="00845BDE" w:rsidRDefault="0088475D">
            <w:pPr>
              <w:spacing w:line="276" w:lineRule="auto"/>
              <w:jc w:val="center"/>
              <w:rPr>
                <w:rFonts w:eastAsia="Verdana" w:cs="Verdana"/>
                <w:szCs w:val="20"/>
              </w:rPr>
            </w:pPr>
            <w:r>
              <w:rPr>
                <w:rFonts w:eastAsia="Verdana" w:cs="Verdana"/>
                <w:b/>
                <w:szCs w:val="20"/>
              </w:rPr>
              <w:t>Fin del Procedimiento</w:t>
            </w:r>
          </w:p>
        </w:tc>
      </w:tr>
    </w:tbl>
    <w:p w14:paraId="7287E009" w14:textId="53D5AB52" w:rsidR="00845BDE" w:rsidRDefault="0088475D">
      <w:pPr>
        <w:spacing w:after="0"/>
        <w:jc w:val="both"/>
        <w:rPr>
          <w:rFonts w:eastAsia="Verdana" w:cs="Verdana"/>
          <w:b/>
          <w:szCs w:val="20"/>
        </w:rPr>
      </w:pPr>
      <w:bookmarkStart w:id="61" w:name="_heading=h.184mhaj" w:colFirst="0" w:colLast="0"/>
      <w:bookmarkEnd w:id="61"/>
      <w:r>
        <w:rPr>
          <w:rFonts w:eastAsia="Verdana" w:cs="Verdana"/>
          <w:b/>
          <w:szCs w:val="20"/>
        </w:rPr>
        <w:lastRenderedPageBreak/>
        <w:t>15.1</w:t>
      </w:r>
      <w:r w:rsidR="003478FB">
        <w:rPr>
          <w:rFonts w:eastAsia="Verdana" w:cs="Verdana"/>
          <w:b/>
          <w:szCs w:val="20"/>
        </w:rPr>
        <w:t>2</w:t>
      </w:r>
      <w:r>
        <w:rPr>
          <w:rFonts w:eastAsia="Verdana" w:cs="Verdana"/>
          <w:b/>
          <w:szCs w:val="20"/>
        </w:rPr>
        <w:t>.2 FLUJOGRAMA D</w:t>
      </w:r>
      <w:r w:rsidR="003478FB">
        <w:rPr>
          <w:rFonts w:eastAsia="Verdana" w:cs="Verdana"/>
          <w:b/>
          <w:szCs w:val="20"/>
        </w:rPr>
        <w:t>E</w:t>
      </w:r>
      <w:r>
        <w:rPr>
          <w:rFonts w:eastAsia="Verdana" w:cs="Verdana"/>
          <w:b/>
          <w:szCs w:val="20"/>
        </w:rPr>
        <w:t xml:space="preserve"> PROCEDIMIENTO DE SOLICITUD DE CARNÉ DE RECREACIÓN DE LOS TRABAJADORES DEL ESTADO</w:t>
      </w:r>
      <w:r w:rsidR="00E450B1">
        <w:rPr>
          <w:rFonts w:eastAsia="Verdana" w:cs="Verdana"/>
          <w:b/>
          <w:szCs w:val="20"/>
        </w:rPr>
        <w:t>.</w:t>
      </w:r>
    </w:p>
    <w:p w14:paraId="61AA9EB9" w14:textId="16577FD4" w:rsidR="00845BDE" w:rsidRDefault="003478FB">
      <w:r>
        <w:object w:dxaOrig="11205" w:dyaOrig="15211" w14:anchorId="1F666F08">
          <v:shape id="_x0000_i1048" type="#_x0000_t75" style="width:441.75pt;height:536.25pt" o:ole="">
            <v:imagedata r:id="rId56" o:title=""/>
          </v:shape>
          <o:OLEObject Type="Embed" ProgID="Visio.Drawing.15" ShapeID="_x0000_i1048" DrawAspect="Content" ObjectID="_1805881900" r:id="rId57"/>
        </w:object>
      </w:r>
    </w:p>
    <w:p w14:paraId="05E996A8" w14:textId="54053CF9" w:rsidR="00845BDE" w:rsidRDefault="0088475D" w:rsidP="00150D31">
      <w:pPr>
        <w:pStyle w:val="Ttulo2"/>
        <w:rPr>
          <w:rFonts w:eastAsia="Verdana"/>
          <w:i/>
        </w:rPr>
      </w:pPr>
      <w:r>
        <w:rPr>
          <w:rFonts w:eastAsia="Verdana"/>
        </w:rPr>
        <w:lastRenderedPageBreak/>
        <w:t xml:space="preserve"> </w:t>
      </w:r>
      <w:bookmarkStart w:id="62" w:name="_Toc195186660"/>
      <w:r w:rsidR="00150D31">
        <w:rPr>
          <w:rFonts w:eastAsia="Verdana"/>
        </w:rPr>
        <w:t xml:space="preserve">15.13 </w:t>
      </w:r>
      <w:r>
        <w:rPr>
          <w:rFonts w:eastAsia="Verdana"/>
        </w:rPr>
        <w:t>PROCEDIMIENTO DE GESTIÓN DE SOLICITUD DE LICENCIAS CON O SIN GOCE DE SUELDO</w:t>
      </w:r>
      <w:r w:rsidR="00E450B1">
        <w:rPr>
          <w:rFonts w:eastAsia="Verdana"/>
        </w:rPr>
        <w:t>.</w:t>
      </w:r>
      <w:bookmarkEnd w:id="62"/>
    </w:p>
    <w:p w14:paraId="6D455E5B" w14:textId="77777777" w:rsidR="00845BDE" w:rsidRDefault="00845BDE">
      <w:pPr>
        <w:spacing w:after="0"/>
        <w:jc w:val="both"/>
        <w:rPr>
          <w:rFonts w:eastAsia="Verdana" w:cs="Verdana"/>
          <w:szCs w:val="20"/>
        </w:rPr>
      </w:pPr>
    </w:p>
    <w:p w14:paraId="1941B329" w14:textId="17A601DF" w:rsidR="00845BDE" w:rsidRDefault="0088475D">
      <w:pPr>
        <w:spacing w:after="0"/>
        <w:jc w:val="both"/>
        <w:rPr>
          <w:rFonts w:eastAsia="Verdana" w:cs="Verdana"/>
          <w:szCs w:val="20"/>
        </w:rPr>
      </w:pPr>
      <w:r>
        <w:rPr>
          <w:rFonts w:eastAsia="Verdana" w:cs="Verdana"/>
          <w:b/>
          <w:szCs w:val="20"/>
        </w:rPr>
        <w:t>1.</w:t>
      </w:r>
      <w:r w:rsidR="00C2414F">
        <w:rPr>
          <w:rFonts w:eastAsia="Verdana" w:cs="Verdana"/>
          <w:szCs w:val="20"/>
        </w:rPr>
        <w:t xml:space="preserve"> </w:t>
      </w:r>
      <w:r>
        <w:rPr>
          <w:rFonts w:eastAsia="Verdana" w:cs="Verdana"/>
          <w:b/>
          <w:szCs w:val="20"/>
        </w:rPr>
        <w:t xml:space="preserve">Servidor público interesado: </w:t>
      </w:r>
      <w:r>
        <w:rPr>
          <w:rFonts w:eastAsia="Verdana" w:cs="Verdana"/>
          <w:szCs w:val="20"/>
        </w:rPr>
        <w:t>Presenta la solicitud de licencia con o sin goce de sueldo a su jefe inmediato para firma de Visto Bueno, la cual debe estar debidamente justificada y para su otorgamiento debe observarse lo dispuesto en los Artículos 60, 61 y 62 del Reglamento de la Ley de Servicio Civil.</w:t>
      </w:r>
    </w:p>
    <w:p w14:paraId="13E269DB" w14:textId="77777777" w:rsidR="00D24360" w:rsidRDefault="00D24360">
      <w:pPr>
        <w:spacing w:after="0"/>
        <w:jc w:val="both"/>
        <w:rPr>
          <w:rFonts w:eastAsia="Verdana" w:cs="Verdana"/>
          <w:szCs w:val="20"/>
        </w:rPr>
      </w:pPr>
    </w:p>
    <w:p w14:paraId="0882E72B" w14:textId="600A82FC" w:rsidR="00845BDE" w:rsidRDefault="0088475D">
      <w:pPr>
        <w:spacing w:after="0"/>
        <w:jc w:val="both"/>
        <w:rPr>
          <w:rFonts w:eastAsia="Verdana" w:cs="Verdana"/>
          <w:szCs w:val="20"/>
        </w:rPr>
      </w:pPr>
      <w:r>
        <w:rPr>
          <w:rFonts w:eastAsia="Verdana" w:cs="Verdana"/>
          <w:b/>
          <w:szCs w:val="20"/>
        </w:rPr>
        <w:t>2.</w:t>
      </w:r>
      <w:r w:rsidR="00C2414F">
        <w:rPr>
          <w:rFonts w:eastAsia="Verdana" w:cs="Verdana"/>
          <w:szCs w:val="20"/>
        </w:rPr>
        <w:t xml:space="preserve"> </w:t>
      </w:r>
      <w:r>
        <w:rPr>
          <w:rFonts w:eastAsia="Verdana" w:cs="Verdana"/>
          <w:b/>
          <w:szCs w:val="20"/>
        </w:rPr>
        <w:t xml:space="preserve">Director o Jefe: </w:t>
      </w:r>
      <w:r>
        <w:rPr>
          <w:rFonts w:eastAsia="Verdana" w:cs="Verdana"/>
          <w:szCs w:val="20"/>
        </w:rPr>
        <w:t>Evalúa la viabilidad de la licencia con o sin goce de sueldo para la dependencia que lidera y firma de visto bueno, traslada al interesado.</w:t>
      </w:r>
    </w:p>
    <w:p w14:paraId="589EC16E" w14:textId="77777777" w:rsidR="00D24360" w:rsidRDefault="00D24360">
      <w:pPr>
        <w:spacing w:after="0"/>
        <w:jc w:val="both"/>
        <w:rPr>
          <w:rFonts w:eastAsia="Verdana" w:cs="Verdana"/>
          <w:szCs w:val="20"/>
        </w:rPr>
      </w:pPr>
    </w:p>
    <w:p w14:paraId="20EB03BC" w14:textId="3D25AFBE" w:rsidR="00845BDE" w:rsidRDefault="0088475D">
      <w:pPr>
        <w:spacing w:after="0"/>
        <w:jc w:val="both"/>
        <w:rPr>
          <w:rFonts w:eastAsia="Verdana" w:cs="Verdana"/>
          <w:szCs w:val="20"/>
        </w:rPr>
      </w:pPr>
      <w:r>
        <w:rPr>
          <w:rFonts w:eastAsia="Verdana" w:cs="Verdana"/>
          <w:b/>
          <w:szCs w:val="20"/>
        </w:rPr>
        <w:t>3.</w:t>
      </w:r>
      <w:r w:rsidR="00C2414F">
        <w:rPr>
          <w:rFonts w:eastAsia="Verdana" w:cs="Verdana"/>
          <w:szCs w:val="20"/>
        </w:rPr>
        <w:t xml:space="preserve"> </w:t>
      </w:r>
      <w:r>
        <w:rPr>
          <w:rFonts w:eastAsia="Verdana" w:cs="Verdana"/>
          <w:b/>
          <w:szCs w:val="20"/>
        </w:rPr>
        <w:t xml:space="preserve">Servidor público interesado: </w:t>
      </w:r>
      <w:r>
        <w:rPr>
          <w:rFonts w:eastAsia="Verdana" w:cs="Verdana"/>
          <w:szCs w:val="20"/>
        </w:rPr>
        <w:t>Traslada por medio de oficio al DRRHH la solicitud de licencia con o sin goce de sueldo con los documentos de respaldo y visto bueno del jefe inmediato para su autorización.</w:t>
      </w:r>
    </w:p>
    <w:p w14:paraId="1A0C57B2" w14:textId="77777777" w:rsidR="00D24360" w:rsidRDefault="00D24360">
      <w:pPr>
        <w:spacing w:after="0"/>
        <w:jc w:val="both"/>
        <w:rPr>
          <w:rFonts w:eastAsia="Verdana" w:cs="Verdana"/>
          <w:szCs w:val="20"/>
        </w:rPr>
      </w:pPr>
    </w:p>
    <w:p w14:paraId="72FB1617" w14:textId="7A220382" w:rsidR="00845BDE" w:rsidRDefault="0088475D">
      <w:pPr>
        <w:spacing w:after="0"/>
        <w:jc w:val="both"/>
        <w:rPr>
          <w:rFonts w:eastAsia="Verdana" w:cs="Verdana"/>
          <w:szCs w:val="20"/>
        </w:rPr>
      </w:pPr>
      <w:r>
        <w:rPr>
          <w:rFonts w:eastAsia="Verdana" w:cs="Verdana"/>
          <w:b/>
          <w:szCs w:val="20"/>
        </w:rPr>
        <w:t>4.</w:t>
      </w:r>
      <w:r w:rsidR="00C2414F">
        <w:rPr>
          <w:rFonts w:eastAsia="Verdana" w:cs="Verdana"/>
          <w:szCs w:val="20"/>
        </w:rPr>
        <w:t xml:space="preserve"> </w:t>
      </w:r>
      <w:r>
        <w:rPr>
          <w:rFonts w:eastAsia="Verdana" w:cs="Verdana"/>
          <w:b/>
          <w:szCs w:val="20"/>
        </w:rPr>
        <w:t xml:space="preserve">Jefe de Recursos Humanos: </w:t>
      </w:r>
      <w:r>
        <w:rPr>
          <w:rFonts w:eastAsia="Verdana" w:cs="Verdana"/>
          <w:szCs w:val="20"/>
        </w:rPr>
        <w:t>Recibe la solicitud de licencia con o sin goce de sueldo, verifica viabilidad y documentos de respaldo y traslada para el análisis y elaboración de resolución.</w:t>
      </w:r>
    </w:p>
    <w:p w14:paraId="4B968E36" w14:textId="77777777" w:rsidR="00D24360" w:rsidRDefault="00D24360">
      <w:pPr>
        <w:spacing w:after="0"/>
        <w:jc w:val="both"/>
        <w:rPr>
          <w:rFonts w:eastAsia="Verdana" w:cs="Verdana"/>
          <w:szCs w:val="20"/>
        </w:rPr>
      </w:pPr>
    </w:p>
    <w:p w14:paraId="258B658C" w14:textId="4D6AEDE3" w:rsidR="00845BDE" w:rsidRDefault="0088475D">
      <w:pPr>
        <w:spacing w:after="0"/>
        <w:jc w:val="both"/>
        <w:rPr>
          <w:rFonts w:eastAsia="Verdana" w:cs="Verdana"/>
          <w:szCs w:val="20"/>
        </w:rPr>
      </w:pPr>
      <w:r>
        <w:rPr>
          <w:rFonts w:eastAsia="Verdana" w:cs="Verdana"/>
          <w:b/>
          <w:szCs w:val="20"/>
        </w:rPr>
        <w:t>5.</w:t>
      </w:r>
      <w:r w:rsidR="00C2414F">
        <w:rPr>
          <w:rFonts w:eastAsia="Verdana" w:cs="Verdana"/>
          <w:szCs w:val="20"/>
        </w:rPr>
        <w:t xml:space="preserve"> </w:t>
      </w:r>
      <w:r>
        <w:rPr>
          <w:rFonts w:eastAsia="Verdana" w:cs="Verdana"/>
          <w:b/>
          <w:szCs w:val="20"/>
        </w:rPr>
        <w:t xml:space="preserve">Analista de Recursos Humanos: </w:t>
      </w:r>
      <w:r>
        <w:rPr>
          <w:rFonts w:eastAsia="Verdana" w:cs="Verdana"/>
          <w:szCs w:val="20"/>
        </w:rPr>
        <w:t xml:space="preserve">Revisa y analiza la solicitud y sus documentos de respaldo. </w:t>
      </w:r>
    </w:p>
    <w:p w14:paraId="020F4836" w14:textId="77777777" w:rsidR="00D24360" w:rsidRDefault="00D24360">
      <w:pPr>
        <w:spacing w:after="0"/>
        <w:jc w:val="both"/>
        <w:rPr>
          <w:rFonts w:eastAsia="Verdana" w:cs="Verdana"/>
          <w:szCs w:val="20"/>
        </w:rPr>
      </w:pPr>
    </w:p>
    <w:p w14:paraId="6FC362A1" w14:textId="68191FC5" w:rsidR="00845BDE" w:rsidRDefault="0088475D">
      <w:pPr>
        <w:spacing w:after="0"/>
        <w:jc w:val="both"/>
        <w:rPr>
          <w:rFonts w:eastAsia="Verdana" w:cs="Verdana"/>
          <w:szCs w:val="20"/>
        </w:rPr>
      </w:pPr>
      <w:r>
        <w:rPr>
          <w:rFonts w:eastAsia="Verdana" w:cs="Verdana"/>
          <w:b/>
          <w:szCs w:val="20"/>
        </w:rPr>
        <w:t>6.</w:t>
      </w:r>
      <w:r w:rsidR="00C2414F">
        <w:rPr>
          <w:rFonts w:eastAsia="Verdana" w:cs="Verdana"/>
          <w:szCs w:val="20"/>
        </w:rPr>
        <w:t xml:space="preserve"> </w:t>
      </w:r>
      <w:r>
        <w:rPr>
          <w:rFonts w:eastAsia="Verdana" w:cs="Verdana"/>
          <w:szCs w:val="20"/>
        </w:rPr>
        <w:t>Elabora el proyecto de Resolución con el visto bueno del Jefe de Recursos Humanos lo traslada a la Unidad de Asuntos Jurídicos para revisión de términos legales.</w:t>
      </w:r>
    </w:p>
    <w:p w14:paraId="257A764F" w14:textId="77777777" w:rsidR="00D24360" w:rsidRDefault="00D24360">
      <w:pPr>
        <w:spacing w:after="0"/>
        <w:jc w:val="both"/>
        <w:rPr>
          <w:rFonts w:eastAsia="Verdana" w:cs="Verdana"/>
          <w:szCs w:val="20"/>
        </w:rPr>
      </w:pPr>
    </w:p>
    <w:p w14:paraId="35ABB23A" w14:textId="664571B9" w:rsidR="00845BDE" w:rsidRDefault="0088475D">
      <w:pPr>
        <w:spacing w:after="0"/>
        <w:jc w:val="both"/>
        <w:rPr>
          <w:rFonts w:eastAsia="Verdana" w:cs="Verdana"/>
          <w:szCs w:val="20"/>
        </w:rPr>
      </w:pPr>
      <w:r>
        <w:rPr>
          <w:rFonts w:eastAsia="Verdana" w:cs="Verdana"/>
          <w:b/>
          <w:szCs w:val="20"/>
        </w:rPr>
        <w:t>7.</w:t>
      </w:r>
      <w:r w:rsidR="00C2414F">
        <w:rPr>
          <w:rFonts w:eastAsia="Verdana" w:cs="Verdana"/>
          <w:szCs w:val="20"/>
        </w:rPr>
        <w:t xml:space="preserve"> </w:t>
      </w:r>
      <w:r>
        <w:rPr>
          <w:rFonts w:eastAsia="Verdana" w:cs="Verdana"/>
          <w:b/>
          <w:szCs w:val="20"/>
        </w:rPr>
        <w:t xml:space="preserve">Unidad de Asuntos Jurídicos: </w:t>
      </w:r>
      <w:r>
        <w:rPr>
          <w:rFonts w:eastAsia="Verdana" w:cs="Verdana"/>
          <w:szCs w:val="20"/>
        </w:rPr>
        <w:t>Recibe, revisa si tiene observaciones regresa a paso 6 para correcciones, si no tiene observaciones traslada</w:t>
      </w:r>
      <w:r>
        <w:rPr>
          <w:rFonts w:eastAsia="Verdana" w:cs="Verdana"/>
          <w:color w:val="00B050"/>
          <w:szCs w:val="20"/>
        </w:rPr>
        <w:t xml:space="preserve"> </w:t>
      </w:r>
      <w:r>
        <w:rPr>
          <w:rFonts w:eastAsia="Verdana" w:cs="Verdana"/>
          <w:szCs w:val="20"/>
        </w:rPr>
        <w:t>al DRRHH para continuar con el procedimiento.</w:t>
      </w:r>
    </w:p>
    <w:p w14:paraId="7B984BA8" w14:textId="77777777" w:rsidR="00D24360" w:rsidRDefault="00D24360">
      <w:pPr>
        <w:spacing w:after="0"/>
        <w:jc w:val="both"/>
        <w:rPr>
          <w:rFonts w:eastAsia="Verdana" w:cs="Verdana"/>
          <w:szCs w:val="20"/>
        </w:rPr>
      </w:pPr>
    </w:p>
    <w:p w14:paraId="16E118BD" w14:textId="780FE1F8" w:rsidR="00845BDE" w:rsidRDefault="0088475D">
      <w:pPr>
        <w:spacing w:after="0"/>
        <w:jc w:val="both"/>
        <w:rPr>
          <w:rFonts w:eastAsia="Verdana" w:cs="Verdana"/>
          <w:szCs w:val="20"/>
        </w:rPr>
      </w:pPr>
      <w:r>
        <w:rPr>
          <w:rFonts w:eastAsia="Verdana" w:cs="Verdana"/>
          <w:b/>
          <w:szCs w:val="20"/>
        </w:rPr>
        <w:t>8.</w:t>
      </w:r>
      <w:r w:rsidR="00C2414F">
        <w:rPr>
          <w:rFonts w:eastAsia="Verdana" w:cs="Verdana"/>
          <w:szCs w:val="20"/>
        </w:rPr>
        <w:t xml:space="preserve"> </w:t>
      </w:r>
      <w:r>
        <w:rPr>
          <w:rFonts w:eastAsia="Verdana" w:cs="Verdana"/>
          <w:b/>
          <w:szCs w:val="20"/>
        </w:rPr>
        <w:t xml:space="preserve">Analista de Recursos Humanos: </w:t>
      </w:r>
      <w:r>
        <w:rPr>
          <w:rFonts w:eastAsia="Verdana" w:cs="Verdana"/>
          <w:szCs w:val="20"/>
        </w:rPr>
        <w:t>Traslada Resolución de la licencia con o sin goce de sueldo para firma de autorización del Director Ejecutivo quien es el único con la facultad de autorizarla bajo su estricta responsabilidad, debiendo observarse lo dispuesto en los Artículos números</w:t>
      </w:r>
      <w:r>
        <w:rPr>
          <w:rFonts w:eastAsia="Verdana" w:cs="Verdana"/>
          <w:color w:val="00B050"/>
          <w:szCs w:val="20"/>
        </w:rPr>
        <w:t xml:space="preserve"> </w:t>
      </w:r>
      <w:r>
        <w:rPr>
          <w:rFonts w:eastAsia="Verdana" w:cs="Verdana"/>
          <w:szCs w:val="20"/>
        </w:rPr>
        <w:t>60, 61 y 62 del Reglamento de la Ley de Servicio Civil.</w:t>
      </w:r>
    </w:p>
    <w:p w14:paraId="2AA472CA" w14:textId="77777777" w:rsidR="005D0A6C" w:rsidRDefault="005D0A6C">
      <w:pPr>
        <w:spacing w:after="0"/>
        <w:jc w:val="both"/>
        <w:rPr>
          <w:rFonts w:eastAsia="Verdana" w:cs="Verdana"/>
          <w:szCs w:val="20"/>
        </w:rPr>
      </w:pPr>
    </w:p>
    <w:p w14:paraId="547ED0F1" w14:textId="352E9D2E" w:rsidR="00845BDE" w:rsidRDefault="0088475D">
      <w:pPr>
        <w:spacing w:after="0"/>
        <w:jc w:val="both"/>
        <w:rPr>
          <w:rFonts w:eastAsia="Verdana" w:cs="Verdana"/>
          <w:szCs w:val="20"/>
        </w:rPr>
      </w:pPr>
      <w:r>
        <w:rPr>
          <w:rFonts w:eastAsia="Verdana" w:cs="Verdana"/>
          <w:b/>
          <w:szCs w:val="20"/>
        </w:rPr>
        <w:t>9.</w:t>
      </w:r>
      <w:r w:rsidR="00C2414F">
        <w:rPr>
          <w:rFonts w:eastAsia="Verdana" w:cs="Verdana"/>
          <w:szCs w:val="20"/>
        </w:rPr>
        <w:t xml:space="preserve"> </w:t>
      </w:r>
      <w:r>
        <w:rPr>
          <w:rFonts w:eastAsia="Verdana" w:cs="Verdana"/>
          <w:b/>
          <w:szCs w:val="20"/>
        </w:rPr>
        <w:t xml:space="preserve">Director Ejecutivo: </w:t>
      </w:r>
      <w:r>
        <w:rPr>
          <w:rFonts w:eastAsia="Verdana" w:cs="Verdana"/>
          <w:szCs w:val="20"/>
        </w:rPr>
        <w:t>Firma Resolución que autoriza la licencia con o sin goce de sueldo y traslada al DRRHH.</w:t>
      </w:r>
    </w:p>
    <w:p w14:paraId="503F9149" w14:textId="77777777" w:rsidR="005D0A6C" w:rsidRDefault="005D0A6C">
      <w:pPr>
        <w:spacing w:after="0"/>
        <w:jc w:val="both"/>
        <w:rPr>
          <w:rFonts w:eastAsia="Verdana" w:cs="Verdana"/>
          <w:szCs w:val="20"/>
        </w:rPr>
      </w:pPr>
    </w:p>
    <w:p w14:paraId="202295EE" w14:textId="407E1522" w:rsidR="00845BDE" w:rsidRDefault="0088475D">
      <w:pPr>
        <w:spacing w:after="0"/>
        <w:jc w:val="both"/>
        <w:rPr>
          <w:rFonts w:eastAsia="Verdana" w:cs="Verdana"/>
          <w:szCs w:val="20"/>
        </w:rPr>
      </w:pPr>
      <w:r>
        <w:rPr>
          <w:rFonts w:eastAsia="Verdana" w:cs="Verdana"/>
          <w:b/>
          <w:szCs w:val="20"/>
        </w:rPr>
        <w:t>10.</w:t>
      </w:r>
      <w:r w:rsidR="00C2414F">
        <w:rPr>
          <w:rFonts w:eastAsia="Verdana" w:cs="Verdana"/>
          <w:szCs w:val="20"/>
        </w:rPr>
        <w:t xml:space="preserve"> </w:t>
      </w:r>
      <w:r>
        <w:rPr>
          <w:rFonts w:eastAsia="Verdana" w:cs="Verdana"/>
          <w:b/>
          <w:szCs w:val="20"/>
        </w:rPr>
        <w:t xml:space="preserve">Analista de Recursos Humanos: </w:t>
      </w:r>
      <w:r>
        <w:rPr>
          <w:rFonts w:eastAsia="Verdana" w:cs="Verdana"/>
          <w:szCs w:val="20"/>
        </w:rPr>
        <w:t>Procede a elaborar y notificar al interesado la cédula de notificación de la Resolución de licencia con goce o sin goce de sueldo (Anexo 30), entregando copia de la misma al Jefe Inmediato para conocimiento.</w:t>
      </w:r>
    </w:p>
    <w:p w14:paraId="1AD8FFC7" w14:textId="77777777" w:rsidR="005D0A6C" w:rsidRDefault="005D0A6C">
      <w:pPr>
        <w:spacing w:after="0"/>
        <w:jc w:val="both"/>
        <w:rPr>
          <w:rFonts w:eastAsia="Verdana" w:cs="Verdana"/>
          <w:szCs w:val="20"/>
        </w:rPr>
      </w:pPr>
    </w:p>
    <w:p w14:paraId="69DE7FE9" w14:textId="6636B25B" w:rsidR="00845BDE" w:rsidRDefault="0088475D">
      <w:pPr>
        <w:spacing w:after="0"/>
        <w:jc w:val="both"/>
        <w:rPr>
          <w:rFonts w:eastAsia="Verdana" w:cs="Verdana"/>
          <w:szCs w:val="20"/>
        </w:rPr>
      </w:pPr>
      <w:r>
        <w:rPr>
          <w:rFonts w:eastAsia="Verdana" w:cs="Verdana"/>
          <w:b/>
          <w:szCs w:val="20"/>
        </w:rPr>
        <w:lastRenderedPageBreak/>
        <w:t>11.</w:t>
      </w:r>
      <w:r w:rsidR="004B1704">
        <w:rPr>
          <w:rFonts w:eastAsia="Verdana" w:cs="Verdana"/>
          <w:szCs w:val="20"/>
        </w:rPr>
        <w:t xml:space="preserve"> </w:t>
      </w:r>
      <w:r>
        <w:rPr>
          <w:rFonts w:eastAsia="Verdana" w:cs="Verdana"/>
          <w:szCs w:val="20"/>
        </w:rPr>
        <w:t>Informa al Jefe de Recursos Humanos que se notificó dicha Resolución.</w:t>
      </w:r>
    </w:p>
    <w:p w14:paraId="24D95E74" w14:textId="77777777" w:rsidR="005D0A6C" w:rsidRDefault="005D0A6C">
      <w:pPr>
        <w:spacing w:after="0"/>
        <w:jc w:val="both"/>
        <w:rPr>
          <w:rFonts w:eastAsia="Verdana" w:cs="Verdana"/>
          <w:szCs w:val="20"/>
        </w:rPr>
      </w:pPr>
    </w:p>
    <w:p w14:paraId="7963157F" w14:textId="32E4DA16" w:rsidR="005D0A6C" w:rsidRDefault="0088475D">
      <w:pPr>
        <w:spacing w:after="0"/>
        <w:jc w:val="both"/>
        <w:rPr>
          <w:rFonts w:eastAsia="Verdana" w:cs="Verdana"/>
          <w:szCs w:val="20"/>
        </w:rPr>
      </w:pPr>
      <w:r>
        <w:rPr>
          <w:rFonts w:eastAsia="Verdana" w:cs="Verdana"/>
          <w:b/>
          <w:szCs w:val="20"/>
        </w:rPr>
        <w:t>12.</w:t>
      </w:r>
      <w:r w:rsidR="004B1704">
        <w:rPr>
          <w:rFonts w:eastAsia="Verdana" w:cs="Verdana"/>
          <w:szCs w:val="20"/>
        </w:rPr>
        <w:t xml:space="preserve"> </w:t>
      </w:r>
      <w:r>
        <w:rPr>
          <w:rFonts w:eastAsia="Verdana" w:cs="Verdana"/>
          <w:szCs w:val="20"/>
        </w:rPr>
        <w:t>Archiva copia de Resolución y cédula de notificación en carpeta correspondiente.</w:t>
      </w:r>
    </w:p>
    <w:p w14:paraId="17DDED2E" w14:textId="420949DA" w:rsidR="00845BDE" w:rsidRDefault="0088475D">
      <w:pPr>
        <w:spacing w:after="0"/>
        <w:jc w:val="both"/>
        <w:rPr>
          <w:rFonts w:eastAsia="Verdana" w:cs="Verdana"/>
          <w:szCs w:val="20"/>
        </w:rPr>
      </w:pPr>
      <w:r>
        <w:rPr>
          <w:rFonts w:eastAsia="Verdana" w:cs="Verdana"/>
          <w:szCs w:val="20"/>
        </w:rPr>
        <w:t xml:space="preserve"> </w:t>
      </w:r>
    </w:p>
    <w:p w14:paraId="37E0C7E4" w14:textId="779D6DBB" w:rsidR="00845BDE" w:rsidRDefault="0088475D">
      <w:pPr>
        <w:spacing w:after="0"/>
        <w:jc w:val="both"/>
        <w:rPr>
          <w:rFonts w:eastAsia="Verdana" w:cs="Verdana"/>
          <w:b/>
          <w:szCs w:val="20"/>
        </w:rPr>
      </w:pPr>
      <w:r>
        <w:rPr>
          <w:rFonts w:eastAsia="Verdana" w:cs="Verdana"/>
          <w:b/>
          <w:szCs w:val="20"/>
        </w:rPr>
        <w:t>13.</w:t>
      </w:r>
      <w:r w:rsidR="004B1704">
        <w:rPr>
          <w:rFonts w:eastAsia="Verdana" w:cs="Verdana"/>
          <w:szCs w:val="20"/>
        </w:rPr>
        <w:t xml:space="preserve"> </w:t>
      </w:r>
      <w:r>
        <w:rPr>
          <w:rFonts w:eastAsia="Verdana" w:cs="Verdana"/>
          <w:b/>
          <w:szCs w:val="20"/>
        </w:rPr>
        <w:t>Fin del procedimiento.</w:t>
      </w:r>
    </w:p>
    <w:p w14:paraId="4037706F" w14:textId="77777777" w:rsidR="00845BDE" w:rsidRDefault="00845BDE">
      <w:pPr>
        <w:spacing w:after="0"/>
        <w:jc w:val="both"/>
        <w:rPr>
          <w:rFonts w:eastAsia="Verdana" w:cs="Verdana"/>
          <w:b/>
          <w:szCs w:val="20"/>
        </w:rPr>
      </w:pPr>
    </w:p>
    <w:p w14:paraId="677EB05A" w14:textId="24197CEC" w:rsidR="00845BDE" w:rsidRDefault="0088475D">
      <w:pPr>
        <w:spacing w:after="0"/>
        <w:jc w:val="both"/>
        <w:rPr>
          <w:rFonts w:eastAsia="Verdana" w:cs="Verdana"/>
          <w:b/>
          <w:szCs w:val="20"/>
        </w:rPr>
      </w:pPr>
      <w:r>
        <w:rPr>
          <w:rFonts w:eastAsia="Verdana" w:cs="Verdana"/>
          <w:b/>
          <w:szCs w:val="20"/>
        </w:rPr>
        <w:t>15.1</w:t>
      </w:r>
      <w:r w:rsidR="003478FB">
        <w:rPr>
          <w:rFonts w:eastAsia="Verdana" w:cs="Verdana"/>
          <w:b/>
          <w:szCs w:val="20"/>
        </w:rPr>
        <w:t>3</w:t>
      </w:r>
      <w:r>
        <w:rPr>
          <w:rFonts w:eastAsia="Verdana" w:cs="Verdana"/>
          <w:b/>
          <w:szCs w:val="20"/>
        </w:rPr>
        <w:t>.1 MATRIZ DEL PROCEDIMIENTO DE GESTIÓN DE SOLICITUD DE LICENCIAS CON O SIN GOCE DE SUELDO</w:t>
      </w:r>
      <w:r w:rsidR="00E450B1">
        <w:rPr>
          <w:rFonts w:eastAsia="Verdana" w:cs="Verdana"/>
          <w:b/>
          <w:szCs w:val="20"/>
        </w:rPr>
        <w:t>.</w:t>
      </w:r>
    </w:p>
    <w:p w14:paraId="6141CFD6" w14:textId="77777777" w:rsidR="00881884" w:rsidRDefault="00881884">
      <w:pPr>
        <w:spacing w:after="0"/>
        <w:jc w:val="both"/>
        <w:rPr>
          <w:rFonts w:eastAsia="Verdana" w:cs="Verdana"/>
          <w:szCs w:val="20"/>
        </w:rPr>
      </w:pPr>
    </w:p>
    <w:tbl>
      <w:tblPr>
        <w:tblStyle w:val="afffffff6"/>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61"/>
        <w:gridCol w:w="5041"/>
      </w:tblGrid>
      <w:tr w:rsidR="00845BDE" w14:paraId="0B7B5885" w14:textId="77777777">
        <w:tc>
          <w:tcPr>
            <w:tcW w:w="676" w:type="dxa"/>
            <w:shd w:val="clear" w:color="auto" w:fill="D9D9D9"/>
            <w:vAlign w:val="center"/>
          </w:tcPr>
          <w:p w14:paraId="02405D2B"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7A42E062" w14:textId="77777777" w:rsidR="00845BDE" w:rsidRDefault="0088475D" w:rsidP="00E450B1">
            <w:pPr>
              <w:spacing w:line="276" w:lineRule="auto"/>
              <w:jc w:val="center"/>
              <w:rPr>
                <w:rFonts w:eastAsia="Verdana" w:cs="Verdana"/>
                <w:b/>
                <w:szCs w:val="20"/>
              </w:rPr>
            </w:pPr>
            <w:r>
              <w:rPr>
                <w:rFonts w:eastAsia="Verdana" w:cs="Verdana"/>
                <w:b/>
                <w:szCs w:val="20"/>
              </w:rPr>
              <w:t>RESPONSABLE</w:t>
            </w:r>
          </w:p>
        </w:tc>
        <w:tc>
          <w:tcPr>
            <w:tcW w:w="5041" w:type="dxa"/>
            <w:shd w:val="clear" w:color="auto" w:fill="D9D9D9"/>
            <w:vAlign w:val="center"/>
          </w:tcPr>
          <w:p w14:paraId="72A6FE6C" w14:textId="77777777" w:rsidR="00845BDE" w:rsidRDefault="0088475D" w:rsidP="00E450B1">
            <w:pPr>
              <w:spacing w:line="276" w:lineRule="auto"/>
              <w:jc w:val="center"/>
              <w:rPr>
                <w:rFonts w:eastAsia="Verdana" w:cs="Verdana"/>
                <w:b/>
                <w:szCs w:val="20"/>
              </w:rPr>
            </w:pPr>
            <w:r>
              <w:rPr>
                <w:rFonts w:eastAsia="Verdana" w:cs="Verdana"/>
                <w:b/>
                <w:szCs w:val="20"/>
              </w:rPr>
              <w:t>DESCRIPCIÓN DE LAS ACTIVIDADES</w:t>
            </w:r>
          </w:p>
        </w:tc>
      </w:tr>
      <w:tr w:rsidR="00845BDE" w14:paraId="1726D2E9" w14:textId="77777777">
        <w:tc>
          <w:tcPr>
            <w:tcW w:w="676" w:type="dxa"/>
            <w:vAlign w:val="center"/>
          </w:tcPr>
          <w:p w14:paraId="15FF8D5B"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tcPr>
          <w:p w14:paraId="07DEA7E4" w14:textId="77777777" w:rsidR="00845BDE" w:rsidRDefault="0088475D">
            <w:pPr>
              <w:widowControl w:val="0"/>
              <w:spacing w:before="62" w:line="276" w:lineRule="auto"/>
              <w:rPr>
                <w:rFonts w:eastAsia="Verdana" w:cs="Verdana"/>
                <w:b/>
                <w:szCs w:val="20"/>
              </w:rPr>
            </w:pPr>
            <w:r>
              <w:rPr>
                <w:rFonts w:eastAsia="Verdana" w:cs="Verdana"/>
                <w:b/>
                <w:szCs w:val="20"/>
              </w:rPr>
              <w:t>Servidor público interesado</w:t>
            </w:r>
          </w:p>
        </w:tc>
        <w:tc>
          <w:tcPr>
            <w:tcW w:w="5041" w:type="dxa"/>
          </w:tcPr>
          <w:p w14:paraId="03DB826A" w14:textId="77777777" w:rsidR="00845BDE" w:rsidRDefault="0088475D">
            <w:pPr>
              <w:spacing w:line="276" w:lineRule="auto"/>
              <w:rPr>
                <w:rFonts w:eastAsia="Verdana" w:cs="Verdana"/>
                <w:szCs w:val="20"/>
              </w:rPr>
            </w:pPr>
            <w:r>
              <w:rPr>
                <w:rFonts w:eastAsia="Verdana" w:cs="Verdana"/>
                <w:szCs w:val="20"/>
              </w:rPr>
              <w:t>Presenta la solicitud de licencia con o sin goce de sueldo a su jefe inmediato para firma de Visto Bueno.</w:t>
            </w:r>
          </w:p>
        </w:tc>
      </w:tr>
      <w:tr w:rsidR="00845BDE" w14:paraId="44B34ED3" w14:textId="77777777">
        <w:tc>
          <w:tcPr>
            <w:tcW w:w="676" w:type="dxa"/>
            <w:vAlign w:val="center"/>
          </w:tcPr>
          <w:p w14:paraId="4775E32D"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tcPr>
          <w:p w14:paraId="10990779" w14:textId="77777777" w:rsidR="00845BDE" w:rsidRDefault="0088475D">
            <w:pPr>
              <w:widowControl w:val="0"/>
              <w:spacing w:before="62" w:line="276" w:lineRule="auto"/>
              <w:rPr>
                <w:rFonts w:eastAsia="Verdana" w:cs="Verdana"/>
                <w:b/>
                <w:szCs w:val="20"/>
              </w:rPr>
            </w:pPr>
            <w:r>
              <w:rPr>
                <w:rFonts w:eastAsia="Verdana" w:cs="Verdana"/>
                <w:b/>
                <w:szCs w:val="20"/>
              </w:rPr>
              <w:t>Director o Jefe</w:t>
            </w:r>
          </w:p>
        </w:tc>
        <w:tc>
          <w:tcPr>
            <w:tcW w:w="5041" w:type="dxa"/>
          </w:tcPr>
          <w:p w14:paraId="59C0636E" w14:textId="77777777" w:rsidR="00845BDE" w:rsidRDefault="0088475D">
            <w:pPr>
              <w:spacing w:line="276" w:lineRule="auto"/>
              <w:rPr>
                <w:rFonts w:eastAsia="Verdana" w:cs="Verdana"/>
                <w:szCs w:val="20"/>
              </w:rPr>
            </w:pPr>
            <w:r>
              <w:rPr>
                <w:rFonts w:eastAsia="Verdana" w:cs="Verdana"/>
                <w:szCs w:val="20"/>
              </w:rPr>
              <w:t>Evalúa la viabilidad de la licencia con o sin goce de sueldo para la dependencia que lidera y firma de visto bueno, traslada al interesado.</w:t>
            </w:r>
          </w:p>
        </w:tc>
      </w:tr>
      <w:tr w:rsidR="00845BDE" w14:paraId="45B33406" w14:textId="77777777">
        <w:tc>
          <w:tcPr>
            <w:tcW w:w="676" w:type="dxa"/>
            <w:vAlign w:val="center"/>
          </w:tcPr>
          <w:p w14:paraId="2DE3C2A7"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tcPr>
          <w:p w14:paraId="15AF5DE2" w14:textId="77777777" w:rsidR="00845BDE" w:rsidRDefault="0088475D">
            <w:pPr>
              <w:widowControl w:val="0"/>
              <w:spacing w:before="62" w:line="276" w:lineRule="auto"/>
              <w:rPr>
                <w:rFonts w:eastAsia="Verdana" w:cs="Verdana"/>
                <w:b/>
                <w:szCs w:val="20"/>
              </w:rPr>
            </w:pPr>
            <w:r>
              <w:rPr>
                <w:rFonts w:eastAsia="Verdana" w:cs="Verdana"/>
                <w:b/>
                <w:szCs w:val="20"/>
              </w:rPr>
              <w:t>Servidor público interesado</w:t>
            </w:r>
          </w:p>
        </w:tc>
        <w:tc>
          <w:tcPr>
            <w:tcW w:w="5041" w:type="dxa"/>
          </w:tcPr>
          <w:p w14:paraId="03B15915" w14:textId="77777777" w:rsidR="00845BDE" w:rsidRDefault="0088475D">
            <w:pPr>
              <w:spacing w:line="276" w:lineRule="auto"/>
              <w:rPr>
                <w:rFonts w:eastAsia="Verdana" w:cs="Verdana"/>
                <w:szCs w:val="20"/>
              </w:rPr>
            </w:pPr>
            <w:r>
              <w:rPr>
                <w:rFonts w:eastAsia="Verdana" w:cs="Verdana"/>
                <w:szCs w:val="20"/>
              </w:rPr>
              <w:t>Traslada por medio de oficio al DRRHH la solicitud de licencia.</w:t>
            </w:r>
          </w:p>
        </w:tc>
      </w:tr>
      <w:tr w:rsidR="00845BDE" w14:paraId="03AC45E5" w14:textId="77777777">
        <w:tc>
          <w:tcPr>
            <w:tcW w:w="676" w:type="dxa"/>
            <w:vAlign w:val="center"/>
          </w:tcPr>
          <w:p w14:paraId="06DFA944"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tcPr>
          <w:p w14:paraId="4D6D5C6F"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1" w:type="dxa"/>
          </w:tcPr>
          <w:p w14:paraId="777FFA25" w14:textId="77777777" w:rsidR="00845BDE" w:rsidRDefault="0088475D">
            <w:pPr>
              <w:spacing w:line="276" w:lineRule="auto"/>
              <w:rPr>
                <w:rFonts w:eastAsia="Verdana" w:cs="Verdana"/>
                <w:szCs w:val="20"/>
              </w:rPr>
            </w:pPr>
            <w:r>
              <w:rPr>
                <w:rFonts w:eastAsia="Verdana" w:cs="Verdana"/>
                <w:szCs w:val="20"/>
              </w:rPr>
              <w:t>Recibe solicitud verifica viabilidad y documentos de respaldo y traslada.</w:t>
            </w:r>
          </w:p>
        </w:tc>
      </w:tr>
      <w:tr w:rsidR="00845BDE" w14:paraId="4A482CD6" w14:textId="77777777">
        <w:tc>
          <w:tcPr>
            <w:tcW w:w="676" w:type="dxa"/>
            <w:vAlign w:val="center"/>
          </w:tcPr>
          <w:p w14:paraId="03021DC3"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vMerge w:val="restart"/>
          </w:tcPr>
          <w:p w14:paraId="033C84D4"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041" w:type="dxa"/>
          </w:tcPr>
          <w:p w14:paraId="43C07B54" w14:textId="77777777" w:rsidR="00845BDE" w:rsidRDefault="0088475D">
            <w:pPr>
              <w:spacing w:line="276" w:lineRule="auto"/>
              <w:rPr>
                <w:rFonts w:eastAsia="Verdana" w:cs="Verdana"/>
                <w:szCs w:val="20"/>
              </w:rPr>
            </w:pPr>
            <w:r>
              <w:rPr>
                <w:rFonts w:eastAsia="Verdana" w:cs="Verdana"/>
                <w:szCs w:val="20"/>
              </w:rPr>
              <w:t xml:space="preserve">Revisa y analiza la solicitud y sus documentos de respaldo. </w:t>
            </w:r>
          </w:p>
        </w:tc>
      </w:tr>
      <w:tr w:rsidR="00845BDE" w14:paraId="2AC296EA" w14:textId="77777777">
        <w:tc>
          <w:tcPr>
            <w:tcW w:w="676" w:type="dxa"/>
            <w:vAlign w:val="center"/>
          </w:tcPr>
          <w:p w14:paraId="4DECF272"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vMerge/>
          </w:tcPr>
          <w:p w14:paraId="161DDE0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12DC5C03" w14:textId="1B3D02C3" w:rsidR="00845BDE" w:rsidRDefault="0088475D">
            <w:pPr>
              <w:spacing w:line="276" w:lineRule="auto"/>
              <w:rPr>
                <w:rFonts w:eastAsia="Verdana" w:cs="Verdana"/>
                <w:szCs w:val="20"/>
              </w:rPr>
            </w:pPr>
            <w:r>
              <w:rPr>
                <w:rFonts w:eastAsia="Verdana" w:cs="Verdana"/>
                <w:szCs w:val="20"/>
              </w:rPr>
              <w:t xml:space="preserve">Elabora el proyecto de Resolución y traslada a la Unidad de Asuntos Jurídicos para </w:t>
            </w:r>
            <w:r w:rsidR="00262048">
              <w:rPr>
                <w:rFonts w:eastAsia="Verdana" w:cs="Verdana"/>
                <w:szCs w:val="20"/>
              </w:rPr>
              <w:t>revisión en</w:t>
            </w:r>
            <w:r>
              <w:rPr>
                <w:rFonts w:eastAsia="Verdana" w:cs="Verdana"/>
                <w:szCs w:val="20"/>
              </w:rPr>
              <w:t xml:space="preserve"> cuanto a términos legales.</w:t>
            </w:r>
          </w:p>
        </w:tc>
      </w:tr>
      <w:tr w:rsidR="00845BDE" w14:paraId="0537197B" w14:textId="77777777">
        <w:tc>
          <w:tcPr>
            <w:tcW w:w="676" w:type="dxa"/>
            <w:vAlign w:val="center"/>
          </w:tcPr>
          <w:p w14:paraId="06244EDA"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tcPr>
          <w:p w14:paraId="39F1AB61" w14:textId="77777777" w:rsidR="00845BDE" w:rsidRDefault="0088475D">
            <w:pPr>
              <w:widowControl w:val="0"/>
              <w:spacing w:before="62" w:line="276" w:lineRule="auto"/>
              <w:rPr>
                <w:rFonts w:eastAsia="Verdana" w:cs="Verdana"/>
                <w:b/>
                <w:szCs w:val="20"/>
              </w:rPr>
            </w:pPr>
            <w:r>
              <w:rPr>
                <w:rFonts w:eastAsia="Verdana" w:cs="Verdana"/>
                <w:b/>
                <w:szCs w:val="20"/>
              </w:rPr>
              <w:t xml:space="preserve">Unidad de Asuntos Jurídicos </w:t>
            </w:r>
          </w:p>
        </w:tc>
        <w:tc>
          <w:tcPr>
            <w:tcW w:w="5041" w:type="dxa"/>
          </w:tcPr>
          <w:p w14:paraId="07488C32" w14:textId="77777777" w:rsidR="00845BDE" w:rsidRDefault="0088475D">
            <w:pPr>
              <w:spacing w:line="276" w:lineRule="auto"/>
              <w:rPr>
                <w:rFonts w:eastAsia="Verdana" w:cs="Verdana"/>
                <w:szCs w:val="20"/>
              </w:rPr>
            </w:pPr>
            <w:r>
              <w:rPr>
                <w:rFonts w:eastAsia="Verdana" w:cs="Verdana"/>
                <w:szCs w:val="20"/>
              </w:rPr>
              <w:t>Recibe, revisa si tiene observaciones regresa a paso 6, si no tiene observaciones traslada al DRRHH para continuar con el procedimiento.</w:t>
            </w:r>
          </w:p>
        </w:tc>
      </w:tr>
      <w:tr w:rsidR="00845BDE" w14:paraId="068859E5" w14:textId="77777777">
        <w:tc>
          <w:tcPr>
            <w:tcW w:w="676" w:type="dxa"/>
            <w:vAlign w:val="center"/>
          </w:tcPr>
          <w:p w14:paraId="2DD949D1"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3261" w:type="dxa"/>
          </w:tcPr>
          <w:p w14:paraId="03F1B15E" w14:textId="77777777" w:rsidR="00845BDE" w:rsidRDefault="0088475D">
            <w:pPr>
              <w:widowControl w:val="0"/>
              <w:spacing w:before="62" w:line="276" w:lineRule="auto"/>
              <w:rPr>
                <w:rFonts w:eastAsia="Verdana" w:cs="Verdana"/>
                <w:b/>
                <w:szCs w:val="20"/>
              </w:rPr>
            </w:pPr>
            <w:r>
              <w:rPr>
                <w:rFonts w:eastAsia="Verdana" w:cs="Verdana"/>
                <w:b/>
                <w:szCs w:val="20"/>
              </w:rPr>
              <w:t xml:space="preserve">Analista de Recursos Humanos  </w:t>
            </w:r>
          </w:p>
        </w:tc>
        <w:tc>
          <w:tcPr>
            <w:tcW w:w="5041" w:type="dxa"/>
          </w:tcPr>
          <w:p w14:paraId="6A2E1FD7" w14:textId="77777777" w:rsidR="00845BDE" w:rsidRDefault="0088475D">
            <w:pPr>
              <w:spacing w:line="276" w:lineRule="auto"/>
              <w:rPr>
                <w:rFonts w:eastAsia="Verdana" w:cs="Verdana"/>
                <w:szCs w:val="20"/>
              </w:rPr>
            </w:pPr>
            <w:r>
              <w:rPr>
                <w:rFonts w:eastAsia="Verdana" w:cs="Verdana"/>
                <w:szCs w:val="20"/>
              </w:rPr>
              <w:t>Traslada Resolución de la licencia con o sin goce de sueldo para firma de autorización del Director Ejecutivo.</w:t>
            </w:r>
          </w:p>
        </w:tc>
      </w:tr>
      <w:tr w:rsidR="00845BDE" w14:paraId="4C868C9F" w14:textId="77777777">
        <w:tc>
          <w:tcPr>
            <w:tcW w:w="676" w:type="dxa"/>
            <w:vAlign w:val="center"/>
          </w:tcPr>
          <w:p w14:paraId="37ED510D" w14:textId="77777777" w:rsidR="00845BDE" w:rsidRDefault="0088475D">
            <w:pPr>
              <w:widowControl w:val="0"/>
              <w:spacing w:before="62" w:line="276" w:lineRule="auto"/>
              <w:jc w:val="center"/>
              <w:rPr>
                <w:rFonts w:eastAsia="Verdana" w:cs="Verdana"/>
                <w:b/>
                <w:szCs w:val="20"/>
              </w:rPr>
            </w:pPr>
            <w:r>
              <w:rPr>
                <w:rFonts w:eastAsia="Verdana" w:cs="Verdana"/>
                <w:b/>
                <w:szCs w:val="20"/>
              </w:rPr>
              <w:t>9.</w:t>
            </w:r>
          </w:p>
        </w:tc>
        <w:tc>
          <w:tcPr>
            <w:tcW w:w="3261" w:type="dxa"/>
          </w:tcPr>
          <w:p w14:paraId="264B35AB" w14:textId="77777777" w:rsidR="00845BDE" w:rsidRDefault="0088475D">
            <w:pPr>
              <w:widowControl w:val="0"/>
              <w:spacing w:before="62" w:line="276" w:lineRule="auto"/>
              <w:rPr>
                <w:rFonts w:eastAsia="Verdana" w:cs="Verdana"/>
                <w:b/>
                <w:szCs w:val="20"/>
              </w:rPr>
            </w:pPr>
            <w:r>
              <w:rPr>
                <w:rFonts w:eastAsia="Verdana" w:cs="Verdana"/>
                <w:b/>
                <w:szCs w:val="20"/>
              </w:rPr>
              <w:t xml:space="preserve">Director Ejecutivo </w:t>
            </w:r>
          </w:p>
        </w:tc>
        <w:tc>
          <w:tcPr>
            <w:tcW w:w="5041" w:type="dxa"/>
          </w:tcPr>
          <w:p w14:paraId="2E56A1B6" w14:textId="77777777" w:rsidR="00845BDE" w:rsidRDefault="0088475D">
            <w:pPr>
              <w:spacing w:line="276" w:lineRule="auto"/>
              <w:rPr>
                <w:rFonts w:eastAsia="Verdana" w:cs="Verdana"/>
                <w:szCs w:val="20"/>
              </w:rPr>
            </w:pPr>
            <w:r>
              <w:rPr>
                <w:rFonts w:eastAsia="Verdana" w:cs="Verdana"/>
                <w:szCs w:val="20"/>
              </w:rPr>
              <w:t>Firma Resolución que autoriza la licencia con o sin goce de sueldo y traslada al DRRHH.</w:t>
            </w:r>
          </w:p>
        </w:tc>
      </w:tr>
      <w:tr w:rsidR="00845BDE" w14:paraId="7C1CCA7F" w14:textId="77777777">
        <w:tc>
          <w:tcPr>
            <w:tcW w:w="676" w:type="dxa"/>
            <w:vAlign w:val="center"/>
          </w:tcPr>
          <w:p w14:paraId="60CD90DE" w14:textId="77777777" w:rsidR="00845BDE" w:rsidRDefault="0088475D">
            <w:pPr>
              <w:widowControl w:val="0"/>
              <w:spacing w:before="62" w:line="276" w:lineRule="auto"/>
              <w:jc w:val="center"/>
              <w:rPr>
                <w:rFonts w:eastAsia="Verdana" w:cs="Verdana"/>
                <w:b/>
                <w:szCs w:val="20"/>
              </w:rPr>
            </w:pPr>
            <w:r>
              <w:rPr>
                <w:rFonts w:eastAsia="Verdana" w:cs="Verdana"/>
                <w:b/>
                <w:szCs w:val="20"/>
              </w:rPr>
              <w:t>10.</w:t>
            </w:r>
          </w:p>
        </w:tc>
        <w:tc>
          <w:tcPr>
            <w:tcW w:w="3261" w:type="dxa"/>
            <w:vMerge w:val="restart"/>
          </w:tcPr>
          <w:p w14:paraId="493B7E13" w14:textId="77777777" w:rsidR="00845BDE" w:rsidRDefault="00845BDE">
            <w:pPr>
              <w:widowControl w:val="0"/>
              <w:spacing w:before="62" w:line="276" w:lineRule="auto"/>
              <w:rPr>
                <w:rFonts w:eastAsia="Verdana" w:cs="Verdana"/>
                <w:b/>
                <w:szCs w:val="20"/>
              </w:rPr>
            </w:pPr>
          </w:p>
          <w:p w14:paraId="0A606830"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p w14:paraId="2F899F47" w14:textId="77777777" w:rsidR="00845BDE" w:rsidRDefault="00845BDE">
            <w:pPr>
              <w:widowControl w:val="0"/>
              <w:spacing w:before="62" w:line="276" w:lineRule="auto"/>
              <w:rPr>
                <w:rFonts w:eastAsia="Verdana" w:cs="Verdana"/>
                <w:b/>
                <w:szCs w:val="20"/>
              </w:rPr>
            </w:pPr>
          </w:p>
        </w:tc>
        <w:tc>
          <w:tcPr>
            <w:tcW w:w="5041" w:type="dxa"/>
            <w:shd w:val="clear" w:color="auto" w:fill="auto"/>
          </w:tcPr>
          <w:p w14:paraId="4DB03637" w14:textId="5D760D8C" w:rsidR="00845BDE" w:rsidRDefault="0088475D">
            <w:pPr>
              <w:spacing w:line="276" w:lineRule="auto"/>
              <w:rPr>
                <w:rFonts w:eastAsia="Verdana" w:cs="Verdana"/>
                <w:szCs w:val="20"/>
              </w:rPr>
            </w:pPr>
            <w:r>
              <w:rPr>
                <w:rFonts w:eastAsia="Verdana" w:cs="Verdana"/>
                <w:szCs w:val="20"/>
              </w:rPr>
              <w:t>Procede a elaborar y notificar al interesado.</w:t>
            </w:r>
            <w:r>
              <w:rPr>
                <w:rFonts w:eastAsia="Verdana" w:cs="Verdana"/>
                <w:szCs w:val="20"/>
                <w:highlight w:val="yellow"/>
              </w:rPr>
              <w:t xml:space="preserve"> </w:t>
            </w:r>
            <w:r>
              <w:rPr>
                <w:rFonts w:eastAsia="Verdana" w:cs="Verdana"/>
                <w:szCs w:val="20"/>
              </w:rPr>
              <w:t>(Anexo 30)</w:t>
            </w:r>
            <w:r w:rsidR="00B1662F">
              <w:rPr>
                <w:rFonts w:eastAsia="Verdana" w:cs="Verdana"/>
                <w:szCs w:val="20"/>
              </w:rPr>
              <w:t>.</w:t>
            </w:r>
          </w:p>
        </w:tc>
      </w:tr>
      <w:tr w:rsidR="00845BDE" w14:paraId="562422A3" w14:textId="77777777">
        <w:tc>
          <w:tcPr>
            <w:tcW w:w="676" w:type="dxa"/>
            <w:vAlign w:val="center"/>
          </w:tcPr>
          <w:p w14:paraId="77916744" w14:textId="77777777" w:rsidR="00845BDE" w:rsidRDefault="0088475D">
            <w:pPr>
              <w:widowControl w:val="0"/>
              <w:spacing w:before="62" w:line="276" w:lineRule="auto"/>
              <w:jc w:val="center"/>
              <w:rPr>
                <w:rFonts w:eastAsia="Verdana" w:cs="Verdana"/>
                <w:b/>
                <w:szCs w:val="20"/>
              </w:rPr>
            </w:pPr>
            <w:r>
              <w:rPr>
                <w:rFonts w:eastAsia="Verdana" w:cs="Verdana"/>
                <w:b/>
                <w:szCs w:val="20"/>
              </w:rPr>
              <w:t>11.</w:t>
            </w:r>
          </w:p>
        </w:tc>
        <w:tc>
          <w:tcPr>
            <w:tcW w:w="3261" w:type="dxa"/>
            <w:vMerge/>
          </w:tcPr>
          <w:p w14:paraId="203382B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732B107B" w14:textId="77777777" w:rsidR="00845BDE" w:rsidRDefault="0088475D">
            <w:pPr>
              <w:spacing w:line="276" w:lineRule="auto"/>
              <w:rPr>
                <w:rFonts w:eastAsia="Verdana" w:cs="Verdana"/>
                <w:szCs w:val="20"/>
              </w:rPr>
            </w:pPr>
            <w:r>
              <w:rPr>
                <w:rFonts w:eastAsia="Verdana" w:cs="Verdana"/>
                <w:szCs w:val="20"/>
              </w:rPr>
              <w:t>Informa al Jefe de Recursos Humanos que se notificó dicha Resolución.</w:t>
            </w:r>
          </w:p>
        </w:tc>
      </w:tr>
      <w:tr w:rsidR="00845BDE" w14:paraId="62D47150" w14:textId="77777777">
        <w:tc>
          <w:tcPr>
            <w:tcW w:w="676" w:type="dxa"/>
            <w:vAlign w:val="center"/>
          </w:tcPr>
          <w:p w14:paraId="4351AD0B" w14:textId="77777777" w:rsidR="00845BDE" w:rsidRDefault="0088475D">
            <w:pPr>
              <w:widowControl w:val="0"/>
              <w:spacing w:before="62" w:line="276" w:lineRule="auto"/>
              <w:jc w:val="center"/>
              <w:rPr>
                <w:rFonts w:eastAsia="Verdana" w:cs="Verdana"/>
                <w:b/>
                <w:szCs w:val="20"/>
              </w:rPr>
            </w:pPr>
            <w:r>
              <w:rPr>
                <w:rFonts w:eastAsia="Verdana" w:cs="Verdana"/>
                <w:b/>
                <w:szCs w:val="20"/>
              </w:rPr>
              <w:t>12.</w:t>
            </w:r>
          </w:p>
        </w:tc>
        <w:tc>
          <w:tcPr>
            <w:tcW w:w="3261" w:type="dxa"/>
            <w:vMerge/>
          </w:tcPr>
          <w:p w14:paraId="2F68531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5047855F" w14:textId="77777777" w:rsidR="00845BDE" w:rsidRDefault="0088475D">
            <w:pPr>
              <w:spacing w:line="276" w:lineRule="auto"/>
              <w:rPr>
                <w:rFonts w:eastAsia="Verdana" w:cs="Verdana"/>
                <w:szCs w:val="20"/>
              </w:rPr>
            </w:pPr>
            <w:r>
              <w:rPr>
                <w:rFonts w:eastAsia="Verdana" w:cs="Verdana"/>
                <w:szCs w:val="20"/>
              </w:rPr>
              <w:t xml:space="preserve">Archiva copia de Resolución y cédula de notificación en carpeta correspondiente. </w:t>
            </w:r>
          </w:p>
        </w:tc>
      </w:tr>
      <w:tr w:rsidR="00845BDE" w14:paraId="52E53B53" w14:textId="77777777">
        <w:tc>
          <w:tcPr>
            <w:tcW w:w="676" w:type="dxa"/>
            <w:vAlign w:val="center"/>
          </w:tcPr>
          <w:p w14:paraId="0B0C082C" w14:textId="77777777" w:rsidR="00845BDE" w:rsidRDefault="0088475D">
            <w:pPr>
              <w:widowControl w:val="0"/>
              <w:spacing w:before="62" w:line="276" w:lineRule="auto"/>
              <w:jc w:val="center"/>
              <w:rPr>
                <w:rFonts w:eastAsia="Verdana" w:cs="Verdana"/>
                <w:b/>
                <w:szCs w:val="20"/>
              </w:rPr>
            </w:pPr>
            <w:r>
              <w:rPr>
                <w:rFonts w:eastAsia="Verdana" w:cs="Verdana"/>
                <w:b/>
                <w:szCs w:val="20"/>
              </w:rPr>
              <w:t>13.</w:t>
            </w:r>
          </w:p>
        </w:tc>
        <w:tc>
          <w:tcPr>
            <w:tcW w:w="8302" w:type="dxa"/>
            <w:gridSpan w:val="2"/>
          </w:tcPr>
          <w:p w14:paraId="67A227FE" w14:textId="77777777" w:rsidR="00845BDE" w:rsidRDefault="0088475D">
            <w:pPr>
              <w:spacing w:line="276" w:lineRule="auto"/>
              <w:jc w:val="center"/>
              <w:rPr>
                <w:rFonts w:eastAsia="Verdana" w:cs="Verdana"/>
                <w:b/>
                <w:szCs w:val="20"/>
              </w:rPr>
            </w:pPr>
            <w:r>
              <w:rPr>
                <w:rFonts w:eastAsia="Verdana" w:cs="Verdana"/>
                <w:b/>
                <w:szCs w:val="20"/>
              </w:rPr>
              <w:t>Fin del procedimiento</w:t>
            </w:r>
          </w:p>
        </w:tc>
      </w:tr>
    </w:tbl>
    <w:p w14:paraId="31A9B9CC" w14:textId="77777777" w:rsidR="0076164E" w:rsidRDefault="0076164E">
      <w:pPr>
        <w:spacing w:after="0"/>
        <w:jc w:val="both"/>
        <w:rPr>
          <w:rFonts w:eastAsia="Verdana" w:cs="Verdana"/>
          <w:b/>
          <w:szCs w:val="20"/>
        </w:rPr>
      </w:pPr>
    </w:p>
    <w:p w14:paraId="3D14508E" w14:textId="57499AF4" w:rsidR="00845BDE" w:rsidRDefault="0088475D">
      <w:pPr>
        <w:spacing w:after="0"/>
        <w:jc w:val="both"/>
        <w:rPr>
          <w:rFonts w:eastAsia="Verdana" w:cs="Verdana"/>
          <w:b/>
          <w:szCs w:val="20"/>
        </w:rPr>
      </w:pPr>
      <w:r>
        <w:rPr>
          <w:rFonts w:eastAsia="Verdana" w:cs="Verdana"/>
          <w:b/>
          <w:szCs w:val="20"/>
        </w:rPr>
        <w:lastRenderedPageBreak/>
        <w:t>15.1</w:t>
      </w:r>
      <w:r w:rsidR="003478FB">
        <w:rPr>
          <w:rFonts w:eastAsia="Verdana" w:cs="Verdana"/>
          <w:b/>
          <w:szCs w:val="20"/>
        </w:rPr>
        <w:t>3</w:t>
      </w:r>
      <w:r>
        <w:rPr>
          <w:rFonts w:eastAsia="Verdana" w:cs="Verdana"/>
          <w:b/>
          <w:szCs w:val="20"/>
        </w:rPr>
        <w:t>.2 FLUJOGRAMA DEL PROCEDIMIENTO DE GESTIÓN DE SOLICITUD DE LICENCIAS CON O SIN GOCE DE SUELDO</w:t>
      </w:r>
      <w:r w:rsidR="00A70F01">
        <w:rPr>
          <w:rFonts w:eastAsia="Verdana" w:cs="Verdana"/>
          <w:b/>
          <w:szCs w:val="20"/>
        </w:rPr>
        <w:t>.</w:t>
      </w:r>
    </w:p>
    <w:p w14:paraId="4F63364B" w14:textId="114DD9E0" w:rsidR="00845BDE" w:rsidRDefault="0062710D">
      <w:pPr>
        <w:spacing w:after="0"/>
        <w:jc w:val="both"/>
      </w:pPr>
      <w:r>
        <w:object w:dxaOrig="11295" w:dyaOrig="15465" w14:anchorId="4AA009FD">
          <v:shape id="_x0000_i1049" type="#_x0000_t75" style="width:441.75pt;height:543.75pt" o:ole="">
            <v:imagedata r:id="rId58" o:title=""/>
          </v:shape>
          <o:OLEObject Type="Embed" ProgID="Visio.Drawing.15" ShapeID="_x0000_i1049" DrawAspect="Content" ObjectID="_1805881901" r:id="rId59"/>
        </w:object>
      </w:r>
    </w:p>
    <w:p w14:paraId="0481390C" w14:textId="472FBF8F" w:rsidR="005928CE" w:rsidRDefault="005928CE">
      <w:pPr>
        <w:spacing w:after="0"/>
        <w:jc w:val="both"/>
        <w:rPr>
          <w:rFonts w:eastAsia="Verdana" w:cs="Verdana"/>
          <w:szCs w:val="20"/>
        </w:rPr>
      </w:pPr>
      <w:r>
        <w:object w:dxaOrig="7066" w:dyaOrig="14881" w14:anchorId="507A3AEF">
          <v:shape id="_x0000_i1050" type="#_x0000_t75" style="width:309pt;height:586.5pt" o:ole="">
            <v:imagedata r:id="rId60" o:title=""/>
          </v:shape>
          <o:OLEObject Type="Embed" ProgID="Visio.Drawing.15" ShapeID="_x0000_i1050" DrawAspect="Content" ObjectID="_1805881902" r:id="rId61"/>
        </w:object>
      </w:r>
    </w:p>
    <w:p w14:paraId="6767B759" w14:textId="6800F47F" w:rsidR="00845BDE" w:rsidRDefault="0088475D" w:rsidP="00150D31">
      <w:pPr>
        <w:pStyle w:val="Ttulo2"/>
        <w:rPr>
          <w:rFonts w:eastAsia="Verdana"/>
        </w:rPr>
      </w:pPr>
      <w:bookmarkStart w:id="63" w:name="_Toc195186661"/>
      <w:r>
        <w:rPr>
          <w:rFonts w:eastAsia="Verdana"/>
        </w:rPr>
        <w:lastRenderedPageBreak/>
        <w:t>15.1</w:t>
      </w:r>
      <w:r w:rsidR="005928CE">
        <w:rPr>
          <w:rFonts w:eastAsia="Verdana"/>
        </w:rPr>
        <w:t>4</w:t>
      </w:r>
      <w:r>
        <w:rPr>
          <w:rFonts w:eastAsia="Verdana"/>
        </w:rPr>
        <w:t xml:space="preserve"> PROCEDIMIENTO DE SUSPENSIÓN DE IGSS (ENFERMEDAD, ACCIDENTE Y MATERNIDAD)</w:t>
      </w:r>
      <w:r w:rsidR="00E450B1">
        <w:rPr>
          <w:rFonts w:eastAsia="Verdana"/>
        </w:rPr>
        <w:t>.</w:t>
      </w:r>
      <w:bookmarkEnd w:id="63"/>
    </w:p>
    <w:p w14:paraId="1C861D2C" w14:textId="77777777" w:rsidR="00E450B1" w:rsidRPr="00E450B1" w:rsidRDefault="00E450B1" w:rsidP="00E450B1"/>
    <w:p w14:paraId="10F1B7E9" w14:textId="55786DC1" w:rsidR="00845BDE" w:rsidRDefault="0088475D">
      <w:pPr>
        <w:spacing w:after="0"/>
        <w:jc w:val="both"/>
        <w:rPr>
          <w:rFonts w:eastAsia="Verdana" w:cs="Verdana"/>
          <w:szCs w:val="20"/>
        </w:rPr>
      </w:pPr>
      <w:r>
        <w:rPr>
          <w:rFonts w:eastAsia="Verdana" w:cs="Verdana"/>
          <w:b/>
          <w:szCs w:val="20"/>
        </w:rPr>
        <w:t>1.</w:t>
      </w:r>
      <w:r w:rsidR="004B1704">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Recibe aviso de suspensión remitido por el IGSS (Enfermedad, Accidente o Maternidad), procede a realizar el registro en los controles correspondientes.</w:t>
      </w:r>
    </w:p>
    <w:p w14:paraId="54CC5C49" w14:textId="77777777" w:rsidR="005D0A6C" w:rsidRDefault="005D0A6C">
      <w:pPr>
        <w:spacing w:after="0"/>
        <w:jc w:val="both"/>
        <w:rPr>
          <w:rFonts w:eastAsia="Verdana" w:cs="Verdana"/>
          <w:szCs w:val="20"/>
        </w:rPr>
      </w:pPr>
    </w:p>
    <w:p w14:paraId="242932AC" w14:textId="6E156011" w:rsidR="00845BDE" w:rsidRDefault="0088475D">
      <w:pPr>
        <w:spacing w:after="0"/>
        <w:jc w:val="both"/>
        <w:rPr>
          <w:rFonts w:eastAsia="Verdana" w:cs="Verdana"/>
          <w:szCs w:val="20"/>
        </w:rPr>
      </w:pPr>
      <w:r>
        <w:rPr>
          <w:rFonts w:eastAsia="Verdana" w:cs="Verdana"/>
          <w:b/>
          <w:szCs w:val="20"/>
        </w:rPr>
        <w:t>2.</w:t>
      </w:r>
      <w:r w:rsidR="004B1704">
        <w:rPr>
          <w:rFonts w:eastAsia="Verdana" w:cs="Verdana"/>
          <w:szCs w:val="20"/>
        </w:rPr>
        <w:t xml:space="preserve"> </w:t>
      </w:r>
      <w:r>
        <w:rPr>
          <w:rFonts w:eastAsia="Verdana" w:cs="Verdana"/>
          <w:szCs w:val="20"/>
        </w:rPr>
        <w:t>Informa al Jefe de Recursos Humanos por correo para conocimiento.</w:t>
      </w:r>
    </w:p>
    <w:p w14:paraId="15404065" w14:textId="77777777" w:rsidR="005D0A6C" w:rsidRDefault="005D0A6C">
      <w:pPr>
        <w:spacing w:after="0"/>
        <w:jc w:val="both"/>
        <w:rPr>
          <w:rFonts w:eastAsia="Verdana" w:cs="Verdana"/>
          <w:szCs w:val="20"/>
        </w:rPr>
      </w:pPr>
    </w:p>
    <w:p w14:paraId="5B89BFD5" w14:textId="7FCB56F4" w:rsidR="00845BDE" w:rsidRDefault="0088475D">
      <w:pPr>
        <w:spacing w:after="0"/>
        <w:jc w:val="both"/>
        <w:rPr>
          <w:rFonts w:eastAsia="Verdana" w:cs="Verdana"/>
          <w:szCs w:val="20"/>
        </w:rPr>
      </w:pPr>
      <w:r>
        <w:rPr>
          <w:rFonts w:eastAsia="Verdana" w:cs="Verdana"/>
          <w:b/>
          <w:szCs w:val="20"/>
        </w:rPr>
        <w:t>3.</w:t>
      </w:r>
      <w:r w:rsidR="004B1704">
        <w:rPr>
          <w:rFonts w:eastAsia="Verdana" w:cs="Verdana"/>
          <w:szCs w:val="20"/>
        </w:rPr>
        <w:t xml:space="preserve"> </w:t>
      </w:r>
      <w:r>
        <w:rPr>
          <w:rFonts w:eastAsia="Verdana" w:cs="Verdana"/>
          <w:szCs w:val="20"/>
        </w:rPr>
        <w:t>Solicita a Analista de Recursos Humanos elaborar el acta de suspensión (Enfermedad, Accidente o Maternidad).</w:t>
      </w:r>
    </w:p>
    <w:p w14:paraId="775B021F" w14:textId="77777777" w:rsidR="005D0A6C" w:rsidRDefault="005D0A6C">
      <w:pPr>
        <w:spacing w:after="0"/>
        <w:jc w:val="both"/>
        <w:rPr>
          <w:rFonts w:eastAsia="Verdana" w:cs="Verdana"/>
          <w:szCs w:val="20"/>
        </w:rPr>
      </w:pPr>
    </w:p>
    <w:p w14:paraId="4E9135EE" w14:textId="048FE94C" w:rsidR="00845BDE" w:rsidRDefault="0088475D">
      <w:pPr>
        <w:spacing w:after="0"/>
        <w:jc w:val="both"/>
        <w:rPr>
          <w:rFonts w:eastAsia="Verdana" w:cs="Verdana"/>
          <w:szCs w:val="20"/>
        </w:rPr>
      </w:pPr>
      <w:r>
        <w:rPr>
          <w:rFonts w:eastAsia="Verdana" w:cs="Verdana"/>
          <w:b/>
          <w:szCs w:val="20"/>
        </w:rPr>
        <w:t>4.</w:t>
      </w:r>
      <w:r w:rsidR="004B1704">
        <w:rPr>
          <w:rFonts w:eastAsia="Verdana" w:cs="Verdana"/>
          <w:szCs w:val="20"/>
        </w:rPr>
        <w:t xml:space="preserve"> </w:t>
      </w:r>
      <w:r>
        <w:rPr>
          <w:rFonts w:eastAsia="Verdana" w:cs="Verdana"/>
          <w:szCs w:val="20"/>
        </w:rPr>
        <w:t>Firma el acta de suspensión (Anexo 31), Enfermedad, Accidente o Maternidad, según datos del aviso de suspensión remitido por el IGSS.</w:t>
      </w:r>
    </w:p>
    <w:p w14:paraId="7486C374" w14:textId="77777777" w:rsidR="005D0A6C" w:rsidRDefault="005D0A6C">
      <w:pPr>
        <w:spacing w:after="0"/>
        <w:jc w:val="both"/>
        <w:rPr>
          <w:rFonts w:eastAsia="Verdana" w:cs="Verdana"/>
          <w:szCs w:val="20"/>
        </w:rPr>
      </w:pPr>
    </w:p>
    <w:p w14:paraId="33CEC65A" w14:textId="4784B12A" w:rsidR="00845BDE" w:rsidRDefault="0088475D">
      <w:pPr>
        <w:spacing w:after="0"/>
        <w:jc w:val="both"/>
        <w:rPr>
          <w:rFonts w:eastAsia="Verdana" w:cs="Verdana"/>
          <w:szCs w:val="20"/>
        </w:rPr>
      </w:pPr>
      <w:r>
        <w:rPr>
          <w:rFonts w:eastAsia="Verdana" w:cs="Verdana"/>
          <w:b/>
          <w:szCs w:val="20"/>
        </w:rPr>
        <w:t>5.</w:t>
      </w:r>
      <w:r w:rsidR="004B1704">
        <w:rPr>
          <w:rFonts w:eastAsia="Verdana" w:cs="Verdana"/>
          <w:szCs w:val="20"/>
        </w:rPr>
        <w:t xml:space="preserve"> </w:t>
      </w:r>
      <w:r>
        <w:rPr>
          <w:rFonts w:eastAsia="Verdana" w:cs="Verdana"/>
          <w:szCs w:val="20"/>
        </w:rPr>
        <w:t>Revisa, verifica acta de suspensión (Enfermedad, Accidente o Maternidad).</w:t>
      </w:r>
    </w:p>
    <w:p w14:paraId="6FBDBEFD" w14:textId="77777777" w:rsidR="005D0A6C" w:rsidRDefault="005D0A6C">
      <w:pPr>
        <w:spacing w:after="0"/>
        <w:jc w:val="both"/>
        <w:rPr>
          <w:rFonts w:eastAsia="Verdana" w:cs="Verdana"/>
          <w:szCs w:val="20"/>
        </w:rPr>
      </w:pPr>
    </w:p>
    <w:p w14:paraId="1E9C2AD6" w14:textId="79A431BD" w:rsidR="00845BDE" w:rsidRDefault="0088475D">
      <w:pPr>
        <w:spacing w:after="0"/>
        <w:jc w:val="both"/>
        <w:rPr>
          <w:rFonts w:eastAsia="Verdana" w:cs="Verdana"/>
          <w:szCs w:val="20"/>
        </w:rPr>
      </w:pPr>
      <w:r>
        <w:rPr>
          <w:rFonts w:eastAsia="Verdana" w:cs="Verdana"/>
          <w:b/>
          <w:szCs w:val="20"/>
        </w:rPr>
        <w:t>6.</w:t>
      </w:r>
      <w:r w:rsidR="004B1704">
        <w:rPr>
          <w:rFonts w:eastAsia="Verdana" w:cs="Verdana"/>
          <w:szCs w:val="20"/>
        </w:rPr>
        <w:t xml:space="preserve"> </w:t>
      </w:r>
      <w:r>
        <w:rPr>
          <w:rFonts w:eastAsia="Verdana" w:cs="Verdana"/>
          <w:szCs w:val="20"/>
        </w:rPr>
        <w:t>Verifica suspensión en el sistema GUATENÓMINAS y solicita a Analista de Recursos Humanos continuar con el procedimiento.</w:t>
      </w:r>
    </w:p>
    <w:p w14:paraId="1ED1572E" w14:textId="77777777" w:rsidR="005D0A6C" w:rsidRDefault="005D0A6C">
      <w:pPr>
        <w:spacing w:after="0"/>
        <w:jc w:val="both"/>
        <w:rPr>
          <w:rFonts w:eastAsia="Verdana" w:cs="Verdana"/>
          <w:szCs w:val="20"/>
        </w:rPr>
      </w:pPr>
    </w:p>
    <w:p w14:paraId="05C182ED" w14:textId="671DC7A6" w:rsidR="005D0A6C" w:rsidRPr="004B1704" w:rsidRDefault="0088475D" w:rsidP="004B1704">
      <w:pPr>
        <w:pStyle w:val="Prrafodelista"/>
        <w:numPr>
          <w:ilvl w:val="0"/>
          <w:numId w:val="26"/>
        </w:numPr>
        <w:jc w:val="both"/>
        <w:rPr>
          <w:rFonts w:ascii="Verdana" w:eastAsia="Verdana" w:hAnsi="Verdana" w:cs="Verdana"/>
        </w:rPr>
      </w:pPr>
      <w:r w:rsidRPr="004B1704">
        <w:rPr>
          <w:rFonts w:ascii="Verdana" w:eastAsia="Verdana" w:hAnsi="Verdana" w:cs="Verdana"/>
          <w:b/>
        </w:rPr>
        <w:t>Analista de Recursos Humanos:</w:t>
      </w:r>
      <w:r w:rsidRPr="004B1704">
        <w:rPr>
          <w:rFonts w:ascii="Verdana" w:eastAsia="Verdana" w:hAnsi="Verdana" w:cs="Verdana"/>
        </w:rPr>
        <w:t xml:space="preserve"> Realiza oficio de corte salarial (anexo 32) y entrega a servidor público suspendido para que realice las gestiones ante el IGSS.</w:t>
      </w:r>
    </w:p>
    <w:p w14:paraId="682419CC" w14:textId="600A49E3" w:rsidR="00845BDE" w:rsidRDefault="0088475D">
      <w:pPr>
        <w:spacing w:after="0"/>
        <w:jc w:val="both"/>
        <w:rPr>
          <w:rFonts w:eastAsia="Verdana" w:cs="Verdana"/>
          <w:szCs w:val="20"/>
        </w:rPr>
      </w:pPr>
      <w:r>
        <w:rPr>
          <w:rFonts w:eastAsia="Verdana" w:cs="Verdana"/>
          <w:szCs w:val="20"/>
        </w:rPr>
        <w:t xml:space="preserve"> </w:t>
      </w:r>
    </w:p>
    <w:p w14:paraId="0640A8FB" w14:textId="5FFC1794" w:rsidR="005D0A6C" w:rsidRPr="004B1704" w:rsidRDefault="0088475D" w:rsidP="004B1704">
      <w:pPr>
        <w:pStyle w:val="Prrafodelista"/>
        <w:numPr>
          <w:ilvl w:val="0"/>
          <w:numId w:val="26"/>
        </w:numPr>
        <w:jc w:val="both"/>
        <w:rPr>
          <w:rFonts w:ascii="Verdana" w:eastAsia="Verdana" w:hAnsi="Verdana" w:cs="Verdana"/>
        </w:rPr>
      </w:pPr>
      <w:r w:rsidRPr="004B1704">
        <w:rPr>
          <w:rFonts w:ascii="Verdana" w:eastAsia="Verdana" w:hAnsi="Verdana" w:cs="Verdana"/>
        </w:rPr>
        <w:t>Envía informe laboral en el sistema del IGSS para complementar el proceso de corte salarial.</w:t>
      </w:r>
    </w:p>
    <w:p w14:paraId="4BFEA0F1" w14:textId="6BC8826E" w:rsidR="00845BDE" w:rsidRPr="004B1704" w:rsidRDefault="0088475D">
      <w:pPr>
        <w:spacing w:after="0"/>
        <w:jc w:val="both"/>
        <w:rPr>
          <w:rFonts w:eastAsia="Verdana" w:cs="Verdana"/>
          <w:szCs w:val="20"/>
        </w:rPr>
      </w:pPr>
      <w:r w:rsidRPr="004B1704">
        <w:rPr>
          <w:rFonts w:eastAsia="Verdana" w:cs="Verdana"/>
          <w:szCs w:val="20"/>
        </w:rPr>
        <w:t xml:space="preserve"> </w:t>
      </w:r>
    </w:p>
    <w:p w14:paraId="027124BB" w14:textId="0E425193" w:rsidR="00845BDE" w:rsidRPr="004B1704" w:rsidRDefault="0088475D" w:rsidP="004B1704">
      <w:pPr>
        <w:pStyle w:val="Prrafodelista"/>
        <w:numPr>
          <w:ilvl w:val="0"/>
          <w:numId w:val="26"/>
        </w:numPr>
        <w:jc w:val="both"/>
        <w:rPr>
          <w:rFonts w:ascii="Verdana" w:eastAsia="Verdana" w:hAnsi="Verdana" w:cs="Verdana"/>
        </w:rPr>
      </w:pPr>
      <w:r w:rsidRPr="004B1704">
        <w:rPr>
          <w:rFonts w:ascii="Verdana" w:eastAsia="Verdana" w:hAnsi="Verdana" w:cs="Verdana"/>
        </w:rPr>
        <w:t>Archiva acta y documentos de respaldo.</w:t>
      </w:r>
    </w:p>
    <w:p w14:paraId="7010A8F6" w14:textId="77777777" w:rsidR="005D0A6C" w:rsidRPr="004B1704" w:rsidRDefault="005D0A6C">
      <w:pPr>
        <w:spacing w:after="0"/>
        <w:jc w:val="both"/>
        <w:rPr>
          <w:rFonts w:eastAsia="Verdana" w:cs="Verdana"/>
          <w:szCs w:val="20"/>
        </w:rPr>
      </w:pPr>
    </w:p>
    <w:p w14:paraId="499AD1FB" w14:textId="539C145D" w:rsidR="00845BDE" w:rsidRPr="004B1704" w:rsidRDefault="0088475D" w:rsidP="004B1704">
      <w:pPr>
        <w:pStyle w:val="Prrafodelista"/>
        <w:numPr>
          <w:ilvl w:val="0"/>
          <w:numId w:val="26"/>
        </w:numPr>
        <w:jc w:val="both"/>
        <w:rPr>
          <w:rFonts w:ascii="Verdana" w:eastAsia="Verdana" w:hAnsi="Verdana" w:cs="Verdana"/>
          <w:b/>
        </w:rPr>
      </w:pPr>
      <w:r w:rsidRPr="004B1704">
        <w:rPr>
          <w:rFonts w:ascii="Verdana" w:eastAsia="Verdana" w:hAnsi="Verdana" w:cs="Verdana"/>
          <w:b/>
        </w:rPr>
        <w:t>Fin del procedimiento.</w:t>
      </w:r>
    </w:p>
    <w:p w14:paraId="53765EEE" w14:textId="77777777" w:rsidR="00845BDE" w:rsidRDefault="00845BDE">
      <w:pPr>
        <w:spacing w:after="0"/>
        <w:jc w:val="both"/>
        <w:rPr>
          <w:rFonts w:eastAsia="Verdana" w:cs="Verdana"/>
          <w:szCs w:val="20"/>
        </w:rPr>
      </w:pPr>
    </w:p>
    <w:p w14:paraId="7F24ABA5" w14:textId="77777777" w:rsidR="00845BDE" w:rsidRDefault="00845BDE">
      <w:pPr>
        <w:spacing w:after="0"/>
        <w:jc w:val="both"/>
        <w:rPr>
          <w:rFonts w:eastAsia="Verdana" w:cs="Verdana"/>
          <w:szCs w:val="20"/>
        </w:rPr>
      </w:pPr>
    </w:p>
    <w:p w14:paraId="3CD9DB51" w14:textId="0DDD6798" w:rsidR="00845BDE" w:rsidRDefault="0088475D">
      <w:pPr>
        <w:spacing w:after="0"/>
        <w:jc w:val="both"/>
        <w:rPr>
          <w:rFonts w:eastAsia="Verdana" w:cs="Verdana"/>
          <w:b/>
          <w:szCs w:val="20"/>
        </w:rPr>
      </w:pPr>
      <w:r>
        <w:rPr>
          <w:rFonts w:eastAsia="Verdana" w:cs="Verdana"/>
          <w:b/>
          <w:szCs w:val="20"/>
        </w:rPr>
        <w:t>15.1</w:t>
      </w:r>
      <w:r w:rsidR="005928CE">
        <w:rPr>
          <w:rFonts w:eastAsia="Verdana" w:cs="Verdana"/>
          <w:b/>
          <w:szCs w:val="20"/>
        </w:rPr>
        <w:t>4</w:t>
      </w:r>
      <w:r>
        <w:rPr>
          <w:rFonts w:eastAsia="Verdana" w:cs="Verdana"/>
          <w:b/>
          <w:szCs w:val="20"/>
        </w:rPr>
        <w:t>.1 MATRIZ DEL PROCEDIMIENTO DE SUSPENSIÓN DE IGSS (ENFERMEDAD, ACCIDENTE Y MATERNIDAD)</w:t>
      </w:r>
    </w:p>
    <w:p w14:paraId="0CBF8E5E" w14:textId="77777777" w:rsidR="00845BDE" w:rsidRDefault="00845BDE">
      <w:pPr>
        <w:spacing w:after="0"/>
        <w:jc w:val="both"/>
        <w:rPr>
          <w:rFonts w:eastAsia="Verdana" w:cs="Verdana"/>
          <w:szCs w:val="20"/>
        </w:rPr>
      </w:pPr>
    </w:p>
    <w:tbl>
      <w:tblPr>
        <w:tblStyle w:val="afffffff7"/>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61"/>
        <w:gridCol w:w="5041"/>
      </w:tblGrid>
      <w:tr w:rsidR="00845BDE" w14:paraId="5E3CBC8B" w14:textId="77777777">
        <w:tc>
          <w:tcPr>
            <w:tcW w:w="676" w:type="dxa"/>
            <w:shd w:val="clear" w:color="auto" w:fill="D9D9D9"/>
            <w:vAlign w:val="center"/>
          </w:tcPr>
          <w:p w14:paraId="2BC55AC1"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4D377734" w14:textId="77777777" w:rsidR="00845BDE" w:rsidRDefault="0088475D">
            <w:pPr>
              <w:spacing w:line="276" w:lineRule="auto"/>
              <w:rPr>
                <w:rFonts w:eastAsia="Verdana" w:cs="Verdana"/>
                <w:b/>
                <w:szCs w:val="20"/>
              </w:rPr>
            </w:pPr>
            <w:r>
              <w:rPr>
                <w:rFonts w:eastAsia="Verdana" w:cs="Verdana"/>
                <w:b/>
                <w:szCs w:val="20"/>
              </w:rPr>
              <w:t>RESPONSABLE</w:t>
            </w:r>
          </w:p>
        </w:tc>
        <w:tc>
          <w:tcPr>
            <w:tcW w:w="5041" w:type="dxa"/>
            <w:shd w:val="clear" w:color="auto" w:fill="D9D9D9"/>
            <w:vAlign w:val="center"/>
          </w:tcPr>
          <w:p w14:paraId="63E4DE9B" w14:textId="77777777" w:rsidR="00845BDE" w:rsidRDefault="0088475D">
            <w:pPr>
              <w:spacing w:line="276" w:lineRule="auto"/>
              <w:rPr>
                <w:rFonts w:eastAsia="Verdana" w:cs="Verdana"/>
                <w:b/>
                <w:szCs w:val="20"/>
              </w:rPr>
            </w:pPr>
            <w:r>
              <w:rPr>
                <w:rFonts w:eastAsia="Verdana" w:cs="Verdana"/>
                <w:b/>
                <w:szCs w:val="20"/>
              </w:rPr>
              <w:t>DESCRIPCIÓN DE LAS ACTIVIDADES</w:t>
            </w:r>
          </w:p>
        </w:tc>
      </w:tr>
      <w:tr w:rsidR="00845BDE" w14:paraId="6CE48F30" w14:textId="77777777">
        <w:tc>
          <w:tcPr>
            <w:tcW w:w="676" w:type="dxa"/>
            <w:vAlign w:val="center"/>
          </w:tcPr>
          <w:p w14:paraId="5B1A1156"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Merge w:val="restart"/>
            <w:vAlign w:val="center"/>
          </w:tcPr>
          <w:p w14:paraId="1217FF37"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p w14:paraId="3DA694D5" w14:textId="77777777" w:rsidR="00845BDE" w:rsidRDefault="00845BDE">
            <w:pPr>
              <w:widowControl w:val="0"/>
              <w:spacing w:before="62" w:line="276" w:lineRule="auto"/>
              <w:rPr>
                <w:rFonts w:eastAsia="Verdana" w:cs="Verdana"/>
                <w:b/>
                <w:szCs w:val="20"/>
              </w:rPr>
            </w:pPr>
          </w:p>
        </w:tc>
        <w:tc>
          <w:tcPr>
            <w:tcW w:w="5041" w:type="dxa"/>
            <w:vAlign w:val="center"/>
          </w:tcPr>
          <w:p w14:paraId="3AA87D88" w14:textId="77777777" w:rsidR="00845BDE" w:rsidRDefault="0088475D">
            <w:pPr>
              <w:spacing w:line="276" w:lineRule="auto"/>
              <w:rPr>
                <w:rFonts w:eastAsia="Verdana" w:cs="Verdana"/>
                <w:szCs w:val="20"/>
              </w:rPr>
            </w:pPr>
            <w:r>
              <w:rPr>
                <w:rFonts w:eastAsia="Verdana" w:cs="Verdana"/>
                <w:szCs w:val="20"/>
              </w:rPr>
              <w:t>Recibe aviso de suspensión remitido por el Instituto Guatemalteco de Seguridad Social -IGSS- realiza el registro en los controles correspondientes.</w:t>
            </w:r>
          </w:p>
        </w:tc>
      </w:tr>
      <w:tr w:rsidR="00845BDE" w14:paraId="3C2DC256" w14:textId="77777777">
        <w:tc>
          <w:tcPr>
            <w:tcW w:w="676" w:type="dxa"/>
            <w:vAlign w:val="center"/>
          </w:tcPr>
          <w:p w14:paraId="17561AE7"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Merge/>
            <w:vAlign w:val="center"/>
          </w:tcPr>
          <w:p w14:paraId="5D52CA2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vAlign w:val="center"/>
          </w:tcPr>
          <w:p w14:paraId="4C217FB9" w14:textId="77777777" w:rsidR="00845BDE" w:rsidRDefault="0088475D">
            <w:pPr>
              <w:spacing w:line="276" w:lineRule="auto"/>
              <w:rPr>
                <w:rFonts w:eastAsia="Verdana" w:cs="Verdana"/>
                <w:szCs w:val="20"/>
              </w:rPr>
            </w:pPr>
            <w:r>
              <w:rPr>
                <w:rFonts w:eastAsia="Verdana" w:cs="Verdana"/>
                <w:szCs w:val="20"/>
              </w:rPr>
              <w:t>Informa al Jefe de Recursos Humanos por correo para conocimiento.</w:t>
            </w:r>
          </w:p>
        </w:tc>
      </w:tr>
      <w:tr w:rsidR="00845BDE" w14:paraId="4C6EBB02" w14:textId="77777777">
        <w:tc>
          <w:tcPr>
            <w:tcW w:w="676" w:type="dxa"/>
            <w:vAlign w:val="center"/>
          </w:tcPr>
          <w:p w14:paraId="428526D2" w14:textId="77777777" w:rsidR="00845BDE" w:rsidRDefault="0088475D">
            <w:pPr>
              <w:widowControl w:val="0"/>
              <w:spacing w:before="62" w:line="276" w:lineRule="auto"/>
              <w:jc w:val="center"/>
              <w:rPr>
                <w:rFonts w:eastAsia="Verdana" w:cs="Verdana"/>
                <w:b/>
                <w:szCs w:val="20"/>
              </w:rPr>
            </w:pPr>
            <w:r>
              <w:rPr>
                <w:rFonts w:eastAsia="Verdana" w:cs="Verdana"/>
                <w:b/>
                <w:szCs w:val="20"/>
              </w:rPr>
              <w:lastRenderedPageBreak/>
              <w:t>3.</w:t>
            </w:r>
          </w:p>
        </w:tc>
        <w:tc>
          <w:tcPr>
            <w:tcW w:w="3261" w:type="dxa"/>
            <w:vMerge/>
            <w:vAlign w:val="center"/>
          </w:tcPr>
          <w:p w14:paraId="092F2E5E"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vAlign w:val="center"/>
          </w:tcPr>
          <w:p w14:paraId="72128B16" w14:textId="77777777" w:rsidR="00845BDE" w:rsidRDefault="0088475D">
            <w:pPr>
              <w:spacing w:line="276" w:lineRule="auto"/>
              <w:rPr>
                <w:rFonts w:eastAsia="Verdana" w:cs="Verdana"/>
                <w:szCs w:val="20"/>
              </w:rPr>
            </w:pPr>
            <w:r>
              <w:rPr>
                <w:rFonts w:eastAsia="Verdana" w:cs="Verdana"/>
                <w:szCs w:val="20"/>
              </w:rPr>
              <w:t>Solicita a Analista de Recursos Humanos elaborar el acta de suspensión.</w:t>
            </w:r>
          </w:p>
        </w:tc>
      </w:tr>
      <w:tr w:rsidR="00845BDE" w14:paraId="355FE905" w14:textId="77777777">
        <w:tc>
          <w:tcPr>
            <w:tcW w:w="676" w:type="dxa"/>
            <w:vAlign w:val="center"/>
          </w:tcPr>
          <w:p w14:paraId="4F092AD8"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vMerge/>
            <w:vAlign w:val="center"/>
          </w:tcPr>
          <w:p w14:paraId="2DBD889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5B2F01AB" w14:textId="77777777" w:rsidR="00845BDE" w:rsidRDefault="0088475D">
            <w:pPr>
              <w:rPr>
                <w:rFonts w:eastAsia="Verdana" w:cs="Verdana"/>
                <w:szCs w:val="20"/>
              </w:rPr>
            </w:pPr>
            <w:r>
              <w:rPr>
                <w:rFonts w:eastAsia="Verdana" w:cs="Verdana"/>
                <w:szCs w:val="20"/>
              </w:rPr>
              <w:t>Firma el acta de suspensión (Anexo 31), Enfermedad, Accidente o Maternidad, según datos del aviso de suspensión remitido por el IGSS.</w:t>
            </w:r>
          </w:p>
        </w:tc>
      </w:tr>
      <w:tr w:rsidR="00845BDE" w14:paraId="6A3A8789" w14:textId="77777777">
        <w:tc>
          <w:tcPr>
            <w:tcW w:w="676" w:type="dxa"/>
            <w:vAlign w:val="center"/>
          </w:tcPr>
          <w:p w14:paraId="3B7B2DDF"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vMerge/>
            <w:vAlign w:val="center"/>
          </w:tcPr>
          <w:p w14:paraId="7F9BA1A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10961F46" w14:textId="77777777" w:rsidR="00845BDE" w:rsidRDefault="0088475D">
            <w:pPr>
              <w:spacing w:line="276" w:lineRule="auto"/>
              <w:rPr>
                <w:rFonts w:eastAsia="Verdana" w:cs="Verdana"/>
                <w:szCs w:val="20"/>
              </w:rPr>
            </w:pPr>
            <w:r>
              <w:rPr>
                <w:rFonts w:eastAsia="Verdana" w:cs="Verdana"/>
                <w:szCs w:val="20"/>
              </w:rPr>
              <w:t>Revisa, verifica acta de suspensión.</w:t>
            </w:r>
          </w:p>
        </w:tc>
      </w:tr>
      <w:tr w:rsidR="00845BDE" w14:paraId="584BB1C8" w14:textId="77777777">
        <w:tc>
          <w:tcPr>
            <w:tcW w:w="676" w:type="dxa"/>
            <w:vAlign w:val="center"/>
          </w:tcPr>
          <w:p w14:paraId="626E7B11"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vMerge/>
            <w:vAlign w:val="center"/>
          </w:tcPr>
          <w:p w14:paraId="4374356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5C30D441" w14:textId="77777777" w:rsidR="00845BDE" w:rsidRDefault="0088475D">
            <w:pPr>
              <w:spacing w:line="276" w:lineRule="auto"/>
              <w:rPr>
                <w:rFonts w:eastAsia="Verdana" w:cs="Verdana"/>
                <w:szCs w:val="20"/>
              </w:rPr>
            </w:pPr>
            <w:r>
              <w:rPr>
                <w:rFonts w:eastAsia="Verdana" w:cs="Verdana"/>
                <w:szCs w:val="20"/>
              </w:rPr>
              <w:t>Verifica suspensión en el sistema GUATENÓMINAS.</w:t>
            </w:r>
          </w:p>
        </w:tc>
      </w:tr>
      <w:tr w:rsidR="00845BDE" w14:paraId="6157783B" w14:textId="77777777">
        <w:tc>
          <w:tcPr>
            <w:tcW w:w="676" w:type="dxa"/>
            <w:vAlign w:val="center"/>
          </w:tcPr>
          <w:p w14:paraId="6AF01C45"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vMerge w:val="restart"/>
            <w:vAlign w:val="center"/>
          </w:tcPr>
          <w:p w14:paraId="1879825F" w14:textId="77777777" w:rsidR="00845BDE" w:rsidRDefault="0088475D">
            <w:pPr>
              <w:widowControl w:val="0"/>
              <w:spacing w:before="62" w:line="276" w:lineRule="auto"/>
              <w:rPr>
                <w:rFonts w:eastAsia="Verdana" w:cs="Verdana"/>
                <w:b/>
                <w:szCs w:val="20"/>
              </w:rPr>
            </w:pPr>
            <w:r>
              <w:rPr>
                <w:rFonts w:eastAsia="Verdana" w:cs="Verdana"/>
                <w:b/>
                <w:szCs w:val="20"/>
              </w:rPr>
              <w:t xml:space="preserve">Analista de Recursos Humanos </w:t>
            </w:r>
          </w:p>
        </w:tc>
        <w:tc>
          <w:tcPr>
            <w:tcW w:w="5041" w:type="dxa"/>
            <w:vAlign w:val="center"/>
          </w:tcPr>
          <w:p w14:paraId="088B415E" w14:textId="77777777" w:rsidR="00845BDE" w:rsidRDefault="0088475D">
            <w:pPr>
              <w:spacing w:line="276" w:lineRule="auto"/>
              <w:rPr>
                <w:rFonts w:eastAsia="Verdana" w:cs="Verdana"/>
                <w:szCs w:val="20"/>
              </w:rPr>
            </w:pPr>
            <w:r>
              <w:rPr>
                <w:rFonts w:eastAsia="Verdana" w:cs="Verdana"/>
                <w:szCs w:val="20"/>
              </w:rPr>
              <w:t xml:space="preserve">Realiza oficio de corte salarial (anexo 32) y entrega a servidor público suspendido para las gestiones correspondientes. </w:t>
            </w:r>
          </w:p>
        </w:tc>
      </w:tr>
      <w:tr w:rsidR="00845BDE" w14:paraId="7C9F2B09" w14:textId="77777777">
        <w:tc>
          <w:tcPr>
            <w:tcW w:w="676" w:type="dxa"/>
            <w:vAlign w:val="center"/>
          </w:tcPr>
          <w:p w14:paraId="73AC5B67"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3261" w:type="dxa"/>
            <w:vMerge/>
            <w:vAlign w:val="center"/>
          </w:tcPr>
          <w:p w14:paraId="363B74CE"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vAlign w:val="center"/>
          </w:tcPr>
          <w:p w14:paraId="21FCDC61" w14:textId="77777777" w:rsidR="00845BDE" w:rsidRDefault="0088475D">
            <w:pPr>
              <w:spacing w:line="276" w:lineRule="auto"/>
              <w:rPr>
                <w:rFonts w:eastAsia="Verdana" w:cs="Verdana"/>
                <w:szCs w:val="20"/>
              </w:rPr>
            </w:pPr>
            <w:r>
              <w:rPr>
                <w:rFonts w:eastAsia="Verdana" w:cs="Verdana"/>
                <w:szCs w:val="20"/>
              </w:rPr>
              <w:t xml:space="preserve">Envía informe laboral en el sistema del IGSS para complementar el proceso de corte salarial. </w:t>
            </w:r>
          </w:p>
        </w:tc>
      </w:tr>
      <w:tr w:rsidR="00845BDE" w14:paraId="3DC6B6F8" w14:textId="77777777">
        <w:tc>
          <w:tcPr>
            <w:tcW w:w="676" w:type="dxa"/>
            <w:vAlign w:val="center"/>
          </w:tcPr>
          <w:p w14:paraId="0142E226" w14:textId="77777777" w:rsidR="00845BDE" w:rsidRDefault="0088475D">
            <w:pPr>
              <w:widowControl w:val="0"/>
              <w:spacing w:before="62" w:line="276" w:lineRule="auto"/>
              <w:jc w:val="center"/>
              <w:rPr>
                <w:rFonts w:eastAsia="Verdana" w:cs="Verdana"/>
                <w:b/>
                <w:szCs w:val="20"/>
              </w:rPr>
            </w:pPr>
            <w:r>
              <w:rPr>
                <w:rFonts w:eastAsia="Verdana" w:cs="Verdana"/>
                <w:b/>
                <w:szCs w:val="20"/>
              </w:rPr>
              <w:t>9.</w:t>
            </w:r>
          </w:p>
        </w:tc>
        <w:tc>
          <w:tcPr>
            <w:tcW w:w="3261" w:type="dxa"/>
            <w:vMerge/>
            <w:vAlign w:val="center"/>
          </w:tcPr>
          <w:p w14:paraId="7DEA723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vAlign w:val="center"/>
          </w:tcPr>
          <w:p w14:paraId="262D9555" w14:textId="77777777" w:rsidR="00845BDE" w:rsidRDefault="0088475D">
            <w:pPr>
              <w:spacing w:line="276" w:lineRule="auto"/>
              <w:rPr>
                <w:rFonts w:eastAsia="Verdana" w:cs="Verdana"/>
                <w:szCs w:val="20"/>
              </w:rPr>
            </w:pPr>
            <w:r>
              <w:rPr>
                <w:rFonts w:eastAsia="Verdana" w:cs="Verdana"/>
                <w:szCs w:val="20"/>
              </w:rPr>
              <w:t>Archiva acta y documentos de respaldo.</w:t>
            </w:r>
          </w:p>
        </w:tc>
      </w:tr>
      <w:tr w:rsidR="00845BDE" w14:paraId="3643702B" w14:textId="77777777">
        <w:tc>
          <w:tcPr>
            <w:tcW w:w="676" w:type="dxa"/>
            <w:vAlign w:val="center"/>
          </w:tcPr>
          <w:p w14:paraId="0B6620D0" w14:textId="77777777" w:rsidR="00845BDE" w:rsidRDefault="0088475D">
            <w:pPr>
              <w:widowControl w:val="0"/>
              <w:spacing w:before="62" w:line="276" w:lineRule="auto"/>
              <w:jc w:val="center"/>
              <w:rPr>
                <w:rFonts w:eastAsia="Verdana" w:cs="Verdana"/>
                <w:b/>
                <w:szCs w:val="20"/>
              </w:rPr>
            </w:pPr>
            <w:r>
              <w:rPr>
                <w:rFonts w:eastAsia="Verdana" w:cs="Verdana"/>
                <w:b/>
                <w:szCs w:val="20"/>
              </w:rPr>
              <w:t>10.</w:t>
            </w:r>
          </w:p>
        </w:tc>
        <w:tc>
          <w:tcPr>
            <w:tcW w:w="8302" w:type="dxa"/>
            <w:gridSpan w:val="2"/>
            <w:vAlign w:val="center"/>
          </w:tcPr>
          <w:p w14:paraId="6805816F" w14:textId="77777777" w:rsidR="00845BDE" w:rsidRDefault="0088475D">
            <w:pPr>
              <w:spacing w:line="276" w:lineRule="auto"/>
              <w:jc w:val="center"/>
              <w:rPr>
                <w:rFonts w:eastAsia="Verdana" w:cs="Verdana"/>
                <w:b/>
                <w:szCs w:val="20"/>
              </w:rPr>
            </w:pPr>
            <w:r>
              <w:rPr>
                <w:rFonts w:eastAsia="Verdana" w:cs="Verdana"/>
                <w:b/>
                <w:szCs w:val="20"/>
              </w:rPr>
              <w:t>Fin del procedimiento</w:t>
            </w:r>
          </w:p>
        </w:tc>
      </w:tr>
    </w:tbl>
    <w:p w14:paraId="5432EA3A" w14:textId="77777777" w:rsidR="00845BDE" w:rsidRDefault="00845BDE">
      <w:pPr>
        <w:spacing w:after="0"/>
        <w:jc w:val="both"/>
        <w:rPr>
          <w:rFonts w:eastAsia="Verdana" w:cs="Verdana"/>
          <w:b/>
          <w:szCs w:val="20"/>
        </w:rPr>
      </w:pPr>
    </w:p>
    <w:p w14:paraId="40508D49" w14:textId="77777777" w:rsidR="00845BDE" w:rsidRDefault="00845BDE">
      <w:pPr>
        <w:spacing w:after="0"/>
        <w:jc w:val="both"/>
        <w:rPr>
          <w:rFonts w:eastAsia="Verdana" w:cs="Verdana"/>
          <w:b/>
          <w:szCs w:val="20"/>
        </w:rPr>
      </w:pPr>
    </w:p>
    <w:p w14:paraId="6D48F7AB" w14:textId="77777777" w:rsidR="00845BDE" w:rsidRDefault="00845BDE">
      <w:pPr>
        <w:spacing w:after="0"/>
        <w:jc w:val="both"/>
        <w:rPr>
          <w:rFonts w:eastAsia="Verdana" w:cs="Verdana"/>
          <w:b/>
          <w:szCs w:val="20"/>
        </w:rPr>
      </w:pPr>
    </w:p>
    <w:p w14:paraId="23524645" w14:textId="77777777" w:rsidR="00845BDE" w:rsidRDefault="00845BDE">
      <w:pPr>
        <w:spacing w:after="0"/>
        <w:jc w:val="both"/>
        <w:rPr>
          <w:rFonts w:eastAsia="Verdana" w:cs="Verdana"/>
          <w:b/>
          <w:szCs w:val="20"/>
        </w:rPr>
      </w:pPr>
    </w:p>
    <w:p w14:paraId="265E9551" w14:textId="77777777" w:rsidR="00845BDE" w:rsidRDefault="00845BDE">
      <w:pPr>
        <w:spacing w:after="0"/>
        <w:jc w:val="both"/>
        <w:rPr>
          <w:rFonts w:eastAsia="Verdana" w:cs="Verdana"/>
          <w:b/>
          <w:szCs w:val="20"/>
        </w:rPr>
      </w:pPr>
    </w:p>
    <w:p w14:paraId="15930C82" w14:textId="77777777" w:rsidR="00845BDE" w:rsidRDefault="00845BDE">
      <w:pPr>
        <w:spacing w:after="0"/>
        <w:jc w:val="both"/>
        <w:rPr>
          <w:rFonts w:eastAsia="Verdana" w:cs="Verdana"/>
          <w:b/>
          <w:szCs w:val="20"/>
        </w:rPr>
      </w:pPr>
    </w:p>
    <w:p w14:paraId="4553A706" w14:textId="77777777" w:rsidR="00845BDE" w:rsidRDefault="00845BDE">
      <w:pPr>
        <w:spacing w:after="0"/>
        <w:jc w:val="both"/>
        <w:rPr>
          <w:rFonts w:eastAsia="Verdana" w:cs="Verdana"/>
          <w:b/>
          <w:szCs w:val="20"/>
        </w:rPr>
      </w:pPr>
    </w:p>
    <w:p w14:paraId="353B7C2E" w14:textId="77777777" w:rsidR="00845BDE" w:rsidRDefault="00845BDE">
      <w:pPr>
        <w:spacing w:after="0"/>
        <w:jc w:val="both"/>
        <w:rPr>
          <w:rFonts w:eastAsia="Verdana" w:cs="Verdana"/>
          <w:b/>
          <w:szCs w:val="20"/>
        </w:rPr>
      </w:pPr>
    </w:p>
    <w:p w14:paraId="4617B2DF" w14:textId="77777777" w:rsidR="00845BDE" w:rsidRDefault="00845BDE">
      <w:pPr>
        <w:spacing w:after="0"/>
        <w:jc w:val="both"/>
        <w:rPr>
          <w:rFonts w:eastAsia="Verdana" w:cs="Verdana"/>
          <w:b/>
          <w:szCs w:val="20"/>
        </w:rPr>
      </w:pPr>
    </w:p>
    <w:p w14:paraId="1635FDC4" w14:textId="77777777" w:rsidR="00845BDE" w:rsidRDefault="00845BDE">
      <w:pPr>
        <w:spacing w:after="0"/>
        <w:jc w:val="both"/>
        <w:rPr>
          <w:rFonts w:eastAsia="Verdana" w:cs="Verdana"/>
          <w:b/>
          <w:szCs w:val="20"/>
        </w:rPr>
      </w:pPr>
    </w:p>
    <w:p w14:paraId="3054F922" w14:textId="77777777" w:rsidR="00845BDE" w:rsidRDefault="00845BDE">
      <w:pPr>
        <w:spacing w:after="0"/>
        <w:jc w:val="both"/>
        <w:rPr>
          <w:rFonts w:eastAsia="Verdana" w:cs="Verdana"/>
          <w:b/>
          <w:szCs w:val="20"/>
        </w:rPr>
      </w:pPr>
    </w:p>
    <w:p w14:paraId="46E65848" w14:textId="77777777" w:rsidR="00845BDE" w:rsidRDefault="00845BDE">
      <w:pPr>
        <w:spacing w:after="0"/>
        <w:jc w:val="both"/>
        <w:rPr>
          <w:rFonts w:eastAsia="Verdana" w:cs="Verdana"/>
          <w:b/>
          <w:szCs w:val="20"/>
        </w:rPr>
      </w:pPr>
    </w:p>
    <w:p w14:paraId="0DD58E36" w14:textId="77777777" w:rsidR="00845BDE" w:rsidRDefault="00845BDE">
      <w:pPr>
        <w:spacing w:after="0"/>
        <w:jc w:val="both"/>
        <w:rPr>
          <w:rFonts w:eastAsia="Verdana" w:cs="Verdana"/>
          <w:b/>
          <w:szCs w:val="20"/>
        </w:rPr>
      </w:pPr>
    </w:p>
    <w:p w14:paraId="54BD6F1B" w14:textId="77777777" w:rsidR="00845BDE" w:rsidRDefault="00845BDE">
      <w:pPr>
        <w:spacing w:after="0"/>
        <w:jc w:val="both"/>
        <w:rPr>
          <w:rFonts w:eastAsia="Verdana" w:cs="Verdana"/>
          <w:b/>
          <w:szCs w:val="20"/>
        </w:rPr>
      </w:pPr>
    </w:p>
    <w:p w14:paraId="025C2F36" w14:textId="77777777" w:rsidR="00845BDE" w:rsidRDefault="00845BDE">
      <w:pPr>
        <w:spacing w:after="0"/>
        <w:jc w:val="both"/>
        <w:rPr>
          <w:rFonts w:eastAsia="Verdana" w:cs="Verdana"/>
          <w:b/>
          <w:szCs w:val="20"/>
        </w:rPr>
      </w:pPr>
    </w:p>
    <w:p w14:paraId="258BDA46" w14:textId="77777777" w:rsidR="00845BDE" w:rsidRDefault="00845BDE">
      <w:pPr>
        <w:spacing w:after="0"/>
        <w:jc w:val="both"/>
        <w:rPr>
          <w:rFonts w:eastAsia="Verdana" w:cs="Verdana"/>
          <w:b/>
          <w:szCs w:val="20"/>
        </w:rPr>
      </w:pPr>
    </w:p>
    <w:p w14:paraId="014176FE" w14:textId="77777777" w:rsidR="00845BDE" w:rsidRDefault="00845BDE">
      <w:pPr>
        <w:spacing w:after="0"/>
        <w:jc w:val="both"/>
        <w:rPr>
          <w:rFonts w:eastAsia="Verdana" w:cs="Verdana"/>
          <w:b/>
          <w:szCs w:val="20"/>
        </w:rPr>
      </w:pPr>
    </w:p>
    <w:p w14:paraId="477EA44C" w14:textId="77777777" w:rsidR="00845BDE" w:rsidRDefault="00845BDE">
      <w:pPr>
        <w:spacing w:after="0"/>
        <w:jc w:val="both"/>
        <w:rPr>
          <w:rFonts w:eastAsia="Verdana" w:cs="Verdana"/>
          <w:b/>
          <w:szCs w:val="20"/>
        </w:rPr>
      </w:pPr>
    </w:p>
    <w:p w14:paraId="6A2AC343" w14:textId="77777777" w:rsidR="00EE116F" w:rsidRDefault="00EE116F">
      <w:pPr>
        <w:spacing w:after="0"/>
        <w:jc w:val="both"/>
        <w:rPr>
          <w:rFonts w:eastAsia="Verdana" w:cs="Verdana"/>
          <w:b/>
          <w:szCs w:val="20"/>
        </w:rPr>
      </w:pPr>
    </w:p>
    <w:p w14:paraId="6071D006" w14:textId="77777777" w:rsidR="00845BDE" w:rsidRDefault="00845BDE">
      <w:pPr>
        <w:spacing w:after="0"/>
        <w:jc w:val="both"/>
        <w:rPr>
          <w:rFonts w:eastAsia="Verdana" w:cs="Verdana"/>
          <w:b/>
          <w:szCs w:val="20"/>
        </w:rPr>
      </w:pPr>
    </w:p>
    <w:p w14:paraId="09466860" w14:textId="77777777" w:rsidR="00845BDE" w:rsidRDefault="00845BDE">
      <w:pPr>
        <w:spacing w:after="0"/>
        <w:jc w:val="both"/>
        <w:rPr>
          <w:rFonts w:eastAsia="Verdana" w:cs="Verdana"/>
          <w:b/>
          <w:szCs w:val="20"/>
        </w:rPr>
      </w:pPr>
    </w:p>
    <w:p w14:paraId="6D1ED774" w14:textId="77777777" w:rsidR="00845BDE" w:rsidRDefault="00845BDE">
      <w:pPr>
        <w:spacing w:after="0"/>
        <w:jc w:val="both"/>
        <w:rPr>
          <w:rFonts w:eastAsia="Verdana" w:cs="Verdana"/>
          <w:b/>
          <w:szCs w:val="20"/>
        </w:rPr>
      </w:pPr>
    </w:p>
    <w:p w14:paraId="533C8044" w14:textId="77777777" w:rsidR="00845BDE" w:rsidRDefault="00845BDE">
      <w:pPr>
        <w:spacing w:after="0"/>
        <w:jc w:val="both"/>
        <w:rPr>
          <w:rFonts w:eastAsia="Verdana" w:cs="Verdana"/>
          <w:b/>
          <w:szCs w:val="20"/>
        </w:rPr>
      </w:pPr>
    </w:p>
    <w:p w14:paraId="531185BF" w14:textId="77777777" w:rsidR="00845BDE" w:rsidRDefault="00845BDE">
      <w:pPr>
        <w:spacing w:after="0"/>
        <w:jc w:val="both"/>
        <w:rPr>
          <w:rFonts w:eastAsia="Verdana" w:cs="Verdana"/>
          <w:b/>
          <w:szCs w:val="20"/>
        </w:rPr>
      </w:pPr>
    </w:p>
    <w:p w14:paraId="55F84328" w14:textId="768D9F7C" w:rsidR="00845BDE" w:rsidRDefault="0088475D">
      <w:pPr>
        <w:spacing w:after="0"/>
        <w:jc w:val="both"/>
        <w:rPr>
          <w:rFonts w:eastAsia="Verdana" w:cs="Verdana"/>
          <w:b/>
          <w:szCs w:val="20"/>
        </w:rPr>
      </w:pPr>
      <w:r>
        <w:rPr>
          <w:rFonts w:eastAsia="Verdana" w:cs="Verdana"/>
          <w:b/>
          <w:szCs w:val="20"/>
        </w:rPr>
        <w:lastRenderedPageBreak/>
        <w:t>15.1</w:t>
      </w:r>
      <w:r w:rsidR="005928CE">
        <w:rPr>
          <w:rFonts w:eastAsia="Verdana" w:cs="Verdana"/>
          <w:b/>
          <w:szCs w:val="20"/>
        </w:rPr>
        <w:t>4</w:t>
      </w:r>
      <w:r>
        <w:rPr>
          <w:rFonts w:eastAsia="Verdana" w:cs="Verdana"/>
          <w:b/>
          <w:szCs w:val="20"/>
        </w:rPr>
        <w:t>.2 FLUJOGRAMA DEL PROCEDIMIENTO DE SUSPENSIÓN DE IGSS (ENFERMEDAD, ACCIDENTE Y MATERNIDAD)</w:t>
      </w:r>
      <w:r w:rsidR="00E450B1">
        <w:rPr>
          <w:rFonts w:eastAsia="Verdana" w:cs="Verdana"/>
          <w:b/>
          <w:szCs w:val="20"/>
        </w:rPr>
        <w:t>.</w:t>
      </w:r>
    </w:p>
    <w:p w14:paraId="30354819" w14:textId="55C3E62F" w:rsidR="00845BDE" w:rsidRDefault="005928CE">
      <w:pPr>
        <w:jc w:val="both"/>
        <w:rPr>
          <w:rFonts w:eastAsia="Verdana" w:cs="Verdana"/>
          <w:szCs w:val="20"/>
        </w:rPr>
      </w:pPr>
      <w:r>
        <w:object w:dxaOrig="8896" w:dyaOrig="15316" w14:anchorId="0A44B857">
          <v:shape id="_x0000_i1051" type="#_x0000_t75" style="width:378pt;height:549pt" o:ole="">
            <v:imagedata r:id="rId62" o:title=""/>
          </v:shape>
          <o:OLEObject Type="Embed" ProgID="Visio.Drawing.15" ShapeID="_x0000_i1051" DrawAspect="Content" ObjectID="_1805881903" r:id="rId63"/>
        </w:object>
      </w:r>
    </w:p>
    <w:p w14:paraId="071BB683" w14:textId="5CA1C5E3" w:rsidR="00845BDE" w:rsidRDefault="0088475D" w:rsidP="00150D31">
      <w:pPr>
        <w:pStyle w:val="Ttulo2"/>
        <w:rPr>
          <w:rFonts w:eastAsia="Verdana"/>
          <w:i/>
        </w:rPr>
      </w:pPr>
      <w:bookmarkStart w:id="64" w:name="_Toc195186662"/>
      <w:r>
        <w:rPr>
          <w:rFonts w:eastAsia="Verdana"/>
        </w:rPr>
        <w:lastRenderedPageBreak/>
        <w:t>15.1</w:t>
      </w:r>
      <w:r w:rsidR="005928CE">
        <w:rPr>
          <w:rFonts w:eastAsia="Verdana"/>
        </w:rPr>
        <w:t>5</w:t>
      </w:r>
      <w:r>
        <w:rPr>
          <w:rFonts w:eastAsia="Verdana"/>
        </w:rPr>
        <w:t xml:space="preserve"> PROCEDIMIENTO DE ALTA DE SUSPENSIÓN DEL IGSS</w:t>
      </w:r>
      <w:r w:rsidR="00E450B1">
        <w:rPr>
          <w:rFonts w:eastAsia="Verdana"/>
        </w:rPr>
        <w:t>.</w:t>
      </w:r>
      <w:bookmarkEnd w:id="64"/>
      <w:r>
        <w:rPr>
          <w:rFonts w:eastAsia="Verdana"/>
        </w:rPr>
        <w:t xml:space="preserve"> </w:t>
      </w:r>
    </w:p>
    <w:p w14:paraId="4D356162" w14:textId="77777777" w:rsidR="00845BDE" w:rsidRDefault="00845BDE">
      <w:pPr>
        <w:spacing w:after="0"/>
        <w:jc w:val="both"/>
        <w:rPr>
          <w:rFonts w:eastAsia="Verdana" w:cs="Verdana"/>
          <w:szCs w:val="20"/>
        </w:rPr>
      </w:pPr>
    </w:p>
    <w:p w14:paraId="48108878" w14:textId="77777777" w:rsidR="00EE116F" w:rsidRDefault="00EE116F">
      <w:pPr>
        <w:spacing w:after="0"/>
        <w:jc w:val="both"/>
        <w:rPr>
          <w:rFonts w:eastAsia="Verdana" w:cs="Verdana"/>
          <w:szCs w:val="20"/>
        </w:rPr>
      </w:pPr>
    </w:p>
    <w:p w14:paraId="13E5C35F"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Recibe aviso de ALTA de suspensión remitido por el IGSS (Enfermedad, Accidente o Maternidad), procede a realizar el registro en los controles correspondientes.</w:t>
      </w:r>
    </w:p>
    <w:p w14:paraId="0371EC11" w14:textId="77777777" w:rsidR="005D0A6C" w:rsidRDefault="005D0A6C">
      <w:pPr>
        <w:spacing w:after="0"/>
        <w:jc w:val="both"/>
        <w:rPr>
          <w:rFonts w:eastAsia="Verdana" w:cs="Verdana"/>
          <w:szCs w:val="20"/>
        </w:rPr>
      </w:pPr>
    </w:p>
    <w:p w14:paraId="16FA245E" w14:textId="14F2AA06" w:rsidR="005D0A6C" w:rsidRDefault="0088475D">
      <w:pPr>
        <w:spacing w:after="0"/>
        <w:jc w:val="both"/>
        <w:rPr>
          <w:rFonts w:eastAsia="Verdana" w:cs="Verdana"/>
          <w:szCs w:val="20"/>
        </w:rPr>
      </w:pPr>
      <w:r>
        <w:rPr>
          <w:rFonts w:eastAsia="Verdana" w:cs="Verdana"/>
          <w:b/>
          <w:szCs w:val="20"/>
        </w:rPr>
        <w:t>2</w:t>
      </w:r>
      <w:r>
        <w:rPr>
          <w:rFonts w:eastAsia="Verdana" w:cs="Verdana"/>
          <w:szCs w:val="20"/>
        </w:rPr>
        <w:t>.</w:t>
      </w:r>
      <w:r>
        <w:rPr>
          <w:rFonts w:eastAsia="Verdana" w:cs="Verdana"/>
          <w:szCs w:val="20"/>
        </w:rPr>
        <w:tab/>
        <w:t>Informa al Jefe de Recursos Humanos por correo para conocimiento</w:t>
      </w:r>
      <w:r w:rsidR="00B1662F">
        <w:rPr>
          <w:rFonts w:eastAsia="Verdana" w:cs="Verdana"/>
          <w:szCs w:val="20"/>
        </w:rPr>
        <w:t>.</w:t>
      </w:r>
    </w:p>
    <w:p w14:paraId="7084D406" w14:textId="4479FD60" w:rsidR="00845BDE" w:rsidRDefault="0088475D">
      <w:pPr>
        <w:spacing w:after="0"/>
        <w:jc w:val="both"/>
        <w:rPr>
          <w:rFonts w:eastAsia="Verdana" w:cs="Verdana"/>
          <w:szCs w:val="20"/>
        </w:rPr>
      </w:pPr>
      <w:r>
        <w:rPr>
          <w:rFonts w:eastAsia="Verdana" w:cs="Verdana"/>
          <w:szCs w:val="20"/>
        </w:rPr>
        <w:t>.</w:t>
      </w:r>
    </w:p>
    <w:p w14:paraId="32C6D315" w14:textId="77777777" w:rsidR="00845BDE" w:rsidRDefault="0088475D">
      <w:pPr>
        <w:spacing w:after="0"/>
        <w:jc w:val="both"/>
        <w:rPr>
          <w:rFonts w:eastAsia="Verdana" w:cs="Verdana"/>
          <w:szCs w:val="20"/>
        </w:rPr>
      </w:pPr>
      <w:r>
        <w:rPr>
          <w:rFonts w:eastAsia="Verdana" w:cs="Verdana"/>
          <w:b/>
          <w:szCs w:val="20"/>
        </w:rPr>
        <w:t>3.</w:t>
      </w:r>
      <w:r>
        <w:rPr>
          <w:rFonts w:eastAsia="Verdana" w:cs="Verdana"/>
          <w:szCs w:val="20"/>
        </w:rPr>
        <w:tab/>
        <w:t>Solicita a Analista de Recursos Humanos elaborar el acta de alta de suspensión (Enfermedad, Accidente o Maternidad).</w:t>
      </w:r>
    </w:p>
    <w:p w14:paraId="03A9D288" w14:textId="77777777" w:rsidR="005D0A6C" w:rsidRDefault="005D0A6C">
      <w:pPr>
        <w:spacing w:after="0"/>
        <w:jc w:val="both"/>
        <w:rPr>
          <w:rFonts w:eastAsia="Verdana" w:cs="Verdana"/>
          <w:szCs w:val="20"/>
        </w:rPr>
      </w:pPr>
    </w:p>
    <w:p w14:paraId="109C8B7F"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ab/>
      </w:r>
      <w:r>
        <w:rPr>
          <w:rFonts w:eastAsia="Verdana" w:cs="Verdana"/>
          <w:b/>
          <w:szCs w:val="20"/>
        </w:rPr>
        <w:t xml:space="preserve">Analista de Recursos Humanos: </w:t>
      </w:r>
      <w:r>
        <w:rPr>
          <w:rFonts w:eastAsia="Verdana" w:cs="Verdana"/>
          <w:szCs w:val="20"/>
        </w:rPr>
        <w:t>Elabora y firma el acta de Alta de suspensión (Anexo 33), Enfermedad, Accidente o Maternidad, según datos del aviso remitido por el IGSS, y traslada para la firma respectiva.</w:t>
      </w:r>
    </w:p>
    <w:p w14:paraId="4ACA9575" w14:textId="77777777" w:rsidR="005D0A6C" w:rsidRDefault="005D0A6C">
      <w:pPr>
        <w:spacing w:after="0"/>
        <w:jc w:val="both"/>
        <w:rPr>
          <w:rFonts w:eastAsia="Verdana" w:cs="Verdana"/>
          <w:szCs w:val="20"/>
        </w:rPr>
      </w:pPr>
    </w:p>
    <w:p w14:paraId="60A049D2" w14:textId="77777777" w:rsidR="00845BDE" w:rsidRDefault="0088475D">
      <w:pPr>
        <w:spacing w:after="0"/>
        <w:jc w:val="both"/>
        <w:rPr>
          <w:rFonts w:eastAsia="Verdana" w:cs="Verdana"/>
          <w:szCs w:val="20"/>
        </w:rPr>
      </w:pPr>
      <w:r>
        <w:rPr>
          <w:rFonts w:eastAsia="Verdana" w:cs="Verdana"/>
          <w:b/>
          <w:szCs w:val="20"/>
        </w:rPr>
        <w:t>5.</w:t>
      </w:r>
      <w:r>
        <w:rPr>
          <w:rFonts w:eastAsia="Verdana" w:cs="Verdana"/>
          <w:szCs w:val="20"/>
        </w:rPr>
        <w:tab/>
      </w:r>
      <w:r>
        <w:rPr>
          <w:rFonts w:eastAsia="Verdana" w:cs="Verdana"/>
          <w:b/>
          <w:szCs w:val="20"/>
        </w:rPr>
        <w:t xml:space="preserve">Profesional Encargado de Gestión de Personal: </w:t>
      </w:r>
      <w:r>
        <w:rPr>
          <w:rFonts w:eastAsia="Verdana" w:cs="Verdana"/>
          <w:szCs w:val="20"/>
        </w:rPr>
        <w:t>Revisa, verifica y firma el acta de Alta de suspensión (Enfermedad, Accidente o Maternidad).</w:t>
      </w:r>
    </w:p>
    <w:p w14:paraId="6D82E455" w14:textId="77777777" w:rsidR="005D0A6C" w:rsidRDefault="005D0A6C">
      <w:pPr>
        <w:spacing w:after="0"/>
        <w:jc w:val="both"/>
        <w:rPr>
          <w:rFonts w:eastAsia="Verdana" w:cs="Verdana"/>
          <w:szCs w:val="20"/>
        </w:rPr>
      </w:pPr>
    </w:p>
    <w:p w14:paraId="003CF075" w14:textId="77777777" w:rsidR="00845BDE" w:rsidRDefault="0088475D">
      <w:pPr>
        <w:spacing w:after="0"/>
        <w:jc w:val="both"/>
        <w:rPr>
          <w:rFonts w:eastAsia="Verdana" w:cs="Verdana"/>
          <w:szCs w:val="20"/>
        </w:rPr>
      </w:pPr>
      <w:r>
        <w:rPr>
          <w:rFonts w:eastAsia="Verdana" w:cs="Verdana"/>
          <w:b/>
          <w:szCs w:val="20"/>
        </w:rPr>
        <w:t>6.</w:t>
      </w:r>
      <w:r>
        <w:rPr>
          <w:rFonts w:eastAsia="Verdana" w:cs="Verdana"/>
          <w:szCs w:val="20"/>
        </w:rPr>
        <w:tab/>
        <w:t>Verifica Alta de suspensión en el sistema GUATENÓMINAS y solicita a Analista continuar con el procedimiento.</w:t>
      </w:r>
    </w:p>
    <w:p w14:paraId="0045BC4F" w14:textId="77777777" w:rsidR="005D0A6C" w:rsidRDefault="005D0A6C">
      <w:pPr>
        <w:spacing w:after="0"/>
        <w:jc w:val="both"/>
        <w:rPr>
          <w:rFonts w:eastAsia="Verdana" w:cs="Verdana"/>
          <w:szCs w:val="20"/>
        </w:rPr>
      </w:pPr>
    </w:p>
    <w:p w14:paraId="3CE172F3"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ab/>
      </w:r>
      <w:r>
        <w:rPr>
          <w:rFonts w:eastAsia="Verdana" w:cs="Verdana"/>
          <w:b/>
          <w:szCs w:val="20"/>
        </w:rPr>
        <w:t xml:space="preserve">Analista de Recursos Humanos: </w:t>
      </w:r>
      <w:r>
        <w:rPr>
          <w:rFonts w:eastAsia="Verdana" w:cs="Verdana"/>
          <w:szCs w:val="20"/>
        </w:rPr>
        <w:t>Archiva acta y documentos de respaldo.</w:t>
      </w:r>
    </w:p>
    <w:p w14:paraId="0BA20992" w14:textId="77777777" w:rsidR="005D0A6C" w:rsidRDefault="005D0A6C">
      <w:pPr>
        <w:spacing w:after="0"/>
        <w:jc w:val="both"/>
        <w:rPr>
          <w:rFonts w:eastAsia="Verdana" w:cs="Verdana"/>
          <w:szCs w:val="20"/>
        </w:rPr>
      </w:pPr>
    </w:p>
    <w:p w14:paraId="3003A1D5" w14:textId="77777777" w:rsidR="00845BDE" w:rsidRDefault="0088475D">
      <w:pPr>
        <w:spacing w:after="0"/>
        <w:jc w:val="both"/>
        <w:rPr>
          <w:rFonts w:eastAsia="Verdana" w:cs="Verdana"/>
          <w:b/>
          <w:szCs w:val="20"/>
        </w:rPr>
      </w:pPr>
      <w:r>
        <w:rPr>
          <w:rFonts w:eastAsia="Verdana" w:cs="Verdana"/>
          <w:b/>
          <w:szCs w:val="20"/>
        </w:rPr>
        <w:t>8.</w:t>
      </w:r>
      <w:r>
        <w:rPr>
          <w:rFonts w:eastAsia="Verdana" w:cs="Verdana"/>
          <w:szCs w:val="20"/>
        </w:rPr>
        <w:tab/>
      </w:r>
      <w:r>
        <w:rPr>
          <w:rFonts w:eastAsia="Verdana" w:cs="Verdana"/>
          <w:b/>
          <w:szCs w:val="20"/>
        </w:rPr>
        <w:t>Fin del procedimiento.</w:t>
      </w:r>
    </w:p>
    <w:p w14:paraId="13ED067F" w14:textId="77777777" w:rsidR="005D0A6C" w:rsidRDefault="005D0A6C">
      <w:pPr>
        <w:spacing w:after="0"/>
        <w:jc w:val="both"/>
        <w:rPr>
          <w:rFonts w:eastAsia="Verdana" w:cs="Verdana"/>
          <w:b/>
          <w:szCs w:val="20"/>
        </w:rPr>
      </w:pPr>
    </w:p>
    <w:p w14:paraId="47066871" w14:textId="77777777" w:rsidR="005D0A6C" w:rsidRDefault="005D0A6C">
      <w:pPr>
        <w:spacing w:after="0"/>
        <w:jc w:val="both"/>
        <w:rPr>
          <w:rFonts w:eastAsia="Verdana" w:cs="Verdana"/>
          <w:b/>
          <w:szCs w:val="20"/>
        </w:rPr>
      </w:pPr>
    </w:p>
    <w:p w14:paraId="16642A2B" w14:textId="77777777" w:rsidR="00845BDE" w:rsidRDefault="00845BDE">
      <w:pPr>
        <w:spacing w:after="0"/>
        <w:jc w:val="both"/>
        <w:rPr>
          <w:rFonts w:eastAsia="Verdana" w:cs="Verdana"/>
          <w:szCs w:val="20"/>
        </w:rPr>
      </w:pPr>
    </w:p>
    <w:p w14:paraId="1BB27988" w14:textId="49BB2B89" w:rsidR="00845BDE" w:rsidRDefault="0088475D">
      <w:pPr>
        <w:spacing w:after="0"/>
        <w:jc w:val="both"/>
        <w:rPr>
          <w:rFonts w:eastAsia="Verdana" w:cs="Verdana"/>
          <w:b/>
          <w:szCs w:val="20"/>
        </w:rPr>
      </w:pPr>
      <w:r>
        <w:rPr>
          <w:rFonts w:eastAsia="Verdana" w:cs="Verdana"/>
          <w:b/>
          <w:szCs w:val="20"/>
        </w:rPr>
        <w:t>15.1</w:t>
      </w:r>
      <w:r w:rsidR="005928CE">
        <w:rPr>
          <w:rFonts w:eastAsia="Verdana" w:cs="Verdana"/>
          <w:b/>
          <w:szCs w:val="20"/>
        </w:rPr>
        <w:t>5</w:t>
      </w:r>
      <w:r>
        <w:rPr>
          <w:rFonts w:eastAsia="Verdana" w:cs="Verdana"/>
          <w:b/>
          <w:szCs w:val="20"/>
        </w:rPr>
        <w:t>.1 MATRIZ DEL PROCEDIMIENTO DE ALTA DE SUSPENSIÓN DEL IGSS</w:t>
      </w:r>
    </w:p>
    <w:p w14:paraId="28ED1BF1" w14:textId="77777777" w:rsidR="00845BDE" w:rsidRDefault="00845BDE">
      <w:pPr>
        <w:spacing w:after="0"/>
        <w:jc w:val="both"/>
        <w:rPr>
          <w:rFonts w:eastAsia="Verdana" w:cs="Verdana"/>
          <w:szCs w:val="20"/>
        </w:rPr>
      </w:pPr>
    </w:p>
    <w:tbl>
      <w:tblPr>
        <w:tblStyle w:val="afffffff8"/>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61"/>
        <w:gridCol w:w="5041"/>
      </w:tblGrid>
      <w:tr w:rsidR="00845BDE" w14:paraId="037E0E23" w14:textId="77777777">
        <w:tc>
          <w:tcPr>
            <w:tcW w:w="676" w:type="dxa"/>
            <w:shd w:val="clear" w:color="auto" w:fill="D9D9D9"/>
            <w:vAlign w:val="center"/>
          </w:tcPr>
          <w:p w14:paraId="2B55B59C"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1224D8F9" w14:textId="77777777" w:rsidR="00845BDE" w:rsidRDefault="0088475D">
            <w:pPr>
              <w:spacing w:line="276" w:lineRule="auto"/>
              <w:rPr>
                <w:rFonts w:eastAsia="Verdana" w:cs="Verdana"/>
                <w:b/>
                <w:szCs w:val="20"/>
              </w:rPr>
            </w:pPr>
            <w:r>
              <w:rPr>
                <w:rFonts w:eastAsia="Verdana" w:cs="Verdana"/>
                <w:b/>
                <w:szCs w:val="20"/>
              </w:rPr>
              <w:t>RESPONSABLE</w:t>
            </w:r>
          </w:p>
        </w:tc>
        <w:tc>
          <w:tcPr>
            <w:tcW w:w="5041" w:type="dxa"/>
            <w:shd w:val="clear" w:color="auto" w:fill="D9D9D9"/>
            <w:vAlign w:val="center"/>
          </w:tcPr>
          <w:p w14:paraId="2AA47DE2" w14:textId="77777777" w:rsidR="00845BDE" w:rsidRDefault="0088475D">
            <w:pPr>
              <w:spacing w:line="276" w:lineRule="auto"/>
              <w:rPr>
                <w:rFonts w:eastAsia="Verdana" w:cs="Verdana"/>
                <w:b/>
                <w:szCs w:val="20"/>
              </w:rPr>
            </w:pPr>
            <w:r>
              <w:rPr>
                <w:rFonts w:eastAsia="Verdana" w:cs="Verdana"/>
                <w:b/>
                <w:szCs w:val="20"/>
              </w:rPr>
              <w:t>DESCRIPCIÓN DE LAS ACTIVIDADES</w:t>
            </w:r>
          </w:p>
        </w:tc>
      </w:tr>
      <w:tr w:rsidR="00845BDE" w14:paraId="687B00D5" w14:textId="77777777">
        <w:tc>
          <w:tcPr>
            <w:tcW w:w="676" w:type="dxa"/>
            <w:vAlign w:val="center"/>
          </w:tcPr>
          <w:p w14:paraId="15F10FB0"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Merge w:val="restart"/>
            <w:vAlign w:val="center"/>
          </w:tcPr>
          <w:p w14:paraId="5BF3848A"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1" w:type="dxa"/>
            <w:vAlign w:val="center"/>
          </w:tcPr>
          <w:p w14:paraId="2830856A" w14:textId="66685016" w:rsidR="00845BDE" w:rsidRDefault="0088475D">
            <w:pPr>
              <w:spacing w:line="276" w:lineRule="auto"/>
              <w:rPr>
                <w:rFonts w:eastAsia="Verdana" w:cs="Verdana"/>
                <w:szCs w:val="20"/>
              </w:rPr>
            </w:pPr>
            <w:r>
              <w:rPr>
                <w:rFonts w:eastAsia="Verdana" w:cs="Verdana"/>
                <w:szCs w:val="20"/>
              </w:rPr>
              <w:t>Recibe aviso de ALTA de suspensión remitido por el -IGSS-</w:t>
            </w:r>
            <w:r w:rsidR="00B1662F">
              <w:rPr>
                <w:rFonts w:eastAsia="Verdana" w:cs="Verdana"/>
                <w:szCs w:val="20"/>
              </w:rPr>
              <w:t>.</w:t>
            </w:r>
          </w:p>
        </w:tc>
      </w:tr>
      <w:tr w:rsidR="00845BDE" w14:paraId="4BDC84CF" w14:textId="77777777">
        <w:tc>
          <w:tcPr>
            <w:tcW w:w="676" w:type="dxa"/>
            <w:vAlign w:val="center"/>
          </w:tcPr>
          <w:p w14:paraId="51DBD69A"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Merge/>
            <w:vAlign w:val="center"/>
          </w:tcPr>
          <w:p w14:paraId="79C4A90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vAlign w:val="center"/>
          </w:tcPr>
          <w:p w14:paraId="0894B47B" w14:textId="77777777" w:rsidR="00845BDE" w:rsidRDefault="0088475D">
            <w:pPr>
              <w:spacing w:line="276" w:lineRule="auto"/>
              <w:rPr>
                <w:rFonts w:eastAsia="Verdana" w:cs="Verdana"/>
                <w:szCs w:val="20"/>
              </w:rPr>
            </w:pPr>
            <w:r>
              <w:rPr>
                <w:rFonts w:eastAsia="Verdana" w:cs="Verdana"/>
                <w:szCs w:val="20"/>
              </w:rPr>
              <w:t>Informa al Jefe de Recursos Humanos por correo para conocimiento.</w:t>
            </w:r>
          </w:p>
        </w:tc>
      </w:tr>
      <w:tr w:rsidR="00845BDE" w14:paraId="03A93088" w14:textId="77777777">
        <w:tc>
          <w:tcPr>
            <w:tcW w:w="676" w:type="dxa"/>
            <w:vAlign w:val="center"/>
          </w:tcPr>
          <w:p w14:paraId="65DFE6E4"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vMerge/>
            <w:vAlign w:val="center"/>
          </w:tcPr>
          <w:p w14:paraId="59A9B608"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vAlign w:val="center"/>
          </w:tcPr>
          <w:p w14:paraId="5EB93EC0" w14:textId="77777777" w:rsidR="00845BDE" w:rsidRDefault="0088475D">
            <w:pPr>
              <w:spacing w:line="276" w:lineRule="auto"/>
              <w:rPr>
                <w:rFonts w:eastAsia="Verdana" w:cs="Verdana"/>
                <w:szCs w:val="20"/>
              </w:rPr>
            </w:pPr>
            <w:r>
              <w:rPr>
                <w:rFonts w:eastAsia="Verdana" w:cs="Verdana"/>
                <w:szCs w:val="20"/>
              </w:rPr>
              <w:t>Solicita a Analista de Recursos Humanos elaborar el acta de alta de suspensión.</w:t>
            </w:r>
          </w:p>
        </w:tc>
      </w:tr>
      <w:tr w:rsidR="00845BDE" w14:paraId="19A69400" w14:textId="77777777">
        <w:tc>
          <w:tcPr>
            <w:tcW w:w="676" w:type="dxa"/>
            <w:vAlign w:val="center"/>
          </w:tcPr>
          <w:p w14:paraId="0CB790A6"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tcPr>
          <w:p w14:paraId="7934EF77"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041" w:type="dxa"/>
          </w:tcPr>
          <w:p w14:paraId="7ED3AD26" w14:textId="77777777" w:rsidR="00845BDE" w:rsidRDefault="0088475D">
            <w:pPr>
              <w:spacing w:line="276" w:lineRule="auto"/>
              <w:rPr>
                <w:rFonts w:eastAsia="Verdana" w:cs="Verdana"/>
                <w:szCs w:val="20"/>
              </w:rPr>
            </w:pPr>
            <w:r>
              <w:rPr>
                <w:rFonts w:eastAsia="Verdana" w:cs="Verdana"/>
                <w:szCs w:val="20"/>
              </w:rPr>
              <w:t>Elabora y firma el acta de Alta de suspensión (Anexo 33), y traslada para la firma respectiva.</w:t>
            </w:r>
          </w:p>
        </w:tc>
      </w:tr>
      <w:tr w:rsidR="00845BDE" w14:paraId="5E8C51FF" w14:textId="77777777">
        <w:tc>
          <w:tcPr>
            <w:tcW w:w="676" w:type="dxa"/>
            <w:vAlign w:val="center"/>
          </w:tcPr>
          <w:p w14:paraId="26888DF5"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vMerge w:val="restart"/>
          </w:tcPr>
          <w:p w14:paraId="5FBAAE31" w14:textId="77777777" w:rsidR="00845BDE" w:rsidRDefault="00845BDE">
            <w:pPr>
              <w:widowControl w:val="0"/>
              <w:spacing w:before="62" w:line="276" w:lineRule="auto"/>
              <w:rPr>
                <w:rFonts w:eastAsia="Verdana" w:cs="Verdana"/>
                <w:b/>
                <w:szCs w:val="20"/>
              </w:rPr>
            </w:pPr>
          </w:p>
          <w:p w14:paraId="17B984DD" w14:textId="77777777" w:rsidR="00845BDE" w:rsidRDefault="0088475D">
            <w:pPr>
              <w:widowControl w:val="0"/>
              <w:spacing w:before="62" w:line="276" w:lineRule="auto"/>
              <w:rPr>
                <w:rFonts w:eastAsia="Verdana" w:cs="Verdana"/>
                <w:b/>
                <w:szCs w:val="20"/>
              </w:rPr>
            </w:pPr>
            <w:r>
              <w:rPr>
                <w:rFonts w:eastAsia="Verdana" w:cs="Verdana"/>
                <w:b/>
                <w:szCs w:val="20"/>
              </w:rPr>
              <w:lastRenderedPageBreak/>
              <w:t>Profesional Encargado de Gestión de Personal</w:t>
            </w:r>
          </w:p>
        </w:tc>
        <w:tc>
          <w:tcPr>
            <w:tcW w:w="5041" w:type="dxa"/>
          </w:tcPr>
          <w:p w14:paraId="432ADDD0" w14:textId="77777777" w:rsidR="00845BDE" w:rsidRDefault="0088475D">
            <w:pPr>
              <w:spacing w:line="276" w:lineRule="auto"/>
              <w:rPr>
                <w:rFonts w:eastAsia="Verdana" w:cs="Verdana"/>
                <w:szCs w:val="20"/>
              </w:rPr>
            </w:pPr>
            <w:r>
              <w:rPr>
                <w:rFonts w:eastAsia="Verdana" w:cs="Verdana"/>
                <w:szCs w:val="20"/>
              </w:rPr>
              <w:lastRenderedPageBreak/>
              <w:t>Revisa, verifica y firma el acta de Alta de suspensión.</w:t>
            </w:r>
          </w:p>
        </w:tc>
      </w:tr>
      <w:tr w:rsidR="00845BDE" w14:paraId="2AF42380" w14:textId="77777777">
        <w:tc>
          <w:tcPr>
            <w:tcW w:w="676" w:type="dxa"/>
            <w:vAlign w:val="center"/>
          </w:tcPr>
          <w:p w14:paraId="483290E2" w14:textId="77777777" w:rsidR="00845BDE" w:rsidRDefault="0088475D">
            <w:pPr>
              <w:widowControl w:val="0"/>
              <w:spacing w:before="62" w:line="276" w:lineRule="auto"/>
              <w:jc w:val="center"/>
              <w:rPr>
                <w:rFonts w:eastAsia="Verdana" w:cs="Verdana"/>
                <w:b/>
                <w:szCs w:val="20"/>
              </w:rPr>
            </w:pPr>
            <w:r>
              <w:rPr>
                <w:rFonts w:eastAsia="Verdana" w:cs="Verdana"/>
                <w:b/>
                <w:szCs w:val="20"/>
              </w:rPr>
              <w:lastRenderedPageBreak/>
              <w:t>6.</w:t>
            </w:r>
          </w:p>
        </w:tc>
        <w:tc>
          <w:tcPr>
            <w:tcW w:w="3261" w:type="dxa"/>
            <w:vMerge/>
          </w:tcPr>
          <w:p w14:paraId="56ED017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5D5F4558" w14:textId="77777777" w:rsidR="00845BDE" w:rsidRDefault="0088475D">
            <w:pPr>
              <w:spacing w:line="276" w:lineRule="auto"/>
              <w:rPr>
                <w:rFonts w:eastAsia="Verdana" w:cs="Verdana"/>
                <w:szCs w:val="20"/>
              </w:rPr>
            </w:pPr>
            <w:r>
              <w:rPr>
                <w:rFonts w:eastAsia="Verdana" w:cs="Verdana"/>
                <w:szCs w:val="20"/>
              </w:rPr>
              <w:t>Verifica Alta de suspensión en el sistema GUATENÓMINAS y solicita a Analista de Recursos Humanos continuar con el procedimiento.</w:t>
            </w:r>
          </w:p>
        </w:tc>
      </w:tr>
      <w:tr w:rsidR="00845BDE" w14:paraId="695785AD" w14:textId="77777777">
        <w:tc>
          <w:tcPr>
            <w:tcW w:w="676" w:type="dxa"/>
            <w:vAlign w:val="center"/>
          </w:tcPr>
          <w:p w14:paraId="7302B9DE"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vAlign w:val="center"/>
          </w:tcPr>
          <w:p w14:paraId="4AA167B8" w14:textId="77777777" w:rsidR="00845BDE" w:rsidRDefault="0088475D">
            <w:pPr>
              <w:widowControl w:val="0"/>
              <w:spacing w:before="62" w:line="276" w:lineRule="auto"/>
              <w:rPr>
                <w:rFonts w:eastAsia="Verdana" w:cs="Verdana"/>
                <w:b/>
                <w:szCs w:val="20"/>
              </w:rPr>
            </w:pPr>
            <w:r>
              <w:rPr>
                <w:rFonts w:eastAsia="Verdana" w:cs="Verdana"/>
                <w:b/>
                <w:szCs w:val="20"/>
              </w:rPr>
              <w:t xml:space="preserve">Analista de Recursos Humanos </w:t>
            </w:r>
          </w:p>
        </w:tc>
        <w:tc>
          <w:tcPr>
            <w:tcW w:w="5041" w:type="dxa"/>
            <w:vAlign w:val="center"/>
          </w:tcPr>
          <w:p w14:paraId="2D14D13E" w14:textId="77777777" w:rsidR="00845BDE" w:rsidRDefault="00845BDE">
            <w:pPr>
              <w:spacing w:line="276" w:lineRule="auto"/>
              <w:rPr>
                <w:rFonts w:eastAsia="Verdana" w:cs="Verdana"/>
                <w:szCs w:val="20"/>
              </w:rPr>
            </w:pPr>
          </w:p>
          <w:p w14:paraId="12ABF15F" w14:textId="77777777" w:rsidR="00845BDE" w:rsidRDefault="0088475D">
            <w:pPr>
              <w:spacing w:line="276" w:lineRule="auto"/>
              <w:rPr>
                <w:rFonts w:eastAsia="Verdana" w:cs="Verdana"/>
                <w:szCs w:val="20"/>
              </w:rPr>
            </w:pPr>
            <w:r>
              <w:rPr>
                <w:rFonts w:eastAsia="Verdana" w:cs="Verdana"/>
                <w:szCs w:val="20"/>
              </w:rPr>
              <w:t>Archiva acta y documentos de respaldo.</w:t>
            </w:r>
          </w:p>
        </w:tc>
      </w:tr>
      <w:tr w:rsidR="00845BDE" w14:paraId="1DA3AC11" w14:textId="77777777">
        <w:tc>
          <w:tcPr>
            <w:tcW w:w="676" w:type="dxa"/>
            <w:vAlign w:val="center"/>
          </w:tcPr>
          <w:p w14:paraId="5DB03894"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8302" w:type="dxa"/>
            <w:gridSpan w:val="2"/>
            <w:vAlign w:val="center"/>
          </w:tcPr>
          <w:p w14:paraId="4C7773D6" w14:textId="77777777" w:rsidR="00845BDE" w:rsidRDefault="0088475D">
            <w:pPr>
              <w:spacing w:line="276" w:lineRule="auto"/>
              <w:jc w:val="center"/>
              <w:rPr>
                <w:rFonts w:eastAsia="Verdana" w:cs="Verdana"/>
                <w:b/>
                <w:szCs w:val="20"/>
              </w:rPr>
            </w:pPr>
            <w:r>
              <w:rPr>
                <w:rFonts w:eastAsia="Verdana" w:cs="Verdana"/>
                <w:b/>
                <w:szCs w:val="20"/>
              </w:rPr>
              <w:t>Fin del procedimiento</w:t>
            </w:r>
          </w:p>
        </w:tc>
      </w:tr>
    </w:tbl>
    <w:p w14:paraId="2B0CBB0E" w14:textId="77777777" w:rsidR="00845BDE" w:rsidRDefault="00845BDE">
      <w:pPr>
        <w:spacing w:after="0"/>
        <w:jc w:val="both"/>
        <w:rPr>
          <w:rFonts w:eastAsia="Verdana" w:cs="Verdana"/>
          <w:szCs w:val="20"/>
        </w:rPr>
      </w:pPr>
    </w:p>
    <w:p w14:paraId="4102B3B8" w14:textId="77777777" w:rsidR="00CB08A2" w:rsidRDefault="00CB08A2">
      <w:pPr>
        <w:spacing w:after="0"/>
        <w:jc w:val="both"/>
        <w:rPr>
          <w:rFonts w:eastAsia="Verdana" w:cs="Verdana"/>
          <w:szCs w:val="20"/>
        </w:rPr>
      </w:pPr>
    </w:p>
    <w:p w14:paraId="76F372D5" w14:textId="77777777" w:rsidR="005D0A6C" w:rsidRDefault="005D0A6C">
      <w:pPr>
        <w:spacing w:after="0"/>
        <w:jc w:val="both"/>
        <w:rPr>
          <w:rFonts w:eastAsia="Verdana" w:cs="Verdana"/>
          <w:szCs w:val="20"/>
        </w:rPr>
      </w:pPr>
    </w:p>
    <w:p w14:paraId="5517D61E" w14:textId="77777777" w:rsidR="005D0A6C" w:rsidRDefault="005D0A6C">
      <w:pPr>
        <w:spacing w:after="0"/>
        <w:jc w:val="both"/>
        <w:rPr>
          <w:rFonts w:eastAsia="Verdana" w:cs="Verdana"/>
          <w:szCs w:val="20"/>
        </w:rPr>
      </w:pPr>
    </w:p>
    <w:p w14:paraId="16FE998A" w14:textId="77777777" w:rsidR="005D0A6C" w:rsidRDefault="005D0A6C">
      <w:pPr>
        <w:spacing w:after="0"/>
        <w:jc w:val="both"/>
        <w:rPr>
          <w:rFonts w:eastAsia="Verdana" w:cs="Verdana"/>
          <w:szCs w:val="20"/>
        </w:rPr>
      </w:pPr>
    </w:p>
    <w:p w14:paraId="1A73A315" w14:textId="77777777" w:rsidR="005D0A6C" w:rsidRDefault="005D0A6C">
      <w:pPr>
        <w:spacing w:after="0"/>
        <w:jc w:val="both"/>
        <w:rPr>
          <w:rFonts w:eastAsia="Verdana" w:cs="Verdana"/>
          <w:szCs w:val="20"/>
        </w:rPr>
      </w:pPr>
    </w:p>
    <w:p w14:paraId="0D69939E" w14:textId="77777777" w:rsidR="005D0A6C" w:rsidRDefault="005D0A6C">
      <w:pPr>
        <w:spacing w:after="0"/>
        <w:jc w:val="both"/>
        <w:rPr>
          <w:rFonts w:eastAsia="Verdana" w:cs="Verdana"/>
          <w:szCs w:val="20"/>
        </w:rPr>
      </w:pPr>
    </w:p>
    <w:p w14:paraId="06F64CAF" w14:textId="77777777" w:rsidR="005D0A6C" w:rsidRDefault="005D0A6C">
      <w:pPr>
        <w:spacing w:after="0"/>
        <w:jc w:val="both"/>
        <w:rPr>
          <w:rFonts w:eastAsia="Verdana" w:cs="Verdana"/>
          <w:szCs w:val="20"/>
        </w:rPr>
      </w:pPr>
    </w:p>
    <w:p w14:paraId="4270F74A" w14:textId="77777777" w:rsidR="005D0A6C" w:rsidRDefault="005D0A6C">
      <w:pPr>
        <w:spacing w:after="0"/>
        <w:jc w:val="both"/>
        <w:rPr>
          <w:rFonts w:eastAsia="Verdana" w:cs="Verdana"/>
          <w:szCs w:val="20"/>
        </w:rPr>
      </w:pPr>
    </w:p>
    <w:p w14:paraId="5A3CED3D" w14:textId="77777777" w:rsidR="005D0A6C" w:rsidRDefault="005D0A6C">
      <w:pPr>
        <w:spacing w:after="0"/>
        <w:jc w:val="both"/>
        <w:rPr>
          <w:rFonts w:eastAsia="Verdana" w:cs="Verdana"/>
          <w:szCs w:val="20"/>
        </w:rPr>
      </w:pPr>
    </w:p>
    <w:p w14:paraId="620B0FF1" w14:textId="77777777" w:rsidR="005D0A6C" w:rsidRDefault="005D0A6C">
      <w:pPr>
        <w:spacing w:after="0"/>
        <w:jc w:val="both"/>
        <w:rPr>
          <w:rFonts w:eastAsia="Verdana" w:cs="Verdana"/>
          <w:szCs w:val="20"/>
        </w:rPr>
      </w:pPr>
    </w:p>
    <w:p w14:paraId="1AD4DC03" w14:textId="77777777" w:rsidR="005D0A6C" w:rsidRDefault="005D0A6C">
      <w:pPr>
        <w:spacing w:after="0"/>
        <w:jc w:val="both"/>
        <w:rPr>
          <w:rFonts w:eastAsia="Verdana" w:cs="Verdana"/>
          <w:szCs w:val="20"/>
        </w:rPr>
      </w:pPr>
    </w:p>
    <w:p w14:paraId="42BA6111" w14:textId="77777777" w:rsidR="005D0A6C" w:rsidRDefault="005D0A6C">
      <w:pPr>
        <w:spacing w:after="0"/>
        <w:jc w:val="both"/>
        <w:rPr>
          <w:rFonts w:eastAsia="Verdana" w:cs="Verdana"/>
          <w:szCs w:val="20"/>
        </w:rPr>
      </w:pPr>
    </w:p>
    <w:p w14:paraId="1435B3B7" w14:textId="77777777" w:rsidR="005D0A6C" w:rsidRDefault="005D0A6C">
      <w:pPr>
        <w:spacing w:after="0"/>
        <w:jc w:val="both"/>
        <w:rPr>
          <w:rFonts w:eastAsia="Verdana" w:cs="Verdana"/>
          <w:szCs w:val="20"/>
        </w:rPr>
      </w:pPr>
    </w:p>
    <w:p w14:paraId="011F061C" w14:textId="77777777" w:rsidR="005D0A6C" w:rsidRDefault="005D0A6C">
      <w:pPr>
        <w:spacing w:after="0"/>
        <w:jc w:val="both"/>
        <w:rPr>
          <w:rFonts w:eastAsia="Verdana" w:cs="Verdana"/>
          <w:szCs w:val="20"/>
        </w:rPr>
      </w:pPr>
    </w:p>
    <w:p w14:paraId="346420BD" w14:textId="77777777" w:rsidR="005D0A6C" w:rsidRDefault="005D0A6C">
      <w:pPr>
        <w:spacing w:after="0"/>
        <w:jc w:val="both"/>
        <w:rPr>
          <w:rFonts w:eastAsia="Verdana" w:cs="Verdana"/>
          <w:szCs w:val="20"/>
        </w:rPr>
      </w:pPr>
    </w:p>
    <w:p w14:paraId="0251BDD4" w14:textId="77777777" w:rsidR="005D0A6C" w:rsidRDefault="005D0A6C">
      <w:pPr>
        <w:spacing w:after="0"/>
        <w:jc w:val="both"/>
        <w:rPr>
          <w:rFonts w:eastAsia="Verdana" w:cs="Verdana"/>
          <w:szCs w:val="20"/>
        </w:rPr>
      </w:pPr>
    </w:p>
    <w:p w14:paraId="42AC84CC" w14:textId="77777777" w:rsidR="005D0A6C" w:rsidRDefault="005D0A6C">
      <w:pPr>
        <w:spacing w:after="0"/>
        <w:jc w:val="both"/>
        <w:rPr>
          <w:rFonts w:eastAsia="Verdana" w:cs="Verdana"/>
          <w:szCs w:val="20"/>
        </w:rPr>
      </w:pPr>
    </w:p>
    <w:p w14:paraId="1EFD1C3C" w14:textId="77777777" w:rsidR="005D0A6C" w:rsidRDefault="005D0A6C">
      <w:pPr>
        <w:spacing w:after="0"/>
        <w:jc w:val="both"/>
        <w:rPr>
          <w:rFonts w:eastAsia="Verdana" w:cs="Verdana"/>
          <w:szCs w:val="20"/>
        </w:rPr>
      </w:pPr>
    </w:p>
    <w:p w14:paraId="44DE677A" w14:textId="77777777" w:rsidR="005D0A6C" w:rsidRDefault="005D0A6C">
      <w:pPr>
        <w:spacing w:after="0"/>
        <w:jc w:val="both"/>
        <w:rPr>
          <w:rFonts w:eastAsia="Verdana" w:cs="Verdana"/>
          <w:szCs w:val="20"/>
        </w:rPr>
      </w:pPr>
    </w:p>
    <w:p w14:paraId="2FCDC9F3" w14:textId="77777777" w:rsidR="005D0A6C" w:rsidRDefault="005D0A6C">
      <w:pPr>
        <w:spacing w:after="0"/>
        <w:jc w:val="both"/>
        <w:rPr>
          <w:rFonts w:eastAsia="Verdana" w:cs="Verdana"/>
          <w:szCs w:val="20"/>
        </w:rPr>
      </w:pPr>
    </w:p>
    <w:p w14:paraId="38771C0A" w14:textId="77777777" w:rsidR="005D0A6C" w:rsidRDefault="005D0A6C">
      <w:pPr>
        <w:spacing w:after="0"/>
        <w:jc w:val="both"/>
        <w:rPr>
          <w:rFonts w:eastAsia="Verdana" w:cs="Verdana"/>
          <w:szCs w:val="20"/>
        </w:rPr>
      </w:pPr>
    </w:p>
    <w:p w14:paraId="360D6F0C" w14:textId="77777777" w:rsidR="005D0A6C" w:rsidRDefault="005D0A6C">
      <w:pPr>
        <w:spacing w:after="0"/>
        <w:jc w:val="both"/>
        <w:rPr>
          <w:rFonts w:eastAsia="Verdana" w:cs="Verdana"/>
          <w:szCs w:val="20"/>
        </w:rPr>
      </w:pPr>
    </w:p>
    <w:p w14:paraId="49D19C75" w14:textId="77777777" w:rsidR="005D0A6C" w:rsidRDefault="005D0A6C">
      <w:pPr>
        <w:spacing w:after="0"/>
        <w:jc w:val="both"/>
        <w:rPr>
          <w:rFonts w:eastAsia="Verdana" w:cs="Verdana"/>
          <w:szCs w:val="20"/>
        </w:rPr>
      </w:pPr>
    </w:p>
    <w:p w14:paraId="0FF3A8B7" w14:textId="77777777" w:rsidR="005D0A6C" w:rsidRDefault="005D0A6C">
      <w:pPr>
        <w:spacing w:after="0"/>
        <w:jc w:val="both"/>
        <w:rPr>
          <w:rFonts w:eastAsia="Verdana" w:cs="Verdana"/>
          <w:szCs w:val="20"/>
        </w:rPr>
      </w:pPr>
    </w:p>
    <w:p w14:paraId="2FACE88E" w14:textId="77777777" w:rsidR="005D0A6C" w:rsidRDefault="005D0A6C">
      <w:pPr>
        <w:spacing w:after="0"/>
        <w:jc w:val="both"/>
        <w:rPr>
          <w:rFonts w:eastAsia="Verdana" w:cs="Verdana"/>
          <w:szCs w:val="20"/>
        </w:rPr>
      </w:pPr>
    </w:p>
    <w:p w14:paraId="34035CD3" w14:textId="77777777" w:rsidR="005D0A6C" w:rsidRDefault="005D0A6C">
      <w:pPr>
        <w:spacing w:after="0"/>
        <w:jc w:val="both"/>
        <w:rPr>
          <w:rFonts w:eastAsia="Verdana" w:cs="Verdana"/>
          <w:szCs w:val="20"/>
        </w:rPr>
      </w:pPr>
    </w:p>
    <w:p w14:paraId="082558C7" w14:textId="77777777" w:rsidR="005D0A6C" w:rsidRDefault="005D0A6C">
      <w:pPr>
        <w:spacing w:after="0"/>
        <w:jc w:val="both"/>
        <w:rPr>
          <w:rFonts w:eastAsia="Verdana" w:cs="Verdana"/>
          <w:szCs w:val="20"/>
        </w:rPr>
      </w:pPr>
    </w:p>
    <w:p w14:paraId="6AD8348B" w14:textId="77777777" w:rsidR="005D0A6C" w:rsidRDefault="005D0A6C">
      <w:pPr>
        <w:spacing w:after="0"/>
        <w:jc w:val="both"/>
        <w:rPr>
          <w:rFonts w:eastAsia="Verdana" w:cs="Verdana"/>
          <w:szCs w:val="20"/>
        </w:rPr>
      </w:pPr>
    </w:p>
    <w:p w14:paraId="48D52AF2" w14:textId="77777777" w:rsidR="005D0A6C" w:rsidRDefault="005D0A6C">
      <w:pPr>
        <w:spacing w:after="0"/>
        <w:jc w:val="both"/>
        <w:rPr>
          <w:rFonts w:eastAsia="Verdana" w:cs="Verdana"/>
          <w:szCs w:val="20"/>
        </w:rPr>
      </w:pPr>
    </w:p>
    <w:p w14:paraId="2C085CC7" w14:textId="77777777" w:rsidR="005D0A6C" w:rsidRDefault="005D0A6C">
      <w:pPr>
        <w:spacing w:after="0"/>
        <w:jc w:val="both"/>
        <w:rPr>
          <w:rFonts w:eastAsia="Verdana" w:cs="Verdana"/>
          <w:szCs w:val="20"/>
        </w:rPr>
      </w:pPr>
    </w:p>
    <w:p w14:paraId="2F9F98A8" w14:textId="77777777" w:rsidR="005D0A6C" w:rsidRDefault="005D0A6C">
      <w:pPr>
        <w:spacing w:after="0"/>
        <w:jc w:val="both"/>
        <w:rPr>
          <w:rFonts w:eastAsia="Verdana" w:cs="Verdana"/>
          <w:szCs w:val="20"/>
        </w:rPr>
      </w:pPr>
    </w:p>
    <w:p w14:paraId="3B2F70C8" w14:textId="77777777" w:rsidR="005D0A6C" w:rsidRDefault="005D0A6C">
      <w:pPr>
        <w:spacing w:after="0"/>
        <w:jc w:val="both"/>
        <w:rPr>
          <w:rFonts w:eastAsia="Verdana" w:cs="Verdana"/>
          <w:szCs w:val="20"/>
        </w:rPr>
      </w:pPr>
    </w:p>
    <w:p w14:paraId="610B87DA" w14:textId="77777777" w:rsidR="005D0A6C" w:rsidRDefault="005D0A6C">
      <w:pPr>
        <w:spacing w:after="0"/>
        <w:jc w:val="both"/>
        <w:rPr>
          <w:rFonts w:eastAsia="Verdana" w:cs="Verdana"/>
          <w:szCs w:val="20"/>
        </w:rPr>
      </w:pPr>
    </w:p>
    <w:p w14:paraId="2DB970A7" w14:textId="77777777" w:rsidR="005D0A6C" w:rsidRDefault="005D0A6C">
      <w:pPr>
        <w:spacing w:after="0"/>
        <w:jc w:val="both"/>
        <w:rPr>
          <w:rFonts w:eastAsia="Verdana" w:cs="Verdana"/>
          <w:szCs w:val="20"/>
        </w:rPr>
      </w:pPr>
    </w:p>
    <w:p w14:paraId="2092F817" w14:textId="6019E637" w:rsidR="00845BDE" w:rsidRDefault="0088475D">
      <w:pPr>
        <w:spacing w:after="0"/>
        <w:jc w:val="both"/>
        <w:rPr>
          <w:rFonts w:eastAsia="Verdana" w:cs="Verdana"/>
          <w:b/>
          <w:szCs w:val="20"/>
        </w:rPr>
      </w:pPr>
      <w:r>
        <w:rPr>
          <w:rFonts w:eastAsia="Verdana" w:cs="Verdana"/>
          <w:b/>
          <w:szCs w:val="20"/>
        </w:rPr>
        <w:lastRenderedPageBreak/>
        <w:t>15.1</w:t>
      </w:r>
      <w:r w:rsidR="005928CE">
        <w:rPr>
          <w:rFonts w:eastAsia="Verdana" w:cs="Verdana"/>
          <w:b/>
          <w:szCs w:val="20"/>
        </w:rPr>
        <w:t>5</w:t>
      </w:r>
      <w:r>
        <w:rPr>
          <w:rFonts w:eastAsia="Verdana" w:cs="Verdana"/>
          <w:b/>
          <w:szCs w:val="20"/>
        </w:rPr>
        <w:t xml:space="preserve">.2 </w:t>
      </w:r>
      <w:r w:rsidR="005928CE">
        <w:rPr>
          <w:rFonts w:eastAsia="Verdana" w:cs="Verdana"/>
          <w:b/>
          <w:szCs w:val="20"/>
        </w:rPr>
        <w:t>FLUJOGRAMA DE</w:t>
      </w:r>
      <w:r>
        <w:rPr>
          <w:rFonts w:eastAsia="Verdana" w:cs="Verdana"/>
          <w:b/>
          <w:szCs w:val="20"/>
        </w:rPr>
        <w:t xml:space="preserve"> PROCEDIMIENTO DE ALTA DE SUSPENSIÓN DEL IGSS</w:t>
      </w:r>
      <w:r w:rsidR="00E450B1">
        <w:rPr>
          <w:rFonts w:eastAsia="Verdana" w:cs="Verdana"/>
          <w:b/>
          <w:szCs w:val="20"/>
        </w:rPr>
        <w:t>.</w:t>
      </w:r>
    </w:p>
    <w:p w14:paraId="41443B5C" w14:textId="44FCBE11" w:rsidR="00845BDE" w:rsidRDefault="00316C48">
      <w:pPr>
        <w:spacing w:after="0"/>
        <w:jc w:val="both"/>
      </w:pPr>
      <w:r>
        <w:object w:dxaOrig="7726" w:dyaOrig="14775" w14:anchorId="70547941">
          <v:shape id="_x0000_i1052" type="#_x0000_t75" style="width:339.75pt;height:543pt" o:ole="">
            <v:imagedata r:id="rId64" o:title=""/>
          </v:shape>
          <o:OLEObject Type="Embed" ProgID="Visio.Drawing.15" ShapeID="_x0000_i1052" DrawAspect="Content" ObjectID="_1805881904" r:id="rId65"/>
        </w:object>
      </w:r>
    </w:p>
    <w:p w14:paraId="4FB22294" w14:textId="77777777" w:rsidR="00316C48" w:rsidRDefault="00316C48">
      <w:pPr>
        <w:spacing w:after="0"/>
        <w:jc w:val="both"/>
      </w:pPr>
    </w:p>
    <w:p w14:paraId="1D90AC7A" w14:textId="77777777" w:rsidR="00316C48" w:rsidRDefault="00316C48">
      <w:pPr>
        <w:spacing w:after="0"/>
        <w:jc w:val="both"/>
      </w:pPr>
    </w:p>
    <w:p w14:paraId="71A60A51" w14:textId="28E28824" w:rsidR="00845BDE" w:rsidRDefault="0088475D" w:rsidP="00150D31">
      <w:pPr>
        <w:pStyle w:val="Ttulo2"/>
        <w:rPr>
          <w:rFonts w:eastAsia="Verdana"/>
          <w:i/>
        </w:rPr>
      </w:pPr>
      <w:bookmarkStart w:id="65" w:name="_Toc195186663"/>
      <w:r>
        <w:rPr>
          <w:rFonts w:eastAsia="Verdana"/>
        </w:rPr>
        <w:lastRenderedPageBreak/>
        <w:t>15.1</w:t>
      </w:r>
      <w:r w:rsidR="004154D5">
        <w:rPr>
          <w:rFonts w:eastAsia="Verdana"/>
        </w:rPr>
        <w:t>6</w:t>
      </w:r>
      <w:r>
        <w:rPr>
          <w:rFonts w:eastAsia="Verdana"/>
        </w:rPr>
        <w:t xml:space="preserve"> PROCEDIMIENTO DE GOCE DE PERÍODO DE LACTANCIA</w:t>
      </w:r>
      <w:r w:rsidR="00FC691F">
        <w:rPr>
          <w:rFonts w:eastAsia="Verdana"/>
        </w:rPr>
        <w:t>.</w:t>
      </w:r>
      <w:bookmarkEnd w:id="65"/>
    </w:p>
    <w:p w14:paraId="09E6B3B9" w14:textId="77777777" w:rsidR="00845BDE" w:rsidRDefault="00845BDE">
      <w:pPr>
        <w:spacing w:after="0"/>
        <w:jc w:val="both"/>
        <w:rPr>
          <w:rFonts w:eastAsia="Verdana" w:cs="Verdana"/>
          <w:szCs w:val="20"/>
        </w:rPr>
      </w:pPr>
    </w:p>
    <w:p w14:paraId="72898211"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ab/>
      </w:r>
      <w:r>
        <w:rPr>
          <w:rFonts w:eastAsia="Verdana" w:cs="Verdana"/>
          <w:b/>
          <w:szCs w:val="20"/>
        </w:rPr>
        <w:t>Servidora pública:</w:t>
      </w:r>
      <w:r>
        <w:rPr>
          <w:rFonts w:eastAsia="Verdana" w:cs="Verdana"/>
          <w:szCs w:val="20"/>
        </w:rPr>
        <w:t xml:space="preserve"> </w:t>
      </w:r>
      <w:r>
        <w:rPr>
          <w:rFonts w:eastAsia="Verdana" w:cs="Verdana"/>
          <w:szCs w:val="20"/>
        </w:rPr>
        <w:tab/>
        <w:t>Informa mediante oficio horario del periodo de lactancia, detallando si tomará la media hora (30 minutos) de descanso, dos veces al día.  O si opta por acumular sus dos períodos diarios y entrar una hora tarde o salir una hora antes.</w:t>
      </w:r>
    </w:p>
    <w:p w14:paraId="749F8614" w14:textId="77777777" w:rsidR="005D0A6C" w:rsidRDefault="005D0A6C">
      <w:pPr>
        <w:spacing w:after="0"/>
        <w:jc w:val="both"/>
        <w:rPr>
          <w:rFonts w:eastAsia="Verdana" w:cs="Verdana"/>
          <w:szCs w:val="20"/>
        </w:rPr>
      </w:pPr>
    </w:p>
    <w:p w14:paraId="204FB96B" w14:textId="77777777" w:rsidR="00845BDE" w:rsidRDefault="0088475D">
      <w:pPr>
        <w:spacing w:after="0"/>
        <w:jc w:val="both"/>
        <w:rPr>
          <w:rFonts w:eastAsia="Verdana" w:cs="Verdana"/>
          <w:szCs w:val="20"/>
        </w:rPr>
      </w:pPr>
      <w:r>
        <w:rPr>
          <w:rFonts w:eastAsia="Verdana" w:cs="Verdana"/>
          <w:b/>
          <w:szCs w:val="20"/>
        </w:rPr>
        <w:t>2.</w:t>
      </w:r>
      <w:r>
        <w:rPr>
          <w:rFonts w:eastAsia="Verdana" w:cs="Verdana"/>
          <w:szCs w:val="20"/>
        </w:rPr>
        <w:tab/>
      </w:r>
      <w:r>
        <w:rPr>
          <w:rFonts w:eastAsia="Verdana" w:cs="Verdana"/>
          <w:b/>
          <w:szCs w:val="20"/>
        </w:rPr>
        <w:t>Jefe de Recursos Humanos:</w:t>
      </w:r>
      <w:r>
        <w:rPr>
          <w:rFonts w:eastAsia="Verdana" w:cs="Verdana"/>
          <w:szCs w:val="20"/>
        </w:rPr>
        <w:t xml:space="preserve"> Recibe el detalle de cómo tomará la servidora pública el periodo de lactancia y traslada a Analista de Recursos Humanos para el análisis y elaboración de resolución.</w:t>
      </w:r>
    </w:p>
    <w:p w14:paraId="1EC05FE5" w14:textId="77777777" w:rsidR="005D0A6C" w:rsidRDefault="005D0A6C">
      <w:pPr>
        <w:spacing w:after="0"/>
        <w:jc w:val="both"/>
        <w:rPr>
          <w:rFonts w:eastAsia="Verdana" w:cs="Verdana"/>
          <w:szCs w:val="20"/>
        </w:rPr>
      </w:pPr>
    </w:p>
    <w:p w14:paraId="04F47AC9" w14:textId="77777777" w:rsidR="005D0A6C" w:rsidRDefault="0088475D">
      <w:pPr>
        <w:spacing w:after="0"/>
        <w:jc w:val="both"/>
        <w:rPr>
          <w:rFonts w:eastAsia="Verdana" w:cs="Verdana"/>
          <w:szCs w:val="20"/>
        </w:rPr>
      </w:pPr>
      <w:r>
        <w:rPr>
          <w:rFonts w:eastAsia="Verdana" w:cs="Verdana"/>
          <w:b/>
          <w:szCs w:val="20"/>
        </w:rPr>
        <w:t>3.</w:t>
      </w:r>
      <w:r>
        <w:rPr>
          <w:rFonts w:eastAsia="Verdana" w:cs="Verdana"/>
          <w:szCs w:val="20"/>
        </w:rPr>
        <w:tab/>
      </w:r>
      <w:r>
        <w:rPr>
          <w:rFonts w:eastAsia="Verdana" w:cs="Verdana"/>
          <w:b/>
          <w:szCs w:val="20"/>
        </w:rPr>
        <w:t>Analista de Recursos Humanos:</w:t>
      </w:r>
      <w:r>
        <w:rPr>
          <w:rFonts w:eastAsia="Verdana" w:cs="Verdana"/>
          <w:szCs w:val="20"/>
        </w:rPr>
        <w:t xml:space="preserve"> Revisa y analiza la solicitud del periodo de lactancia.</w:t>
      </w:r>
    </w:p>
    <w:p w14:paraId="2D88FF6F" w14:textId="552B9B5F" w:rsidR="00845BDE" w:rsidRDefault="0088475D">
      <w:pPr>
        <w:spacing w:after="0"/>
        <w:jc w:val="both"/>
        <w:rPr>
          <w:rFonts w:eastAsia="Verdana" w:cs="Verdana"/>
          <w:szCs w:val="20"/>
        </w:rPr>
      </w:pPr>
      <w:r>
        <w:rPr>
          <w:rFonts w:eastAsia="Verdana" w:cs="Verdana"/>
          <w:szCs w:val="20"/>
        </w:rPr>
        <w:t xml:space="preserve"> </w:t>
      </w:r>
    </w:p>
    <w:p w14:paraId="3B5BDF45" w14:textId="77777777" w:rsidR="005D0A6C" w:rsidRDefault="0088475D">
      <w:pPr>
        <w:spacing w:after="0"/>
        <w:jc w:val="both"/>
        <w:rPr>
          <w:rFonts w:eastAsia="Verdana" w:cs="Verdana"/>
          <w:color w:val="00B050"/>
          <w:szCs w:val="20"/>
        </w:rPr>
      </w:pPr>
      <w:r>
        <w:rPr>
          <w:rFonts w:eastAsia="Verdana" w:cs="Verdana"/>
          <w:b/>
          <w:szCs w:val="20"/>
        </w:rPr>
        <w:t>4.</w:t>
      </w:r>
      <w:r>
        <w:rPr>
          <w:rFonts w:eastAsia="Verdana" w:cs="Verdana"/>
          <w:szCs w:val="20"/>
        </w:rPr>
        <w:tab/>
        <w:t>Elabora el proyecto de Resolución (Anexo 34) para autorizar el periodo de lactancia, con el visto bueno del Jefe de Recursos Humanos lo traslada a la Unidad de Asuntos Jurídicos para revisión de términos legales</w:t>
      </w:r>
      <w:r>
        <w:rPr>
          <w:rFonts w:eastAsia="Verdana" w:cs="Verdana"/>
          <w:color w:val="00B050"/>
          <w:szCs w:val="20"/>
        </w:rPr>
        <w:t>.</w:t>
      </w:r>
    </w:p>
    <w:p w14:paraId="7BBC1CB0" w14:textId="32171A62" w:rsidR="00845BDE" w:rsidRDefault="0088475D">
      <w:pPr>
        <w:spacing w:after="0"/>
        <w:jc w:val="both"/>
        <w:rPr>
          <w:rFonts w:eastAsia="Verdana" w:cs="Verdana"/>
          <w:szCs w:val="20"/>
        </w:rPr>
      </w:pPr>
      <w:r>
        <w:rPr>
          <w:rFonts w:eastAsia="Verdana" w:cs="Verdana"/>
          <w:color w:val="00B050"/>
          <w:szCs w:val="20"/>
        </w:rPr>
        <w:t> </w:t>
      </w:r>
    </w:p>
    <w:p w14:paraId="3092DEB5" w14:textId="77777777" w:rsidR="005D0A6C" w:rsidRDefault="0088475D">
      <w:pPr>
        <w:spacing w:after="0"/>
        <w:jc w:val="both"/>
        <w:rPr>
          <w:rFonts w:eastAsia="Verdana" w:cs="Verdana"/>
          <w:szCs w:val="20"/>
        </w:rPr>
      </w:pPr>
      <w:r>
        <w:rPr>
          <w:rFonts w:eastAsia="Verdana" w:cs="Verdana"/>
          <w:b/>
          <w:szCs w:val="20"/>
        </w:rPr>
        <w:t>5.</w:t>
      </w:r>
      <w:r>
        <w:rPr>
          <w:rFonts w:eastAsia="Verdana" w:cs="Verdana"/>
          <w:szCs w:val="20"/>
        </w:rPr>
        <w:tab/>
      </w:r>
      <w:r>
        <w:rPr>
          <w:rFonts w:eastAsia="Verdana" w:cs="Verdana"/>
          <w:b/>
          <w:szCs w:val="20"/>
        </w:rPr>
        <w:t>Unidad de Asuntos Jurídicos:</w:t>
      </w:r>
      <w:r>
        <w:rPr>
          <w:rFonts w:eastAsia="Verdana" w:cs="Verdana"/>
          <w:szCs w:val="20"/>
        </w:rPr>
        <w:t xml:space="preserve"> Recibe, revisa si tiene observaciones regresa a paso 4 para correcciones, si no tiene observaciones continúa a paso 6.</w:t>
      </w:r>
    </w:p>
    <w:p w14:paraId="7AA58432" w14:textId="4E912059" w:rsidR="00845BDE" w:rsidRDefault="0088475D">
      <w:pPr>
        <w:spacing w:after="0"/>
        <w:jc w:val="both"/>
        <w:rPr>
          <w:rFonts w:eastAsia="Verdana" w:cs="Verdana"/>
          <w:szCs w:val="20"/>
        </w:rPr>
      </w:pPr>
      <w:r>
        <w:rPr>
          <w:rFonts w:eastAsia="Verdana" w:cs="Verdana"/>
          <w:szCs w:val="20"/>
        </w:rPr>
        <w:t xml:space="preserve"> </w:t>
      </w:r>
    </w:p>
    <w:p w14:paraId="3ACD6089" w14:textId="77777777" w:rsidR="00845BDE" w:rsidRDefault="0088475D">
      <w:pPr>
        <w:spacing w:after="0"/>
        <w:jc w:val="both"/>
        <w:rPr>
          <w:rFonts w:eastAsia="Verdana" w:cs="Verdana"/>
          <w:szCs w:val="20"/>
        </w:rPr>
      </w:pPr>
      <w:r>
        <w:rPr>
          <w:rFonts w:eastAsia="Verdana" w:cs="Verdana"/>
          <w:b/>
          <w:szCs w:val="20"/>
        </w:rPr>
        <w:t>6.</w:t>
      </w:r>
      <w:r>
        <w:rPr>
          <w:rFonts w:eastAsia="Verdana" w:cs="Verdana"/>
          <w:szCs w:val="20"/>
        </w:rPr>
        <w:tab/>
      </w:r>
      <w:r>
        <w:rPr>
          <w:rFonts w:eastAsia="Verdana" w:cs="Verdana"/>
          <w:b/>
          <w:szCs w:val="20"/>
        </w:rPr>
        <w:t>Analista de Recursos Humanos:</w:t>
      </w:r>
      <w:r>
        <w:rPr>
          <w:rFonts w:eastAsia="Verdana" w:cs="Verdana"/>
          <w:szCs w:val="20"/>
        </w:rPr>
        <w:t xml:space="preserve"> Traslada Resolución del período de lactancia para firma de autorización del Director Ejecutivo.</w:t>
      </w:r>
    </w:p>
    <w:p w14:paraId="1AFABA36" w14:textId="77777777" w:rsidR="005D0A6C" w:rsidRDefault="005D0A6C">
      <w:pPr>
        <w:spacing w:after="0"/>
        <w:jc w:val="both"/>
        <w:rPr>
          <w:rFonts w:eastAsia="Verdana" w:cs="Verdana"/>
          <w:szCs w:val="20"/>
        </w:rPr>
      </w:pPr>
    </w:p>
    <w:p w14:paraId="1B552C35" w14:textId="4AD544BE" w:rsidR="005D0A6C" w:rsidRDefault="0088475D">
      <w:pPr>
        <w:spacing w:after="0"/>
        <w:jc w:val="both"/>
        <w:rPr>
          <w:rFonts w:eastAsia="Verdana" w:cs="Verdana"/>
          <w:szCs w:val="20"/>
        </w:rPr>
      </w:pPr>
      <w:r>
        <w:rPr>
          <w:rFonts w:eastAsia="Verdana" w:cs="Verdana"/>
          <w:b/>
          <w:szCs w:val="20"/>
        </w:rPr>
        <w:t>7.</w:t>
      </w:r>
      <w:r>
        <w:rPr>
          <w:rFonts w:eastAsia="Verdana" w:cs="Verdana"/>
          <w:szCs w:val="20"/>
        </w:rPr>
        <w:tab/>
      </w:r>
      <w:r>
        <w:rPr>
          <w:rFonts w:eastAsia="Verdana" w:cs="Verdana"/>
          <w:b/>
          <w:szCs w:val="20"/>
        </w:rPr>
        <w:t>Director Ejecutivo:</w:t>
      </w:r>
      <w:r>
        <w:rPr>
          <w:rFonts w:eastAsia="Verdana" w:cs="Verdana"/>
          <w:szCs w:val="20"/>
        </w:rPr>
        <w:t xml:space="preserve"> Firma Resolución que autoriza el período de lactancia y traslada al DRRHH</w:t>
      </w:r>
      <w:r w:rsidR="00B1662F">
        <w:rPr>
          <w:rFonts w:eastAsia="Verdana" w:cs="Verdana"/>
          <w:szCs w:val="20"/>
        </w:rPr>
        <w:t>.</w:t>
      </w:r>
    </w:p>
    <w:p w14:paraId="73FD30AC" w14:textId="1FC673CC" w:rsidR="00845BDE" w:rsidRDefault="0088475D">
      <w:pPr>
        <w:spacing w:after="0"/>
        <w:jc w:val="both"/>
        <w:rPr>
          <w:rFonts w:eastAsia="Verdana" w:cs="Verdana"/>
          <w:szCs w:val="20"/>
        </w:rPr>
      </w:pPr>
      <w:r>
        <w:rPr>
          <w:rFonts w:eastAsia="Verdana" w:cs="Verdana"/>
          <w:szCs w:val="20"/>
        </w:rPr>
        <w:t>.</w:t>
      </w:r>
    </w:p>
    <w:p w14:paraId="53412C92" w14:textId="10C92742" w:rsidR="00845BDE" w:rsidRDefault="0088475D">
      <w:pPr>
        <w:spacing w:after="0"/>
        <w:jc w:val="both"/>
        <w:rPr>
          <w:rFonts w:eastAsia="Verdana" w:cs="Verdana"/>
          <w:szCs w:val="20"/>
        </w:rPr>
      </w:pPr>
      <w:r>
        <w:rPr>
          <w:rFonts w:eastAsia="Verdana" w:cs="Verdana"/>
          <w:b/>
          <w:szCs w:val="20"/>
        </w:rPr>
        <w:t>8.</w:t>
      </w:r>
      <w:r>
        <w:rPr>
          <w:rFonts w:eastAsia="Verdana" w:cs="Verdana"/>
          <w:szCs w:val="20"/>
        </w:rPr>
        <w:tab/>
      </w:r>
      <w:r>
        <w:rPr>
          <w:rFonts w:eastAsia="Verdana" w:cs="Verdana"/>
          <w:b/>
          <w:szCs w:val="20"/>
        </w:rPr>
        <w:t>Analista de Recursos Humanos:</w:t>
      </w:r>
      <w:r>
        <w:rPr>
          <w:rFonts w:eastAsia="Verdana" w:cs="Verdana"/>
          <w:szCs w:val="20"/>
        </w:rPr>
        <w:t xml:space="preserve"> Elabora y notifica a</w:t>
      </w:r>
      <w:r w:rsidR="00316C48">
        <w:rPr>
          <w:rFonts w:eastAsia="Verdana" w:cs="Verdana"/>
          <w:szCs w:val="20"/>
        </w:rPr>
        <w:t>l interesado</w:t>
      </w:r>
      <w:r>
        <w:rPr>
          <w:rFonts w:eastAsia="Verdana" w:cs="Verdana"/>
          <w:szCs w:val="20"/>
        </w:rPr>
        <w:t xml:space="preserve"> la cédula de notificación de la Resolución del período de lactancia, entregando copia de la misma al Jefe Inmediato para conocimiento.</w:t>
      </w:r>
    </w:p>
    <w:p w14:paraId="2FE2BA82" w14:textId="77777777" w:rsidR="005D0A6C" w:rsidRDefault="005D0A6C">
      <w:pPr>
        <w:spacing w:after="0"/>
        <w:jc w:val="both"/>
        <w:rPr>
          <w:rFonts w:eastAsia="Verdana" w:cs="Verdana"/>
          <w:szCs w:val="20"/>
        </w:rPr>
      </w:pPr>
    </w:p>
    <w:p w14:paraId="0657C112"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ab/>
        <w:t>Informa al Jefe de Recursos Humanos que se notificó dicha Resolución.</w:t>
      </w:r>
    </w:p>
    <w:p w14:paraId="03B6F4E1" w14:textId="77777777" w:rsidR="005D0A6C" w:rsidRDefault="005D0A6C">
      <w:pPr>
        <w:spacing w:after="0"/>
        <w:jc w:val="both"/>
        <w:rPr>
          <w:rFonts w:eastAsia="Verdana" w:cs="Verdana"/>
          <w:szCs w:val="20"/>
        </w:rPr>
      </w:pPr>
    </w:p>
    <w:p w14:paraId="677DE413" w14:textId="77777777" w:rsidR="005D0A6C" w:rsidRDefault="0088475D">
      <w:pPr>
        <w:spacing w:after="0"/>
        <w:jc w:val="both"/>
        <w:rPr>
          <w:rFonts w:eastAsia="Verdana" w:cs="Verdana"/>
          <w:szCs w:val="20"/>
        </w:rPr>
      </w:pPr>
      <w:r>
        <w:rPr>
          <w:rFonts w:eastAsia="Verdana" w:cs="Verdana"/>
          <w:b/>
          <w:szCs w:val="20"/>
        </w:rPr>
        <w:t>10.</w:t>
      </w:r>
      <w:r>
        <w:rPr>
          <w:rFonts w:eastAsia="Verdana" w:cs="Verdana"/>
          <w:b/>
          <w:szCs w:val="20"/>
        </w:rPr>
        <w:tab/>
      </w:r>
      <w:r>
        <w:rPr>
          <w:rFonts w:eastAsia="Verdana" w:cs="Verdana"/>
          <w:szCs w:val="20"/>
        </w:rPr>
        <w:t>Archiva copia de Resolución y cédula de notificación en carpeta correspondiente.</w:t>
      </w:r>
    </w:p>
    <w:p w14:paraId="6F9695D2" w14:textId="1CDD0E64" w:rsidR="00845BDE" w:rsidRDefault="0088475D">
      <w:pPr>
        <w:spacing w:after="0"/>
        <w:jc w:val="both"/>
        <w:rPr>
          <w:rFonts w:eastAsia="Verdana" w:cs="Verdana"/>
          <w:b/>
          <w:szCs w:val="20"/>
        </w:rPr>
      </w:pPr>
      <w:r>
        <w:rPr>
          <w:rFonts w:eastAsia="Verdana" w:cs="Verdana"/>
          <w:szCs w:val="20"/>
        </w:rPr>
        <w:t xml:space="preserve"> </w:t>
      </w:r>
    </w:p>
    <w:p w14:paraId="7EFE81A9" w14:textId="77777777" w:rsidR="00845BDE" w:rsidRDefault="0088475D">
      <w:pPr>
        <w:spacing w:after="0"/>
        <w:jc w:val="both"/>
        <w:rPr>
          <w:rFonts w:eastAsia="Verdana" w:cs="Verdana"/>
          <w:b/>
          <w:szCs w:val="20"/>
        </w:rPr>
      </w:pPr>
      <w:r>
        <w:rPr>
          <w:rFonts w:eastAsia="Verdana" w:cs="Verdana"/>
          <w:b/>
          <w:szCs w:val="20"/>
        </w:rPr>
        <w:t>11.</w:t>
      </w:r>
      <w:r>
        <w:rPr>
          <w:rFonts w:eastAsia="Verdana" w:cs="Verdana"/>
          <w:szCs w:val="20"/>
        </w:rPr>
        <w:tab/>
      </w:r>
      <w:r>
        <w:rPr>
          <w:rFonts w:eastAsia="Verdana" w:cs="Verdana"/>
          <w:b/>
          <w:szCs w:val="20"/>
        </w:rPr>
        <w:t>Fin del procedimiento.</w:t>
      </w:r>
    </w:p>
    <w:p w14:paraId="04C131A6" w14:textId="77777777" w:rsidR="00845BDE" w:rsidRDefault="00845BDE">
      <w:pPr>
        <w:jc w:val="both"/>
        <w:rPr>
          <w:rFonts w:eastAsia="Verdana" w:cs="Verdana"/>
          <w:szCs w:val="20"/>
        </w:rPr>
      </w:pPr>
    </w:p>
    <w:p w14:paraId="146F0D72" w14:textId="77777777" w:rsidR="005D0A6C" w:rsidRDefault="005D0A6C">
      <w:pPr>
        <w:jc w:val="both"/>
        <w:rPr>
          <w:rFonts w:eastAsia="Verdana" w:cs="Verdana"/>
          <w:szCs w:val="20"/>
        </w:rPr>
      </w:pPr>
    </w:p>
    <w:p w14:paraId="68D41A70" w14:textId="77777777" w:rsidR="00E10F89" w:rsidRDefault="00E10F89">
      <w:pPr>
        <w:jc w:val="both"/>
        <w:rPr>
          <w:rFonts w:eastAsia="Verdana" w:cs="Verdana"/>
          <w:szCs w:val="20"/>
        </w:rPr>
      </w:pPr>
    </w:p>
    <w:p w14:paraId="029A6D86" w14:textId="20AD4EE3" w:rsidR="00845BDE" w:rsidRDefault="0088475D">
      <w:pPr>
        <w:spacing w:after="0"/>
        <w:jc w:val="both"/>
        <w:rPr>
          <w:rFonts w:eastAsia="Verdana" w:cs="Verdana"/>
          <w:b/>
          <w:szCs w:val="20"/>
        </w:rPr>
      </w:pPr>
      <w:r>
        <w:rPr>
          <w:rFonts w:eastAsia="Verdana" w:cs="Verdana"/>
          <w:b/>
          <w:szCs w:val="20"/>
        </w:rPr>
        <w:lastRenderedPageBreak/>
        <w:t>15.1</w:t>
      </w:r>
      <w:r w:rsidR="004154D5">
        <w:rPr>
          <w:rFonts w:eastAsia="Verdana" w:cs="Verdana"/>
          <w:b/>
          <w:szCs w:val="20"/>
        </w:rPr>
        <w:t>6</w:t>
      </w:r>
      <w:r>
        <w:rPr>
          <w:rFonts w:eastAsia="Verdana" w:cs="Verdana"/>
          <w:b/>
          <w:szCs w:val="20"/>
        </w:rPr>
        <w:t>.1 MATRIZ DEL PROCEDIMIENTO DE GOCE DE PERÍODO DE LACTANCIA</w:t>
      </w:r>
    </w:p>
    <w:p w14:paraId="79685457" w14:textId="77777777" w:rsidR="00845BDE" w:rsidRDefault="00845BDE">
      <w:pPr>
        <w:spacing w:after="0"/>
        <w:jc w:val="both"/>
        <w:rPr>
          <w:rFonts w:eastAsia="Verdana" w:cs="Verdana"/>
          <w:szCs w:val="20"/>
        </w:rPr>
      </w:pPr>
    </w:p>
    <w:tbl>
      <w:tblPr>
        <w:tblStyle w:val="afffffff9"/>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61"/>
        <w:gridCol w:w="5041"/>
      </w:tblGrid>
      <w:tr w:rsidR="00845BDE" w14:paraId="07A3D8B1" w14:textId="77777777">
        <w:tc>
          <w:tcPr>
            <w:tcW w:w="676" w:type="dxa"/>
            <w:shd w:val="clear" w:color="auto" w:fill="D9D9D9"/>
            <w:vAlign w:val="center"/>
          </w:tcPr>
          <w:p w14:paraId="32788352"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5452B8FB" w14:textId="77777777" w:rsidR="00845BDE" w:rsidRDefault="0088475D">
            <w:pPr>
              <w:spacing w:line="276" w:lineRule="auto"/>
              <w:rPr>
                <w:rFonts w:eastAsia="Verdana" w:cs="Verdana"/>
                <w:b/>
                <w:szCs w:val="20"/>
              </w:rPr>
            </w:pPr>
            <w:r>
              <w:rPr>
                <w:rFonts w:eastAsia="Verdana" w:cs="Verdana"/>
                <w:b/>
                <w:szCs w:val="20"/>
              </w:rPr>
              <w:t>RESPONSABLE</w:t>
            </w:r>
          </w:p>
        </w:tc>
        <w:tc>
          <w:tcPr>
            <w:tcW w:w="5041" w:type="dxa"/>
            <w:shd w:val="clear" w:color="auto" w:fill="D9D9D9"/>
            <w:vAlign w:val="center"/>
          </w:tcPr>
          <w:p w14:paraId="048F4702" w14:textId="77777777" w:rsidR="00845BDE" w:rsidRDefault="0088475D">
            <w:pPr>
              <w:spacing w:line="276" w:lineRule="auto"/>
              <w:rPr>
                <w:rFonts w:eastAsia="Verdana" w:cs="Verdana"/>
                <w:b/>
                <w:szCs w:val="20"/>
              </w:rPr>
            </w:pPr>
            <w:r>
              <w:rPr>
                <w:rFonts w:eastAsia="Verdana" w:cs="Verdana"/>
                <w:b/>
                <w:szCs w:val="20"/>
              </w:rPr>
              <w:t>DESCRIPCIÓN DE LAS ACTIVIDADES</w:t>
            </w:r>
          </w:p>
        </w:tc>
      </w:tr>
      <w:tr w:rsidR="00845BDE" w14:paraId="4D668E92" w14:textId="77777777">
        <w:tc>
          <w:tcPr>
            <w:tcW w:w="676" w:type="dxa"/>
            <w:vAlign w:val="center"/>
          </w:tcPr>
          <w:p w14:paraId="33BCC449"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Align w:val="center"/>
          </w:tcPr>
          <w:p w14:paraId="6BC2F105" w14:textId="77777777" w:rsidR="00845BDE" w:rsidRDefault="0088475D">
            <w:pPr>
              <w:widowControl w:val="0"/>
              <w:spacing w:before="62" w:line="276" w:lineRule="auto"/>
              <w:rPr>
                <w:rFonts w:eastAsia="Verdana" w:cs="Verdana"/>
                <w:b/>
                <w:szCs w:val="20"/>
              </w:rPr>
            </w:pPr>
            <w:r>
              <w:rPr>
                <w:rFonts w:eastAsia="Verdana" w:cs="Verdana"/>
                <w:b/>
                <w:szCs w:val="20"/>
              </w:rPr>
              <w:t xml:space="preserve">Servidora pública </w:t>
            </w:r>
          </w:p>
        </w:tc>
        <w:tc>
          <w:tcPr>
            <w:tcW w:w="5041" w:type="dxa"/>
            <w:vAlign w:val="center"/>
          </w:tcPr>
          <w:p w14:paraId="30A5381D" w14:textId="77777777" w:rsidR="00845BDE" w:rsidRDefault="0088475D">
            <w:pPr>
              <w:spacing w:line="276" w:lineRule="auto"/>
              <w:rPr>
                <w:rFonts w:eastAsia="Verdana" w:cs="Verdana"/>
                <w:szCs w:val="20"/>
              </w:rPr>
            </w:pPr>
            <w:r>
              <w:rPr>
                <w:rFonts w:eastAsia="Verdana" w:cs="Verdana"/>
                <w:szCs w:val="20"/>
              </w:rPr>
              <w:t>Informa mediante oficio horario del periodo de lactancia.</w:t>
            </w:r>
          </w:p>
        </w:tc>
      </w:tr>
      <w:tr w:rsidR="00845BDE" w14:paraId="01E9E39D" w14:textId="77777777">
        <w:tc>
          <w:tcPr>
            <w:tcW w:w="676" w:type="dxa"/>
            <w:vAlign w:val="center"/>
          </w:tcPr>
          <w:p w14:paraId="72784F4D"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Align w:val="center"/>
          </w:tcPr>
          <w:p w14:paraId="0C873C21" w14:textId="77777777" w:rsidR="00845BDE" w:rsidRDefault="0088475D">
            <w:pPr>
              <w:widowControl w:val="0"/>
              <w:spacing w:before="62" w:line="276" w:lineRule="auto"/>
              <w:rPr>
                <w:rFonts w:eastAsia="Verdana" w:cs="Verdana"/>
                <w:b/>
                <w:szCs w:val="20"/>
              </w:rPr>
            </w:pPr>
            <w:r>
              <w:rPr>
                <w:rFonts w:eastAsia="Verdana" w:cs="Verdana"/>
                <w:b/>
                <w:szCs w:val="20"/>
              </w:rPr>
              <w:t xml:space="preserve">Jefe de Recursos Humanos </w:t>
            </w:r>
          </w:p>
        </w:tc>
        <w:tc>
          <w:tcPr>
            <w:tcW w:w="5041" w:type="dxa"/>
            <w:vAlign w:val="center"/>
          </w:tcPr>
          <w:p w14:paraId="3B1A7AE8" w14:textId="77777777" w:rsidR="00845BDE" w:rsidRDefault="0088475D">
            <w:pPr>
              <w:spacing w:line="276" w:lineRule="auto"/>
              <w:rPr>
                <w:rFonts w:eastAsia="Verdana" w:cs="Verdana"/>
                <w:szCs w:val="20"/>
              </w:rPr>
            </w:pPr>
            <w:r>
              <w:rPr>
                <w:rFonts w:eastAsia="Verdana" w:cs="Verdana"/>
                <w:szCs w:val="20"/>
              </w:rPr>
              <w:t>Recibe el detalle de cómo tomará la servidora pública el periodo de lactancia y traslada.</w:t>
            </w:r>
          </w:p>
        </w:tc>
      </w:tr>
      <w:tr w:rsidR="00845BDE" w14:paraId="79497B92" w14:textId="77777777">
        <w:tc>
          <w:tcPr>
            <w:tcW w:w="676" w:type="dxa"/>
            <w:vAlign w:val="center"/>
          </w:tcPr>
          <w:p w14:paraId="04CD9C89"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vMerge w:val="restart"/>
          </w:tcPr>
          <w:p w14:paraId="5EFAE479" w14:textId="77777777" w:rsidR="00845BDE" w:rsidRDefault="00845BDE">
            <w:pPr>
              <w:widowControl w:val="0"/>
              <w:spacing w:before="62" w:line="276" w:lineRule="auto"/>
              <w:rPr>
                <w:rFonts w:eastAsia="Verdana" w:cs="Verdana"/>
                <w:b/>
                <w:szCs w:val="20"/>
              </w:rPr>
            </w:pPr>
          </w:p>
          <w:p w14:paraId="5A1BE956"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041" w:type="dxa"/>
          </w:tcPr>
          <w:p w14:paraId="7BD36EAA" w14:textId="77777777" w:rsidR="00845BDE" w:rsidRDefault="0088475D">
            <w:pPr>
              <w:spacing w:line="276" w:lineRule="auto"/>
              <w:rPr>
                <w:rFonts w:eastAsia="Verdana" w:cs="Verdana"/>
                <w:szCs w:val="20"/>
              </w:rPr>
            </w:pPr>
            <w:r>
              <w:rPr>
                <w:rFonts w:eastAsia="Verdana" w:cs="Verdana"/>
                <w:szCs w:val="20"/>
              </w:rPr>
              <w:t xml:space="preserve">Revisa y analiza la solicitud del periodo de lactancia. </w:t>
            </w:r>
          </w:p>
        </w:tc>
      </w:tr>
      <w:tr w:rsidR="00845BDE" w14:paraId="33562106" w14:textId="77777777">
        <w:tc>
          <w:tcPr>
            <w:tcW w:w="676" w:type="dxa"/>
            <w:vAlign w:val="center"/>
          </w:tcPr>
          <w:p w14:paraId="13168E25"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vMerge/>
          </w:tcPr>
          <w:p w14:paraId="6357EFE4"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3F9ADE7C" w14:textId="77777777" w:rsidR="00845BDE" w:rsidRDefault="0088475D">
            <w:pPr>
              <w:spacing w:line="276" w:lineRule="auto"/>
              <w:rPr>
                <w:rFonts w:eastAsia="Verdana" w:cs="Verdana"/>
                <w:szCs w:val="20"/>
              </w:rPr>
            </w:pPr>
            <w:r>
              <w:rPr>
                <w:rFonts w:eastAsia="Verdana" w:cs="Verdana"/>
                <w:szCs w:val="20"/>
              </w:rPr>
              <w:t xml:space="preserve">Elabora el proyecto de Resolución (Anexo 34) y traslada a la Unidad de Asuntos Jurídicos para revisión. </w:t>
            </w:r>
          </w:p>
        </w:tc>
      </w:tr>
      <w:tr w:rsidR="00845BDE" w14:paraId="33AAFAF3" w14:textId="77777777">
        <w:tc>
          <w:tcPr>
            <w:tcW w:w="676" w:type="dxa"/>
            <w:vAlign w:val="center"/>
          </w:tcPr>
          <w:p w14:paraId="0A3DC531"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tcPr>
          <w:p w14:paraId="7EC28C63" w14:textId="77777777" w:rsidR="00845BDE" w:rsidRDefault="0088475D">
            <w:pPr>
              <w:widowControl w:val="0"/>
              <w:spacing w:before="62" w:line="276" w:lineRule="auto"/>
              <w:rPr>
                <w:rFonts w:eastAsia="Verdana" w:cs="Verdana"/>
                <w:b/>
                <w:szCs w:val="20"/>
              </w:rPr>
            </w:pPr>
            <w:r>
              <w:rPr>
                <w:rFonts w:eastAsia="Verdana" w:cs="Verdana"/>
                <w:b/>
                <w:szCs w:val="20"/>
              </w:rPr>
              <w:t>Unidad de Asuntos Jurídicos</w:t>
            </w:r>
          </w:p>
        </w:tc>
        <w:tc>
          <w:tcPr>
            <w:tcW w:w="5041" w:type="dxa"/>
          </w:tcPr>
          <w:p w14:paraId="0890BCE3" w14:textId="77777777" w:rsidR="00845BDE" w:rsidRDefault="0088475D">
            <w:pPr>
              <w:spacing w:line="276" w:lineRule="auto"/>
              <w:rPr>
                <w:rFonts w:eastAsia="Verdana" w:cs="Verdana"/>
                <w:szCs w:val="20"/>
              </w:rPr>
            </w:pPr>
            <w:r>
              <w:rPr>
                <w:rFonts w:eastAsia="Verdana" w:cs="Verdana"/>
                <w:szCs w:val="20"/>
              </w:rPr>
              <w:t>Recibe, revisa si tiene observaciones regresa a paso 4, si no tiene observaciones devuelve</w:t>
            </w:r>
            <w:r>
              <w:rPr>
                <w:rFonts w:eastAsia="Verdana" w:cs="Verdana"/>
                <w:color w:val="00B050"/>
                <w:szCs w:val="20"/>
              </w:rPr>
              <w:t xml:space="preserve"> </w:t>
            </w:r>
            <w:r>
              <w:rPr>
                <w:rFonts w:eastAsia="Verdana" w:cs="Verdana"/>
                <w:szCs w:val="20"/>
              </w:rPr>
              <w:t>resolución y traslada al DRRHH para continuar con el procedimiento.</w:t>
            </w:r>
          </w:p>
        </w:tc>
      </w:tr>
      <w:tr w:rsidR="00845BDE" w14:paraId="10C3892D" w14:textId="77777777">
        <w:tc>
          <w:tcPr>
            <w:tcW w:w="676" w:type="dxa"/>
            <w:vAlign w:val="center"/>
          </w:tcPr>
          <w:p w14:paraId="416A15BE"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tcPr>
          <w:p w14:paraId="1DD0EF38"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041" w:type="dxa"/>
          </w:tcPr>
          <w:p w14:paraId="7375FEF9" w14:textId="77777777" w:rsidR="00845BDE" w:rsidRDefault="0088475D">
            <w:pPr>
              <w:spacing w:line="276" w:lineRule="auto"/>
              <w:rPr>
                <w:rFonts w:eastAsia="Verdana" w:cs="Verdana"/>
                <w:szCs w:val="20"/>
              </w:rPr>
            </w:pPr>
            <w:r>
              <w:rPr>
                <w:rFonts w:eastAsia="Verdana" w:cs="Verdana"/>
                <w:szCs w:val="20"/>
              </w:rPr>
              <w:t>Traslada Resolución del período de lactancia para firma de autorización del Director Ejecutivo.</w:t>
            </w:r>
          </w:p>
        </w:tc>
      </w:tr>
      <w:tr w:rsidR="00845BDE" w14:paraId="5D752F74" w14:textId="77777777">
        <w:tc>
          <w:tcPr>
            <w:tcW w:w="676" w:type="dxa"/>
            <w:vAlign w:val="center"/>
          </w:tcPr>
          <w:p w14:paraId="38723A6C"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tcPr>
          <w:p w14:paraId="1138081F" w14:textId="77777777" w:rsidR="00845BDE" w:rsidRDefault="0088475D">
            <w:pPr>
              <w:widowControl w:val="0"/>
              <w:spacing w:before="62" w:line="276" w:lineRule="auto"/>
              <w:rPr>
                <w:rFonts w:eastAsia="Verdana" w:cs="Verdana"/>
                <w:b/>
                <w:szCs w:val="20"/>
              </w:rPr>
            </w:pPr>
            <w:r>
              <w:rPr>
                <w:rFonts w:eastAsia="Verdana" w:cs="Verdana"/>
                <w:b/>
                <w:szCs w:val="20"/>
              </w:rPr>
              <w:t>Director Ejecutivo</w:t>
            </w:r>
          </w:p>
        </w:tc>
        <w:tc>
          <w:tcPr>
            <w:tcW w:w="5041" w:type="dxa"/>
          </w:tcPr>
          <w:p w14:paraId="2D9C3A4C" w14:textId="77777777" w:rsidR="00845BDE" w:rsidRDefault="0088475D">
            <w:pPr>
              <w:spacing w:line="276" w:lineRule="auto"/>
              <w:rPr>
                <w:rFonts w:eastAsia="Verdana" w:cs="Verdana"/>
                <w:szCs w:val="20"/>
              </w:rPr>
            </w:pPr>
            <w:r>
              <w:rPr>
                <w:rFonts w:eastAsia="Verdana" w:cs="Verdana"/>
                <w:szCs w:val="20"/>
              </w:rPr>
              <w:t>Firma Resolución que autoriza el período de lactancia y traslada al DRRHH.</w:t>
            </w:r>
          </w:p>
        </w:tc>
      </w:tr>
      <w:tr w:rsidR="00845BDE" w14:paraId="2D217630" w14:textId="77777777">
        <w:tc>
          <w:tcPr>
            <w:tcW w:w="676" w:type="dxa"/>
            <w:vAlign w:val="center"/>
          </w:tcPr>
          <w:p w14:paraId="73AA57AB"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3261" w:type="dxa"/>
            <w:vMerge w:val="restart"/>
          </w:tcPr>
          <w:p w14:paraId="68F235DA" w14:textId="77777777" w:rsidR="00845BDE" w:rsidRDefault="00845BDE">
            <w:pPr>
              <w:widowControl w:val="0"/>
              <w:spacing w:before="62" w:line="276" w:lineRule="auto"/>
              <w:rPr>
                <w:rFonts w:eastAsia="Verdana" w:cs="Verdana"/>
                <w:b/>
                <w:szCs w:val="20"/>
              </w:rPr>
            </w:pPr>
          </w:p>
          <w:p w14:paraId="2F08DA6B" w14:textId="77777777" w:rsidR="00845BDE" w:rsidRDefault="00845BDE">
            <w:pPr>
              <w:widowControl w:val="0"/>
              <w:spacing w:before="62" w:line="276" w:lineRule="auto"/>
              <w:rPr>
                <w:rFonts w:eastAsia="Verdana" w:cs="Verdana"/>
                <w:b/>
                <w:szCs w:val="20"/>
              </w:rPr>
            </w:pPr>
          </w:p>
          <w:p w14:paraId="01AFF5C5"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p w14:paraId="56743133" w14:textId="77777777" w:rsidR="00845BDE" w:rsidRDefault="00845BDE">
            <w:pPr>
              <w:widowControl w:val="0"/>
              <w:spacing w:before="62" w:line="276" w:lineRule="auto"/>
              <w:rPr>
                <w:rFonts w:eastAsia="Verdana" w:cs="Verdana"/>
                <w:b/>
                <w:szCs w:val="20"/>
              </w:rPr>
            </w:pPr>
          </w:p>
          <w:p w14:paraId="429058EE" w14:textId="77777777" w:rsidR="00845BDE" w:rsidRDefault="00845BDE">
            <w:pPr>
              <w:widowControl w:val="0"/>
              <w:spacing w:before="62" w:line="276" w:lineRule="auto"/>
              <w:rPr>
                <w:rFonts w:eastAsia="Verdana" w:cs="Verdana"/>
                <w:b/>
                <w:szCs w:val="20"/>
              </w:rPr>
            </w:pPr>
          </w:p>
        </w:tc>
        <w:tc>
          <w:tcPr>
            <w:tcW w:w="5041" w:type="dxa"/>
          </w:tcPr>
          <w:p w14:paraId="36B0866B" w14:textId="2FF15388" w:rsidR="00845BDE" w:rsidRDefault="0088475D">
            <w:pPr>
              <w:spacing w:line="276" w:lineRule="auto"/>
              <w:rPr>
                <w:rFonts w:eastAsia="Verdana" w:cs="Verdana"/>
                <w:szCs w:val="20"/>
              </w:rPr>
            </w:pPr>
            <w:r>
              <w:rPr>
                <w:rFonts w:eastAsia="Verdana" w:cs="Verdana"/>
                <w:szCs w:val="20"/>
              </w:rPr>
              <w:t>Elabora y notifica al interesado la cédula de notificación entregando copia de la misma al Jefe Inmediato para conocimiento.</w:t>
            </w:r>
          </w:p>
        </w:tc>
      </w:tr>
      <w:tr w:rsidR="00845BDE" w14:paraId="514DBC87" w14:textId="77777777">
        <w:tc>
          <w:tcPr>
            <w:tcW w:w="676" w:type="dxa"/>
            <w:vAlign w:val="center"/>
          </w:tcPr>
          <w:p w14:paraId="77BFD591" w14:textId="77777777" w:rsidR="00845BDE" w:rsidRDefault="0088475D">
            <w:pPr>
              <w:widowControl w:val="0"/>
              <w:spacing w:before="62" w:line="276" w:lineRule="auto"/>
              <w:jc w:val="center"/>
              <w:rPr>
                <w:rFonts w:eastAsia="Verdana" w:cs="Verdana"/>
                <w:b/>
                <w:szCs w:val="20"/>
              </w:rPr>
            </w:pPr>
            <w:r>
              <w:rPr>
                <w:rFonts w:eastAsia="Verdana" w:cs="Verdana"/>
                <w:b/>
                <w:szCs w:val="20"/>
              </w:rPr>
              <w:t>9.</w:t>
            </w:r>
          </w:p>
        </w:tc>
        <w:tc>
          <w:tcPr>
            <w:tcW w:w="3261" w:type="dxa"/>
            <w:vMerge/>
          </w:tcPr>
          <w:p w14:paraId="15711C7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2F5E5774" w14:textId="77777777" w:rsidR="00845BDE" w:rsidRDefault="0088475D">
            <w:pPr>
              <w:spacing w:line="276" w:lineRule="auto"/>
              <w:rPr>
                <w:rFonts w:eastAsia="Verdana" w:cs="Verdana"/>
                <w:szCs w:val="20"/>
              </w:rPr>
            </w:pPr>
            <w:r>
              <w:rPr>
                <w:rFonts w:eastAsia="Verdana" w:cs="Verdana"/>
                <w:szCs w:val="20"/>
              </w:rPr>
              <w:t>Informa al Jefe de Recursos Humanos que se notificó dicha Resolución.</w:t>
            </w:r>
          </w:p>
        </w:tc>
      </w:tr>
      <w:tr w:rsidR="00845BDE" w14:paraId="1376D55D" w14:textId="77777777">
        <w:tc>
          <w:tcPr>
            <w:tcW w:w="676" w:type="dxa"/>
            <w:vAlign w:val="center"/>
          </w:tcPr>
          <w:p w14:paraId="2E467A82" w14:textId="77777777" w:rsidR="00845BDE" w:rsidRDefault="0088475D">
            <w:pPr>
              <w:widowControl w:val="0"/>
              <w:spacing w:before="62" w:line="276" w:lineRule="auto"/>
              <w:jc w:val="center"/>
              <w:rPr>
                <w:rFonts w:eastAsia="Verdana" w:cs="Verdana"/>
                <w:b/>
                <w:szCs w:val="20"/>
              </w:rPr>
            </w:pPr>
            <w:r>
              <w:rPr>
                <w:rFonts w:eastAsia="Verdana" w:cs="Verdana"/>
                <w:b/>
                <w:szCs w:val="20"/>
              </w:rPr>
              <w:t>10.</w:t>
            </w:r>
          </w:p>
        </w:tc>
        <w:tc>
          <w:tcPr>
            <w:tcW w:w="3261" w:type="dxa"/>
            <w:vMerge/>
          </w:tcPr>
          <w:p w14:paraId="60D6A38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254CEEEE" w14:textId="77777777" w:rsidR="00845BDE" w:rsidRDefault="0088475D">
            <w:pPr>
              <w:spacing w:line="276" w:lineRule="auto"/>
              <w:rPr>
                <w:rFonts w:eastAsia="Verdana" w:cs="Verdana"/>
                <w:szCs w:val="20"/>
              </w:rPr>
            </w:pPr>
            <w:r>
              <w:rPr>
                <w:rFonts w:eastAsia="Verdana" w:cs="Verdana"/>
                <w:szCs w:val="20"/>
              </w:rPr>
              <w:t xml:space="preserve">Archiva copia de Resolución y cédula de notificación en carpeta correspondiente. </w:t>
            </w:r>
          </w:p>
        </w:tc>
      </w:tr>
      <w:tr w:rsidR="00845BDE" w14:paraId="3A8CD324" w14:textId="77777777">
        <w:tc>
          <w:tcPr>
            <w:tcW w:w="676" w:type="dxa"/>
            <w:vAlign w:val="center"/>
          </w:tcPr>
          <w:p w14:paraId="50E40D67" w14:textId="77777777" w:rsidR="00845BDE" w:rsidRDefault="0088475D">
            <w:pPr>
              <w:widowControl w:val="0"/>
              <w:spacing w:before="62" w:line="276" w:lineRule="auto"/>
              <w:jc w:val="center"/>
              <w:rPr>
                <w:rFonts w:eastAsia="Verdana" w:cs="Verdana"/>
                <w:b/>
                <w:szCs w:val="20"/>
              </w:rPr>
            </w:pPr>
            <w:r>
              <w:rPr>
                <w:rFonts w:eastAsia="Verdana" w:cs="Verdana"/>
                <w:b/>
                <w:szCs w:val="20"/>
              </w:rPr>
              <w:t>11.</w:t>
            </w:r>
          </w:p>
        </w:tc>
        <w:tc>
          <w:tcPr>
            <w:tcW w:w="8302" w:type="dxa"/>
            <w:gridSpan w:val="2"/>
            <w:vAlign w:val="center"/>
          </w:tcPr>
          <w:p w14:paraId="57E3003C" w14:textId="77777777" w:rsidR="00845BDE" w:rsidRDefault="0088475D">
            <w:pPr>
              <w:spacing w:line="276" w:lineRule="auto"/>
              <w:jc w:val="center"/>
              <w:rPr>
                <w:rFonts w:eastAsia="Verdana" w:cs="Verdana"/>
                <w:b/>
                <w:szCs w:val="20"/>
              </w:rPr>
            </w:pPr>
            <w:r>
              <w:rPr>
                <w:rFonts w:eastAsia="Verdana" w:cs="Verdana"/>
                <w:b/>
                <w:szCs w:val="20"/>
              </w:rPr>
              <w:t>Fin del procedimiento</w:t>
            </w:r>
          </w:p>
        </w:tc>
      </w:tr>
    </w:tbl>
    <w:p w14:paraId="478CE1A5" w14:textId="77777777" w:rsidR="00845BDE" w:rsidRDefault="00845BDE">
      <w:pPr>
        <w:spacing w:after="0"/>
        <w:jc w:val="both"/>
        <w:rPr>
          <w:rFonts w:eastAsia="Verdana" w:cs="Verdana"/>
          <w:szCs w:val="20"/>
        </w:rPr>
      </w:pPr>
    </w:p>
    <w:p w14:paraId="02B9616B" w14:textId="77777777" w:rsidR="00845BDE" w:rsidRDefault="00845BDE">
      <w:pPr>
        <w:spacing w:after="0"/>
        <w:jc w:val="both"/>
        <w:rPr>
          <w:rFonts w:eastAsia="Verdana" w:cs="Verdana"/>
          <w:b/>
          <w:szCs w:val="20"/>
        </w:rPr>
      </w:pPr>
    </w:p>
    <w:p w14:paraId="1CDAFD9F" w14:textId="77777777" w:rsidR="00845BDE" w:rsidRDefault="00845BDE">
      <w:pPr>
        <w:spacing w:after="0"/>
        <w:jc w:val="both"/>
        <w:rPr>
          <w:rFonts w:eastAsia="Verdana" w:cs="Verdana"/>
          <w:b/>
          <w:szCs w:val="20"/>
        </w:rPr>
      </w:pPr>
    </w:p>
    <w:p w14:paraId="184075A3" w14:textId="77777777" w:rsidR="00845BDE" w:rsidRDefault="00845BDE">
      <w:pPr>
        <w:spacing w:after="0"/>
        <w:jc w:val="both"/>
        <w:rPr>
          <w:rFonts w:eastAsia="Verdana" w:cs="Verdana"/>
          <w:b/>
          <w:szCs w:val="20"/>
        </w:rPr>
      </w:pPr>
    </w:p>
    <w:p w14:paraId="7BEDB385" w14:textId="77777777" w:rsidR="00845BDE" w:rsidRDefault="00845BDE">
      <w:pPr>
        <w:spacing w:after="0"/>
        <w:jc w:val="both"/>
        <w:rPr>
          <w:rFonts w:eastAsia="Verdana" w:cs="Verdana"/>
          <w:b/>
          <w:szCs w:val="20"/>
        </w:rPr>
      </w:pPr>
    </w:p>
    <w:p w14:paraId="690CF631" w14:textId="77777777" w:rsidR="00845BDE" w:rsidRDefault="00845BDE">
      <w:pPr>
        <w:spacing w:after="0"/>
        <w:jc w:val="both"/>
        <w:rPr>
          <w:rFonts w:eastAsia="Verdana" w:cs="Verdana"/>
          <w:b/>
          <w:szCs w:val="20"/>
        </w:rPr>
      </w:pPr>
    </w:p>
    <w:p w14:paraId="314D9FD3" w14:textId="77777777" w:rsidR="00845BDE" w:rsidRDefault="00845BDE">
      <w:pPr>
        <w:spacing w:after="0"/>
        <w:jc w:val="both"/>
        <w:rPr>
          <w:rFonts w:eastAsia="Verdana" w:cs="Verdana"/>
          <w:b/>
          <w:szCs w:val="20"/>
        </w:rPr>
      </w:pPr>
    </w:p>
    <w:p w14:paraId="09F93C52" w14:textId="77777777" w:rsidR="00845BDE" w:rsidRDefault="00845BDE">
      <w:pPr>
        <w:spacing w:after="0"/>
        <w:jc w:val="both"/>
        <w:rPr>
          <w:rFonts w:eastAsia="Verdana" w:cs="Verdana"/>
          <w:b/>
          <w:szCs w:val="20"/>
        </w:rPr>
      </w:pPr>
    </w:p>
    <w:p w14:paraId="398BC106" w14:textId="77777777" w:rsidR="00845BDE" w:rsidRDefault="00845BDE">
      <w:pPr>
        <w:spacing w:after="0"/>
        <w:jc w:val="both"/>
        <w:rPr>
          <w:rFonts w:eastAsia="Verdana" w:cs="Verdana"/>
          <w:b/>
          <w:szCs w:val="20"/>
        </w:rPr>
      </w:pPr>
    </w:p>
    <w:p w14:paraId="48686E42" w14:textId="77777777" w:rsidR="009A0021" w:rsidRDefault="009A0021">
      <w:pPr>
        <w:spacing w:after="0"/>
        <w:jc w:val="both"/>
        <w:rPr>
          <w:rFonts w:eastAsia="Verdana" w:cs="Verdana"/>
          <w:b/>
          <w:szCs w:val="20"/>
        </w:rPr>
      </w:pPr>
    </w:p>
    <w:p w14:paraId="4178D59A" w14:textId="77777777" w:rsidR="00845BDE" w:rsidRDefault="00845BDE">
      <w:pPr>
        <w:spacing w:after="0"/>
        <w:jc w:val="both"/>
        <w:rPr>
          <w:rFonts w:eastAsia="Verdana" w:cs="Verdana"/>
          <w:b/>
          <w:szCs w:val="20"/>
        </w:rPr>
      </w:pPr>
    </w:p>
    <w:p w14:paraId="7CE1389F" w14:textId="77777777" w:rsidR="00845BDE" w:rsidRDefault="00845BDE">
      <w:pPr>
        <w:spacing w:after="0"/>
        <w:jc w:val="both"/>
        <w:rPr>
          <w:rFonts w:eastAsia="Verdana" w:cs="Verdana"/>
          <w:b/>
          <w:szCs w:val="20"/>
        </w:rPr>
      </w:pPr>
    </w:p>
    <w:p w14:paraId="5FFAE0FB" w14:textId="148D422B" w:rsidR="00845BDE" w:rsidRDefault="0088475D">
      <w:pPr>
        <w:spacing w:after="0"/>
        <w:jc w:val="both"/>
        <w:rPr>
          <w:rFonts w:eastAsia="Verdana" w:cs="Verdana"/>
          <w:b/>
          <w:szCs w:val="20"/>
        </w:rPr>
      </w:pPr>
      <w:r>
        <w:rPr>
          <w:rFonts w:eastAsia="Verdana" w:cs="Verdana"/>
          <w:b/>
          <w:szCs w:val="20"/>
        </w:rPr>
        <w:lastRenderedPageBreak/>
        <w:t>15.1</w:t>
      </w:r>
      <w:r w:rsidR="004154D5">
        <w:rPr>
          <w:rFonts w:eastAsia="Verdana" w:cs="Verdana"/>
          <w:b/>
          <w:szCs w:val="20"/>
        </w:rPr>
        <w:t>6</w:t>
      </w:r>
      <w:r>
        <w:rPr>
          <w:rFonts w:eastAsia="Verdana" w:cs="Verdana"/>
          <w:b/>
          <w:szCs w:val="20"/>
        </w:rPr>
        <w:t>.2 FLUJOGRAMA DE PROCEDIMIENTO DE GOCE DE PERÍODO DE LACTANCIA.</w:t>
      </w:r>
    </w:p>
    <w:p w14:paraId="3695F046" w14:textId="0BFFDD73" w:rsidR="00845BDE" w:rsidRDefault="00982523">
      <w:pPr>
        <w:spacing w:after="0"/>
        <w:jc w:val="both"/>
        <w:rPr>
          <w:rFonts w:eastAsia="Verdana" w:cs="Verdana"/>
          <w:szCs w:val="20"/>
        </w:rPr>
      </w:pPr>
      <w:r>
        <w:object w:dxaOrig="11295" w:dyaOrig="15165" w14:anchorId="17E01604">
          <v:shape id="_x0000_i1053" type="#_x0000_t75" style="width:441.75pt;height:543pt" o:ole="">
            <v:imagedata r:id="rId66" o:title=""/>
          </v:shape>
          <o:OLEObject Type="Embed" ProgID="Visio.Drawing.15" ShapeID="_x0000_i1053" DrawAspect="Content" ObjectID="_1805881905" r:id="rId67"/>
        </w:object>
      </w:r>
    </w:p>
    <w:p w14:paraId="312F8745" w14:textId="17741E33" w:rsidR="00845BDE" w:rsidRPr="00150D31" w:rsidRDefault="00150D31" w:rsidP="00150D31">
      <w:pPr>
        <w:pStyle w:val="Ttulo2"/>
        <w:rPr>
          <w:rFonts w:eastAsia="Verdana"/>
        </w:rPr>
      </w:pPr>
      <w:bookmarkStart w:id="66" w:name="_Toc195186664"/>
      <w:r>
        <w:rPr>
          <w:rFonts w:eastAsia="Verdana"/>
        </w:rPr>
        <w:lastRenderedPageBreak/>
        <w:t xml:space="preserve">15.17 </w:t>
      </w:r>
      <w:r w:rsidR="0088475D" w:rsidRPr="00150D31">
        <w:rPr>
          <w:rFonts w:eastAsia="Verdana"/>
        </w:rPr>
        <w:t>PROCEDIMIENTO DE NOMBRAMIENTO EN FUNCIONES</w:t>
      </w:r>
      <w:bookmarkEnd w:id="66"/>
    </w:p>
    <w:p w14:paraId="076533BE" w14:textId="77777777" w:rsidR="00845BDE" w:rsidRDefault="00845BDE">
      <w:pPr>
        <w:spacing w:after="0"/>
        <w:jc w:val="both"/>
        <w:rPr>
          <w:rFonts w:eastAsia="Verdana" w:cs="Verdana"/>
          <w:szCs w:val="20"/>
        </w:rPr>
      </w:pPr>
    </w:p>
    <w:p w14:paraId="507EB30D"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Jefe de Recursos Humanos:</w:t>
      </w:r>
      <w:r>
        <w:rPr>
          <w:rFonts w:eastAsia="Verdana" w:cs="Verdana"/>
          <w:color w:val="000000"/>
          <w:szCs w:val="20"/>
        </w:rPr>
        <w:t xml:space="preserve"> Recibe solicitud de nombramiento en Funciones:</w:t>
      </w:r>
    </w:p>
    <w:p w14:paraId="27A7C7F3"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6AAE8107" w14:textId="77777777" w:rsidR="00845BDE" w:rsidRDefault="0088475D" w:rsidP="00736C3B">
      <w:pPr>
        <w:numPr>
          <w:ilvl w:val="1"/>
          <w:numId w:val="15"/>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Dirección Ejecutiva o Jefatura de Dependencia: Indica el nombre de la persona propuesta, continua en paso 3.</w:t>
      </w:r>
    </w:p>
    <w:p w14:paraId="4398DBE2" w14:textId="77777777" w:rsidR="00845BDE" w:rsidRDefault="00845BDE">
      <w:pPr>
        <w:pBdr>
          <w:top w:val="nil"/>
          <w:left w:val="nil"/>
          <w:bottom w:val="nil"/>
          <w:right w:val="nil"/>
          <w:between w:val="nil"/>
        </w:pBdr>
        <w:spacing w:after="0" w:line="240" w:lineRule="auto"/>
        <w:ind w:left="1440"/>
        <w:jc w:val="both"/>
        <w:rPr>
          <w:rFonts w:eastAsia="Verdana" w:cs="Verdana"/>
          <w:color w:val="000000"/>
          <w:szCs w:val="20"/>
        </w:rPr>
      </w:pPr>
    </w:p>
    <w:p w14:paraId="5A384DFC" w14:textId="77777777" w:rsidR="00845BDE" w:rsidRDefault="0088475D" w:rsidP="00736C3B">
      <w:pPr>
        <w:numPr>
          <w:ilvl w:val="1"/>
          <w:numId w:val="15"/>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Identifica necesidad (por un puesto vacante, para cubrir vacaciones, licencias, suspensiones por IGSS, entre otros), continua en paso 2.</w:t>
      </w:r>
    </w:p>
    <w:p w14:paraId="3D149111"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590E0ED1" w14:textId="72BB0450"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color w:val="000000"/>
          <w:szCs w:val="20"/>
        </w:rPr>
        <w:t>Solicita al Profesional Encargado de Dotación de Personal identifique</w:t>
      </w:r>
      <w:r>
        <w:rPr>
          <w:rFonts w:eastAsia="Verdana" w:cs="Verdana"/>
          <w:szCs w:val="20"/>
        </w:rPr>
        <w:t xml:space="preserve"> a la persona que, según el perfil académico y experiencia, </w:t>
      </w:r>
      <w:r>
        <w:rPr>
          <w:rFonts w:eastAsia="Verdana" w:cs="Verdana"/>
          <w:color w:val="000000"/>
          <w:szCs w:val="20"/>
        </w:rPr>
        <w:t xml:space="preserve">considera </w:t>
      </w:r>
      <w:r>
        <w:rPr>
          <w:rFonts w:eastAsia="Verdana" w:cs="Verdana"/>
          <w:szCs w:val="20"/>
        </w:rPr>
        <w:t>apto para ser nombrado y cubrir el puesto en funciones</w:t>
      </w:r>
      <w:r w:rsidR="00B1662F">
        <w:rPr>
          <w:rFonts w:eastAsia="Verdana" w:cs="Verdana"/>
          <w:szCs w:val="20"/>
        </w:rPr>
        <w:t>.</w:t>
      </w:r>
    </w:p>
    <w:p w14:paraId="0B5B595F"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4A804523"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Profesional Encargado de Dotación de Personal:</w:t>
      </w:r>
      <w:r>
        <w:rPr>
          <w:rFonts w:eastAsia="Verdana" w:cs="Verdana"/>
          <w:szCs w:val="20"/>
        </w:rPr>
        <w:t xml:space="preserve"> Evalúa el perfil de la persona propuesta o identifica a la que podría ocupar el puesto y traslada información a la Dirección Ejecutiva para su visto bueno.</w:t>
      </w:r>
    </w:p>
    <w:p w14:paraId="35E92F53"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4DC9544D" w14:textId="4A031EE4"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Direc</w:t>
      </w:r>
      <w:r w:rsidR="001F68E8">
        <w:rPr>
          <w:rFonts w:eastAsia="Verdana" w:cs="Verdana"/>
          <w:b/>
          <w:color w:val="000000"/>
          <w:szCs w:val="20"/>
        </w:rPr>
        <w:t>tor</w:t>
      </w:r>
      <w:r>
        <w:rPr>
          <w:rFonts w:eastAsia="Verdana" w:cs="Verdana"/>
          <w:b/>
          <w:color w:val="000000"/>
          <w:szCs w:val="20"/>
        </w:rPr>
        <w:t xml:space="preserve"> Ejecutiv</w:t>
      </w:r>
      <w:r w:rsidR="001F68E8">
        <w:rPr>
          <w:rFonts w:eastAsia="Verdana" w:cs="Verdana"/>
          <w:b/>
          <w:color w:val="000000"/>
          <w:szCs w:val="20"/>
        </w:rPr>
        <w:t>o</w:t>
      </w:r>
      <w:r>
        <w:rPr>
          <w:rFonts w:eastAsia="Verdana" w:cs="Verdana"/>
          <w:b/>
          <w:color w:val="000000"/>
          <w:szCs w:val="20"/>
        </w:rPr>
        <w:t>:</w:t>
      </w:r>
      <w:r>
        <w:rPr>
          <w:rFonts w:eastAsia="Verdana" w:cs="Verdana"/>
          <w:color w:val="000000"/>
          <w:szCs w:val="20"/>
        </w:rPr>
        <w:t xml:space="preserve"> Conoce el perfil de la persona propuesta, si aprueba la persona propuesta, continua en paso 5. Si no aprueba la persona propuesta, vuelve al paso 3.</w:t>
      </w:r>
    </w:p>
    <w:p w14:paraId="3FB3DCF3"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72301AFC"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Profesional Encargado de Dotación de Personal:</w:t>
      </w:r>
      <w:r>
        <w:rPr>
          <w:rFonts w:eastAsia="Verdana" w:cs="Verdana"/>
          <w:color w:val="000000"/>
          <w:szCs w:val="20"/>
        </w:rPr>
        <w:t xml:space="preserve"> Traslada información al Analista de Recursos Humanos para que proceda con la elaboración del Acuerdo Interno de nombramiento en funciones.</w:t>
      </w:r>
    </w:p>
    <w:p w14:paraId="3A88250A"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1401D544"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Analista de Recursos Humanos:</w:t>
      </w:r>
      <w:r>
        <w:rPr>
          <w:rFonts w:eastAsia="Verdana" w:cs="Verdana"/>
          <w:szCs w:val="20"/>
        </w:rPr>
        <w:t xml:space="preserve"> Elabora proyecto de Acuerdo Interno de nombramiento en funciones (anexo 35) y lo traslada a la Jefatura de Recursos Humanos para revisión.</w:t>
      </w:r>
    </w:p>
    <w:p w14:paraId="255F4302"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529A6B22" w14:textId="2B8B3994"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Jef</w:t>
      </w:r>
      <w:r w:rsidR="001A5C8C">
        <w:rPr>
          <w:rFonts w:eastAsia="Verdana" w:cs="Verdana"/>
          <w:b/>
          <w:szCs w:val="20"/>
        </w:rPr>
        <w:t>e</w:t>
      </w:r>
      <w:r>
        <w:rPr>
          <w:rFonts w:eastAsia="Verdana" w:cs="Verdana"/>
          <w:b/>
          <w:szCs w:val="20"/>
        </w:rPr>
        <w:t xml:space="preserve"> de Recursos Humanos:</w:t>
      </w:r>
      <w:r w:rsidR="00B1662F">
        <w:rPr>
          <w:rFonts w:eastAsia="Verdana" w:cs="Verdana"/>
          <w:szCs w:val="20"/>
        </w:rPr>
        <w:t xml:space="preserve"> </w:t>
      </w:r>
      <w:r>
        <w:rPr>
          <w:rFonts w:eastAsia="Verdana" w:cs="Verdana"/>
          <w:szCs w:val="20"/>
        </w:rPr>
        <w:t xml:space="preserve">Revisa Acuerdo Interno de nombramiento en funciones y coloca visto bueno para </w:t>
      </w:r>
      <w:r w:rsidR="001A5C8C">
        <w:rPr>
          <w:rFonts w:eastAsia="Verdana" w:cs="Verdana"/>
          <w:szCs w:val="20"/>
        </w:rPr>
        <w:t xml:space="preserve">remitir </w:t>
      </w:r>
      <w:r>
        <w:rPr>
          <w:rFonts w:eastAsia="Verdana" w:cs="Verdana"/>
          <w:szCs w:val="20"/>
        </w:rPr>
        <w:t xml:space="preserve">a la UAJ para </w:t>
      </w:r>
      <w:r w:rsidR="001A5C8C">
        <w:rPr>
          <w:rFonts w:eastAsia="Verdana" w:cs="Verdana"/>
          <w:szCs w:val="20"/>
        </w:rPr>
        <w:t xml:space="preserve">revisión </w:t>
      </w:r>
      <w:r>
        <w:rPr>
          <w:rFonts w:eastAsia="Verdana" w:cs="Verdana"/>
          <w:szCs w:val="20"/>
        </w:rPr>
        <w:t>de términos legales.</w:t>
      </w:r>
    </w:p>
    <w:p w14:paraId="090CD52A"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4C5A6F9E" w14:textId="12516A8C"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Unidad de Asuntos Jurídicos:</w:t>
      </w:r>
      <w:r>
        <w:rPr>
          <w:rFonts w:eastAsia="Verdana" w:cs="Verdana"/>
          <w:szCs w:val="20"/>
        </w:rPr>
        <w:t xml:space="preserve"> Revisa si tiene observaciones regresa a paso 6 para correcciones, si no tiene observaciones continúa</w:t>
      </w:r>
      <w:r w:rsidR="00A560C8">
        <w:rPr>
          <w:rFonts w:eastAsia="Verdana" w:cs="Verdana"/>
          <w:szCs w:val="20"/>
        </w:rPr>
        <w:t xml:space="preserve"> paso 9.</w:t>
      </w:r>
      <w:r>
        <w:rPr>
          <w:rFonts w:eastAsia="Verdana" w:cs="Verdana"/>
          <w:szCs w:val="20"/>
        </w:rPr>
        <w:t xml:space="preserve"> </w:t>
      </w:r>
    </w:p>
    <w:p w14:paraId="4478E58D"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6D0B344D"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Analista de Recursos Humanos:</w:t>
      </w:r>
      <w:r>
        <w:rPr>
          <w:rFonts w:eastAsia="Verdana" w:cs="Verdana"/>
          <w:szCs w:val="20"/>
        </w:rPr>
        <w:t xml:space="preserve"> Traslada el Acuerdo Interno de nombramiento en funciones al Director Ejecutivo para firma.</w:t>
      </w:r>
    </w:p>
    <w:p w14:paraId="61E26542"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2DCC0E38" w14:textId="4947091C" w:rsidR="00845BDE" w:rsidRPr="00C73553"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b/>
          <w:color w:val="000000"/>
          <w:szCs w:val="20"/>
        </w:rPr>
      </w:pPr>
      <w:r w:rsidRPr="00C73553">
        <w:rPr>
          <w:rFonts w:eastAsia="Verdana" w:cs="Verdana"/>
          <w:b/>
          <w:szCs w:val="20"/>
        </w:rPr>
        <w:t>Director Ejecutivo:</w:t>
      </w:r>
      <w:r w:rsidR="00B1662F">
        <w:rPr>
          <w:rFonts w:eastAsia="Verdana" w:cs="Verdana"/>
          <w:szCs w:val="20"/>
        </w:rPr>
        <w:t xml:space="preserve"> </w:t>
      </w:r>
      <w:r w:rsidRPr="00C73553">
        <w:rPr>
          <w:rFonts w:eastAsia="Verdana" w:cs="Verdana"/>
          <w:szCs w:val="20"/>
        </w:rPr>
        <w:t>Revisa</w:t>
      </w:r>
      <w:r w:rsidR="00C73553">
        <w:rPr>
          <w:rFonts w:eastAsia="Verdana" w:cs="Verdana"/>
          <w:szCs w:val="20"/>
        </w:rPr>
        <w:t xml:space="preserve">, </w:t>
      </w:r>
      <w:r w:rsidRPr="00C73553">
        <w:rPr>
          <w:rFonts w:eastAsia="Verdana" w:cs="Verdana"/>
          <w:szCs w:val="20"/>
        </w:rPr>
        <w:t>firma</w:t>
      </w:r>
      <w:r w:rsidR="00C73553" w:rsidRPr="00C73553">
        <w:rPr>
          <w:rFonts w:eastAsia="Verdana" w:cs="Verdana"/>
          <w:szCs w:val="20"/>
        </w:rPr>
        <w:t xml:space="preserve"> y</w:t>
      </w:r>
      <w:r w:rsidRPr="00C73553">
        <w:rPr>
          <w:rFonts w:eastAsia="Verdana" w:cs="Verdana"/>
          <w:szCs w:val="20"/>
        </w:rPr>
        <w:t xml:space="preserve"> traslada</w:t>
      </w:r>
      <w:r w:rsidR="00C73553">
        <w:rPr>
          <w:rFonts w:eastAsia="Verdana" w:cs="Verdana"/>
          <w:szCs w:val="20"/>
        </w:rPr>
        <w:t>.</w:t>
      </w:r>
    </w:p>
    <w:p w14:paraId="2909D3E3" w14:textId="77777777" w:rsidR="00C73553" w:rsidRDefault="00C73553" w:rsidP="00C73553">
      <w:pPr>
        <w:pStyle w:val="Prrafodelista"/>
        <w:rPr>
          <w:rFonts w:eastAsia="Verdana" w:cs="Verdana"/>
          <w:b/>
          <w:color w:val="000000"/>
        </w:rPr>
      </w:pPr>
    </w:p>
    <w:p w14:paraId="2C2BD7FD" w14:textId="77777777" w:rsidR="00C73553" w:rsidRPr="00C73553" w:rsidRDefault="00C73553" w:rsidP="00C73553">
      <w:pPr>
        <w:pBdr>
          <w:top w:val="nil"/>
          <w:left w:val="nil"/>
          <w:bottom w:val="nil"/>
          <w:right w:val="nil"/>
          <w:between w:val="nil"/>
        </w:pBdr>
        <w:spacing w:after="0" w:line="240" w:lineRule="auto"/>
        <w:ind w:left="708"/>
        <w:jc w:val="both"/>
        <w:rPr>
          <w:rFonts w:eastAsia="Verdana" w:cs="Verdana"/>
          <w:b/>
          <w:color w:val="000000"/>
          <w:szCs w:val="20"/>
        </w:rPr>
      </w:pPr>
    </w:p>
    <w:p w14:paraId="084A425B"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Analista de Recursos Humanos:</w:t>
      </w:r>
      <w:r>
        <w:rPr>
          <w:rFonts w:eastAsia="Verdana" w:cs="Verdana"/>
          <w:szCs w:val="20"/>
        </w:rPr>
        <w:t xml:space="preserve"> Notifica el Acuerdo Interno de nombramiento en funciones al servidor público afecto. </w:t>
      </w:r>
    </w:p>
    <w:p w14:paraId="23E03F87"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6CF1E6CC"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szCs w:val="20"/>
        </w:rPr>
        <w:t>Informa el Acuerdo Interno de nombramiento en funciones al jefe inmediato cuando aplica.</w:t>
      </w:r>
    </w:p>
    <w:p w14:paraId="17300843"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28B9B866"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szCs w:val="20"/>
        </w:rPr>
        <w:t>Informa a los servidores públicos de la COPADEH para conocimiento y efectos.</w:t>
      </w:r>
    </w:p>
    <w:p w14:paraId="77E3F486"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7F289FDA" w14:textId="77777777" w:rsidR="00845BDE"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szCs w:val="20"/>
        </w:rPr>
        <w:t>Archiva copia del acuerdo notificado en el expediente de personal.</w:t>
      </w:r>
    </w:p>
    <w:p w14:paraId="5489730B"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380F48C9"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3D680E0D" w14:textId="77777777" w:rsidR="00845BDE" w:rsidRPr="005D0A6C" w:rsidRDefault="0088475D" w:rsidP="00736C3B">
      <w:pPr>
        <w:numPr>
          <w:ilvl w:val="1"/>
          <w:numId w:val="24"/>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szCs w:val="20"/>
        </w:rPr>
        <w:t>Fin del procedimiento.</w:t>
      </w:r>
    </w:p>
    <w:p w14:paraId="4C42A14D" w14:textId="77777777" w:rsidR="005D0A6C" w:rsidRDefault="005D0A6C" w:rsidP="005D0A6C">
      <w:pPr>
        <w:pBdr>
          <w:top w:val="nil"/>
          <w:left w:val="nil"/>
          <w:bottom w:val="nil"/>
          <w:right w:val="nil"/>
          <w:between w:val="nil"/>
        </w:pBdr>
        <w:spacing w:after="0" w:line="240" w:lineRule="auto"/>
        <w:ind w:left="426"/>
        <w:jc w:val="both"/>
        <w:rPr>
          <w:rFonts w:eastAsia="Verdana" w:cs="Verdana"/>
          <w:b/>
          <w:szCs w:val="20"/>
        </w:rPr>
      </w:pPr>
    </w:p>
    <w:p w14:paraId="43547846" w14:textId="77777777" w:rsidR="005D0A6C" w:rsidRDefault="005D0A6C" w:rsidP="005D0A6C">
      <w:pPr>
        <w:pBdr>
          <w:top w:val="nil"/>
          <w:left w:val="nil"/>
          <w:bottom w:val="nil"/>
          <w:right w:val="nil"/>
          <w:between w:val="nil"/>
        </w:pBdr>
        <w:spacing w:after="0" w:line="240" w:lineRule="auto"/>
        <w:ind w:left="426"/>
        <w:jc w:val="both"/>
        <w:rPr>
          <w:rFonts w:eastAsia="Verdana" w:cs="Verdana"/>
          <w:color w:val="000000"/>
          <w:szCs w:val="20"/>
        </w:rPr>
      </w:pPr>
    </w:p>
    <w:p w14:paraId="1DF2F30E" w14:textId="046105EB" w:rsidR="00845BDE" w:rsidRDefault="0088475D">
      <w:pPr>
        <w:spacing w:after="0"/>
        <w:jc w:val="both"/>
        <w:rPr>
          <w:rFonts w:eastAsia="Verdana" w:cs="Verdana"/>
          <w:b/>
          <w:szCs w:val="20"/>
        </w:rPr>
      </w:pPr>
      <w:r>
        <w:rPr>
          <w:rFonts w:eastAsia="Verdana" w:cs="Verdana"/>
          <w:b/>
          <w:szCs w:val="20"/>
        </w:rPr>
        <w:t>15.1</w:t>
      </w:r>
      <w:r w:rsidR="004154D5">
        <w:rPr>
          <w:rFonts w:eastAsia="Verdana" w:cs="Verdana"/>
          <w:b/>
          <w:szCs w:val="20"/>
        </w:rPr>
        <w:t>7</w:t>
      </w:r>
      <w:r>
        <w:rPr>
          <w:rFonts w:eastAsia="Verdana" w:cs="Verdana"/>
          <w:b/>
          <w:szCs w:val="20"/>
        </w:rPr>
        <w:t>.1 MATRIZ DE PROCEDIMIENTO DE NOMBRAMIENTO EN FUNCIONES</w:t>
      </w:r>
    </w:p>
    <w:p w14:paraId="0C631D02" w14:textId="77777777" w:rsidR="00845BDE" w:rsidRDefault="00845BDE">
      <w:pPr>
        <w:pStyle w:val="Ttulo3"/>
        <w:jc w:val="both"/>
        <w:rPr>
          <w:rFonts w:ascii="Verdana" w:eastAsia="Verdana" w:hAnsi="Verdana" w:cs="Verdana"/>
          <w:b w:val="0"/>
          <w:color w:val="000000"/>
          <w:szCs w:val="20"/>
        </w:rPr>
      </w:pPr>
    </w:p>
    <w:tbl>
      <w:tblPr>
        <w:tblStyle w:val="afffffffa"/>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174037C2" w14:textId="77777777">
        <w:tc>
          <w:tcPr>
            <w:tcW w:w="675" w:type="dxa"/>
            <w:shd w:val="clear" w:color="auto" w:fill="D9D9D9"/>
            <w:vAlign w:val="center"/>
          </w:tcPr>
          <w:p w14:paraId="515C7CB0"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64285728" w14:textId="77777777" w:rsidR="00845BDE" w:rsidRDefault="0088475D" w:rsidP="00A560C8">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7AA496F5" w14:textId="77777777" w:rsidR="00845BDE" w:rsidRDefault="0088475D" w:rsidP="00A560C8">
            <w:pPr>
              <w:spacing w:line="276" w:lineRule="auto"/>
              <w:jc w:val="center"/>
              <w:rPr>
                <w:rFonts w:eastAsia="Verdana" w:cs="Verdana"/>
                <w:b/>
                <w:szCs w:val="20"/>
              </w:rPr>
            </w:pPr>
            <w:r>
              <w:rPr>
                <w:rFonts w:eastAsia="Verdana" w:cs="Verdana"/>
                <w:b/>
                <w:szCs w:val="20"/>
              </w:rPr>
              <w:t>DESCRIPCIÓN DE LAS ACTIVIDADES</w:t>
            </w:r>
          </w:p>
        </w:tc>
      </w:tr>
      <w:tr w:rsidR="00A560C8" w14:paraId="2C2424CF" w14:textId="77777777">
        <w:tc>
          <w:tcPr>
            <w:tcW w:w="675" w:type="dxa"/>
          </w:tcPr>
          <w:p w14:paraId="15A7BF9B" w14:textId="77777777" w:rsidR="00A560C8" w:rsidRDefault="00A560C8">
            <w:pPr>
              <w:widowControl w:val="0"/>
              <w:spacing w:before="62" w:line="276" w:lineRule="auto"/>
              <w:jc w:val="center"/>
              <w:rPr>
                <w:rFonts w:eastAsia="Verdana" w:cs="Verdana"/>
                <w:b/>
                <w:color w:val="000000"/>
                <w:szCs w:val="20"/>
              </w:rPr>
            </w:pPr>
            <w:r>
              <w:rPr>
                <w:rFonts w:eastAsia="Verdana" w:cs="Verdana"/>
                <w:b/>
                <w:szCs w:val="20"/>
              </w:rPr>
              <w:t>1.</w:t>
            </w:r>
          </w:p>
        </w:tc>
        <w:tc>
          <w:tcPr>
            <w:tcW w:w="3261" w:type="dxa"/>
            <w:vMerge w:val="restart"/>
          </w:tcPr>
          <w:p w14:paraId="5F6E64A4" w14:textId="403C3101" w:rsidR="00A560C8" w:rsidRDefault="00937B5C">
            <w:pPr>
              <w:widowControl w:val="0"/>
              <w:spacing w:before="62" w:line="276" w:lineRule="auto"/>
              <w:rPr>
                <w:rFonts w:eastAsia="Verdana" w:cs="Verdana"/>
                <w:b/>
                <w:color w:val="000000"/>
                <w:szCs w:val="20"/>
              </w:rPr>
            </w:pPr>
            <w:r>
              <w:rPr>
                <w:rFonts w:eastAsia="Verdana" w:cs="Verdana"/>
                <w:b/>
                <w:szCs w:val="20"/>
              </w:rPr>
              <w:t>Jefe de</w:t>
            </w:r>
            <w:r w:rsidR="00A560C8">
              <w:rPr>
                <w:rFonts w:eastAsia="Verdana" w:cs="Verdana"/>
                <w:b/>
                <w:szCs w:val="20"/>
              </w:rPr>
              <w:t xml:space="preserve"> Recursos Humanos</w:t>
            </w:r>
          </w:p>
        </w:tc>
        <w:tc>
          <w:tcPr>
            <w:tcW w:w="5042" w:type="dxa"/>
          </w:tcPr>
          <w:p w14:paraId="2917BE6C" w14:textId="77777777" w:rsidR="00A560C8" w:rsidRDefault="00A560C8">
            <w:pPr>
              <w:pBdr>
                <w:top w:val="nil"/>
                <w:left w:val="nil"/>
                <w:bottom w:val="nil"/>
                <w:right w:val="nil"/>
                <w:between w:val="nil"/>
              </w:pBdr>
              <w:rPr>
                <w:rFonts w:eastAsia="Verdana" w:cs="Verdana"/>
                <w:color w:val="000000"/>
                <w:szCs w:val="20"/>
              </w:rPr>
            </w:pPr>
            <w:r>
              <w:rPr>
                <w:rFonts w:eastAsia="Verdana" w:cs="Verdana"/>
                <w:color w:val="000000"/>
                <w:szCs w:val="20"/>
              </w:rPr>
              <w:t>Recibe solicitud de nombramiento en Funciones:</w:t>
            </w:r>
          </w:p>
          <w:p w14:paraId="4E1BDD42" w14:textId="77777777" w:rsidR="00A560C8" w:rsidRDefault="00A560C8" w:rsidP="00736C3B">
            <w:pPr>
              <w:numPr>
                <w:ilvl w:val="1"/>
                <w:numId w:val="41"/>
              </w:numPr>
              <w:pBdr>
                <w:top w:val="nil"/>
                <w:left w:val="nil"/>
                <w:bottom w:val="nil"/>
                <w:right w:val="nil"/>
                <w:between w:val="nil"/>
              </w:pBdr>
              <w:ind w:left="532" w:hanging="425"/>
              <w:jc w:val="left"/>
              <w:rPr>
                <w:rFonts w:eastAsia="Verdana" w:cs="Verdana"/>
                <w:color w:val="000000"/>
                <w:szCs w:val="20"/>
              </w:rPr>
            </w:pPr>
            <w:r>
              <w:rPr>
                <w:rFonts w:eastAsia="Verdana" w:cs="Verdana"/>
                <w:color w:val="000000"/>
                <w:szCs w:val="20"/>
              </w:rPr>
              <w:t>Dirección Ejecutiva o Jefatura de Dependencia: Indica el nombre de la persona propuesta, continua en paso 3.</w:t>
            </w:r>
          </w:p>
          <w:p w14:paraId="1E041295" w14:textId="77777777" w:rsidR="00A560C8" w:rsidRDefault="00A560C8">
            <w:pPr>
              <w:pBdr>
                <w:top w:val="nil"/>
                <w:left w:val="nil"/>
                <w:bottom w:val="nil"/>
                <w:right w:val="nil"/>
                <w:between w:val="nil"/>
              </w:pBdr>
              <w:ind w:left="529"/>
              <w:jc w:val="left"/>
              <w:rPr>
                <w:rFonts w:eastAsia="Verdana" w:cs="Verdana"/>
                <w:color w:val="000000"/>
                <w:szCs w:val="20"/>
              </w:rPr>
            </w:pPr>
          </w:p>
          <w:p w14:paraId="1D499D4C" w14:textId="77777777" w:rsidR="00A560C8" w:rsidRDefault="00A560C8" w:rsidP="00736C3B">
            <w:pPr>
              <w:numPr>
                <w:ilvl w:val="1"/>
                <w:numId w:val="41"/>
              </w:numPr>
              <w:pBdr>
                <w:top w:val="nil"/>
                <w:left w:val="nil"/>
                <w:bottom w:val="nil"/>
                <w:right w:val="nil"/>
                <w:between w:val="nil"/>
              </w:pBdr>
              <w:ind w:left="529"/>
              <w:jc w:val="left"/>
              <w:rPr>
                <w:rFonts w:eastAsia="Verdana" w:cs="Verdana"/>
                <w:color w:val="000000"/>
                <w:szCs w:val="20"/>
              </w:rPr>
            </w:pPr>
            <w:r>
              <w:rPr>
                <w:rFonts w:eastAsia="Verdana" w:cs="Verdana"/>
                <w:color w:val="000000"/>
                <w:szCs w:val="20"/>
              </w:rPr>
              <w:t>Identifica necesidad (por un puesto vacante, para cubrir vacaciones, licencias, suspensiones por IGSS, entre otros), continua en paso 2.</w:t>
            </w:r>
          </w:p>
        </w:tc>
      </w:tr>
      <w:tr w:rsidR="00A560C8" w14:paraId="72106667" w14:textId="77777777">
        <w:tc>
          <w:tcPr>
            <w:tcW w:w="675" w:type="dxa"/>
          </w:tcPr>
          <w:p w14:paraId="01A4D585" w14:textId="77777777" w:rsidR="00A560C8" w:rsidRDefault="00A560C8">
            <w:pPr>
              <w:widowControl w:val="0"/>
              <w:spacing w:before="62"/>
              <w:jc w:val="center"/>
              <w:rPr>
                <w:rFonts w:eastAsia="Verdana" w:cs="Verdana"/>
                <w:b/>
                <w:szCs w:val="20"/>
              </w:rPr>
            </w:pPr>
            <w:r>
              <w:rPr>
                <w:rFonts w:eastAsia="Verdana" w:cs="Verdana"/>
                <w:b/>
                <w:szCs w:val="20"/>
              </w:rPr>
              <w:t>2.</w:t>
            </w:r>
          </w:p>
        </w:tc>
        <w:tc>
          <w:tcPr>
            <w:tcW w:w="3261" w:type="dxa"/>
            <w:vMerge/>
          </w:tcPr>
          <w:p w14:paraId="2BA00B43" w14:textId="77777777" w:rsidR="00A560C8" w:rsidRDefault="00A560C8">
            <w:pPr>
              <w:widowControl w:val="0"/>
              <w:spacing w:before="62"/>
              <w:rPr>
                <w:rFonts w:eastAsia="Verdana" w:cs="Verdana"/>
                <w:b/>
                <w:szCs w:val="20"/>
              </w:rPr>
            </w:pPr>
          </w:p>
        </w:tc>
        <w:tc>
          <w:tcPr>
            <w:tcW w:w="5042" w:type="dxa"/>
          </w:tcPr>
          <w:p w14:paraId="35DCC8CE" w14:textId="172CB8C9" w:rsidR="00A560C8" w:rsidRDefault="00A560C8">
            <w:pPr>
              <w:pBdr>
                <w:top w:val="nil"/>
                <w:left w:val="nil"/>
                <w:bottom w:val="nil"/>
                <w:right w:val="nil"/>
                <w:between w:val="nil"/>
              </w:pBdr>
              <w:rPr>
                <w:rFonts w:eastAsia="Verdana" w:cs="Verdana"/>
                <w:color w:val="000000"/>
                <w:szCs w:val="20"/>
              </w:rPr>
            </w:pPr>
            <w:r>
              <w:rPr>
                <w:rFonts w:eastAsia="Verdana" w:cs="Verdana"/>
                <w:color w:val="000000"/>
                <w:szCs w:val="20"/>
              </w:rPr>
              <w:t>Solicita al Profesional Encargado de Dotación de Personal identifique</w:t>
            </w:r>
            <w:r>
              <w:rPr>
                <w:rFonts w:eastAsia="Verdana" w:cs="Verdana"/>
                <w:szCs w:val="20"/>
              </w:rPr>
              <w:t xml:space="preserve"> a la persona que, según el perfil académico y experiencia, </w:t>
            </w:r>
            <w:r>
              <w:rPr>
                <w:rFonts w:eastAsia="Verdana" w:cs="Verdana"/>
                <w:color w:val="000000"/>
                <w:szCs w:val="20"/>
              </w:rPr>
              <w:t xml:space="preserve">considera </w:t>
            </w:r>
            <w:r>
              <w:rPr>
                <w:rFonts w:eastAsia="Verdana" w:cs="Verdana"/>
                <w:szCs w:val="20"/>
              </w:rPr>
              <w:t>apto para ser nombrado y cubrir el puesto en funciones</w:t>
            </w:r>
            <w:r w:rsidR="00B1662F">
              <w:rPr>
                <w:rFonts w:eastAsia="Verdana" w:cs="Verdana"/>
                <w:szCs w:val="20"/>
              </w:rPr>
              <w:t>.</w:t>
            </w:r>
          </w:p>
        </w:tc>
      </w:tr>
      <w:tr w:rsidR="00845BDE" w14:paraId="3425EA82" w14:textId="77777777">
        <w:tc>
          <w:tcPr>
            <w:tcW w:w="675" w:type="dxa"/>
          </w:tcPr>
          <w:p w14:paraId="7A358496" w14:textId="77777777" w:rsidR="00845BDE" w:rsidRDefault="0088475D">
            <w:pPr>
              <w:widowControl w:val="0"/>
              <w:spacing w:before="62" w:line="276" w:lineRule="auto"/>
              <w:jc w:val="center"/>
              <w:rPr>
                <w:rFonts w:eastAsia="Verdana" w:cs="Verdana"/>
                <w:b/>
                <w:color w:val="000000"/>
                <w:szCs w:val="20"/>
              </w:rPr>
            </w:pPr>
            <w:r>
              <w:rPr>
                <w:rFonts w:eastAsia="Verdana" w:cs="Verdana"/>
                <w:b/>
                <w:szCs w:val="20"/>
              </w:rPr>
              <w:t>3.</w:t>
            </w:r>
          </w:p>
        </w:tc>
        <w:tc>
          <w:tcPr>
            <w:tcW w:w="3261" w:type="dxa"/>
          </w:tcPr>
          <w:p w14:paraId="722C6267"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tc>
        <w:tc>
          <w:tcPr>
            <w:tcW w:w="5042" w:type="dxa"/>
            <w:vAlign w:val="center"/>
          </w:tcPr>
          <w:p w14:paraId="2BC8099F" w14:textId="77777777" w:rsidR="00845BDE" w:rsidRDefault="0088475D">
            <w:pPr>
              <w:spacing w:line="276" w:lineRule="auto"/>
              <w:rPr>
                <w:rFonts w:eastAsia="Verdana" w:cs="Verdana"/>
                <w:szCs w:val="20"/>
              </w:rPr>
            </w:pPr>
            <w:r>
              <w:rPr>
                <w:rFonts w:eastAsia="Verdana" w:cs="Verdana"/>
                <w:szCs w:val="20"/>
              </w:rPr>
              <w:t>Evalúa el perfil de la persona propuesta o identifica a la que puede ocupar el puesto y traslada información a Dirección Ejecutiva para su visto bueno.</w:t>
            </w:r>
          </w:p>
        </w:tc>
      </w:tr>
      <w:tr w:rsidR="00845BDE" w14:paraId="3C507893" w14:textId="77777777">
        <w:tc>
          <w:tcPr>
            <w:tcW w:w="675" w:type="dxa"/>
          </w:tcPr>
          <w:p w14:paraId="2DA25D96"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tcPr>
          <w:p w14:paraId="48ED0D99" w14:textId="1739C7B3" w:rsidR="00845BDE" w:rsidRDefault="0088475D">
            <w:pPr>
              <w:widowControl w:val="0"/>
              <w:spacing w:before="62" w:line="276" w:lineRule="auto"/>
              <w:rPr>
                <w:rFonts w:eastAsia="Verdana" w:cs="Verdana"/>
                <w:b/>
                <w:szCs w:val="20"/>
              </w:rPr>
            </w:pPr>
            <w:r>
              <w:rPr>
                <w:rFonts w:eastAsia="Verdana" w:cs="Verdana"/>
                <w:b/>
                <w:szCs w:val="20"/>
              </w:rPr>
              <w:t>Direc</w:t>
            </w:r>
            <w:r w:rsidR="001F68E8">
              <w:rPr>
                <w:rFonts w:eastAsia="Verdana" w:cs="Verdana"/>
                <w:b/>
                <w:szCs w:val="20"/>
              </w:rPr>
              <w:t>tor Ejecutivo</w:t>
            </w:r>
          </w:p>
        </w:tc>
        <w:tc>
          <w:tcPr>
            <w:tcW w:w="5042" w:type="dxa"/>
            <w:vAlign w:val="center"/>
          </w:tcPr>
          <w:p w14:paraId="492F72B5" w14:textId="77777777" w:rsidR="00845BDE" w:rsidRDefault="0088475D">
            <w:pPr>
              <w:spacing w:line="276" w:lineRule="auto"/>
              <w:rPr>
                <w:rFonts w:eastAsia="Verdana" w:cs="Verdana"/>
                <w:szCs w:val="20"/>
              </w:rPr>
            </w:pPr>
            <w:r>
              <w:rPr>
                <w:rFonts w:eastAsia="Verdana" w:cs="Verdana"/>
                <w:szCs w:val="20"/>
              </w:rPr>
              <w:t>Conoce el perfil de la persona propuesta, si aprueba a la persona continua en paso 5; sino vuelve al paso 3.</w:t>
            </w:r>
          </w:p>
        </w:tc>
      </w:tr>
      <w:tr w:rsidR="00845BDE" w14:paraId="74F6350E" w14:textId="77777777">
        <w:tc>
          <w:tcPr>
            <w:tcW w:w="675" w:type="dxa"/>
          </w:tcPr>
          <w:p w14:paraId="762E6BAD"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5.</w:t>
            </w:r>
          </w:p>
        </w:tc>
        <w:tc>
          <w:tcPr>
            <w:tcW w:w="3261" w:type="dxa"/>
          </w:tcPr>
          <w:p w14:paraId="6DE5C89A"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Dotación de Personal</w:t>
            </w:r>
          </w:p>
        </w:tc>
        <w:tc>
          <w:tcPr>
            <w:tcW w:w="5042" w:type="dxa"/>
            <w:vAlign w:val="center"/>
          </w:tcPr>
          <w:p w14:paraId="234DA66C"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Traslada información al analista de Recursos Humanos para que proceda con la elaboración del acuerdo interno de nombramiento en funciones</w:t>
            </w:r>
          </w:p>
        </w:tc>
      </w:tr>
      <w:tr w:rsidR="00845BDE" w14:paraId="2D1C18B0" w14:textId="77777777">
        <w:tc>
          <w:tcPr>
            <w:tcW w:w="675" w:type="dxa"/>
          </w:tcPr>
          <w:p w14:paraId="245E404A"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6.</w:t>
            </w:r>
          </w:p>
        </w:tc>
        <w:tc>
          <w:tcPr>
            <w:tcW w:w="3261" w:type="dxa"/>
          </w:tcPr>
          <w:p w14:paraId="4ED5276E"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042" w:type="dxa"/>
            <w:vAlign w:val="center"/>
          </w:tcPr>
          <w:p w14:paraId="62568AEA"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Elabora proyecto de acuerdo interno de nombramiento en funciones (anexo 35) y lo traslada a la jefatura de Recursos Humanos para revisión.</w:t>
            </w:r>
          </w:p>
        </w:tc>
      </w:tr>
      <w:tr w:rsidR="00845BDE" w14:paraId="344B0729" w14:textId="77777777">
        <w:tc>
          <w:tcPr>
            <w:tcW w:w="675" w:type="dxa"/>
          </w:tcPr>
          <w:p w14:paraId="29EBDE12" w14:textId="77777777" w:rsidR="00845BDE" w:rsidRDefault="0088475D">
            <w:pPr>
              <w:widowControl w:val="0"/>
              <w:spacing w:before="62"/>
              <w:rPr>
                <w:rFonts w:eastAsia="Verdana" w:cs="Verdana"/>
                <w:b/>
                <w:color w:val="000000"/>
              </w:rPr>
            </w:pPr>
            <w:r>
              <w:rPr>
                <w:rFonts w:eastAsia="Verdana" w:cs="Verdana"/>
                <w:b/>
                <w:color w:val="000000"/>
              </w:rPr>
              <w:lastRenderedPageBreak/>
              <w:t>7.</w:t>
            </w:r>
          </w:p>
        </w:tc>
        <w:tc>
          <w:tcPr>
            <w:tcW w:w="3261" w:type="dxa"/>
          </w:tcPr>
          <w:p w14:paraId="58B332FA" w14:textId="74BA8ED1" w:rsidR="00845BDE" w:rsidRDefault="0088475D">
            <w:pPr>
              <w:widowControl w:val="0"/>
              <w:spacing w:before="62" w:line="276" w:lineRule="auto"/>
              <w:rPr>
                <w:rFonts w:eastAsia="Verdana" w:cs="Verdana"/>
                <w:b/>
                <w:szCs w:val="20"/>
              </w:rPr>
            </w:pPr>
            <w:r>
              <w:rPr>
                <w:rFonts w:eastAsia="Verdana" w:cs="Verdana"/>
                <w:b/>
                <w:szCs w:val="20"/>
              </w:rPr>
              <w:t>Jef</w:t>
            </w:r>
            <w:r w:rsidR="00937B5C">
              <w:rPr>
                <w:rFonts w:eastAsia="Verdana" w:cs="Verdana"/>
                <w:b/>
                <w:szCs w:val="20"/>
              </w:rPr>
              <w:t>e d</w:t>
            </w:r>
            <w:r>
              <w:rPr>
                <w:rFonts w:eastAsia="Verdana" w:cs="Verdana"/>
                <w:b/>
                <w:szCs w:val="20"/>
              </w:rPr>
              <w:t>e Recursos Humanos</w:t>
            </w:r>
          </w:p>
        </w:tc>
        <w:tc>
          <w:tcPr>
            <w:tcW w:w="5042" w:type="dxa"/>
          </w:tcPr>
          <w:p w14:paraId="6DB783E0" w14:textId="03910BF2" w:rsidR="00845BDE" w:rsidRDefault="0088475D">
            <w:pPr>
              <w:spacing w:line="276" w:lineRule="auto"/>
              <w:rPr>
                <w:rFonts w:eastAsia="Verdana" w:cs="Verdana"/>
                <w:color w:val="FF0000"/>
                <w:szCs w:val="20"/>
              </w:rPr>
            </w:pPr>
            <w:r>
              <w:rPr>
                <w:rFonts w:eastAsia="Verdana" w:cs="Verdana"/>
                <w:szCs w:val="20"/>
              </w:rPr>
              <w:t xml:space="preserve">Revisa acuerdo interno de nombramiento en funciones y coloca visto bueno para </w:t>
            </w:r>
            <w:r w:rsidR="001A5C8C">
              <w:rPr>
                <w:rFonts w:eastAsia="Verdana" w:cs="Verdana"/>
                <w:szCs w:val="20"/>
              </w:rPr>
              <w:t xml:space="preserve">remitir </w:t>
            </w:r>
            <w:r>
              <w:rPr>
                <w:rFonts w:eastAsia="Verdana" w:cs="Verdana"/>
                <w:szCs w:val="20"/>
              </w:rPr>
              <w:t xml:space="preserve"> a la UAJ para revisión</w:t>
            </w:r>
            <w:r w:rsidR="001A5C8C">
              <w:rPr>
                <w:rFonts w:eastAsia="Verdana" w:cs="Verdana"/>
                <w:szCs w:val="20"/>
              </w:rPr>
              <w:t xml:space="preserve"> </w:t>
            </w:r>
            <w:r>
              <w:rPr>
                <w:rFonts w:eastAsia="Verdana" w:cs="Verdana"/>
                <w:szCs w:val="20"/>
              </w:rPr>
              <w:t>de términos legales.</w:t>
            </w:r>
          </w:p>
        </w:tc>
      </w:tr>
      <w:tr w:rsidR="00845BDE" w14:paraId="4299153B" w14:textId="77777777">
        <w:tc>
          <w:tcPr>
            <w:tcW w:w="675" w:type="dxa"/>
          </w:tcPr>
          <w:p w14:paraId="3D5E8131" w14:textId="77777777" w:rsidR="00845BDE" w:rsidRDefault="0088475D">
            <w:pPr>
              <w:widowControl w:val="0"/>
              <w:spacing w:before="62"/>
              <w:rPr>
                <w:rFonts w:eastAsia="Verdana" w:cs="Verdana"/>
                <w:b/>
                <w:color w:val="000000"/>
              </w:rPr>
            </w:pPr>
            <w:r>
              <w:rPr>
                <w:rFonts w:eastAsia="Verdana" w:cs="Verdana"/>
                <w:b/>
                <w:color w:val="000000"/>
              </w:rPr>
              <w:t>8.</w:t>
            </w:r>
          </w:p>
        </w:tc>
        <w:tc>
          <w:tcPr>
            <w:tcW w:w="3261" w:type="dxa"/>
          </w:tcPr>
          <w:p w14:paraId="6D8F11B6" w14:textId="77777777" w:rsidR="00845BDE" w:rsidRDefault="0088475D">
            <w:pPr>
              <w:widowControl w:val="0"/>
              <w:spacing w:before="62"/>
              <w:rPr>
                <w:rFonts w:eastAsia="Verdana" w:cs="Verdana"/>
                <w:b/>
                <w:szCs w:val="20"/>
              </w:rPr>
            </w:pPr>
            <w:r>
              <w:rPr>
                <w:rFonts w:eastAsia="Verdana" w:cs="Verdana"/>
                <w:b/>
                <w:szCs w:val="20"/>
              </w:rPr>
              <w:t>Unidad de Asuntos Jurídicos</w:t>
            </w:r>
          </w:p>
        </w:tc>
        <w:tc>
          <w:tcPr>
            <w:tcW w:w="5042" w:type="dxa"/>
          </w:tcPr>
          <w:p w14:paraId="24A755F3" w14:textId="453C12A7" w:rsidR="00845BDE" w:rsidRDefault="0088475D">
            <w:pPr>
              <w:rPr>
                <w:rFonts w:eastAsia="Verdana" w:cs="Verdana"/>
                <w:szCs w:val="20"/>
              </w:rPr>
            </w:pPr>
            <w:r>
              <w:rPr>
                <w:rFonts w:eastAsia="Verdana" w:cs="Verdana"/>
                <w:szCs w:val="20"/>
              </w:rPr>
              <w:t>Revisa, si tiene observaciones regresa a paso 6 para correcciones, sino contin</w:t>
            </w:r>
            <w:r w:rsidR="001F68E8">
              <w:rPr>
                <w:rFonts w:eastAsia="Verdana" w:cs="Verdana"/>
                <w:szCs w:val="20"/>
              </w:rPr>
              <w:t>úa</w:t>
            </w:r>
            <w:r>
              <w:rPr>
                <w:rFonts w:eastAsia="Verdana" w:cs="Verdana"/>
                <w:szCs w:val="20"/>
              </w:rPr>
              <w:t xml:space="preserve"> </w:t>
            </w:r>
            <w:r w:rsidR="00A560C8">
              <w:rPr>
                <w:rFonts w:eastAsia="Verdana" w:cs="Verdana"/>
                <w:szCs w:val="20"/>
              </w:rPr>
              <w:t>paso 9.</w:t>
            </w:r>
          </w:p>
        </w:tc>
      </w:tr>
      <w:tr w:rsidR="00845BDE" w14:paraId="22D853F7" w14:textId="77777777">
        <w:tc>
          <w:tcPr>
            <w:tcW w:w="675" w:type="dxa"/>
          </w:tcPr>
          <w:p w14:paraId="05D05CFE" w14:textId="77777777" w:rsidR="00845BDE" w:rsidRDefault="0088475D">
            <w:pPr>
              <w:widowControl w:val="0"/>
              <w:spacing w:before="62"/>
              <w:rPr>
                <w:rFonts w:eastAsia="Verdana" w:cs="Verdana"/>
                <w:b/>
                <w:color w:val="000000"/>
              </w:rPr>
            </w:pPr>
            <w:r>
              <w:rPr>
                <w:rFonts w:eastAsia="Verdana" w:cs="Verdana"/>
                <w:b/>
                <w:color w:val="000000"/>
              </w:rPr>
              <w:t>9.</w:t>
            </w:r>
          </w:p>
        </w:tc>
        <w:tc>
          <w:tcPr>
            <w:tcW w:w="3261" w:type="dxa"/>
          </w:tcPr>
          <w:p w14:paraId="258C269C" w14:textId="77777777" w:rsidR="00845BDE" w:rsidRDefault="0088475D">
            <w:pPr>
              <w:widowControl w:val="0"/>
              <w:spacing w:before="62"/>
              <w:rPr>
                <w:rFonts w:eastAsia="Verdana" w:cs="Verdana"/>
                <w:b/>
                <w:szCs w:val="20"/>
              </w:rPr>
            </w:pPr>
            <w:r>
              <w:rPr>
                <w:rFonts w:eastAsia="Verdana" w:cs="Verdana"/>
                <w:b/>
                <w:szCs w:val="20"/>
              </w:rPr>
              <w:t>Analista de Recursos Humanos</w:t>
            </w:r>
          </w:p>
        </w:tc>
        <w:tc>
          <w:tcPr>
            <w:tcW w:w="5042" w:type="dxa"/>
          </w:tcPr>
          <w:p w14:paraId="0CB1FA34" w14:textId="77777777" w:rsidR="00845BDE" w:rsidRDefault="0088475D">
            <w:pPr>
              <w:rPr>
                <w:rFonts w:eastAsia="Verdana" w:cs="Verdana"/>
                <w:szCs w:val="20"/>
              </w:rPr>
            </w:pPr>
            <w:r>
              <w:rPr>
                <w:rFonts w:eastAsia="Verdana" w:cs="Verdana"/>
                <w:szCs w:val="20"/>
              </w:rPr>
              <w:t>Traslada el Acuerdo Interno de Nombramiento en Funciones al Director Ejecutivo para firma.</w:t>
            </w:r>
          </w:p>
        </w:tc>
      </w:tr>
      <w:tr w:rsidR="00845BDE" w14:paraId="642C1F26" w14:textId="77777777">
        <w:tc>
          <w:tcPr>
            <w:tcW w:w="675" w:type="dxa"/>
          </w:tcPr>
          <w:p w14:paraId="6019F19C" w14:textId="77777777" w:rsidR="00845BDE" w:rsidRDefault="0088475D">
            <w:pPr>
              <w:widowControl w:val="0"/>
              <w:spacing w:before="62"/>
              <w:rPr>
                <w:rFonts w:eastAsia="Verdana" w:cs="Verdana"/>
                <w:b/>
                <w:color w:val="000000"/>
              </w:rPr>
            </w:pPr>
            <w:r>
              <w:rPr>
                <w:rFonts w:eastAsia="Verdana" w:cs="Verdana"/>
                <w:b/>
                <w:color w:val="000000"/>
              </w:rPr>
              <w:t>10.</w:t>
            </w:r>
          </w:p>
        </w:tc>
        <w:tc>
          <w:tcPr>
            <w:tcW w:w="3261" w:type="dxa"/>
          </w:tcPr>
          <w:p w14:paraId="5E56E76E" w14:textId="77777777" w:rsidR="00845BDE" w:rsidRDefault="0088475D">
            <w:pPr>
              <w:widowControl w:val="0"/>
              <w:spacing w:before="62"/>
              <w:rPr>
                <w:rFonts w:eastAsia="Verdana" w:cs="Verdana"/>
                <w:b/>
                <w:szCs w:val="20"/>
              </w:rPr>
            </w:pPr>
            <w:r>
              <w:rPr>
                <w:rFonts w:eastAsia="Verdana" w:cs="Verdana"/>
                <w:b/>
                <w:szCs w:val="20"/>
              </w:rPr>
              <w:t>Director Ejecutivo</w:t>
            </w:r>
          </w:p>
        </w:tc>
        <w:tc>
          <w:tcPr>
            <w:tcW w:w="5042" w:type="dxa"/>
          </w:tcPr>
          <w:p w14:paraId="46F9472B" w14:textId="469DD159" w:rsidR="00845BDE" w:rsidRDefault="0088475D">
            <w:pPr>
              <w:rPr>
                <w:rFonts w:eastAsia="Verdana" w:cs="Verdana"/>
                <w:szCs w:val="20"/>
              </w:rPr>
            </w:pPr>
            <w:r>
              <w:rPr>
                <w:rFonts w:eastAsia="Verdana" w:cs="Verdana"/>
                <w:szCs w:val="20"/>
              </w:rPr>
              <w:t>Revisa</w:t>
            </w:r>
            <w:r w:rsidR="00C73553">
              <w:rPr>
                <w:rFonts w:eastAsia="Verdana" w:cs="Verdana"/>
                <w:szCs w:val="20"/>
              </w:rPr>
              <w:t xml:space="preserve">, firma </w:t>
            </w:r>
            <w:r>
              <w:rPr>
                <w:rFonts w:eastAsia="Verdana" w:cs="Verdana"/>
                <w:szCs w:val="20"/>
              </w:rPr>
              <w:t xml:space="preserve"> y traslada.</w:t>
            </w:r>
          </w:p>
        </w:tc>
      </w:tr>
      <w:tr w:rsidR="00A560C8" w14:paraId="3FFDB5D6" w14:textId="77777777">
        <w:tc>
          <w:tcPr>
            <w:tcW w:w="675" w:type="dxa"/>
          </w:tcPr>
          <w:p w14:paraId="0BB3EF8A" w14:textId="77777777" w:rsidR="00A560C8" w:rsidRDefault="00A560C8">
            <w:pPr>
              <w:widowControl w:val="0"/>
              <w:spacing w:before="62"/>
              <w:rPr>
                <w:rFonts w:eastAsia="Verdana" w:cs="Verdana"/>
                <w:b/>
                <w:color w:val="000000"/>
              </w:rPr>
            </w:pPr>
            <w:r>
              <w:rPr>
                <w:rFonts w:eastAsia="Verdana" w:cs="Verdana"/>
                <w:b/>
                <w:color w:val="000000"/>
              </w:rPr>
              <w:t>11.</w:t>
            </w:r>
          </w:p>
        </w:tc>
        <w:tc>
          <w:tcPr>
            <w:tcW w:w="3261" w:type="dxa"/>
            <w:vMerge w:val="restart"/>
          </w:tcPr>
          <w:p w14:paraId="10F948D8" w14:textId="77777777" w:rsidR="00A560C8" w:rsidRDefault="00A560C8">
            <w:pPr>
              <w:widowControl w:val="0"/>
              <w:spacing w:before="62"/>
              <w:rPr>
                <w:rFonts w:eastAsia="Verdana" w:cs="Verdana"/>
                <w:b/>
                <w:szCs w:val="20"/>
              </w:rPr>
            </w:pPr>
            <w:r>
              <w:rPr>
                <w:rFonts w:eastAsia="Verdana" w:cs="Verdana"/>
                <w:b/>
                <w:szCs w:val="20"/>
              </w:rPr>
              <w:t>Analista de Recursos Humanos</w:t>
            </w:r>
          </w:p>
        </w:tc>
        <w:tc>
          <w:tcPr>
            <w:tcW w:w="5042" w:type="dxa"/>
          </w:tcPr>
          <w:p w14:paraId="466C336D" w14:textId="77777777" w:rsidR="00A560C8" w:rsidRDefault="00A560C8">
            <w:pPr>
              <w:rPr>
                <w:rFonts w:eastAsia="Verdana" w:cs="Verdana"/>
                <w:szCs w:val="20"/>
              </w:rPr>
            </w:pPr>
            <w:r>
              <w:rPr>
                <w:rFonts w:eastAsia="Verdana" w:cs="Verdana"/>
                <w:szCs w:val="20"/>
              </w:rPr>
              <w:t>Notifica el Acuerdo Interno de Nombramiento en Funciones al servidor público afecto.</w:t>
            </w:r>
          </w:p>
        </w:tc>
      </w:tr>
      <w:tr w:rsidR="00A560C8" w14:paraId="43D6AC30" w14:textId="77777777">
        <w:tc>
          <w:tcPr>
            <w:tcW w:w="675" w:type="dxa"/>
          </w:tcPr>
          <w:p w14:paraId="0335B966" w14:textId="77777777" w:rsidR="00A560C8" w:rsidRDefault="00A560C8">
            <w:pPr>
              <w:widowControl w:val="0"/>
              <w:spacing w:before="62"/>
              <w:rPr>
                <w:rFonts w:eastAsia="Verdana" w:cs="Verdana"/>
                <w:b/>
                <w:color w:val="000000"/>
              </w:rPr>
            </w:pPr>
            <w:r>
              <w:rPr>
                <w:rFonts w:eastAsia="Verdana" w:cs="Verdana"/>
                <w:b/>
                <w:color w:val="000000"/>
              </w:rPr>
              <w:t>12.</w:t>
            </w:r>
          </w:p>
        </w:tc>
        <w:tc>
          <w:tcPr>
            <w:tcW w:w="3261" w:type="dxa"/>
            <w:vMerge/>
          </w:tcPr>
          <w:p w14:paraId="3F162BB0" w14:textId="77777777" w:rsidR="00A560C8" w:rsidRDefault="00A560C8">
            <w:pPr>
              <w:widowControl w:val="0"/>
              <w:spacing w:before="62"/>
              <w:rPr>
                <w:rFonts w:eastAsia="Verdana" w:cs="Verdana"/>
                <w:b/>
                <w:szCs w:val="20"/>
              </w:rPr>
            </w:pPr>
          </w:p>
        </w:tc>
        <w:tc>
          <w:tcPr>
            <w:tcW w:w="5042" w:type="dxa"/>
          </w:tcPr>
          <w:p w14:paraId="5096CA2B" w14:textId="77777777" w:rsidR="00A560C8" w:rsidRDefault="00A560C8">
            <w:pPr>
              <w:rPr>
                <w:rFonts w:eastAsia="Verdana" w:cs="Verdana"/>
                <w:szCs w:val="20"/>
              </w:rPr>
            </w:pPr>
            <w:r>
              <w:rPr>
                <w:rFonts w:eastAsia="Verdana" w:cs="Verdana"/>
                <w:szCs w:val="20"/>
              </w:rPr>
              <w:t>Informa el Acuerdo Interno de Nombramiento en Funciones al Jefe Inmediato cuando aplica.</w:t>
            </w:r>
          </w:p>
        </w:tc>
      </w:tr>
      <w:tr w:rsidR="00A560C8" w14:paraId="6B7418D5" w14:textId="77777777">
        <w:tc>
          <w:tcPr>
            <w:tcW w:w="675" w:type="dxa"/>
          </w:tcPr>
          <w:p w14:paraId="1D987BBD" w14:textId="77777777" w:rsidR="00A560C8" w:rsidRDefault="00A560C8">
            <w:pPr>
              <w:widowControl w:val="0"/>
              <w:spacing w:before="62"/>
              <w:rPr>
                <w:rFonts w:eastAsia="Verdana" w:cs="Verdana"/>
                <w:b/>
                <w:color w:val="000000"/>
              </w:rPr>
            </w:pPr>
            <w:r>
              <w:rPr>
                <w:rFonts w:eastAsia="Verdana" w:cs="Verdana"/>
                <w:b/>
                <w:color w:val="000000"/>
              </w:rPr>
              <w:t>13.</w:t>
            </w:r>
          </w:p>
        </w:tc>
        <w:tc>
          <w:tcPr>
            <w:tcW w:w="3261" w:type="dxa"/>
            <w:vMerge/>
          </w:tcPr>
          <w:p w14:paraId="7DCFD461" w14:textId="77777777" w:rsidR="00A560C8" w:rsidRDefault="00A560C8">
            <w:pPr>
              <w:widowControl w:val="0"/>
              <w:spacing w:before="62"/>
              <w:rPr>
                <w:rFonts w:eastAsia="Verdana" w:cs="Verdana"/>
                <w:b/>
                <w:szCs w:val="20"/>
              </w:rPr>
            </w:pPr>
          </w:p>
        </w:tc>
        <w:tc>
          <w:tcPr>
            <w:tcW w:w="5042" w:type="dxa"/>
          </w:tcPr>
          <w:p w14:paraId="29137B76" w14:textId="77777777" w:rsidR="00A560C8" w:rsidRDefault="00A560C8">
            <w:pPr>
              <w:rPr>
                <w:rFonts w:eastAsia="Verdana" w:cs="Verdana"/>
                <w:szCs w:val="20"/>
              </w:rPr>
            </w:pPr>
            <w:r>
              <w:rPr>
                <w:rFonts w:eastAsia="Verdana" w:cs="Verdana"/>
                <w:szCs w:val="20"/>
              </w:rPr>
              <w:t>Informa a los servidores públicos de la COPADEH para conocimiento y efectos</w:t>
            </w:r>
          </w:p>
        </w:tc>
      </w:tr>
      <w:tr w:rsidR="00A560C8" w14:paraId="1771D43A" w14:textId="77777777">
        <w:tc>
          <w:tcPr>
            <w:tcW w:w="675" w:type="dxa"/>
          </w:tcPr>
          <w:p w14:paraId="5FE9A1B5" w14:textId="77777777" w:rsidR="00A560C8" w:rsidRDefault="00A560C8">
            <w:pPr>
              <w:widowControl w:val="0"/>
              <w:spacing w:before="62"/>
              <w:rPr>
                <w:rFonts w:eastAsia="Verdana" w:cs="Verdana"/>
                <w:b/>
                <w:color w:val="000000"/>
              </w:rPr>
            </w:pPr>
            <w:r>
              <w:rPr>
                <w:rFonts w:eastAsia="Verdana" w:cs="Verdana"/>
                <w:b/>
                <w:color w:val="000000"/>
              </w:rPr>
              <w:t>14.</w:t>
            </w:r>
          </w:p>
        </w:tc>
        <w:tc>
          <w:tcPr>
            <w:tcW w:w="3261" w:type="dxa"/>
            <w:vMerge/>
          </w:tcPr>
          <w:p w14:paraId="20ED8030" w14:textId="77777777" w:rsidR="00A560C8" w:rsidRDefault="00A560C8">
            <w:pPr>
              <w:widowControl w:val="0"/>
              <w:spacing w:before="62"/>
              <w:rPr>
                <w:rFonts w:eastAsia="Verdana" w:cs="Verdana"/>
                <w:b/>
                <w:szCs w:val="20"/>
              </w:rPr>
            </w:pPr>
          </w:p>
        </w:tc>
        <w:tc>
          <w:tcPr>
            <w:tcW w:w="5042" w:type="dxa"/>
          </w:tcPr>
          <w:p w14:paraId="525B6656" w14:textId="77777777" w:rsidR="00A560C8" w:rsidRDefault="00A560C8">
            <w:pPr>
              <w:pBdr>
                <w:top w:val="nil"/>
                <w:left w:val="nil"/>
                <w:bottom w:val="nil"/>
                <w:right w:val="nil"/>
                <w:between w:val="nil"/>
              </w:pBdr>
              <w:rPr>
                <w:rFonts w:eastAsia="Verdana" w:cs="Verdana"/>
                <w:color w:val="000000"/>
                <w:szCs w:val="20"/>
              </w:rPr>
            </w:pPr>
            <w:r>
              <w:rPr>
                <w:rFonts w:eastAsia="Verdana" w:cs="Verdana"/>
                <w:szCs w:val="20"/>
              </w:rPr>
              <w:t>Archiva copia del acuerdo notificado en el expediente de personal.</w:t>
            </w:r>
          </w:p>
        </w:tc>
      </w:tr>
      <w:tr w:rsidR="00845BDE" w14:paraId="22BBD3C0" w14:textId="77777777">
        <w:tc>
          <w:tcPr>
            <w:tcW w:w="675" w:type="dxa"/>
          </w:tcPr>
          <w:p w14:paraId="04E76687"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15.</w:t>
            </w:r>
          </w:p>
        </w:tc>
        <w:tc>
          <w:tcPr>
            <w:tcW w:w="8303" w:type="dxa"/>
            <w:gridSpan w:val="2"/>
          </w:tcPr>
          <w:p w14:paraId="3C54F806" w14:textId="77777777" w:rsidR="00845BDE" w:rsidRDefault="0088475D">
            <w:pPr>
              <w:pBdr>
                <w:top w:val="nil"/>
                <w:left w:val="nil"/>
                <w:bottom w:val="nil"/>
                <w:right w:val="nil"/>
                <w:between w:val="nil"/>
              </w:pBdr>
              <w:spacing w:line="276" w:lineRule="auto"/>
              <w:jc w:val="center"/>
              <w:rPr>
                <w:rFonts w:eastAsia="Verdana" w:cs="Verdana"/>
                <w:b/>
                <w:color w:val="FF0000"/>
                <w:szCs w:val="20"/>
              </w:rPr>
            </w:pPr>
            <w:r>
              <w:rPr>
                <w:rFonts w:eastAsia="Verdana" w:cs="Verdana"/>
                <w:b/>
                <w:color w:val="000000"/>
                <w:szCs w:val="20"/>
              </w:rPr>
              <w:t>Fin del procedimiento</w:t>
            </w:r>
          </w:p>
        </w:tc>
      </w:tr>
    </w:tbl>
    <w:p w14:paraId="1AB730DD" w14:textId="77777777" w:rsidR="00845BDE" w:rsidRDefault="00845BDE">
      <w:pPr>
        <w:spacing w:after="0"/>
        <w:jc w:val="both"/>
        <w:rPr>
          <w:rFonts w:eastAsia="Verdana" w:cs="Verdana"/>
          <w:b/>
          <w:szCs w:val="20"/>
        </w:rPr>
      </w:pPr>
    </w:p>
    <w:p w14:paraId="00DA4609" w14:textId="77777777" w:rsidR="00845BDE" w:rsidRDefault="00845BDE">
      <w:pPr>
        <w:spacing w:after="0"/>
        <w:jc w:val="both"/>
        <w:rPr>
          <w:rFonts w:eastAsia="Verdana" w:cs="Verdana"/>
          <w:b/>
          <w:szCs w:val="20"/>
        </w:rPr>
      </w:pPr>
    </w:p>
    <w:p w14:paraId="635A8F12" w14:textId="77777777" w:rsidR="004154D5" w:rsidRDefault="004154D5">
      <w:pPr>
        <w:spacing w:after="0"/>
        <w:jc w:val="both"/>
        <w:rPr>
          <w:rFonts w:eastAsia="Verdana" w:cs="Verdana"/>
          <w:b/>
          <w:szCs w:val="20"/>
        </w:rPr>
      </w:pPr>
    </w:p>
    <w:p w14:paraId="529A3FD5" w14:textId="77777777" w:rsidR="004154D5" w:rsidRDefault="004154D5">
      <w:pPr>
        <w:spacing w:after="0"/>
        <w:jc w:val="both"/>
        <w:rPr>
          <w:rFonts w:eastAsia="Verdana" w:cs="Verdana"/>
          <w:b/>
          <w:szCs w:val="20"/>
        </w:rPr>
      </w:pPr>
    </w:p>
    <w:p w14:paraId="5EA7E1D2" w14:textId="77777777" w:rsidR="004154D5" w:rsidRDefault="004154D5">
      <w:pPr>
        <w:spacing w:after="0"/>
        <w:jc w:val="both"/>
        <w:rPr>
          <w:rFonts w:eastAsia="Verdana" w:cs="Verdana"/>
          <w:b/>
          <w:szCs w:val="20"/>
        </w:rPr>
      </w:pPr>
    </w:p>
    <w:p w14:paraId="338BA7E7" w14:textId="77777777" w:rsidR="004154D5" w:rsidRDefault="004154D5">
      <w:pPr>
        <w:spacing w:after="0"/>
        <w:jc w:val="both"/>
        <w:rPr>
          <w:rFonts w:eastAsia="Verdana" w:cs="Verdana"/>
          <w:b/>
          <w:szCs w:val="20"/>
        </w:rPr>
      </w:pPr>
    </w:p>
    <w:p w14:paraId="2F79C6E3" w14:textId="77777777" w:rsidR="004154D5" w:rsidRDefault="004154D5">
      <w:pPr>
        <w:spacing w:after="0"/>
        <w:jc w:val="both"/>
        <w:rPr>
          <w:rFonts w:eastAsia="Verdana" w:cs="Verdana"/>
          <w:b/>
          <w:szCs w:val="20"/>
        </w:rPr>
      </w:pPr>
    </w:p>
    <w:p w14:paraId="56DDC984" w14:textId="77777777" w:rsidR="004154D5" w:rsidRDefault="004154D5">
      <w:pPr>
        <w:spacing w:after="0"/>
        <w:jc w:val="both"/>
        <w:rPr>
          <w:rFonts w:eastAsia="Verdana" w:cs="Verdana"/>
          <w:b/>
          <w:szCs w:val="20"/>
        </w:rPr>
      </w:pPr>
    </w:p>
    <w:p w14:paraId="399E26F3" w14:textId="77777777" w:rsidR="004154D5" w:rsidRDefault="004154D5">
      <w:pPr>
        <w:spacing w:after="0"/>
        <w:jc w:val="both"/>
        <w:rPr>
          <w:rFonts w:eastAsia="Verdana" w:cs="Verdana"/>
          <w:b/>
          <w:szCs w:val="20"/>
        </w:rPr>
      </w:pPr>
    </w:p>
    <w:p w14:paraId="23886EBF" w14:textId="77777777" w:rsidR="004154D5" w:rsidRDefault="004154D5">
      <w:pPr>
        <w:spacing w:after="0"/>
        <w:jc w:val="both"/>
        <w:rPr>
          <w:rFonts w:eastAsia="Verdana" w:cs="Verdana"/>
          <w:b/>
          <w:szCs w:val="20"/>
        </w:rPr>
      </w:pPr>
    </w:p>
    <w:p w14:paraId="50FB3D8F" w14:textId="77777777" w:rsidR="004154D5" w:rsidRDefault="004154D5">
      <w:pPr>
        <w:spacing w:after="0"/>
        <w:jc w:val="both"/>
        <w:rPr>
          <w:rFonts w:eastAsia="Verdana" w:cs="Verdana"/>
          <w:b/>
          <w:szCs w:val="20"/>
        </w:rPr>
      </w:pPr>
    </w:p>
    <w:p w14:paraId="1FD3F9CF" w14:textId="77777777" w:rsidR="004154D5" w:rsidRDefault="004154D5">
      <w:pPr>
        <w:spacing w:after="0"/>
        <w:jc w:val="both"/>
        <w:rPr>
          <w:rFonts w:eastAsia="Verdana" w:cs="Verdana"/>
          <w:b/>
          <w:szCs w:val="20"/>
        </w:rPr>
      </w:pPr>
    </w:p>
    <w:p w14:paraId="3DDAD225" w14:textId="77777777" w:rsidR="004154D5" w:rsidRDefault="004154D5">
      <w:pPr>
        <w:spacing w:after="0"/>
        <w:jc w:val="both"/>
        <w:rPr>
          <w:rFonts w:eastAsia="Verdana" w:cs="Verdana"/>
          <w:b/>
          <w:szCs w:val="20"/>
        </w:rPr>
      </w:pPr>
    </w:p>
    <w:p w14:paraId="7749D293" w14:textId="77777777" w:rsidR="004154D5" w:rsidRDefault="004154D5">
      <w:pPr>
        <w:spacing w:after="0"/>
        <w:jc w:val="both"/>
        <w:rPr>
          <w:rFonts w:eastAsia="Verdana" w:cs="Verdana"/>
          <w:b/>
          <w:szCs w:val="20"/>
        </w:rPr>
      </w:pPr>
    </w:p>
    <w:p w14:paraId="017FD221" w14:textId="77777777" w:rsidR="004154D5" w:rsidRDefault="004154D5">
      <w:pPr>
        <w:spacing w:after="0"/>
        <w:jc w:val="both"/>
        <w:rPr>
          <w:rFonts w:eastAsia="Verdana" w:cs="Verdana"/>
          <w:b/>
          <w:szCs w:val="20"/>
        </w:rPr>
      </w:pPr>
    </w:p>
    <w:p w14:paraId="4A1D8660" w14:textId="77777777" w:rsidR="004154D5" w:rsidRDefault="004154D5">
      <w:pPr>
        <w:spacing w:after="0"/>
        <w:jc w:val="both"/>
        <w:rPr>
          <w:rFonts w:eastAsia="Verdana" w:cs="Verdana"/>
          <w:b/>
          <w:szCs w:val="20"/>
        </w:rPr>
      </w:pPr>
    </w:p>
    <w:p w14:paraId="76746BA6" w14:textId="77777777" w:rsidR="004154D5" w:rsidRDefault="004154D5">
      <w:pPr>
        <w:spacing w:after="0"/>
        <w:jc w:val="both"/>
        <w:rPr>
          <w:rFonts w:eastAsia="Verdana" w:cs="Verdana"/>
          <w:b/>
          <w:szCs w:val="20"/>
        </w:rPr>
      </w:pPr>
    </w:p>
    <w:p w14:paraId="61A3634C" w14:textId="77777777" w:rsidR="004154D5" w:rsidRDefault="004154D5">
      <w:pPr>
        <w:spacing w:after="0"/>
        <w:jc w:val="both"/>
        <w:rPr>
          <w:rFonts w:eastAsia="Verdana" w:cs="Verdana"/>
          <w:b/>
          <w:szCs w:val="20"/>
        </w:rPr>
      </w:pPr>
    </w:p>
    <w:p w14:paraId="360E86C6" w14:textId="77777777" w:rsidR="004154D5" w:rsidRDefault="004154D5">
      <w:pPr>
        <w:spacing w:after="0"/>
        <w:jc w:val="both"/>
        <w:rPr>
          <w:rFonts w:eastAsia="Verdana" w:cs="Verdana"/>
          <w:b/>
          <w:szCs w:val="20"/>
        </w:rPr>
      </w:pPr>
    </w:p>
    <w:p w14:paraId="6B097CC2" w14:textId="77777777" w:rsidR="004154D5" w:rsidRDefault="004154D5">
      <w:pPr>
        <w:spacing w:after="0"/>
        <w:jc w:val="both"/>
        <w:rPr>
          <w:rFonts w:eastAsia="Verdana" w:cs="Verdana"/>
          <w:b/>
          <w:szCs w:val="20"/>
        </w:rPr>
      </w:pPr>
    </w:p>
    <w:p w14:paraId="4C936300" w14:textId="77777777" w:rsidR="00EE116F" w:rsidRDefault="00EE116F">
      <w:pPr>
        <w:spacing w:after="0"/>
        <w:jc w:val="both"/>
        <w:rPr>
          <w:rFonts w:eastAsia="Verdana" w:cs="Verdana"/>
          <w:b/>
          <w:szCs w:val="20"/>
        </w:rPr>
      </w:pPr>
    </w:p>
    <w:p w14:paraId="26251F87" w14:textId="77777777" w:rsidR="00EE116F" w:rsidRDefault="00EE116F">
      <w:pPr>
        <w:spacing w:after="0"/>
        <w:jc w:val="both"/>
        <w:rPr>
          <w:rFonts w:eastAsia="Verdana" w:cs="Verdana"/>
          <w:b/>
          <w:szCs w:val="20"/>
        </w:rPr>
      </w:pPr>
    </w:p>
    <w:p w14:paraId="27382A61" w14:textId="77777777" w:rsidR="00E10F89" w:rsidRDefault="00E10F89">
      <w:pPr>
        <w:spacing w:after="0"/>
        <w:jc w:val="both"/>
        <w:rPr>
          <w:rFonts w:eastAsia="Verdana" w:cs="Verdana"/>
          <w:b/>
          <w:szCs w:val="20"/>
        </w:rPr>
      </w:pPr>
    </w:p>
    <w:p w14:paraId="4AF6A9DA" w14:textId="77777777" w:rsidR="00753A4D" w:rsidRDefault="00753A4D">
      <w:pPr>
        <w:spacing w:after="0"/>
        <w:jc w:val="both"/>
        <w:rPr>
          <w:rFonts w:eastAsia="Verdana" w:cs="Verdana"/>
          <w:b/>
          <w:szCs w:val="20"/>
        </w:rPr>
      </w:pPr>
    </w:p>
    <w:p w14:paraId="18AE8DC8" w14:textId="77777777" w:rsidR="00753A4D" w:rsidRDefault="00753A4D">
      <w:pPr>
        <w:spacing w:after="0"/>
        <w:jc w:val="both"/>
        <w:rPr>
          <w:rFonts w:eastAsia="Verdana" w:cs="Verdana"/>
          <w:b/>
          <w:szCs w:val="20"/>
        </w:rPr>
      </w:pPr>
    </w:p>
    <w:p w14:paraId="50BD8024" w14:textId="4D94A515" w:rsidR="00845BDE" w:rsidRDefault="0088475D">
      <w:pPr>
        <w:spacing w:after="0"/>
        <w:jc w:val="both"/>
        <w:rPr>
          <w:rFonts w:eastAsia="Verdana" w:cs="Verdana"/>
          <w:b/>
          <w:szCs w:val="20"/>
        </w:rPr>
      </w:pPr>
      <w:r w:rsidRPr="004154D5">
        <w:rPr>
          <w:rFonts w:eastAsia="Verdana" w:cs="Verdana"/>
          <w:b/>
          <w:szCs w:val="20"/>
        </w:rPr>
        <w:lastRenderedPageBreak/>
        <w:t>15.1</w:t>
      </w:r>
      <w:r w:rsidR="004154D5">
        <w:rPr>
          <w:rFonts w:eastAsia="Verdana" w:cs="Verdana"/>
          <w:b/>
          <w:szCs w:val="20"/>
        </w:rPr>
        <w:t>7</w:t>
      </w:r>
      <w:r w:rsidRPr="004154D5">
        <w:rPr>
          <w:rFonts w:eastAsia="Verdana" w:cs="Verdana"/>
          <w:b/>
          <w:szCs w:val="20"/>
        </w:rPr>
        <w:t>.2</w:t>
      </w:r>
      <w:r>
        <w:rPr>
          <w:rFonts w:eastAsia="Verdana" w:cs="Verdana"/>
          <w:b/>
          <w:szCs w:val="20"/>
        </w:rPr>
        <w:t xml:space="preserve"> FLUJOGRAMA DE PROCEDIMIENTO DE NOMBRAMIENTO EN FUNCIONES</w:t>
      </w:r>
    </w:p>
    <w:p w14:paraId="10E9B9C0" w14:textId="4C431046" w:rsidR="00845BDE" w:rsidRDefault="00B1662F">
      <w:r>
        <w:object w:dxaOrig="11565" w:dyaOrig="15165" w14:anchorId="2E5EF393">
          <v:shape id="_x0000_i1054" type="#_x0000_t75" style="width:441.75pt;height:555.75pt" o:ole="">
            <v:imagedata r:id="rId68" o:title=""/>
          </v:shape>
          <o:OLEObject Type="Embed" ProgID="Visio.Drawing.15" ShapeID="_x0000_i1054" DrawAspect="Content" ObjectID="_1805881906" r:id="rId69"/>
        </w:object>
      </w:r>
    </w:p>
    <w:p w14:paraId="411B3C5A" w14:textId="10280CD6" w:rsidR="00753A4D" w:rsidRDefault="00753A4D">
      <w:pPr>
        <w:rPr>
          <w:rFonts w:eastAsia="Verdana" w:cs="Verdana"/>
          <w:b/>
          <w:color w:val="000000"/>
          <w:szCs w:val="20"/>
        </w:rPr>
      </w:pPr>
      <w:r>
        <w:object w:dxaOrig="4155" w:dyaOrig="15165" w14:anchorId="4D937426">
          <v:shape id="_x0000_i1055" type="#_x0000_t75" style="width:178.5pt;height:587.25pt" o:ole="">
            <v:imagedata r:id="rId70" o:title=""/>
          </v:shape>
          <o:OLEObject Type="Embed" ProgID="Visio.Drawing.15" ShapeID="_x0000_i1055" DrawAspect="Content" ObjectID="_1805881907" r:id="rId71"/>
        </w:object>
      </w:r>
    </w:p>
    <w:p w14:paraId="2C1A398C" w14:textId="4846F4A0" w:rsidR="00845BDE" w:rsidRDefault="0088475D" w:rsidP="00EB4AC6">
      <w:pPr>
        <w:pStyle w:val="Ttulo2"/>
        <w:rPr>
          <w:rFonts w:eastAsia="Verdana"/>
        </w:rPr>
      </w:pPr>
      <w:bookmarkStart w:id="67" w:name="_Toc195186665"/>
      <w:r>
        <w:rPr>
          <w:rFonts w:eastAsia="Verdana"/>
        </w:rPr>
        <w:lastRenderedPageBreak/>
        <w:t>15.1</w:t>
      </w:r>
      <w:r w:rsidR="004D4DE9">
        <w:rPr>
          <w:rFonts w:eastAsia="Verdana"/>
        </w:rPr>
        <w:t>8</w:t>
      </w:r>
      <w:r>
        <w:rPr>
          <w:rFonts w:eastAsia="Verdana"/>
        </w:rPr>
        <w:t xml:space="preserve"> PROCEDIMIENTO DE TRASLADO TEMPORAL A SOLICITUD DEL JEFE O AUTORIDAD SUPERIOR / ROTACIÓN DE PERSONAL</w:t>
      </w:r>
      <w:r w:rsidR="00566299">
        <w:rPr>
          <w:rFonts w:eastAsia="Verdana"/>
        </w:rPr>
        <w:t>.</w:t>
      </w:r>
      <w:bookmarkEnd w:id="67"/>
    </w:p>
    <w:p w14:paraId="1FA96EC8" w14:textId="77777777" w:rsidR="00566299" w:rsidRPr="00566299" w:rsidRDefault="00566299" w:rsidP="00566299">
      <w:pPr>
        <w:rPr>
          <w:sz w:val="4"/>
          <w:szCs w:val="6"/>
        </w:rPr>
      </w:pPr>
    </w:p>
    <w:p w14:paraId="051E7BFE" w14:textId="73FFDF33" w:rsidR="00845BDE" w:rsidRDefault="0088475D">
      <w:pPr>
        <w:spacing w:after="0"/>
        <w:jc w:val="both"/>
        <w:rPr>
          <w:rFonts w:eastAsia="Verdana" w:cs="Verdana"/>
          <w:szCs w:val="20"/>
        </w:rPr>
      </w:pPr>
      <w:r>
        <w:rPr>
          <w:rFonts w:eastAsia="Verdana" w:cs="Verdana"/>
          <w:b/>
          <w:szCs w:val="20"/>
        </w:rPr>
        <w:t>1.</w:t>
      </w:r>
      <w:r w:rsidR="005D0A6C">
        <w:rPr>
          <w:rFonts w:eastAsia="Verdana" w:cs="Verdana"/>
          <w:b/>
          <w:szCs w:val="20"/>
        </w:rPr>
        <w:t xml:space="preserve"> </w:t>
      </w:r>
      <w:r>
        <w:rPr>
          <w:rFonts w:eastAsia="Verdana" w:cs="Verdana"/>
          <w:b/>
          <w:szCs w:val="20"/>
        </w:rPr>
        <w:t>Jefe de Recursos Humanos:</w:t>
      </w:r>
      <w:r>
        <w:rPr>
          <w:rFonts w:eastAsia="Verdana" w:cs="Verdana"/>
          <w:szCs w:val="20"/>
        </w:rPr>
        <w:t xml:space="preserve"> Recibe y revisa solicitud de Traslado temporal, a solicitud del Director/Jefe o de la Autoridad Superior (por carga de trabajo en el área, por rotación de personal, entre otros). Traslada al Profesional Encargado de Gestión de Personal para realizar las gestiones.</w:t>
      </w:r>
    </w:p>
    <w:p w14:paraId="2C2F32B0" w14:textId="77777777" w:rsidR="005D0A6C" w:rsidRDefault="005D0A6C">
      <w:pPr>
        <w:spacing w:after="0"/>
        <w:jc w:val="both"/>
        <w:rPr>
          <w:rFonts w:eastAsia="Verdana" w:cs="Verdana"/>
          <w:szCs w:val="20"/>
        </w:rPr>
      </w:pPr>
    </w:p>
    <w:p w14:paraId="7D876FC0" w14:textId="3A22942D" w:rsidR="00845BDE" w:rsidRDefault="0088475D">
      <w:pPr>
        <w:spacing w:after="0"/>
        <w:jc w:val="both"/>
        <w:rPr>
          <w:rFonts w:eastAsia="Verdana" w:cs="Verdana"/>
          <w:szCs w:val="20"/>
        </w:rPr>
      </w:pPr>
      <w:r>
        <w:rPr>
          <w:rFonts w:eastAsia="Verdana" w:cs="Verdana"/>
          <w:b/>
          <w:szCs w:val="20"/>
        </w:rPr>
        <w:t>2.</w:t>
      </w:r>
      <w:r w:rsidR="005D0A6C">
        <w:rPr>
          <w:rFonts w:eastAsia="Verdana" w:cs="Verdana"/>
          <w:b/>
          <w:szCs w:val="20"/>
        </w:rPr>
        <w:t xml:space="preserve"> </w:t>
      </w:r>
      <w:r>
        <w:rPr>
          <w:rFonts w:eastAsia="Verdana" w:cs="Verdana"/>
          <w:b/>
          <w:szCs w:val="20"/>
        </w:rPr>
        <w:t xml:space="preserve">Profesional Encargado de Gestión de Personal: </w:t>
      </w:r>
      <w:r>
        <w:rPr>
          <w:rFonts w:eastAsia="Verdana" w:cs="Verdana"/>
          <w:szCs w:val="20"/>
        </w:rPr>
        <w:t xml:space="preserve">Analiza e identifica al servidor público que, por el puesto que ocupa y la capacidad del perfil, es apto para trasladarse temporalmente para realizar las actividades de la dependencia que necesita apoyo. </w:t>
      </w:r>
    </w:p>
    <w:p w14:paraId="1ECABE25" w14:textId="77777777" w:rsidR="005D0A6C" w:rsidRDefault="005D0A6C">
      <w:pPr>
        <w:spacing w:after="0"/>
        <w:jc w:val="both"/>
        <w:rPr>
          <w:rFonts w:eastAsia="Verdana" w:cs="Verdana"/>
          <w:szCs w:val="20"/>
        </w:rPr>
      </w:pPr>
    </w:p>
    <w:p w14:paraId="4FD70698" w14:textId="5B9B4482" w:rsidR="00845BDE" w:rsidRDefault="0088475D">
      <w:pPr>
        <w:spacing w:after="0"/>
        <w:jc w:val="both"/>
        <w:rPr>
          <w:rFonts w:eastAsia="Verdana" w:cs="Verdana"/>
          <w:szCs w:val="20"/>
        </w:rPr>
      </w:pPr>
      <w:r>
        <w:rPr>
          <w:rFonts w:eastAsia="Verdana" w:cs="Verdana"/>
          <w:b/>
          <w:szCs w:val="20"/>
        </w:rPr>
        <w:t>3.</w:t>
      </w:r>
      <w:r w:rsidR="005D0A6C">
        <w:rPr>
          <w:rFonts w:eastAsia="Verdana" w:cs="Verdana"/>
          <w:b/>
          <w:szCs w:val="20"/>
        </w:rPr>
        <w:t xml:space="preserve"> </w:t>
      </w:r>
      <w:r>
        <w:rPr>
          <w:rFonts w:eastAsia="Verdana" w:cs="Verdana"/>
          <w:szCs w:val="20"/>
        </w:rPr>
        <w:t>Traslada la información al Analista de Recursos Humanos para que proceda con la elaboración del Oficio de traslado temporal.</w:t>
      </w:r>
    </w:p>
    <w:p w14:paraId="44AA6F56" w14:textId="77777777" w:rsidR="005D0A6C" w:rsidRDefault="005D0A6C">
      <w:pPr>
        <w:spacing w:after="0"/>
        <w:jc w:val="both"/>
        <w:rPr>
          <w:rFonts w:eastAsia="Verdana" w:cs="Verdana"/>
          <w:szCs w:val="20"/>
        </w:rPr>
      </w:pPr>
    </w:p>
    <w:p w14:paraId="0724DA27" w14:textId="6EA017F9" w:rsidR="00845BDE" w:rsidRDefault="0088475D">
      <w:pPr>
        <w:spacing w:after="0"/>
        <w:jc w:val="both"/>
        <w:rPr>
          <w:rFonts w:eastAsia="Verdana" w:cs="Verdana"/>
          <w:szCs w:val="20"/>
        </w:rPr>
      </w:pPr>
      <w:r>
        <w:rPr>
          <w:rFonts w:eastAsia="Verdana" w:cs="Verdana"/>
          <w:b/>
          <w:szCs w:val="20"/>
        </w:rPr>
        <w:t>4.</w:t>
      </w:r>
      <w:r w:rsidR="005D0A6C">
        <w:rPr>
          <w:rFonts w:eastAsia="Verdana" w:cs="Verdana"/>
          <w:b/>
          <w:szCs w:val="20"/>
        </w:rPr>
        <w:t xml:space="preserve"> </w:t>
      </w:r>
      <w:r>
        <w:rPr>
          <w:rFonts w:eastAsia="Verdana" w:cs="Verdana"/>
          <w:b/>
          <w:szCs w:val="20"/>
        </w:rPr>
        <w:t xml:space="preserve">Analista de Recursos Humanos: </w:t>
      </w:r>
      <w:r>
        <w:rPr>
          <w:rFonts w:eastAsia="Verdana" w:cs="Verdana"/>
          <w:szCs w:val="20"/>
        </w:rPr>
        <w:t>Elabora el Oficio de Traslado temporal (anexo 37) y lo remite al Profesional Encargado de Gestión de Personal y Jefe de Recursos Humanos para revisión y firma.</w:t>
      </w:r>
    </w:p>
    <w:p w14:paraId="51F161AF" w14:textId="77777777" w:rsidR="005D0A6C" w:rsidRDefault="005D0A6C">
      <w:pPr>
        <w:spacing w:after="0"/>
        <w:jc w:val="both"/>
        <w:rPr>
          <w:rFonts w:eastAsia="Verdana" w:cs="Verdana"/>
          <w:szCs w:val="20"/>
        </w:rPr>
      </w:pPr>
    </w:p>
    <w:p w14:paraId="2BD1B0FB" w14:textId="0EC4A91D" w:rsidR="00845BDE" w:rsidRDefault="0088475D">
      <w:pPr>
        <w:spacing w:after="0"/>
        <w:jc w:val="both"/>
        <w:rPr>
          <w:rFonts w:eastAsia="Verdana" w:cs="Verdana"/>
          <w:szCs w:val="20"/>
        </w:rPr>
      </w:pPr>
      <w:r>
        <w:rPr>
          <w:rFonts w:eastAsia="Verdana" w:cs="Verdana"/>
          <w:b/>
          <w:szCs w:val="20"/>
        </w:rPr>
        <w:t>5.</w:t>
      </w:r>
      <w:r w:rsidR="005D0A6C">
        <w:rPr>
          <w:rFonts w:eastAsia="Verdana" w:cs="Verdana"/>
          <w:b/>
          <w:szCs w:val="20"/>
        </w:rPr>
        <w:t xml:space="preserve"> </w:t>
      </w:r>
      <w:r>
        <w:rPr>
          <w:rFonts w:eastAsia="Verdana" w:cs="Verdana"/>
          <w:b/>
          <w:szCs w:val="20"/>
        </w:rPr>
        <w:t xml:space="preserve">Profesional Encargado de Gestión de Personal y Jefe de Recursos Humanos: </w:t>
      </w:r>
      <w:r>
        <w:rPr>
          <w:rFonts w:eastAsia="Verdana" w:cs="Verdana"/>
          <w:szCs w:val="20"/>
        </w:rPr>
        <w:t>Revisa y firma oficio de traslado temporal y se remite a Director Ejecutivo.</w:t>
      </w:r>
    </w:p>
    <w:p w14:paraId="0C577695" w14:textId="77777777" w:rsidR="005D0A6C" w:rsidRDefault="005D0A6C">
      <w:pPr>
        <w:spacing w:after="0"/>
        <w:jc w:val="both"/>
        <w:rPr>
          <w:rFonts w:eastAsia="Verdana" w:cs="Verdana"/>
          <w:szCs w:val="20"/>
        </w:rPr>
      </w:pPr>
    </w:p>
    <w:p w14:paraId="267F6A79" w14:textId="2998888A" w:rsidR="00845BDE" w:rsidRDefault="0088475D">
      <w:pPr>
        <w:spacing w:after="0"/>
        <w:jc w:val="both"/>
        <w:rPr>
          <w:rFonts w:eastAsia="Verdana" w:cs="Verdana"/>
          <w:szCs w:val="20"/>
        </w:rPr>
      </w:pPr>
      <w:r>
        <w:rPr>
          <w:rFonts w:eastAsia="Verdana" w:cs="Verdana"/>
          <w:b/>
          <w:szCs w:val="20"/>
        </w:rPr>
        <w:t>6.</w:t>
      </w:r>
      <w:r w:rsidR="005D0A6C">
        <w:rPr>
          <w:rFonts w:eastAsia="Verdana" w:cs="Verdana"/>
          <w:b/>
          <w:szCs w:val="20"/>
        </w:rPr>
        <w:t xml:space="preserve"> </w:t>
      </w:r>
      <w:r>
        <w:rPr>
          <w:rFonts w:eastAsia="Verdana" w:cs="Verdana"/>
          <w:b/>
          <w:szCs w:val="20"/>
        </w:rPr>
        <w:t>Director Ejecutivo:</w:t>
      </w:r>
      <w:r>
        <w:rPr>
          <w:rFonts w:eastAsia="Verdana" w:cs="Verdana"/>
          <w:szCs w:val="20"/>
        </w:rPr>
        <w:tab/>
        <w:t>Revisa y procede a firmar de Visto Bueno el Oficio de Traslado temporal, traslada al DRRHH para continuar con el procedimiento.</w:t>
      </w:r>
    </w:p>
    <w:p w14:paraId="024C21F5" w14:textId="77777777" w:rsidR="005D0A6C" w:rsidRDefault="005D0A6C">
      <w:pPr>
        <w:spacing w:after="0"/>
        <w:jc w:val="both"/>
        <w:rPr>
          <w:rFonts w:eastAsia="Verdana" w:cs="Verdana"/>
          <w:szCs w:val="20"/>
        </w:rPr>
      </w:pPr>
    </w:p>
    <w:p w14:paraId="2EB30AA6" w14:textId="298B320A" w:rsidR="005D0A6C" w:rsidRDefault="005D0A6C">
      <w:pPr>
        <w:spacing w:after="0"/>
        <w:jc w:val="both"/>
        <w:rPr>
          <w:rFonts w:eastAsia="Verdana" w:cs="Verdana"/>
          <w:szCs w:val="20"/>
        </w:rPr>
      </w:pPr>
      <w:r>
        <w:rPr>
          <w:rFonts w:eastAsia="Verdana" w:cs="Verdana"/>
          <w:b/>
          <w:szCs w:val="20"/>
        </w:rPr>
        <w:t>7. Analista</w:t>
      </w:r>
      <w:r w:rsidR="0088475D">
        <w:rPr>
          <w:rFonts w:eastAsia="Verdana" w:cs="Verdana"/>
          <w:b/>
          <w:szCs w:val="20"/>
        </w:rPr>
        <w:t xml:space="preserve"> de Recursos Humanos: </w:t>
      </w:r>
      <w:r w:rsidR="0088475D">
        <w:rPr>
          <w:rFonts w:eastAsia="Verdana" w:cs="Verdana"/>
          <w:szCs w:val="20"/>
        </w:rPr>
        <w:t>Notifica el Oficio de Traslado temporal, al servidor público afecto.</w:t>
      </w:r>
    </w:p>
    <w:p w14:paraId="01245CE8" w14:textId="343D4CAB" w:rsidR="00845BDE" w:rsidRDefault="0088475D">
      <w:pPr>
        <w:spacing w:after="0"/>
        <w:jc w:val="both"/>
        <w:rPr>
          <w:rFonts w:eastAsia="Verdana" w:cs="Verdana"/>
          <w:szCs w:val="20"/>
        </w:rPr>
      </w:pPr>
      <w:r>
        <w:rPr>
          <w:rFonts w:eastAsia="Verdana" w:cs="Verdana"/>
          <w:szCs w:val="20"/>
        </w:rPr>
        <w:t xml:space="preserve"> </w:t>
      </w:r>
    </w:p>
    <w:p w14:paraId="6B0CE58E" w14:textId="3F413BD4" w:rsidR="00845BDE" w:rsidRDefault="0088475D">
      <w:pPr>
        <w:spacing w:after="0"/>
        <w:jc w:val="both"/>
        <w:rPr>
          <w:rFonts w:eastAsia="Verdana" w:cs="Verdana"/>
          <w:szCs w:val="20"/>
        </w:rPr>
      </w:pPr>
      <w:r>
        <w:rPr>
          <w:rFonts w:eastAsia="Verdana" w:cs="Verdana"/>
          <w:b/>
          <w:szCs w:val="20"/>
        </w:rPr>
        <w:t>8.</w:t>
      </w:r>
      <w:r w:rsidR="005D0A6C">
        <w:rPr>
          <w:rFonts w:eastAsia="Verdana" w:cs="Verdana"/>
          <w:szCs w:val="20"/>
        </w:rPr>
        <w:t xml:space="preserve"> </w:t>
      </w:r>
      <w:r>
        <w:rPr>
          <w:rFonts w:eastAsia="Verdana" w:cs="Verdana"/>
          <w:szCs w:val="20"/>
        </w:rPr>
        <w:t>Informa el Oficio de Traslado temporal al jefe inmediato y áreas relacionadas.</w:t>
      </w:r>
    </w:p>
    <w:p w14:paraId="5CA8F388" w14:textId="77777777" w:rsidR="005D0A6C" w:rsidRDefault="005D0A6C">
      <w:pPr>
        <w:spacing w:after="0"/>
        <w:jc w:val="both"/>
        <w:rPr>
          <w:rFonts w:eastAsia="Verdana" w:cs="Verdana"/>
          <w:szCs w:val="20"/>
        </w:rPr>
      </w:pPr>
    </w:p>
    <w:p w14:paraId="68CF580B" w14:textId="7332A9FE" w:rsidR="00845BDE" w:rsidRDefault="0088475D">
      <w:pPr>
        <w:spacing w:after="0"/>
        <w:jc w:val="both"/>
        <w:rPr>
          <w:rFonts w:eastAsia="Verdana" w:cs="Verdana"/>
          <w:szCs w:val="20"/>
        </w:rPr>
      </w:pPr>
      <w:r>
        <w:rPr>
          <w:rFonts w:eastAsia="Verdana" w:cs="Verdana"/>
          <w:b/>
          <w:szCs w:val="20"/>
        </w:rPr>
        <w:t>9.</w:t>
      </w:r>
      <w:r w:rsidR="005D0A6C">
        <w:rPr>
          <w:rFonts w:eastAsia="Verdana" w:cs="Verdana"/>
          <w:szCs w:val="20"/>
        </w:rPr>
        <w:t xml:space="preserve"> </w:t>
      </w:r>
      <w:r>
        <w:rPr>
          <w:rFonts w:eastAsia="Verdana" w:cs="Verdana"/>
          <w:szCs w:val="20"/>
        </w:rPr>
        <w:t>Archiva el documento en el expediente de personal.</w:t>
      </w:r>
    </w:p>
    <w:p w14:paraId="2F402DD1" w14:textId="77777777" w:rsidR="005D0A6C" w:rsidRDefault="005D0A6C">
      <w:pPr>
        <w:spacing w:after="0"/>
        <w:jc w:val="both"/>
        <w:rPr>
          <w:rFonts w:eastAsia="Verdana" w:cs="Verdana"/>
          <w:szCs w:val="20"/>
        </w:rPr>
      </w:pPr>
    </w:p>
    <w:p w14:paraId="7571931B" w14:textId="7F1C4371" w:rsidR="00845BDE" w:rsidRDefault="0088475D">
      <w:pPr>
        <w:spacing w:after="0"/>
        <w:jc w:val="both"/>
        <w:rPr>
          <w:rFonts w:eastAsia="Verdana" w:cs="Verdana"/>
          <w:szCs w:val="20"/>
        </w:rPr>
      </w:pPr>
      <w:r>
        <w:rPr>
          <w:rFonts w:eastAsia="Verdana" w:cs="Verdana"/>
          <w:b/>
          <w:szCs w:val="20"/>
        </w:rPr>
        <w:t>10.</w:t>
      </w:r>
      <w:r w:rsidR="005D0A6C">
        <w:rPr>
          <w:rFonts w:eastAsia="Verdana" w:cs="Verdana"/>
          <w:szCs w:val="20"/>
        </w:rPr>
        <w:t xml:space="preserve"> </w:t>
      </w:r>
      <w:r>
        <w:rPr>
          <w:rFonts w:eastAsia="Verdana" w:cs="Verdana"/>
          <w:szCs w:val="20"/>
        </w:rPr>
        <w:t xml:space="preserve">Notifica al servidor público </w:t>
      </w:r>
      <w:r w:rsidR="00601F3A">
        <w:rPr>
          <w:rFonts w:eastAsia="Verdana" w:cs="Verdana"/>
          <w:szCs w:val="20"/>
        </w:rPr>
        <w:t>agradeciendo</w:t>
      </w:r>
      <w:r>
        <w:rPr>
          <w:rFonts w:eastAsia="Verdana" w:cs="Verdana"/>
          <w:szCs w:val="20"/>
        </w:rPr>
        <w:t xml:space="preserve"> el apoyo temporal brindado al finalizar el traslado temporal, (anexo 36).</w:t>
      </w:r>
    </w:p>
    <w:p w14:paraId="14B8B5F3" w14:textId="77777777" w:rsidR="005D0A6C" w:rsidRDefault="005D0A6C">
      <w:pPr>
        <w:spacing w:after="0"/>
        <w:jc w:val="both"/>
        <w:rPr>
          <w:rFonts w:eastAsia="Verdana" w:cs="Verdana"/>
          <w:szCs w:val="20"/>
        </w:rPr>
      </w:pPr>
    </w:p>
    <w:p w14:paraId="21256F57" w14:textId="77777777" w:rsidR="00845BDE" w:rsidRDefault="0088475D">
      <w:pPr>
        <w:spacing w:after="0"/>
        <w:jc w:val="both"/>
        <w:rPr>
          <w:rFonts w:eastAsia="Verdana" w:cs="Verdana"/>
          <w:szCs w:val="20"/>
        </w:rPr>
      </w:pPr>
      <w:r>
        <w:rPr>
          <w:rFonts w:eastAsia="Verdana" w:cs="Verdana"/>
          <w:b/>
          <w:szCs w:val="20"/>
        </w:rPr>
        <w:t>11.</w:t>
      </w:r>
      <w:r>
        <w:rPr>
          <w:rFonts w:eastAsia="Verdana" w:cs="Verdana"/>
          <w:szCs w:val="20"/>
        </w:rPr>
        <w:tab/>
      </w:r>
      <w:r>
        <w:rPr>
          <w:rFonts w:eastAsia="Verdana" w:cs="Verdana"/>
          <w:b/>
          <w:szCs w:val="20"/>
        </w:rPr>
        <w:t>Fin del procedimiento.</w:t>
      </w:r>
    </w:p>
    <w:p w14:paraId="342D3240" w14:textId="77777777" w:rsidR="00845BDE" w:rsidRDefault="00845BDE">
      <w:pPr>
        <w:jc w:val="both"/>
        <w:rPr>
          <w:rFonts w:eastAsia="Verdana" w:cs="Verdana"/>
          <w:b/>
          <w:szCs w:val="20"/>
        </w:rPr>
      </w:pPr>
    </w:p>
    <w:p w14:paraId="6951E866" w14:textId="77777777" w:rsidR="00E10F89" w:rsidRDefault="00E10F89">
      <w:pPr>
        <w:jc w:val="both"/>
        <w:rPr>
          <w:rFonts w:eastAsia="Verdana" w:cs="Verdana"/>
          <w:b/>
          <w:szCs w:val="20"/>
        </w:rPr>
      </w:pPr>
    </w:p>
    <w:p w14:paraId="44ED8C54" w14:textId="77777777" w:rsidR="00845BDE" w:rsidRDefault="00845BDE">
      <w:pPr>
        <w:jc w:val="both"/>
        <w:rPr>
          <w:rFonts w:eastAsia="Verdana" w:cs="Verdana"/>
          <w:b/>
          <w:szCs w:val="20"/>
        </w:rPr>
      </w:pPr>
    </w:p>
    <w:p w14:paraId="682D4C81" w14:textId="77777777" w:rsidR="00845BDE" w:rsidRDefault="00845BDE">
      <w:pPr>
        <w:jc w:val="both"/>
        <w:rPr>
          <w:rFonts w:eastAsia="Verdana" w:cs="Verdana"/>
          <w:b/>
          <w:szCs w:val="20"/>
        </w:rPr>
      </w:pPr>
    </w:p>
    <w:p w14:paraId="251D499C" w14:textId="55912B8D" w:rsidR="00845BDE" w:rsidRDefault="0088475D">
      <w:pPr>
        <w:spacing w:after="0"/>
        <w:jc w:val="both"/>
        <w:rPr>
          <w:rFonts w:eastAsia="Verdana" w:cs="Verdana"/>
          <w:b/>
          <w:szCs w:val="20"/>
        </w:rPr>
      </w:pPr>
      <w:r>
        <w:rPr>
          <w:rFonts w:eastAsia="Verdana" w:cs="Verdana"/>
          <w:b/>
          <w:szCs w:val="20"/>
        </w:rPr>
        <w:lastRenderedPageBreak/>
        <w:t>15.1</w:t>
      </w:r>
      <w:r w:rsidR="004D4DE9">
        <w:rPr>
          <w:rFonts w:eastAsia="Verdana" w:cs="Verdana"/>
          <w:b/>
          <w:szCs w:val="20"/>
        </w:rPr>
        <w:t>8</w:t>
      </w:r>
      <w:r>
        <w:rPr>
          <w:rFonts w:eastAsia="Verdana" w:cs="Verdana"/>
          <w:b/>
          <w:szCs w:val="20"/>
        </w:rPr>
        <w:t xml:space="preserve">.1 MATRIZ DEL PROCEDIMIENTO DE TRASLADO TEMPORAL </w:t>
      </w:r>
    </w:p>
    <w:p w14:paraId="6F9DAD73" w14:textId="77777777" w:rsidR="00845BDE" w:rsidRDefault="0088475D">
      <w:pPr>
        <w:spacing w:after="0"/>
        <w:jc w:val="both"/>
        <w:rPr>
          <w:rFonts w:eastAsia="Verdana" w:cs="Verdana"/>
          <w:b/>
          <w:szCs w:val="20"/>
        </w:rPr>
      </w:pPr>
      <w:r>
        <w:rPr>
          <w:rFonts w:eastAsia="Verdana" w:cs="Verdana"/>
          <w:b/>
          <w:szCs w:val="20"/>
        </w:rPr>
        <w:t>A SOLICITUD DEL JEFE O AUTORIDAD SUPERIOR / ROTACIÓN DE PERSONAL</w:t>
      </w:r>
    </w:p>
    <w:p w14:paraId="0F14156F" w14:textId="77777777" w:rsidR="00845BDE" w:rsidRDefault="00845BDE">
      <w:pPr>
        <w:spacing w:after="0"/>
        <w:jc w:val="both"/>
        <w:rPr>
          <w:rFonts w:eastAsia="Verdana" w:cs="Verdana"/>
          <w:szCs w:val="20"/>
        </w:rPr>
      </w:pPr>
    </w:p>
    <w:tbl>
      <w:tblPr>
        <w:tblStyle w:val="afffffffb"/>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541BC908" w14:textId="77777777">
        <w:tc>
          <w:tcPr>
            <w:tcW w:w="675" w:type="dxa"/>
            <w:shd w:val="clear" w:color="auto" w:fill="D9D9D9"/>
            <w:vAlign w:val="center"/>
          </w:tcPr>
          <w:p w14:paraId="1086F228"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2404B02A" w14:textId="77777777" w:rsidR="00845BDE" w:rsidRDefault="0088475D" w:rsidP="00104ED0">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62E7079C" w14:textId="77777777" w:rsidR="00845BDE" w:rsidRDefault="0088475D" w:rsidP="00104ED0">
            <w:pPr>
              <w:spacing w:line="276" w:lineRule="auto"/>
              <w:jc w:val="center"/>
              <w:rPr>
                <w:rFonts w:eastAsia="Verdana" w:cs="Verdana"/>
                <w:b/>
                <w:szCs w:val="20"/>
              </w:rPr>
            </w:pPr>
            <w:r>
              <w:rPr>
                <w:rFonts w:eastAsia="Verdana" w:cs="Verdana"/>
                <w:b/>
                <w:szCs w:val="20"/>
              </w:rPr>
              <w:t>DESCRIPCIÓN DE LAS ACTIVIDADES</w:t>
            </w:r>
          </w:p>
        </w:tc>
      </w:tr>
      <w:tr w:rsidR="00845BDE" w14:paraId="68DFCDFD" w14:textId="77777777">
        <w:tc>
          <w:tcPr>
            <w:tcW w:w="675" w:type="dxa"/>
          </w:tcPr>
          <w:p w14:paraId="48FC1E2F" w14:textId="77777777" w:rsidR="00845BDE" w:rsidRDefault="0088475D">
            <w:pPr>
              <w:widowControl w:val="0"/>
              <w:spacing w:before="62" w:line="276" w:lineRule="auto"/>
              <w:jc w:val="center"/>
              <w:rPr>
                <w:rFonts w:eastAsia="Verdana" w:cs="Verdana"/>
                <w:b/>
                <w:color w:val="000000"/>
                <w:szCs w:val="20"/>
              </w:rPr>
            </w:pPr>
            <w:r>
              <w:rPr>
                <w:rFonts w:eastAsia="Verdana" w:cs="Verdana"/>
                <w:b/>
                <w:szCs w:val="20"/>
              </w:rPr>
              <w:t>1.</w:t>
            </w:r>
          </w:p>
        </w:tc>
        <w:tc>
          <w:tcPr>
            <w:tcW w:w="3261" w:type="dxa"/>
          </w:tcPr>
          <w:p w14:paraId="0B1EC898" w14:textId="77777777" w:rsidR="00845BDE" w:rsidRDefault="0088475D">
            <w:pPr>
              <w:widowControl w:val="0"/>
              <w:spacing w:before="62" w:line="276" w:lineRule="auto"/>
              <w:rPr>
                <w:rFonts w:eastAsia="Verdana" w:cs="Verdana"/>
                <w:b/>
                <w:color w:val="000000"/>
                <w:szCs w:val="20"/>
              </w:rPr>
            </w:pPr>
            <w:r>
              <w:rPr>
                <w:rFonts w:eastAsia="Verdana" w:cs="Verdana"/>
                <w:b/>
                <w:szCs w:val="20"/>
              </w:rPr>
              <w:t>Jefe de Recursos Humanos</w:t>
            </w:r>
          </w:p>
        </w:tc>
        <w:tc>
          <w:tcPr>
            <w:tcW w:w="5042" w:type="dxa"/>
          </w:tcPr>
          <w:p w14:paraId="370228B1" w14:textId="77777777" w:rsidR="00845BDE" w:rsidRDefault="0088475D">
            <w:pPr>
              <w:pBdr>
                <w:top w:val="nil"/>
                <w:left w:val="nil"/>
                <w:bottom w:val="nil"/>
                <w:right w:val="nil"/>
                <w:between w:val="nil"/>
              </w:pBdr>
              <w:spacing w:line="276" w:lineRule="auto"/>
              <w:rPr>
                <w:rFonts w:eastAsia="Verdana" w:cs="Verdana"/>
                <w:color w:val="000000"/>
                <w:szCs w:val="20"/>
              </w:rPr>
            </w:pPr>
            <w:bookmarkStart w:id="68" w:name="_heading=h.2grqrue" w:colFirst="0" w:colLast="0"/>
            <w:bookmarkEnd w:id="68"/>
            <w:r>
              <w:rPr>
                <w:rFonts w:eastAsia="Verdana" w:cs="Verdana"/>
                <w:color w:val="000000"/>
                <w:szCs w:val="20"/>
              </w:rPr>
              <w:t xml:space="preserve">Recibe y revisa solicitud de Traslado temporal, a solicitud del Director/Jefe o de la Autoridad Superior, traslada para realizar las gestiones correspondientes. </w:t>
            </w:r>
          </w:p>
        </w:tc>
      </w:tr>
      <w:tr w:rsidR="005608A3" w14:paraId="42C1B44F" w14:textId="77777777">
        <w:tc>
          <w:tcPr>
            <w:tcW w:w="675" w:type="dxa"/>
          </w:tcPr>
          <w:p w14:paraId="6CEE4BE2" w14:textId="77777777" w:rsidR="005608A3" w:rsidRDefault="005608A3">
            <w:pPr>
              <w:widowControl w:val="0"/>
              <w:spacing w:before="62" w:line="276" w:lineRule="auto"/>
              <w:jc w:val="center"/>
              <w:rPr>
                <w:rFonts w:eastAsia="Verdana" w:cs="Verdana"/>
                <w:b/>
                <w:color w:val="000000"/>
                <w:szCs w:val="20"/>
              </w:rPr>
            </w:pPr>
            <w:r>
              <w:rPr>
                <w:rFonts w:eastAsia="Verdana" w:cs="Verdana"/>
                <w:b/>
                <w:szCs w:val="20"/>
              </w:rPr>
              <w:t>2.</w:t>
            </w:r>
          </w:p>
        </w:tc>
        <w:tc>
          <w:tcPr>
            <w:tcW w:w="3261" w:type="dxa"/>
            <w:vMerge w:val="restart"/>
          </w:tcPr>
          <w:p w14:paraId="1F38A2BB" w14:textId="77777777" w:rsidR="005608A3" w:rsidRDefault="005608A3">
            <w:pPr>
              <w:widowControl w:val="0"/>
              <w:spacing w:before="62" w:line="276" w:lineRule="auto"/>
              <w:rPr>
                <w:rFonts w:eastAsia="Verdana" w:cs="Verdana"/>
                <w:b/>
                <w:szCs w:val="20"/>
              </w:rPr>
            </w:pPr>
          </w:p>
          <w:p w14:paraId="3697077F" w14:textId="77777777" w:rsidR="005608A3" w:rsidRDefault="005608A3">
            <w:pPr>
              <w:widowControl w:val="0"/>
              <w:spacing w:before="62" w:line="276" w:lineRule="auto"/>
              <w:rPr>
                <w:rFonts w:eastAsia="Verdana" w:cs="Verdana"/>
                <w:b/>
                <w:szCs w:val="20"/>
              </w:rPr>
            </w:pPr>
          </w:p>
          <w:p w14:paraId="0CE2094D" w14:textId="5AC79B20" w:rsidR="005608A3" w:rsidRDefault="005608A3">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568B8D89" w14:textId="77777777" w:rsidR="005608A3" w:rsidRDefault="005608A3">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Analiza e identifica al servidor público que, por el puesto que ocupa y la capacidad del perfil, es apto para trasladarse temporalmente para realizar las actividades de la dependencia que necesita apoyo. </w:t>
            </w:r>
          </w:p>
        </w:tc>
      </w:tr>
      <w:tr w:rsidR="005608A3" w14:paraId="2898DBA0" w14:textId="77777777">
        <w:tc>
          <w:tcPr>
            <w:tcW w:w="675" w:type="dxa"/>
          </w:tcPr>
          <w:p w14:paraId="1C2F17FD" w14:textId="77777777" w:rsidR="005608A3" w:rsidRDefault="005608A3">
            <w:pPr>
              <w:widowControl w:val="0"/>
              <w:spacing w:before="62" w:line="276" w:lineRule="auto"/>
              <w:jc w:val="center"/>
              <w:rPr>
                <w:rFonts w:eastAsia="Verdana" w:cs="Verdana"/>
                <w:b/>
                <w:szCs w:val="20"/>
              </w:rPr>
            </w:pPr>
            <w:r>
              <w:rPr>
                <w:rFonts w:eastAsia="Verdana" w:cs="Verdana"/>
                <w:b/>
                <w:szCs w:val="20"/>
              </w:rPr>
              <w:t>3.</w:t>
            </w:r>
          </w:p>
        </w:tc>
        <w:tc>
          <w:tcPr>
            <w:tcW w:w="3261" w:type="dxa"/>
            <w:vMerge/>
          </w:tcPr>
          <w:p w14:paraId="55B7FDDB" w14:textId="77777777" w:rsidR="005608A3" w:rsidRDefault="005608A3">
            <w:pPr>
              <w:widowControl w:val="0"/>
              <w:spacing w:before="62" w:line="276" w:lineRule="auto"/>
              <w:rPr>
                <w:rFonts w:eastAsia="Verdana" w:cs="Verdana"/>
                <w:b/>
                <w:szCs w:val="20"/>
              </w:rPr>
            </w:pPr>
          </w:p>
        </w:tc>
        <w:tc>
          <w:tcPr>
            <w:tcW w:w="5042" w:type="dxa"/>
          </w:tcPr>
          <w:p w14:paraId="0E929633" w14:textId="77777777" w:rsidR="005608A3" w:rsidRDefault="005608A3">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Traslada la información al Analista de Recursos Humanos para que proceda con la elaboración del Oficio de traslado temporal.</w:t>
            </w:r>
          </w:p>
        </w:tc>
      </w:tr>
      <w:tr w:rsidR="00845BDE" w14:paraId="0CF48531" w14:textId="77777777">
        <w:tc>
          <w:tcPr>
            <w:tcW w:w="675" w:type="dxa"/>
          </w:tcPr>
          <w:p w14:paraId="0B2E4C57" w14:textId="77777777" w:rsidR="00845BDE" w:rsidRDefault="0088475D">
            <w:pPr>
              <w:widowControl w:val="0"/>
              <w:spacing w:before="62" w:line="276" w:lineRule="auto"/>
              <w:jc w:val="center"/>
              <w:rPr>
                <w:rFonts w:eastAsia="Verdana" w:cs="Verdana"/>
                <w:b/>
                <w:color w:val="000000"/>
                <w:szCs w:val="20"/>
              </w:rPr>
            </w:pPr>
            <w:r>
              <w:rPr>
                <w:rFonts w:eastAsia="Verdana" w:cs="Verdana"/>
                <w:b/>
                <w:szCs w:val="20"/>
              </w:rPr>
              <w:t>4.</w:t>
            </w:r>
          </w:p>
        </w:tc>
        <w:tc>
          <w:tcPr>
            <w:tcW w:w="3261" w:type="dxa"/>
          </w:tcPr>
          <w:p w14:paraId="0A335676"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tc>
        <w:tc>
          <w:tcPr>
            <w:tcW w:w="5042" w:type="dxa"/>
            <w:vAlign w:val="center"/>
          </w:tcPr>
          <w:p w14:paraId="6E88B0D3" w14:textId="77777777" w:rsidR="00845BDE" w:rsidRDefault="0088475D">
            <w:pPr>
              <w:spacing w:line="276" w:lineRule="auto"/>
              <w:rPr>
                <w:rFonts w:eastAsia="Verdana" w:cs="Verdana"/>
                <w:szCs w:val="20"/>
              </w:rPr>
            </w:pPr>
            <w:r>
              <w:rPr>
                <w:rFonts w:eastAsia="Verdana" w:cs="Verdana"/>
                <w:szCs w:val="20"/>
              </w:rPr>
              <w:t>Elabora el Oficio de Traslado temporal (anexo 37) y lo remite al Profesional Encargado de Gestión de Personal y Jefe de Recursos Humanos para revisión y firma.</w:t>
            </w:r>
          </w:p>
        </w:tc>
      </w:tr>
      <w:tr w:rsidR="00845BDE" w14:paraId="19E3264C" w14:textId="77777777">
        <w:tc>
          <w:tcPr>
            <w:tcW w:w="675" w:type="dxa"/>
          </w:tcPr>
          <w:p w14:paraId="1BA66A11"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tcPr>
          <w:p w14:paraId="5A3FC9AB"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 y Jefe de Recursos Humanos</w:t>
            </w:r>
          </w:p>
        </w:tc>
        <w:tc>
          <w:tcPr>
            <w:tcW w:w="5042" w:type="dxa"/>
            <w:vAlign w:val="center"/>
          </w:tcPr>
          <w:p w14:paraId="5C288780" w14:textId="77777777" w:rsidR="00845BDE" w:rsidRDefault="0088475D">
            <w:pPr>
              <w:spacing w:line="276" w:lineRule="auto"/>
              <w:rPr>
                <w:rFonts w:eastAsia="Verdana" w:cs="Verdana"/>
                <w:szCs w:val="20"/>
              </w:rPr>
            </w:pPr>
            <w:r>
              <w:rPr>
                <w:rFonts w:eastAsia="Verdana" w:cs="Verdana"/>
                <w:szCs w:val="20"/>
              </w:rPr>
              <w:t>Revisa y firma oficio de traslado temporal y se remite a Director Ejecutivo.</w:t>
            </w:r>
          </w:p>
        </w:tc>
      </w:tr>
      <w:tr w:rsidR="00845BDE" w14:paraId="6AD3F227" w14:textId="77777777">
        <w:tc>
          <w:tcPr>
            <w:tcW w:w="675" w:type="dxa"/>
          </w:tcPr>
          <w:p w14:paraId="3A41018F"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6.</w:t>
            </w:r>
          </w:p>
        </w:tc>
        <w:tc>
          <w:tcPr>
            <w:tcW w:w="3261" w:type="dxa"/>
          </w:tcPr>
          <w:p w14:paraId="6AE59D85" w14:textId="77777777" w:rsidR="00845BDE" w:rsidRDefault="0088475D">
            <w:pPr>
              <w:widowControl w:val="0"/>
              <w:spacing w:before="62" w:line="276" w:lineRule="auto"/>
              <w:rPr>
                <w:rFonts w:eastAsia="Verdana" w:cs="Verdana"/>
                <w:b/>
                <w:szCs w:val="20"/>
              </w:rPr>
            </w:pPr>
            <w:r>
              <w:rPr>
                <w:rFonts w:eastAsia="Verdana" w:cs="Verdana"/>
                <w:b/>
                <w:szCs w:val="20"/>
              </w:rPr>
              <w:t>Director Ejecutivo</w:t>
            </w:r>
          </w:p>
        </w:tc>
        <w:tc>
          <w:tcPr>
            <w:tcW w:w="5042" w:type="dxa"/>
          </w:tcPr>
          <w:p w14:paraId="05D8D79A" w14:textId="77777777" w:rsidR="00845BDE" w:rsidRDefault="0088475D">
            <w:pPr>
              <w:spacing w:line="276" w:lineRule="auto"/>
              <w:rPr>
                <w:rFonts w:eastAsia="Verdana" w:cs="Verdana"/>
                <w:color w:val="FF0000"/>
                <w:szCs w:val="20"/>
              </w:rPr>
            </w:pPr>
            <w:r>
              <w:rPr>
                <w:rFonts w:eastAsia="Verdana" w:cs="Verdana"/>
                <w:szCs w:val="20"/>
              </w:rPr>
              <w:t>Revisa y procede a firmar de Visto Bueno el Oficio de Traslado temporal, traslada al DRRHH para continuar con el procedimiento.</w:t>
            </w:r>
          </w:p>
        </w:tc>
      </w:tr>
      <w:tr w:rsidR="00845BDE" w14:paraId="150CEE1F" w14:textId="77777777">
        <w:tc>
          <w:tcPr>
            <w:tcW w:w="675" w:type="dxa"/>
          </w:tcPr>
          <w:p w14:paraId="5FFDBFBF"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7.</w:t>
            </w:r>
          </w:p>
        </w:tc>
        <w:tc>
          <w:tcPr>
            <w:tcW w:w="3261" w:type="dxa"/>
            <w:vMerge w:val="restart"/>
          </w:tcPr>
          <w:p w14:paraId="24B1ECB6" w14:textId="77777777" w:rsidR="00845BDE" w:rsidRDefault="00845BDE">
            <w:pPr>
              <w:widowControl w:val="0"/>
              <w:spacing w:before="62" w:line="276" w:lineRule="auto"/>
              <w:rPr>
                <w:rFonts w:eastAsia="Verdana" w:cs="Verdana"/>
                <w:b/>
                <w:szCs w:val="20"/>
              </w:rPr>
            </w:pPr>
          </w:p>
          <w:p w14:paraId="58D2D24A" w14:textId="77777777" w:rsidR="00845BDE" w:rsidRDefault="00845BDE">
            <w:pPr>
              <w:widowControl w:val="0"/>
              <w:spacing w:before="62" w:line="276" w:lineRule="auto"/>
              <w:rPr>
                <w:rFonts w:eastAsia="Verdana" w:cs="Verdana"/>
                <w:b/>
                <w:szCs w:val="20"/>
              </w:rPr>
            </w:pPr>
          </w:p>
          <w:p w14:paraId="2ADA485C" w14:textId="77777777" w:rsidR="00845BDE" w:rsidRDefault="0088475D">
            <w:pPr>
              <w:widowControl w:val="0"/>
              <w:spacing w:before="62" w:line="276" w:lineRule="auto"/>
              <w:rPr>
                <w:rFonts w:eastAsia="Verdana" w:cs="Verdana"/>
                <w:b/>
                <w:szCs w:val="20"/>
              </w:rPr>
            </w:pPr>
            <w:r>
              <w:rPr>
                <w:rFonts w:eastAsia="Verdana" w:cs="Verdana"/>
                <w:b/>
                <w:szCs w:val="20"/>
              </w:rPr>
              <w:t>Analista de Recursos Humanos</w:t>
            </w:r>
          </w:p>
          <w:p w14:paraId="1316C558" w14:textId="77777777" w:rsidR="00845BDE" w:rsidRDefault="00845BDE">
            <w:pPr>
              <w:widowControl w:val="0"/>
              <w:spacing w:before="62" w:line="276" w:lineRule="auto"/>
              <w:rPr>
                <w:rFonts w:eastAsia="Verdana" w:cs="Verdana"/>
                <w:b/>
                <w:szCs w:val="20"/>
              </w:rPr>
            </w:pPr>
          </w:p>
        </w:tc>
        <w:tc>
          <w:tcPr>
            <w:tcW w:w="5042" w:type="dxa"/>
          </w:tcPr>
          <w:p w14:paraId="6B9D853A"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Notifica el Oficio de Traslado temporal, al servidor público afecto. </w:t>
            </w:r>
          </w:p>
        </w:tc>
      </w:tr>
      <w:tr w:rsidR="00845BDE" w14:paraId="1733A5FF" w14:textId="77777777">
        <w:tc>
          <w:tcPr>
            <w:tcW w:w="675" w:type="dxa"/>
          </w:tcPr>
          <w:p w14:paraId="2C17CC0B"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8.</w:t>
            </w:r>
          </w:p>
        </w:tc>
        <w:tc>
          <w:tcPr>
            <w:tcW w:w="3261" w:type="dxa"/>
            <w:vMerge/>
          </w:tcPr>
          <w:p w14:paraId="27FB7EFD"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042" w:type="dxa"/>
          </w:tcPr>
          <w:p w14:paraId="76438434"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Informa el Oficio de Traslado temporal al jefe inmediato y áreas relacionadas.</w:t>
            </w:r>
          </w:p>
        </w:tc>
      </w:tr>
      <w:tr w:rsidR="00845BDE" w14:paraId="65FC24C0" w14:textId="77777777">
        <w:tc>
          <w:tcPr>
            <w:tcW w:w="675" w:type="dxa"/>
          </w:tcPr>
          <w:p w14:paraId="3373D8B7"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9.</w:t>
            </w:r>
          </w:p>
        </w:tc>
        <w:tc>
          <w:tcPr>
            <w:tcW w:w="3261" w:type="dxa"/>
            <w:vMerge/>
          </w:tcPr>
          <w:p w14:paraId="7E4DBD58"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042" w:type="dxa"/>
          </w:tcPr>
          <w:p w14:paraId="0765C325"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Archiva el documento en el expediente de personal.</w:t>
            </w:r>
          </w:p>
        </w:tc>
      </w:tr>
      <w:tr w:rsidR="00845BDE" w14:paraId="2B3A539E" w14:textId="77777777">
        <w:tc>
          <w:tcPr>
            <w:tcW w:w="675" w:type="dxa"/>
          </w:tcPr>
          <w:p w14:paraId="151AD070"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10.</w:t>
            </w:r>
          </w:p>
        </w:tc>
        <w:tc>
          <w:tcPr>
            <w:tcW w:w="3261" w:type="dxa"/>
            <w:vMerge/>
          </w:tcPr>
          <w:p w14:paraId="40BB27BD"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042" w:type="dxa"/>
          </w:tcPr>
          <w:p w14:paraId="66F04956" w14:textId="7CAA4131"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Notifica al servidor público </w:t>
            </w:r>
            <w:r w:rsidR="00601F3A">
              <w:rPr>
                <w:rFonts w:eastAsia="Verdana" w:cs="Verdana"/>
                <w:color w:val="000000"/>
                <w:szCs w:val="20"/>
              </w:rPr>
              <w:t>agradeciendo</w:t>
            </w:r>
            <w:r>
              <w:rPr>
                <w:rFonts w:eastAsia="Verdana" w:cs="Verdana"/>
                <w:color w:val="000000"/>
                <w:szCs w:val="20"/>
              </w:rPr>
              <w:t xml:space="preserve"> el apoyo temporal brindado al finalizar el traslado temporal, (anexo 36).</w:t>
            </w:r>
          </w:p>
        </w:tc>
      </w:tr>
      <w:tr w:rsidR="00845BDE" w14:paraId="29013D89" w14:textId="77777777">
        <w:tc>
          <w:tcPr>
            <w:tcW w:w="675" w:type="dxa"/>
          </w:tcPr>
          <w:p w14:paraId="77A69309" w14:textId="77777777" w:rsidR="00845BDE" w:rsidRDefault="0088475D">
            <w:pPr>
              <w:widowControl w:val="0"/>
              <w:spacing w:before="62" w:line="276" w:lineRule="auto"/>
              <w:jc w:val="center"/>
              <w:rPr>
                <w:rFonts w:eastAsia="Verdana" w:cs="Verdana"/>
                <w:b/>
                <w:color w:val="000000"/>
                <w:szCs w:val="20"/>
              </w:rPr>
            </w:pPr>
            <w:r>
              <w:rPr>
                <w:rFonts w:eastAsia="Verdana" w:cs="Verdana"/>
                <w:b/>
                <w:color w:val="000000"/>
                <w:szCs w:val="20"/>
              </w:rPr>
              <w:t>11.</w:t>
            </w:r>
          </w:p>
        </w:tc>
        <w:tc>
          <w:tcPr>
            <w:tcW w:w="8303" w:type="dxa"/>
            <w:gridSpan w:val="2"/>
          </w:tcPr>
          <w:p w14:paraId="4C63BAC7" w14:textId="77777777" w:rsidR="00845BDE" w:rsidRDefault="0088475D">
            <w:pPr>
              <w:pBdr>
                <w:top w:val="nil"/>
                <w:left w:val="nil"/>
                <w:bottom w:val="nil"/>
                <w:right w:val="nil"/>
                <w:between w:val="nil"/>
              </w:pBdr>
              <w:spacing w:line="276" w:lineRule="auto"/>
              <w:jc w:val="center"/>
              <w:rPr>
                <w:rFonts w:eastAsia="Verdana" w:cs="Verdana"/>
                <w:b/>
                <w:color w:val="FF0000"/>
                <w:szCs w:val="20"/>
              </w:rPr>
            </w:pPr>
            <w:r>
              <w:rPr>
                <w:rFonts w:eastAsia="Verdana" w:cs="Verdana"/>
                <w:b/>
                <w:color w:val="000000"/>
                <w:szCs w:val="20"/>
              </w:rPr>
              <w:t>Fin del procedimiento</w:t>
            </w:r>
          </w:p>
        </w:tc>
      </w:tr>
    </w:tbl>
    <w:p w14:paraId="29123662" w14:textId="77777777" w:rsidR="004D4DE9" w:rsidRDefault="004D4DE9">
      <w:pPr>
        <w:spacing w:after="0"/>
        <w:rPr>
          <w:rFonts w:eastAsia="Verdana" w:cs="Verdana"/>
          <w:b/>
          <w:szCs w:val="20"/>
        </w:rPr>
      </w:pPr>
    </w:p>
    <w:p w14:paraId="05CCE9A8" w14:textId="77777777" w:rsidR="004D4DE9" w:rsidRDefault="004D4DE9">
      <w:pPr>
        <w:spacing w:after="0"/>
        <w:rPr>
          <w:rFonts w:eastAsia="Verdana" w:cs="Verdana"/>
          <w:b/>
          <w:szCs w:val="20"/>
        </w:rPr>
      </w:pPr>
    </w:p>
    <w:p w14:paraId="45974C0D" w14:textId="77777777" w:rsidR="004D4DE9" w:rsidRDefault="004D4DE9">
      <w:pPr>
        <w:spacing w:after="0"/>
        <w:rPr>
          <w:rFonts w:eastAsia="Verdana" w:cs="Verdana"/>
          <w:b/>
          <w:szCs w:val="20"/>
        </w:rPr>
      </w:pPr>
    </w:p>
    <w:p w14:paraId="2DA2A31F" w14:textId="77777777" w:rsidR="004D4DE9" w:rsidRDefault="004D4DE9">
      <w:pPr>
        <w:spacing w:after="0"/>
        <w:rPr>
          <w:rFonts w:eastAsia="Verdana" w:cs="Verdana"/>
          <w:b/>
          <w:szCs w:val="20"/>
        </w:rPr>
      </w:pPr>
    </w:p>
    <w:p w14:paraId="3FB6F2BB" w14:textId="584D6EDB" w:rsidR="004D4DE9" w:rsidRDefault="0088475D">
      <w:pPr>
        <w:spacing w:after="0"/>
        <w:rPr>
          <w:rFonts w:eastAsia="Verdana" w:cs="Verdana"/>
          <w:b/>
          <w:szCs w:val="20"/>
        </w:rPr>
      </w:pPr>
      <w:r>
        <w:rPr>
          <w:rFonts w:eastAsia="Verdana" w:cs="Verdana"/>
          <w:b/>
          <w:szCs w:val="20"/>
        </w:rPr>
        <w:lastRenderedPageBreak/>
        <w:t>15.1</w:t>
      </w:r>
      <w:r w:rsidR="004D4DE9">
        <w:rPr>
          <w:rFonts w:eastAsia="Verdana" w:cs="Verdana"/>
          <w:b/>
          <w:szCs w:val="20"/>
        </w:rPr>
        <w:t>8</w:t>
      </w:r>
      <w:r>
        <w:rPr>
          <w:rFonts w:eastAsia="Verdana" w:cs="Verdana"/>
          <w:b/>
          <w:szCs w:val="20"/>
        </w:rPr>
        <w:t xml:space="preserve">.2 </w:t>
      </w:r>
      <w:r w:rsidR="004D4DE9">
        <w:rPr>
          <w:rFonts w:eastAsia="Verdana" w:cs="Verdana"/>
          <w:b/>
          <w:szCs w:val="20"/>
        </w:rPr>
        <w:t>FLUJOGRAMA DE</w:t>
      </w:r>
      <w:r>
        <w:rPr>
          <w:rFonts w:eastAsia="Verdana" w:cs="Verdana"/>
          <w:b/>
          <w:szCs w:val="20"/>
        </w:rPr>
        <w:t xml:space="preserve"> PROCEDIMIENTO DE TRASLADO TEMPORAL A SOLICITUD DEL JEFE O AUTORIDAD SUPERIOR / ROTACIÓN DE PERSONAL</w:t>
      </w:r>
      <w:r w:rsidR="004D4DE9">
        <w:rPr>
          <w:rFonts w:eastAsia="Verdana" w:cs="Verdana"/>
          <w:b/>
          <w:szCs w:val="20"/>
        </w:rPr>
        <w:t>.</w:t>
      </w:r>
    </w:p>
    <w:p w14:paraId="2FA2710F" w14:textId="261E4405" w:rsidR="00845BDE" w:rsidRDefault="004D4DE9">
      <w:pPr>
        <w:spacing w:after="0"/>
        <w:rPr>
          <w:rFonts w:eastAsia="Verdana" w:cs="Verdana"/>
          <w:szCs w:val="20"/>
        </w:rPr>
      </w:pPr>
      <w:r>
        <w:object w:dxaOrig="11295" w:dyaOrig="14881" w14:anchorId="32A4F8EE">
          <v:shape id="_x0000_i1056" type="#_x0000_t75" style="width:441.75pt;height:552pt" o:ole="">
            <v:imagedata r:id="rId72" o:title=""/>
          </v:shape>
          <o:OLEObject Type="Embed" ProgID="Visio.Drawing.15" ShapeID="_x0000_i1056" DrawAspect="Content" ObjectID="_1805881908" r:id="rId73"/>
        </w:object>
      </w:r>
    </w:p>
    <w:p w14:paraId="05D82073" w14:textId="5432C177" w:rsidR="00845BDE" w:rsidRDefault="0088475D" w:rsidP="00EB4AC6">
      <w:pPr>
        <w:pStyle w:val="Ttulo2"/>
        <w:rPr>
          <w:rFonts w:eastAsia="Verdana"/>
          <w:i/>
        </w:rPr>
      </w:pPr>
      <w:bookmarkStart w:id="69" w:name="_Toc195186666"/>
      <w:r>
        <w:rPr>
          <w:rFonts w:eastAsia="Verdana"/>
        </w:rPr>
        <w:lastRenderedPageBreak/>
        <w:t>15.1</w:t>
      </w:r>
      <w:r w:rsidR="009B4444">
        <w:rPr>
          <w:rFonts w:eastAsia="Verdana"/>
        </w:rPr>
        <w:t>9</w:t>
      </w:r>
      <w:r>
        <w:rPr>
          <w:rFonts w:eastAsia="Verdana"/>
        </w:rPr>
        <w:t xml:space="preserve"> PROCEDIMIENTO DE PROYECCIÓN DE GASTO DE NÓMINA GRUPO 0</w:t>
      </w:r>
      <w:r w:rsidR="00104ED0">
        <w:rPr>
          <w:rFonts w:eastAsia="Verdana"/>
        </w:rPr>
        <w:t>.</w:t>
      </w:r>
      <w:bookmarkEnd w:id="69"/>
    </w:p>
    <w:p w14:paraId="4F6180A4" w14:textId="77777777" w:rsidR="00845BDE" w:rsidRDefault="00845BDE">
      <w:pPr>
        <w:widowControl w:val="0"/>
        <w:spacing w:before="62" w:after="0"/>
        <w:jc w:val="both"/>
        <w:rPr>
          <w:rFonts w:eastAsia="Verdana" w:cs="Verdana"/>
          <w:b/>
          <w:szCs w:val="20"/>
        </w:rPr>
      </w:pPr>
    </w:p>
    <w:p w14:paraId="6A90FB80" w14:textId="717E24D3" w:rsidR="00845BDE" w:rsidRDefault="0088475D">
      <w:pPr>
        <w:widowControl w:val="0"/>
        <w:spacing w:before="62" w:after="0"/>
        <w:jc w:val="both"/>
        <w:rPr>
          <w:rFonts w:eastAsia="Verdana" w:cs="Verdana"/>
          <w:color w:val="000000"/>
          <w:szCs w:val="20"/>
        </w:rPr>
      </w:pPr>
      <w:r>
        <w:rPr>
          <w:rFonts w:eastAsia="Verdana" w:cs="Verdana"/>
          <w:b/>
          <w:szCs w:val="20"/>
        </w:rPr>
        <w:t>1.</w:t>
      </w:r>
      <w:r>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Analiza y elabora los cálculos de nómina del personal que será contratado, proyectando el monto a erogarse en concepto de salarios y prestaciones laborales, revisa que los datos estén correctos y los traslada al Jefe de Recursos Humanos</w:t>
      </w:r>
      <w:r>
        <w:rPr>
          <w:rFonts w:eastAsia="Verdana" w:cs="Verdana"/>
          <w:color w:val="000000"/>
          <w:szCs w:val="20"/>
        </w:rPr>
        <w:t xml:space="preserve"> Anexo 38).</w:t>
      </w:r>
    </w:p>
    <w:p w14:paraId="6F5F2A36" w14:textId="77777777" w:rsidR="005D0A6C" w:rsidRDefault="005D0A6C">
      <w:pPr>
        <w:widowControl w:val="0"/>
        <w:spacing w:before="62" w:after="0"/>
        <w:jc w:val="both"/>
        <w:rPr>
          <w:rFonts w:eastAsia="Verdana" w:cs="Verdana"/>
          <w:b/>
          <w:szCs w:val="20"/>
        </w:rPr>
      </w:pPr>
    </w:p>
    <w:p w14:paraId="570D5B3B" w14:textId="0ADFE915" w:rsidR="00845BDE" w:rsidRDefault="0088475D">
      <w:pPr>
        <w:spacing w:after="0"/>
        <w:jc w:val="both"/>
        <w:rPr>
          <w:rFonts w:eastAsia="Verdana" w:cs="Verdana"/>
          <w:szCs w:val="20"/>
        </w:rPr>
      </w:pPr>
      <w:r>
        <w:rPr>
          <w:rFonts w:eastAsia="Verdana" w:cs="Verdana"/>
          <w:b/>
          <w:szCs w:val="20"/>
        </w:rPr>
        <w:t>2</w:t>
      </w:r>
      <w:r w:rsidR="005D0A6C">
        <w:rPr>
          <w:rFonts w:eastAsia="Verdana" w:cs="Verdana"/>
          <w:b/>
          <w:szCs w:val="20"/>
        </w:rPr>
        <w:t xml:space="preserve">. </w:t>
      </w:r>
      <w:r>
        <w:rPr>
          <w:rFonts w:eastAsia="Verdana" w:cs="Verdana"/>
          <w:b/>
          <w:szCs w:val="20"/>
        </w:rPr>
        <w:t xml:space="preserve">Jefe de Recursos Humanos: </w:t>
      </w:r>
      <w:r>
        <w:rPr>
          <w:rFonts w:eastAsia="Verdana" w:cs="Verdana"/>
          <w:szCs w:val="20"/>
        </w:rPr>
        <w:t>Recibe y revisa la proyección de presupuesto y lo traslada al Profesional Encargado de Gestión de Personal para continuar con el procedimiento.</w:t>
      </w:r>
    </w:p>
    <w:p w14:paraId="18D4EED6" w14:textId="77777777" w:rsidR="005D0A6C" w:rsidRDefault="005D0A6C">
      <w:pPr>
        <w:spacing w:after="0"/>
        <w:jc w:val="both"/>
        <w:rPr>
          <w:rFonts w:eastAsia="Verdana" w:cs="Verdana"/>
          <w:szCs w:val="20"/>
        </w:rPr>
      </w:pPr>
    </w:p>
    <w:p w14:paraId="3671B855" w14:textId="7782DE82" w:rsidR="00845BDE" w:rsidRDefault="0088475D">
      <w:pPr>
        <w:spacing w:after="0"/>
        <w:jc w:val="both"/>
        <w:rPr>
          <w:rFonts w:eastAsia="Verdana" w:cs="Verdana"/>
          <w:szCs w:val="20"/>
        </w:rPr>
      </w:pPr>
      <w:r>
        <w:rPr>
          <w:rFonts w:eastAsia="Verdana" w:cs="Verdana"/>
          <w:b/>
          <w:szCs w:val="20"/>
        </w:rPr>
        <w:t>3.</w:t>
      </w:r>
      <w:r w:rsidR="005D0A6C">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Traslada la proyección por medio de oficio al Departamento Financiero.</w:t>
      </w:r>
    </w:p>
    <w:p w14:paraId="646D45A9" w14:textId="77777777" w:rsidR="005D0A6C" w:rsidRDefault="005D0A6C">
      <w:pPr>
        <w:spacing w:after="0"/>
        <w:jc w:val="both"/>
        <w:rPr>
          <w:rFonts w:eastAsia="Verdana" w:cs="Verdana"/>
          <w:szCs w:val="20"/>
        </w:rPr>
      </w:pPr>
    </w:p>
    <w:p w14:paraId="43B95CCF" w14:textId="56A5FDE5" w:rsidR="00845BDE" w:rsidRDefault="0088475D">
      <w:pPr>
        <w:spacing w:after="0"/>
        <w:jc w:val="both"/>
        <w:rPr>
          <w:rFonts w:eastAsia="Verdana" w:cs="Verdana"/>
          <w:szCs w:val="20"/>
        </w:rPr>
      </w:pPr>
      <w:r>
        <w:rPr>
          <w:rFonts w:eastAsia="Verdana" w:cs="Verdana"/>
          <w:b/>
          <w:szCs w:val="20"/>
        </w:rPr>
        <w:t>4.</w:t>
      </w:r>
      <w:r w:rsidR="005D0A6C">
        <w:rPr>
          <w:rFonts w:eastAsia="Verdana" w:cs="Verdana"/>
          <w:b/>
          <w:szCs w:val="20"/>
        </w:rPr>
        <w:t xml:space="preserve"> </w:t>
      </w:r>
      <w:r>
        <w:rPr>
          <w:rFonts w:eastAsia="Verdana" w:cs="Verdana"/>
          <w:b/>
          <w:szCs w:val="20"/>
        </w:rPr>
        <w:t>Departamento Financiero</w:t>
      </w:r>
      <w:r>
        <w:rPr>
          <w:rFonts w:eastAsia="Verdana" w:cs="Verdana"/>
          <w:szCs w:val="20"/>
        </w:rPr>
        <w:t>: Revisa la proyección y realiza el trámite de techo presupuestario y notifica al Profesional Encargado de Gestión de Personal para que proceda a realizar la liquidación de nóminas.</w:t>
      </w:r>
    </w:p>
    <w:p w14:paraId="266392AF" w14:textId="77777777" w:rsidR="005D0A6C" w:rsidRDefault="005D0A6C">
      <w:pPr>
        <w:spacing w:after="0"/>
        <w:jc w:val="both"/>
        <w:rPr>
          <w:rFonts w:eastAsia="Verdana" w:cs="Verdana"/>
          <w:szCs w:val="20"/>
        </w:rPr>
      </w:pPr>
    </w:p>
    <w:p w14:paraId="392A596D" w14:textId="53224367" w:rsidR="00845BDE" w:rsidRDefault="0088475D">
      <w:pPr>
        <w:spacing w:after="0"/>
        <w:jc w:val="both"/>
        <w:rPr>
          <w:rFonts w:eastAsia="Verdana" w:cs="Verdana"/>
          <w:szCs w:val="20"/>
        </w:rPr>
      </w:pPr>
      <w:r>
        <w:rPr>
          <w:rFonts w:eastAsia="Verdana" w:cs="Verdana"/>
          <w:b/>
          <w:szCs w:val="20"/>
        </w:rPr>
        <w:t>5.</w:t>
      </w:r>
      <w:r w:rsidR="005D0A6C">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Verifica que el presupuesto este solicitado y aprobado para liquidaciones.</w:t>
      </w:r>
    </w:p>
    <w:p w14:paraId="54DF9951" w14:textId="77777777" w:rsidR="005D0A6C" w:rsidRDefault="005D0A6C">
      <w:pPr>
        <w:spacing w:after="0"/>
        <w:jc w:val="both"/>
        <w:rPr>
          <w:rFonts w:eastAsia="Verdana" w:cs="Verdana"/>
          <w:szCs w:val="20"/>
        </w:rPr>
      </w:pPr>
    </w:p>
    <w:p w14:paraId="28B5777A" w14:textId="398A67DE" w:rsidR="00845BDE" w:rsidRDefault="0088475D">
      <w:pPr>
        <w:spacing w:after="0"/>
        <w:jc w:val="both"/>
        <w:rPr>
          <w:rFonts w:eastAsia="Verdana" w:cs="Verdana"/>
          <w:szCs w:val="20"/>
        </w:rPr>
      </w:pPr>
      <w:r>
        <w:rPr>
          <w:rFonts w:eastAsia="Verdana" w:cs="Verdana"/>
          <w:b/>
          <w:szCs w:val="20"/>
        </w:rPr>
        <w:t>6.</w:t>
      </w:r>
      <w:r w:rsidR="005D0A6C">
        <w:rPr>
          <w:rFonts w:eastAsia="Verdana" w:cs="Verdana"/>
          <w:szCs w:val="20"/>
        </w:rPr>
        <w:t xml:space="preserve"> </w:t>
      </w:r>
      <w:r>
        <w:rPr>
          <w:rFonts w:eastAsia="Verdana" w:cs="Verdana"/>
          <w:szCs w:val="20"/>
        </w:rPr>
        <w:t>Notifica a Jefe de Recursos Humanos para conocimiento.</w:t>
      </w:r>
    </w:p>
    <w:p w14:paraId="06E3F063" w14:textId="77777777" w:rsidR="005D0A6C" w:rsidRDefault="005D0A6C">
      <w:pPr>
        <w:spacing w:after="0"/>
        <w:jc w:val="both"/>
        <w:rPr>
          <w:rFonts w:eastAsia="Verdana" w:cs="Verdana"/>
          <w:szCs w:val="20"/>
        </w:rPr>
      </w:pPr>
    </w:p>
    <w:p w14:paraId="54B544BB" w14:textId="07D0D4AC" w:rsidR="00845BDE" w:rsidRDefault="0088475D">
      <w:pPr>
        <w:spacing w:after="0"/>
        <w:jc w:val="both"/>
        <w:rPr>
          <w:rFonts w:eastAsia="Verdana" w:cs="Verdana"/>
          <w:b/>
          <w:szCs w:val="20"/>
        </w:rPr>
      </w:pPr>
      <w:r>
        <w:rPr>
          <w:rFonts w:eastAsia="Verdana" w:cs="Verdana"/>
          <w:b/>
          <w:szCs w:val="20"/>
        </w:rPr>
        <w:t>7.</w:t>
      </w:r>
      <w:r w:rsidR="005D0A6C">
        <w:rPr>
          <w:rFonts w:eastAsia="Verdana" w:cs="Verdana"/>
          <w:szCs w:val="20"/>
        </w:rPr>
        <w:t xml:space="preserve"> </w:t>
      </w:r>
      <w:r>
        <w:rPr>
          <w:rFonts w:eastAsia="Verdana" w:cs="Verdana"/>
          <w:b/>
          <w:szCs w:val="20"/>
        </w:rPr>
        <w:t>Fin del procedimiento.</w:t>
      </w:r>
    </w:p>
    <w:p w14:paraId="491AA9BA" w14:textId="77777777" w:rsidR="00845BDE" w:rsidRDefault="00845BDE">
      <w:pPr>
        <w:spacing w:after="0"/>
        <w:jc w:val="both"/>
        <w:rPr>
          <w:rFonts w:eastAsia="Verdana" w:cs="Verdana"/>
          <w:szCs w:val="20"/>
        </w:rPr>
      </w:pPr>
    </w:p>
    <w:p w14:paraId="5AA591B6" w14:textId="77777777" w:rsidR="00E10F89" w:rsidRDefault="00E10F89">
      <w:pPr>
        <w:spacing w:after="0"/>
        <w:jc w:val="both"/>
        <w:rPr>
          <w:rFonts w:eastAsia="Verdana" w:cs="Verdana"/>
          <w:szCs w:val="20"/>
        </w:rPr>
      </w:pPr>
    </w:p>
    <w:p w14:paraId="1EEE1EB6" w14:textId="44C9F3B9" w:rsidR="00845BDE" w:rsidRDefault="0088475D">
      <w:pPr>
        <w:spacing w:after="0"/>
        <w:jc w:val="both"/>
        <w:rPr>
          <w:rFonts w:eastAsia="Verdana" w:cs="Verdana"/>
          <w:b/>
          <w:szCs w:val="20"/>
        </w:rPr>
      </w:pPr>
      <w:r>
        <w:rPr>
          <w:rFonts w:eastAsia="Verdana" w:cs="Verdana"/>
          <w:b/>
          <w:szCs w:val="20"/>
        </w:rPr>
        <w:t>15.1</w:t>
      </w:r>
      <w:r w:rsidR="009B4444">
        <w:rPr>
          <w:rFonts w:eastAsia="Verdana" w:cs="Verdana"/>
          <w:b/>
          <w:szCs w:val="20"/>
        </w:rPr>
        <w:t>9</w:t>
      </w:r>
      <w:r>
        <w:rPr>
          <w:rFonts w:eastAsia="Verdana" w:cs="Verdana"/>
          <w:b/>
          <w:szCs w:val="20"/>
        </w:rPr>
        <w:t>.1 MATRIZ DEL PROCEDIMIENTO DE PROYECCIÓN DE GASTO DE NÓMINA GRUPO 0</w:t>
      </w:r>
      <w:r w:rsidR="00104ED0">
        <w:rPr>
          <w:rFonts w:eastAsia="Verdana" w:cs="Verdana"/>
          <w:b/>
          <w:szCs w:val="20"/>
        </w:rPr>
        <w:t>.</w:t>
      </w:r>
    </w:p>
    <w:tbl>
      <w:tblPr>
        <w:tblStyle w:val="afffffffc"/>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231ABEE6" w14:textId="77777777">
        <w:tc>
          <w:tcPr>
            <w:tcW w:w="675" w:type="dxa"/>
            <w:shd w:val="clear" w:color="auto" w:fill="D9D9D9"/>
            <w:vAlign w:val="center"/>
          </w:tcPr>
          <w:p w14:paraId="301CF34D"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61AE99E0" w14:textId="77777777" w:rsidR="00845BDE" w:rsidRDefault="0088475D" w:rsidP="00104ED0">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02521C77" w14:textId="77777777" w:rsidR="00845BDE" w:rsidRDefault="0088475D">
            <w:pPr>
              <w:spacing w:line="276" w:lineRule="auto"/>
              <w:rPr>
                <w:rFonts w:eastAsia="Verdana" w:cs="Verdana"/>
                <w:b/>
                <w:szCs w:val="20"/>
              </w:rPr>
            </w:pPr>
            <w:r>
              <w:rPr>
                <w:rFonts w:eastAsia="Verdana" w:cs="Verdana"/>
                <w:b/>
                <w:szCs w:val="20"/>
              </w:rPr>
              <w:t>DESCRIPCIÓN DE LAS ACTIVIDADES</w:t>
            </w:r>
          </w:p>
        </w:tc>
      </w:tr>
      <w:tr w:rsidR="00845BDE" w14:paraId="5378A62E" w14:textId="77777777" w:rsidTr="00E10F89">
        <w:trPr>
          <w:trHeight w:val="823"/>
        </w:trPr>
        <w:tc>
          <w:tcPr>
            <w:tcW w:w="675" w:type="dxa"/>
            <w:vAlign w:val="center"/>
          </w:tcPr>
          <w:p w14:paraId="541A43D7"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p w14:paraId="0EA96820" w14:textId="77777777" w:rsidR="00845BDE" w:rsidRDefault="00845BDE">
            <w:pPr>
              <w:widowControl w:val="0"/>
              <w:spacing w:before="62" w:line="276" w:lineRule="auto"/>
              <w:jc w:val="center"/>
              <w:rPr>
                <w:rFonts w:eastAsia="Verdana" w:cs="Verdana"/>
                <w:b/>
                <w:szCs w:val="20"/>
              </w:rPr>
            </w:pPr>
          </w:p>
          <w:p w14:paraId="140C3F03" w14:textId="77777777" w:rsidR="00845BDE" w:rsidRDefault="00845BDE">
            <w:pPr>
              <w:widowControl w:val="0"/>
              <w:spacing w:before="62" w:line="276" w:lineRule="auto"/>
              <w:jc w:val="center"/>
              <w:rPr>
                <w:rFonts w:eastAsia="Verdana" w:cs="Verdana"/>
                <w:b/>
                <w:szCs w:val="20"/>
              </w:rPr>
            </w:pPr>
          </w:p>
        </w:tc>
        <w:tc>
          <w:tcPr>
            <w:tcW w:w="3261" w:type="dxa"/>
            <w:vAlign w:val="center"/>
          </w:tcPr>
          <w:p w14:paraId="40331936" w14:textId="3D68E84E" w:rsidR="00845BDE" w:rsidRDefault="0088475D" w:rsidP="00E10F89">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035AF514"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Analiza y elabora los cálculos de nómina del personal que será contratado y traslada a Jefe de Recursos Humanos (Anexo 38).</w:t>
            </w:r>
          </w:p>
        </w:tc>
      </w:tr>
      <w:tr w:rsidR="00845BDE" w14:paraId="4D383907" w14:textId="77777777">
        <w:tc>
          <w:tcPr>
            <w:tcW w:w="675" w:type="dxa"/>
            <w:vAlign w:val="center"/>
          </w:tcPr>
          <w:p w14:paraId="568C091A"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Align w:val="center"/>
          </w:tcPr>
          <w:p w14:paraId="554614D8" w14:textId="77777777" w:rsidR="00845BDE" w:rsidRDefault="0088475D">
            <w:pPr>
              <w:widowControl w:val="0"/>
              <w:spacing w:before="62" w:line="276" w:lineRule="auto"/>
              <w:rPr>
                <w:rFonts w:eastAsia="Verdana" w:cs="Verdana"/>
                <w:b/>
                <w:szCs w:val="20"/>
              </w:rPr>
            </w:pPr>
            <w:r>
              <w:rPr>
                <w:rFonts w:eastAsia="Verdana" w:cs="Verdana"/>
                <w:b/>
                <w:szCs w:val="20"/>
              </w:rPr>
              <w:t xml:space="preserve">Jefe de Recursos Humanos </w:t>
            </w:r>
          </w:p>
        </w:tc>
        <w:tc>
          <w:tcPr>
            <w:tcW w:w="5042" w:type="dxa"/>
          </w:tcPr>
          <w:p w14:paraId="7C9A799B"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Recibe y revisa la proyección de presupuesto y lo traslada para continuar con el procedimiento.</w:t>
            </w:r>
          </w:p>
        </w:tc>
      </w:tr>
      <w:tr w:rsidR="00845BDE" w14:paraId="1094516B" w14:textId="77777777">
        <w:tc>
          <w:tcPr>
            <w:tcW w:w="675" w:type="dxa"/>
            <w:vAlign w:val="center"/>
          </w:tcPr>
          <w:p w14:paraId="00F095FE"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vAlign w:val="center"/>
          </w:tcPr>
          <w:p w14:paraId="28B6D996"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09C61EB2"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Traslada la proyección por medio de oficio al Departamento Financiero.</w:t>
            </w:r>
          </w:p>
        </w:tc>
      </w:tr>
      <w:tr w:rsidR="00845BDE" w14:paraId="2E7A832B" w14:textId="77777777">
        <w:trPr>
          <w:trHeight w:val="947"/>
        </w:trPr>
        <w:tc>
          <w:tcPr>
            <w:tcW w:w="675" w:type="dxa"/>
            <w:vAlign w:val="center"/>
          </w:tcPr>
          <w:p w14:paraId="2F4973B0" w14:textId="7CA4C090" w:rsidR="00845BDE" w:rsidRDefault="0088475D">
            <w:pPr>
              <w:widowControl w:val="0"/>
              <w:spacing w:before="62" w:line="276" w:lineRule="auto"/>
              <w:jc w:val="center"/>
              <w:rPr>
                <w:rFonts w:eastAsia="Verdana" w:cs="Verdana"/>
                <w:b/>
                <w:szCs w:val="20"/>
              </w:rPr>
            </w:pPr>
            <w:r>
              <w:rPr>
                <w:rFonts w:eastAsia="Verdana" w:cs="Verdana"/>
                <w:b/>
                <w:szCs w:val="20"/>
              </w:rPr>
              <w:t>4.</w:t>
            </w:r>
          </w:p>
          <w:p w14:paraId="2FE7E0D2" w14:textId="77777777" w:rsidR="00845BDE" w:rsidRDefault="00845BDE">
            <w:pPr>
              <w:widowControl w:val="0"/>
              <w:spacing w:before="62" w:line="276" w:lineRule="auto"/>
              <w:jc w:val="center"/>
              <w:rPr>
                <w:rFonts w:eastAsia="Verdana" w:cs="Verdana"/>
                <w:b/>
                <w:szCs w:val="20"/>
              </w:rPr>
            </w:pPr>
          </w:p>
          <w:p w14:paraId="6DA8AB1F" w14:textId="77777777" w:rsidR="00845BDE" w:rsidRDefault="00845BDE">
            <w:pPr>
              <w:widowControl w:val="0"/>
              <w:spacing w:before="62" w:line="276" w:lineRule="auto"/>
              <w:jc w:val="center"/>
              <w:rPr>
                <w:rFonts w:eastAsia="Verdana" w:cs="Verdana"/>
                <w:b/>
                <w:szCs w:val="20"/>
              </w:rPr>
            </w:pPr>
          </w:p>
        </w:tc>
        <w:tc>
          <w:tcPr>
            <w:tcW w:w="3261" w:type="dxa"/>
            <w:vAlign w:val="center"/>
          </w:tcPr>
          <w:p w14:paraId="7AB9A9C0" w14:textId="585896F9" w:rsidR="00845BDE" w:rsidRDefault="0088475D">
            <w:pPr>
              <w:widowControl w:val="0"/>
              <w:spacing w:before="62" w:line="276" w:lineRule="auto"/>
              <w:rPr>
                <w:rFonts w:eastAsia="Verdana" w:cs="Verdana"/>
                <w:b/>
                <w:szCs w:val="20"/>
              </w:rPr>
            </w:pPr>
            <w:r>
              <w:rPr>
                <w:rFonts w:eastAsia="Verdana" w:cs="Verdana"/>
                <w:b/>
                <w:szCs w:val="20"/>
              </w:rPr>
              <w:t>Departamento Fin</w:t>
            </w:r>
            <w:r w:rsidR="00E10F89">
              <w:rPr>
                <w:rFonts w:eastAsia="Verdana" w:cs="Verdana"/>
                <w:b/>
                <w:szCs w:val="20"/>
              </w:rPr>
              <w:t>a</w:t>
            </w:r>
            <w:r>
              <w:rPr>
                <w:rFonts w:eastAsia="Verdana" w:cs="Verdana"/>
                <w:b/>
                <w:szCs w:val="20"/>
              </w:rPr>
              <w:t>nciero</w:t>
            </w:r>
          </w:p>
        </w:tc>
        <w:tc>
          <w:tcPr>
            <w:tcW w:w="5042" w:type="dxa"/>
          </w:tcPr>
          <w:p w14:paraId="3FB2191F" w14:textId="77777777" w:rsidR="00845BDE" w:rsidRDefault="0088475D">
            <w:pPr>
              <w:spacing w:line="276" w:lineRule="auto"/>
              <w:rPr>
                <w:rFonts w:eastAsia="Verdana" w:cs="Verdana"/>
                <w:szCs w:val="20"/>
              </w:rPr>
            </w:pPr>
            <w:r>
              <w:rPr>
                <w:rFonts w:eastAsia="Verdana" w:cs="Verdana"/>
                <w:szCs w:val="20"/>
              </w:rPr>
              <w:t>Revisa la proyección y realiza el trámite de techo presupuestario y notifica.</w:t>
            </w:r>
          </w:p>
        </w:tc>
      </w:tr>
      <w:tr w:rsidR="00845BDE" w14:paraId="0A3F8CAF" w14:textId="77777777">
        <w:tc>
          <w:tcPr>
            <w:tcW w:w="675" w:type="dxa"/>
            <w:vAlign w:val="center"/>
          </w:tcPr>
          <w:p w14:paraId="2D06D859" w14:textId="77777777" w:rsidR="00845BDE" w:rsidRDefault="0088475D">
            <w:pPr>
              <w:widowControl w:val="0"/>
              <w:spacing w:before="62" w:line="276" w:lineRule="auto"/>
              <w:jc w:val="center"/>
              <w:rPr>
                <w:rFonts w:eastAsia="Verdana" w:cs="Verdana"/>
                <w:b/>
                <w:szCs w:val="20"/>
              </w:rPr>
            </w:pPr>
            <w:r>
              <w:rPr>
                <w:rFonts w:eastAsia="Verdana" w:cs="Verdana"/>
                <w:b/>
                <w:szCs w:val="20"/>
              </w:rPr>
              <w:lastRenderedPageBreak/>
              <w:t>5.</w:t>
            </w:r>
          </w:p>
        </w:tc>
        <w:tc>
          <w:tcPr>
            <w:tcW w:w="3261" w:type="dxa"/>
            <w:vMerge w:val="restart"/>
            <w:vAlign w:val="center"/>
          </w:tcPr>
          <w:p w14:paraId="7AA68BFF"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6255A248"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Verifica que el presupuesto este solicitado y aprobado para liquidaciones.</w:t>
            </w:r>
          </w:p>
        </w:tc>
      </w:tr>
      <w:tr w:rsidR="00845BDE" w14:paraId="4460A934" w14:textId="77777777">
        <w:tc>
          <w:tcPr>
            <w:tcW w:w="675" w:type="dxa"/>
            <w:vAlign w:val="center"/>
          </w:tcPr>
          <w:p w14:paraId="4304D7F6"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vMerge/>
            <w:vAlign w:val="center"/>
          </w:tcPr>
          <w:p w14:paraId="2BDDCFA9"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77745152"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Notifica a Jefe de Recursos Humanos para conocimiento.</w:t>
            </w:r>
          </w:p>
        </w:tc>
      </w:tr>
      <w:tr w:rsidR="00845BDE" w14:paraId="05CE0326" w14:textId="77777777">
        <w:tc>
          <w:tcPr>
            <w:tcW w:w="675" w:type="dxa"/>
            <w:vAlign w:val="center"/>
          </w:tcPr>
          <w:p w14:paraId="4B4817D1"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8303" w:type="dxa"/>
            <w:gridSpan w:val="2"/>
            <w:vAlign w:val="center"/>
          </w:tcPr>
          <w:p w14:paraId="27C6844B" w14:textId="77777777" w:rsidR="00845BDE" w:rsidRDefault="0088475D">
            <w:pPr>
              <w:pBdr>
                <w:top w:val="nil"/>
                <w:left w:val="nil"/>
                <w:bottom w:val="nil"/>
                <w:right w:val="nil"/>
                <w:between w:val="nil"/>
              </w:pBdr>
              <w:spacing w:line="276" w:lineRule="auto"/>
              <w:jc w:val="center"/>
              <w:rPr>
                <w:rFonts w:eastAsia="Verdana" w:cs="Verdana"/>
                <w:b/>
                <w:color w:val="000000"/>
                <w:szCs w:val="20"/>
              </w:rPr>
            </w:pPr>
            <w:r>
              <w:rPr>
                <w:rFonts w:eastAsia="Verdana" w:cs="Verdana"/>
                <w:b/>
                <w:color w:val="000000"/>
                <w:szCs w:val="20"/>
              </w:rPr>
              <w:t>Fin del procedimiento</w:t>
            </w:r>
          </w:p>
        </w:tc>
      </w:tr>
    </w:tbl>
    <w:p w14:paraId="7C5A8532" w14:textId="77777777" w:rsidR="005D0A6C" w:rsidRDefault="005D0A6C">
      <w:pPr>
        <w:spacing w:after="0"/>
        <w:jc w:val="both"/>
        <w:rPr>
          <w:rFonts w:eastAsia="Verdana" w:cs="Verdana"/>
          <w:b/>
          <w:szCs w:val="20"/>
        </w:rPr>
      </w:pPr>
    </w:p>
    <w:p w14:paraId="2C39B547" w14:textId="77777777" w:rsidR="005D0A6C" w:rsidRDefault="005D0A6C">
      <w:pPr>
        <w:spacing w:after="0"/>
        <w:jc w:val="both"/>
        <w:rPr>
          <w:rFonts w:eastAsia="Verdana" w:cs="Verdana"/>
          <w:b/>
          <w:szCs w:val="20"/>
        </w:rPr>
      </w:pPr>
    </w:p>
    <w:p w14:paraId="4EA738F6" w14:textId="77777777" w:rsidR="005D0A6C" w:rsidRDefault="005D0A6C">
      <w:pPr>
        <w:spacing w:after="0"/>
        <w:jc w:val="both"/>
        <w:rPr>
          <w:rFonts w:eastAsia="Verdana" w:cs="Verdana"/>
          <w:b/>
          <w:szCs w:val="20"/>
        </w:rPr>
      </w:pPr>
    </w:p>
    <w:p w14:paraId="5D107D7B" w14:textId="77777777" w:rsidR="005D0A6C" w:rsidRDefault="005D0A6C">
      <w:pPr>
        <w:spacing w:after="0"/>
        <w:jc w:val="both"/>
        <w:rPr>
          <w:rFonts w:eastAsia="Verdana" w:cs="Verdana"/>
          <w:b/>
          <w:szCs w:val="20"/>
        </w:rPr>
      </w:pPr>
    </w:p>
    <w:p w14:paraId="1F5A3459" w14:textId="77777777" w:rsidR="005D0A6C" w:rsidRDefault="005D0A6C">
      <w:pPr>
        <w:spacing w:after="0"/>
        <w:jc w:val="both"/>
        <w:rPr>
          <w:rFonts w:eastAsia="Verdana" w:cs="Verdana"/>
          <w:b/>
          <w:szCs w:val="20"/>
        </w:rPr>
      </w:pPr>
    </w:p>
    <w:p w14:paraId="5416C565" w14:textId="77777777" w:rsidR="005D0A6C" w:rsidRDefault="005D0A6C">
      <w:pPr>
        <w:spacing w:after="0"/>
        <w:jc w:val="both"/>
        <w:rPr>
          <w:rFonts w:eastAsia="Verdana" w:cs="Verdana"/>
          <w:b/>
          <w:szCs w:val="20"/>
        </w:rPr>
      </w:pPr>
    </w:p>
    <w:p w14:paraId="6DABF911" w14:textId="77777777" w:rsidR="005D0A6C" w:rsidRDefault="005D0A6C">
      <w:pPr>
        <w:spacing w:after="0"/>
        <w:jc w:val="both"/>
        <w:rPr>
          <w:rFonts w:eastAsia="Verdana" w:cs="Verdana"/>
          <w:b/>
          <w:szCs w:val="20"/>
        </w:rPr>
      </w:pPr>
    </w:p>
    <w:p w14:paraId="13C74D11" w14:textId="77777777" w:rsidR="005D0A6C" w:rsidRDefault="005D0A6C">
      <w:pPr>
        <w:spacing w:after="0"/>
        <w:jc w:val="both"/>
        <w:rPr>
          <w:rFonts w:eastAsia="Verdana" w:cs="Verdana"/>
          <w:b/>
          <w:szCs w:val="20"/>
        </w:rPr>
      </w:pPr>
    </w:p>
    <w:p w14:paraId="522D2707" w14:textId="77777777" w:rsidR="005D0A6C" w:rsidRDefault="005D0A6C">
      <w:pPr>
        <w:spacing w:after="0"/>
        <w:jc w:val="both"/>
        <w:rPr>
          <w:rFonts w:eastAsia="Verdana" w:cs="Verdana"/>
          <w:b/>
          <w:szCs w:val="20"/>
        </w:rPr>
      </w:pPr>
    </w:p>
    <w:p w14:paraId="75005D75" w14:textId="77777777" w:rsidR="005D0A6C" w:rsidRDefault="005D0A6C">
      <w:pPr>
        <w:spacing w:after="0"/>
        <w:jc w:val="both"/>
        <w:rPr>
          <w:rFonts w:eastAsia="Verdana" w:cs="Verdana"/>
          <w:b/>
          <w:szCs w:val="20"/>
        </w:rPr>
      </w:pPr>
    </w:p>
    <w:p w14:paraId="0283DCF4" w14:textId="77777777" w:rsidR="005D0A6C" w:rsidRDefault="005D0A6C">
      <w:pPr>
        <w:spacing w:after="0"/>
        <w:jc w:val="both"/>
        <w:rPr>
          <w:rFonts w:eastAsia="Verdana" w:cs="Verdana"/>
          <w:b/>
          <w:szCs w:val="20"/>
        </w:rPr>
      </w:pPr>
    </w:p>
    <w:p w14:paraId="42536876" w14:textId="77777777" w:rsidR="005D0A6C" w:rsidRDefault="005D0A6C">
      <w:pPr>
        <w:spacing w:after="0"/>
        <w:jc w:val="both"/>
        <w:rPr>
          <w:rFonts w:eastAsia="Verdana" w:cs="Verdana"/>
          <w:b/>
          <w:szCs w:val="20"/>
        </w:rPr>
      </w:pPr>
    </w:p>
    <w:p w14:paraId="3D82F81D" w14:textId="77777777" w:rsidR="005D0A6C" w:rsidRDefault="005D0A6C">
      <w:pPr>
        <w:spacing w:after="0"/>
        <w:jc w:val="both"/>
        <w:rPr>
          <w:rFonts w:eastAsia="Verdana" w:cs="Verdana"/>
          <w:b/>
          <w:szCs w:val="20"/>
        </w:rPr>
      </w:pPr>
    </w:p>
    <w:p w14:paraId="0428C5BD" w14:textId="77777777" w:rsidR="005D0A6C" w:rsidRDefault="005D0A6C">
      <w:pPr>
        <w:spacing w:after="0"/>
        <w:jc w:val="both"/>
        <w:rPr>
          <w:rFonts w:eastAsia="Verdana" w:cs="Verdana"/>
          <w:b/>
          <w:szCs w:val="20"/>
        </w:rPr>
      </w:pPr>
    </w:p>
    <w:p w14:paraId="687369D5" w14:textId="77777777" w:rsidR="005D0A6C" w:rsidRDefault="005D0A6C">
      <w:pPr>
        <w:spacing w:after="0"/>
        <w:jc w:val="both"/>
        <w:rPr>
          <w:rFonts w:eastAsia="Verdana" w:cs="Verdana"/>
          <w:b/>
          <w:szCs w:val="20"/>
        </w:rPr>
      </w:pPr>
    </w:p>
    <w:p w14:paraId="31BE49B8" w14:textId="77777777" w:rsidR="005D0A6C" w:rsidRDefault="005D0A6C">
      <w:pPr>
        <w:spacing w:after="0"/>
        <w:jc w:val="both"/>
        <w:rPr>
          <w:rFonts w:eastAsia="Verdana" w:cs="Verdana"/>
          <w:b/>
          <w:szCs w:val="20"/>
        </w:rPr>
      </w:pPr>
    </w:p>
    <w:p w14:paraId="057BB865" w14:textId="77777777" w:rsidR="00E10F89" w:rsidRDefault="00E10F89">
      <w:pPr>
        <w:spacing w:after="0"/>
        <w:jc w:val="both"/>
        <w:rPr>
          <w:rFonts w:eastAsia="Verdana" w:cs="Verdana"/>
          <w:b/>
          <w:szCs w:val="20"/>
        </w:rPr>
      </w:pPr>
    </w:p>
    <w:p w14:paraId="01B067A7" w14:textId="77777777" w:rsidR="00E10F89" w:rsidRDefault="00E10F89">
      <w:pPr>
        <w:spacing w:after="0"/>
        <w:jc w:val="both"/>
        <w:rPr>
          <w:rFonts w:eastAsia="Verdana" w:cs="Verdana"/>
          <w:b/>
          <w:szCs w:val="20"/>
        </w:rPr>
      </w:pPr>
    </w:p>
    <w:p w14:paraId="797053CE" w14:textId="77777777" w:rsidR="00E10F89" w:rsidRDefault="00E10F89">
      <w:pPr>
        <w:spacing w:after="0"/>
        <w:jc w:val="both"/>
        <w:rPr>
          <w:rFonts w:eastAsia="Verdana" w:cs="Verdana"/>
          <w:b/>
          <w:szCs w:val="20"/>
        </w:rPr>
      </w:pPr>
    </w:p>
    <w:p w14:paraId="2C9F8CB3" w14:textId="77777777" w:rsidR="00E10F89" w:rsidRDefault="00E10F89">
      <w:pPr>
        <w:spacing w:after="0"/>
        <w:jc w:val="both"/>
        <w:rPr>
          <w:rFonts w:eastAsia="Verdana" w:cs="Verdana"/>
          <w:b/>
          <w:szCs w:val="20"/>
        </w:rPr>
      </w:pPr>
    </w:p>
    <w:p w14:paraId="21FD32A0" w14:textId="77777777" w:rsidR="00E10F89" w:rsidRDefault="00E10F89">
      <w:pPr>
        <w:spacing w:after="0"/>
        <w:jc w:val="both"/>
        <w:rPr>
          <w:rFonts w:eastAsia="Verdana" w:cs="Verdana"/>
          <w:b/>
          <w:szCs w:val="20"/>
        </w:rPr>
      </w:pPr>
    </w:p>
    <w:p w14:paraId="7778B748" w14:textId="77777777" w:rsidR="005D0A6C" w:rsidRDefault="005D0A6C">
      <w:pPr>
        <w:spacing w:after="0"/>
        <w:jc w:val="both"/>
        <w:rPr>
          <w:rFonts w:eastAsia="Verdana" w:cs="Verdana"/>
          <w:b/>
          <w:szCs w:val="20"/>
        </w:rPr>
      </w:pPr>
    </w:p>
    <w:p w14:paraId="6F503B2B" w14:textId="77777777" w:rsidR="005D0A6C" w:rsidRDefault="005D0A6C">
      <w:pPr>
        <w:spacing w:after="0"/>
        <w:jc w:val="both"/>
        <w:rPr>
          <w:rFonts w:eastAsia="Verdana" w:cs="Verdana"/>
          <w:b/>
          <w:szCs w:val="20"/>
        </w:rPr>
      </w:pPr>
    </w:p>
    <w:p w14:paraId="787368B6" w14:textId="77777777" w:rsidR="005D0A6C" w:rsidRDefault="005D0A6C">
      <w:pPr>
        <w:spacing w:after="0"/>
        <w:jc w:val="both"/>
        <w:rPr>
          <w:rFonts w:eastAsia="Verdana" w:cs="Verdana"/>
          <w:b/>
          <w:szCs w:val="20"/>
        </w:rPr>
      </w:pPr>
    </w:p>
    <w:p w14:paraId="4DDFDB70" w14:textId="77777777" w:rsidR="005D0A6C" w:rsidRDefault="005D0A6C">
      <w:pPr>
        <w:spacing w:after="0"/>
        <w:jc w:val="both"/>
        <w:rPr>
          <w:rFonts w:eastAsia="Verdana" w:cs="Verdana"/>
          <w:b/>
          <w:szCs w:val="20"/>
        </w:rPr>
      </w:pPr>
    </w:p>
    <w:p w14:paraId="29405B45" w14:textId="77777777" w:rsidR="005D0A6C" w:rsidRDefault="005D0A6C">
      <w:pPr>
        <w:spacing w:after="0"/>
        <w:jc w:val="both"/>
        <w:rPr>
          <w:rFonts w:eastAsia="Verdana" w:cs="Verdana"/>
          <w:b/>
          <w:szCs w:val="20"/>
        </w:rPr>
      </w:pPr>
    </w:p>
    <w:p w14:paraId="2B4AE8CE" w14:textId="77777777" w:rsidR="005D0A6C" w:rsidRDefault="005D0A6C">
      <w:pPr>
        <w:spacing w:after="0"/>
        <w:jc w:val="both"/>
        <w:rPr>
          <w:rFonts w:eastAsia="Verdana" w:cs="Verdana"/>
          <w:b/>
          <w:szCs w:val="20"/>
        </w:rPr>
      </w:pPr>
    </w:p>
    <w:p w14:paraId="58E9D01B" w14:textId="77777777" w:rsidR="005D0A6C" w:rsidRDefault="005D0A6C">
      <w:pPr>
        <w:spacing w:after="0"/>
        <w:jc w:val="both"/>
        <w:rPr>
          <w:rFonts w:eastAsia="Verdana" w:cs="Verdana"/>
          <w:b/>
          <w:szCs w:val="20"/>
        </w:rPr>
      </w:pPr>
    </w:p>
    <w:p w14:paraId="13E08B26" w14:textId="77777777" w:rsidR="005D0A6C" w:rsidRDefault="005D0A6C">
      <w:pPr>
        <w:spacing w:after="0"/>
        <w:jc w:val="both"/>
        <w:rPr>
          <w:rFonts w:eastAsia="Verdana" w:cs="Verdana"/>
          <w:b/>
          <w:szCs w:val="20"/>
        </w:rPr>
      </w:pPr>
    </w:p>
    <w:p w14:paraId="4220B64B" w14:textId="77777777" w:rsidR="005D0A6C" w:rsidRDefault="005D0A6C">
      <w:pPr>
        <w:spacing w:after="0"/>
        <w:jc w:val="both"/>
        <w:rPr>
          <w:rFonts w:eastAsia="Verdana" w:cs="Verdana"/>
          <w:b/>
          <w:szCs w:val="20"/>
        </w:rPr>
      </w:pPr>
    </w:p>
    <w:p w14:paraId="645846DE" w14:textId="77777777" w:rsidR="005D0A6C" w:rsidRDefault="005D0A6C">
      <w:pPr>
        <w:spacing w:after="0"/>
        <w:jc w:val="both"/>
        <w:rPr>
          <w:rFonts w:eastAsia="Verdana" w:cs="Verdana"/>
          <w:b/>
          <w:szCs w:val="20"/>
        </w:rPr>
      </w:pPr>
    </w:p>
    <w:p w14:paraId="039EDA16" w14:textId="77777777" w:rsidR="005D0A6C" w:rsidRDefault="005D0A6C">
      <w:pPr>
        <w:spacing w:after="0"/>
        <w:jc w:val="both"/>
        <w:rPr>
          <w:rFonts w:eastAsia="Verdana" w:cs="Verdana"/>
          <w:b/>
          <w:szCs w:val="20"/>
        </w:rPr>
      </w:pPr>
    </w:p>
    <w:p w14:paraId="11BBF991" w14:textId="77777777" w:rsidR="005D0A6C" w:rsidRDefault="005D0A6C">
      <w:pPr>
        <w:spacing w:after="0"/>
        <w:jc w:val="both"/>
        <w:rPr>
          <w:rFonts w:eastAsia="Verdana" w:cs="Verdana"/>
          <w:b/>
          <w:szCs w:val="20"/>
        </w:rPr>
      </w:pPr>
    </w:p>
    <w:p w14:paraId="0D3D303F" w14:textId="77777777" w:rsidR="005D0A6C" w:rsidRDefault="005D0A6C">
      <w:pPr>
        <w:spacing w:after="0"/>
        <w:jc w:val="both"/>
        <w:rPr>
          <w:rFonts w:eastAsia="Verdana" w:cs="Verdana"/>
          <w:b/>
          <w:szCs w:val="20"/>
        </w:rPr>
      </w:pPr>
    </w:p>
    <w:p w14:paraId="1C910A1D" w14:textId="77777777" w:rsidR="005D0A6C" w:rsidRDefault="005D0A6C">
      <w:pPr>
        <w:spacing w:after="0"/>
        <w:jc w:val="both"/>
        <w:rPr>
          <w:rFonts w:eastAsia="Verdana" w:cs="Verdana"/>
          <w:b/>
          <w:szCs w:val="20"/>
        </w:rPr>
      </w:pPr>
    </w:p>
    <w:p w14:paraId="753A41DB" w14:textId="77777777" w:rsidR="005D0A6C" w:rsidRDefault="005D0A6C">
      <w:pPr>
        <w:spacing w:after="0"/>
        <w:jc w:val="both"/>
        <w:rPr>
          <w:rFonts w:eastAsia="Verdana" w:cs="Verdana"/>
          <w:b/>
          <w:szCs w:val="20"/>
        </w:rPr>
      </w:pPr>
    </w:p>
    <w:p w14:paraId="4B5B6A5F" w14:textId="56FD641F" w:rsidR="00845BDE" w:rsidRDefault="0088475D">
      <w:pPr>
        <w:spacing w:after="0"/>
        <w:jc w:val="both"/>
        <w:rPr>
          <w:rFonts w:eastAsia="Verdana" w:cs="Verdana"/>
          <w:b/>
          <w:szCs w:val="20"/>
        </w:rPr>
      </w:pPr>
      <w:r>
        <w:rPr>
          <w:rFonts w:eastAsia="Verdana" w:cs="Verdana"/>
          <w:b/>
          <w:szCs w:val="20"/>
        </w:rPr>
        <w:lastRenderedPageBreak/>
        <w:t>15.1</w:t>
      </w:r>
      <w:r w:rsidR="009B4444">
        <w:rPr>
          <w:rFonts w:eastAsia="Verdana" w:cs="Verdana"/>
          <w:b/>
          <w:szCs w:val="20"/>
        </w:rPr>
        <w:t>9</w:t>
      </w:r>
      <w:r>
        <w:rPr>
          <w:rFonts w:eastAsia="Verdana" w:cs="Verdana"/>
          <w:b/>
          <w:szCs w:val="20"/>
        </w:rPr>
        <w:t>.2 FLUJOGRAMA DE PROCEDIMIENTO DE PROYECCIÓN DE GASTO DE NÓMINA GRUPO 0.</w:t>
      </w:r>
    </w:p>
    <w:p w14:paraId="0D0CA6BE" w14:textId="6641C41C" w:rsidR="00845BDE" w:rsidRDefault="00126891">
      <w:pPr>
        <w:spacing w:after="0"/>
        <w:jc w:val="both"/>
        <w:rPr>
          <w:rFonts w:eastAsia="Verdana" w:cs="Verdana"/>
          <w:szCs w:val="20"/>
        </w:rPr>
      </w:pPr>
      <w:r>
        <w:object w:dxaOrig="11326" w:dyaOrig="15165" w14:anchorId="6D10A809">
          <v:shape id="_x0000_i1057" type="#_x0000_t75" style="width:441.75pt;height:544.5pt" o:ole="">
            <v:imagedata r:id="rId74" o:title=""/>
          </v:shape>
          <o:OLEObject Type="Embed" ProgID="Visio.Drawing.15" ShapeID="_x0000_i1057" DrawAspect="Content" ObjectID="_1805881909" r:id="rId75"/>
        </w:object>
      </w:r>
    </w:p>
    <w:p w14:paraId="39656D8A" w14:textId="075C47FB" w:rsidR="00845BDE" w:rsidRDefault="0088475D" w:rsidP="00EB4AC6">
      <w:pPr>
        <w:pStyle w:val="Ttulo2"/>
        <w:rPr>
          <w:rFonts w:eastAsia="Verdana"/>
          <w:i/>
        </w:rPr>
      </w:pPr>
      <w:bookmarkStart w:id="70" w:name="_Toc195186667"/>
      <w:r>
        <w:rPr>
          <w:rFonts w:eastAsia="Verdana"/>
        </w:rPr>
        <w:lastRenderedPageBreak/>
        <w:t>15.</w:t>
      </w:r>
      <w:r w:rsidR="009B4444">
        <w:rPr>
          <w:rFonts w:eastAsia="Verdana"/>
        </w:rPr>
        <w:t>20</w:t>
      </w:r>
      <w:r>
        <w:rPr>
          <w:rFonts w:eastAsia="Verdana"/>
        </w:rPr>
        <w:t xml:space="preserve"> PROCEDIMIENTO DE NÓMINA DE SUELDO MENSUAL 011, 021 Y 022.</w:t>
      </w:r>
      <w:bookmarkEnd w:id="70"/>
    </w:p>
    <w:p w14:paraId="0328088D" w14:textId="77777777" w:rsidR="00845BDE" w:rsidRDefault="00845BDE">
      <w:pPr>
        <w:spacing w:after="0"/>
        <w:jc w:val="both"/>
        <w:rPr>
          <w:rFonts w:eastAsia="Verdana" w:cs="Verdana"/>
          <w:szCs w:val="20"/>
        </w:rPr>
      </w:pPr>
    </w:p>
    <w:p w14:paraId="31DCAC4A" w14:textId="1E4C87FF" w:rsidR="00845BDE" w:rsidRDefault="0088475D">
      <w:pPr>
        <w:spacing w:after="0"/>
        <w:jc w:val="both"/>
        <w:rPr>
          <w:rFonts w:eastAsia="Verdana" w:cs="Verdana"/>
          <w:szCs w:val="20"/>
        </w:rPr>
      </w:pPr>
      <w:r>
        <w:rPr>
          <w:rFonts w:eastAsia="Verdana" w:cs="Verdana"/>
          <w:b/>
          <w:szCs w:val="20"/>
        </w:rPr>
        <w:t>1.</w:t>
      </w:r>
      <w:r w:rsidR="005D0A6C">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Genera en sistema la nómina de compromiso para el servidor público que tomó posesión e ingresó en GUATENÓMINAS, verifica que los datos y cálculos sean correctos, firma y traslada los reportes del compromiso al Jefe de Recursos Humanos para su Visto Bueno.</w:t>
      </w:r>
    </w:p>
    <w:p w14:paraId="607E3D0C" w14:textId="77777777" w:rsidR="005D0A6C" w:rsidRDefault="005D0A6C">
      <w:pPr>
        <w:spacing w:after="0"/>
        <w:jc w:val="both"/>
        <w:rPr>
          <w:rFonts w:eastAsia="Verdana" w:cs="Verdana"/>
          <w:szCs w:val="20"/>
        </w:rPr>
      </w:pPr>
    </w:p>
    <w:p w14:paraId="79CA6D05" w14:textId="0E3E0903" w:rsidR="00845BDE" w:rsidRDefault="0088475D">
      <w:pPr>
        <w:spacing w:after="0"/>
        <w:jc w:val="both"/>
        <w:rPr>
          <w:rFonts w:eastAsia="Verdana" w:cs="Verdana"/>
          <w:szCs w:val="20"/>
        </w:rPr>
      </w:pPr>
      <w:r>
        <w:rPr>
          <w:rFonts w:eastAsia="Verdana" w:cs="Verdana"/>
          <w:b/>
          <w:szCs w:val="20"/>
        </w:rPr>
        <w:t>2.</w:t>
      </w:r>
      <w:r w:rsidR="005D0A6C">
        <w:rPr>
          <w:rFonts w:eastAsia="Verdana" w:cs="Verdana"/>
          <w:szCs w:val="20"/>
        </w:rPr>
        <w:t xml:space="preserve"> </w:t>
      </w:r>
      <w:r>
        <w:rPr>
          <w:rFonts w:eastAsia="Verdana" w:cs="Verdana"/>
          <w:b/>
          <w:szCs w:val="20"/>
        </w:rPr>
        <w:t>Jefe de Recursos Humanos:</w:t>
      </w:r>
      <w:r>
        <w:rPr>
          <w:rFonts w:eastAsia="Verdana" w:cs="Verdana"/>
          <w:szCs w:val="20"/>
        </w:rPr>
        <w:t xml:space="preserve"> Aprueba la nómina de compromiso en el sistema GUATENÓMINAS y envía el CUR a SICOIN y solicita que se remita al Jefe Financiero.</w:t>
      </w:r>
    </w:p>
    <w:p w14:paraId="1905DD1A" w14:textId="77777777" w:rsidR="005D0A6C" w:rsidRDefault="005D0A6C">
      <w:pPr>
        <w:spacing w:after="0"/>
        <w:jc w:val="both"/>
        <w:rPr>
          <w:rFonts w:eastAsia="Verdana" w:cs="Verdana"/>
          <w:szCs w:val="20"/>
        </w:rPr>
      </w:pPr>
    </w:p>
    <w:p w14:paraId="65C55D5D" w14:textId="15D8E07D" w:rsidR="00845BDE" w:rsidRDefault="0088475D">
      <w:pPr>
        <w:spacing w:after="0"/>
        <w:jc w:val="both"/>
        <w:rPr>
          <w:rFonts w:eastAsia="Verdana" w:cs="Verdana"/>
          <w:szCs w:val="20"/>
        </w:rPr>
      </w:pPr>
      <w:r>
        <w:rPr>
          <w:rFonts w:eastAsia="Verdana" w:cs="Verdana"/>
          <w:b/>
          <w:szCs w:val="20"/>
        </w:rPr>
        <w:t>3.</w:t>
      </w:r>
      <w:r w:rsidR="005D0A6C">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Remite al Jefe Financiero el oficio y la nómina de compromiso que genera el Sistema GUATENÓMINAS (Anexo 39).</w:t>
      </w:r>
    </w:p>
    <w:p w14:paraId="4598F4BD" w14:textId="77777777" w:rsidR="005D0A6C" w:rsidRDefault="005D0A6C">
      <w:pPr>
        <w:spacing w:after="0"/>
        <w:jc w:val="both"/>
        <w:rPr>
          <w:rFonts w:eastAsia="Verdana" w:cs="Verdana"/>
          <w:szCs w:val="20"/>
        </w:rPr>
      </w:pPr>
    </w:p>
    <w:p w14:paraId="5F9B9F10" w14:textId="0467AE36" w:rsidR="00845BDE" w:rsidRDefault="0088475D">
      <w:pPr>
        <w:spacing w:after="0"/>
        <w:jc w:val="both"/>
        <w:rPr>
          <w:rFonts w:eastAsia="Verdana" w:cs="Verdana"/>
          <w:szCs w:val="20"/>
        </w:rPr>
      </w:pPr>
      <w:r>
        <w:rPr>
          <w:rFonts w:eastAsia="Verdana" w:cs="Verdana"/>
          <w:b/>
          <w:szCs w:val="20"/>
        </w:rPr>
        <w:t>4.</w:t>
      </w:r>
      <w:r w:rsidR="005D0A6C">
        <w:rPr>
          <w:rFonts w:eastAsia="Verdana" w:cs="Verdana"/>
          <w:szCs w:val="20"/>
        </w:rPr>
        <w:t xml:space="preserve"> </w:t>
      </w:r>
      <w:r>
        <w:rPr>
          <w:rFonts w:eastAsia="Verdana" w:cs="Verdana"/>
          <w:b/>
          <w:szCs w:val="20"/>
        </w:rPr>
        <w:t>Jefe Financiero</w:t>
      </w:r>
      <w:r>
        <w:rPr>
          <w:rFonts w:eastAsia="Verdana" w:cs="Verdana"/>
          <w:szCs w:val="20"/>
        </w:rPr>
        <w:t>: Revisa y aprueba en SICOIN.</w:t>
      </w:r>
    </w:p>
    <w:p w14:paraId="34BE5A51" w14:textId="77777777" w:rsidR="005D0A6C" w:rsidRDefault="005D0A6C">
      <w:pPr>
        <w:spacing w:after="0"/>
        <w:jc w:val="both"/>
        <w:rPr>
          <w:rFonts w:eastAsia="Verdana" w:cs="Verdana"/>
          <w:szCs w:val="20"/>
        </w:rPr>
      </w:pPr>
    </w:p>
    <w:p w14:paraId="3FAB405E" w14:textId="58EE9ACA" w:rsidR="005D0A6C" w:rsidRDefault="0088475D">
      <w:pPr>
        <w:spacing w:after="0"/>
        <w:jc w:val="both"/>
        <w:rPr>
          <w:rFonts w:eastAsia="Verdana" w:cs="Verdana"/>
          <w:szCs w:val="20"/>
        </w:rPr>
      </w:pPr>
      <w:r>
        <w:rPr>
          <w:rFonts w:eastAsia="Verdana" w:cs="Verdana"/>
          <w:b/>
          <w:szCs w:val="20"/>
        </w:rPr>
        <w:t>5.</w:t>
      </w:r>
      <w:r w:rsidR="005D0A6C">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Genera, revisa y ejecuta la nómina de liquidación, genera los reportes de soporte de GUATENÓMINAS y los traslada para firma.</w:t>
      </w:r>
    </w:p>
    <w:p w14:paraId="70320053" w14:textId="059BA8E6" w:rsidR="00845BDE" w:rsidRDefault="0088475D">
      <w:pPr>
        <w:spacing w:after="0"/>
        <w:jc w:val="both"/>
        <w:rPr>
          <w:rFonts w:eastAsia="Verdana" w:cs="Verdana"/>
          <w:szCs w:val="20"/>
        </w:rPr>
      </w:pPr>
      <w:r>
        <w:rPr>
          <w:rFonts w:eastAsia="Verdana" w:cs="Verdana"/>
          <w:szCs w:val="20"/>
        </w:rPr>
        <w:t xml:space="preserve"> </w:t>
      </w:r>
    </w:p>
    <w:p w14:paraId="49437659" w14:textId="41F802A7" w:rsidR="00845BDE" w:rsidRDefault="0088475D">
      <w:pPr>
        <w:spacing w:after="0"/>
        <w:jc w:val="both"/>
        <w:rPr>
          <w:rFonts w:eastAsia="Verdana" w:cs="Verdana"/>
          <w:szCs w:val="20"/>
        </w:rPr>
      </w:pPr>
      <w:r>
        <w:rPr>
          <w:rFonts w:eastAsia="Verdana" w:cs="Verdana"/>
          <w:b/>
          <w:szCs w:val="20"/>
        </w:rPr>
        <w:t>6.</w:t>
      </w:r>
      <w:r w:rsidR="005D0A6C">
        <w:rPr>
          <w:rFonts w:eastAsia="Verdana" w:cs="Verdana"/>
          <w:szCs w:val="20"/>
        </w:rPr>
        <w:t xml:space="preserve"> </w:t>
      </w:r>
      <w:r>
        <w:rPr>
          <w:rFonts w:eastAsia="Verdana" w:cs="Verdana"/>
          <w:b/>
          <w:szCs w:val="20"/>
        </w:rPr>
        <w:t>Jefe de Recursos Humanos:</w:t>
      </w:r>
      <w:r>
        <w:rPr>
          <w:rFonts w:eastAsia="Verdana" w:cs="Verdana"/>
          <w:szCs w:val="20"/>
        </w:rPr>
        <w:t xml:space="preserve"> Recibe, revisa y firma la nómina de liquidación, aprueba en el sistema GUATENÓMINAS y envía el CUR a SICOIN, informa al Profesional Encargado de Gestión de Personal para que continúe con el trámite.</w:t>
      </w:r>
    </w:p>
    <w:p w14:paraId="1FDA26B2" w14:textId="77777777" w:rsidR="005D0A6C" w:rsidRDefault="005D0A6C">
      <w:pPr>
        <w:spacing w:after="0"/>
        <w:jc w:val="both"/>
        <w:rPr>
          <w:rFonts w:eastAsia="Verdana" w:cs="Verdana"/>
          <w:szCs w:val="20"/>
        </w:rPr>
      </w:pPr>
    </w:p>
    <w:p w14:paraId="3C201A76" w14:textId="7CA66441" w:rsidR="00845BDE" w:rsidRDefault="0088475D">
      <w:pPr>
        <w:spacing w:after="0"/>
        <w:jc w:val="both"/>
        <w:rPr>
          <w:rFonts w:eastAsia="Verdana" w:cs="Verdana"/>
          <w:szCs w:val="20"/>
        </w:rPr>
      </w:pPr>
      <w:r>
        <w:rPr>
          <w:rFonts w:eastAsia="Verdana" w:cs="Verdana"/>
          <w:b/>
          <w:szCs w:val="20"/>
        </w:rPr>
        <w:t>7.</w:t>
      </w:r>
      <w:r w:rsidR="005D0A6C">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Genera e imprime los reportes de soporte y el oficio para liquidar nómina y los traslada firmados (Anexo 40).</w:t>
      </w:r>
    </w:p>
    <w:p w14:paraId="661F6DCE" w14:textId="77777777" w:rsidR="00FB6DB0" w:rsidRDefault="00FB6DB0">
      <w:pPr>
        <w:spacing w:after="0"/>
        <w:jc w:val="both"/>
        <w:rPr>
          <w:rFonts w:eastAsia="Verdana" w:cs="Verdana"/>
          <w:szCs w:val="20"/>
        </w:rPr>
      </w:pPr>
    </w:p>
    <w:p w14:paraId="36A3EA73" w14:textId="2FA02770" w:rsidR="00845BDE" w:rsidRDefault="0088475D">
      <w:pPr>
        <w:spacing w:after="0"/>
        <w:jc w:val="both"/>
        <w:rPr>
          <w:rFonts w:eastAsia="Verdana" w:cs="Verdana"/>
          <w:szCs w:val="20"/>
        </w:rPr>
      </w:pPr>
      <w:r>
        <w:rPr>
          <w:rFonts w:eastAsia="Verdana" w:cs="Verdana"/>
          <w:b/>
          <w:szCs w:val="20"/>
        </w:rPr>
        <w:t>8.</w:t>
      </w:r>
      <w:r w:rsidR="00FB6DB0">
        <w:rPr>
          <w:rFonts w:eastAsia="Verdana" w:cs="Verdana"/>
          <w:szCs w:val="20"/>
        </w:rPr>
        <w:t xml:space="preserve"> </w:t>
      </w:r>
      <w:r>
        <w:rPr>
          <w:rFonts w:eastAsia="Verdana" w:cs="Verdana"/>
          <w:b/>
          <w:szCs w:val="20"/>
        </w:rPr>
        <w:t>Jefe Financiero:</w:t>
      </w:r>
      <w:r>
        <w:rPr>
          <w:rFonts w:eastAsia="Verdana" w:cs="Verdana"/>
          <w:szCs w:val="20"/>
        </w:rPr>
        <w:t xml:space="preserve"> Realiza las gestiones pertinentes de su área, aprueba en SICOIN y notifica a DRRHH.</w:t>
      </w:r>
    </w:p>
    <w:p w14:paraId="3D76EFE9" w14:textId="77777777" w:rsidR="005D0A6C" w:rsidRDefault="005D0A6C">
      <w:pPr>
        <w:spacing w:after="0"/>
        <w:jc w:val="both"/>
        <w:rPr>
          <w:rFonts w:eastAsia="Verdana" w:cs="Verdana"/>
          <w:szCs w:val="20"/>
        </w:rPr>
      </w:pPr>
    </w:p>
    <w:p w14:paraId="1D1F8910" w14:textId="77777777" w:rsidR="00FB6DB0" w:rsidRDefault="0088475D">
      <w:pPr>
        <w:spacing w:after="0"/>
        <w:jc w:val="both"/>
        <w:rPr>
          <w:rFonts w:eastAsia="Verdana" w:cs="Verdana"/>
          <w:szCs w:val="20"/>
        </w:rPr>
      </w:pPr>
      <w:r>
        <w:rPr>
          <w:rFonts w:eastAsia="Verdana" w:cs="Verdana"/>
          <w:b/>
          <w:szCs w:val="20"/>
        </w:rPr>
        <w:t>9.</w:t>
      </w:r>
      <w:r w:rsidR="00FB6DB0">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Genera archivos de acreditamiento</w:t>
      </w:r>
      <w:r>
        <w:rPr>
          <w:rFonts w:eastAsia="Verdana" w:cs="Verdana"/>
          <w:color w:val="00B050"/>
          <w:szCs w:val="20"/>
        </w:rPr>
        <w:t xml:space="preserve"> </w:t>
      </w:r>
      <w:r>
        <w:rPr>
          <w:rFonts w:eastAsia="Verdana" w:cs="Verdana"/>
          <w:szCs w:val="20"/>
        </w:rPr>
        <w:t>de la nómina correspondiente para la liberación de los fondos.</w:t>
      </w:r>
    </w:p>
    <w:p w14:paraId="4965FF7D" w14:textId="78E24FE2" w:rsidR="00845BDE" w:rsidRDefault="0088475D">
      <w:pPr>
        <w:spacing w:after="0"/>
        <w:jc w:val="both"/>
        <w:rPr>
          <w:rFonts w:eastAsia="Verdana" w:cs="Verdana"/>
          <w:szCs w:val="20"/>
        </w:rPr>
      </w:pPr>
      <w:r>
        <w:rPr>
          <w:rFonts w:eastAsia="Verdana" w:cs="Verdana"/>
          <w:szCs w:val="20"/>
        </w:rPr>
        <w:t xml:space="preserve"> </w:t>
      </w:r>
    </w:p>
    <w:p w14:paraId="690743B6" w14:textId="0ED79904" w:rsidR="00845BDE" w:rsidRDefault="0088475D">
      <w:pPr>
        <w:spacing w:after="0"/>
        <w:jc w:val="both"/>
        <w:rPr>
          <w:rFonts w:eastAsia="Verdana" w:cs="Verdana"/>
          <w:szCs w:val="20"/>
        </w:rPr>
      </w:pPr>
      <w:r>
        <w:rPr>
          <w:rFonts w:eastAsia="Verdana" w:cs="Verdana"/>
          <w:b/>
          <w:szCs w:val="20"/>
        </w:rPr>
        <w:t>10.</w:t>
      </w:r>
      <w:r w:rsidR="00FB6DB0">
        <w:rPr>
          <w:rFonts w:eastAsia="Verdana" w:cs="Verdana"/>
          <w:szCs w:val="20"/>
        </w:rPr>
        <w:t xml:space="preserve"> </w:t>
      </w:r>
      <w:r>
        <w:rPr>
          <w:rFonts w:eastAsia="Verdana" w:cs="Verdana"/>
          <w:szCs w:val="20"/>
        </w:rPr>
        <w:t>Genera del Sistema de GUATENÓMINAS las boletas de pago correspondientes, las firma y traslada.</w:t>
      </w:r>
    </w:p>
    <w:p w14:paraId="74971F84" w14:textId="77777777" w:rsidR="005D0A6C" w:rsidRDefault="005D0A6C">
      <w:pPr>
        <w:spacing w:after="0"/>
        <w:jc w:val="both"/>
        <w:rPr>
          <w:rFonts w:eastAsia="Verdana" w:cs="Verdana"/>
          <w:szCs w:val="20"/>
        </w:rPr>
      </w:pPr>
    </w:p>
    <w:p w14:paraId="56BD8D22" w14:textId="658016FD" w:rsidR="00845BDE" w:rsidRDefault="0088475D">
      <w:pPr>
        <w:spacing w:after="0"/>
        <w:jc w:val="both"/>
        <w:rPr>
          <w:rFonts w:eastAsia="Verdana" w:cs="Verdana"/>
          <w:szCs w:val="20"/>
        </w:rPr>
      </w:pPr>
      <w:r>
        <w:rPr>
          <w:rFonts w:eastAsia="Verdana" w:cs="Verdana"/>
          <w:b/>
          <w:szCs w:val="20"/>
        </w:rPr>
        <w:t>11.</w:t>
      </w:r>
      <w:r w:rsidR="00FB6DB0">
        <w:rPr>
          <w:rFonts w:eastAsia="Verdana" w:cs="Verdana"/>
          <w:szCs w:val="20"/>
        </w:rPr>
        <w:t xml:space="preserve"> </w:t>
      </w:r>
      <w:r>
        <w:rPr>
          <w:rFonts w:eastAsia="Verdana" w:cs="Verdana"/>
          <w:b/>
          <w:szCs w:val="20"/>
        </w:rPr>
        <w:t>Secretaria:</w:t>
      </w:r>
      <w:r>
        <w:rPr>
          <w:rFonts w:eastAsia="Verdana" w:cs="Verdana"/>
          <w:szCs w:val="20"/>
        </w:rPr>
        <w:t xml:space="preserve"> Notifica las boletas de pago firmadas a las diferentes Direcciones, Departamentos o Unidades de la Comisión por medio de oficio (Ver anexo 41) con listado adjunto para que cada servidor proceda a firmar de recibido, y archiva.</w:t>
      </w:r>
    </w:p>
    <w:p w14:paraId="1224649F" w14:textId="77777777" w:rsidR="005D0A6C" w:rsidRDefault="005D0A6C">
      <w:pPr>
        <w:spacing w:after="0"/>
        <w:jc w:val="both"/>
        <w:rPr>
          <w:rFonts w:eastAsia="Verdana" w:cs="Verdana"/>
          <w:szCs w:val="20"/>
        </w:rPr>
      </w:pPr>
    </w:p>
    <w:p w14:paraId="40DC4065" w14:textId="34F9586B" w:rsidR="00845BDE" w:rsidRDefault="0088475D">
      <w:pPr>
        <w:spacing w:after="0"/>
        <w:jc w:val="both"/>
        <w:rPr>
          <w:rFonts w:eastAsia="Verdana" w:cs="Verdana"/>
          <w:szCs w:val="20"/>
        </w:rPr>
      </w:pPr>
      <w:r>
        <w:rPr>
          <w:rFonts w:eastAsia="Verdana" w:cs="Verdana"/>
          <w:b/>
          <w:szCs w:val="20"/>
        </w:rPr>
        <w:t>12.</w:t>
      </w:r>
      <w:r w:rsidR="00FB6DB0">
        <w:rPr>
          <w:rFonts w:eastAsia="Verdana" w:cs="Verdana"/>
          <w:szCs w:val="20"/>
        </w:rPr>
        <w:t xml:space="preserve"> </w:t>
      </w:r>
      <w:r>
        <w:rPr>
          <w:rFonts w:eastAsia="Verdana" w:cs="Verdana"/>
          <w:b/>
          <w:szCs w:val="20"/>
        </w:rPr>
        <w:t>Fin del procedimiento.</w:t>
      </w:r>
    </w:p>
    <w:p w14:paraId="5C9F43DF" w14:textId="77777777" w:rsidR="00845BDE" w:rsidRDefault="00845BDE">
      <w:pPr>
        <w:spacing w:after="0"/>
        <w:jc w:val="both"/>
        <w:rPr>
          <w:rFonts w:eastAsia="Verdana" w:cs="Verdana"/>
          <w:szCs w:val="20"/>
        </w:rPr>
      </w:pPr>
    </w:p>
    <w:p w14:paraId="64FBB267" w14:textId="77777777" w:rsidR="00845BDE" w:rsidRDefault="00845BDE">
      <w:pPr>
        <w:spacing w:after="0"/>
        <w:jc w:val="both"/>
        <w:rPr>
          <w:rFonts w:eastAsia="Verdana" w:cs="Verdana"/>
          <w:szCs w:val="20"/>
        </w:rPr>
      </w:pPr>
    </w:p>
    <w:p w14:paraId="3D2A0743" w14:textId="1EE0A428" w:rsidR="00845BDE" w:rsidRDefault="0088475D">
      <w:pPr>
        <w:spacing w:after="0"/>
        <w:jc w:val="both"/>
        <w:rPr>
          <w:rFonts w:eastAsia="Verdana" w:cs="Verdana"/>
          <w:b/>
          <w:szCs w:val="20"/>
        </w:rPr>
      </w:pPr>
      <w:r>
        <w:rPr>
          <w:rFonts w:eastAsia="Verdana" w:cs="Verdana"/>
          <w:b/>
          <w:szCs w:val="20"/>
        </w:rPr>
        <w:lastRenderedPageBreak/>
        <w:t>15.</w:t>
      </w:r>
      <w:r w:rsidR="009B4444">
        <w:rPr>
          <w:rFonts w:eastAsia="Verdana" w:cs="Verdana"/>
          <w:b/>
          <w:szCs w:val="20"/>
        </w:rPr>
        <w:t>20</w:t>
      </w:r>
      <w:r>
        <w:rPr>
          <w:rFonts w:eastAsia="Verdana" w:cs="Verdana"/>
          <w:b/>
          <w:szCs w:val="20"/>
        </w:rPr>
        <w:t xml:space="preserve">.1 MATRIZ DE </w:t>
      </w:r>
      <w:r w:rsidR="002723D3">
        <w:rPr>
          <w:rFonts w:eastAsia="Verdana" w:cs="Verdana"/>
          <w:b/>
          <w:szCs w:val="20"/>
        </w:rPr>
        <w:t>PROCEDIMIENTO NÓMINA</w:t>
      </w:r>
      <w:r>
        <w:rPr>
          <w:rFonts w:eastAsia="Verdana" w:cs="Verdana"/>
          <w:b/>
          <w:szCs w:val="20"/>
        </w:rPr>
        <w:t xml:space="preserve"> DE SUELDO MENSUAL 011, 021 Y 022.</w:t>
      </w:r>
    </w:p>
    <w:tbl>
      <w:tblPr>
        <w:tblStyle w:val="afffffffd"/>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5EAF11DB" w14:textId="77777777">
        <w:tc>
          <w:tcPr>
            <w:tcW w:w="675" w:type="dxa"/>
            <w:shd w:val="clear" w:color="auto" w:fill="D9D9D9"/>
            <w:vAlign w:val="center"/>
          </w:tcPr>
          <w:p w14:paraId="106578EC"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1FDCB893" w14:textId="77777777" w:rsidR="00845BDE" w:rsidRDefault="0088475D" w:rsidP="00104ED0">
            <w:pPr>
              <w:spacing w:line="276" w:lineRule="auto"/>
              <w:jc w:val="center"/>
              <w:rPr>
                <w:rFonts w:eastAsia="Verdana" w:cs="Verdana"/>
                <w:b/>
                <w:szCs w:val="20"/>
              </w:rPr>
            </w:pPr>
            <w:r>
              <w:rPr>
                <w:rFonts w:eastAsia="Verdana" w:cs="Verdana"/>
                <w:b/>
                <w:szCs w:val="20"/>
              </w:rPr>
              <w:t>RESPONSABLE</w:t>
            </w:r>
          </w:p>
        </w:tc>
        <w:tc>
          <w:tcPr>
            <w:tcW w:w="5042" w:type="dxa"/>
            <w:shd w:val="clear" w:color="auto" w:fill="D9D9D9"/>
            <w:vAlign w:val="center"/>
          </w:tcPr>
          <w:p w14:paraId="71A193C6" w14:textId="77777777" w:rsidR="00845BDE" w:rsidRDefault="0088475D" w:rsidP="00104ED0">
            <w:pPr>
              <w:spacing w:line="276" w:lineRule="auto"/>
              <w:jc w:val="center"/>
              <w:rPr>
                <w:rFonts w:eastAsia="Verdana" w:cs="Verdana"/>
                <w:b/>
                <w:szCs w:val="20"/>
              </w:rPr>
            </w:pPr>
            <w:r>
              <w:rPr>
                <w:rFonts w:eastAsia="Verdana" w:cs="Verdana"/>
                <w:b/>
                <w:szCs w:val="20"/>
              </w:rPr>
              <w:t>DESCRIPCIÓN DE LAS ACTIVIDADES</w:t>
            </w:r>
          </w:p>
        </w:tc>
      </w:tr>
      <w:tr w:rsidR="00845BDE" w14:paraId="1925AE55" w14:textId="77777777">
        <w:tc>
          <w:tcPr>
            <w:tcW w:w="675" w:type="dxa"/>
            <w:vAlign w:val="center"/>
          </w:tcPr>
          <w:p w14:paraId="7D4CF35E"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Align w:val="center"/>
          </w:tcPr>
          <w:p w14:paraId="0C21642C"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780CABBF"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Genera en el sistema la nómina de compromiso para el servidor público que tomó posesión e ingresó en GUATENÓMINAS, y traslada los reportes del compromiso para su Visto Bueno.</w:t>
            </w:r>
          </w:p>
        </w:tc>
      </w:tr>
      <w:tr w:rsidR="00845BDE" w14:paraId="0675BA50" w14:textId="77777777">
        <w:tc>
          <w:tcPr>
            <w:tcW w:w="675" w:type="dxa"/>
            <w:vAlign w:val="center"/>
          </w:tcPr>
          <w:p w14:paraId="559DB4BD"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Align w:val="center"/>
          </w:tcPr>
          <w:p w14:paraId="1E2BA9E7" w14:textId="77777777" w:rsidR="00845BDE" w:rsidRDefault="0088475D">
            <w:pPr>
              <w:widowControl w:val="0"/>
              <w:spacing w:before="62" w:line="276" w:lineRule="auto"/>
              <w:rPr>
                <w:rFonts w:eastAsia="Verdana" w:cs="Verdana"/>
                <w:b/>
                <w:szCs w:val="20"/>
              </w:rPr>
            </w:pPr>
            <w:r>
              <w:rPr>
                <w:rFonts w:eastAsia="Verdana" w:cs="Verdana"/>
                <w:b/>
                <w:szCs w:val="20"/>
              </w:rPr>
              <w:t xml:space="preserve">Jefe de Recursos Humanos </w:t>
            </w:r>
          </w:p>
        </w:tc>
        <w:tc>
          <w:tcPr>
            <w:tcW w:w="5042" w:type="dxa"/>
          </w:tcPr>
          <w:p w14:paraId="0C21C455"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Aprueba la nómina de compromiso en el sistema GUATENÓMINAS y envía el CUR a SICOIN y solicita que remita al Jefe Financiero.</w:t>
            </w:r>
          </w:p>
        </w:tc>
      </w:tr>
      <w:tr w:rsidR="00845BDE" w14:paraId="127C58DA" w14:textId="77777777">
        <w:tc>
          <w:tcPr>
            <w:tcW w:w="675" w:type="dxa"/>
            <w:vAlign w:val="center"/>
          </w:tcPr>
          <w:p w14:paraId="6D7942D6"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vAlign w:val="center"/>
          </w:tcPr>
          <w:p w14:paraId="6005F949"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603954F0"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Remite al Jefe Financiero el oficio y la nómina de compromiso que genera el Sistema GUATENÓMINAS (Anexo 39).</w:t>
            </w:r>
          </w:p>
        </w:tc>
      </w:tr>
      <w:tr w:rsidR="00845BDE" w14:paraId="5C76723B" w14:textId="77777777">
        <w:tc>
          <w:tcPr>
            <w:tcW w:w="675" w:type="dxa"/>
            <w:vAlign w:val="center"/>
          </w:tcPr>
          <w:p w14:paraId="4769589E"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vAlign w:val="center"/>
          </w:tcPr>
          <w:p w14:paraId="2F7992CC" w14:textId="77777777" w:rsidR="00845BDE" w:rsidRDefault="0088475D">
            <w:pPr>
              <w:widowControl w:val="0"/>
              <w:spacing w:before="62" w:line="276" w:lineRule="auto"/>
              <w:rPr>
                <w:rFonts w:eastAsia="Verdana" w:cs="Verdana"/>
                <w:b/>
                <w:szCs w:val="20"/>
              </w:rPr>
            </w:pPr>
            <w:r>
              <w:rPr>
                <w:rFonts w:eastAsia="Verdana" w:cs="Verdana"/>
                <w:b/>
                <w:szCs w:val="20"/>
              </w:rPr>
              <w:t>Jefe Financiero</w:t>
            </w:r>
          </w:p>
        </w:tc>
        <w:tc>
          <w:tcPr>
            <w:tcW w:w="5042" w:type="dxa"/>
          </w:tcPr>
          <w:p w14:paraId="66015713" w14:textId="77777777" w:rsidR="00845BDE" w:rsidRDefault="0088475D">
            <w:pPr>
              <w:spacing w:line="276" w:lineRule="auto"/>
              <w:rPr>
                <w:rFonts w:eastAsia="Verdana" w:cs="Verdana"/>
                <w:szCs w:val="20"/>
              </w:rPr>
            </w:pPr>
            <w:r>
              <w:rPr>
                <w:rFonts w:eastAsia="Verdana" w:cs="Verdana"/>
                <w:szCs w:val="20"/>
              </w:rPr>
              <w:t>Revisa y aprueba en SICOIN.</w:t>
            </w:r>
          </w:p>
        </w:tc>
      </w:tr>
      <w:tr w:rsidR="00845BDE" w14:paraId="38EAED84" w14:textId="77777777">
        <w:tc>
          <w:tcPr>
            <w:tcW w:w="675" w:type="dxa"/>
            <w:vAlign w:val="center"/>
          </w:tcPr>
          <w:p w14:paraId="470924B7"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vAlign w:val="center"/>
          </w:tcPr>
          <w:p w14:paraId="44D24DCE"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52FFC30F"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Genera, revisa y ejecuta la nómina de liquidación, genera los reportes de soporte de GUATENÓMINAS y traslada para firma. </w:t>
            </w:r>
          </w:p>
        </w:tc>
      </w:tr>
      <w:tr w:rsidR="00845BDE" w14:paraId="47D12075" w14:textId="77777777">
        <w:tc>
          <w:tcPr>
            <w:tcW w:w="675" w:type="dxa"/>
            <w:vAlign w:val="center"/>
          </w:tcPr>
          <w:p w14:paraId="27A6BD57"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vAlign w:val="center"/>
          </w:tcPr>
          <w:p w14:paraId="42BA8B05"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2" w:type="dxa"/>
          </w:tcPr>
          <w:p w14:paraId="0974258C"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Recibe, revisa y firma la nómina de liquidación, aprueba en el sistema GUATENÓMINAS y envía el CUR a SICOIN, y gira instrucciones.</w:t>
            </w:r>
          </w:p>
        </w:tc>
      </w:tr>
      <w:tr w:rsidR="00845BDE" w14:paraId="6ED71C71" w14:textId="77777777">
        <w:tc>
          <w:tcPr>
            <w:tcW w:w="675" w:type="dxa"/>
            <w:vAlign w:val="center"/>
          </w:tcPr>
          <w:p w14:paraId="3CD715FA"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vAlign w:val="center"/>
          </w:tcPr>
          <w:p w14:paraId="2272D9C2"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2B18BB53"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Genera e imprime los reportes de soporte y el oficio para liquidar nómina, los  traslada firmados al Jefe Financiero (Anexo 40).</w:t>
            </w:r>
          </w:p>
        </w:tc>
      </w:tr>
      <w:tr w:rsidR="00845BDE" w14:paraId="359DEA5F" w14:textId="77777777">
        <w:tc>
          <w:tcPr>
            <w:tcW w:w="675" w:type="dxa"/>
            <w:vAlign w:val="center"/>
          </w:tcPr>
          <w:p w14:paraId="4D6B0B38"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3261" w:type="dxa"/>
            <w:vAlign w:val="center"/>
          </w:tcPr>
          <w:p w14:paraId="1E9A3A0A" w14:textId="77777777" w:rsidR="00845BDE" w:rsidRDefault="0088475D">
            <w:pPr>
              <w:widowControl w:val="0"/>
              <w:spacing w:before="62" w:line="276" w:lineRule="auto"/>
              <w:rPr>
                <w:rFonts w:eastAsia="Verdana" w:cs="Verdana"/>
                <w:b/>
                <w:szCs w:val="20"/>
              </w:rPr>
            </w:pPr>
            <w:r>
              <w:rPr>
                <w:rFonts w:eastAsia="Verdana" w:cs="Verdana"/>
                <w:b/>
                <w:szCs w:val="20"/>
              </w:rPr>
              <w:t>Jefe Financiero</w:t>
            </w:r>
          </w:p>
        </w:tc>
        <w:tc>
          <w:tcPr>
            <w:tcW w:w="5042" w:type="dxa"/>
          </w:tcPr>
          <w:p w14:paraId="1DB14B2E"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Realiza las gestiones pertinentes de su área, aprueba en SICOIN y notifica a DRRHH.</w:t>
            </w:r>
          </w:p>
        </w:tc>
      </w:tr>
      <w:tr w:rsidR="00845BDE" w14:paraId="069CAB5A" w14:textId="77777777">
        <w:tc>
          <w:tcPr>
            <w:tcW w:w="675" w:type="dxa"/>
            <w:vAlign w:val="center"/>
          </w:tcPr>
          <w:p w14:paraId="0634FD01" w14:textId="77777777" w:rsidR="00845BDE" w:rsidRDefault="0088475D">
            <w:pPr>
              <w:widowControl w:val="0"/>
              <w:spacing w:before="62" w:line="276" w:lineRule="auto"/>
              <w:jc w:val="center"/>
              <w:rPr>
                <w:rFonts w:eastAsia="Verdana" w:cs="Verdana"/>
                <w:b/>
                <w:szCs w:val="20"/>
              </w:rPr>
            </w:pPr>
            <w:r>
              <w:rPr>
                <w:rFonts w:eastAsia="Verdana" w:cs="Verdana"/>
                <w:b/>
                <w:szCs w:val="20"/>
              </w:rPr>
              <w:t>9.</w:t>
            </w:r>
          </w:p>
        </w:tc>
        <w:tc>
          <w:tcPr>
            <w:tcW w:w="3261" w:type="dxa"/>
            <w:vMerge w:val="restart"/>
            <w:vAlign w:val="center"/>
          </w:tcPr>
          <w:p w14:paraId="39DAD592"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vAlign w:val="center"/>
          </w:tcPr>
          <w:p w14:paraId="1B402373"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Genera archivos de acreditamiento de la nómina correspondiente para la liberación de los fondos. </w:t>
            </w:r>
          </w:p>
        </w:tc>
      </w:tr>
      <w:tr w:rsidR="00845BDE" w14:paraId="507565DB" w14:textId="77777777">
        <w:tc>
          <w:tcPr>
            <w:tcW w:w="675" w:type="dxa"/>
            <w:vAlign w:val="center"/>
          </w:tcPr>
          <w:p w14:paraId="4366547E" w14:textId="77777777" w:rsidR="00845BDE" w:rsidRDefault="0088475D">
            <w:pPr>
              <w:widowControl w:val="0"/>
              <w:spacing w:before="62" w:line="276" w:lineRule="auto"/>
              <w:jc w:val="center"/>
              <w:rPr>
                <w:rFonts w:eastAsia="Verdana" w:cs="Verdana"/>
                <w:b/>
                <w:szCs w:val="20"/>
              </w:rPr>
            </w:pPr>
            <w:r>
              <w:rPr>
                <w:rFonts w:eastAsia="Verdana" w:cs="Verdana"/>
                <w:b/>
                <w:szCs w:val="20"/>
              </w:rPr>
              <w:t>10.</w:t>
            </w:r>
          </w:p>
        </w:tc>
        <w:tc>
          <w:tcPr>
            <w:tcW w:w="3261" w:type="dxa"/>
            <w:vMerge/>
            <w:vAlign w:val="center"/>
          </w:tcPr>
          <w:p w14:paraId="47C43379"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CF790A8"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Genera del Sistema de GUATENÓMINAS las boletas de pago correspondientes, las firma y traslada.</w:t>
            </w:r>
          </w:p>
        </w:tc>
      </w:tr>
      <w:tr w:rsidR="00845BDE" w14:paraId="671C358E" w14:textId="77777777">
        <w:tc>
          <w:tcPr>
            <w:tcW w:w="675" w:type="dxa"/>
            <w:vAlign w:val="center"/>
          </w:tcPr>
          <w:p w14:paraId="42D160D2" w14:textId="77777777" w:rsidR="00845BDE" w:rsidRDefault="0088475D">
            <w:pPr>
              <w:widowControl w:val="0"/>
              <w:spacing w:before="62" w:line="276" w:lineRule="auto"/>
              <w:jc w:val="center"/>
              <w:rPr>
                <w:rFonts w:eastAsia="Verdana" w:cs="Verdana"/>
                <w:b/>
                <w:szCs w:val="20"/>
              </w:rPr>
            </w:pPr>
            <w:r>
              <w:rPr>
                <w:rFonts w:eastAsia="Verdana" w:cs="Verdana"/>
                <w:b/>
                <w:szCs w:val="20"/>
              </w:rPr>
              <w:t>11.</w:t>
            </w:r>
          </w:p>
        </w:tc>
        <w:tc>
          <w:tcPr>
            <w:tcW w:w="3261" w:type="dxa"/>
            <w:vAlign w:val="center"/>
          </w:tcPr>
          <w:p w14:paraId="757C1F18" w14:textId="77777777" w:rsidR="00845BDE" w:rsidRDefault="0088475D">
            <w:pPr>
              <w:widowControl w:val="0"/>
              <w:spacing w:before="62" w:line="276" w:lineRule="auto"/>
              <w:rPr>
                <w:rFonts w:eastAsia="Verdana" w:cs="Verdana"/>
                <w:b/>
                <w:szCs w:val="20"/>
              </w:rPr>
            </w:pPr>
            <w:r>
              <w:rPr>
                <w:rFonts w:eastAsia="Verdana" w:cs="Verdana"/>
                <w:b/>
                <w:szCs w:val="20"/>
              </w:rPr>
              <w:t>Secretaria</w:t>
            </w:r>
          </w:p>
        </w:tc>
        <w:tc>
          <w:tcPr>
            <w:tcW w:w="5042" w:type="dxa"/>
            <w:vAlign w:val="center"/>
          </w:tcPr>
          <w:p w14:paraId="35C1CE83"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Notifica las boletas de pago firmadas a las diferentes dependencias de la COPADEH (Ver anexo 41) y archiva.</w:t>
            </w:r>
          </w:p>
        </w:tc>
      </w:tr>
      <w:tr w:rsidR="00845BDE" w14:paraId="463D163C" w14:textId="77777777">
        <w:tc>
          <w:tcPr>
            <w:tcW w:w="675" w:type="dxa"/>
            <w:vAlign w:val="center"/>
          </w:tcPr>
          <w:p w14:paraId="403F6ABE" w14:textId="77777777" w:rsidR="00845BDE" w:rsidRDefault="0088475D">
            <w:pPr>
              <w:widowControl w:val="0"/>
              <w:spacing w:before="62" w:line="276" w:lineRule="auto"/>
              <w:jc w:val="center"/>
              <w:rPr>
                <w:rFonts w:eastAsia="Verdana" w:cs="Verdana"/>
                <w:b/>
                <w:szCs w:val="20"/>
              </w:rPr>
            </w:pPr>
            <w:r>
              <w:rPr>
                <w:rFonts w:eastAsia="Verdana" w:cs="Verdana"/>
                <w:b/>
                <w:szCs w:val="20"/>
              </w:rPr>
              <w:t>12.</w:t>
            </w:r>
          </w:p>
        </w:tc>
        <w:tc>
          <w:tcPr>
            <w:tcW w:w="8303" w:type="dxa"/>
            <w:gridSpan w:val="2"/>
            <w:vAlign w:val="center"/>
          </w:tcPr>
          <w:p w14:paraId="5BEED2EA" w14:textId="77777777" w:rsidR="00845BDE" w:rsidRDefault="0088475D">
            <w:pPr>
              <w:pBdr>
                <w:top w:val="nil"/>
                <w:left w:val="nil"/>
                <w:bottom w:val="nil"/>
                <w:right w:val="nil"/>
                <w:between w:val="nil"/>
              </w:pBdr>
              <w:spacing w:line="276" w:lineRule="auto"/>
              <w:jc w:val="center"/>
              <w:rPr>
                <w:rFonts w:eastAsia="Verdana" w:cs="Verdana"/>
                <w:b/>
                <w:color w:val="000000"/>
                <w:szCs w:val="20"/>
              </w:rPr>
            </w:pPr>
            <w:r>
              <w:rPr>
                <w:rFonts w:eastAsia="Verdana" w:cs="Verdana"/>
                <w:b/>
                <w:color w:val="000000"/>
                <w:szCs w:val="20"/>
              </w:rPr>
              <w:t>Fin del procedimiento</w:t>
            </w:r>
          </w:p>
          <w:p w14:paraId="741E3751" w14:textId="77777777" w:rsidR="00845BDE" w:rsidRDefault="00845BDE">
            <w:pPr>
              <w:pBdr>
                <w:top w:val="nil"/>
                <w:left w:val="nil"/>
                <w:bottom w:val="nil"/>
                <w:right w:val="nil"/>
                <w:between w:val="nil"/>
              </w:pBdr>
              <w:spacing w:line="276" w:lineRule="auto"/>
              <w:jc w:val="center"/>
              <w:rPr>
                <w:rFonts w:eastAsia="Verdana" w:cs="Verdana"/>
                <w:b/>
                <w:color w:val="000000"/>
                <w:szCs w:val="20"/>
              </w:rPr>
            </w:pPr>
          </w:p>
        </w:tc>
      </w:tr>
    </w:tbl>
    <w:p w14:paraId="308AE6B9" w14:textId="77777777" w:rsidR="00845BDE" w:rsidRDefault="00845BDE">
      <w:pPr>
        <w:spacing w:after="0"/>
        <w:jc w:val="both"/>
        <w:rPr>
          <w:rFonts w:eastAsia="Verdana" w:cs="Verdana"/>
          <w:szCs w:val="20"/>
        </w:rPr>
      </w:pPr>
    </w:p>
    <w:p w14:paraId="5BC20266" w14:textId="77777777" w:rsidR="00845BDE" w:rsidRDefault="00845BDE">
      <w:pPr>
        <w:spacing w:after="0"/>
        <w:jc w:val="both"/>
        <w:rPr>
          <w:rFonts w:eastAsia="Verdana" w:cs="Verdana"/>
          <w:szCs w:val="20"/>
        </w:rPr>
      </w:pPr>
    </w:p>
    <w:p w14:paraId="3CE2EFED" w14:textId="77777777" w:rsidR="00845BDE" w:rsidRDefault="00845BDE">
      <w:pPr>
        <w:spacing w:after="0"/>
        <w:jc w:val="both"/>
        <w:rPr>
          <w:rFonts w:eastAsia="Verdana" w:cs="Verdana"/>
          <w:szCs w:val="20"/>
        </w:rPr>
      </w:pPr>
    </w:p>
    <w:p w14:paraId="691B2E03" w14:textId="77777777" w:rsidR="00845BDE" w:rsidRDefault="00845BDE">
      <w:pPr>
        <w:spacing w:after="0"/>
        <w:jc w:val="both"/>
        <w:rPr>
          <w:rFonts w:eastAsia="Verdana" w:cs="Verdana"/>
          <w:szCs w:val="20"/>
        </w:rPr>
      </w:pPr>
    </w:p>
    <w:p w14:paraId="52C11DE7" w14:textId="77777777" w:rsidR="00845BDE" w:rsidRDefault="00845BDE">
      <w:pPr>
        <w:spacing w:after="0"/>
        <w:jc w:val="both"/>
        <w:rPr>
          <w:rFonts w:eastAsia="Verdana" w:cs="Verdana"/>
          <w:szCs w:val="20"/>
        </w:rPr>
      </w:pPr>
    </w:p>
    <w:p w14:paraId="55A50793" w14:textId="79FCD54E" w:rsidR="00845BDE" w:rsidRDefault="0088475D">
      <w:pPr>
        <w:spacing w:after="0"/>
        <w:jc w:val="both"/>
        <w:rPr>
          <w:rFonts w:eastAsia="Verdana" w:cs="Verdana"/>
          <w:b/>
          <w:szCs w:val="20"/>
        </w:rPr>
      </w:pPr>
      <w:r>
        <w:rPr>
          <w:rFonts w:eastAsia="Verdana" w:cs="Verdana"/>
          <w:b/>
          <w:szCs w:val="20"/>
        </w:rPr>
        <w:lastRenderedPageBreak/>
        <w:t>15.</w:t>
      </w:r>
      <w:r w:rsidR="009B4444">
        <w:rPr>
          <w:rFonts w:eastAsia="Verdana" w:cs="Verdana"/>
          <w:b/>
          <w:szCs w:val="20"/>
        </w:rPr>
        <w:t>20</w:t>
      </w:r>
      <w:r>
        <w:rPr>
          <w:rFonts w:eastAsia="Verdana" w:cs="Verdana"/>
          <w:b/>
          <w:szCs w:val="20"/>
        </w:rPr>
        <w:t>.2 FLUJOGRAMA DE PROCEDIMIENTO NÓMINA DE SUELDO MENSUAL 011, 021 Y 022</w:t>
      </w:r>
      <w:r w:rsidR="009B4444">
        <w:rPr>
          <w:rFonts w:eastAsia="Verdana" w:cs="Verdana"/>
          <w:b/>
          <w:szCs w:val="20"/>
        </w:rPr>
        <w:t>.</w:t>
      </w:r>
    </w:p>
    <w:p w14:paraId="37207861" w14:textId="55687B2C" w:rsidR="00845BDE" w:rsidRDefault="009B4444">
      <w:pPr>
        <w:spacing w:after="0"/>
        <w:jc w:val="both"/>
        <w:rPr>
          <w:rFonts w:eastAsia="Verdana" w:cs="Verdana"/>
          <w:szCs w:val="20"/>
        </w:rPr>
      </w:pPr>
      <w:r>
        <w:object w:dxaOrig="11295" w:dyaOrig="15165" w14:anchorId="3887F22C">
          <v:shape id="_x0000_i1058" type="#_x0000_t75" style="width:441.75pt;height:549.75pt" o:ole="">
            <v:imagedata r:id="rId76" o:title=""/>
          </v:shape>
          <o:OLEObject Type="Embed" ProgID="Visio.Drawing.15" ShapeID="_x0000_i1058" DrawAspect="Content" ObjectID="_1805881910" r:id="rId77"/>
        </w:object>
      </w:r>
    </w:p>
    <w:p w14:paraId="73B7033E" w14:textId="3C624CE3" w:rsidR="00845BDE" w:rsidRDefault="0088475D" w:rsidP="00EB4AC6">
      <w:pPr>
        <w:pStyle w:val="Ttulo2"/>
        <w:rPr>
          <w:rFonts w:eastAsia="Verdana"/>
        </w:rPr>
      </w:pPr>
      <w:bookmarkStart w:id="71" w:name="_Toc195186668"/>
      <w:r>
        <w:rPr>
          <w:rFonts w:eastAsia="Verdana"/>
        </w:rPr>
        <w:lastRenderedPageBreak/>
        <w:t>15.2</w:t>
      </w:r>
      <w:r w:rsidR="0029406B">
        <w:rPr>
          <w:rFonts w:eastAsia="Verdana"/>
        </w:rPr>
        <w:t>1</w:t>
      </w:r>
      <w:r>
        <w:rPr>
          <w:rFonts w:eastAsia="Verdana"/>
        </w:rPr>
        <w:t xml:space="preserve"> PROCEDIMIENTO DE NÓMINA DE REGULARIZACIÓN.</w:t>
      </w:r>
      <w:bookmarkEnd w:id="71"/>
    </w:p>
    <w:p w14:paraId="17DBB0D3" w14:textId="77777777" w:rsidR="00104ED0" w:rsidRPr="00104ED0" w:rsidRDefault="00104ED0" w:rsidP="00104ED0"/>
    <w:p w14:paraId="4F0451D7" w14:textId="003E1FC8" w:rsidR="00845BDE" w:rsidRDefault="0088475D">
      <w:pPr>
        <w:spacing w:after="0"/>
        <w:jc w:val="both"/>
        <w:rPr>
          <w:rFonts w:eastAsia="Verdana" w:cs="Verdana"/>
          <w:szCs w:val="20"/>
        </w:rPr>
      </w:pPr>
      <w:r>
        <w:rPr>
          <w:rFonts w:eastAsia="Verdana" w:cs="Verdana"/>
          <w:b/>
          <w:szCs w:val="20"/>
        </w:rPr>
        <w:t>1.</w:t>
      </w:r>
      <w:r w:rsidR="00FB6DB0">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Recibe el expediente de baja y registra movimientos de personal de rescisión de contrato.</w:t>
      </w:r>
    </w:p>
    <w:p w14:paraId="10D6ED7C" w14:textId="77777777" w:rsidR="00FB6DB0" w:rsidRDefault="00FB6DB0">
      <w:pPr>
        <w:spacing w:after="0"/>
        <w:jc w:val="both"/>
        <w:rPr>
          <w:rFonts w:eastAsia="Verdana" w:cs="Verdana"/>
          <w:szCs w:val="20"/>
        </w:rPr>
      </w:pPr>
    </w:p>
    <w:p w14:paraId="73C489BB" w14:textId="7B0C1C52" w:rsidR="00845BDE" w:rsidRDefault="0088475D">
      <w:pPr>
        <w:spacing w:after="0"/>
        <w:jc w:val="both"/>
        <w:rPr>
          <w:rFonts w:eastAsia="Verdana" w:cs="Verdana"/>
          <w:szCs w:val="20"/>
        </w:rPr>
      </w:pPr>
      <w:r>
        <w:rPr>
          <w:rFonts w:eastAsia="Verdana" w:cs="Verdana"/>
          <w:b/>
          <w:szCs w:val="20"/>
        </w:rPr>
        <w:t>2.</w:t>
      </w:r>
      <w:r w:rsidR="00FB6DB0">
        <w:rPr>
          <w:rFonts w:eastAsia="Verdana" w:cs="Verdana"/>
          <w:szCs w:val="20"/>
        </w:rPr>
        <w:t xml:space="preserve"> </w:t>
      </w:r>
      <w:r>
        <w:rPr>
          <w:rFonts w:eastAsia="Verdana" w:cs="Verdana"/>
          <w:szCs w:val="20"/>
        </w:rPr>
        <w:t>Liquida la nómina de regularización.</w:t>
      </w:r>
    </w:p>
    <w:p w14:paraId="56903931" w14:textId="77777777" w:rsidR="00FB6DB0" w:rsidRDefault="00FB6DB0">
      <w:pPr>
        <w:spacing w:after="0"/>
        <w:jc w:val="both"/>
        <w:rPr>
          <w:rFonts w:eastAsia="Verdana" w:cs="Verdana"/>
          <w:szCs w:val="20"/>
        </w:rPr>
      </w:pPr>
    </w:p>
    <w:p w14:paraId="55E4C8F6" w14:textId="21B78D71" w:rsidR="00845BDE" w:rsidRDefault="0088475D">
      <w:pPr>
        <w:spacing w:after="0"/>
        <w:jc w:val="both"/>
        <w:rPr>
          <w:rFonts w:eastAsia="Verdana" w:cs="Verdana"/>
          <w:szCs w:val="20"/>
        </w:rPr>
      </w:pPr>
      <w:r>
        <w:rPr>
          <w:rFonts w:eastAsia="Verdana" w:cs="Verdana"/>
          <w:b/>
          <w:szCs w:val="20"/>
        </w:rPr>
        <w:t>3.</w:t>
      </w:r>
      <w:r w:rsidR="00FB6DB0">
        <w:rPr>
          <w:rFonts w:eastAsia="Verdana" w:cs="Verdana"/>
          <w:szCs w:val="20"/>
        </w:rPr>
        <w:t xml:space="preserve"> </w:t>
      </w:r>
      <w:r>
        <w:rPr>
          <w:rFonts w:eastAsia="Verdana" w:cs="Verdana"/>
          <w:szCs w:val="20"/>
        </w:rPr>
        <w:t>Revisa cuadre de nómina y continúa procesando la devolución del compromiso de las rescisiones de contrato.</w:t>
      </w:r>
    </w:p>
    <w:p w14:paraId="68E4F551" w14:textId="77777777" w:rsidR="00FB6DB0" w:rsidRDefault="00FB6DB0">
      <w:pPr>
        <w:spacing w:after="0"/>
        <w:jc w:val="both"/>
        <w:rPr>
          <w:rFonts w:eastAsia="Verdana" w:cs="Verdana"/>
          <w:szCs w:val="20"/>
        </w:rPr>
      </w:pPr>
    </w:p>
    <w:p w14:paraId="44FE7349" w14:textId="0C7AA0F3" w:rsidR="00845BDE" w:rsidRDefault="0088475D">
      <w:pPr>
        <w:spacing w:after="0"/>
        <w:jc w:val="both"/>
        <w:rPr>
          <w:rFonts w:eastAsia="Verdana" w:cs="Verdana"/>
          <w:szCs w:val="20"/>
        </w:rPr>
      </w:pPr>
      <w:r>
        <w:rPr>
          <w:rFonts w:eastAsia="Verdana" w:cs="Verdana"/>
          <w:b/>
          <w:szCs w:val="20"/>
        </w:rPr>
        <w:t>4.</w:t>
      </w:r>
      <w:r w:rsidR="00FB6DB0">
        <w:rPr>
          <w:rFonts w:eastAsia="Verdana" w:cs="Verdana"/>
          <w:szCs w:val="20"/>
        </w:rPr>
        <w:t xml:space="preserve"> </w:t>
      </w:r>
      <w:r>
        <w:rPr>
          <w:rFonts w:eastAsia="Verdana" w:cs="Verdana"/>
          <w:b/>
          <w:szCs w:val="20"/>
        </w:rPr>
        <w:t>Jefe de Recursos Humanos</w:t>
      </w:r>
      <w:r>
        <w:rPr>
          <w:rFonts w:eastAsia="Verdana" w:cs="Verdana"/>
          <w:szCs w:val="20"/>
        </w:rPr>
        <w:t>: Aprueba la nómina de Regularización y solicita continuar con el procedimiento.</w:t>
      </w:r>
    </w:p>
    <w:p w14:paraId="5C74994D" w14:textId="77777777" w:rsidR="00FB6DB0" w:rsidRDefault="00FB6DB0">
      <w:pPr>
        <w:spacing w:after="0"/>
        <w:jc w:val="both"/>
        <w:rPr>
          <w:rFonts w:eastAsia="Verdana" w:cs="Verdana"/>
          <w:szCs w:val="20"/>
        </w:rPr>
      </w:pPr>
    </w:p>
    <w:p w14:paraId="7099A344" w14:textId="7949D735" w:rsidR="00845BDE" w:rsidRDefault="0088475D">
      <w:pPr>
        <w:spacing w:after="0"/>
        <w:jc w:val="both"/>
        <w:rPr>
          <w:rFonts w:eastAsia="Verdana" w:cs="Verdana"/>
          <w:szCs w:val="20"/>
        </w:rPr>
      </w:pPr>
      <w:r>
        <w:rPr>
          <w:rFonts w:eastAsia="Verdana" w:cs="Verdana"/>
          <w:b/>
          <w:szCs w:val="20"/>
        </w:rPr>
        <w:t>5.</w:t>
      </w:r>
      <w:r w:rsidR="00FB6DB0">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Traslada reportes y oficio de la nómina de regularización (Anexo 42) al Departamento Financiero con visto bueno del Jefe de Recursos Humanos.</w:t>
      </w:r>
    </w:p>
    <w:p w14:paraId="64945CBC" w14:textId="77777777" w:rsidR="00FB6DB0" w:rsidRDefault="00FB6DB0">
      <w:pPr>
        <w:spacing w:after="0"/>
        <w:jc w:val="both"/>
        <w:rPr>
          <w:rFonts w:eastAsia="Verdana" w:cs="Verdana"/>
          <w:szCs w:val="20"/>
        </w:rPr>
      </w:pPr>
    </w:p>
    <w:p w14:paraId="5119492F" w14:textId="41A77F58" w:rsidR="00845BDE" w:rsidRDefault="0088475D">
      <w:pPr>
        <w:spacing w:after="0"/>
        <w:jc w:val="both"/>
        <w:rPr>
          <w:rFonts w:eastAsia="Verdana" w:cs="Verdana"/>
          <w:szCs w:val="20"/>
        </w:rPr>
      </w:pPr>
      <w:r>
        <w:rPr>
          <w:rFonts w:eastAsia="Verdana" w:cs="Verdana"/>
          <w:b/>
          <w:szCs w:val="20"/>
        </w:rPr>
        <w:t>6.</w:t>
      </w:r>
      <w:r w:rsidR="00FB6DB0">
        <w:rPr>
          <w:rFonts w:eastAsia="Verdana" w:cs="Verdana"/>
          <w:szCs w:val="20"/>
        </w:rPr>
        <w:t xml:space="preserve"> </w:t>
      </w:r>
      <w:r>
        <w:rPr>
          <w:rFonts w:eastAsia="Verdana" w:cs="Verdana"/>
          <w:b/>
          <w:szCs w:val="20"/>
        </w:rPr>
        <w:t xml:space="preserve">Departamento Financiero: </w:t>
      </w:r>
      <w:r>
        <w:rPr>
          <w:rFonts w:eastAsia="Verdana" w:cs="Verdana"/>
          <w:szCs w:val="20"/>
        </w:rPr>
        <w:t>Recibe y verifica los cálculos de nómina de regularización, imprime y aprueba el comprobante único de registro –CUR-</w:t>
      </w:r>
    </w:p>
    <w:p w14:paraId="35877A4A" w14:textId="77777777" w:rsidR="00FB6DB0" w:rsidRDefault="00FB6DB0">
      <w:pPr>
        <w:spacing w:after="0"/>
        <w:jc w:val="both"/>
        <w:rPr>
          <w:rFonts w:eastAsia="Verdana" w:cs="Verdana"/>
          <w:szCs w:val="20"/>
        </w:rPr>
      </w:pPr>
    </w:p>
    <w:p w14:paraId="11F45001" w14:textId="473FB2BE" w:rsidR="00FB6DB0" w:rsidRDefault="0088475D">
      <w:pPr>
        <w:spacing w:after="0"/>
        <w:jc w:val="both"/>
        <w:rPr>
          <w:rFonts w:eastAsia="Verdana" w:cs="Verdana"/>
          <w:szCs w:val="20"/>
        </w:rPr>
      </w:pPr>
      <w:r>
        <w:rPr>
          <w:rFonts w:eastAsia="Verdana" w:cs="Verdana"/>
          <w:b/>
          <w:szCs w:val="20"/>
        </w:rPr>
        <w:t>7.</w:t>
      </w:r>
      <w:r w:rsidR="00FB6DB0">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Desvincula en el sistema de GUATENÓMINAS a la persona de baja, para que el puesto aparezca vacante y pueda utilizarse nuevamente</w:t>
      </w:r>
    </w:p>
    <w:p w14:paraId="5219760D" w14:textId="1151976C" w:rsidR="00845BDE" w:rsidRDefault="00845BDE">
      <w:pPr>
        <w:spacing w:after="0"/>
        <w:jc w:val="both"/>
        <w:rPr>
          <w:rFonts w:eastAsia="Verdana" w:cs="Verdana"/>
          <w:szCs w:val="20"/>
        </w:rPr>
      </w:pPr>
    </w:p>
    <w:p w14:paraId="35D2B2BB" w14:textId="601A23D8" w:rsidR="00845BDE" w:rsidRPr="00C90354" w:rsidRDefault="0088475D">
      <w:pPr>
        <w:spacing w:after="0"/>
        <w:jc w:val="both"/>
        <w:rPr>
          <w:rFonts w:eastAsia="Verdana" w:cs="Verdana"/>
          <w:b/>
          <w:szCs w:val="20"/>
        </w:rPr>
      </w:pPr>
      <w:r>
        <w:rPr>
          <w:rFonts w:eastAsia="Verdana" w:cs="Verdana"/>
          <w:b/>
          <w:szCs w:val="20"/>
        </w:rPr>
        <w:t>8.</w:t>
      </w:r>
      <w:r w:rsidR="00FB6DB0" w:rsidRPr="00C90354">
        <w:rPr>
          <w:rFonts w:eastAsia="Verdana" w:cs="Verdana"/>
          <w:b/>
          <w:szCs w:val="20"/>
        </w:rPr>
        <w:t xml:space="preserve"> </w:t>
      </w:r>
      <w:r>
        <w:rPr>
          <w:rFonts w:eastAsia="Verdana" w:cs="Verdana"/>
          <w:b/>
          <w:szCs w:val="20"/>
        </w:rPr>
        <w:t>Fin del procedimiento.</w:t>
      </w:r>
    </w:p>
    <w:p w14:paraId="3D74B883" w14:textId="77777777" w:rsidR="00FB6DB0" w:rsidRPr="00104ED0" w:rsidRDefault="00FB6DB0">
      <w:pPr>
        <w:jc w:val="both"/>
        <w:rPr>
          <w:rFonts w:eastAsia="Verdana" w:cs="Verdana"/>
          <w:sz w:val="10"/>
          <w:szCs w:val="10"/>
        </w:rPr>
      </w:pPr>
    </w:p>
    <w:p w14:paraId="2593DE05" w14:textId="2B064BA1" w:rsidR="00845BDE" w:rsidRDefault="0088475D">
      <w:pPr>
        <w:spacing w:after="0"/>
        <w:jc w:val="both"/>
        <w:rPr>
          <w:rFonts w:eastAsia="Verdana" w:cs="Verdana"/>
          <w:b/>
          <w:szCs w:val="20"/>
        </w:rPr>
      </w:pPr>
      <w:r>
        <w:rPr>
          <w:rFonts w:eastAsia="Verdana" w:cs="Verdana"/>
          <w:b/>
          <w:szCs w:val="20"/>
        </w:rPr>
        <w:t>15.2</w:t>
      </w:r>
      <w:r w:rsidR="0029406B">
        <w:rPr>
          <w:rFonts w:eastAsia="Verdana" w:cs="Verdana"/>
          <w:b/>
          <w:szCs w:val="20"/>
        </w:rPr>
        <w:t>1</w:t>
      </w:r>
      <w:r>
        <w:rPr>
          <w:rFonts w:eastAsia="Verdana" w:cs="Verdana"/>
          <w:b/>
          <w:szCs w:val="20"/>
        </w:rPr>
        <w:t>.1 MATRIZ DEL PROCEDIMIENTO DE NÓMINA DE REGULARIZACIÓN</w:t>
      </w:r>
      <w:r w:rsidR="002723D3">
        <w:rPr>
          <w:rFonts w:eastAsia="Verdana" w:cs="Verdana"/>
          <w:b/>
          <w:szCs w:val="20"/>
        </w:rPr>
        <w:t>.</w:t>
      </w:r>
    </w:p>
    <w:p w14:paraId="34B936AA" w14:textId="77777777" w:rsidR="00845BDE" w:rsidRDefault="00845BDE">
      <w:pPr>
        <w:spacing w:after="0"/>
        <w:jc w:val="both"/>
        <w:rPr>
          <w:rFonts w:eastAsia="Verdana" w:cs="Verdana"/>
          <w:b/>
          <w:szCs w:val="20"/>
        </w:rPr>
      </w:pPr>
    </w:p>
    <w:tbl>
      <w:tblPr>
        <w:tblStyle w:val="afffffffe"/>
        <w:tblW w:w="8910" w:type="dxa"/>
        <w:jc w:val="center"/>
        <w:tblInd w:w="0" w:type="dxa"/>
        <w:tblLayout w:type="fixed"/>
        <w:tblLook w:val="0400" w:firstRow="0" w:lastRow="0" w:firstColumn="0" w:lastColumn="0" w:noHBand="0" w:noVBand="1"/>
      </w:tblPr>
      <w:tblGrid>
        <w:gridCol w:w="603"/>
        <w:gridCol w:w="3204"/>
        <w:gridCol w:w="5103"/>
      </w:tblGrid>
      <w:tr w:rsidR="00845BDE" w14:paraId="21C8EA94" w14:textId="77777777">
        <w:trPr>
          <w:cantSplit/>
          <w:trHeight w:val="940"/>
          <w:jc w:val="center"/>
        </w:trPr>
        <w:tc>
          <w:tcPr>
            <w:tcW w:w="603"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4072F139" w14:textId="77777777" w:rsidR="00845BDE" w:rsidRDefault="0088475D">
            <w:pPr>
              <w:rPr>
                <w:rFonts w:eastAsia="Verdana" w:cs="Verdana"/>
                <w:b/>
                <w:color w:val="000000"/>
                <w:szCs w:val="20"/>
              </w:rPr>
            </w:pPr>
            <w:r>
              <w:rPr>
                <w:rFonts w:eastAsia="Verdana" w:cs="Verdana"/>
                <w:b/>
                <w:color w:val="000000"/>
                <w:szCs w:val="20"/>
              </w:rPr>
              <w:t>No.</w:t>
            </w:r>
          </w:p>
        </w:tc>
        <w:tc>
          <w:tcPr>
            <w:tcW w:w="3204" w:type="dxa"/>
            <w:tcBorders>
              <w:top w:val="single" w:sz="4" w:space="0" w:color="000000"/>
              <w:left w:val="nil"/>
              <w:bottom w:val="single" w:sz="4" w:space="0" w:color="000000"/>
              <w:right w:val="single" w:sz="8" w:space="0" w:color="000000"/>
            </w:tcBorders>
            <w:shd w:val="clear" w:color="auto" w:fill="D9D9D9"/>
            <w:vAlign w:val="center"/>
          </w:tcPr>
          <w:p w14:paraId="149CECE7" w14:textId="77777777" w:rsidR="00845BDE" w:rsidRDefault="0088475D" w:rsidP="00104ED0">
            <w:pPr>
              <w:jc w:val="center"/>
              <w:rPr>
                <w:rFonts w:eastAsia="Verdana" w:cs="Verdana"/>
                <w:b/>
                <w:color w:val="000000"/>
                <w:szCs w:val="20"/>
              </w:rPr>
            </w:pPr>
            <w:r>
              <w:rPr>
                <w:rFonts w:eastAsia="Verdana" w:cs="Verdana"/>
                <w:b/>
                <w:color w:val="000000"/>
                <w:szCs w:val="20"/>
              </w:rPr>
              <w:t>RESPONSABLE</w:t>
            </w:r>
          </w:p>
        </w:tc>
        <w:tc>
          <w:tcPr>
            <w:tcW w:w="5103" w:type="dxa"/>
            <w:tcBorders>
              <w:top w:val="single" w:sz="4" w:space="0" w:color="000000"/>
              <w:left w:val="nil"/>
              <w:bottom w:val="single" w:sz="4" w:space="0" w:color="000000"/>
              <w:right w:val="single" w:sz="4" w:space="0" w:color="000000"/>
            </w:tcBorders>
            <w:shd w:val="clear" w:color="auto" w:fill="D9D9D9"/>
            <w:vAlign w:val="center"/>
          </w:tcPr>
          <w:p w14:paraId="6339218C" w14:textId="77777777" w:rsidR="00845BDE" w:rsidRDefault="0088475D" w:rsidP="00104ED0">
            <w:pPr>
              <w:jc w:val="center"/>
              <w:rPr>
                <w:rFonts w:eastAsia="Verdana" w:cs="Verdana"/>
                <w:b/>
                <w:color w:val="000000"/>
                <w:szCs w:val="20"/>
              </w:rPr>
            </w:pPr>
            <w:r>
              <w:rPr>
                <w:rFonts w:eastAsia="Verdana" w:cs="Verdana"/>
                <w:b/>
                <w:color w:val="000000"/>
                <w:szCs w:val="20"/>
              </w:rPr>
              <w:t>DESCRIPCIÓN DE LA ACTIVIDAD</w:t>
            </w:r>
          </w:p>
        </w:tc>
      </w:tr>
      <w:tr w:rsidR="00845BDE" w14:paraId="7D8E50A8" w14:textId="77777777">
        <w:trPr>
          <w:cantSplit/>
          <w:trHeight w:val="320"/>
          <w:jc w:val="center"/>
        </w:trPr>
        <w:tc>
          <w:tcPr>
            <w:tcW w:w="603" w:type="dxa"/>
            <w:tcBorders>
              <w:top w:val="nil"/>
              <w:left w:val="single" w:sz="8" w:space="0" w:color="000000"/>
              <w:bottom w:val="single" w:sz="8" w:space="0" w:color="000000"/>
              <w:right w:val="single" w:sz="4" w:space="0" w:color="000000"/>
            </w:tcBorders>
            <w:shd w:val="clear" w:color="auto" w:fill="auto"/>
            <w:vAlign w:val="center"/>
          </w:tcPr>
          <w:p w14:paraId="33DBE6C4" w14:textId="77777777" w:rsidR="00845BDE" w:rsidRDefault="0088475D">
            <w:pPr>
              <w:jc w:val="center"/>
              <w:rPr>
                <w:rFonts w:eastAsia="Verdana" w:cs="Verdana"/>
                <w:b/>
                <w:color w:val="000000"/>
                <w:szCs w:val="20"/>
              </w:rPr>
            </w:pPr>
            <w:r>
              <w:rPr>
                <w:rFonts w:eastAsia="Verdana" w:cs="Verdana"/>
                <w:b/>
                <w:color w:val="000000"/>
                <w:szCs w:val="20"/>
              </w:rPr>
              <w:t>1.</w:t>
            </w:r>
          </w:p>
        </w:tc>
        <w:tc>
          <w:tcPr>
            <w:tcW w:w="3204" w:type="dxa"/>
            <w:vMerge w:val="restart"/>
            <w:tcBorders>
              <w:top w:val="single" w:sz="4" w:space="0" w:color="000000"/>
              <w:left w:val="single" w:sz="4" w:space="0" w:color="000000"/>
              <w:right w:val="single" w:sz="4" w:space="0" w:color="000000"/>
            </w:tcBorders>
            <w:shd w:val="clear" w:color="auto" w:fill="auto"/>
          </w:tcPr>
          <w:p w14:paraId="1630AD1F" w14:textId="77777777" w:rsidR="00845BDE" w:rsidRDefault="00845BDE">
            <w:pPr>
              <w:rPr>
                <w:rFonts w:eastAsia="Verdana" w:cs="Verdana"/>
                <w:b/>
                <w:szCs w:val="20"/>
              </w:rPr>
            </w:pPr>
          </w:p>
          <w:p w14:paraId="646E2F6A" w14:textId="77777777" w:rsidR="00845BDE" w:rsidRDefault="0088475D">
            <w:pPr>
              <w:rPr>
                <w:rFonts w:eastAsia="Verdana" w:cs="Verdana"/>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DD557" w14:textId="77777777" w:rsidR="00845BDE" w:rsidRDefault="0088475D">
            <w:pPr>
              <w:rPr>
                <w:rFonts w:eastAsia="Verdana" w:cs="Verdana"/>
                <w:color w:val="000000"/>
                <w:szCs w:val="20"/>
              </w:rPr>
            </w:pPr>
            <w:r>
              <w:rPr>
                <w:rFonts w:eastAsia="Verdana" w:cs="Verdana"/>
                <w:szCs w:val="20"/>
              </w:rPr>
              <w:t>Recibe el expediente de baja y registra movimientos de personal de rescisión de contrato.</w:t>
            </w:r>
          </w:p>
        </w:tc>
      </w:tr>
      <w:tr w:rsidR="00845BDE" w14:paraId="038C395D" w14:textId="77777777">
        <w:trPr>
          <w:cantSplit/>
          <w:trHeight w:val="320"/>
          <w:jc w:val="center"/>
        </w:trPr>
        <w:tc>
          <w:tcPr>
            <w:tcW w:w="603" w:type="dxa"/>
            <w:tcBorders>
              <w:top w:val="nil"/>
              <w:left w:val="single" w:sz="8" w:space="0" w:color="000000"/>
              <w:bottom w:val="single" w:sz="8" w:space="0" w:color="000000"/>
              <w:right w:val="single" w:sz="4" w:space="0" w:color="000000"/>
            </w:tcBorders>
            <w:shd w:val="clear" w:color="auto" w:fill="auto"/>
            <w:vAlign w:val="center"/>
          </w:tcPr>
          <w:p w14:paraId="57B92628" w14:textId="77777777" w:rsidR="00845BDE" w:rsidRDefault="0088475D">
            <w:pPr>
              <w:jc w:val="center"/>
              <w:rPr>
                <w:rFonts w:eastAsia="Verdana" w:cs="Verdana"/>
                <w:b/>
                <w:color w:val="000000"/>
                <w:szCs w:val="20"/>
              </w:rPr>
            </w:pPr>
            <w:r>
              <w:rPr>
                <w:rFonts w:eastAsia="Verdana" w:cs="Verdana"/>
                <w:b/>
                <w:color w:val="000000"/>
                <w:szCs w:val="20"/>
              </w:rPr>
              <w:t>2.</w:t>
            </w:r>
          </w:p>
        </w:tc>
        <w:tc>
          <w:tcPr>
            <w:tcW w:w="3204" w:type="dxa"/>
            <w:vMerge/>
            <w:tcBorders>
              <w:top w:val="single" w:sz="4" w:space="0" w:color="000000"/>
              <w:left w:val="single" w:sz="4" w:space="0" w:color="000000"/>
              <w:right w:val="single" w:sz="4" w:space="0" w:color="000000"/>
            </w:tcBorders>
            <w:shd w:val="clear" w:color="auto" w:fill="auto"/>
          </w:tcPr>
          <w:p w14:paraId="74F9A060"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A6688" w14:textId="77777777" w:rsidR="00845BDE" w:rsidRDefault="0088475D">
            <w:pPr>
              <w:rPr>
                <w:rFonts w:eastAsia="Verdana" w:cs="Verdana"/>
                <w:color w:val="000000"/>
                <w:szCs w:val="20"/>
              </w:rPr>
            </w:pPr>
            <w:r>
              <w:rPr>
                <w:rFonts w:eastAsia="Verdana" w:cs="Verdana"/>
                <w:szCs w:val="20"/>
              </w:rPr>
              <w:t>Liquida la nómina de regularización.</w:t>
            </w:r>
          </w:p>
        </w:tc>
      </w:tr>
      <w:tr w:rsidR="00845BDE" w14:paraId="298219E8" w14:textId="77777777">
        <w:trPr>
          <w:cantSplit/>
          <w:trHeight w:val="320"/>
          <w:jc w:val="center"/>
        </w:trPr>
        <w:tc>
          <w:tcPr>
            <w:tcW w:w="603" w:type="dxa"/>
            <w:tcBorders>
              <w:top w:val="nil"/>
              <w:left w:val="single" w:sz="8" w:space="0" w:color="000000"/>
              <w:bottom w:val="single" w:sz="8" w:space="0" w:color="000000"/>
              <w:right w:val="single" w:sz="4" w:space="0" w:color="000000"/>
            </w:tcBorders>
            <w:shd w:val="clear" w:color="auto" w:fill="auto"/>
            <w:vAlign w:val="center"/>
          </w:tcPr>
          <w:p w14:paraId="358162FA" w14:textId="77777777" w:rsidR="00845BDE" w:rsidRDefault="0088475D">
            <w:pPr>
              <w:jc w:val="center"/>
              <w:rPr>
                <w:rFonts w:eastAsia="Verdana" w:cs="Verdana"/>
                <w:b/>
                <w:color w:val="000000"/>
                <w:szCs w:val="20"/>
              </w:rPr>
            </w:pPr>
            <w:r>
              <w:rPr>
                <w:rFonts w:eastAsia="Verdana" w:cs="Verdana"/>
                <w:b/>
                <w:color w:val="000000"/>
                <w:szCs w:val="20"/>
              </w:rPr>
              <w:t>3.</w:t>
            </w:r>
          </w:p>
        </w:tc>
        <w:tc>
          <w:tcPr>
            <w:tcW w:w="3204" w:type="dxa"/>
            <w:vMerge/>
            <w:tcBorders>
              <w:top w:val="single" w:sz="4" w:space="0" w:color="000000"/>
              <w:left w:val="single" w:sz="4" w:space="0" w:color="000000"/>
              <w:right w:val="single" w:sz="4" w:space="0" w:color="000000"/>
            </w:tcBorders>
            <w:shd w:val="clear" w:color="auto" w:fill="auto"/>
          </w:tcPr>
          <w:p w14:paraId="3FBEE185"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E76D9" w14:textId="77777777" w:rsidR="00845BDE" w:rsidRDefault="0088475D">
            <w:pPr>
              <w:rPr>
                <w:rFonts w:eastAsia="Verdana" w:cs="Verdana"/>
                <w:color w:val="000000"/>
                <w:szCs w:val="20"/>
              </w:rPr>
            </w:pPr>
            <w:r>
              <w:rPr>
                <w:rFonts w:eastAsia="Verdana" w:cs="Verdana"/>
                <w:szCs w:val="20"/>
              </w:rPr>
              <w:t>Revisa cuadre de nómina y continúa procesando la devolución del compromiso de las rescisiones de contrato.</w:t>
            </w:r>
          </w:p>
        </w:tc>
      </w:tr>
      <w:tr w:rsidR="00845BDE" w14:paraId="720D8FC6" w14:textId="77777777">
        <w:trPr>
          <w:cantSplit/>
          <w:trHeight w:val="320"/>
          <w:jc w:val="center"/>
        </w:trPr>
        <w:tc>
          <w:tcPr>
            <w:tcW w:w="603" w:type="dxa"/>
            <w:tcBorders>
              <w:top w:val="nil"/>
              <w:left w:val="single" w:sz="8" w:space="0" w:color="000000"/>
              <w:bottom w:val="single" w:sz="8" w:space="0" w:color="000000"/>
              <w:right w:val="single" w:sz="4" w:space="0" w:color="000000"/>
            </w:tcBorders>
            <w:shd w:val="clear" w:color="auto" w:fill="auto"/>
            <w:vAlign w:val="center"/>
          </w:tcPr>
          <w:p w14:paraId="7F28A029" w14:textId="77777777" w:rsidR="00845BDE" w:rsidRDefault="0088475D">
            <w:pPr>
              <w:jc w:val="center"/>
              <w:rPr>
                <w:rFonts w:eastAsia="Verdana" w:cs="Verdana"/>
                <w:b/>
                <w:color w:val="000000"/>
                <w:szCs w:val="20"/>
              </w:rPr>
            </w:pPr>
            <w:r>
              <w:rPr>
                <w:rFonts w:eastAsia="Verdana" w:cs="Verdana"/>
                <w:b/>
                <w:color w:val="000000"/>
                <w:szCs w:val="20"/>
              </w:rPr>
              <w:t>4.</w:t>
            </w:r>
          </w:p>
        </w:tc>
        <w:tc>
          <w:tcPr>
            <w:tcW w:w="3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53EA7" w14:textId="77777777" w:rsidR="00845BDE" w:rsidRDefault="0088475D">
            <w:pPr>
              <w:rPr>
                <w:rFonts w:eastAsia="Verdana" w:cs="Verdana"/>
                <w:b/>
                <w:color w:val="000000"/>
                <w:szCs w:val="20"/>
              </w:rPr>
            </w:pPr>
            <w:r>
              <w:rPr>
                <w:rFonts w:eastAsia="Verdana" w:cs="Verdana"/>
                <w:b/>
                <w:szCs w:val="20"/>
              </w:rPr>
              <w:t>Jefe de Recursos Humanos</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16CF3" w14:textId="77777777" w:rsidR="00845BDE" w:rsidRDefault="0088475D">
            <w:pPr>
              <w:rPr>
                <w:rFonts w:eastAsia="Verdana" w:cs="Verdana"/>
                <w:color w:val="000000"/>
                <w:szCs w:val="20"/>
              </w:rPr>
            </w:pPr>
            <w:r>
              <w:rPr>
                <w:rFonts w:eastAsia="Verdana" w:cs="Verdana"/>
                <w:szCs w:val="20"/>
              </w:rPr>
              <w:t>Aprueba la nómina de Regularización.</w:t>
            </w:r>
          </w:p>
        </w:tc>
      </w:tr>
      <w:tr w:rsidR="00845BDE" w14:paraId="663C3733" w14:textId="77777777">
        <w:trPr>
          <w:cantSplit/>
          <w:trHeight w:val="320"/>
          <w:jc w:val="center"/>
        </w:trPr>
        <w:tc>
          <w:tcPr>
            <w:tcW w:w="603" w:type="dxa"/>
            <w:tcBorders>
              <w:top w:val="nil"/>
              <w:left w:val="single" w:sz="8" w:space="0" w:color="000000"/>
              <w:bottom w:val="single" w:sz="4" w:space="0" w:color="000000"/>
              <w:right w:val="single" w:sz="4" w:space="0" w:color="000000"/>
            </w:tcBorders>
            <w:shd w:val="clear" w:color="auto" w:fill="auto"/>
            <w:vAlign w:val="center"/>
          </w:tcPr>
          <w:p w14:paraId="0D51958B" w14:textId="77777777" w:rsidR="00845BDE" w:rsidRDefault="0088475D">
            <w:pPr>
              <w:jc w:val="center"/>
              <w:rPr>
                <w:rFonts w:eastAsia="Verdana" w:cs="Verdana"/>
                <w:b/>
                <w:color w:val="000000"/>
                <w:szCs w:val="20"/>
              </w:rPr>
            </w:pPr>
            <w:r>
              <w:rPr>
                <w:rFonts w:eastAsia="Verdana" w:cs="Verdana"/>
                <w:b/>
                <w:color w:val="000000"/>
                <w:szCs w:val="20"/>
              </w:rPr>
              <w:t>5.</w:t>
            </w:r>
          </w:p>
        </w:tc>
        <w:tc>
          <w:tcPr>
            <w:tcW w:w="3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2BDA8" w14:textId="77777777" w:rsidR="00845BDE" w:rsidRDefault="0088475D">
            <w:pPr>
              <w:rPr>
                <w:rFonts w:eastAsia="Verdana" w:cs="Verdana"/>
                <w:b/>
                <w:color w:val="000000"/>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2866F" w14:textId="77777777" w:rsidR="00845BDE" w:rsidRDefault="0088475D">
            <w:pPr>
              <w:rPr>
                <w:rFonts w:eastAsia="Verdana" w:cs="Verdana"/>
                <w:color w:val="000000"/>
                <w:szCs w:val="20"/>
              </w:rPr>
            </w:pPr>
            <w:r>
              <w:rPr>
                <w:rFonts w:eastAsia="Verdana" w:cs="Verdana"/>
                <w:szCs w:val="20"/>
              </w:rPr>
              <w:t>Traslada reportes y oficio de la nómina de regularización (Anexo 42).</w:t>
            </w:r>
          </w:p>
        </w:tc>
      </w:tr>
      <w:tr w:rsidR="00845BDE" w14:paraId="17FC0332" w14:textId="77777777">
        <w:trPr>
          <w:cantSplit/>
          <w:trHeight w:val="320"/>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E886E" w14:textId="77777777" w:rsidR="00845BDE" w:rsidRDefault="0088475D">
            <w:pPr>
              <w:jc w:val="center"/>
              <w:rPr>
                <w:rFonts w:eastAsia="Verdana" w:cs="Verdana"/>
                <w:b/>
                <w:color w:val="000000"/>
                <w:szCs w:val="20"/>
              </w:rPr>
            </w:pPr>
            <w:r>
              <w:rPr>
                <w:rFonts w:eastAsia="Verdana" w:cs="Verdana"/>
                <w:b/>
                <w:color w:val="000000"/>
                <w:szCs w:val="20"/>
              </w:rPr>
              <w:lastRenderedPageBreak/>
              <w:t>6.</w:t>
            </w:r>
          </w:p>
        </w:tc>
        <w:tc>
          <w:tcPr>
            <w:tcW w:w="3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4A2D3" w14:textId="77777777" w:rsidR="00845BDE" w:rsidRDefault="0088475D">
            <w:pPr>
              <w:rPr>
                <w:rFonts w:eastAsia="Verdana" w:cs="Verdana"/>
                <w:b/>
                <w:szCs w:val="20"/>
              </w:rPr>
            </w:pPr>
            <w:r>
              <w:rPr>
                <w:rFonts w:eastAsia="Verdana" w:cs="Verdana"/>
                <w:b/>
                <w:szCs w:val="20"/>
              </w:rPr>
              <w:t>Departamento Financiero</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761B4" w14:textId="77777777" w:rsidR="00845BDE" w:rsidRDefault="0088475D">
            <w:pPr>
              <w:rPr>
                <w:rFonts w:eastAsia="Verdana" w:cs="Verdana"/>
                <w:szCs w:val="20"/>
              </w:rPr>
            </w:pPr>
            <w:r>
              <w:rPr>
                <w:rFonts w:eastAsia="Verdana" w:cs="Verdana"/>
                <w:szCs w:val="20"/>
              </w:rPr>
              <w:t>Recibe y verifica los cálculos de nómina de regularización, imprime y aprueba el comprobante único de registro –CUR-.</w:t>
            </w:r>
          </w:p>
        </w:tc>
      </w:tr>
      <w:tr w:rsidR="00845BDE" w14:paraId="4B32E9A9" w14:textId="77777777">
        <w:trPr>
          <w:cantSplit/>
          <w:trHeight w:val="320"/>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34F9C" w14:textId="77777777" w:rsidR="00845BDE" w:rsidRDefault="0088475D">
            <w:pPr>
              <w:jc w:val="center"/>
              <w:rPr>
                <w:rFonts w:eastAsia="Verdana" w:cs="Verdana"/>
                <w:b/>
                <w:color w:val="000000"/>
                <w:szCs w:val="20"/>
              </w:rPr>
            </w:pPr>
            <w:r>
              <w:rPr>
                <w:rFonts w:eastAsia="Verdana" w:cs="Verdana"/>
                <w:b/>
                <w:color w:val="000000"/>
                <w:szCs w:val="20"/>
              </w:rPr>
              <w:t>7.</w:t>
            </w:r>
          </w:p>
        </w:tc>
        <w:tc>
          <w:tcPr>
            <w:tcW w:w="3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1E13A" w14:textId="77777777" w:rsidR="00845BDE" w:rsidRDefault="0088475D">
            <w:pPr>
              <w:rPr>
                <w:rFonts w:eastAsia="Verdana" w:cs="Verdana"/>
                <w:color w:val="000000"/>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A2179" w14:textId="77777777" w:rsidR="00845BDE" w:rsidRDefault="0088475D">
            <w:pPr>
              <w:rPr>
                <w:rFonts w:eastAsia="Verdana" w:cs="Verdana"/>
                <w:color w:val="000000"/>
                <w:szCs w:val="20"/>
              </w:rPr>
            </w:pPr>
            <w:r>
              <w:rPr>
                <w:rFonts w:eastAsia="Verdana" w:cs="Verdana"/>
                <w:szCs w:val="20"/>
              </w:rPr>
              <w:t xml:space="preserve">Desvincula en el sistema de GUATENÓMINAS a la persona de baja. </w:t>
            </w:r>
          </w:p>
        </w:tc>
      </w:tr>
      <w:tr w:rsidR="00845BDE" w14:paraId="26782EB4" w14:textId="77777777">
        <w:trPr>
          <w:cantSplit/>
          <w:trHeight w:val="320"/>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tcPr>
          <w:p w14:paraId="7B3AD5E7" w14:textId="77777777" w:rsidR="00845BDE" w:rsidRDefault="0088475D">
            <w:pPr>
              <w:jc w:val="center"/>
              <w:rPr>
                <w:rFonts w:eastAsia="Verdana" w:cs="Verdana"/>
                <w:b/>
                <w:szCs w:val="20"/>
              </w:rPr>
            </w:pPr>
            <w:r>
              <w:rPr>
                <w:rFonts w:eastAsia="Verdana" w:cs="Verdana"/>
                <w:b/>
                <w:szCs w:val="20"/>
              </w:rPr>
              <w:t>8.</w:t>
            </w:r>
          </w:p>
        </w:tc>
        <w:tc>
          <w:tcPr>
            <w:tcW w:w="830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B2CF322" w14:textId="77777777" w:rsidR="00845BDE" w:rsidRDefault="0088475D">
            <w:pPr>
              <w:jc w:val="center"/>
              <w:rPr>
                <w:rFonts w:eastAsia="Verdana" w:cs="Verdana"/>
                <w:b/>
                <w:szCs w:val="20"/>
              </w:rPr>
            </w:pPr>
            <w:r>
              <w:rPr>
                <w:rFonts w:eastAsia="Verdana" w:cs="Verdana"/>
                <w:b/>
                <w:color w:val="000000"/>
                <w:szCs w:val="20"/>
              </w:rPr>
              <w:t>Fin del procedimiento</w:t>
            </w:r>
          </w:p>
        </w:tc>
      </w:tr>
    </w:tbl>
    <w:p w14:paraId="6EF68439" w14:textId="77777777" w:rsidR="000A2D2A" w:rsidRDefault="000A2D2A">
      <w:pPr>
        <w:spacing w:after="0"/>
        <w:jc w:val="both"/>
        <w:rPr>
          <w:rFonts w:eastAsia="Verdana" w:cs="Verdana"/>
          <w:b/>
          <w:szCs w:val="20"/>
        </w:rPr>
      </w:pPr>
    </w:p>
    <w:p w14:paraId="17FCE26E" w14:textId="77777777" w:rsidR="000A2D2A" w:rsidRDefault="000A2D2A">
      <w:pPr>
        <w:spacing w:after="0"/>
        <w:jc w:val="both"/>
        <w:rPr>
          <w:rFonts w:eastAsia="Verdana" w:cs="Verdana"/>
          <w:b/>
          <w:szCs w:val="20"/>
        </w:rPr>
      </w:pPr>
    </w:p>
    <w:p w14:paraId="7D4F4422" w14:textId="77777777" w:rsidR="00FB6DB0" w:rsidRDefault="00FB6DB0">
      <w:pPr>
        <w:spacing w:after="0"/>
        <w:jc w:val="both"/>
        <w:rPr>
          <w:rFonts w:eastAsia="Verdana" w:cs="Verdana"/>
          <w:b/>
          <w:szCs w:val="20"/>
        </w:rPr>
      </w:pPr>
    </w:p>
    <w:p w14:paraId="41F4F518" w14:textId="77777777" w:rsidR="00FB6DB0" w:rsidRDefault="00FB6DB0">
      <w:pPr>
        <w:spacing w:after="0"/>
        <w:jc w:val="both"/>
        <w:rPr>
          <w:rFonts w:eastAsia="Verdana" w:cs="Verdana"/>
          <w:b/>
          <w:szCs w:val="20"/>
        </w:rPr>
      </w:pPr>
    </w:p>
    <w:p w14:paraId="4C573C7A" w14:textId="77777777" w:rsidR="00FB6DB0" w:rsidRDefault="00FB6DB0">
      <w:pPr>
        <w:spacing w:after="0"/>
        <w:jc w:val="both"/>
        <w:rPr>
          <w:rFonts w:eastAsia="Verdana" w:cs="Verdana"/>
          <w:b/>
          <w:szCs w:val="20"/>
        </w:rPr>
      </w:pPr>
    </w:p>
    <w:p w14:paraId="310D22FF" w14:textId="77777777" w:rsidR="00FB6DB0" w:rsidRDefault="00FB6DB0">
      <w:pPr>
        <w:spacing w:after="0"/>
        <w:jc w:val="both"/>
        <w:rPr>
          <w:rFonts w:eastAsia="Verdana" w:cs="Verdana"/>
          <w:b/>
          <w:szCs w:val="20"/>
        </w:rPr>
      </w:pPr>
    </w:p>
    <w:p w14:paraId="24AF1968" w14:textId="77777777" w:rsidR="00FB6DB0" w:rsidRDefault="00FB6DB0">
      <w:pPr>
        <w:spacing w:after="0"/>
        <w:jc w:val="both"/>
        <w:rPr>
          <w:rFonts w:eastAsia="Verdana" w:cs="Verdana"/>
          <w:b/>
          <w:szCs w:val="20"/>
        </w:rPr>
      </w:pPr>
    </w:p>
    <w:p w14:paraId="65F6E409" w14:textId="77777777" w:rsidR="00FB6DB0" w:rsidRDefault="00FB6DB0">
      <w:pPr>
        <w:spacing w:after="0"/>
        <w:jc w:val="both"/>
        <w:rPr>
          <w:rFonts w:eastAsia="Verdana" w:cs="Verdana"/>
          <w:b/>
          <w:szCs w:val="20"/>
        </w:rPr>
      </w:pPr>
    </w:p>
    <w:p w14:paraId="008D5A15" w14:textId="77777777" w:rsidR="00FB6DB0" w:rsidRDefault="00FB6DB0">
      <w:pPr>
        <w:spacing w:after="0"/>
        <w:jc w:val="both"/>
        <w:rPr>
          <w:rFonts w:eastAsia="Verdana" w:cs="Verdana"/>
          <w:b/>
          <w:szCs w:val="20"/>
        </w:rPr>
      </w:pPr>
    </w:p>
    <w:p w14:paraId="3B6211E1" w14:textId="77777777" w:rsidR="00FB6DB0" w:rsidRDefault="00FB6DB0">
      <w:pPr>
        <w:spacing w:after="0"/>
        <w:jc w:val="both"/>
        <w:rPr>
          <w:rFonts w:eastAsia="Verdana" w:cs="Verdana"/>
          <w:b/>
          <w:szCs w:val="20"/>
        </w:rPr>
      </w:pPr>
    </w:p>
    <w:p w14:paraId="172087F8" w14:textId="77777777" w:rsidR="00FB6DB0" w:rsidRDefault="00FB6DB0">
      <w:pPr>
        <w:spacing w:after="0"/>
        <w:jc w:val="both"/>
        <w:rPr>
          <w:rFonts w:eastAsia="Verdana" w:cs="Verdana"/>
          <w:b/>
          <w:szCs w:val="20"/>
        </w:rPr>
      </w:pPr>
    </w:p>
    <w:p w14:paraId="4C1CEE5A" w14:textId="77777777" w:rsidR="00FB6DB0" w:rsidRDefault="00FB6DB0">
      <w:pPr>
        <w:spacing w:after="0"/>
        <w:jc w:val="both"/>
        <w:rPr>
          <w:rFonts w:eastAsia="Verdana" w:cs="Verdana"/>
          <w:b/>
          <w:szCs w:val="20"/>
        </w:rPr>
      </w:pPr>
    </w:p>
    <w:p w14:paraId="0DB54C01" w14:textId="77777777" w:rsidR="00FB6DB0" w:rsidRDefault="00FB6DB0">
      <w:pPr>
        <w:spacing w:after="0"/>
        <w:jc w:val="both"/>
        <w:rPr>
          <w:rFonts w:eastAsia="Verdana" w:cs="Verdana"/>
          <w:b/>
          <w:szCs w:val="20"/>
        </w:rPr>
      </w:pPr>
    </w:p>
    <w:p w14:paraId="285A2114" w14:textId="77777777" w:rsidR="00FB6DB0" w:rsidRDefault="00FB6DB0">
      <w:pPr>
        <w:spacing w:after="0"/>
        <w:jc w:val="both"/>
        <w:rPr>
          <w:rFonts w:eastAsia="Verdana" w:cs="Verdana"/>
          <w:b/>
          <w:szCs w:val="20"/>
        </w:rPr>
      </w:pPr>
    </w:p>
    <w:p w14:paraId="21C7DFE1" w14:textId="77777777" w:rsidR="00FB6DB0" w:rsidRDefault="00FB6DB0">
      <w:pPr>
        <w:spacing w:after="0"/>
        <w:jc w:val="both"/>
        <w:rPr>
          <w:rFonts w:eastAsia="Verdana" w:cs="Verdana"/>
          <w:b/>
          <w:szCs w:val="20"/>
        </w:rPr>
      </w:pPr>
    </w:p>
    <w:p w14:paraId="5913DB3B" w14:textId="77777777" w:rsidR="00FB6DB0" w:rsidRDefault="00FB6DB0">
      <w:pPr>
        <w:spacing w:after="0"/>
        <w:jc w:val="both"/>
        <w:rPr>
          <w:rFonts w:eastAsia="Verdana" w:cs="Verdana"/>
          <w:b/>
          <w:szCs w:val="20"/>
        </w:rPr>
      </w:pPr>
    </w:p>
    <w:p w14:paraId="2CDA1D2F" w14:textId="77777777" w:rsidR="00FB6DB0" w:rsidRDefault="00FB6DB0">
      <w:pPr>
        <w:spacing w:after="0"/>
        <w:jc w:val="both"/>
        <w:rPr>
          <w:rFonts w:eastAsia="Verdana" w:cs="Verdana"/>
          <w:b/>
          <w:szCs w:val="20"/>
        </w:rPr>
      </w:pPr>
    </w:p>
    <w:p w14:paraId="442E1B3C" w14:textId="77777777" w:rsidR="00FB6DB0" w:rsidRDefault="00FB6DB0">
      <w:pPr>
        <w:spacing w:after="0"/>
        <w:jc w:val="both"/>
        <w:rPr>
          <w:rFonts w:eastAsia="Verdana" w:cs="Verdana"/>
          <w:b/>
          <w:szCs w:val="20"/>
        </w:rPr>
      </w:pPr>
    </w:p>
    <w:p w14:paraId="6845BFB1" w14:textId="77777777" w:rsidR="00FB6DB0" w:rsidRDefault="00FB6DB0">
      <w:pPr>
        <w:spacing w:after="0"/>
        <w:jc w:val="both"/>
        <w:rPr>
          <w:rFonts w:eastAsia="Verdana" w:cs="Verdana"/>
          <w:b/>
          <w:szCs w:val="20"/>
        </w:rPr>
      </w:pPr>
    </w:p>
    <w:p w14:paraId="3453C978" w14:textId="77777777" w:rsidR="00FB6DB0" w:rsidRDefault="00FB6DB0">
      <w:pPr>
        <w:spacing w:after="0"/>
        <w:jc w:val="both"/>
        <w:rPr>
          <w:rFonts w:eastAsia="Verdana" w:cs="Verdana"/>
          <w:b/>
          <w:szCs w:val="20"/>
        </w:rPr>
      </w:pPr>
    </w:p>
    <w:p w14:paraId="6CE9965D" w14:textId="77777777" w:rsidR="00FB6DB0" w:rsidRDefault="00FB6DB0">
      <w:pPr>
        <w:spacing w:after="0"/>
        <w:jc w:val="both"/>
        <w:rPr>
          <w:rFonts w:eastAsia="Verdana" w:cs="Verdana"/>
          <w:b/>
          <w:szCs w:val="20"/>
        </w:rPr>
      </w:pPr>
    </w:p>
    <w:p w14:paraId="4FCC0C02" w14:textId="77777777" w:rsidR="00FB6DB0" w:rsidRDefault="00FB6DB0">
      <w:pPr>
        <w:spacing w:after="0"/>
        <w:jc w:val="both"/>
        <w:rPr>
          <w:rFonts w:eastAsia="Verdana" w:cs="Verdana"/>
          <w:b/>
          <w:szCs w:val="20"/>
        </w:rPr>
      </w:pPr>
    </w:p>
    <w:p w14:paraId="23765CA6" w14:textId="77777777" w:rsidR="00FB6DB0" w:rsidRDefault="00FB6DB0">
      <w:pPr>
        <w:spacing w:after="0"/>
        <w:jc w:val="both"/>
        <w:rPr>
          <w:rFonts w:eastAsia="Verdana" w:cs="Verdana"/>
          <w:b/>
          <w:szCs w:val="20"/>
        </w:rPr>
      </w:pPr>
    </w:p>
    <w:p w14:paraId="6ED88FA3" w14:textId="77777777" w:rsidR="00FB6DB0" w:rsidRDefault="00FB6DB0">
      <w:pPr>
        <w:spacing w:after="0"/>
        <w:jc w:val="both"/>
        <w:rPr>
          <w:rFonts w:eastAsia="Verdana" w:cs="Verdana"/>
          <w:b/>
          <w:szCs w:val="20"/>
        </w:rPr>
      </w:pPr>
    </w:p>
    <w:p w14:paraId="1F0BEB61" w14:textId="77777777" w:rsidR="00FB6DB0" w:rsidRDefault="00FB6DB0">
      <w:pPr>
        <w:spacing w:after="0"/>
        <w:jc w:val="both"/>
        <w:rPr>
          <w:rFonts w:eastAsia="Verdana" w:cs="Verdana"/>
          <w:b/>
          <w:szCs w:val="20"/>
        </w:rPr>
      </w:pPr>
    </w:p>
    <w:p w14:paraId="02031F52" w14:textId="77777777" w:rsidR="00FB6DB0" w:rsidRDefault="00FB6DB0">
      <w:pPr>
        <w:spacing w:after="0"/>
        <w:jc w:val="both"/>
        <w:rPr>
          <w:rFonts w:eastAsia="Verdana" w:cs="Verdana"/>
          <w:b/>
          <w:szCs w:val="20"/>
        </w:rPr>
      </w:pPr>
    </w:p>
    <w:p w14:paraId="2926C3E0" w14:textId="77777777" w:rsidR="00FB6DB0" w:rsidRDefault="00FB6DB0">
      <w:pPr>
        <w:spacing w:after="0"/>
        <w:jc w:val="both"/>
        <w:rPr>
          <w:rFonts w:eastAsia="Verdana" w:cs="Verdana"/>
          <w:b/>
          <w:szCs w:val="20"/>
        </w:rPr>
      </w:pPr>
    </w:p>
    <w:p w14:paraId="45D5F0B5" w14:textId="77777777" w:rsidR="00FB6DB0" w:rsidRDefault="00FB6DB0">
      <w:pPr>
        <w:spacing w:after="0"/>
        <w:jc w:val="both"/>
        <w:rPr>
          <w:rFonts w:eastAsia="Verdana" w:cs="Verdana"/>
          <w:b/>
          <w:szCs w:val="20"/>
        </w:rPr>
      </w:pPr>
    </w:p>
    <w:p w14:paraId="4140E170" w14:textId="77777777" w:rsidR="00FB6DB0" w:rsidRDefault="00FB6DB0">
      <w:pPr>
        <w:spacing w:after="0"/>
        <w:jc w:val="both"/>
        <w:rPr>
          <w:rFonts w:eastAsia="Verdana" w:cs="Verdana"/>
          <w:b/>
          <w:szCs w:val="20"/>
        </w:rPr>
      </w:pPr>
    </w:p>
    <w:p w14:paraId="5E09B82D" w14:textId="77777777" w:rsidR="00FB6DB0" w:rsidRDefault="00FB6DB0">
      <w:pPr>
        <w:spacing w:after="0"/>
        <w:jc w:val="both"/>
        <w:rPr>
          <w:rFonts w:eastAsia="Verdana" w:cs="Verdana"/>
          <w:b/>
          <w:szCs w:val="20"/>
        </w:rPr>
      </w:pPr>
    </w:p>
    <w:p w14:paraId="26BF9624" w14:textId="77777777" w:rsidR="00FB6DB0" w:rsidRDefault="00FB6DB0">
      <w:pPr>
        <w:spacing w:after="0"/>
        <w:jc w:val="both"/>
        <w:rPr>
          <w:rFonts w:eastAsia="Verdana" w:cs="Verdana"/>
          <w:b/>
          <w:szCs w:val="20"/>
        </w:rPr>
      </w:pPr>
    </w:p>
    <w:p w14:paraId="6DC219F4" w14:textId="77777777" w:rsidR="00FB6DB0" w:rsidRDefault="00FB6DB0">
      <w:pPr>
        <w:spacing w:after="0"/>
        <w:jc w:val="both"/>
        <w:rPr>
          <w:rFonts w:eastAsia="Verdana" w:cs="Verdana"/>
          <w:b/>
          <w:szCs w:val="20"/>
        </w:rPr>
      </w:pPr>
    </w:p>
    <w:p w14:paraId="59C607F9" w14:textId="77777777" w:rsidR="00E10F89" w:rsidRDefault="00E10F89">
      <w:pPr>
        <w:spacing w:after="0"/>
        <w:jc w:val="both"/>
        <w:rPr>
          <w:rFonts w:eastAsia="Verdana" w:cs="Verdana"/>
          <w:b/>
          <w:szCs w:val="20"/>
        </w:rPr>
      </w:pPr>
    </w:p>
    <w:p w14:paraId="78D09C8F" w14:textId="77777777" w:rsidR="00FB6DB0" w:rsidRDefault="00FB6DB0">
      <w:pPr>
        <w:spacing w:after="0"/>
        <w:jc w:val="both"/>
        <w:rPr>
          <w:rFonts w:eastAsia="Verdana" w:cs="Verdana"/>
          <w:b/>
          <w:szCs w:val="20"/>
        </w:rPr>
      </w:pPr>
    </w:p>
    <w:p w14:paraId="51DCEA29" w14:textId="77777777" w:rsidR="00FB6DB0" w:rsidRDefault="00FB6DB0">
      <w:pPr>
        <w:spacing w:after="0"/>
        <w:jc w:val="both"/>
        <w:rPr>
          <w:rFonts w:eastAsia="Verdana" w:cs="Verdana"/>
          <w:b/>
          <w:szCs w:val="20"/>
        </w:rPr>
      </w:pPr>
    </w:p>
    <w:p w14:paraId="364411A1" w14:textId="77777777" w:rsidR="00FB6DB0" w:rsidRDefault="00FB6DB0">
      <w:pPr>
        <w:spacing w:after="0"/>
        <w:jc w:val="both"/>
        <w:rPr>
          <w:rFonts w:eastAsia="Verdana" w:cs="Verdana"/>
          <w:b/>
          <w:szCs w:val="20"/>
        </w:rPr>
      </w:pPr>
    </w:p>
    <w:p w14:paraId="6BA47093" w14:textId="0E33312B" w:rsidR="00845BDE" w:rsidRDefault="0088475D">
      <w:pPr>
        <w:spacing w:after="0"/>
        <w:jc w:val="both"/>
        <w:rPr>
          <w:rFonts w:eastAsia="Verdana" w:cs="Verdana"/>
          <w:b/>
          <w:szCs w:val="20"/>
        </w:rPr>
      </w:pPr>
      <w:r>
        <w:rPr>
          <w:rFonts w:eastAsia="Verdana" w:cs="Verdana"/>
          <w:b/>
          <w:szCs w:val="20"/>
        </w:rPr>
        <w:lastRenderedPageBreak/>
        <w:t>15.2</w:t>
      </w:r>
      <w:r w:rsidR="0029406B">
        <w:rPr>
          <w:rFonts w:eastAsia="Verdana" w:cs="Verdana"/>
          <w:b/>
          <w:szCs w:val="20"/>
        </w:rPr>
        <w:t>1</w:t>
      </w:r>
      <w:r>
        <w:rPr>
          <w:rFonts w:eastAsia="Verdana" w:cs="Verdana"/>
          <w:b/>
          <w:szCs w:val="20"/>
        </w:rPr>
        <w:t>.2 FLUJOGRAMA DE</w:t>
      </w:r>
      <w:r w:rsidR="0029406B">
        <w:rPr>
          <w:rFonts w:eastAsia="Verdana" w:cs="Verdana"/>
          <w:b/>
          <w:szCs w:val="20"/>
        </w:rPr>
        <w:t xml:space="preserve"> </w:t>
      </w:r>
      <w:r>
        <w:rPr>
          <w:rFonts w:eastAsia="Verdana" w:cs="Verdana"/>
          <w:b/>
          <w:szCs w:val="20"/>
        </w:rPr>
        <w:t>PROCEDIMIENTO DE NÓMINA DE REGULARIZACIÓN</w:t>
      </w:r>
      <w:r w:rsidR="0029406B">
        <w:rPr>
          <w:rFonts w:eastAsia="Verdana" w:cs="Verdana"/>
          <w:b/>
          <w:szCs w:val="20"/>
        </w:rPr>
        <w:t>.</w:t>
      </w:r>
    </w:p>
    <w:bookmarkStart w:id="72" w:name="_heading=h.2r0uhxc" w:colFirst="0" w:colLast="0"/>
    <w:bookmarkEnd w:id="72"/>
    <w:p w14:paraId="1E7FB8A8" w14:textId="429A5C17" w:rsidR="00845BDE" w:rsidRPr="00C90354" w:rsidRDefault="0029406B" w:rsidP="00C90354">
      <w:pPr>
        <w:rPr>
          <w:rFonts w:eastAsia="Verdana" w:cs="Verdana"/>
          <w:b/>
          <w:szCs w:val="20"/>
        </w:rPr>
      </w:pPr>
      <w:r w:rsidRPr="00C90354">
        <w:rPr>
          <w:rFonts w:eastAsia="Verdana" w:cs="Verdana"/>
          <w:b/>
          <w:szCs w:val="20"/>
        </w:rPr>
        <w:object w:dxaOrig="11236" w:dyaOrig="15165" w14:anchorId="1E3EDECD">
          <v:shape id="_x0000_i1059" type="#_x0000_t75" style="width:441.75pt;height:529.5pt" o:ole="">
            <v:imagedata r:id="rId78" o:title=""/>
          </v:shape>
          <o:OLEObject Type="Embed" ProgID="Visio.Drawing.15" ShapeID="_x0000_i1059" DrawAspect="Content" ObjectID="_1805881911" r:id="rId79"/>
        </w:object>
      </w:r>
    </w:p>
    <w:p w14:paraId="24DBC53F" w14:textId="77777777" w:rsidR="00845BDE" w:rsidRDefault="00845BDE"/>
    <w:p w14:paraId="1270A89D" w14:textId="62FB7AA5" w:rsidR="00845BDE" w:rsidRDefault="0088475D" w:rsidP="00EB4AC6">
      <w:pPr>
        <w:pStyle w:val="Ttulo2"/>
        <w:rPr>
          <w:rFonts w:eastAsia="Verdana"/>
        </w:rPr>
      </w:pPr>
      <w:bookmarkStart w:id="73" w:name="_Toc195186669"/>
      <w:r>
        <w:rPr>
          <w:rFonts w:eastAsia="Verdana"/>
        </w:rPr>
        <w:lastRenderedPageBreak/>
        <w:t>15.2</w:t>
      </w:r>
      <w:r w:rsidR="0029406B">
        <w:rPr>
          <w:rFonts w:eastAsia="Verdana"/>
        </w:rPr>
        <w:t>2</w:t>
      </w:r>
      <w:r>
        <w:rPr>
          <w:rFonts w:eastAsia="Verdana"/>
        </w:rPr>
        <w:t xml:space="preserve"> PROCEDIMIENTO DE NÓMINA DE BONO 14.</w:t>
      </w:r>
      <w:bookmarkEnd w:id="73"/>
    </w:p>
    <w:p w14:paraId="06289788" w14:textId="77777777" w:rsidR="00566299" w:rsidRPr="00566299" w:rsidRDefault="00566299" w:rsidP="00566299">
      <w:pPr>
        <w:rPr>
          <w:sz w:val="8"/>
          <w:szCs w:val="10"/>
        </w:rPr>
      </w:pPr>
    </w:p>
    <w:p w14:paraId="070143B7" w14:textId="77632918" w:rsidR="00845BDE" w:rsidRDefault="0088475D">
      <w:pPr>
        <w:spacing w:after="0"/>
        <w:jc w:val="both"/>
        <w:rPr>
          <w:rFonts w:eastAsia="Verdana" w:cs="Verdana"/>
          <w:szCs w:val="20"/>
        </w:rPr>
      </w:pPr>
      <w:r>
        <w:rPr>
          <w:rFonts w:eastAsia="Verdana" w:cs="Verdana"/>
          <w:b/>
          <w:szCs w:val="20"/>
        </w:rPr>
        <w:t>1.</w:t>
      </w:r>
      <w:r w:rsidR="00FB6DB0">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Realiza los cálculos con base a la Ley de Bonificación Anual, realizando el promedio de todos los sueldos recibidos durante 12 meses y valida con los montos que genera el Sistema GUATENÓMINAS.</w:t>
      </w:r>
    </w:p>
    <w:p w14:paraId="7BB48073" w14:textId="77777777" w:rsidR="00FB6DB0" w:rsidRDefault="00FB6DB0">
      <w:pPr>
        <w:spacing w:after="0"/>
        <w:jc w:val="both"/>
        <w:rPr>
          <w:rFonts w:eastAsia="Verdana" w:cs="Verdana"/>
          <w:szCs w:val="20"/>
        </w:rPr>
      </w:pPr>
    </w:p>
    <w:p w14:paraId="568F6B31" w14:textId="714928A5" w:rsidR="00845BDE" w:rsidRDefault="0088475D">
      <w:pPr>
        <w:spacing w:after="0"/>
        <w:jc w:val="both"/>
        <w:rPr>
          <w:rFonts w:eastAsia="Verdana" w:cs="Verdana"/>
          <w:szCs w:val="20"/>
        </w:rPr>
      </w:pPr>
      <w:r>
        <w:rPr>
          <w:rFonts w:eastAsia="Verdana" w:cs="Verdana"/>
          <w:b/>
          <w:szCs w:val="20"/>
        </w:rPr>
        <w:t>2.</w:t>
      </w:r>
      <w:r w:rsidR="00FB6DB0">
        <w:rPr>
          <w:rFonts w:eastAsia="Verdana" w:cs="Verdana"/>
          <w:szCs w:val="20"/>
        </w:rPr>
        <w:t xml:space="preserve"> </w:t>
      </w:r>
      <w:r>
        <w:rPr>
          <w:rFonts w:eastAsia="Verdana" w:cs="Verdana"/>
          <w:szCs w:val="20"/>
        </w:rPr>
        <w:t>Ejecuta la nómina de Bono 14, dependiendo del renglón presupuestario, 011 y 022 se le liquida al 100% de su bono en el mes de julio y al renglón 021 se liquida solo el 50% de su bono en el mes de julio y el otro 50% en el mes de diciembre.</w:t>
      </w:r>
    </w:p>
    <w:p w14:paraId="52C6F959" w14:textId="77777777" w:rsidR="00FB6DB0" w:rsidRDefault="00FB6DB0">
      <w:pPr>
        <w:spacing w:after="0"/>
        <w:jc w:val="both"/>
        <w:rPr>
          <w:rFonts w:eastAsia="Verdana" w:cs="Verdana"/>
          <w:szCs w:val="20"/>
        </w:rPr>
      </w:pPr>
    </w:p>
    <w:p w14:paraId="57101AFB" w14:textId="5F276E14" w:rsidR="00845BDE" w:rsidRDefault="0088475D">
      <w:pPr>
        <w:spacing w:after="0"/>
        <w:jc w:val="both"/>
        <w:rPr>
          <w:rFonts w:eastAsia="Verdana" w:cs="Verdana"/>
          <w:szCs w:val="20"/>
        </w:rPr>
      </w:pPr>
      <w:r>
        <w:rPr>
          <w:rFonts w:eastAsia="Verdana" w:cs="Verdana"/>
          <w:b/>
          <w:szCs w:val="20"/>
        </w:rPr>
        <w:t>3.</w:t>
      </w:r>
      <w:r w:rsidR="00FB6DB0">
        <w:rPr>
          <w:rFonts w:eastAsia="Verdana" w:cs="Verdana"/>
          <w:szCs w:val="20"/>
        </w:rPr>
        <w:t xml:space="preserve"> </w:t>
      </w:r>
      <w:r>
        <w:rPr>
          <w:rFonts w:eastAsia="Verdana" w:cs="Verdana"/>
          <w:szCs w:val="20"/>
        </w:rPr>
        <w:t>Liquida la nómina de Bono 14, genera los reportes respectivos y traslada al Jefe de Recursos Humanos para firma.</w:t>
      </w:r>
    </w:p>
    <w:p w14:paraId="0171FE69" w14:textId="77777777" w:rsidR="00FB6DB0" w:rsidRDefault="00FB6DB0">
      <w:pPr>
        <w:spacing w:after="0"/>
        <w:jc w:val="both"/>
        <w:rPr>
          <w:rFonts w:eastAsia="Verdana" w:cs="Verdana"/>
          <w:szCs w:val="20"/>
        </w:rPr>
      </w:pPr>
    </w:p>
    <w:p w14:paraId="1FE7E368" w14:textId="325E8080" w:rsidR="00845BDE" w:rsidRDefault="0088475D">
      <w:pPr>
        <w:spacing w:after="0"/>
        <w:jc w:val="both"/>
        <w:rPr>
          <w:rFonts w:eastAsia="Verdana" w:cs="Verdana"/>
          <w:szCs w:val="20"/>
        </w:rPr>
      </w:pPr>
      <w:r>
        <w:rPr>
          <w:rFonts w:eastAsia="Verdana" w:cs="Verdana"/>
          <w:b/>
          <w:szCs w:val="20"/>
        </w:rPr>
        <w:t>4.</w:t>
      </w:r>
      <w:r w:rsidR="00FB6DB0">
        <w:rPr>
          <w:rFonts w:eastAsia="Verdana" w:cs="Verdana"/>
          <w:szCs w:val="20"/>
        </w:rPr>
        <w:t xml:space="preserve"> </w:t>
      </w:r>
      <w:r>
        <w:rPr>
          <w:rFonts w:eastAsia="Verdana" w:cs="Verdana"/>
          <w:b/>
          <w:szCs w:val="20"/>
        </w:rPr>
        <w:t xml:space="preserve">Jefe de Recursos Humanos: </w:t>
      </w:r>
      <w:r>
        <w:rPr>
          <w:rFonts w:eastAsia="Verdana" w:cs="Verdana"/>
          <w:szCs w:val="20"/>
        </w:rPr>
        <w:t>Revisa y aprueba la nómina de Bono 14 y la traslada al Profesional Encargado de Gestión de personal para continuar con el procedimiento.</w:t>
      </w:r>
    </w:p>
    <w:p w14:paraId="7A91BF94" w14:textId="77777777" w:rsidR="00FB6DB0" w:rsidRDefault="00FB6DB0">
      <w:pPr>
        <w:spacing w:after="0"/>
        <w:jc w:val="both"/>
        <w:rPr>
          <w:rFonts w:eastAsia="Verdana" w:cs="Verdana"/>
          <w:szCs w:val="20"/>
        </w:rPr>
      </w:pPr>
    </w:p>
    <w:p w14:paraId="1E0BC68E" w14:textId="08659A5C" w:rsidR="00845BDE" w:rsidRDefault="0088475D">
      <w:pPr>
        <w:spacing w:after="0"/>
        <w:jc w:val="both"/>
        <w:rPr>
          <w:rFonts w:eastAsia="Verdana" w:cs="Verdana"/>
          <w:szCs w:val="20"/>
        </w:rPr>
      </w:pPr>
      <w:r>
        <w:rPr>
          <w:rFonts w:eastAsia="Verdana" w:cs="Verdana"/>
          <w:b/>
          <w:szCs w:val="20"/>
        </w:rPr>
        <w:t>5.</w:t>
      </w:r>
      <w:r w:rsidR="00FB6DB0">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Traslada la nómina de Bono 14 y reportes de la misma al Departamento Financiero con visto bueno del Jefe de Recursos Humanos.</w:t>
      </w:r>
    </w:p>
    <w:p w14:paraId="04C4D6A4" w14:textId="77777777" w:rsidR="00FB6DB0" w:rsidRDefault="00FB6DB0">
      <w:pPr>
        <w:spacing w:after="0"/>
        <w:jc w:val="both"/>
        <w:rPr>
          <w:rFonts w:eastAsia="Verdana" w:cs="Verdana"/>
          <w:szCs w:val="20"/>
        </w:rPr>
      </w:pPr>
    </w:p>
    <w:p w14:paraId="44CCEAC9" w14:textId="657CFBF6" w:rsidR="00845BDE" w:rsidRDefault="0088475D" w:rsidP="00FB6DB0">
      <w:pPr>
        <w:spacing w:after="0"/>
        <w:ind w:left="567" w:hanging="567"/>
        <w:jc w:val="both"/>
        <w:rPr>
          <w:rFonts w:eastAsia="Verdana" w:cs="Verdana"/>
          <w:szCs w:val="20"/>
        </w:rPr>
      </w:pPr>
      <w:r>
        <w:rPr>
          <w:rFonts w:eastAsia="Verdana" w:cs="Verdana"/>
          <w:b/>
          <w:szCs w:val="20"/>
        </w:rPr>
        <w:t>6.</w:t>
      </w:r>
      <w:r w:rsidR="00FB6DB0">
        <w:rPr>
          <w:rFonts w:eastAsia="Verdana" w:cs="Verdana"/>
          <w:szCs w:val="20"/>
        </w:rPr>
        <w:t xml:space="preserve"> </w:t>
      </w:r>
      <w:r>
        <w:rPr>
          <w:rFonts w:eastAsia="Verdana" w:cs="Verdana"/>
          <w:b/>
          <w:szCs w:val="20"/>
        </w:rPr>
        <w:t xml:space="preserve">Departamento Financiero: </w:t>
      </w:r>
      <w:r>
        <w:rPr>
          <w:rFonts w:eastAsia="Verdana" w:cs="Verdana"/>
          <w:szCs w:val="20"/>
        </w:rPr>
        <w:t>Recibe y verifica los cálculos de nómina, aprueba</w:t>
      </w:r>
      <w:r w:rsidR="00FB6DB0">
        <w:rPr>
          <w:rFonts w:eastAsia="Verdana" w:cs="Verdana"/>
          <w:szCs w:val="20"/>
        </w:rPr>
        <w:t>, imprime</w:t>
      </w:r>
      <w:r>
        <w:rPr>
          <w:rFonts w:eastAsia="Verdana" w:cs="Verdana"/>
          <w:szCs w:val="20"/>
        </w:rPr>
        <w:t xml:space="preserve"> Comprobante Único de Registro –CUR-.</w:t>
      </w:r>
    </w:p>
    <w:p w14:paraId="3CCD0351" w14:textId="77777777" w:rsidR="00FB6DB0" w:rsidRDefault="00FB6DB0">
      <w:pPr>
        <w:spacing w:after="0"/>
        <w:ind w:left="709" w:hanging="709"/>
        <w:jc w:val="both"/>
        <w:rPr>
          <w:rFonts w:eastAsia="Verdana" w:cs="Verdana"/>
          <w:szCs w:val="20"/>
        </w:rPr>
      </w:pPr>
    </w:p>
    <w:p w14:paraId="0457F984" w14:textId="7C5C6A4B" w:rsidR="00845BDE" w:rsidRDefault="0088475D">
      <w:pPr>
        <w:spacing w:after="0"/>
        <w:jc w:val="both"/>
        <w:rPr>
          <w:rFonts w:eastAsia="Verdana" w:cs="Verdana"/>
          <w:szCs w:val="20"/>
        </w:rPr>
      </w:pPr>
      <w:r>
        <w:rPr>
          <w:rFonts w:eastAsia="Verdana" w:cs="Verdana"/>
          <w:b/>
          <w:szCs w:val="20"/>
        </w:rPr>
        <w:t>7.</w:t>
      </w:r>
      <w:r w:rsidR="00FB6DB0">
        <w:rPr>
          <w:rFonts w:eastAsia="Verdana" w:cs="Verdana"/>
          <w:szCs w:val="20"/>
        </w:rPr>
        <w:t xml:space="preserve"> </w:t>
      </w:r>
      <w:r>
        <w:rPr>
          <w:rFonts w:eastAsia="Verdana" w:cs="Verdana"/>
          <w:szCs w:val="20"/>
        </w:rPr>
        <w:t>Traslada la nómina, reportes y CUR al Director Financiero.</w:t>
      </w:r>
    </w:p>
    <w:p w14:paraId="7C187B31" w14:textId="77777777" w:rsidR="00FB6DB0" w:rsidRDefault="00FB6DB0">
      <w:pPr>
        <w:spacing w:after="0"/>
        <w:jc w:val="both"/>
        <w:rPr>
          <w:rFonts w:eastAsia="Verdana" w:cs="Verdana"/>
          <w:szCs w:val="20"/>
        </w:rPr>
      </w:pPr>
    </w:p>
    <w:p w14:paraId="3E0BDDEC" w14:textId="0E076ADE" w:rsidR="00845BDE" w:rsidRDefault="0088475D">
      <w:pPr>
        <w:spacing w:after="0"/>
        <w:ind w:left="709" w:hanging="709"/>
        <w:jc w:val="both"/>
        <w:rPr>
          <w:rFonts w:eastAsia="Verdana" w:cs="Verdana"/>
          <w:szCs w:val="20"/>
        </w:rPr>
      </w:pPr>
      <w:r>
        <w:rPr>
          <w:rFonts w:eastAsia="Verdana" w:cs="Verdana"/>
          <w:b/>
          <w:szCs w:val="20"/>
        </w:rPr>
        <w:t>8.</w:t>
      </w:r>
      <w:r w:rsidR="00FB6DB0">
        <w:rPr>
          <w:rFonts w:eastAsia="Verdana" w:cs="Verdana"/>
          <w:szCs w:val="20"/>
        </w:rPr>
        <w:t xml:space="preserve"> </w:t>
      </w:r>
      <w:r>
        <w:rPr>
          <w:rFonts w:eastAsia="Verdana" w:cs="Verdana"/>
          <w:b/>
          <w:szCs w:val="20"/>
        </w:rPr>
        <w:t xml:space="preserve">Director Financiero: </w:t>
      </w:r>
      <w:r>
        <w:rPr>
          <w:rFonts w:eastAsia="Verdana" w:cs="Verdana"/>
          <w:szCs w:val="20"/>
        </w:rPr>
        <w:t>Recibe y revisa documentación para aprobar el CUR y realiza en el Sistema la solicitud de pago de nómina de Bono 14.</w:t>
      </w:r>
    </w:p>
    <w:p w14:paraId="3F295049" w14:textId="77777777" w:rsidR="00FB6DB0" w:rsidRDefault="00FB6DB0">
      <w:pPr>
        <w:spacing w:after="0"/>
        <w:ind w:left="709" w:hanging="709"/>
        <w:jc w:val="both"/>
        <w:rPr>
          <w:rFonts w:eastAsia="Verdana" w:cs="Verdana"/>
          <w:szCs w:val="20"/>
        </w:rPr>
      </w:pPr>
    </w:p>
    <w:p w14:paraId="684D7D93" w14:textId="5FFF56ED" w:rsidR="00845BDE" w:rsidRDefault="0088475D">
      <w:pPr>
        <w:spacing w:after="0"/>
        <w:ind w:left="709" w:hanging="709"/>
        <w:jc w:val="both"/>
        <w:rPr>
          <w:rFonts w:eastAsia="Verdana" w:cs="Verdana"/>
          <w:szCs w:val="20"/>
        </w:rPr>
      </w:pPr>
      <w:r>
        <w:rPr>
          <w:rFonts w:eastAsia="Verdana" w:cs="Verdana"/>
          <w:b/>
          <w:szCs w:val="20"/>
        </w:rPr>
        <w:t>9.</w:t>
      </w:r>
      <w:r w:rsidR="00FB6DB0">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Genera los archivos de acreditamiento de la nómina correspondiente.</w:t>
      </w:r>
    </w:p>
    <w:p w14:paraId="3ED99405" w14:textId="77777777" w:rsidR="00FB6DB0" w:rsidRDefault="00FB6DB0">
      <w:pPr>
        <w:spacing w:after="0"/>
        <w:ind w:left="709" w:hanging="709"/>
        <w:jc w:val="both"/>
        <w:rPr>
          <w:rFonts w:eastAsia="Verdana" w:cs="Verdana"/>
          <w:szCs w:val="20"/>
        </w:rPr>
      </w:pPr>
    </w:p>
    <w:p w14:paraId="7FD75E3E" w14:textId="37692243" w:rsidR="00845BDE" w:rsidRDefault="0088475D">
      <w:pPr>
        <w:spacing w:after="0"/>
        <w:jc w:val="both"/>
        <w:rPr>
          <w:rFonts w:eastAsia="Verdana" w:cs="Verdana"/>
          <w:szCs w:val="20"/>
        </w:rPr>
      </w:pPr>
      <w:r>
        <w:rPr>
          <w:rFonts w:eastAsia="Verdana" w:cs="Verdana"/>
          <w:b/>
          <w:szCs w:val="20"/>
        </w:rPr>
        <w:t>10.</w:t>
      </w:r>
      <w:r w:rsidR="00FB6DB0">
        <w:rPr>
          <w:rFonts w:eastAsia="Verdana" w:cs="Verdana"/>
          <w:szCs w:val="20"/>
        </w:rPr>
        <w:t xml:space="preserve"> </w:t>
      </w:r>
      <w:r>
        <w:rPr>
          <w:rFonts w:eastAsia="Verdana" w:cs="Verdana"/>
          <w:szCs w:val="20"/>
        </w:rPr>
        <w:t>Imprime, firma boletas de pago y traslada.</w:t>
      </w:r>
    </w:p>
    <w:p w14:paraId="5CC0125D" w14:textId="77777777" w:rsidR="00FB6DB0" w:rsidRDefault="00FB6DB0">
      <w:pPr>
        <w:spacing w:after="0"/>
        <w:jc w:val="both"/>
        <w:rPr>
          <w:rFonts w:eastAsia="Verdana" w:cs="Verdana"/>
          <w:szCs w:val="20"/>
        </w:rPr>
      </w:pPr>
    </w:p>
    <w:p w14:paraId="7D520156" w14:textId="15C43792" w:rsidR="00FB6DB0" w:rsidRDefault="0088475D">
      <w:pPr>
        <w:spacing w:after="0"/>
        <w:ind w:left="709" w:hanging="709"/>
        <w:jc w:val="both"/>
        <w:rPr>
          <w:rFonts w:eastAsia="Verdana" w:cs="Verdana"/>
          <w:szCs w:val="20"/>
        </w:rPr>
      </w:pPr>
      <w:r>
        <w:rPr>
          <w:rFonts w:eastAsia="Verdana" w:cs="Verdana"/>
          <w:b/>
          <w:szCs w:val="20"/>
        </w:rPr>
        <w:t>11.</w:t>
      </w:r>
      <w:r w:rsidR="00FB6DB0">
        <w:rPr>
          <w:rFonts w:eastAsia="Verdana" w:cs="Verdana"/>
          <w:szCs w:val="20"/>
        </w:rPr>
        <w:t xml:space="preserve"> </w:t>
      </w:r>
      <w:r>
        <w:rPr>
          <w:rFonts w:eastAsia="Verdana" w:cs="Verdana"/>
          <w:b/>
          <w:szCs w:val="20"/>
        </w:rPr>
        <w:t xml:space="preserve">Secretaria: </w:t>
      </w:r>
      <w:r>
        <w:rPr>
          <w:rFonts w:eastAsia="Verdana" w:cs="Verdana"/>
          <w:szCs w:val="20"/>
        </w:rPr>
        <w:t>Notifica las boletas de pago firmadas a las diferentes Direcciones, Departamentos o Unidades de la Comisión por medio de oficio (Ver anexo 41) con listado adjunto para que cada servidor proceda a firmar de recibido y       archiva</w:t>
      </w:r>
    </w:p>
    <w:p w14:paraId="04477BAB" w14:textId="6C67D3E2" w:rsidR="00845BDE" w:rsidRDefault="00845BDE">
      <w:pPr>
        <w:spacing w:after="0"/>
        <w:ind w:left="709" w:hanging="709"/>
        <w:jc w:val="both"/>
        <w:rPr>
          <w:rFonts w:eastAsia="Verdana" w:cs="Verdana"/>
          <w:szCs w:val="20"/>
        </w:rPr>
      </w:pPr>
    </w:p>
    <w:p w14:paraId="45600E6F" w14:textId="562A1926" w:rsidR="00845BDE" w:rsidRDefault="0088475D">
      <w:pPr>
        <w:spacing w:after="0"/>
        <w:jc w:val="both"/>
        <w:rPr>
          <w:rFonts w:eastAsia="Verdana" w:cs="Verdana"/>
          <w:szCs w:val="20"/>
        </w:rPr>
      </w:pPr>
      <w:r>
        <w:rPr>
          <w:rFonts w:eastAsia="Verdana" w:cs="Verdana"/>
          <w:b/>
          <w:szCs w:val="20"/>
        </w:rPr>
        <w:t>12.</w:t>
      </w:r>
      <w:r w:rsidR="00FB6DB0">
        <w:rPr>
          <w:rFonts w:eastAsia="Verdana" w:cs="Verdana"/>
          <w:szCs w:val="20"/>
        </w:rPr>
        <w:t xml:space="preserve"> </w:t>
      </w:r>
      <w:r>
        <w:rPr>
          <w:rFonts w:eastAsia="Verdana" w:cs="Verdana"/>
          <w:b/>
          <w:szCs w:val="20"/>
        </w:rPr>
        <w:t xml:space="preserve">Fin del Procedimiento. </w:t>
      </w:r>
    </w:p>
    <w:p w14:paraId="1116A4D3" w14:textId="77777777" w:rsidR="00845BDE" w:rsidRDefault="00845BDE">
      <w:pPr>
        <w:jc w:val="both"/>
        <w:rPr>
          <w:rFonts w:eastAsia="Verdana" w:cs="Verdana"/>
          <w:szCs w:val="20"/>
        </w:rPr>
      </w:pPr>
    </w:p>
    <w:p w14:paraId="1743D641" w14:textId="77777777" w:rsidR="00FB6DB0" w:rsidRDefault="00FB6DB0">
      <w:pPr>
        <w:jc w:val="both"/>
        <w:rPr>
          <w:rFonts w:eastAsia="Verdana" w:cs="Verdana"/>
          <w:szCs w:val="20"/>
        </w:rPr>
      </w:pPr>
    </w:p>
    <w:p w14:paraId="2CBDE6BB" w14:textId="775ADF72" w:rsidR="00845BDE" w:rsidRDefault="0088475D">
      <w:pPr>
        <w:spacing w:after="0"/>
        <w:jc w:val="both"/>
        <w:rPr>
          <w:rFonts w:eastAsia="Verdana" w:cs="Verdana"/>
          <w:b/>
          <w:szCs w:val="20"/>
        </w:rPr>
      </w:pPr>
      <w:r>
        <w:rPr>
          <w:rFonts w:eastAsia="Verdana" w:cs="Verdana"/>
          <w:b/>
          <w:szCs w:val="20"/>
        </w:rPr>
        <w:lastRenderedPageBreak/>
        <w:t>15.2</w:t>
      </w:r>
      <w:r w:rsidR="0029406B">
        <w:rPr>
          <w:rFonts w:eastAsia="Verdana" w:cs="Verdana"/>
          <w:b/>
          <w:szCs w:val="20"/>
        </w:rPr>
        <w:t>2</w:t>
      </w:r>
      <w:r>
        <w:rPr>
          <w:rFonts w:eastAsia="Verdana" w:cs="Verdana"/>
          <w:b/>
          <w:szCs w:val="20"/>
        </w:rPr>
        <w:t>.1 MATRIZ DE PROCEDIMIENTO DE NÓMINA DE BONO 14.</w:t>
      </w:r>
    </w:p>
    <w:p w14:paraId="0C4950A1" w14:textId="77777777" w:rsidR="00845BDE" w:rsidRDefault="00845BDE">
      <w:pPr>
        <w:spacing w:after="0"/>
        <w:jc w:val="both"/>
        <w:rPr>
          <w:rFonts w:eastAsia="Verdana" w:cs="Verdana"/>
          <w:szCs w:val="20"/>
        </w:rPr>
      </w:pPr>
    </w:p>
    <w:tbl>
      <w:tblPr>
        <w:tblStyle w:val="affffffff"/>
        <w:tblW w:w="89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103"/>
        <w:gridCol w:w="5103"/>
      </w:tblGrid>
      <w:tr w:rsidR="00845BDE" w14:paraId="4CCA54CE" w14:textId="77777777">
        <w:trPr>
          <w:trHeight w:val="320"/>
        </w:trPr>
        <w:tc>
          <w:tcPr>
            <w:tcW w:w="704" w:type="dxa"/>
            <w:shd w:val="clear" w:color="auto" w:fill="D9D9D9"/>
            <w:vAlign w:val="center"/>
          </w:tcPr>
          <w:p w14:paraId="73A6E8E8" w14:textId="77777777" w:rsidR="00845BDE" w:rsidRDefault="0088475D">
            <w:pPr>
              <w:spacing w:line="276" w:lineRule="auto"/>
              <w:rPr>
                <w:rFonts w:eastAsia="Verdana" w:cs="Verdana"/>
                <w:color w:val="000000"/>
                <w:szCs w:val="20"/>
              </w:rPr>
            </w:pPr>
            <w:r>
              <w:rPr>
                <w:rFonts w:eastAsia="Verdana" w:cs="Verdana"/>
                <w:b/>
                <w:szCs w:val="20"/>
              </w:rPr>
              <w:t>No.</w:t>
            </w:r>
          </w:p>
        </w:tc>
        <w:tc>
          <w:tcPr>
            <w:tcW w:w="3103" w:type="dxa"/>
            <w:shd w:val="clear" w:color="auto" w:fill="D9D9D9"/>
            <w:vAlign w:val="center"/>
          </w:tcPr>
          <w:p w14:paraId="654203DD" w14:textId="77777777" w:rsidR="00845BDE" w:rsidRDefault="0088475D" w:rsidP="00DE54C8">
            <w:pPr>
              <w:spacing w:line="276" w:lineRule="auto"/>
              <w:jc w:val="center"/>
              <w:rPr>
                <w:rFonts w:eastAsia="Verdana" w:cs="Verdana"/>
                <w:b/>
                <w:szCs w:val="20"/>
              </w:rPr>
            </w:pPr>
            <w:r>
              <w:rPr>
                <w:rFonts w:eastAsia="Verdana" w:cs="Verdana"/>
                <w:b/>
                <w:szCs w:val="20"/>
              </w:rPr>
              <w:t>RESPONSABLE</w:t>
            </w:r>
          </w:p>
        </w:tc>
        <w:tc>
          <w:tcPr>
            <w:tcW w:w="5103" w:type="dxa"/>
            <w:shd w:val="clear" w:color="auto" w:fill="D9D9D9"/>
            <w:vAlign w:val="center"/>
          </w:tcPr>
          <w:p w14:paraId="309B3198" w14:textId="77777777" w:rsidR="00845BDE" w:rsidRDefault="0088475D" w:rsidP="00DE54C8">
            <w:pPr>
              <w:spacing w:line="276" w:lineRule="auto"/>
              <w:jc w:val="center"/>
              <w:rPr>
                <w:rFonts w:eastAsia="Verdana" w:cs="Verdana"/>
                <w:szCs w:val="20"/>
              </w:rPr>
            </w:pPr>
            <w:r>
              <w:rPr>
                <w:rFonts w:eastAsia="Verdana" w:cs="Verdana"/>
                <w:b/>
                <w:szCs w:val="20"/>
              </w:rPr>
              <w:t>DESCRIPCIÓN DE LAS ACTIVIDADES</w:t>
            </w:r>
          </w:p>
        </w:tc>
      </w:tr>
      <w:tr w:rsidR="00845BDE" w14:paraId="6C2AC96B" w14:textId="77777777">
        <w:trPr>
          <w:trHeight w:val="320"/>
        </w:trPr>
        <w:tc>
          <w:tcPr>
            <w:tcW w:w="704" w:type="dxa"/>
          </w:tcPr>
          <w:p w14:paraId="092452B5" w14:textId="77777777" w:rsidR="00845BDE" w:rsidRDefault="0088475D">
            <w:pPr>
              <w:spacing w:line="276" w:lineRule="auto"/>
              <w:jc w:val="center"/>
              <w:rPr>
                <w:rFonts w:eastAsia="Verdana" w:cs="Verdana"/>
                <w:b/>
                <w:color w:val="000000"/>
                <w:szCs w:val="20"/>
              </w:rPr>
            </w:pPr>
            <w:r>
              <w:rPr>
                <w:rFonts w:eastAsia="Verdana" w:cs="Verdana"/>
                <w:b/>
                <w:color w:val="000000"/>
                <w:szCs w:val="20"/>
              </w:rPr>
              <w:t>1.</w:t>
            </w:r>
          </w:p>
        </w:tc>
        <w:tc>
          <w:tcPr>
            <w:tcW w:w="3103" w:type="dxa"/>
            <w:vMerge w:val="restart"/>
          </w:tcPr>
          <w:p w14:paraId="5185A47F" w14:textId="77777777" w:rsidR="00845BDE" w:rsidRDefault="00845BDE">
            <w:pPr>
              <w:spacing w:line="276" w:lineRule="auto"/>
              <w:rPr>
                <w:rFonts w:eastAsia="Verdana" w:cs="Verdana"/>
                <w:b/>
                <w:szCs w:val="20"/>
              </w:rPr>
            </w:pPr>
          </w:p>
          <w:p w14:paraId="0F048590" w14:textId="77777777" w:rsidR="00845BDE" w:rsidRDefault="0088475D">
            <w:pPr>
              <w:spacing w:line="276" w:lineRule="auto"/>
              <w:rPr>
                <w:rFonts w:eastAsia="Verdana" w:cs="Verdana"/>
                <w:color w:val="000000"/>
                <w:szCs w:val="20"/>
              </w:rPr>
            </w:pPr>
            <w:r>
              <w:rPr>
                <w:rFonts w:eastAsia="Verdana" w:cs="Verdana"/>
                <w:b/>
                <w:szCs w:val="20"/>
              </w:rPr>
              <w:t>Profesional Encargado de Gestión de Personal</w:t>
            </w:r>
          </w:p>
        </w:tc>
        <w:tc>
          <w:tcPr>
            <w:tcW w:w="5103" w:type="dxa"/>
          </w:tcPr>
          <w:p w14:paraId="3B84AE98" w14:textId="77777777" w:rsidR="00845BDE" w:rsidRDefault="0088475D">
            <w:pPr>
              <w:spacing w:line="276" w:lineRule="auto"/>
              <w:rPr>
                <w:rFonts w:eastAsia="Verdana" w:cs="Verdana"/>
                <w:color w:val="000000"/>
                <w:szCs w:val="20"/>
              </w:rPr>
            </w:pPr>
            <w:r>
              <w:rPr>
                <w:rFonts w:eastAsia="Verdana" w:cs="Verdana"/>
                <w:szCs w:val="20"/>
              </w:rPr>
              <w:t>Realiza los cálculos con base a la Ley de Bonificación Anual.</w:t>
            </w:r>
          </w:p>
        </w:tc>
      </w:tr>
      <w:tr w:rsidR="00845BDE" w14:paraId="46DBCDC9" w14:textId="77777777">
        <w:trPr>
          <w:trHeight w:val="320"/>
        </w:trPr>
        <w:tc>
          <w:tcPr>
            <w:tcW w:w="704" w:type="dxa"/>
          </w:tcPr>
          <w:p w14:paraId="407E03A9" w14:textId="77777777" w:rsidR="00845BDE" w:rsidRDefault="0088475D">
            <w:pPr>
              <w:spacing w:line="276" w:lineRule="auto"/>
              <w:jc w:val="center"/>
              <w:rPr>
                <w:rFonts w:eastAsia="Verdana" w:cs="Verdana"/>
                <w:b/>
                <w:color w:val="000000"/>
                <w:szCs w:val="20"/>
              </w:rPr>
            </w:pPr>
            <w:r>
              <w:rPr>
                <w:rFonts w:eastAsia="Verdana" w:cs="Verdana"/>
                <w:b/>
                <w:color w:val="000000"/>
                <w:szCs w:val="20"/>
              </w:rPr>
              <w:t>2.</w:t>
            </w:r>
          </w:p>
        </w:tc>
        <w:tc>
          <w:tcPr>
            <w:tcW w:w="3103" w:type="dxa"/>
            <w:vMerge/>
          </w:tcPr>
          <w:p w14:paraId="3D5F328D"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Pr>
          <w:p w14:paraId="082321FE" w14:textId="77777777" w:rsidR="00845BDE" w:rsidRDefault="0088475D">
            <w:pPr>
              <w:spacing w:line="276" w:lineRule="auto"/>
              <w:rPr>
                <w:rFonts w:eastAsia="Verdana" w:cs="Verdana"/>
                <w:szCs w:val="20"/>
              </w:rPr>
            </w:pPr>
            <w:r>
              <w:rPr>
                <w:rFonts w:eastAsia="Verdana" w:cs="Verdana"/>
                <w:szCs w:val="20"/>
              </w:rPr>
              <w:t>Ejecuta e imprime la nómina de Bono 14.</w:t>
            </w:r>
          </w:p>
        </w:tc>
      </w:tr>
      <w:tr w:rsidR="00845BDE" w14:paraId="5D9F2D86" w14:textId="77777777">
        <w:trPr>
          <w:trHeight w:val="320"/>
        </w:trPr>
        <w:tc>
          <w:tcPr>
            <w:tcW w:w="704" w:type="dxa"/>
          </w:tcPr>
          <w:p w14:paraId="797280EA" w14:textId="77777777" w:rsidR="00845BDE" w:rsidRDefault="0088475D">
            <w:pPr>
              <w:spacing w:line="276" w:lineRule="auto"/>
              <w:jc w:val="center"/>
              <w:rPr>
                <w:rFonts w:eastAsia="Verdana" w:cs="Verdana"/>
                <w:b/>
                <w:color w:val="000000"/>
                <w:szCs w:val="20"/>
              </w:rPr>
            </w:pPr>
            <w:r>
              <w:rPr>
                <w:rFonts w:eastAsia="Verdana" w:cs="Verdana"/>
                <w:b/>
                <w:color w:val="000000"/>
                <w:szCs w:val="20"/>
              </w:rPr>
              <w:t>3.</w:t>
            </w:r>
          </w:p>
        </w:tc>
        <w:tc>
          <w:tcPr>
            <w:tcW w:w="3103" w:type="dxa"/>
            <w:vMerge/>
          </w:tcPr>
          <w:p w14:paraId="38C89C9A"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Pr>
          <w:p w14:paraId="032C82B6" w14:textId="77777777" w:rsidR="00845BDE" w:rsidRDefault="0088475D">
            <w:pPr>
              <w:spacing w:line="276" w:lineRule="auto"/>
              <w:rPr>
                <w:rFonts w:eastAsia="Verdana" w:cs="Verdana"/>
                <w:color w:val="000000"/>
                <w:szCs w:val="20"/>
              </w:rPr>
            </w:pPr>
            <w:r>
              <w:rPr>
                <w:rFonts w:eastAsia="Verdana" w:cs="Verdana"/>
                <w:szCs w:val="20"/>
              </w:rPr>
              <w:t>Liquida la nómina de Bono 14, genera los reportes respectivos y los traslada al Jefe de Recursos Humanos para firma.</w:t>
            </w:r>
          </w:p>
        </w:tc>
      </w:tr>
      <w:tr w:rsidR="00845BDE" w14:paraId="419C6D7D" w14:textId="77777777">
        <w:trPr>
          <w:trHeight w:val="320"/>
        </w:trPr>
        <w:tc>
          <w:tcPr>
            <w:tcW w:w="704" w:type="dxa"/>
          </w:tcPr>
          <w:p w14:paraId="3EA24A5E" w14:textId="77777777" w:rsidR="00845BDE" w:rsidRDefault="0088475D">
            <w:pPr>
              <w:spacing w:line="276" w:lineRule="auto"/>
              <w:jc w:val="center"/>
              <w:rPr>
                <w:rFonts w:eastAsia="Verdana" w:cs="Verdana"/>
                <w:b/>
                <w:color w:val="000000"/>
                <w:szCs w:val="20"/>
              </w:rPr>
            </w:pPr>
            <w:r>
              <w:rPr>
                <w:rFonts w:eastAsia="Verdana" w:cs="Verdana"/>
                <w:b/>
                <w:color w:val="000000"/>
                <w:szCs w:val="20"/>
              </w:rPr>
              <w:t>4.</w:t>
            </w:r>
          </w:p>
        </w:tc>
        <w:tc>
          <w:tcPr>
            <w:tcW w:w="3103" w:type="dxa"/>
          </w:tcPr>
          <w:p w14:paraId="730BDD13" w14:textId="77777777" w:rsidR="00845BDE" w:rsidRDefault="0088475D">
            <w:pPr>
              <w:spacing w:line="276" w:lineRule="auto"/>
              <w:rPr>
                <w:rFonts w:eastAsia="Verdana" w:cs="Verdana"/>
                <w:b/>
                <w:color w:val="000000"/>
                <w:szCs w:val="20"/>
              </w:rPr>
            </w:pPr>
            <w:r>
              <w:rPr>
                <w:rFonts w:eastAsia="Verdana" w:cs="Verdana"/>
                <w:b/>
                <w:szCs w:val="20"/>
              </w:rPr>
              <w:t>Jefe de Recursos Humanos</w:t>
            </w:r>
          </w:p>
        </w:tc>
        <w:tc>
          <w:tcPr>
            <w:tcW w:w="5103" w:type="dxa"/>
          </w:tcPr>
          <w:p w14:paraId="292D1572" w14:textId="77777777" w:rsidR="00845BDE" w:rsidRDefault="0088475D">
            <w:pPr>
              <w:spacing w:line="276" w:lineRule="auto"/>
              <w:rPr>
                <w:rFonts w:eastAsia="Verdana" w:cs="Verdana"/>
                <w:color w:val="000000"/>
                <w:szCs w:val="20"/>
              </w:rPr>
            </w:pPr>
            <w:r>
              <w:rPr>
                <w:rFonts w:eastAsia="Verdana" w:cs="Verdana"/>
                <w:szCs w:val="20"/>
              </w:rPr>
              <w:t>Revisa y aprueba la nómina de Bono 14 y traslada.</w:t>
            </w:r>
          </w:p>
        </w:tc>
      </w:tr>
      <w:tr w:rsidR="00845BDE" w14:paraId="6C49DF8C" w14:textId="77777777">
        <w:trPr>
          <w:trHeight w:val="320"/>
        </w:trPr>
        <w:tc>
          <w:tcPr>
            <w:tcW w:w="704" w:type="dxa"/>
          </w:tcPr>
          <w:p w14:paraId="29211B4B" w14:textId="77777777" w:rsidR="00845BDE" w:rsidRDefault="0088475D">
            <w:pPr>
              <w:spacing w:line="276" w:lineRule="auto"/>
              <w:jc w:val="center"/>
              <w:rPr>
                <w:rFonts w:eastAsia="Verdana" w:cs="Verdana"/>
                <w:b/>
                <w:color w:val="000000"/>
                <w:szCs w:val="20"/>
              </w:rPr>
            </w:pPr>
            <w:r>
              <w:rPr>
                <w:rFonts w:eastAsia="Verdana" w:cs="Verdana"/>
                <w:b/>
                <w:color w:val="000000"/>
                <w:szCs w:val="20"/>
              </w:rPr>
              <w:t>5.</w:t>
            </w:r>
          </w:p>
        </w:tc>
        <w:tc>
          <w:tcPr>
            <w:tcW w:w="3103" w:type="dxa"/>
          </w:tcPr>
          <w:p w14:paraId="7620DFA3" w14:textId="77777777" w:rsidR="00845BDE" w:rsidRDefault="0088475D">
            <w:pPr>
              <w:spacing w:line="276" w:lineRule="auto"/>
              <w:rPr>
                <w:rFonts w:eastAsia="Verdana" w:cs="Verdana"/>
                <w:b/>
                <w:color w:val="000000"/>
                <w:szCs w:val="20"/>
              </w:rPr>
            </w:pPr>
            <w:r>
              <w:rPr>
                <w:rFonts w:eastAsia="Verdana" w:cs="Verdana"/>
                <w:b/>
                <w:szCs w:val="20"/>
              </w:rPr>
              <w:t>Profesional Encargado de Gestión de Personal</w:t>
            </w:r>
          </w:p>
        </w:tc>
        <w:tc>
          <w:tcPr>
            <w:tcW w:w="5103" w:type="dxa"/>
          </w:tcPr>
          <w:p w14:paraId="663076C9" w14:textId="77777777" w:rsidR="00845BDE" w:rsidRDefault="0088475D">
            <w:pPr>
              <w:spacing w:line="276" w:lineRule="auto"/>
              <w:rPr>
                <w:rFonts w:eastAsia="Verdana" w:cs="Verdana"/>
                <w:color w:val="000000"/>
                <w:szCs w:val="20"/>
              </w:rPr>
            </w:pPr>
            <w:r>
              <w:rPr>
                <w:rFonts w:eastAsia="Verdana" w:cs="Verdana"/>
                <w:szCs w:val="20"/>
              </w:rPr>
              <w:t>Traslada la nómina de Bono 14 y reportes de la misma al Departamento Financiero con visto bueno del Jefe de Recursos Humanos.</w:t>
            </w:r>
          </w:p>
        </w:tc>
      </w:tr>
      <w:tr w:rsidR="00845BDE" w14:paraId="11FE1FF9" w14:textId="77777777">
        <w:trPr>
          <w:trHeight w:val="320"/>
        </w:trPr>
        <w:tc>
          <w:tcPr>
            <w:tcW w:w="704" w:type="dxa"/>
          </w:tcPr>
          <w:p w14:paraId="6911F897" w14:textId="77777777" w:rsidR="00845BDE" w:rsidRDefault="0088475D">
            <w:pPr>
              <w:spacing w:line="276" w:lineRule="auto"/>
              <w:jc w:val="center"/>
              <w:rPr>
                <w:rFonts w:eastAsia="Verdana" w:cs="Verdana"/>
                <w:b/>
                <w:color w:val="000000"/>
                <w:szCs w:val="20"/>
              </w:rPr>
            </w:pPr>
            <w:r>
              <w:rPr>
                <w:rFonts w:eastAsia="Verdana" w:cs="Verdana"/>
                <w:b/>
                <w:color w:val="000000"/>
                <w:szCs w:val="20"/>
              </w:rPr>
              <w:t>6.</w:t>
            </w:r>
          </w:p>
        </w:tc>
        <w:tc>
          <w:tcPr>
            <w:tcW w:w="3103" w:type="dxa"/>
            <w:vMerge w:val="restart"/>
          </w:tcPr>
          <w:p w14:paraId="717AA713" w14:textId="77777777" w:rsidR="00845BDE" w:rsidRDefault="00845BDE">
            <w:pPr>
              <w:spacing w:line="276" w:lineRule="auto"/>
              <w:rPr>
                <w:rFonts w:eastAsia="Verdana" w:cs="Verdana"/>
                <w:b/>
                <w:szCs w:val="20"/>
              </w:rPr>
            </w:pPr>
          </w:p>
          <w:p w14:paraId="0968652A" w14:textId="77777777" w:rsidR="00845BDE" w:rsidRDefault="0088475D">
            <w:pPr>
              <w:spacing w:line="276" w:lineRule="auto"/>
              <w:rPr>
                <w:rFonts w:eastAsia="Verdana" w:cs="Verdana"/>
                <w:b/>
                <w:color w:val="000000"/>
                <w:szCs w:val="20"/>
              </w:rPr>
            </w:pPr>
            <w:r>
              <w:rPr>
                <w:rFonts w:eastAsia="Verdana" w:cs="Verdana"/>
                <w:b/>
                <w:szCs w:val="20"/>
              </w:rPr>
              <w:t>Departamento Financiero</w:t>
            </w:r>
          </w:p>
        </w:tc>
        <w:tc>
          <w:tcPr>
            <w:tcW w:w="5103" w:type="dxa"/>
          </w:tcPr>
          <w:p w14:paraId="04FDA70C" w14:textId="2275236C" w:rsidR="00845BDE" w:rsidRDefault="0088475D">
            <w:pPr>
              <w:spacing w:line="276" w:lineRule="auto"/>
              <w:rPr>
                <w:rFonts w:eastAsia="Verdana" w:cs="Verdana"/>
                <w:color w:val="000000"/>
                <w:szCs w:val="20"/>
              </w:rPr>
            </w:pPr>
            <w:r>
              <w:rPr>
                <w:rFonts w:eastAsia="Verdana" w:cs="Verdana"/>
                <w:szCs w:val="20"/>
              </w:rPr>
              <w:t>Recibe y verifica los cálculos de nómina, aprueba e imprime Comprobante Único de Registro –CUR</w:t>
            </w:r>
            <w:r w:rsidR="008E4302">
              <w:rPr>
                <w:rFonts w:eastAsia="Verdana" w:cs="Verdana"/>
                <w:szCs w:val="20"/>
              </w:rPr>
              <w:t>-</w:t>
            </w:r>
            <w:r>
              <w:rPr>
                <w:rFonts w:eastAsia="Verdana" w:cs="Verdana"/>
                <w:szCs w:val="20"/>
              </w:rPr>
              <w:t>.</w:t>
            </w:r>
          </w:p>
        </w:tc>
      </w:tr>
      <w:tr w:rsidR="00845BDE" w14:paraId="28B764E8" w14:textId="77777777">
        <w:trPr>
          <w:trHeight w:val="320"/>
        </w:trPr>
        <w:tc>
          <w:tcPr>
            <w:tcW w:w="704" w:type="dxa"/>
          </w:tcPr>
          <w:p w14:paraId="5D1D582A" w14:textId="77777777" w:rsidR="00845BDE" w:rsidRDefault="0088475D">
            <w:pPr>
              <w:spacing w:line="276" w:lineRule="auto"/>
              <w:jc w:val="center"/>
              <w:rPr>
                <w:rFonts w:eastAsia="Verdana" w:cs="Verdana"/>
                <w:b/>
                <w:color w:val="000000"/>
                <w:szCs w:val="20"/>
              </w:rPr>
            </w:pPr>
            <w:r>
              <w:rPr>
                <w:rFonts w:eastAsia="Verdana" w:cs="Verdana"/>
                <w:b/>
                <w:color w:val="000000"/>
                <w:szCs w:val="20"/>
              </w:rPr>
              <w:t>7.</w:t>
            </w:r>
          </w:p>
        </w:tc>
        <w:tc>
          <w:tcPr>
            <w:tcW w:w="3103" w:type="dxa"/>
            <w:vMerge/>
          </w:tcPr>
          <w:p w14:paraId="49CC32C0"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Pr>
          <w:p w14:paraId="39C3D461" w14:textId="77777777" w:rsidR="00845BDE" w:rsidRDefault="0088475D">
            <w:pPr>
              <w:spacing w:line="276" w:lineRule="auto"/>
              <w:rPr>
                <w:rFonts w:eastAsia="Verdana" w:cs="Verdana"/>
                <w:color w:val="000000"/>
                <w:szCs w:val="20"/>
              </w:rPr>
            </w:pPr>
            <w:r>
              <w:rPr>
                <w:rFonts w:eastAsia="Verdana" w:cs="Verdana"/>
                <w:szCs w:val="20"/>
              </w:rPr>
              <w:t>Traslada la nómina, reportes y CUR al Director Financiero.</w:t>
            </w:r>
          </w:p>
        </w:tc>
      </w:tr>
      <w:tr w:rsidR="00845BDE" w14:paraId="34D01C54" w14:textId="77777777">
        <w:trPr>
          <w:trHeight w:val="320"/>
        </w:trPr>
        <w:tc>
          <w:tcPr>
            <w:tcW w:w="704" w:type="dxa"/>
          </w:tcPr>
          <w:p w14:paraId="1EA6DFB1" w14:textId="77777777" w:rsidR="00845BDE" w:rsidRDefault="0088475D">
            <w:pPr>
              <w:spacing w:line="276" w:lineRule="auto"/>
              <w:jc w:val="center"/>
              <w:rPr>
                <w:rFonts w:eastAsia="Verdana" w:cs="Verdana"/>
                <w:b/>
                <w:color w:val="000000"/>
                <w:szCs w:val="20"/>
              </w:rPr>
            </w:pPr>
            <w:r>
              <w:rPr>
                <w:rFonts w:eastAsia="Verdana" w:cs="Verdana"/>
                <w:b/>
                <w:color w:val="000000"/>
                <w:szCs w:val="20"/>
              </w:rPr>
              <w:t>8.</w:t>
            </w:r>
          </w:p>
        </w:tc>
        <w:tc>
          <w:tcPr>
            <w:tcW w:w="3103" w:type="dxa"/>
          </w:tcPr>
          <w:p w14:paraId="02E040C0" w14:textId="77777777" w:rsidR="00845BDE" w:rsidRDefault="0088475D">
            <w:pPr>
              <w:spacing w:line="276" w:lineRule="auto"/>
              <w:rPr>
                <w:rFonts w:eastAsia="Verdana" w:cs="Verdana"/>
                <w:b/>
                <w:color w:val="000000"/>
                <w:szCs w:val="20"/>
              </w:rPr>
            </w:pPr>
            <w:r>
              <w:rPr>
                <w:rFonts w:eastAsia="Verdana" w:cs="Verdana"/>
                <w:b/>
                <w:szCs w:val="20"/>
              </w:rPr>
              <w:t xml:space="preserve">Director Financiero </w:t>
            </w:r>
          </w:p>
        </w:tc>
        <w:tc>
          <w:tcPr>
            <w:tcW w:w="5103" w:type="dxa"/>
          </w:tcPr>
          <w:p w14:paraId="7020C91C" w14:textId="77777777" w:rsidR="00845BDE" w:rsidRDefault="0088475D">
            <w:pPr>
              <w:spacing w:line="276" w:lineRule="auto"/>
              <w:rPr>
                <w:rFonts w:eastAsia="Verdana" w:cs="Verdana"/>
                <w:color w:val="000000"/>
                <w:szCs w:val="20"/>
              </w:rPr>
            </w:pPr>
            <w:r>
              <w:rPr>
                <w:rFonts w:eastAsia="Verdana" w:cs="Verdana"/>
                <w:szCs w:val="20"/>
              </w:rPr>
              <w:t>Recibe y revisa documentación para aprobar el CUR y realiza en el Sistema la solicitud de pago de nómina de Bono 14.</w:t>
            </w:r>
          </w:p>
        </w:tc>
      </w:tr>
      <w:tr w:rsidR="00845BDE" w14:paraId="0F587D4F" w14:textId="77777777">
        <w:trPr>
          <w:trHeight w:val="320"/>
        </w:trPr>
        <w:tc>
          <w:tcPr>
            <w:tcW w:w="704" w:type="dxa"/>
          </w:tcPr>
          <w:p w14:paraId="2EDB9550" w14:textId="77777777" w:rsidR="00845BDE" w:rsidRDefault="0088475D">
            <w:pPr>
              <w:spacing w:line="276" w:lineRule="auto"/>
              <w:jc w:val="center"/>
              <w:rPr>
                <w:rFonts w:eastAsia="Verdana" w:cs="Verdana"/>
                <w:b/>
                <w:color w:val="000000"/>
                <w:szCs w:val="20"/>
              </w:rPr>
            </w:pPr>
            <w:r>
              <w:rPr>
                <w:rFonts w:eastAsia="Verdana" w:cs="Verdana"/>
                <w:b/>
                <w:color w:val="000000"/>
                <w:szCs w:val="20"/>
              </w:rPr>
              <w:t>9.</w:t>
            </w:r>
          </w:p>
        </w:tc>
        <w:tc>
          <w:tcPr>
            <w:tcW w:w="3103" w:type="dxa"/>
            <w:vMerge w:val="restart"/>
          </w:tcPr>
          <w:p w14:paraId="38FBECE3" w14:textId="77777777" w:rsidR="00845BDE" w:rsidRDefault="00845BDE">
            <w:pPr>
              <w:spacing w:line="276" w:lineRule="auto"/>
              <w:rPr>
                <w:rFonts w:eastAsia="Verdana" w:cs="Verdana"/>
                <w:b/>
                <w:szCs w:val="20"/>
              </w:rPr>
            </w:pPr>
          </w:p>
          <w:p w14:paraId="33BB9D9A" w14:textId="77777777" w:rsidR="00845BDE" w:rsidRDefault="0088475D">
            <w:pPr>
              <w:spacing w:line="276" w:lineRule="auto"/>
              <w:rPr>
                <w:rFonts w:eastAsia="Verdana" w:cs="Verdana"/>
                <w:b/>
                <w:color w:val="000000"/>
                <w:szCs w:val="20"/>
              </w:rPr>
            </w:pPr>
            <w:r>
              <w:rPr>
                <w:rFonts w:eastAsia="Verdana" w:cs="Verdana"/>
                <w:b/>
                <w:szCs w:val="20"/>
              </w:rPr>
              <w:t>Profesional Encargado de Gestión de Personal</w:t>
            </w:r>
          </w:p>
        </w:tc>
        <w:tc>
          <w:tcPr>
            <w:tcW w:w="5103" w:type="dxa"/>
          </w:tcPr>
          <w:p w14:paraId="3F99EE51" w14:textId="77777777" w:rsidR="00845BDE" w:rsidRDefault="0088475D">
            <w:pPr>
              <w:spacing w:line="276" w:lineRule="auto"/>
              <w:rPr>
                <w:rFonts w:eastAsia="Verdana" w:cs="Verdana"/>
                <w:color w:val="000000"/>
                <w:szCs w:val="20"/>
              </w:rPr>
            </w:pPr>
            <w:r>
              <w:rPr>
                <w:rFonts w:eastAsia="Verdana" w:cs="Verdana"/>
                <w:szCs w:val="20"/>
              </w:rPr>
              <w:t>Genera los archivos de acreditamiento de la nómina correspondiente.</w:t>
            </w:r>
          </w:p>
        </w:tc>
      </w:tr>
      <w:tr w:rsidR="00845BDE" w14:paraId="209B80A9" w14:textId="77777777">
        <w:trPr>
          <w:trHeight w:val="320"/>
        </w:trPr>
        <w:tc>
          <w:tcPr>
            <w:tcW w:w="704" w:type="dxa"/>
          </w:tcPr>
          <w:p w14:paraId="50CBF80B" w14:textId="77777777" w:rsidR="00845BDE" w:rsidRDefault="0088475D">
            <w:pPr>
              <w:spacing w:line="276" w:lineRule="auto"/>
              <w:jc w:val="center"/>
              <w:rPr>
                <w:rFonts w:eastAsia="Verdana" w:cs="Verdana"/>
                <w:b/>
                <w:color w:val="000000"/>
                <w:szCs w:val="20"/>
              </w:rPr>
            </w:pPr>
            <w:r>
              <w:rPr>
                <w:rFonts w:eastAsia="Verdana" w:cs="Verdana"/>
                <w:b/>
                <w:color w:val="000000"/>
                <w:szCs w:val="20"/>
              </w:rPr>
              <w:t>10.</w:t>
            </w:r>
          </w:p>
        </w:tc>
        <w:tc>
          <w:tcPr>
            <w:tcW w:w="3103" w:type="dxa"/>
            <w:vMerge/>
          </w:tcPr>
          <w:p w14:paraId="3BF7AE9D"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Pr>
          <w:p w14:paraId="27F2971A" w14:textId="77777777" w:rsidR="00845BDE" w:rsidRDefault="0088475D">
            <w:pPr>
              <w:spacing w:line="276" w:lineRule="auto"/>
              <w:rPr>
                <w:rFonts w:eastAsia="Verdana" w:cs="Verdana"/>
                <w:szCs w:val="20"/>
              </w:rPr>
            </w:pPr>
            <w:r>
              <w:rPr>
                <w:rFonts w:eastAsia="Verdana" w:cs="Verdana"/>
                <w:szCs w:val="20"/>
              </w:rPr>
              <w:t xml:space="preserve">Imprime y firma boletas de pago y  traslada </w:t>
            </w:r>
          </w:p>
        </w:tc>
      </w:tr>
      <w:tr w:rsidR="00845BDE" w14:paraId="4530EB19" w14:textId="77777777">
        <w:trPr>
          <w:trHeight w:val="320"/>
        </w:trPr>
        <w:tc>
          <w:tcPr>
            <w:tcW w:w="704" w:type="dxa"/>
          </w:tcPr>
          <w:p w14:paraId="08A3A06D" w14:textId="77777777" w:rsidR="00845BDE" w:rsidRDefault="0088475D">
            <w:pPr>
              <w:spacing w:line="276" w:lineRule="auto"/>
              <w:jc w:val="center"/>
              <w:rPr>
                <w:rFonts w:eastAsia="Verdana" w:cs="Verdana"/>
                <w:b/>
                <w:color w:val="000000"/>
                <w:szCs w:val="20"/>
              </w:rPr>
            </w:pPr>
            <w:r>
              <w:rPr>
                <w:rFonts w:eastAsia="Verdana" w:cs="Verdana"/>
                <w:b/>
                <w:color w:val="000000"/>
                <w:szCs w:val="20"/>
              </w:rPr>
              <w:t>11.</w:t>
            </w:r>
          </w:p>
        </w:tc>
        <w:tc>
          <w:tcPr>
            <w:tcW w:w="3103" w:type="dxa"/>
            <w:tcBorders>
              <w:bottom w:val="single" w:sz="4" w:space="0" w:color="000000"/>
            </w:tcBorders>
          </w:tcPr>
          <w:p w14:paraId="084E1E96" w14:textId="77777777" w:rsidR="00845BDE" w:rsidRDefault="0088475D">
            <w:pPr>
              <w:spacing w:line="276" w:lineRule="auto"/>
              <w:rPr>
                <w:rFonts w:eastAsia="Verdana" w:cs="Verdana"/>
                <w:b/>
                <w:szCs w:val="20"/>
              </w:rPr>
            </w:pPr>
            <w:r>
              <w:rPr>
                <w:rFonts w:eastAsia="Verdana" w:cs="Verdana"/>
                <w:b/>
                <w:szCs w:val="20"/>
              </w:rPr>
              <w:t>Secretaria</w:t>
            </w:r>
          </w:p>
        </w:tc>
        <w:tc>
          <w:tcPr>
            <w:tcW w:w="5103" w:type="dxa"/>
            <w:tcBorders>
              <w:bottom w:val="single" w:sz="4" w:space="0" w:color="000000"/>
            </w:tcBorders>
          </w:tcPr>
          <w:p w14:paraId="37F821AE" w14:textId="77777777" w:rsidR="00845BDE" w:rsidRDefault="0088475D">
            <w:pPr>
              <w:spacing w:line="276" w:lineRule="auto"/>
              <w:rPr>
                <w:rFonts w:eastAsia="Verdana" w:cs="Verdana"/>
                <w:szCs w:val="20"/>
              </w:rPr>
            </w:pPr>
            <w:r>
              <w:rPr>
                <w:rFonts w:eastAsia="Verdana" w:cs="Verdana"/>
                <w:szCs w:val="20"/>
              </w:rPr>
              <w:t>Notifica las boletas de pago firmadas a las diferentes Direcciones, Departamentos o Unidades (Ver anexo 41) y archiva.</w:t>
            </w:r>
          </w:p>
        </w:tc>
      </w:tr>
      <w:tr w:rsidR="00845BDE" w14:paraId="19DF58B2" w14:textId="77777777">
        <w:trPr>
          <w:trHeight w:val="320"/>
        </w:trPr>
        <w:tc>
          <w:tcPr>
            <w:tcW w:w="704" w:type="dxa"/>
          </w:tcPr>
          <w:p w14:paraId="00B80497" w14:textId="77777777" w:rsidR="00845BDE" w:rsidRDefault="0088475D">
            <w:pPr>
              <w:spacing w:line="276" w:lineRule="auto"/>
              <w:jc w:val="center"/>
              <w:rPr>
                <w:rFonts w:eastAsia="Verdana" w:cs="Verdana"/>
                <w:b/>
                <w:color w:val="000000"/>
                <w:szCs w:val="20"/>
              </w:rPr>
            </w:pPr>
            <w:r>
              <w:rPr>
                <w:rFonts w:eastAsia="Verdana" w:cs="Verdana"/>
                <w:b/>
                <w:color w:val="000000"/>
                <w:szCs w:val="20"/>
              </w:rPr>
              <w:t>12.</w:t>
            </w:r>
          </w:p>
        </w:tc>
        <w:tc>
          <w:tcPr>
            <w:tcW w:w="8206" w:type="dxa"/>
            <w:gridSpan w:val="2"/>
            <w:tcBorders>
              <w:bottom w:val="single" w:sz="4" w:space="0" w:color="000000"/>
            </w:tcBorders>
            <w:vAlign w:val="center"/>
          </w:tcPr>
          <w:p w14:paraId="2E94B48D" w14:textId="77777777" w:rsidR="00845BDE" w:rsidRDefault="0088475D">
            <w:pPr>
              <w:spacing w:line="276" w:lineRule="auto"/>
              <w:jc w:val="center"/>
              <w:rPr>
                <w:rFonts w:eastAsia="Verdana" w:cs="Verdana"/>
                <w:szCs w:val="20"/>
              </w:rPr>
            </w:pPr>
            <w:r>
              <w:rPr>
                <w:rFonts w:eastAsia="Verdana" w:cs="Verdana"/>
                <w:b/>
                <w:szCs w:val="20"/>
              </w:rPr>
              <w:t>Fin del Procedimiento</w:t>
            </w:r>
          </w:p>
        </w:tc>
      </w:tr>
    </w:tbl>
    <w:p w14:paraId="285A70FB" w14:textId="77777777" w:rsidR="00845BDE" w:rsidRDefault="00845BDE">
      <w:pPr>
        <w:spacing w:after="0"/>
        <w:jc w:val="both"/>
        <w:rPr>
          <w:rFonts w:eastAsia="Verdana" w:cs="Verdana"/>
          <w:szCs w:val="20"/>
        </w:rPr>
      </w:pPr>
    </w:p>
    <w:p w14:paraId="30AD13E1" w14:textId="77777777" w:rsidR="00845BDE" w:rsidRDefault="00845BDE">
      <w:pPr>
        <w:spacing w:after="0"/>
        <w:jc w:val="both"/>
        <w:rPr>
          <w:rFonts w:eastAsia="Verdana" w:cs="Verdana"/>
          <w:b/>
          <w:szCs w:val="20"/>
        </w:rPr>
      </w:pPr>
    </w:p>
    <w:p w14:paraId="7AE073E4" w14:textId="77777777" w:rsidR="00845BDE" w:rsidRDefault="00845BDE">
      <w:pPr>
        <w:spacing w:after="0"/>
        <w:jc w:val="both"/>
        <w:rPr>
          <w:rFonts w:eastAsia="Verdana" w:cs="Verdana"/>
          <w:b/>
          <w:szCs w:val="20"/>
        </w:rPr>
      </w:pPr>
    </w:p>
    <w:p w14:paraId="0FCAEF86" w14:textId="77777777" w:rsidR="00845BDE" w:rsidRDefault="00845BDE">
      <w:pPr>
        <w:spacing w:after="0"/>
        <w:jc w:val="both"/>
        <w:rPr>
          <w:rFonts w:eastAsia="Verdana" w:cs="Verdana"/>
          <w:b/>
          <w:szCs w:val="20"/>
        </w:rPr>
      </w:pPr>
    </w:p>
    <w:p w14:paraId="7753A2F2" w14:textId="77777777" w:rsidR="00845BDE" w:rsidRDefault="00845BDE">
      <w:pPr>
        <w:spacing w:after="0"/>
        <w:jc w:val="both"/>
        <w:rPr>
          <w:rFonts w:eastAsia="Verdana" w:cs="Verdana"/>
          <w:b/>
          <w:szCs w:val="20"/>
        </w:rPr>
      </w:pPr>
    </w:p>
    <w:p w14:paraId="5E9F11C0" w14:textId="77777777" w:rsidR="00845BDE" w:rsidRDefault="00845BDE">
      <w:pPr>
        <w:spacing w:after="0"/>
        <w:jc w:val="both"/>
        <w:rPr>
          <w:rFonts w:eastAsia="Verdana" w:cs="Verdana"/>
          <w:b/>
          <w:szCs w:val="20"/>
        </w:rPr>
      </w:pPr>
    </w:p>
    <w:p w14:paraId="1778EC10" w14:textId="77777777" w:rsidR="00845BDE" w:rsidRDefault="00845BDE">
      <w:pPr>
        <w:spacing w:after="0"/>
        <w:jc w:val="both"/>
        <w:rPr>
          <w:rFonts w:eastAsia="Verdana" w:cs="Verdana"/>
          <w:b/>
          <w:szCs w:val="20"/>
        </w:rPr>
      </w:pPr>
    </w:p>
    <w:p w14:paraId="1504D837" w14:textId="77777777" w:rsidR="00845BDE" w:rsidRDefault="00845BDE">
      <w:pPr>
        <w:spacing w:after="0"/>
        <w:jc w:val="both"/>
        <w:rPr>
          <w:rFonts w:eastAsia="Verdana" w:cs="Verdana"/>
          <w:b/>
          <w:szCs w:val="20"/>
        </w:rPr>
      </w:pPr>
    </w:p>
    <w:p w14:paraId="52CA0233" w14:textId="77777777" w:rsidR="00566299" w:rsidRDefault="00566299">
      <w:pPr>
        <w:spacing w:after="0"/>
        <w:jc w:val="both"/>
        <w:rPr>
          <w:rFonts w:eastAsia="Verdana" w:cs="Verdana"/>
          <w:b/>
          <w:szCs w:val="20"/>
        </w:rPr>
      </w:pPr>
    </w:p>
    <w:p w14:paraId="1EDD59BF" w14:textId="77777777" w:rsidR="00566299" w:rsidRDefault="00566299">
      <w:pPr>
        <w:spacing w:after="0"/>
        <w:jc w:val="both"/>
        <w:rPr>
          <w:rFonts w:eastAsia="Verdana" w:cs="Verdana"/>
          <w:b/>
          <w:szCs w:val="20"/>
        </w:rPr>
      </w:pPr>
    </w:p>
    <w:p w14:paraId="75E76482" w14:textId="77777777" w:rsidR="00845BDE" w:rsidRDefault="00845BDE">
      <w:pPr>
        <w:spacing w:after="0"/>
        <w:jc w:val="both"/>
        <w:rPr>
          <w:rFonts w:eastAsia="Verdana" w:cs="Verdana"/>
          <w:b/>
          <w:szCs w:val="20"/>
        </w:rPr>
      </w:pPr>
    </w:p>
    <w:p w14:paraId="4907C7B6" w14:textId="77777777" w:rsidR="00845BDE" w:rsidRDefault="00845BDE">
      <w:pPr>
        <w:spacing w:after="0"/>
        <w:jc w:val="both"/>
        <w:rPr>
          <w:rFonts w:eastAsia="Verdana" w:cs="Verdana"/>
          <w:b/>
          <w:szCs w:val="20"/>
        </w:rPr>
      </w:pPr>
    </w:p>
    <w:p w14:paraId="20F1FA53" w14:textId="1B9F0664" w:rsidR="00845BDE" w:rsidRDefault="0088475D">
      <w:pPr>
        <w:spacing w:after="0"/>
        <w:jc w:val="both"/>
        <w:rPr>
          <w:rFonts w:eastAsia="Verdana" w:cs="Verdana"/>
          <w:b/>
          <w:szCs w:val="20"/>
        </w:rPr>
      </w:pPr>
      <w:r>
        <w:rPr>
          <w:rFonts w:eastAsia="Verdana" w:cs="Verdana"/>
          <w:b/>
          <w:szCs w:val="20"/>
        </w:rPr>
        <w:lastRenderedPageBreak/>
        <w:t>15.2</w:t>
      </w:r>
      <w:r w:rsidR="0029406B">
        <w:rPr>
          <w:rFonts w:eastAsia="Verdana" w:cs="Verdana"/>
          <w:b/>
          <w:szCs w:val="20"/>
        </w:rPr>
        <w:t>2</w:t>
      </w:r>
      <w:r>
        <w:rPr>
          <w:rFonts w:eastAsia="Verdana" w:cs="Verdana"/>
          <w:b/>
          <w:szCs w:val="20"/>
        </w:rPr>
        <w:t>.2 FLUJOGRAMA DE PROCEDIMIENTO DE NÓMINA DE BONO 14.</w:t>
      </w:r>
    </w:p>
    <w:p w14:paraId="7E1D024A" w14:textId="638CADF8" w:rsidR="00845BDE" w:rsidRDefault="00CC2814">
      <w:pPr>
        <w:spacing w:after="0"/>
        <w:jc w:val="both"/>
        <w:rPr>
          <w:rFonts w:eastAsia="Verdana" w:cs="Verdana"/>
          <w:szCs w:val="20"/>
        </w:rPr>
      </w:pPr>
      <w:r>
        <w:object w:dxaOrig="11295" w:dyaOrig="14881" w14:anchorId="09D9DE2A">
          <v:shape id="_x0000_i1060" type="#_x0000_t75" style="width:441.75pt;height:561pt" o:ole="">
            <v:imagedata r:id="rId80" o:title=""/>
          </v:shape>
          <o:OLEObject Type="Embed" ProgID="Visio.Drawing.15" ShapeID="_x0000_i1060" DrawAspect="Content" ObjectID="_1805881912" r:id="rId81"/>
        </w:object>
      </w:r>
    </w:p>
    <w:p w14:paraId="39EDBD4E" w14:textId="5CFCA25A" w:rsidR="00845BDE" w:rsidRDefault="0088475D" w:rsidP="00EB4AC6">
      <w:pPr>
        <w:pStyle w:val="Ttulo2"/>
        <w:rPr>
          <w:rFonts w:eastAsia="Verdana"/>
          <w:i/>
        </w:rPr>
      </w:pPr>
      <w:bookmarkStart w:id="74" w:name="_Toc195186670"/>
      <w:r>
        <w:rPr>
          <w:rFonts w:eastAsia="Verdana"/>
        </w:rPr>
        <w:lastRenderedPageBreak/>
        <w:t>15.2</w:t>
      </w:r>
      <w:r w:rsidR="00CC2814">
        <w:rPr>
          <w:rFonts w:eastAsia="Verdana"/>
        </w:rPr>
        <w:t>3</w:t>
      </w:r>
      <w:r>
        <w:rPr>
          <w:rFonts w:eastAsia="Verdana"/>
        </w:rPr>
        <w:t xml:space="preserve"> PROCEDIMIENTO DE NÓMINA DE AGUINALDO Y BONO VACACIONAL.</w:t>
      </w:r>
      <w:bookmarkEnd w:id="74"/>
    </w:p>
    <w:p w14:paraId="70842CE1" w14:textId="77777777" w:rsidR="00845BDE" w:rsidRDefault="00845BDE">
      <w:pPr>
        <w:spacing w:after="0"/>
        <w:jc w:val="both"/>
        <w:rPr>
          <w:rFonts w:eastAsia="Verdana" w:cs="Verdana"/>
          <w:szCs w:val="20"/>
        </w:rPr>
      </w:pPr>
    </w:p>
    <w:p w14:paraId="19BAA1E3" w14:textId="696B893D" w:rsidR="00845BDE" w:rsidRDefault="0088475D">
      <w:pPr>
        <w:spacing w:after="0"/>
        <w:jc w:val="both"/>
        <w:rPr>
          <w:rFonts w:eastAsia="Verdana" w:cs="Verdana"/>
          <w:szCs w:val="20"/>
        </w:rPr>
      </w:pPr>
      <w:r>
        <w:rPr>
          <w:rFonts w:eastAsia="Verdana" w:cs="Verdana"/>
          <w:b/>
          <w:szCs w:val="20"/>
        </w:rPr>
        <w:t>1.</w:t>
      </w:r>
      <w:r w:rsidR="00FB6DB0">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Realiza cálculos con base a la Ley de Aguinaldo y Acuerdo Gubernativo de Bono Vacacional, según los días laborados de cada servidor.</w:t>
      </w:r>
    </w:p>
    <w:p w14:paraId="4C915C42" w14:textId="77777777" w:rsidR="00FB6DB0" w:rsidRDefault="00FB6DB0">
      <w:pPr>
        <w:spacing w:after="0"/>
        <w:jc w:val="both"/>
        <w:rPr>
          <w:rFonts w:eastAsia="Verdana" w:cs="Verdana"/>
          <w:szCs w:val="20"/>
        </w:rPr>
      </w:pPr>
    </w:p>
    <w:p w14:paraId="05CFD231" w14:textId="247E469D" w:rsidR="00845BDE" w:rsidRPr="00753A4D" w:rsidRDefault="00753A4D" w:rsidP="00753A4D">
      <w:pPr>
        <w:rPr>
          <w:rFonts w:eastAsia="Verdana"/>
        </w:rPr>
      </w:pPr>
      <w:r w:rsidRPr="00753A4D">
        <w:rPr>
          <w:rFonts w:eastAsia="Verdana"/>
          <w:b/>
          <w:bCs/>
        </w:rPr>
        <w:t>2.</w:t>
      </w:r>
      <w:r>
        <w:rPr>
          <w:rFonts w:eastAsia="Verdana"/>
        </w:rPr>
        <w:t xml:space="preserve"> </w:t>
      </w:r>
      <w:r w:rsidR="0088475D" w:rsidRPr="00753A4D">
        <w:rPr>
          <w:rFonts w:eastAsia="Verdana"/>
        </w:rPr>
        <w:t>Ejecuta nómina de Aguinaldo Y Bono Vacacional, El aguinaldo para el renglón 011 y 022, se paga en dos partes, un 50% en diciembre y el otro 50% en enero.</w:t>
      </w:r>
      <w:r w:rsidRPr="00753A4D">
        <w:rPr>
          <w:rFonts w:eastAsia="Verdana"/>
        </w:rPr>
        <w:t xml:space="preserve"> </w:t>
      </w:r>
      <w:r w:rsidR="0088475D" w:rsidRPr="00753A4D">
        <w:rPr>
          <w:rFonts w:eastAsia="Verdana"/>
        </w:rPr>
        <w:t xml:space="preserve">El aguinaldo para el renglón 021 se paga el 100% en el mes de diciembre. </w:t>
      </w:r>
    </w:p>
    <w:p w14:paraId="10BF5A3A" w14:textId="77777777" w:rsidR="00845BDE" w:rsidRDefault="0088475D">
      <w:pPr>
        <w:spacing w:after="0"/>
        <w:jc w:val="both"/>
        <w:rPr>
          <w:rFonts w:eastAsia="Verdana" w:cs="Verdana"/>
          <w:szCs w:val="20"/>
        </w:rPr>
      </w:pPr>
      <w:r>
        <w:rPr>
          <w:rFonts w:eastAsia="Verdana" w:cs="Verdana"/>
          <w:b/>
          <w:szCs w:val="20"/>
        </w:rPr>
        <w:t xml:space="preserve">3. </w:t>
      </w:r>
      <w:r>
        <w:rPr>
          <w:rFonts w:eastAsia="Verdana" w:cs="Verdana"/>
          <w:szCs w:val="20"/>
        </w:rPr>
        <w:t>Liquida la nómina de Aguinaldo y Bono Vacacional, genera los reportes respectivos y los traslada al Jefe de Recursos Humanos.</w:t>
      </w:r>
    </w:p>
    <w:p w14:paraId="641CF905" w14:textId="77777777" w:rsidR="00FB6DB0" w:rsidRDefault="00FB6DB0">
      <w:pPr>
        <w:spacing w:after="0"/>
        <w:jc w:val="both"/>
        <w:rPr>
          <w:rFonts w:eastAsia="Verdana" w:cs="Verdana"/>
          <w:szCs w:val="20"/>
        </w:rPr>
      </w:pPr>
    </w:p>
    <w:p w14:paraId="3D046ACD" w14:textId="02DCBBCE" w:rsidR="00FB6DB0" w:rsidRDefault="0088475D">
      <w:pPr>
        <w:spacing w:after="0"/>
        <w:jc w:val="both"/>
        <w:rPr>
          <w:rFonts w:eastAsia="Verdana" w:cs="Verdana"/>
          <w:szCs w:val="20"/>
        </w:rPr>
      </w:pPr>
      <w:r>
        <w:rPr>
          <w:rFonts w:eastAsia="Verdana" w:cs="Verdana"/>
          <w:b/>
          <w:szCs w:val="20"/>
        </w:rPr>
        <w:t>4.</w:t>
      </w:r>
      <w:r w:rsidR="00FB6DB0">
        <w:rPr>
          <w:rFonts w:eastAsia="Verdana" w:cs="Verdana"/>
          <w:szCs w:val="20"/>
        </w:rPr>
        <w:t xml:space="preserve"> </w:t>
      </w:r>
      <w:r>
        <w:rPr>
          <w:rFonts w:eastAsia="Verdana" w:cs="Verdana"/>
          <w:b/>
          <w:szCs w:val="20"/>
        </w:rPr>
        <w:t>Jefe de Recursos Humanos:</w:t>
      </w:r>
      <w:r>
        <w:rPr>
          <w:rFonts w:eastAsia="Verdana" w:cs="Verdana"/>
          <w:szCs w:val="20"/>
        </w:rPr>
        <w:t xml:space="preserve"> Revisa y aprueba la nómina de Aguinaldo y Bono Vacacional, y traslada al Profesional Encargado de Gestión de Personal</w:t>
      </w:r>
      <w:r w:rsidR="008E4302">
        <w:rPr>
          <w:rFonts w:eastAsia="Verdana" w:cs="Verdana"/>
          <w:szCs w:val="20"/>
        </w:rPr>
        <w:t>.</w:t>
      </w:r>
    </w:p>
    <w:p w14:paraId="17F50DEF" w14:textId="683E3F04" w:rsidR="00845BDE" w:rsidRDefault="00845BDE">
      <w:pPr>
        <w:spacing w:after="0"/>
        <w:jc w:val="both"/>
        <w:rPr>
          <w:rFonts w:eastAsia="Verdana" w:cs="Verdana"/>
          <w:szCs w:val="20"/>
        </w:rPr>
      </w:pPr>
    </w:p>
    <w:p w14:paraId="2F243968" w14:textId="5DD6C4C1" w:rsidR="00845BDE" w:rsidRDefault="0088475D">
      <w:pPr>
        <w:spacing w:after="0"/>
        <w:jc w:val="both"/>
        <w:rPr>
          <w:rFonts w:eastAsia="Verdana" w:cs="Verdana"/>
          <w:szCs w:val="20"/>
        </w:rPr>
      </w:pPr>
      <w:r>
        <w:rPr>
          <w:rFonts w:eastAsia="Verdana" w:cs="Verdana"/>
          <w:b/>
          <w:szCs w:val="20"/>
        </w:rPr>
        <w:t>5.</w:t>
      </w:r>
      <w:r w:rsidR="00FB6DB0">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Traslada nómina y reportes de la misma, al Departamento Financiero con visto bueno del Jefe de Recursos Humanos.</w:t>
      </w:r>
    </w:p>
    <w:p w14:paraId="29C6BF93" w14:textId="77777777" w:rsidR="00FB6DB0" w:rsidRDefault="00FB6DB0">
      <w:pPr>
        <w:spacing w:after="0"/>
        <w:jc w:val="both"/>
        <w:rPr>
          <w:rFonts w:eastAsia="Verdana" w:cs="Verdana"/>
          <w:szCs w:val="20"/>
        </w:rPr>
      </w:pPr>
    </w:p>
    <w:p w14:paraId="1BBB0B5F" w14:textId="691D91F2" w:rsidR="00845BDE" w:rsidRDefault="0088475D">
      <w:pPr>
        <w:spacing w:after="0"/>
        <w:jc w:val="both"/>
        <w:rPr>
          <w:rFonts w:eastAsia="Verdana" w:cs="Verdana"/>
          <w:szCs w:val="20"/>
        </w:rPr>
      </w:pPr>
      <w:r>
        <w:rPr>
          <w:rFonts w:eastAsia="Verdana" w:cs="Verdana"/>
          <w:b/>
          <w:szCs w:val="20"/>
        </w:rPr>
        <w:t>6.</w:t>
      </w:r>
      <w:r w:rsidR="00FB6DB0">
        <w:rPr>
          <w:rFonts w:eastAsia="Verdana" w:cs="Verdana"/>
          <w:szCs w:val="20"/>
        </w:rPr>
        <w:t xml:space="preserve"> </w:t>
      </w:r>
      <w:r>
        <w:rPr>
          <w:rFonts w:eastAsia="Verdana" w:cs="Verdana"/>
          <w:b/>
          <w:szCs w:val="20"/>
        </w:rPr>
        <w:t xml:space="preserve">Departamento Financiero: </w:t>
      </w:r>
      <w:r>
        <w:rPr>
          <w:rFonts w:eastAsia="Verdana" w:cs="Verdana"/>
          <w:szCs w:val="20"/>
        </w:rPr>
        <w:t>Recibe y verifica los cálculos de nómina, aprueba e imprime Comprobante Único de Registro –CUR-</w:t>
      </w:r>
      <w:r w:rsidR="008E4302">
        <w:rPr>
          <w:rFonts w:eastAsia="Verdana" w:cs="Verdana"/>
          <w:szCs w:val="20"/>
        </w:rPr>
        <w:t>.</w:t>
      </w:r>
    </w:p>
    <w:p w14:paraId="33604694" w14:textId="77777777" w:rsidR="00FB6DB0" w:rsidRDefault="00FB6DB0">
      <w:pPr>
        <w:spacing w:after="0"/>
        <w:jc w:val="both"/>
        <w:rPr>
          <w:rFonts w:eastAsia="Verdana" w:cs="Verdana"/>
          <w:szCs w:val="20"/>
        </w:rPr>
      </w:pPr>
    </w:p>
    <w:p w14:paraId="71B00503" w14:textId="11A33093" w:rsidR="00845BDE" w:rsidRDefault="0088475D">
      <w:pPr>
        <w:spacing w:after="0"/>
        <w:jc w:val="both"/>
        <w:rPr>
          <w:rFonts w:eastAsia="Verdana" w:cs="Verdana"/>
          <w:szCs w:val="20"/>
        </w:rPr>
      </w:pPr>
      <w:r>
        <w:rPr>
          <w:rFonts w:eastAsia="Verdana" w:cs="Verdana"/>
          <w:b/>
          <w:szCs w:val="20"/>
        </w:rPr>
        <w:t>7.</w:t>
      </w:r>
      <w:r w:rsidR="00FB6DB0">
        <w:rPr>
          <w:rFonts w:eastAsia="Verdana" w:cs="Verdana"/>
          <w:szCs w:val="20"/>
        </w:rPr>
        <w:t xml:space="preserve"> </w:t>
      </w:r>
      <w:r>
        <w:rPr>
          <w:rFonts w:eastAsia="Verdana" w:cs="Verdana"/>
          <w:szCs w:val="20"/>
        </w:rPr>
        <w:t>Traslada nómina, reportes y CUR al Director Administrativo Financiero.</w:t>
      </w:r>
    </w:p>
    <w:p w14:paraId="4D8B9439" w14:textId="77777777" w:rsidR="00FB6DB0" w:rsidRDefault="00FB6DB0">
      <w:pPr>
        <w:spacing w:after="0"/>
        <w:jc w:val="both"/>
        <w:rPr>
          <w:rFonts w:eastAsia="Verdana" w:cs="Verdana"/>
          <w:szCs w:val="20"/>
        </w:rPr>
      </w:pPr>
    </w:p>
    <w:p w14:paraId="08BD4B90" w14:textId="43491C47" w:rsidR="00845BDE" w:rsidRDefault="0088475D">
      <w:pPr>
        <w:spacing w:after="0"/>
        <w:jc w:val="both"/>
        <w:rPr>
          <w:rFonts w:eastAsia="Verdana" w:cs="Verdana"/>
          <w:szCs w:val="20"/>
        </w:rPr>
      </w:pPr>
      <w:r>
        <w:rPr>
          <w:rFonts w:eastAsia="Verdana" w:cs="Verdana"/>
          <w:b/>
          <w:szCs w:val="20"/>
        </w:rPr>
        <w:t>8.</w:t>
      </w:r>
      <w:r w:rsidR="00FB6DB0">
        <w:rPr>
          <w:rFonts w:eastAsia="Verdana" w:cs="Verdana"/>
          <w:szCs w:val="20"/>
        </w:rPr>
        <w:t xml:space="preserve"> </w:t>
      </w:r>
      <w:r>
        <w:rPr>
          <w:rFonts w:eastAsia="Verdana" w:cs="Verdana"/>
          <w:b/>
          <w:szCs w:val="20"/>
        </w:rPr>
        <w:t xml:space="preserve">Director Administrativo Financiero: </w:t>
      </w:r>
      <w:r>
        <w:rPr>
          <w:rFonts w:eastAsia="Verdana" w:cs="Verdana"/>
          <w:szCs w:val="20"/>
        </w:rPr>
        <w:t>Recibe y revisa documentación para aprobar el CUR y realiza en el sistema la solicitud de pago de nómina.</w:t>
      </w:r>
    </w:p>
    <w:p w14:paraId="79A01445" w14:textId="77777777" w:rsidR="00FB6DB0" w:rsidRDefault="00FB6DB0">
      <w:pPr>
        <w:spacing w:after="0"/>
        <w:jc w:val="both"/>
        <w:rPr>
          <w:rFonts w:eastAsia="Verdana" w:cs="Verdana"/>
          <w:szCs w:val="20"/>
        </w:rPr>
      </w:pPr>
    </w:p>
    <w:p w14:paraId="6108965F" w14:textId="23B881B8" w:rsidR="00845BDE" w:rsidRDefault="0088475D">
      <w:pPr>
        <w:spacing w:after="0"/>
        <w:jc w:val="both"/>
        <w:rPr>
          <w:rFonts w:eastAsia="Verdana" w:cs="Verdana"/>
          <w:szCs w:val="20"/>
        </w:rPr>
      </w:pPr>
      <w:r>
        <w:rPr>
          <w:rFonts w:eastAsia="Verdana" w:cs="Verdana"/>
          <w:b/>
          <w:szCs w:val="20"/>
        </w:rPr>
        <w:t>9.</w:t>
      </w:r>
      <w:r w:rsidR="00FB6DB0">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Genera los archivos de acreditamiento de la nómina correspondiente.</w:t>
      </w:r>
    </w:p>
    <w:p w14:paraId="01A206D2" w14:textId="77777777" w:rsidR="00FB6DB0" w:rsidRDefault="00FB6DB0">
      <w:pPr>
        <w:spacing w:after="0"/>
        <w:jc w:val="both"/>
        <w:rPr>
          <w:rFonts w:eastAsia="Verdana" w:cs="Verdana"/>
          <w:szCs w:val="20"/>
        </w:rPr>
      </w:pPr>
    </w:p>
    <w:p w14:paraId="217DAA28" w14:textId="7A5A775B" w:rsidR="00845BDE" w:rsidRDefault="0088475D">
      <w:pPr>
        <w:spacing w:after="0"/>
        <w:jc w:val="both"/>
        <w:rPr>
          <w:rFonts w:eastAsia="Verdana" w:cs="Verdana"/>
          <w:szCs w:val="20"/>
        </w:rPr>
      </w:pPr>
      <w:r>
        <w:rPr>
          <w:rFonts w:eastAsia="Verdana" w:cs="Verdana"/>
          <w:b/>
          <w:szCs w:val="20"/>
        </w:rPr>
        <w:t>10.</w:t>
      </w:r>
      <w:r w:rsidR="00FB6DB0">
        <w:rPr>
          <w:rFonts w:eastAsia="Verdana" w:cs="Verdana"/>
          <w:szCs w:val="20"/>
        </w:rPr>
        <w:t xml:space="preserve"> </w:t>
      </w:r>
      <w:r>
        <w:rPr>
          <w:rFonts w:eastAsia="Verdana" w:cs="Verdana"/>
          <w:szCs w:val="20"/>
        </w:rPr>
        <w:t>Imprime y firma boletas de pago, traslada a Secretaria.</w:t>
      </w:r>
    </w:p>
    <w:p w14:paraId="671D3E51" w14:textId="77777777" w:rsidR="00FB6DB0" w:rsidRDefault="00FB6DB0">
      <w:pPr>
        <w:spacing w:after="0"/>
        <w:jc w:val="both"/>
        <w:rPr>
          <w:rFonts w:eastAsia="Verdana" w:cs="Verdana"/>
          <w:szCs w:val="20"/>
        </w:rPr>
      </w:pPr>
    </w:p>
    <w:p w14:paraId="6CF58CBB" w14:textId="0B4308D1" w:rsidR="00845BDE" w:rsidRDefault="0088475D" w:rsidP="00DE54C8">
      <w:pPr>
        <w:spacing w:after="0"/>
        <w:jc w:val="both"/>
        <w:rPr>
          <w:rFonts w:eastAsia="Verdana" w:cs="Verdana"/>
          <w:szCs w:val="20"/>
        </w:rPr>
      </w:pPr>
      <w:r>
        <w:rPr>
          <w:rFonts w:eastAsia="Verdana" w:cs="Verdana"/>
          <w:b/>
          <w:szCs w:val="20"/>
        </w:rPr>
        <w:t>11.</w:t>
      </w:r>
      <w:r w:rsidR="00FB6DB0">
        <w:rPr>
          <w:rFonts w:eastAsia="Verdana" w:cs="Verdana"/>
          <w:szCs w:val="20"/>
        </w:rPr>
        <w:t xml:space="preserve"> </w:t>
      </w:r>
      <w:r>
        <w:rPr>
          <w:rFonts w:eastAsia="Verdana" w:cs="Verdana"/>
          <w:b/>
          <w:szCs w:val="20"/>
        </w:rPr>
        <w:t xml:space="preserve">Secretaria: </w:t>
      </w:r>
      <w:r>
        <w:rPr>
          <w:rFonts w:eastAsia="Verdana" w:cs="Verdana"/>
          <w:szCs w:val="20"/>
        </w:rPr>
        <w:t>Notifica las boletas de pago firmadas a las diferentes Direcciones, Departamentos o Unidades de la Comisión por medio de oficio (Ver anexo 41) con listado adjunto para que cada servidor proceda a firmar de recibido, y archiva.</w:t>
      </w:r>
    </w:p>
    <w:p w14:paraId="7AD8B251" w14:textId="77777777" w:rsidR="00FB6DB0" w:rsidRDefault="00FB6DB0">
      <w:pPr>
        <w:spacing w:after="0"/>
        <w:jc w:val="both"/>
        <w:rPr>
          <w:rFonts w:eastAsia="Verdana" w:cs="Verdana"/>
          <w:szCs w:val="20"/>
        </w:rPr>
      </w:pPr>
    </w:p>
    <w:p w14:paraId="2324D7B9" w14:textId="4DFCEA20" w:rsidR="00845BDE" w:rsidRDefault="0088475D">
      <w:pPr>
        <w:spacing w:after="0"/>
        <w:jc w:val="both"/>
        <w:rPr>
          <w:rFonts w:eastAsia="Verdana" w:cs="Verdana"/>
          <w:b/>
          <w:szCs w:val="20"/>
        </w:rPr>
      </w:pPr>
      <w:r>
        <w:rPr>
          <w:rFonts w:eastAsia="Verdana" w:cs="Verdana"/>
          <w:b/>
          <w:szCs w:val="20"/>
        </w:rPr>
        <w:t>12.</w:t>
      </w:r>
      <w:r w:rsidR="00FB6DB0">
        <w:rPr>
          <w:rFonts w:eastAsia="Verdana" w:cs="Verdana"/>
          <w:szCs w:val="20"/>
        </w:rPr>
        <w:t xml:space="preserve"> </w:t>
      </w:r>
      <w:r>
        <w:rPr>
          <w:rFonts w:eastAsia="Verdana" w:cs="Verdana"/>
          <w:b/>
          <w:szCs w:val="20"/>
        </w:rPr>
        <w:t>Fin del Procedimiento.</w:t>
      </w:r>
    </w:p>
    <w:p w14:paraId="40A546DB" w14:textId="77777777" w:rsidR="00CC2814" w:rsidRDefault="00CC2814">
      <w:pPr>
        <w:spacing w:after="0"/>
        <w:jc w:val="both"/>
        <w:rPr>
          <w:rFonts w:eastAsia="Verdana" w:cs="Verdana"/>
          <w:szCs w:val="20"/>
        </w:rPr>
      </w:pPr>
    </w:p>
    <w:p w14:paraId="1B217D79" w14:textId="77777777" w:rsidR="00FB6DB0" w:rsidRDefault="00FB6DB0">
      <w:pPr>
        <w:spacing w:after="0"/>
        <w:jc w:val="both"/>
        <w:rPr>
          <w:rFonts w:eastAsia="Verdana" w:cs="Verdana"/>
          <w:szCs w:val="20"/>
        </w:rPr>
      </w:pPr>
    </w:p>
    <w:p w14:paraId="5299F8F6" w14:textId="77777777" w:rsidR="00FB6DB0" w:rsidRDefault="00FB6DB0">
      <w:pPr>
        <w:spacing w:after="0"/>
        <w:jc w:val="both"/>
        <w:rPr>
          <w:rFonts w:eastAsia="Verdana" w:cs="Verdana"/>
          <w:szCs w:val="20"/>
        </w:rPr>
      </w:pPr>
    </w:p>
    <w:p w14:paraId="6D0D6D21" w14:textId="77777777" w:rsidR="00FB6DB0" w:rsidRDefault="00FB6DB0">
      <w:pPr>
        <w:spacing w:after="0"/>
        <w:jc w:val="both"/>
        <w:rPr>
          <w:rFonts w:eastAsia="Verdana" w:cs="Verdana"/>
          <w:szCs w:val="20"/>
        </w:rPr>
      </w:pPr>
    </w:p>
    <w:p w14:paraId="74BCBD3D" w14:textId="77777777" w:rsidR="00FB6DB0" w:rsidRDefault="00FB6DB0">
      <w:pPr>
        <w:spacing w:after="0"/>
        <w:jc w:val="both"/>
        <w:rPr>
          <w:rFonts w:eastAsia="Verdana" w:cs="Verdana"/>
          <w:szCs w:val="20"/>
        </w:rPr>
      </w:pPr>
    </w:p>
    <w:p w14:paraId="57749C5D" w14:textId="37045F6F" w:rsidR="00845BDE" w:rsidRDefault="0088475D">
      <w:pPr>
        <w:spacing w:after="0"/>
        <w:jc w:val="both"/>
        <w:rPr>
          <w:rFonts w:eastAsia="Verdana" w:cs="Verdana"/>
          <w:b/>
          <w:szCs w:val="20"/>
        </w:rPr>
      </w:pPr>
      <w:r>
        <w:rPr>
          <w:rFonts w:eastAsia="Verdana" w:cs="Verdana"/>
          <w:b/>
          <w:szCs w:val="20"/>
        </w:rPr>
        <w:lastRenderedPageBreak/>
        <w:t>15.2</w:t>
      </w:r>
      <w:r w:rsidR="00CC2814">
        <w:rPr>
          <w:rFonts w:eastAsia="Verdana" w:cs="Verdana"/>
          <w:b/>
          <w:szCs w:val="20"/>
        </w:rPr>
        <w:t>3</w:t>
      </w:r>
      <w:r>
        <w:rPr>
          <w:rFonts w:eastAsia="Verdana" w:cs="Verdana"/>
          <w:b/>
          <w:szCs w:val="20"/>
        </w:rPr>
        <w:t>.1 MATRIZ DEL PROCEDIMIENTO DE NÓMINA DE AGUINALDO Y BONO VACACIONAL</w:t>
      </w:r>
      <w:r w:rsidR="008E4302">
        <w:rPr>
          <w:rFonts w:eastAsia="Verdana" w:cs="Verdana"/>
          <w:b/>
          <w:szCs w:val="20"/>
        </w:rPr>
        <w:t>.</w:t>
      </w:r>
    </w:p>
    <w:p w14:paraId="2F9F728E" w14:textId="77777777" w:rsidR="00845BDE" w:rsidRDefault="00845BDE">
      <w:pPr>
        <w:spacing w:after="0"/>
        <w:jc w:val="both"/>
        <w:rPr>
          <w:rFonts w:eastAsia="Verdana" w:cs="Verdana"/>
          <w:b/>
          <w:szCs w:val="20"/>
        </w:rPr>
      </w:pPr>
    </w:p>
    <w:tbl>
      <w:tblPr>
        <w:tblStyle w:val="affffffff0"/>
        <w:tblW w:w="8910" w:type="dxa"/>
        <w:jc w:val="center"/>
        <w:tblInd w:w="0" w:type="dxa"/>
        <w:tblLayout w:type="fixed"/>
        <w:tblLook w:val="0400" w:firstRow="0" w:lastRow="0" w:firstColumn="0" w:lastColumn="0" w:noHBand="0" w:noVBand="1"/>
      </w:tblPr>
      <w:tblGrid>
        <w:gridCol w:w="845"/>
        <w:gridCol w:w="2960"/>
        <w:gridCol w:w="5105"/>
      </w:tblGrid>
      <w:tr w:rsidR="00845BDE" w14:paraId="1E143832" w14:textId="77777777">
        <w:trPr>
          <w:cantSplit/>
          <w:trHeight w:val="940"/>
          <w:jc w:val="center"/>
        </w:trPr>
        <w:tc>
          <w:tcPr>
            <w:tcW w:w="845"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12FA721A" w14:textId="77777777" w:rsidR="00845BDE" w:rsidRDefault="0088475D">
            <w:pPr>
              <w:rPr>
                <w:rFonts w:eastAsia="Verdana" w:cs="Verdana"/>
                <w:b/>
                <w:color w:val="000000"/>
                <w:szCs w:val="20"/>
              </w:rPr>
            </w:pPr>
            <w:r>
              <w:rPr>
                <w:rFonts w:eastAsia="Verdana" w:cs="Verdana"/>
                <w:b/>
                <w:color w:val="000000"/>
                <w:szCs w:val="20"/>
              </w:rPr>
              <w:t>No.</w:t>
            </w:r>
          </w:p>
        </w:tc>
        <w:tc>
          <w:tcPr>
            <w:tcW w:w="2960" w:type="dxa"/>
            <w:tcBorders>
              <w:top w:val="single" w:sz="4" w:space="0" w:color="000000"/>
              <w:left w:val="nil"/>
              <w:bottom w:val="single" w:sz="4" w:space="0" w:color="000000"/>
              <w:right w:val="single" w:sz="8" w:space="0" w:color="000000"/>
            </w:tcBorders>
            <w:shd w:val="clear" w:color="auto" w:fill="D9D9D9"/>
            <w:vAlign w:val="center"/>
          </w:tcPr>
          <w:p w14:paraId="2CF811FC" w14:textId="77777777" w:rsidR="00845BDE" w:rsidRDefault="0088475D" w:rsidP="00ED5A58">
            <w:pPr>
              <w:jc w:val="center"/>
              <w:rPr>
                <w:rFonts w:eastAsia="Verdana" w:cs="Verdana"/>
                <w:b/>
                <w:color w:val="000000"/>
                <w:szCs w:val="20"/>
              </w:rPr>
            </w:pPr>
            <w:r>
              <w:rPr>
                <w:rFonts w:eastAsia="Verdana" w:cs="Verdana"/>
                <w:b/>
                <w:color w:val="000000"/>
                <w:szCs w:val="20"/>
              </w:rPr>
              <w:t>Responsable</w:t>
            </w:r>
          </w:p>
        </w:tc>
        <w:tc>
          <w:tcPr>
            <w:tcW w:w="5105" w:type="dxa"/>
            <w:tcBorders>
              <w:top w:val="single" w:sz="4" w:space="0" w:color="000000"/>
              <w:left w:val="nil"/>
              <w:bottom w:val="single" w:sz="4" w:space="0" w:color="000000"/>
              <w:right w:val="single" w:sz="4" w:space="0" w:color="000000"/>
            </w:tcBorders>
            <w:shd w:val="clear" w:color="auto" w:fill="D9D9D9"/>
            <w:vAlign w:val="center"/>
          </w:tcPr>
          <w:p w14:paraId="43D6AF69" w14:textId="77777777" w:rsidR="00845BDE" w:rsidRDefault="0088475D" w:rsidP="00ED5A58">
            <w:pPr>
              <w:jc w:val="center"/>
              <w:rPr>
                <w:rFonts w:eastAsia="Verdana" w:cs="Verdana"/>
                <w:b/>
                <w:color w:val="000000"/>
                <w:szCs w:val="20"/>
              </w:rPr>
            </w:pPr>
            <w:r>
              <w:rPr>
                <w:rFonts w:eastAsia="Verdana" w:cs="Verdana"/>
                <w:b/>
                <w:color w:val="000000"/>
                <w:szCs w:val="20"/>
              </w:rPr>
              <w:t>Descripción de la actividad</w:t>
            </w:r>
          </w:p>
        </w:tc>
      </w:tr>
      <w:tr w:rsidR="00845BDE" w14:paraId="4A51F057" w14:textId="77777777">
        <w:trPr>
          <w:cantSplit/>
          <w:trHeight w:val="320"/>
          <w:jc w:val="center"/>
        </w:trPr>
        <w:tc>
          <w:tcPr>
            <w:tcW w:w="845" w:type="dxa"/>
            <w:tcBorders>
              <w:top w:val="nil"/>
              <w:left w:val="single" w:sz="8" w:space="0" w:color="000000"/>
              <w:bottom w:val="single" w:sz="8" w:space="0" w:color="000000"/>
              <w:right w:val="single" w:sz="4" w:space="0" w:color="000000"/>
            </w:tcBorders>
            <w:shd w:val="clear" w:color="auto" w:fill="auto"/>
            <w:vAlign w:val="center"/>
          </w:tcPr>
          <w:p w14:paraId="08BCA2F8" w14:textId="77777777" w:rsidR="00845BDE" w:rsidRDefault="0088475D">
            <w:pPr>
              <w:jc w:val="center"/>
              <w:rPr>
                <w:rFonts w:eastAsia="Verdana" w:cs="Verdana"/>
                <w:b/>
                <w:color w:val="000000"/>
                <w:szCs w:val="20"/>
              </w:rPr>
            </w:pPr>
            <w:r>
              <w:rPr>
                <w:rFonts w:eastAsia="Verdana" w:cs="Verdana"/>
                <w:b/>
                <w:color w:val="000000"/>
                <w:szCs w:val="20"/>
              </w:rPr>
              <w:t>1.</w:t>
            </w:r>
          </w:p>
        </w:tc>
        <w:tc>
          <w:tcPr>
            <w:tcW w:w="2960" w:type="dxa"/>
            <w:vMerge w:val="restart"/>
            <w:tcBorders>
              <w:top w:val="single" w:sz="4" w:space="0" w:color="000000"/>
              <w:left w:val="single" w:sz="4" w:space="0" w:color="000000"/>
              <w:right w:val="single" w:sz="4" w:space="0" w:color="000000"/>
            </w:tcBorders>
            <w:vAlign w:val="center"/>
          </w:tcPr>
          <w:p w14:paraId="47C4BE8A" w14:textId="77777777" w:rsidR="00845BDE" w:rsidRDefault="0088475D">
            <w:pPr>
              <w:rPr>
                <w:rFonts w:eastAsia="Verdana" w:cs="Verdana"/>
                <w:color w:val="000000"/>
                <w:szCs w:val="20"/>
              </w:rPr>
            </w:pPr>
            <w:r>
              <w:rPr>
                <w:rFonts w:eastAsia="Verdana" w:cs="Verdana"/>
                <w:b/>
                <w:szCs w:val="20"/>
              </w:rPr>
              <w:t>Profesional Encargado de Gestión de Personal</w:t>
            </w:r>
          </w:p>
        </w:tc>
        <w:tc>
          <w:tcPr>
            <w:tcW w:w="5105" w:type="dxa"/>
            <w:tcBorders>
              <w:top w:val="single" w:sz="4" w:space="0" w:color="000000"/>
              <w:left w:val="single" w:sz="4" w:space="0" w:color="000000"/>
              <w:bottom w:val="single" w:sz="4" w:space="0" w:color="000000"/>
              <w:right w:val="single" w:sz="4" w:space="0" w:color="000000"/>
            </w:tcBorders>
            <w:vAlign w:val="center"/>
          </w:tcPr>
          <w:p w14:paraId="61CE81AF" w14:textId="77777777" w:rsidR="00845BDE" w:rsidRDefault="0088475D">
            <w:pPr>
              <w:rPr>
                <w:rFonts w:eastAsia="Verdana" w:cs="Verdana"/>
                <w:color w:val="000000"/>
                <w:szCs w:val="20"/>
              </w:rPr>
            </w:pPr>
            <w:r>
              <w:rPr>
                <w:rFonts w:eastAsia="Verdana" w:cs="Verdana"/>
                <w:szCs w:val="20"/>
              </w:rPr>
              <w:t xml:space="preserve">Realiza cálculos con base a la Ley de Aguinaldo y Acuerdo Gubernativo de Bono Vacacional. </w:t>
            </w:r>
          </w:p>
        </w:tc>
      </w:tr>
      <w:tr w:rsidR="00845BDE" w14:paraId="616B1C3B" w14:textId="77777777">
        <w:trPr>
          <w:cantSplit/>
          <w:trHeight w:val="320"/>
          <w:jc w:val="center"/>
        </w:trPr>
        <w:tc>
          <w:tcPr>
            <w:tcW w:w="845" w:type="dxa"/>
            <w:tcBorders>
              <w:top w:val="nil"/>
              <w:left w:val="single" w:sz="8" w:space="0" w:color="000000"/>
              <w:bottom w:val="single" w:sz="8" w:space="0" w:color="000000"/>
              <w:right w:val="single" w:sz="4" w:space="0" w:color="000000"/>
            </w:tcBorders>
            <w:shd w:val="clear" w:color="auto" w:fill="auto"/>
            <w:vAlign w:val="center"/>
          </w:tcPr>
          <w:p w14:paraId="447E044F" w14:textId="77777777" w:rsidR="00845BDE" w:rsidRDefault="0088475D">
            <w:pPr>
              <w:jc w:val="center"/>
              <w:rPr>
                <w:rFonts w:eastAsia="Verdana" w:cs="Verdana"/>
                <w:b/>
                <w:color w:val="000000"/>
                <w:szCs w:val="20"/>
              </w:rPr>
            </w:pPr>
            <w:r>
              <w:rPr>
                <w:rFonts w:eastAsia="Verdana" w:cs="Verdana"/>
                <w:b/>
                <w:color w:val="000000"/>
                <w:szCs w:val="20"/>
              </w:rPr>
              <w:t>2.</w:t>
            </w:r>
          </w:p>
        </w:tc>
        <w:tc>
          <w:tcPr>
            <w:tcW w:w="2960" w:type="dxa"/>
            <w:vMerge/>
            <w:tcBorders>
              <w:top w:val="single" w:sz="4" w:space="0" w:color="000000"/>
              <w:left w:val="single" w:sz="4" w:space="0" w:color="000000"/>
              <w:right w:val="single" w:sz="4" w:space="0" w:color="000000"/>
            </w:tcBorders>
            <w:vAlign w:val="center"/>
          </w:tcPr>
          <w:p w14:paraId="31782836"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5" w:type="dxa"/>
            <w:tcBorders>
              <w:top w:val="single" w:sz="4" w:space="0" w:color="000000"/>
              <w:left w:val="single" w:sz="4" w:space="0" w:color="000000"/>
              <w:bottom w:val="single" w:sz="4" w:space="0" w:color="000000"/>
              <w:right w:val="single" w:sz="4" w:space="0" w:color="000000"/>
            </w:tcBorders>
            <w:vAlign w:val="center"/>
          </w:tcPr>
          <w:p w14:paraId="69AB6D77" w14:textId="77777777" w:rsidR="00845BDE" w:rsidRDefault="0088475D">
            <w:pPr>
              <w:rPr>
                <w:rFonts w:eastAsia="Verdana" w:cs="Verdana"/>
                <w:color w:val="000000"/>
                <w:szCs w:val="20"/>
              </w:rPr>
            </w:pPr>
            <w:r>
              <w:rPr>
                <w:rFonts w:eastAsia="Verdana" w:cs="Verdana"/>
                <w:szCs w:val="20"/>
              </w:rPr>
              <w:t>Ejecuta nómina de Aguinaldo y Bono Vacacional.</w:t>
            </w:r>
          </w:p>
          <w:p w14:paraId="709363DE" w14:textId="77777777" w:rsidR="00845BDE" w:rsidRDefault="00845BDE">
            <w:pPr>
              <w:rPr>
                <w:rFonts w:eastAsia="Verdana" w:cs="Verdana"/>
                <w:color w:val="000000"/>
                <w:szCs w:val="20"/>
              </w:rPr>
            </w:pPr>
          </w:p>
        </w:tc>
      </w:tr>
      <w:tr w:rsidR="00845BDE" w14:paraId="3C5E2C29" w14:textId="77777777">
        <w:trPr>
          <w:cantSplit/>
          <w:trHeight w:val="320"/>
          <w:jc w:val="center"/>
        </w:trPr>
        <w:tc>
          <w:tcPr>
            <w:tcW w:w="845" w:type="dxa"/>
            <w:tcBorders>
              <w:top w:val="nil"/>
              <w:left w:val="single" w:sz="8" w:space="0" w:color="000000"/>
              <w:bottom w:val="single" w:sz="8" w:space="0" w:color="000000"/>
              <w:right w:val="single" w:sz="4" w:space="0" w:color="000000"/>
            </w:tcBorders>
            <w:shd w:val="clear" w:color="auto" w:fill="auto"/>
            <w:vAlign w:val="center"/>
          </w:tcPr>
          <w:p w14:paraId="6526E284" w14:textId="77777777" w:rsidR="00845BDE" w:rsidRDefault="0088475D">
            <w:pPr>
              <w:jc w:val="center"/>
              <w:rPr>
                <w:rFonts w:eastAsia="Verdana" w:cs="Verdana"/>
                <w:b/>
                <w:color w:val="000000"/>
                <w:szCs w:val="20"/>
              </w:rPr>
            </w:pPr>
            <w:r>
              <w:rPr>
                <w:rFonts w:eastAsia="Verdana" w:cs="Verdana"/>
                <w:b/>
                <w:color w:val="000000"/>
                <w:szCs w:val="20"/>
              </w:rPr>
              <w:t>3.</w:t>
            </w:r>
          </w:p>
        </w:tc>
        <w:tc>
          <w:tcPr>
            <w:tcW w:w="2960" w:type="dxa"/>
            <w:vMerge/>
            <w:tcBorders>
              <w:top w:val="single" w:sz="4" w:space="0" w:color="000000"/>
              <w:left w:val="single" w:sz="4" w:space="0" w:color="000000"/>
              <w:right w:val="single" w:sz="4" w:space="0" w:color="000000"/>
            </w:tcBorders>
            <w:vAlign w:val="center"/>
          </w:tcPr>
          <w:p w14:paraId="1FCCCF0D"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5" w:type="dxa"/>
            <w:tcBorders>
              <w:top w:val="single" w:sz="4" w:space="0" w:color="000000"/>
              <w:left w:val="single" w:sz="4" w:space="0" w:color="000000"/>
              <w:bottom w:val="single" w:sz="4" w:space="0" w:color="000000"/>
              <w:right w:val="single" w:sz="4" w:space="0" w:color="000000"/>
            </w:tcBorders>
            <w:vAlign w:val="center"/>
          </w:tcPr>
          <w:p w14:paraId="0F2FEB2F" w14:textId="77777777" w:rsidR="00845BDE" w:rsidRDefault="0088475D">
            <w:pPr>
              <w:rPr>
                <w:rFonts w:eastAsia="Verdana" w:cs="Verdana"/>
                <w:color w:val="000000"/>
                <w:szCs w:val="20"/>
              </w:rPr>
            </w:pPr>
            <w:r>
              <w:rPr>
                <w:rFonts w:eastAsia="Verdana" w:cs="Verdana"/>
                <w:szCs w:val="20"/>
              </w:rPr>
              <w:t>Liquida la nómina de Aguinaldo y Bono Vacacional, genera los reportes respectivos y los traslada al Jefe de Recursos Humanos.</w:t>
            </w:r>
          </w:p>
        </w:tc>
      </w:tr>
      <w:tr w:rsidR="00845BDE" w14:paraId="03B236C5" w14:textId="77777777">
        <w:trPr>
          <w:cantSplit/>
          <w:trHeight w:val="320"/>
          <w:jc w:val="center"/>
        </w:trPr>
        <w:tc>
          <w:tcPr>
            <w:tcW w:w="845" w:type="dxa"/>
            <w:tcBorders>
              <w:top w:val="nil"/>
              <w:left w:val="single" w:sz="8" w:space="0" w:color="000000"/>
              <w:bottom w:val="single" w:sz="8" w:space="0" w:color="000000"/>
              <w:right w:val="single" w:sz="4" w:space="0" w:color="000000"/>
            </w:tcBorders>
            <w:shd w:val="clear" w:color="auto" w:fill="auto"/>
            <w:vAlign w:val="center"/>
          </w:tcPr>
          <w:p w14:paraId="03D102AE" w14:textId="77777777" w:rsidR="00845BDE" w:rsidRDefault="0088475D">
            <w:pPr>
              <w:jc w:val="center"/>
              <w:rPr>
                <w:rFonts w:eastAsia="Verdana" w:cs="Verdana"/>
                <w:b/>
                <w:color w:val="000000"/>
                <w:szCs w:val="20"/>
              </w:rPr>
            </w:pPr>
            <w:r>
              <w:rPr>
                <w:rFonts w:eastAsia="Verdana" w:cs="Verdana"/>
                <w:b/>
                <w:color w:val="000000"/>
                <w:szCs w:val="20"/>
              </w:rPr>
              <w:t>4.</w:t>
            </w:r>
          </w:p>
        </w:tc>
        <w:tc>
          <w:tcPr>
            <w:tcW w:w="2960" w:type="dxa"/>
            <w:tcBorders>
              <w:top w:val="single" w:sz="4" w:space="0" w:color="000000"/>
              <w:left w:val="single" w:sz="4" w:space="0" w:color="000000"/>
              <w:bottom w:val="single" w:sz="4" w:space="0" w:color="000000"/>
              <w:right w:val="single" w:sz="4" w:space="0" w:color="000000"/>
            </w:tcBorders>
            <w:vAlign w:val="center"/>
          </w:tcPr>
          <w:p w14:paraId="04608244" w14:textId="77777777" w:rsidR="00845BDE" w:rsidRDefault="0088475D">
            <w:pPr>
              <w:rPr>
                <w:rFonts w:eastAsia="Verdana" w:cs="Verdana"/>
                <w:b/>
                <w:color w:val="000000"/>
                <w:szCs w:val="20"/>
              </w:rPr>
            </w:pPr>
            <w:r>
              <w:rPr>
                <w:rFonts w:eastAsia="Verdana" w:cs="Verdana"/>
                <w:b/>
                <w:szCs w:val="20"/>
              </w:rPr>
              <w:t>Jefe de Recursos Humanos</w:t>
            </w:r>
          </w:p>
        </w:tc>
        <w:tc>
          <w:tcPr>
            <w:tcW w:w="5105" w:type="dxa"/>
            <w:tcBorders>
              <w:top w:val="single" w:sz="4" w:space="0" w:color="000000"/>
              <w:left w:val="single" w:sz="4" w:space="0" w:color="000000"/>
              <w:bottom w:val="single" w:sz="4" w:space="0" w:color="000000"/>
              <w:right w:val="single" w:sz="4" w:space="0" w:color="000000"/>
            </w:tcBorders>
            <w:vAlign w:val="center"/>
          </w:tcPr>
          <w:p w14:paraId="05720EE6" w14:textId="77777777" w:rsidR="00845BDE" w:rsidRDefault="0088475D">
            <w:pPr>
              <w:rPr>
                <w:rFonts w:eastAsia="Verdana" w:cs="Verdana"/>
                <w:color w:val="000000"/>
                <w:szCs w:val="20"/>
              </w:rPr>
            </w:pPr>
            <w:r>
              <w:rPr>
                <w:rFonts w:eastAsia="Verdana" w:cs="Verdana"/>
                <w:szCs w:val="20"/>
              </w:rPr>
              <w:t>Revisa y aprueba la nómina de Aguinaldo y Bono Vacacional, y la traslada.</w:t>
            </w:r>
          </w:p>
        </w:tc>
      </w:tr>
      <w:tr w:rsidR="00845BDE" w14:paraId="35F25CAE" w14:textId="77777777">
        <w:trPr>
          <w:cantSplit/>
          <w:trHeight w:val="320"/>
          <w:jc w:val="center"/>
        </w:trPr>
        <w:tc>
          <w:tcPr>
            <w:tcW w:w="845" w:type="dxa"/>
            <w:tcBorders>
              <w:top w:val="nil"/>
              <w:left w:val="single" w:sz="8" w:space="0" w:color="000000"/>
              <w:bottom w:val="single" w:sz="8" w:space="0" w:color="000000"/>
              <w:right w:val="single" w:sz="4" w:space="0" w:color="000000"/>
            </w:tcBorders>
            <w:shd w:val="clear" w:color="auto" w:fill="auto"/>
            <w:vAlign w:val="center"/>
          </w:tcPr>
          <w:p w14:paraId="66EBD34B" w14:textId="77777777" w:rsidR="00845BDE" w:rsidRDefault="0088475D">
            <w:pPr>
              <w:jc w:val="center"/>
              <w:rPr>
                <w:rFonts w:eastAsia="Verdana" w:cs="Verdana"/>
                <w:b/>
                <w:color w:val="000000"/>
                <w:szCs w:val="20"/>
              </w:rPr>
            </w:pPr>
            <w:r>
              <w:rPr>
                <w:rFonts w:eastAsia="Verdana" w:cs="Verdana"/>
                <w:b/>
                <w:color w:val="000000"/>
                <w:szCs w:val="20"/>
              </w:rPr>
              <w:t>5.</w:t>
            </w:r>
          </w:p>
        </w:tc>
        <w:tc>
          <w:tcPr>
            <w:tcW w:w="2960" w:type="dxa"/>
            <w:tcBorders>
              <w:top w:val="single" w:sz="4" w:space="0" w:color="000000"/>
              <w:left w:val="single" w:sz="4" w:space="0" w:color="000000"/>
              <w:bottom w:val="single" w:sz="4" w:space="0" w:color="000000"/>
              <w:right w:val="single" w:sz="4" w:space="0" w:color="000000"/>
            </w:tcBorders>
            <w:vAlign w:val="center"/>
          </w:tcPr>
          <w:p w14:paraId="0015D923" w14:textId="77777777" w:rsidR="00845BDE" w:rsidRDefault="0088475D">
            <w:pPr>
              <w:rPr>
                <w:rFonts w:eastAsia="Verdana" w:cs="Verdana"/>
                <w:b/>
                <w:color w:val="000000"/>
                <w:szCs w:val="20"/>
              </w:rPr>
            </w:pPr>
            <w:r>
              <w:rPr>
                <w:rFonts w:eastAsia="Verdana" w:cs="Verdana"/>
                <w:b/>
                <w:szCs w:val="20"/>
              </w:rPr>
              <w:t>Profesional Encargado de Gestión de Personal</w:t>
            </w:r>
          </w:p>
        </w:tc>
        <w:tc>
          <w:tcPr>
            <w:tcW w:w="5105" w:type="dxa"/>
            <w:tcBorders>
              <w:top w:val="single" w:sz="4" w:space="0" w:color="000000"/>
              <w:left w:val="single" w:sz="4" w:space="0" w:color="000000"/>
              <w:bottom w:val="single" w:sz="4" w:space="0" w:color="000000"/>
              <w:right w:val="single" w:sz="4" w:space="0" w:color="000000"/>
            </w:tcBorders>
            <w:vAlign w:val="center"/>
          </w:tcPr>
          <w:p w14:paraId="6137D4FA" w14:textId="77777777" w:rsidR="00845BDE" w:rsidRDefault="0088475D">
            <w:pPr>
              <w:rPr>
                <w:rFonts w:eastAsia="Verdana" w:cs="Verdana"/>
                <w:color w:val="000000"/>
                <w:szCs w:val="20"/>
              </w:rPr>
            </w:pPr>
            <w:r>
              <w:rPr>
                <w:rFonts w:eastAsia="Verdana" w:cs="Verdana"/>
                <w:szCs w:val="20"/>
              </w:rPr>
              <w:t>Traslada nómina y reportes de la misma, al Departamento Financiero con visto bueno del Jefe de Recursos Humanos.</w:t>
            </w:r>
          </w:p>
        </w:tc>
      </w:tr>
      <w:tr w:rsidR="00845BDE" w14:paraId="0A56750F" w14:textId="77777777">
        <w:trPr>
          <w:cantSplit/>
          <w:trHeight w:val="320"/>
          <w:jc w:val="center"/>
        </w:trPr>
        <w:tc>
          <w:tcPr>
            <w:tcW w:w="845" w:type="dxa"/>
            <w:tcBorders>
              <w:top w:val="nil"/>
              <w:left w:val="single" w:sz="8" w:space="0" w:color="000000"/>
              <w:bottom w:val="single" w:sz="8" w:space="0" w:color="000000"/>
              <w:right w:val="single" w:sz="4" w:space="0" w:color="000000"/>
            </w:tcBorders>
            <w:shd w:val="clear" w:color="auto" w:fill="auto"/>
            <w:vAlign w:val="center"/>
          </w:tcPr>
          <w:p w14:paraId="2DDA48DE" w14:textId="77777777" w:rsidR="00845BDE" w:rsidRDefault="0088475D">
            <w:pPr>
              <w:jc w:val="center"/>
              <w:rPr>
                <w:rFonts w:eastAsia="Verdana" w:cs="Verdana"/>
                <w:b/>
                <w:color w:val="000000"/>
                <w:szCs w:val="20"/>
              </w:rPr>
            </w:pPr>
            <w:r>
              <w:rPr>
                <w:rFonts w:eastAsia="Verdana" w:cs="Verdana"/>
                <w:b/>
                <w:color w:val="000000"/>
                <w:szCs w:val="20"/>
              </w:rPr>
              <w:t>6.</w:t>
            </w:r>
          </w:p>
        </w:tc>
        <w:tc>
          <w:tcPr>
            <w:tcW w:w="2960" w:type="dxa"/>
            <w:vMerge w:val="restart"/>
            <w:tcBorders>
              <w:top w:val="single" w:sz="4" w:space="0" w:color="000000"/>
              <w:left w:val="single" w:sz="4" w:space="0" w:color="000000"/>
              <w:right w:val="single" w:sz="4" w:space="0" w:color="000000"/>
            </w:tcBorders>
            <w:vAlign w:val="center"/>
          </w:tcPr>
          <w:p w14:paraId="2A2A3555" w14:textId="77777777" w:rsidR="00845BDE" w:rsidRDefault="0088475D">
            <w:pPr>
              <w:rPr>
                <w:rFonts w:eastAsia="Verdana" w:cs="Verdana"/>
                <w:b/>
                <w:color w:val="000000"/>
                <w:szCs w:val="20"/>
              </w:rPr>
            </w:pPr>
            <w:r>
              <w:rPr>
                <w:rFonts w:eastAsia="Verdana" w:cs="Verdana"/>
                <w:b/>
                <w:szCs w:val="20"/>
              </w:rPr>
              <w:t>Departamento Financiero</w:t>
            </w:r>
          </w:p>
        </w:tc>
        <w:tc>
          <w:tcPr>
            <w:tcW w:w="5105" w:type="dxa"/>
            <w:tcBorders>
              <w:top w:val="single" w:sz="4" w:space="0" w:color="000000"/>
              <w:left w:val="single" w:sz="4" w:space="0" w:color="000000"/>
              <w:bottom w:val="single" w:sz="4" w:space="0" w:color="000000"/>
              <w:right w:val="single" w:sz="4" w:space="0" w:color="000000"/>
            </w:tcBorders>
            <w:vAlign w:val="center"/>
          </w:tcPr>
          <w:p w14:paraId="304CB8B3" w14:textId="77777777" w:rsidR="00845BDE" w:rsidRDefault="0088475D">
            <w:pPr>
              <w:rPr>
                <w:rFonts w:eastAsia="Verdana" w:cs="Verdana"/>
                <w:color w:val="000000"/>
                <w:szCs w:val="20"/>
              </w:rPr>
            </w:pPr>
            <w:r>
              <w:rPr>
                <w:rFonts w:eastAsia="Verdana" w:cs="Verdana"/>
                <w:szCs w:val="20"/>
              </w:rPr>
              <w:t>Recibe y verifica los cálculos de nómina, aprueba e imprime Comprobante Único de Registro –CUR-</w:t>
            </w:r>
          </w:p>
        </w:tc>
      </w:tr>
      <w:tr w:rsidR="00845BDE" w14:paraId="449A9715" w14:textId="77777777">
        <w:trPr>
          <w:cantSplit/>
          <w:trHeight w:val="320"/>
          <w:jc w:val="center"/>
        </w:trPr>
        <w:tc>
          <w:tcPr>
            <w:tcW w:w="845" w:type="dxa"/>
            <w:tcBorders>
              <w:top w:val="nil"/>
              <w:left w:val="single" w:sz="8" w:space="0" w:color="000000"/>
              <w:bottom w:val="single" w:sz="4" w:space="0" w:color="000000"/>
              <w:right w:val="single" w:sz="4" w:space="0" w:color="000000"/>
            </w:tcBorders>
            <w:shd w:val="clear" w:color="auto" w:fill="auto"/>
            <w:vAlign w:val="center"/>
          </w:tcPr>
          <w:p w14:paraId="31D5859C" w14:textId="77777777" w:rsidR="00845BDE" w:rsidRDefault="0088475D">
            <w:pPr>
              <w:jc w:val="center"/>
              <w:rPr>
                <w:rFonts w:eastAsia="Verdana" w:cs="Verdana"/>
                <w:b/>
                <w:color w:val="000000"/>
                <w:szCs w:val="20"/>
              </w:rPr>
            </w:pPr>
            <w:r>
              <w:rPr>
                <w:rFonts w:eastAsia="Verdana" w:cs="Verdana"/>
                <w:b/>
                <w:color w:val="000000"/>
                <w:szCs w:val="20"/>
              </w:rPr>
              <w:t>7.</w:t>
            </w:r>
          </w:p>
        </w:tc>
        <w:tc>
          <w:tcPr>
            <w:tcW w:w="2960" w:type="dxa"/>
            <w:vMerge/>
            <w:tcBorders>
              <w:top w:val="single" w:sz="4" w:space="0" w:color="000000"/>
              <w:left w:val="single" w:sz="4" w:space="0" w:color="000000"/>
              <w:right w:val="single" w:sz="4" w:space="0" w:color="000000"/>
            </w:tcBorders>
            <w:vAlign w:val="center"/>
          </w:tcPr>
          <w:p w14:paraId="67737E3F"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5" w:type="dxa"/>
            <w:tcBorders>
              <w:top w:val="single" w:sz="4" w:space="0" w:color="000000"/>
              <w:left w:val="single" w:sz="4" w:space="0" w:color="000000"/>
              <w:bottom w:val="single" w:sz="4" w:space="0" w:color="000000"/>
              <w:right w:val="single" w:sz="4" w:space="0" w:color="000000"/>
            </w:tcBorders>
            <w:vAlign w:val="center"/>
          </w:tcPr>
          <w:p w14:paraId="54BF2927" w14:textId="77777777" w:rsidR="00845BDE" w:rsidRDefault="0088475D">
            <w:pPr>
              <w:rPr>
                <w:rFonts w:eastAsia="Verdana" w:cs="Verdana"/>
                <w:color w:val="000000"/>
                <w:szCs w:val="20"/>
              </w:rPr>
            </w:pPr>
            <w:r>
              <w:rPr>
                <w:rFonts w:eastAsia="Verdana" w:cs="Verdana"/>
                <w:szCs w:val="20"/>
              </w:rPr>
              <w:t>Traslada nómina, reportes y CUR al Director Administrativo  Financiero.</w:t>
            </w:r>
          </w:p>
        </w:tc>
      </w:tr>
      <w:tr w:rsidR="00845BDE" w14:paraId="6D31FC83" w14:textId="77777777">
        <w:trPr>
          <w:cantSplit/>
          <w:trHeight w:val="320"/>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2D944" w14:textId="77777777" w:rsidR="00845BDE" w:rsidRDefault="0088475D">
            <w:pPr>
              <w:jc w:val="center"/>
              <w:rPr>
                <w:rFonts w:eastAsia="Verdana" w:cs="Verdana"/>
                <w:b/>
                <w:color w:val="000000"/>
                <w:szCs w:val="20"/>
              </w:rPr>
            </w:pPr>
            <w:r>
              <w:rPr>
                <w:rFonts w:eastAsia="Verdana" w:cs="Verdana"/>
                <w:b/>
                <w:color w:val="000000"/>
                <w:szCs w:val="20"/>
              </w:rPr>
              <w:t>8.</w:t>
            </w:r>
          </w:p>
        </w:tc>
        <w:tc>
          <w:tcPr>
            <w:tcW w:w="2960" w:type="dxa"/>
            <w:tcBorders>
              <w:top w:val="single" w:sz="4" w:space="0" w:color="000000"/>
              <w:left w:val="single" w:sz="4" w:space="0" w:color="000000"/>
              <w:bottom w:val="single" w:sz="4" w:space="0" w:color="000000"/>
              <w:right w:val="single" w:sz="4" w:space="0" w:color="000000"/>
            </w:tcBorders>
            <w:vAlign w:val="center"/>
          </w:tcPr>
          <w:p w14:paraId="77760155" w14:textId="77777777" w:rsidR="00845BDE" w:rsidRDefault="0088475D">
            <w:pPr>
              <w:rPr>
                <w:rFonts w:eastAsia="Verdana" w:cs="Verdana"/>
                <w:b/>
                <w:color w:val="000000"/>
                <w:szCs w:val="20"/>
              </w:rPr>
            </w:pPr>
            <w:r>
              <w:rPr>
                <w:rFonts w:eastAsia="Verdana" w:cs="Verdana"/>
                <w:b/>
                <w:szCs w:val="20"/>
              </w:rPr>
              <w:t>Director Administrativo Financiero</w:t>
            </w:r>
          </w:p>
        </w:tc>
        <w:tc>
          <w:tcPr>
            <w:tcW w:w="5105" w:type="dxa"/>
            <w:tcBorders>
              <w:top w:val="single" w:sz="4" w:space="0" w:color="000000"/>
              <w:left w:val="single" w:sz="4" w:space="0" w:color="000000"/>
              <w:bottom w:val="single" w:sz="4" w:space="0" w:color="000000"/>
              <w:right w:val="single" w:sz="4" w:space="0" w:color="000000"/>
            </w:tcBorders>
            <w:vAlign w:val="center"/>
          </w:tcPr>
          <w:p w14:paraId="051E0EFF" w14:textId="77777777" w:rsidR="00845BDE" w:rsidRDefault="0088475D">
            <w:pPr>
              <w:rPr>
                <w:rFonts w:eastAsia="Verdana" w:cs="Verdana"/>
                <w:color w:val="000000"/>
                <w:szCs w:val="20"/>
              </w:rPr>
            </w:pPr>
            <w:r>
              <w:rPr>
                <w:rFonts w:eastAsia="Verdana" w:cs="Verdana"/>
                <w:szCs w:val="20"/>
              </w:rPr>
              <w:t>Recibe y revisa documentación para aprobar el CUR y realiza en el sistema la solicitud de pago de nómina.</w:t>
            </w:r>
          </w:p>
        </w:tc>
      </w:tr>
      <w:tr w:rsidR="00BE3095" w14:paraId="24DD3BF5" w14:textId="77777777" w:rsidTr="00EE7390">
        <w:trPr>
          <w:cantSplit/>
          <w:trHeight w:val="320"/>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5A9AB" w14:textId="01782069" w:rsidR="00BE3095" w:rsidRDefault="00BE3095">
            <w:pPr>
              <w:jc w:val="center"/>
              <w:rPr>
                <w:rFonts w:eastAsia="Verdana" w:cs="Verdana"/>
                <w:b/>
                <w:color w:val="000000"/>
                <w:szCs w:val="20"/>
              </w:rPr>
            </w:pPr>
            <w:r>
              <w:rPr>
                <w:rFonts w:eastAsia="Verdana" w:cs="Verdana"/>
                <w:b/>
                <w:color w:val="000000"/>
                <w:szCs w:val="20"/>
              </w:rPr>
              <w:t>9.</w:t>
            </w:r>
          </w:p>
        </w:tc>
        <w:tc>
          <w:tcPr>
            <w:tcW w:w="2960" w:type="dxa"/>
            <w:vMerge w:val="restart"/>
            <w:tcBorders>
              <w:top w:val="single" w:sz="4" w:space="0" w:color="000000"/>
              <w:left w:val="single" w:sz="4" w:space="0" w:color="000000"/>
              <w:right w:val="single" w:sz="4" w:space="0" w:color="000000"/>
            </w:tcBorders>
            <w:vAlign w:val="center"/>
          </w:tcPr>
          <w:p w14:paraId="28EB07F3" w14:textId="58DB1E7C" w:rsidR="00BE3095" w:rsidRDefault="00BE3095">
            <w:pPr>
              <w:rPr>
                <w:rFonts w:eastAsia="Verdana" w:cs="Verdana"/>
                <w:b/>
                <w:szCs w:val="20"/>
              </w:rPr>
            </w:pPr>
            <w:r>
              <w:rPr>
                <w:rFonts w:eastAsia="Verdana" w:cs="Verdana"/>
                <w:b/>
                <w:szCs w:val="20"/>
              </w:rPr>
              <w:t>Profesional Encargado de Gestión de Personal</w:t>
            </w:r>
          </w:p>
        </w:tc>
        <w:tc>
          <w:tcPr>
            <w:tcW w:w="5105" w:type="dxa"/>
            <w:tcBorders>
              <w:top w:val="single" w:sz="4" w:space="0" w:color="000000"/>
              <w:left w:val="single" w:sz="4" w:space="0" w:color="000000"/>
              <w:bottom w:val="single" w:sz="4" w:space="0" w:color="000000"/>
              <w:right w:val="single" w:sz="4" w:space="0" w:color="000000"/>
            </w:tcBorders>
            <w:vAlign w:val="center"/>
          </w:tcPr>
          <w:p w14:paraId="5B9CAE72" w14:textId="71A92433" w:rsidR="00BE3095" w:rsidRDefault="00BE3095">
            <w:pPr>
              <w:rPr>
                <w:rFonts w:eastAsia="Verdana" w:cs="Verdana"/>
                <w:szCs w:val="20"/>
              </w:rPr>
            </w:pPr>
            <w:r>
              <w:rPr>
                <w:rFonts w:eastAsia="Verdana" w:cs="Verdana"/>
                <w:szCs w:val="20"/>
              </w:rPr>
              <w:t>Genera los archivos de acreditamiento de la nómina correspondiente.</w:t>
            </w:r>
          </w:p>
        </w:tc>
      </w:tr>
      <w:tr w:rsidR="00BE3095" w14:paraId="5C30AA17" w14:textId="77777777" w:rsidTr="00EE7390">
        <w:trPr>
          <w:cantSplit/>
          <w:trHeight w:val="320"/>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BC891" w14:textId="2B347DA5" w:rsidR="00BE3095" w:rsidRDefault="00BE3095">
            <w:pPr>
              <w:jc w:val="center"/>
              <w:rPr>
                <w:rFonts w:eastAsia="Verdana" w:cs="Verdana"/>
                <w:b/>
                <w:color w:val="000000"/>
                <w:szCs w:val="20"/>
              </w:rPr>
            </w:pPr>
            <w:r>
              <w:rPr>
                <w:rFonts w:eastAsia="Verdana" w:cs="Verdana"/>
                <w:b/>
                <w:color w:val="000000"/>
                <w:szCs w:val="20"/>
              </w:rPr>
              <w:t>10.</w:t>
            </w:r>
          </w:p>
        </w:tc>
        <w:tc>
          <w:tcPr>
            <w:tcW w:w="2960" w:type="dxa"/>
            <w:vMerge/>
            <w:tcBorders>
              <w:left w:val="single" w:sz="4" w:space="0" w:color="000000"/>
              <w:bottom w:val="single" w:sz="4" w:space="0" w:color="000000"/>
              <w:right w:val="single" w:sz="4" w:space="0" w:color="000000"/>
            </w:tcBorders>
            <w:vAlign w:val="center"/>
          </w:tcPr>
          <w:p w14:paraId="69AA5EFB" w14:textId="77777777" w:rsidR="00BE3095" w:rsidRDefault="00BE3095">
            <w:pPr>
              <w:rPr>
                <w:rFonts w:eastAsia="Verdana" w:cs="Verdana"/>
                <w:b/>
                <w:szCs w:val="20"/>
              </w:rPr>
            </w:pPr>
          </w:p>
        </w:tc>
        <w:tc>
          <w:tcPr>
            <w:tcW w:w="5105" w:type="dxa"/>
            <w:tcBorders>
              <w:top w:val="single" w:sz="4" w:space="0" w:color="000000"/>
              <w:left w:val="single" w:sz="4" w:space="0" w:color="000000"/>
              <w:bottom w:val="single" w:sz="4" w:space="0" w:color="000000"/>
              <w:right w:val="single" w:sz="4" w:space="0" w:color="000000"/>
            </w:tcBorders>
            <w:vAlign w:val="center"/>
          </w:tcPr>
          <w:p w14:paraId="480AAA36" w14:textId="42138E97" w:rsidR="00BE3095" w:rsidRDefault="00BE3095">
            <w:pPr>
              <w:rPr>
                <w:rFonts w:eastAsia="Verdana" w:cs="Verdana"/>
                <w:szCs w:val="20"/>
              </w:rPr>
            </w:pPr>
            <w:r>
              <w:rPr>
                <w:rFonts w:eastAsia="Verdana" w:cs="Verdana"/>
                <w:szCs w:val="20"/>
              </w:rPr>
              <w:t>Imprime y firma boletas de pago, traslada a Secretaria.</w:t>
            </w:r>
          </w:p>
        </w:tc>
      </w:tr>
      <w:tr w:rsidR="00845BDE" w14:paraId="7C6EDBA5" w14:textId="77777777">
        <w:trPr>
          <w:cantSplit/>
          <w:trHeight w:val="320"/>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E5936" w14:textId="77777777" w:rsidR="00845BDE" w:rsidRDefault="0088475D">
            <w:pPr>
              <w:jc w:val="center"/>
              <w:rPr>
                <w:rFonts w:eastAsia="Verdana" w:cs="Verdana"/>
                <w:b/>
                <w:color w:val="000000"/>
                <w:szCs w:val="20"/>
              </w:rPr>
            </w:pPr>
            <w:r>
              <w:rPr>
                <w:rFonts w:eastAsia="Verdana" w:cs="Verdana"/>
                <w:b/>
                <w:color w:val="000000"/>
                <w:szCs w:val="20"/>
              </w:rPr>
              <w:t>11.</w:t>
            </w:r>
          </w:p>
        </w:tc>
        <w:tc>
          <w:tcPr>
            <w:tcW w:w="2960" w:type="dxa"/>
            <w:tcBorders>
              <w:top w:val="single" w:sz="4" w:space="0" w:color="000000"/>
              <w:left w:val="single" w:sz="4" w:space="0" w:color="000000"/>
              <w:bottom w:val="single" w:sz="4" w:space="0" w:color="000000"/>
              <w:right w:val="single" w:sz="4" w:space="0" w:color="000000"/>
            </w:tcBorders>
            <w:vAlign w:val="center"/>
          </w:tcPr>
          <w:p w14:paraId="62714C00" w14:textId="77777777" w:rsidR="00845BDE" w:rsidRDefault="0088475D">
            <w:pPr>
              <w:rPr>
                <w:rFonts w:eastAsia="Verdana" w:cs="Verdana"/>
                <w:b/>
                <w:szCs w:val="20"/>
              </w:rPr>
            </w:pPr>
            <w:r>
              <w:rPr>
                <w:rFonts w:eastAsia="Verdana" w:cs="Verdana"/>
                <w:b/>
                <w:szCs w:val="20"/>
              </w:rPr>
              <w:t>Secretaria</w:t>
            </w:r>
          </w:p>
        </w:tc>
        <w:tc>
          <w:tcPr>
            <w:tcW w:w="5105" w:type="dxa"/>
            <w:tcBorders>
              <w:top w:val="single" w:sz="4" w:space="0" w:color="000000"/>
              <w:left w:val="single" w:sz="4" w:space="0" w:color="000000"/>
              <w:bottom w:val="single" w:sz="4" w:space="0" w:color="000000"/>
              <w:right w:val="single" w:sz="4" w:space="0" w:color="000000"/>
            </w:tcBorders>
            <w:vAlign w:val="center"/>
          </w:tcPr>
          <w:p w14:paraId="2F7D7E9B" w14:textId="77777777" w:rsidR="00845BDE" w:rsidRDefault="0088475D">
            <w:pPr>
              <w:rPr>
                <w:rFonts w:eastAsia="Verdana" w:cs="Verdana"/>
                <w:szCs w:val="20"/>
              </w:rPr>
            </w:pPr>
            <w:r>
              <w:rPr>
                <w:rFonts w:eastAsia="Verdana" w:cs="Verdana"/>
                <w:szCs w:val="20"/>
              </w:rPr>
              <w:t>Notifica las boletas de pago firmadas a las diferentes Direcciones, Departamentos o Unidades (Ver anexo 41) y  archiva.</w:t>
            </w:r>
          </w:p>
        </w:tc>
      </w:tr>
      <w:tr w:rsidR="00845BDE" w14:paraId="36133224" w14:textId="77777777">
        <w:trPr>
          <w:cantSplit/>
          <w:trHeight w:val="320"/>
          <w:jc w:val="center"/>
        </w:trPr>
        <w:tc>
          <w:tcPr>
            <w:tcW w:w="845" w:type="dxa"/>
            <w:tcBorders>
              <w:top w:val="single" w:sz="8" w:space="0" w:color="000000"/>
              <w:left w:val="single" w:sz="8" w:space="0" w:color="000000"/>
              <w:bottom w:val="single" w:sz="8" w:space="0" w:color="000000"/>
              <w:right w:val="single" w:sz="4" w:space="0" w:color="000000"/>
            </w:tcBorders>
            <w:shd w:val="clear" w:color="auto" w:fill="auto"/>
            <w:vAlign w:val="center"/>
          </w:tcPr>
          <w:p w14:paraId="43ED32E4" w14:textId="77777777" w:rsidR="00845BDE" w:rsidRDefault="0088475D">
            <w:pPr>
              <w:jc w:val="center"/>
              <w:rPr>
                <w:rFonts w:eastAsia="Verdana" w:cs="Verdana"/>
                <w:b/>
                <w:color w:val="000000"/>
                <w:szCs w:val="20"/>
              </w:rPr>
            </w:pPr>
            <w:r>
              <w:rPr>
                <w:rFonts w:eastAsia="Verdana" w:cs="Verdana"/>
                <w:b/>
                <w:color w:val="000000"/>
                <w:szCs w:val="20"/>
              </w:rPr>
              <w:t>12.</w:t>
            </w:r>
          </w:p>
        </w:tc>
        <w:tc>
          <w:tcPr>
            <w:tcW w:w="8065" w:type="dxa"/>
            <w:gridSpan w:val="2"/>
            <w:tcBorders>
              <w:top w:val="single" w:sz="8" w:space="0" w:color="000000"/>
              <w:left w:val="single" w:sz="4" w:space="0" w:color="000000"/>
              <w:bottom w:val="single" w:sz="8" w:space="0" w:color="000000"/>
              <w:right w:val="single" w:sz="8" w:space="0" w:color="000000"/>
            </w:tcBorders>
            <w:shd w:val="clear" w:color="auto" w:fill="auto"/>
            <w:vAlign w:val="center"/>
          </w:tcPr>
          <w:p w14:paraId="7DC628AB" w14:textId="77777777" w:rsidR="00845BDE" w:rsidRDefault="0088475D">
            <w:pPr>
              <w:jc w:val="center"/>
              <w:rPr>
                <w:rFonts w:eastAsia="Verdana" w:cs="Verdana"/>
                <w:b/>
                <w:color w:val="000000"/>
                <w:szCs w:val="20"/>
              </w:rPr>
            </w:pPr>
            <w:r>
              <w:rPr>
                <w:rFonts w:eastAsia="Verdana" w:cs="Verdana"/>
                <w:b/>
                <w:color w:val="000000"/>
                <w:szCs w:val="20"/>
              </w:rPr>
              <w:t>Fin del Procedimiento</w:t>
            </w:r>
          </w:p>
        </w:tc>
      </w:tr>
    </w:tbl>
    <w:p w14:paraId="19775909" w14:textId="77777777" w:rsidR="00845BDE" w:rsidRDefault="00845BDE">
      <w:pPr>
        <w:spacing w:after="0"/>
        <w:jc w:val="both"/>
        <w:rPr>
          <w:rFonts w:eastAsia="Verdana" w:cs="Verdana"/>
          <w:b/>
          <w:szCs w:val="20"/>
        </w:rPr>
      </w:pPr>
    </w:p>
    <w:p w14:paraId="129F6C77" w14:textId="77777777" w:rsidR="00845BDE" w:rsidRDefault="00845BDE">
      <w:pPr>
        <w:spacing w:after="0"/>
        <w:jc w:val="both"/>
        <w:rPr>
          <w:rFonts w:eastAsia="Verdana" w:cs="Verdana"/>
          <w:b/>
          <w:szCs w:val="20"/>
        </w:rPr>
      </w:pPr>
    </w:p>
    <w:p w14:paraId="0910BB92" w14:textId="77777777" w:rsidR="00845BDE" w:rsidRDefault="00845BDE">
      <w:pPr>
        <w:spacing w:after="0"/>
        <w:jc w:val="both"/>
        <w:rPr>
          <w:rFonts w:eastAsia="Verdana" w:cs="Verdana"/>
          <w:b/>
          <w:szCs w:val="20"/>
        </w:rPr>
      </w:pPr>
    </w:p>
    <w:p w14:paraId="61F87534" w14:textId="77777777" w:rsidR="00845BDE" w:rsidRDefault="00845BDE">
      <w:pPr>
        <w:spacing w:after="0"/>
        <w:jc w:val="both"/>
        <w:rPr>
          <w:rFonts w:eastAsia="Verdana" w:cs="Verdana"/>
          <w:b/>
          <w:szCs w:val="20"/>
        </w:rPr>
      </w:pPr>
    </w:p>
    <w:p w14:paraId="13B52954" w14:textId="77777777" w:rsidR="00845BDE" w:rsidRDefault="00845BDE">
      <w:pPr>
        <w:spacing w:after="0"/>
        <w:jc w:val="both"/>
        <w:rPr>
          <w:rFonts w:eastAsia="Verdana" w:cs="Verdana"/>
          <w:b/>
          <w:szCs w:val="20"/>
        </w:rPr>
      </w:pPr>
    </w:p>
    <w:p w14:paraId="27FF4266" w14:textId="77777777" w:rsidR="00845BDE" w:rsidRDefault="00845BDE">
      <w:pPr>
        <w:spacing w:after="0"/>
        <w:jc w:val="both"/>
        <w:rPr>
          <w:rFonts w:eastAsia="Verdana" w:cs="Verdana"/>
          <w:b/>
          <w:szCs w:val="20"/>
        </w:rPr>
      </w:pPr>
    </w:p>
    <w:p w14:paraId="0CA49043" w14:textId="77777777" w:rsidR="00845BDE" w:rsidRDefault="00845BDE">
      <w:pPr>
        <w:spacing w:after="0"/>
        <w:jc w:val="both"/>
        <w:rPr>
          <w:rFonts w:eastAsia="Verdana" w:cs="Verdana"/>
          <w:b/>
          <w:szCs w:val="20"/>
        </w:rPr>
      </w:pPr>
    </w:p>
    <w:p w14:paraId="203F1DB4" w14:textId="77777777" w:rsidR="00845BDE" w:rsidRDefault="00845BDE">
      <w:pPr>
        <w:spacing w:after="0"/>
        <w:jc w:val="both"/>
        <w:rPr>
          <w:rFonts w:eastAsia="Verdana" w:cs="Verdana"/>
          <w:b/>
          <w:szCs w:val="20"/>
        </w:rPr>
      </w:pPr>
    </w:p>
    <w:p w14:paraId="3063412F" w14:textId="77777777" w:rsidR="00845BDE" w:rsidRDefault="00845BDE">
      <w:pPr>
        <w:spacing w:after="0"/>
        <w:jc w:val="both"/>
        <w:rPr>
          <w:rFonts w:eastAsia="Verdana" w:cs="Verdana"/>
          <w:b/>
          <w:szCs w:val="20"/>
        </w:rPr>
      </w:pPr>
    </w:p>
    <w:p w14:paraId="6AC863CA" w14:textId="77777777" w:rsidR="00845BDE" w:rsidRDefault="00845BDE">
      <w:pPr>
        <w:spacing w:after="0"/>
        <w:jc w:val="both"/>
        <w:rPr>
          <w:rFonts w:eastAsia="Verdana" w:cs="Verdana"/>
          <w:b/>
          <w:szCs w:val="20"/>
        </w:rPr>
      </w:pPr>
    </w:p>
    <w:p w14:paraId="6F9EA3A8" w14:textId="28FD5D02" w:rsidR="00845BDE" w:rsidRDefault="0088475D">
      <w:pPr>
        <w:spacing w:after="0"/>
        <w:jc w:val="both"/>
        <w:rPr>
          <w:rFonts w:eastAsia="Verdana" w:cs="Verdana"/>
          <w:b/>
          <w:szCs w:val="20"/>
        </w:rPr>
      </w:pPr>
      <w:r>
        <w:rPr>
          <w:rFonts w:eastAsia="Verdana" w:cs="Verdana"/>
          <w:b/>
          <w:szCs w:val="20"/>
        </w:rPr>
        <w:lastRenderedPageBreak/>
        <w:t>15.2</w:t>
      </w:r>
      <w:r w:rsidR="00CC2814">
        <w:rPr>
          <w:rFonts w:eastAsia="Verdana" w:cs="Verdana"/>
          <w:b/>
          <w:szCs w:val="20"/>
        </w:rPr>
        <w:t>3</w:t>
      </w:r>
      <w:r>
        <w:rPr>
          <w:rFonts w:eastAsia="Verdana" w:cs="Verdana"/>
          <w:b/>
          <w:szCs w:val="20"/>
        </w:rPr>
        <w:t>.2 FLUJOGRAMA DE PROCEDIMIENTO DE NÓMINA DE AGUINALDO Y BONO VACACIONAL</w:t>
      </w:r>
      <w:r w:rsidR="002723D3">
        <w:rPr>
          <w:rFonts w:eastAsia="Verdana" w:cs="Verdana"/>
          <w:b/>
          <w:szCs w:val="20"/>
        </w:rPr>
        <w:t>.</w:t>
      </w:r>
    </w:p>
    <w:p w14:paraId="33F95267" w14:textId="5FEA9AFC" w:rsidR="00845BDE" w:rsidRDefault="00753A4D">
      <w:pPr>
        <w:spacing w:after="0"/>
        <w:jc w:val="both"/>
        <w:rPr>
          <w:rFonts w:eastAsia="Verdana" w:cs="Verdana"/>
          <w:szCs w:val="20"/>
        </w:rPr>
      </w:pPr>
      <w:r>
        <w:object w:dxaOrig="11295" w:dyaOrig="14595" w14:anchorId="065220B1">
          <v:shape id="_x0000_i1061" type="#_x0000_t75" style="width:441.75pt;height:548.25pt" o:ole="">
            <v:imagedata r:id="rId82" o:title=""/>
          </v:shape>
          <o:OLEObject Type="Embed" ProgID="Visio.Drawing.15" ShapeID="_x0000_i1061" DrawAspect="Content" ObjectID="_1805881913" r:id="rId83"/>
        </w:object>
      </w:r>
    </w:p>
    <w:p w14:paraId="7EDB0252" w14:textId="13AF7B58" w:rsidR="00845BDE" w:rsidRDefault="0088475D" w:rsidP="006F639E">
      <w:pPr>
        <w:pStyle w:val="Ttulo2"/>
        <w:rPr>
          <w:rFonts w:eastAsia="Verdana"/>
        </w:rPr>
      </w:pPr>
      <w:bookmarkStart w:id="75" w:name="_Toc195186671"/>
      <w:r>
        <w:rPr>
          <w:rFonts w:eastAsia="Verdana"/>
        </w:rPr>
        <w:lastRenderedPageBreak/>
        <w:t>15.2</w:t>
      </w:r>
      <w:r w:rsidR="00CC2814">
        <w:rPr>
          <w:rFonts w:eastAsia="Verdana"/>
        </w:rPr>
        <w:t>4</w:t>
      </w:r>
      <w:r>
        <w:rPr>
          <w:rFonts w:eastAsia="Verdana"/>
        </w:rPr>
        <w:t xml:space="preserve"> PROCEDIMIENTO DE DESCUENTO JUDICIAL</w:t>
      </w:r>
      <w:bookmarkEnd w:id="75"/>
      <w:r>
        <w:rPr>
          <w:rFonts w:eastAsia="Verdana"/>
        </w:rPr>
        <w:t xml:space="preserve"> </w:t>
      </w:r>
    </w:p>
    <w:p w14:paraId="28837EF8" w14:textId="77777777" w:rsidR="00566299" w:rsidRPr="00566299" w:rsidRDefault="00566299" w:rsidP="00566299"/>
    <w:p w14:paraId="32F4F9E1" w14:textId="77777777" w:rsidR="00845BDE" w:rsidRDefault="0088475D">
      <w:pPr>
        <w:spacing w:after="0"/>
        <w:ind w:left="284" w:hanging="284"/>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Jefe de Recursos Humanos:</w:t>
      </w:r>
      <w:r>
        <w:rPr>
          <w:rFonts w:eastAsia="Verdana" w:cs="Verdana"/>
          <w:szCs w:val="20"/>
        </w:rPr>
        <w:t xml:space="preserve"> Recibe notificación del descuento judicial por parte del Juzgado correspondiente y lo traslada para aplicar el descuento.</w:t>
      </w:r>
    </w:p>
    <w:p w14:paraId="56927B17" w14:textId="77777777" w:rsidR="00610076" w:rsidRDefault="00610076">
      <w:pPr>
        <w:spacing w:after="0"/>
        <w:ind w:left="284" w:hanging="284"/>
        <w:jc w:val="both"/>
        <w:rPr>
          <w:rFonts w:eastAsia="Verdana" w:cs="Verdana"/>
          <w:szCs w:val="20"/>
        </w:rPr>
      </w:pPr>
    </w:p>
    <w:p w14:paraId="7B22EA67" w14:textId="77777777" w:rsidR="00845BDE" w:rsidRDefault="0088475D">
      <w:pPr>
        <w:spacing w:after="0"/>
        <w:ind w:left="284" w:hanging="284"/>
        <w:jc w:val="both"/>
        <w:rPr>
          <w:rFonts w:eastAsia="Verdana" w:cs="Verdana"/>
          <w:szCs w:val="20"/>
        </w:rPr>
      </w:pPr>
      <w:r>
        <w:rPr>
          <w:rFonts w:eastAsia="Verdana" w:cs="Verdana"/>
          <w:b/>
          <w:szCs w:val="20"/>
        </w:rPr>
        <w:t>2.</w:t>
      </w:r>
      <w:r>
        <w:rPr>
          <w:rFonts w:eastAsia="Verdana" w:cs="Verdana"/>
          <w:szCs w:val="20"/>
        </w:rPr>
        <w:t xml:space="preserve"> </w:t>
      </w:r>
      <w:r>
        <w:rPr>
          <w:rFonts w:eastAsia="Verdana" w:cs="Verdana"/>
          <w:b/>
          <w:szCs w:val="20"/>
        </w:rPr>
        <w:t>Profesional Encargado de Gestión de Personal:</w:t>
      </w:r>
      <w:r>
        <w:rPr>
          <w:rFonts w:eastAsia="Verdana" w:cs="Verdana"/>
          <w:szCs w:val="20"/>
        </w:rPr>
        <w:t xml:space="preserve"> Recibe notificación del descuento, realiza los cálculos del descuento judicial con base al Salario y el porcentaje establecido por el Juez.</w:t>
      </w:r>
    </w:p>
    <w:p w14:paraId="3D6466FC" w14:textId="77777777" w:rsidR="00610076" w:rsidRDefault="00610076">
      <w:pPr>
        <w:spacing w:after="0"/>
        <w:ind w:left="284" w:hanging="284"/>
        <w:jc w:val="both"/>
        <w:rPr>
          <w:rFonts w:eastAsia="Verdana" w:cs="Verdana"/>
          <w:szCs w:val="20"/>
        </w:rPr>
      </w:pPr>
    </w:p>
    <w:p w14:paraId="5E7CE78A" w14:textId="2026CE60" w:rsidR="00234D9A" w:rsidRDefault="00FB6DB0" w:rsidP="00234D9A">
      <w:pPr>
        <w:spacing w:after="0"/>
        <w:ind w:left="284" w:hanging="284"/>
        <w:jc w:val="both"/>
        <w:rPr>
          <w:rFonts w:eastAsia="Verdana" w:cs="Verdana"/>
          <w:color w:val="000000"/>
          <w:szCs w:val="20"/>
        </w:rPr>
      </w:pPr>
      <w:r w:rsidRPr="00610076">
        <w:rPr>
          <w:rFonts w:eastAsia="Verdana" w:cs="Verdana"/>
          <w:b/>
          <w:bCs/>
          <w:szCs w:val="20"/>
        </w:rPr>
        <w:t>3</w:t>
      </w:r>
      <w:r>
        <w:rPr>
          <w:rFonts w:eastAsia="Verdana" w:cs="Verdana"/>
          <w:szCs w:val="20"/>
        </w:rPr>
        <w:t xml:space="preserve">. </w:t>
      </w:r>
      <w:r w:rsidR="0088475D">
        <w:rPr>
          <w:rFonts w:eastAsia="Verdana" w:cs="Verdana"/>
          <w:color w:val="000000"/>
          <w:szCs w:val="20"/>
        </w:rPr>
        <w:t>Aplica el descuento judicial en el Sistema GUATENÓMINAS y revisa en la nómina que el descuento haya sido aplicado al salario</w:t>
      </w:r>
      <w:r w:rsidR="00234D9A">
        <w:rPr>
          <w:rFonts w:eastAsia="Verdana" w:cs="Verdana"/>
          <w:color w:val="000000"/>
          <w:szCs w:val="20"/>
        </w:rPr>
        <w:t xml:space="preserve"> (Suspende el descuento hasta que el juez envíe notificación de levantamiento de embargo y se haya cubierto lo adeudado)</w:t>
      </w:r>
      <w:r w:rsidR="00D75F89">
        <w:rPr>
          <w:rFonts w:eastAsia="Verdana" w:cs="Verdana"/>
          <w:color w:val="000000"/>
          <w:szCs w:val="20"/>
        </w:rPr>
        <w:t>.</w:t>
      </w:r>
    </w:p>
    <w:p w14:paraId="05875E11" w14:textId="4B914C3E" w:rsidR="00845BDE" w:rsidRDefault="00845BDE" w:rsidP="00FB6DB0">
      <w:pPr>
        <w:spacing w:after="0"/>
        <w:ind w:left="284" w:hanging="284"/>
        <w:jc w:val="both"/>
        <w:rPr>
          <w:rFonts w:eastAsia="Verdana" w:cs="Verdana"/>
          <w:color w:val="000000"/>
          <w:szCs w:val="20"/>
        </w:rPr>
      </w:pPr>
    </w:p>
    <w:p w14:paraId="1EEBEFFF" w14:textId="560B4464" w:rsidR="00845BDE" w:rsidRDefault="00234D9A" w:rsidP="00610076">
      <w:pPr>
        <w:spacing w:after="0"/>
        <w:ind w:left="284" w:hanging="284"/>
        <w:jc w:val="both"/>
        <w:rPr>
          <w:rFonts w:eastAsia="Verdana" w:cs="Verdana"/>
          <w:color w:val="000000"/>
          <w:szCs w:val="20"/>
        </w:rPr>
      </w:pPr>
      <w:r>
        <w:rPr>
          <w:rFonts w:eastAsia="Verdana" w:cs="Verdana"/>
          <w:b/>
          <w:bCs/>
          <w:color w:val="000000"/>
          <w:szCs w:val="20"/>
        </w:rPr>
        <w:t>4</w:t>
      </w:r>
      <w:r w:rsidR="00610076">
        <w:rPr>
          <w:rFonts w:eastAsia="Verdana" w:cs="Verdana"/>
          <w:color w:val="000000"/>
          <w:szCs w:val="20"/>
        </w:rPr>
        <w:t xml:space="preserve">. </w:t>
      </w:r>
      <w:r w:rsidR="0088475D">
        <w:rPr>
          <w:rFonts w:eastAsia="Verdana" w:cs="Verdana"/>
          <w:color w:val="000000"/>
          <w:szCs w:val="20"/>
        </w:rPr>
        <w:t>Elabora expediente para trámite de pago (beneficiario) y reintegro (servidor), si procede y envía a Contabilidad del Estado del Ministerio de Finanzas Públicas para CUR Contable.</w:t>
      </w:r>
    </w:p>
    <w:p w14:paraId="08D5A881" w14:textId="77777777" w:rsidR="00610076" w:rsidRDefault="00610076" w:rsidP="00610076">
      <w:pPr>
        <w:spacing w:after="0"/>
        <w:ind w:left="284" w:hanging="284"/>
        <w:jc w:val="both"/>
        <w:rPr>
          <w:rFonts w:eastAsia="Verdana" w:cs="Verdana"/>
          <w:color w:val="000000"/>
          <w:szCs w:val="20"/>
        </w:rPr>
      </w:pPr>
    </w:p>
    <w:p w14:paraId="5C62BA90" w14:textId="32A9FDAA" w:rsidR="00845BDE" w:rsidRDefault="00234D9A" w:rsidP="00610076">
      <w:pPr>
        <w:spacing w:after="0"/>
        <w:ind w:left="284" w:hanging="284"/>
        <w:jc w:val="both"/>
        <w:rPr>
          <w:rFonts w:eastAsia="Verdana" w:cs="Verdana"/>
          <w:color w:val="000000"/>
          <w:szCs w:val="20"/>
        </w:rPr>
      </w:pPr>
      <w:r>
        <w:rPr>
          <w:rFonts w:eastAsia="Verdana" w:cs="Verdana"/>
          <w:b/>
          <w:bCs/>
          <w:color w:val="000000"/>
          <w:szCs w:val="20"/>
        </w:rPr>
        <w:t>5</w:t>
      </w:r>
      <w:r w:rsidR="00610076" w:rsidRPr="00610076">
        <w:rPr>
          <w:rFonts w:eastAsia="Verdana" w:cs="Verdana"/>
          <w:b/>
          <w:bCs/>
          <w:color w:val="000000"/>
          <w:szCs w:val="20"/>
        </w:rPr>
        <w:t>.</w:t>
      </w:r>
      <w:r w:rsidR="00610076">
        <w:rPr>
          <w:rFonts w:eastAsia="Verdana" w:cs="Verdana"/>
          <w:color w:val="000000"/>
          <w:szCs w:val="20"/>
        </w:rPr>
        <w:t xml:space="preserve"> </w:t>
      </w:r>
      <w:r w:rsidR="0088475D">
        <w:rPr>
          <w:rFonts w:eastAsia="Verdana" w:cs="Verdana"/>
          <w:b/>
          <w:color w:val="000000"/>
          <w:szCs w:val="20"/>
        </w:rPr>
        <w:t>Contabilidad de MINFIN:</w:t>
      </w:r>
      <w:r w:rsidR="0088475D">
        <w:rPr>
          <w:rFonts w:eastAsia="Verdana" w:cs="Verdana"/>
          <w:color w:val="000000"/>
          <w:szCs w:val="20"/>
        </w:rPr>
        <w:t xml:space="preserve"> Recibe expediente y revisa para elaborar el CUR contable de Descuentos Judiciales.</w:t>
      </w:r>
    </w:p>
    <w:p w14:paraId="3E423C4C" w14:textId="77777777" w:rsidR="00610076" w:rsidRDefault="00610076" w:rsidP="00610076">
      <w:pPr>
        <w:spacing w:after="0"/>
        <w:ind w:left="284" w:hanging="284"/>
        <w:jc w:val="both"/>
        <w:rPr>
          <w:rFonts w:eastAsia="Verdana" w:cs="Verdana"/>
          <w:color w:val="000000"/>
          <w:szCs w:val="20"/>
        </w:rPr>
      </w:pPr>
    </w:p>
    <w:p w14:paraId="529C179A" w14:textId="30A00268" w:rsidR="00845BDE" w:rsidRDefault="00234D9A" w:rsidP="00610076">
      <w:pPr>
        <w:spacing w:after="0"/>
        <w:ind w:left="284" w:hanging="284"/>
        <w:jc w:val="both"/>
        <w:rPr>
          <w:rFonts w:eastAsia="Verdana" w:cs="Verdana"/>
          <w:color w:val="000000"/>
          <w:szCs w:val="20"/>
        </w:rPr>
      </w:pPr>
      <w:r>
        <w:rPr>
          <w:rFonts w:eastAsia="Verdana" w:cs="Verdana"/>
          <w:b/>
          <w:bCs/>
          <w:color w:val="000000"/>
          <w:szCs w:val="20"/>
        </w:rPr>
        <w:t>6</w:t>
      </w:r>
      <w:r w:rsidR="00610076" w:rsidRPr="00610076">
        <w:rPr>
          <w:rFonts w:eastAsia="Verdana" w:cs="Verdana"/>
          <w:b/>
          <w:bCs/>
          <w:color w:val="000000"/>
          <w:szCs w:val="20"/>
        </w:rPr>
        <w:t>.</w:t>
      </w:r>
      <w:r w:rsidR="00610076">
        <w:rPr>
          <w:rFonts w:eastAsia="Verdana" w:cs="Verdana"/>
          <w:color w:val="000000"/>
          <w:szCs w:val="20"/>
        </w:rPr>
        <w:t xml:space="preserve"> </w:t>
      </w:r>
      <w:r w:rsidR="0088475D">
        <w:rPr>
          <w:rFonts w:eastAsia="Verdana" w:cs="Verdana"/>
          <w:color w:val="000000"/>
          <w:szCs w:val="20"/>
        </w:rPr>
        <w:t>Traslada expediente a Tesorería Nacional del Ministerio de Finanzas Públicas para el pago correspondiente.</w:t>
      </w:r>
    </w:p>
    <w:p w14:paraId="18BE411C" w14:textId="77777777" w:rsidR="00610076" w:rsidRDefault="00610076" w:rsidP="00610076">
      <w:pPr>
        <w:spacing w:after="0"/>
        <w:ind w:left="284" w:hanging="284"/>
        <w:jc w:val="both"/>
        <w:rPr>
          <w:rFonts w:eastAsia="Verdana" w:cs="Verdana"/>
          <w:color w:val="000000"/>
          <w:szCs w:val="20"/>
        </w:rPr>
      </w:pPr>
    </w:p>
    <w:p w14:paraId="4942615C" w14:textId="758DDE4A" w:rsidR="00845BDE" w:rsidRDefault="00234D9A">
      <w:pPr>
        <w:spacing w:after="0"/>
        <w:ind w:left="284" w:hanging="284"/>
        <w:jc w:val="both"/>
        <w:rPr>
          <w:rFonts w:eastAsia="Verdana" w:cs="Verdana"/>
          <w:b/>
          <w:szCs w:val="20"/>
        </w:rPr>
      </w:pPr>
      <w:r>
        <w:rPr>
          <w:rFonts w:eastAsia="Verdana" w:cs="Verdana"/>
          <w:b/>
          <w:szCs w:val="20"/>
        </w:rPr>
        <w:t>7</w:t>
      </w:r>
      <w:r w:rsidR="0088475D">
        <w:rPr>
          <w:rFonts w:eastAsia="Verdana" w:cs="Verdana"/>
          <w:b/>
          <w:szCs w:val="20"/>
        </w:rPr>
        <w:t>.</w:t>
      </w:r>
      <w:r w:rsidR="0088475D">
        <w:rPr>
          <w:rFonts w:eastAsia="Verdana" w:cs="Verdana"/>
          <w:szCs w:val="20"/>
        </w:rPr>
        <w:tab/>
      </w:r>
      <w:r w:rsidR="0088475D">
        <w:rPr>
          <w:rFonts w:eastAsia="Verdana" w:cs="Verdana"/>
          <w:b/>
          <w:szCs w:val="20"/>
        </w:rPr>
        <w:t>Fin del procedimiento.</w:t>
      </w:r>
    </w:p>
    <w:p w14:paraId="129DEE47" w14:textId="77777777" w:rsidR="00845BDE" w:rsidRDefault="00845BDE">
      <w:pPr>
        <w:spacing w:after="0"/>
        <w:jc w:val="both"/>
        <w:rPr>
          <w:rFonts w:eastAsia="Verdana" w:cs="Verdana"/>
          <w:b/>
          <w:szCs w:val="20"/>
        </w:rPr>
      </w:pPr>
    </w:p>
    <w:p w14:paraId="4FCAC3D4" w14:textId="77777777" w:rsidR="00845BDE" w:rsidRDefault="00845BDE">
      <w:pPr>
        <w:spacing w:after="0"/>
        <w:jc w:val="both"/>
        <w:rPr>
          <w:rFonts w:eastAsia="Verdana" w:cs="Verdana"/>
          <w:b/>
          <w:szCs w:val="20"/>
        </w:rPr>
      </w:pPr>
    </w:p>
    <w:p w14:paraId="55DF5031" w14:textId="77777777" w:rsidR="00610076" w:rsidRDefault="00610076">
      <w:pPr>
        <w:spacing w:after="0"/>
        <w:jc w:val="both"/>
        <w:rPr>
          <w:rFonts w:eastAsia="Verdana" w:cs="Verdana"/>
          <w:b/>
          <w:szCs w:val="20"/>
        </w:rPr>
      </w:pPr>
    </w:p>
    <w:p w14:paraId="6D8B46B3" w14:textId="77777777" w:rsidR="00610076" w:rsidRDefault="00610076">
      <w:pPr>
        <w:spacing w:after="0"/>
        <w:jc w:val="both"/>
        <w:rPr>
          <w:rFonts w:eastAsia="Verdana" w:cs="Verdana"/>
          <w:b/>
          <w:szCs w:val="20"/>
        </w:rPr>
      </w:pPr>
    </w:p>
    <w:p w14:paraId="71883EEF" w14:textId="77777777" w:rsidR="00610076" w:rsidRDefault="00610076">
      <w:pPr>
        <w:spacing w:after="0"/>
        <w:jc w:val="both"/>
        <w:rPr>
          <w:rFonts w:eastAsia="Verdana" w:cs="Verdana"/>
          <w:b/>
          <w:szCs w:val="20"/>
        </w:rPr>
      </w:pPr>
    </w:p>
    <w:p w14:paraId="37718F26" w14:textId="77777777" w:rsidR="00610076" w:rsidRDefault="00610076">
      <w:pPr>
        <w:spacing w:after="0"/>
        <w:jc w:val="both"/>
        <w:rPr>
          <w:rFonts w:eastAsia="Verdana" w:cs="Verdana"/>
          <w:b/>
          <w:szCs w:val="20"/>
        </w:rPr>
      </w:pPr>
    </w:p>
    <w:p w14:paraId="4079FA89" w14:textId="77777777" w:rsidR="00610076" w:rsidRDefault="00610076">
      <w:pPr>
        <w:spacing w:after="0"/>
        <w:jc w:val="both"/>
        <w:rPr>
          <w:rFonts w:eastAsia="Verdana" w:cs="Verdana"/>
          <w:b/>
          <w:szCs w:val="20"/>
        </w:rPr>
      </w:pPr>
    </w:p>
    <w:p w14:paraId="204EFED6" w14:textId="77777777" w:rsidR="00610076" w:rsidRDefault="00610076">
      <w:pPr>
        <w:spacing w:after="0"/>
        <w:jc w:val="both"/>
        <w:rPr>
          <w:rFonts w:eastAsia="Verdana" w:cs="Verdana"/>
          <w:b/>
          <w:szCs w:val="20"/>
        </w:rPr>
      </w:pPr>
    </w:p>
    <w:p w14:paraId="50F15737" w14:textId="77777777" w:rsidR="00610076" w:rsidRDefault="00610076">
      <w:pPr>
        <w:spacing w:after="0"/>
        <w:jc w:val="both"/>
        <w:rPr>
          <w:rFonts w:eastAsia="Verdana" w:cs="Verdana"/>
          <w:b/>
          <w:szCs w:val="20"/>
        </w:rPr>
      </w:pPr>
    </w:p>
    <w:p w14:paraId="35E6E03F" w14:textId="77777777" w:rsidR="00610076" w:rsidRDefault="00610076">
      <w:pPr>
        <w:spacing w:after="0"/>
        <w:jc w:val="both"/>
        <w:rPr>
          <w:rFonts w:eastAsia="Verdana" w:cs="Verdana"/>
          <w:b/>
          <w:szCs w:val="20"/>
        </w:rPr>
      </w:pPr>
    </w:p>
    <w:p w14:paraId="28000671" w14:textId="77777777" w:rsidR="00610076" w:rsidRDefault="00610076">
      <w:pPr>
        <w:spacing w:after="0"/>
        <w:jc w:val="both"/>
        <w:rPr>
          <w:rFonts w:eastAsia="Verdana" w:cs="Verdana"/>
          <w:b/>
          <w:szCs w:val="20"/>
        </w:rPr>
      </w:pPr>
    </w:p>
    <w:p w14:paraId="436EC52D" w14:textId="77777777" w:rsidR="00610076" w:rsidRDefault="00610076">
      <w:pPr>
        <w:spacing w:after="0"/>
        <w:jc w:val="both"/>
        <w:rPr>
          <w:rFonts w:eastAsia="Verdana" w:cs="Verdana"/>
          <w:b/>
          <w:szCs w:val="20"/>
        </w:rPr>
      </w:pPr>
    </w:p>
    <w:p w14:paraId="10AFCB25" w14:textId="77777777" w:rsidR="00610076" w:rsidRDefault="00610076">
      <w:pPr>
        <w:spacing w:after="0"/>
        <w:jc w:val="both"/>
        <w:rPr>
          <w:rFonts w:eastAsia="Verdana" w:cs="Verdana"/>
          <w:b/>
          <w:szCs w:val="20"/>
        </w:rPr>
      </w:pPr>
    </w:p>
    <w:p w14:paraId="7D7CB6F4" w14:textId="77777777" w:rsidR="00610076" w:rsidRDefault="00610076">
      <w:pPr>
        <w:spacing w:after="0"/>
        <w:jc w:val="both"/>
        <w:rPr>
          <w:rFonts w:eastAsia="Verdana" w:cs="Verdana"/>
          <w:b/>
          <w:szCs w:val="20"/>
        </w:rPr>
      </w:pPr>
    </w:p>
    <w:p w14:paraId="3B3EE18F" w14:textId="77777777" w:rsidR="00610076" w:rsidRDefault="00610076">
      <w:pPr>
        <w:spacing w:after="0"/>
        <w:jc w:val="both"/>
        <w:rPr>
          <w:rFonts w:eastAsia="Verdana" w:cs="Verdana"/>
          <w:b/>
          <w:szCs w:val="20"/>
        </w:rPr>
      </w:pPr>
    </w:p>
    <w:p w14:paraId="5E621702" w14:textId="77777777" w:rsidR="00610076" w:rsidRDefault="00610076">
      <w:pPr>
        <w:spacing w:after="0"/>
        <w:jc w:val="both"/>
        <w:rPr>
          <w:rFonts w:eastAsia="Verdana" w:cs="Verdana"/>
          <w:b/>
          <w:szCs w:val="20"/>
        </w:rPr>
      </w:pPr>
    </w:p>
    <w:p w14:paraId="30C77209" w14:textId="77777777" w:rsidR="00845BDE" w:rsidRDefault="00845BDE">
      <w:pPr>
        <w:spacing w:after="0"/>
        <w:jc w:val="both"/>
        <w:rPr>
          <w:rFonts w:eastAsia="Verdana" w:cs="Verdana"/>
          <w:b/>
          <w:szCs w:val="20"/>
        </w:rPr>
      </w:pPr>
    </w:p>
    <w:p w14:paraId="61DF6D6E" w14:textId="77777777" w:rsidR="00FC2726" w:rsidRDefault="00FC2726">
      <w:pPr>
        <w:spacing w:after="0"/>
        <w:jc w:val="both"/>
        <w:rPr>
          <w:rFonts w:eastAsia="Verdana" w:cs="Verdana"/>
          <w:b/>
          <w:szCs w:val="20"/>
        </w:rPr>
      </w:pPr>
    </w:p>
    <w:p w14:paraId="77633902" w14:textId="4DEA26B3" w:rsidR="00845BDE" w:rsidRDefault="0088475D">
      <w:pPr>
        <w:spacing w:after="0"/>
        <w:jc w:val="both"/>
        <w:rPr>
          <w:rFonts w:eastAsia="Verdana" w:cs="Verdana"/>
          <w:b/>
          <w:szCs w:val="20"/>
        </w:rPr>
      </w:pPr>
      <w:r>
        <w:rPr>
          <w:rFonts w:eastAsia="Verdana" w:cs="Verdana"/>
          <w:b/>
          <w:szCs w:val="20"/>
        </w:rPr>
        <w:t>15.2</w:t>
      </w:r>
      <w:r w:rsidR="00CC2814">
        <w:rPr>
          <w:rFonts w:eastAsia="Verdana" w:cs="Verdana"/>
          <w:b/>
          <w:szCs w:val="20"/>
        </w:rPr>
        <w:t>4</w:t>
      </w:r>
      <w:r>
        <w:rPr>
          <w:rFonts w:eastAsia="Verdana" w:cs="Verdana"/>
          <w:b/>
          <w:szCs w:val="20"/>
        </w:rPr>
        <w:t>.1 MATRIZ DEL PROCEDIMIENTO DE DESCUENTO JUDICIAL</w:t>
      </w:r>
      <w:r w:rsidR="00CC2814">
        <w:rPr>
          <w:rFonts w:eastAsia="Verdana" w:cs="Verdana"/>
          <w:b/>
          <w:szCs w:val="20"/>
        </w:rPr>
        <w:t>.</w:t>
      </w:r>
    </w:p>
    <w:p w14:paraId="421C3BC7" w14:textId="77777777" w:rsidR="00CC2814" w:rsidRDefault="00CC2814">
      <w:pPr>
        <w:spacing w:after="0"/>
        <w:jc w:val="both"/>
        <w:rPr>
          <w:rFonts w:eastAsia="Verdana" w:cs="Verdana"/>
          <w:b/>
          <w:szCs w:val="20"/>
        </w:rPr>
      </w:pPr>
    </w:p>
    <w:p w14:paraId="57E68679" w14:textId="77777777" w:rsidR="00610076" w:rsidRDefault="00610076">
      <w:pPr>
        <w:spacing w:after="0"/>
        <w:jc w:val="both"/>
        <w:rPr>
          <w:rFonts w:eastAsia="Verdana" w:cs="Verdana"/>
          <w:b/>
          <w:szCs w:val="20"/>
        </w:rPr>
      </w:pPr>
    </w:p>
    <w:tbl>
      <w:tblPr>
        <w:tblStyle w:val="affffffff1"/>
        <w:tblW w:w="8910" w:type="dxa"/>
        <w:jc w:val="center"/>
        <w:tblInd w:w="0" w:type="dxa"/>
        <w:tblLayout w:type="fixed"/>
        <w:tblLook w:val="0400" w:firstRow="0" w:lastRow="0" w:firstColumn="0" w:lastColumn="0" w:noHBand="0" w:noVBand="1"/>
      </w:tblPr>
      <w:tblGrid>
        <w:gridCol w:w="603"/>
        <w:gridCol w:w="3204"/>
        <w:gridCol w:w="5103"/>
      </w:tblGrid>
      <w:tr w:rsidR="00845BDE" w14:paraId="0F259C0C" w14:textId="77777777">
        <w:trPr>
          <w:cantSplit/>
          <w:trHeight w:val="940"/>
          <w:tblHeader/>
          <w:jc w:val="center"/>
        </w:trPr>
        <w:tc>
          <w:tcPr>
            <w:tcW w:w="603"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348F00BB" w14:textId="4D7A5740" w:rsidR="00845BDE" w:rsidRDefault="00845BDE">
            <w:pPr>
              <w:rPr>
                <w:rFonts w:eastAsia="Verdana" w:cs="Verdana"/>
                <w:b/>
                <w:color w:val="000000"/>
                <w:szCs w:val="20"/>
              </w:rPr>
            </w:pPr>
          </w:p>
        </w:tc>
        <w:tc>
          <w:tcPr>
            <w:tcW w:w="3204" w:type="dxa"/>
            <w:tcBorders>
              <w:top w:val="single" w:sz="4" w:space="0" w:color="000000"/>
              <w:left w:val="nil"/>
              <w:bottom w:val="single" w:sz="4" w:space="0" w:color="000000"/>
              <w:right w:val="single" w:sz="8" w:space="0" w:color="000000"/>
            </w:tcBorders>
            <w:shd w:val="clear" w:color="auto" w:fill="D9D9D9"/>
            <w:vAlign w:val="center"/>
          </w:tcPr>
          <w:p w14:paraId="6D1BDB46" w14:textId="77777777" w:rsidR="00845BDE" w:rsidRDefault="0088475D" w:rsidP="00CC2814">
            <w:pPr>
              <w:jc w:val="center"/>
              <w:rPr>
                <w:rFonts w:eastAsia="Verdana" w:cs="Verdana"/>
                <w:b/>
                <w:color w:val="000000"/>
                <w:szCs w:val="20"/>
              </w:rPr>
            </w:pPr>
            <w:r>
              <w:rPr>
                <w:rFonts w:eastAsia="Verdana" w:cs="Verdana"/>
                <w:b/>
                <w:color w:val="000000"/>
                <w:szCs w:val="20"/>
              </w:rPr>
              <w:t>Responsable</w:t>
            </w:r>
          </w:p>
        </w:tc>
        <w:tc>
          <w:tcPr>
            <w:tcW w:w="5103" w:type="dxa"/>
            <w:tcBorders>
              <w:top w:val="single" w:sz="4" w:space="0" w:color="000000"/>
              <w:left w:val="nil"/>
              <w:bottom w:val="single" w:sz="4" w:space="0" w:color="000000"/>
              <w:right w:val="single" w:sz="4" w:space="0" w:color="000000"/>
            </w:tcBorders>
            <w:shd w:val="clear" w:color="auto" w:fill="D9D9D9"/>
            <w:vAlign w:val="center"/>
          </w:tcPr>
          <w:p w14:paraId="60B8085C" w14:textId="77777777" w:rsidR="00845BDE" w:rsidRDefault="0088475D" w:rsidP="00CC2814">
            <w:pPr>
              <w:jc w:val="center"/>
              <w:rPr>
                <w:rFonts w:eastAsia="Verdana" w:cs="Verdana"/>
                <w:b/>
                <w:color w:val="000000"/>
                <w:szCs w:val="20"/>
              </w:rPr>
            </w:pPr>
            <w:r>
              <w:rPr>
                <w:rFonts w:eastAsia="Verdana" w:cs="Verdana"/>
                <w:b/>
                <w:color w:val="000000"/>
                <w:szCs w:val="20"/>
              </w:rPr>
              <w:t>Descripción de la actividad</w:t>
            </w:r>
          </w:p>
        </w:tc>
      </w:tr>
      <w:tr w:rsidR="00845BDE" w14:paraId="379F680E" w14:textId="77777777">
        <w:trPr>
          <w:cantSplit/>
          <w:trHeight w:val="940"/>
          <w:tblHeader/>
          <w:jc w:val="center"/>
        </w:trPr>
        <w:tc>
          <w:tcPr>
            <w:tcW w:w="60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0E03E0B" w14:textId="77777777" w:rsidR="00845BDE" w:rsidRDefault="0088475D">
            <w:pPr>
              <w:jc w:val="center"/>
              <w:rPr>
                <w:rFonts w:eastAsia="Verdana" w:cs="Verdana"/>
                <w:b/>
                <w:color w:val="000000"/>
                <w:szCs w:val="20"/>
              </w:rPr>
            </w:pPr>
            <w:r>
              <w:rPr>
                <w:rFonts w:eastAsia="Verdana" w:cs="Verdana"/>
                <w:b/>
                <w:color w:val="000000"/>
                <w:szCs w:val="20"/>
              </w:rPr>
              <w:t>1.</w:t>
            </w:r>
          </w:p>
        </w:tc>
        <w:tc>
          <w:tcPr>
            <w:tcW w:w="3204" w:type="dxa"/>
            <w:tcBorders>
              <w:top w:val="single" w:sz="4" w:space="0" w:color="000000"/>
              <w:left w:val="nil"/>
              <w:bottom w:val="single" w:sz="4" w:space="0" w:color="000000"/>
              <w:right w:val="single" w:sz="8" w:space="0" w:color="000000"/>
            </w:tcBorders>
            <w:shd w:val="clear" w:color="auto" w:fill="auto"/>
            <w:vAlign w:val="center"/>
          </w:tcPr>
          <w:p w14:paraId="25B902FD" w14:textId="77777777" w:rsidR="00845BDE" w:rsidRDefault="0088475D">
            <w:pPr>
              <w:rPr>
                <w:rFonts w:eastAsia="Verdana" w:cs="Verdana"/>
                <w:b/>
                <w:color w:val="000000"/>
                <w:szCs w:val="20"/>
              </w:rPr>
            </w:pPr>
            <w:r>
              <w:rPr>
                <w:rFonts w:eastAsia="Verdana" w:cs="Verdana"/>
                <w:b/>
                <w:color w:val="000000"/>
                <w:szCs w:val="20"/>
              </w:rPr>
              <w:t>Jefe de Recursos Humanos</w:t>
            </w:r>
          </w:p>
        </w:tc>
        <w:tc>
          <w:tcPr>
            <w:tcW w:w="5103" w:type="dxa"/>
            <w:tcBorders>
              <w:top w:val="single" w:sz="4" w:space="0" w:color="000000"/>
              <w:left w:val="nil"/>
              <w:bottom w:val="single" w:sz="4" w:space="0" w:color="000000"/>
              <w:right w:val="single" w:sz="4" w:space="0" w:color="000000"/>
            </w:tcBorders>
            <w:shd w:val="clear" w:color="auto" w:fill="auto"/>
            <w:vAlign w:val="center"/>
          </w:tcPr>
          <w:p w14:paraId="45B47954" w14:textId="77777777" w:rsidR="00845BDE" w:rsidRDefault="0088475D">
            <w:pPr>
              <w:rPr>
                <w:rFonts w:eastAsia="Verdana" w:cs="Verdana"/>
                <w:b/>
                <w:color w:val="000000"/>
                <w:szCs w:val="20"/>
              </w:rPr>
            </w:pPr>
            <w:r>
              <w:rPr>
                <w:rFonts w:eastAsia="Verdana" w:cs="Verdana"/>
                <w:szCs w:val="20"/>
              </w:rPr>
              <w:t>Recibe notificación del descuento judicial por parte del Juzgado correspondiente y lo traslada.</w:t>
            </w:r>
          </w:p>
        </w:tc>
      </w:tr>
      <w:tr w:rsidR="00845BDE" w14:paraId="7ABED424" w14:textId="77777777">
        <w:trPr>
          <w:cantSplit/>
          <w:trHeight w:val="320"/>
          <w:tblHeader/>
          <w:jc w:val="center"/>
        </w:trPr>
        <w:tc>
          <w:tcPr>
            <w:tcW w:w="603" w:type="dxa"/>
            <w:tcBorders>
              <w:top w:val="nil"/>
              <w:left w:val="single" w:sz="8" w:space="0" w:color="000000"/>
              <w:bottom w:val="single" w:sz="8" w:space="0" w:color="000000"/>
              <w:right w:val="single" w:sz="4" w:space="0" w:color="000000"/>
            </w:tcBorders>
            <w:shd w:val="clear" w:color="auto" w:fill="auto"/>
            <w:vAlign w:val="center"/>
          </w:tcPr>
          <w:p w14:paraId="7967A112" w14:textId="77777777" w:rsidR="00845BDE" w:rsidRDefault="0088475D">
            <w:pPr>
              <w:jc w:val="center"/>
              <w:rPr>
                <w:rFonts w:eastAsia="Verdana" w:cs="Verdana"/>
                <w:b/>
                <w:color w:val="000000"/>
                <w:szCs w:val="20"/>
              </w:rPr>
            </w:pPr>
            <w:r>
              <w:rPr>
                <w:rFonts w:eastAsia="Verdana" w:cs="Verdana"/>
                <w:b/>
                <w:color w:val="000000"/>
                <w:szCs w:val="20"/>
              </w:rPr>
              <w:t>2.</w:t>
            </w:r>
          </w:p>
        </w:tc>
        <w:tc>
          <w:tcPr>
            <w:tcW w:w="3204" w:type="dxa"/>
            <w:vMerge w:val="restart"/>
            <w:tcBorders>
              <w:top w:val="single" w:sz="4" w:space="0" w:color="000000"/>
              <w:left w:val="single" w:sz="4" w:space="0" w:color="000000"/>
              <w:right w:val="single" w:sz="4" w:space="0" w:color="000000"/>
            </w:tcBorders>
            <w:vAlign w:val="center"/>
          </w:tcPr>
          <w:p w14:paraId="179B3464" w14:textId="77777777" w:rsidR="00845BDE" w:rsidRDefault="0088475D">
            <w:pPr>
              <w:rPr>
                <w:rFonts w:eastAsia="Verdana" w:cs="Verdana"/>
                <w:b/>
                <w:color w:val="000000"/>
                <w:szCs w:val="20"/>
              </w:rPr>
            </w:pPr>
            <w:r>
              <w:rPr>
                <w:rFonts w:eastAsia="Verdana" w:cs="Verdana"/>
                <w:b/>
                <w:color w:val="000000"/>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vAlign w:val="center"/>
          </w:tcPr>
          <w:p w14:paraId="383595C1" w14:textId="77777777" w:rsidR="00845BDE" w:rsidRDefault="0088475D">
            <w:pPr>
              <w:rPr>
                <w:rFonts w:eastAsia="Verdana" w:cs="Verdana"/>
                <w:color w:val="000000"/>
                <w:szCs w:val="20"/>
              </w:rPr>
            </w:pPr>
            <w:r>
              <w:rPr>
                <w:rFonts w:eastAsia="Verdana" w:cs="Verdana"/>
                <w:szCs w:val="20"/>
              </w:rPr>
              <w:t>Recibe notificación del descuento, realiza los cálculos del descuento judicial con base al Salario y el porcentaje establecido por el Juez.</w:t>
            </w:r>
          </w:p>
        </w:tc>
      </w:tr>
      <w:tr w:rsidR="00845BDE" w14:paraId="4C2E482C" w14:textId="77777777">
        <w:trPr>
          <w:cantSplit/>
          <w:trHeight w:val="320"/>
          <w:tblHeader/>
          <w:jc w:val="center"/>
        </w:trPr>
        <w:tc>
          <w:tcPr>
            <w:tcW w:w="603" w:type="dxa"/>
            <w:tcBorders>
              <w:top w:val="nil"/>
              <w:left w:val="single" w:sz="8" w:space="0" w:color="000000"/>
              <w:bottom w:val="single" w:sz="8" w:space="0" w:color="000000"/>
              <w:right w:val="single" w:sz="4" w:space="0" w:color="000000"/>
            </w:tcBorders>
            <w:shd w:val="clear" w:color="auto" w:fill="auto"/>
            <w:vAlign w:val="center"/>
          </w:tcPr>
          <w:p w14:paraId="05DD70C7" w14:textId="77777777" w:rsidR="00845BDE" w:rsidRDefault="0088475D">
            <w:pPr>
              <w:jc w:val="center"/>
              <w:rPr>
                <w:rFonts w:eastAsia="Verdana" w:cs="Verdana"/>
                <w:b/>
                <w:color w:val="000000"/>
                <w:szCs w:val="20"/>
              </w:rPr>
            </w:pPr>
            <w:r>
              <w:rPr>
                <w:rFonts w:eastAsia="Verdana" w:cs="Verdana"/>
                <w:b/>
                <w:color w:val="000000"/>
                <w:szCs w:val="20"/>
              </w:rPr>
              <w:t>3.</w:t>
            </w:r>
          </w:p>
        </w:tc>
        <w:tc>
          <w:tcPr>
            <w:tcW w:w="3204" w:type="dxa"/>
            <w:vMerge/>
            <w:tcBorders>
              <w:top w:val="single" w:sz="4" w:space="0" w:color="000000"/>
              <w:left w:val="single" w:sz="4" w:space="0" w:color="000000"/>
              <w:right w:val="single" w:sz="4" w:space="0" w:color="000000"/>
            </w:tcBorders>
            <w:vAlign w:val="center"/>
          </w:tcPr>
          <w:p w14:paraId="1B3C33F9"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tcPr>
          <w:p w14:paraId="6FA29B57" w14:textId="0F97C4AD" w:rsidR="00845BDE" w:rsidRDefault="0088475D">
            <w:pPr>
              <w:rPr>
                <w:rFonts w:eastAsia="Verdana" w:cs="Verdana"/>
                <w:color w:val="000000"/>
                <w:szCs w:val="20"/>
              </w:rPr>
            </w:pPr>
            <w:r>
              <w:rPr>
                <w:rFonts w:eastAsia="Verdana" w:cs="Verdana"/>
                <w:szCs w:val="20"/>
              </w:rPr>
              <w:t>Aplica el descuento judicial en el Sistema GUATENÓMINAS y revisa en la nómina que el descuento haya sido aplicado al salario</w:t>
            </w:r>
            <w:r w:rsidR="00234D9A">
              <w:rPr>
                <w:rFonts w:eastAsia="Verdana" w:cs="Verdana"/>
                <w:szCs w:val="20"/>
              </w:rPr>
              <w:t xml:space="preserve"> </w:t>
            </w:r>
            <w:r>
              <w:rPr>
                <w:rFonts w:eastAsia="Verdana" w:cs="Verdana"/>
                <w:szCs w:val="20"/>
              </w:rPr>
              <w:t>.</w:t>
            </w:r>
            <w:r>
              <w:rPr>
                <w:rFonts w:eastAsia="Verdana" w:cs="Verdana"/>
                <w:szCs w:val="20"/>
              </w:rPr>
              <w:tab/>
            </w:r>
          </w:p>
        </w:tc>
      </w:tr>
      <w:tr w:rsidR="00845BDE" w14:paraId="2CCF2AAB" w14:textId="77777777">
        <w:trPr>
          <w:cantSplit/>
          <w:trHeight w:val="320"/>
          <w:tblHeader/>
          <w:jc w:val="center"/>
        </w:trPr>
        <w:tc>
          <w:tcPr>
            <w:tcW w:w="603" w:type="dxa"/>
            <w:tcBorders>
              <w:top w:val="nil"/>
              <w:left w:val="single" w:sz="8" w:space="0" w:color="000000"/>
              <w:bottom w:val="single" w:sz="4" w:space="0" w:color="000000"/>
              <w:right w:val="single" w:sz="4" w:space="0" w:color="000000"/>
            </w:tcBorders>
            <w:shd w:val="clear" w:color="auto" w:fill="auto"/>
            <w:vAlign w:val="center"/>
          </w:tcPr>
          <w:p w14:paraId="172102C9" w14:textId="3B48141B" w:rsidR="00845BDE" w:rsidRDefault="00234D9A">
            <w:pPr>
              <w:jc w:val="center"/>
              <w:rPr>
                <w:rFonts w:eastAsia="Verdana" w:cs="Verdana"/>
                <w:b/>
                <w:color w:val="000000"/>
                <w:szCs w:val="20"/>
              </w:rPr>
            </w:pPr>
            <w:r>
              <w:rPr>
                <w:rFonts w:eastAsia="Verdana" w:cs="Verdana"/>
                <w:b/>
                <w:color w:val="000000"/>
                <w:szCs w:val="20"/>
              </w:rPr>
              <w:t>4</w:t>
            </w:r>
            <w:r w:rsidR="0088475D">
              <w:rPr>
                <w:rFonts w:eastAsia="Verdana" w:cs="Verdana"/>
                <w:b/>
                <w:color w:val="000000"/>
                <w:szCs w:val="20"/>
              </w:rPr>
              <w:t>.</w:t>
            </w:r>
          </w:p>
        </w:tc>
        <w:tc>
          <w:tcPr>
            <w:tcW w:w="3204" w:type="dxa"/>
            <w:vMerge/>
            <w:tcBorders>
              <w:top w:val="single" w:sz="4" w:space="0" w:color="000000"/>
              <w:left w:val="single" w:sz="4" w:space="0" w:color="000000"/>
              <w:right w:val="single" w:sz="4" w:space="0" w:color="000000"/>
            </w:tcBorders>
            <w:vAlign w:val="center"/>
          </w:tcPr>
          <w:p w14:paraId="68749094"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tcPr>
          <w:p w14:paraId="5ADB5EC2" w14:textId="77777777" w:rsidR="00845BDE" w:rsidRDefault="0088475D">
            <w:pPr>
              <w:rPr>
                <w:rFonts w:eastAsia="Verdana" w:cs="Verdana"/>
                <w:color w:val="000000"/>
                <w:szCs w:val="20"/>
              </w:rPr>
            </w:pPr>
            <w:r>
              <w:rPr>
                <w:rFonts w:eastAsia="Verdana" w:cs="Verdana"/>
                <w:szCs w:val="20"/>
              </w:rPr>
              <w:t>Elabora expediente para trámite de pago, y envía a Contabilidad del Estado del Ministerio de Finanzas Públicas para CUR Contable.</w:t>
            </w:r>
          </w:p>
        </w:tc>
      </w:tr>
      <w:tr w:rsidR="00845BDE" w14:paraId="7A9244BF" w14:textId="77777777">
        <w:trPr>
          <w:cantSplit/>
          <w:trHeight w:val="320"/>
          <w:tblHeader/>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4B512" w14:textId="22322501" w:rsidR="00845BDE" w:rsidRDefault="00234D9A">
            <w:pPr>
              <w:jc w:val="center"/>
              <w:rPr>
                <w:rFonts w:eastAsia="Verdana" w:cs="Verdana"/>
                <w:b/>
                <w:color w:val="000000"/>
                <w:szCs w:val="20"/>
              </w:rPr>
            </w:pPr>
            <w:r>
              <w:rPr>
                <w:rFonts w:eastAsia="Verdana" w:cs="Verdana"/>
                <w:b/>
                <w:color w:val="000000"/>
                <w:szCs w:val="20"/>
              </w:rPr>
              <w:t>5</w:t>
            </w:r>
            <w:r w:rsidR="0088475D">
              <w:rPr>
                <w:rFonts w:eastAsia="Verdana" w:cs="Verdana"/>
                <w:b/>
                <w:color w:val="000000"/>
                <w:szCs w:val="20"/>
              </w:rPr>
              <w:t>.</w:t>
            </w:r>
          </w:p>
        </w:tc>
        <w:tc>
          <w:tcPr>
            <w:tcW w:w="3204" w:type="dxa"/>
            <w:vMerge w:val="restart"/>
            <w:tcBorders>
              <w:top w:val="single" w:sz="4" w:space="0" w:color="000000"/>
              <w:left w:val="single" w:sz="4" w:space="0" w:color="000000"/>
              <w:right w:val="single" w:sz="4" w:space="0" w:color="000000"/>
            </w:tcBorders>
            <w:vAlign w:val="center"/>
          </w:tcPr>
          <w:p w14:paraId="23C329F0" w14:textId="77777777" w:rsidR="00845BDE" w:rsidRDefault="0088475D">
            <w:pPr>
              <w:rPr>
                <w:rFonts w:eastAsia="Verdana" w:cs="Verdana"/>
                <w:b/>
                <w:color w:val="000000"/>
                <w:szCs w:val="20"/>
              </w:rPr>
            </w:pPr>
            <w:r>
              <w:rPr>
                <w:rFonts w:eastAsia="Verdana" w:cs="Verdana"/>
                <w:b/>
                <w:szCs w:val="20"/>
              </w:rPr>
              <w:t>Contabilidad de MINFIN</w:t>
            </w:r>
          </w:p>
        </w:tc>
        <w:tc>
          <w:tcPr>
            <w:tcW w:w="5103" w:type="dxa"/>
            <w:tcBorders>
              <w:top w:val="single" w:sz="4" w:space="0" w:color="000000"/>
              <w:left w:val="single" w:sz="4" w:space="0" w:color="000000"/>
              <w:bottom w:val="single" w:sz="4" w:space="0" w:color="000000"/>
              <w:right w:val="single" w:sz="4" w:space="0" w:color="000000"/>
            </w:tcBorders>
          </w:tcPr>
          <w:p w14:paraId="112CB116" w14:textId="77777777" w:rsidR="00845BDE" w:rsidRDefault="0088475D">
            <w:pPr>
              <w:rPr>
                <w:rFonts w:eastAsia="Verdana" w:cs="Verdana"/>
                <w:color w:val="000000"/>
                <w:szCs w:val="20"/>
              </w:rPr>
            </w:pPr>
            <w:r>
              <w:rPr>
                <w:rFonts w:eastAsia="Verdana" w:cs="Verdana"/>
                <w:szCs w:val="20"/>
              </w:rPr>
              <w:t>Recibe expediente y revisa para elaborar el CUR contable de Descuentos Judiciales.</w:t>
            </w:r>
          </w:p>
        </w:tc>
      </w:tr>
      <w:tr w:rsidR="00845BDE" w14:paraId="5D18C78D" w14:textId="77777777">
        <w:trPr>
          <w:cantSplit/>
          <w:trHeight w:val="320"/>
          <w:tblHeader/>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45696" w14:textId="51114807" w:rsidR="00845BDE" w:rsidRDefault="00234D9A">
            <w:pPr>
              <w:jc w:val="center"/>
              <w:rPr>
                <w:rFonts w:eastAsia="Verdana" w:cs="Verdana"/>
                <w:b/>
                <w:color w:val="000000"/>
                <w:szCs w:val="20"/>
              </w:rPr>
            </w:pPr>
            <w:r>
              <w:rPr>
                <w:rFonts w:eastAsia="Verdana" w:cs="Verdana"/>
                <w:b/>
                <w:color w:val="000000"/>
                <w:szCs w:val="20"/>
              </w:rPr>
              <w:t>6</w:t>
            </w:r>
            <w:r w:rsidR="0088475D">
              <w:rPr>
                <w:rFonts w:eastAsia="Verdana" w:cs="Verdana"/>
                <w:b/>
                <w:color w:val="000000"/>
                <w:szCs w:val="20"/>
              </w:rPr>
              <w:t>.</w:t>
            </w:r>
          </w:p>
        </w:tc>
        <w:tc>
          <w:tcPr>
            <w:tcW w:w="3204" w:type="dxa"/>
            <w:vMerge/>
            <w:tcBorders>
              <w:top w:val="single" w:sz="4" w:space="0" w:color="000000"/>
              <w:left w:val="single" w:sz="4" w:space="0" w:color="000000"/>
              <w:right w:val="single" w:sz="4" w:space="0" w:color="000000"/>
            </w:tcBorders>
            <w:vAlign w:val="center"/>
          </w:tcPr>
          <w:p w14:paraId="1C5A946F"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tcPr>
          <w:p w14:paraId="59FD14EE" w14:textId="77777777" w:rsidR="00845BDE" w:rsidRDefault="0088475D">
            <w:pPr>
              <w:rPr>
                <w:rFonts w:eastAsia="Verdana" w:cs="Verdana"/>
                <w:color w:val="000000"/>
                <w:szCs w:val="20"/>
              </w:rPr>
            </w:pPr>
            <w:r>
              <w:rPr>
                <w:rFonts w:eastAsia="Verdana" w:cs="Verdana"/>
                <w:szCs w:val="20"/>
              </w:rPr>
              <w:t>Traslada expediente a Tesorería Nacional del Ministerio de Finanzas Públicas para el pago correspondiente.</w:t>
            </w:r>
          </w:p>
        </w:tc>
      </w:tr>
      <w:tr w:rsidR="00845BDE" w14:paraId="16A12B14" w14:textId="77777777">
        <w:trPr>
          <w:cantSplit/>
          <w:trHeight w:val="320"/>
          <w:tblHeader/>
          <w:jc w:val="center"/>
        </w:trPr>
        <w:tc>
          <w:tcPr>
            <w:tcW w:w="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C44F1" w14:textId="1F4D9F8D" w:rsidR="00845BDE" w:rsidRDefault="00234D9A">
            <w:pPr>
              <w:jc w:val="center"/>
              <w:rPr>
                <w:rFonts w:eastAsia="Verdana" w:cs="Verdana"/>
                <w:b/>
                <w:color w:val="000000"/>
                <w:szCs w:val="20"/>
              </w:rPr>
            </w:pPr>
            <w:r>
              <w:rPr>
                <w:rFonts w:eastAsia="Verdana" w:cs="Verdana"/>
                <w:b/>
                <w:color w:val="000000"/>
                <w:szCs w:val="20"/>
              </w:rPr>
              <w:t>7</w:t>
            </w:r>
            <w:r w:rsidR="0088475D">
              <w:rPr>
                <w:rFonts w:eastAsia="Verdana" w:cs="Verdana"/>
                <w:b/>
                <w:color w:val="000000"/>
                <w:szCs w:val="20"/>
              </w:rPr>
              <w:t>.</w:t>
            </w:r>
          </w:p>
        </w:tc>
        <w:tc>
          <w:tcPr>
            <w:tcW w:w="8307" w:type="dxa"/>
            <w:gridSpan w:val="2"/>
            <w:tcBorders>
              <w:top w:val="single" w:sz="4" w:space="0" w:color="000000"/>
              <w:left w:val="single" w:sz="4" w:space="0" w:color="000000"/>
              <w:bottom w:val="single" w:sz="4" w:space="0" w:color="000000"/>
              <w:right w:val="single" w:sz="4" w:space="0" w:color="000000"/>
            </w:tcBorders>
            <w:vAlign w:val="center"/>
          </w:tcPr>
          <w:p w14:paraId="5DDD876C" w14:textId="77777777" w:rsidR="00845BDE" w:rsidRDefault="0088475D">
            <w:pPr>
              <w:jc w:val="center"/>
              <w:rPr>
                <w:rFonts w:eastAsia="Verdana" w:cs="Verdana"/>
                <w:szCs w:val="20"/>
              </w:rPr>
            </w:pPr>
            <w:r>
              <w:rPr>
                <w:rFonts w:eastAsia="Verdana" w:cs="Verdana"/>
                <w:b/>
                <w:color w:val="000000"/>
                <w:szCs w:val="20"/>
              </w:rPr>
              <w:t>Fin del procedimiento</w:t>
            </w:r>
          </w:p>
        </w:tc>
      </w:tr>
    </w:tbl>
    <w:p w14:paraId="3FFE66DF" w14:textId="77777777" w:rsidR="00845BDE" w:rsidRDefault="00845BDE">
      <w:pPr>
        <w:spacing w:after="0"/>
        <w:jc w:val="both"/>
        <w:rPr>
          <w:rFonts w:eastAsia="Verdana" w:cs="Verdana"/>
          <w:szCs w:val="20"/>
        </w:rPr>
      </w:pPr>
    </w:p>
    <w:p w14:paraId="1DBD533A" w14:textId="77777777" w:rsidR="00845BDE" w:rsidRDefault="00845BDE">
      <w:pPr>
        <w:spacing w:after="0"/>
        <w:jc w:val="both"/>
        <w:rPr>
          <w:rFonts w:eastAsia="Verdana" w:cs="Verdana"/>
          <w:szCs w:val="20"/>
        </w:rPr>
      </w:pPr>
    </w:p>
    <w:p w14:paraId="032EA639" w14:textId="77777777" w:rsidR="00845BDE" w:rsidRDefault="00845BDE">
      <w:pPr>
        <w:spacing w:after="0"/>
        <w:jc w:val="both"/>
        <w:rPr>
          <w:rFonts w:eastAsia="Verdana" w:cs="Verdana"/>
          <w:szCs w:val="20"/>
        </w:rPr>
      </w:pPr>
    </w:p>
    <w:p w14:paraId="2FAB9D7E" w14:textId="77777777" w:rsidR="00845BDE" w:rsidRDefault="00845BDE">
      <w:pPr>
        <w:spacing w:after="0"/>
        <w:jc w:val="both"/>
        <w:rPr>
          <w:rFonts w:eastAsia="Verdana" w:cs="Verdana"/>
          <w:szCs w:val="20"/>
        </w:rPr>
      </w:pPr>
    </w:p>
    <w:p w14:paraId="65C5BADF" w14:textId="77777777" w:rsidR="00845BDE" w:rsidRDefault="00845BDE">
      <w:pPr>
        <w:spacing w:after="0"/>
        <w:jc w:val="both"/>
        <w:rPr>
          <w:rFonts w:eastAsia="Verdana" w:cs="Verdana"/>
          <w:szCs w:val="20"/>
        </w:rPr>
      </w:pPr>
    </w:p>
    <w:p w14:paraId="6D9EF485" w14:textId="77777777" w:rsidR="00845BDE" w:rsidRDefault="00845BDE">
      <w:pPr>
        <w:spacing w:after="0"/>
        <w:jc w:val="both"/>
        <w:rPr>
          <w:rFonts w:eastAsia="Verdana" w:cs="Verdana"/>
          <w:szCs w:val="20"/>
        </w:rPr>
      </w:pPr>
    </w:p>
    <w:p w14:paraId="061787A8" w14:textId="77777777" w:rsidR="00845BDE" w:rsidRDefault="00845BDE">
      <w:pPr>
        <w:spacing w:after="0"/>
        <w:jc w:val="both"/>
        <w:rPr>
          <w:rFonts w:eastAsia="Verdana" w:cs="Verdana"/>
          <w:szCs w:val="20"/>
        </w:rPr>
      </w:pPr>
    </w:p>
    <w:p w14:paraId="4FBBFCE4" w14:textId="77777777" w:rsidR="00845BDE" w:rsidRDefault="00845BDE">
      <w:pPr>
        <w:spacing w:after="0"/>
        <w:jc w:val="both"/>
        <w:rPr>
          <w:rFonts w:eastAsia="Verdana" w:cs="Verdana"/>
          <w:szCs w:val="20"/>
        </w:rPr>
      </w:pPr>
    </w:p>
    <w:p w14:paraId="79E18DE4" w14:textId="77777777" w:rsidR="00845BDE" w:rsidRDefault="00845BDE">
      <w:pPr>
        <w:spacing w:after="0"/>
        <w:jc w:val="both"/>
        <w:rPr>
          <w:rFonts w:eastAsia="Verdana" w:cs="Verdana"/>
          <w:szCs w:val="20"/>
        </w:rPr>
      </w:pPr>
    </w:p>
    <w:p w14:paraId="5D0D6694" w14:textId="77777777" w:rsidR="00845BDE" w:rsidRDefault="00845BDE">
      <w:pPr>
        <w:spacing w:after="0"/>
        <w:jc w:val="both"/>
        <w:rPr>
          <w:rFonts w:eastAsia="Verdana" w:cs="Verdana"/>
          <w:szCs w:val="20"/>
        </w:rPr>
      </w:pPr>
    </w:p>
    <w:p w14:paraId="66251441" w14:textId="77777777" w:rsidR="00845BDE" w:rsidRDefault="00845BDE">
      <w:pPr>
        <w:spacing w:after="0"/>
        <w:jc w:val="both"/>
        <w:rPr>
          <w:rFonts w:eastAsia="Verdana" w:cs="Verdana"/>
          <w:szCs w:val="20"/>
        </w:rPr>
      </w:pPr>
    </w:p>
    <w:p w14:paraId="69CA1F98" w14:textId="77777777" w:rsidR="00E10F89" w:rsidRDefault="00E10F89">
      <w:pPr>
        <w:spacing w:after="0"/>
        <w:jc w:val="both"/>
        <w:rPr>
          <w:rFonts w:eastAsia="Verdana" w:cs="Verdana"/>
          <w:szCs w:val="20"/>
        </w:rPr>
      </w:pPr>
    </w:p>
    <w:p w14:paraId="2DC33F5C" w14:textId="77777777" w:rsidR="00E10F89" w:rsidRDefault="00E10F89">
      <w:pPr>
        <w:spacing w:after="0"/>
        <w:jc w:val="both"/>
        <w:rPr>
          <w:rFonts w:eastAsia="Verdana" w:cs="Verdana"/>
          <w:szCs w:val="20"/>
        </w:rPr>
      </w:pPr>
    </w:p>
    <w:p w14:paraId="3786EF4F" w14:textId="77777777" w:rsidR="00845BDE" w:rsidRDefault="00845BDE">
      <w:pPr>
        <w:spacing w:after="0"/>
        <w:jc w:val="both"/>
        <w:rPr>
          <w:rFonts w:eastAsia="Verdana" w:cs="Verdana"/>
          <w:szCs w:val="20"/>
        </w:rPr>
      </w:pPr>
    </w:p>
    <w:p w14:paraId="4E97808A" w14:textId="77777777" w:rsidR="00845BDE" w:rsidRDefault="00845BDE">
      <w:pPr>
        <w:spacing w:after="0"/>
        <w:jc w:val="both"/>
        <w:rPr>
          <w:rFonts w:eastAsia="Verdana" w:cs="Verdana"/>
          <w:szCs w:val="20"/>
        </w:rPr>
      </w:pPr>
    </w:p>
    <w:p w14:paraId="4C4D0C83" w14:textId="77777777" w:rsidR="00480CD5" w:rsidRDefault="00480CD5">
      <w:pPr>
        <w:spacing w:after="0"/>
        <w:jc w:val="both"/>
        <w:rPr>
          <w:rFonts w:eastAsia="Verdana" w:cs="Verdana"/>
          <w:szCs w:val="20"/>
        </w:rPr>
      </w:pPr>
    </w:p>
    <w:p w14:paraId="09C52343" w14:textId="77777777" w:rsidR="00480CD5" w:rsidRDefault="00480CD5">
      <w:pPr>
        <w:spacing w:after="0"/>
        <w:jc w:val="both"/>
        <w:rPr>
          <w:rFonts w:eastAsia="Verdana" w:cs="Verdana"/>
          <w:szCs w:val="20"/>
        </w:rPr>
      </w:pPr>
    </w:p>
    <w:p w14:paraId="0A6572D8" w14:textId="66405AD9" w:rsidR="00845BDE" w:rsidRDefault="0088475D">
      <w:pPr>
        <w:spacing w:after="0"/>
        <w:jc w:val="both"/>
        <w:rPr>
          <w:rFonts w:eastAsia="Verdana" w:cs="Verdana"/>
          <w:b/>
          <w:szCs w:val="20"/>
        </w:rPr>
      </w:pPr>
      <w:r>
        <w:rPr>
          <w:rFonts w:eastAsia="Verdana" w:cs="Verdana"/>
          <w:b/>
          <w:szCs w:val="20"/>
        </w:rPr>
        <w:lastRenderedPageBreak/>
        <w:t>15.2</w:t>
      </w:r>
      <w:r w:rsidR="00CC2814">
        <w:rPr>
          <w:rFonts w:eastAsia="Verdana" w:cs="Verdana"/>
          <w:b/>
          <w:szCs w:val="20"/>
        </w:rPr>
        <w:t>4</w:t>
      </w:r>
      <w:r>
        <w:rPr>
          <w:rFonts w:eastAsia="Verdana" w:cs="Verdana"/>
          <w:b/>
          <w:szCs w:val="20"/>
        </w:rPr>
        <w:t>.2 FLUJOGRAMA DEL PROCEDIMIENTO DE DESCUENTO JUDICIAL</w:t>
      </w:r>
      <w:r w:rsidR="00CC2814">
        <w:rPr>
          <w:rFonts w:eastAsia="Verdana" w:cs="Verdana"/>
          <w:b/>
          <w:szCs w:val="20"/>
        </w:rPr>
        <w:t>.</w:t>
      </w:r>
    </w:p>
    <w:p w14:paraId="70F3853C" w14:textId="54719135" w:rsidR="00845BDE" w:rsidRDefault="00F95568">
      <w:pPr>
        <w:spacing w:after="0"/>
        <w:jc w:val="both"/>
        <w:rPr>
          <w:rFonts w:eastAsia="Verdana" w:cs="Verdana"/>
          <w:szCs w:val="20"/>
        </w:rPr>
      </w:pPr>
      <w:r>
        <w:object w:dxaOrig="11235" w:dyaOrig="14880" w14:anchorId="55E0BAA0">
          <v:shape id="_x0000_i1062" type="#_x0000_t75" style="width:441.75pt;height:555.75pt" o:ole="">
            <v:imagedata r:id="rId84" o:title=""/>
          </v:shape>
          <o:OLEObject Type="Embed" ProgID="Visio.Drawing.15" ShapeID="_x0000_i1062" DrawAspect="Content" ObjectID="_1805881914" r:id="rId85"/>
        </w:object>
      </w:r>
    </w:p>
    <w:p w14:paraId="494B348D" w14:textId="23DC8655" w:rsidR="00845BDE" w:rsidRDefault="0088475D" w:rsidP="006F639E">
      <w:pPr>
        <w:pStyle w:val="Ttulo2"/>
        <w:rPr>
          <w:rFonts w:eastAsia="Verdana"/>
        </w:rPr>
      </w:pPr>
      <w:bookmarkStart w:id="76" w:name="_Toc195186672"/>
      <w:r>
        <w:rPr>
          <w:rFonts w:eastAsia="Verdana"/>
        </w:rPr>
        <w:lastRenderedPageBreak/>
        <w:t>15.2</w:t>
      </w:r>
      <w:r w:rsidR="00CC2814">
        <w:rPr>
          <w:rFonts w:eastAsia="Verdana"/>
        </w:rPr>
        <w:t>5</w:t>
      </w:r>
      <w:r>
        <w:rPr>
          <w:rFonts w:eastAsia="Verdana"/>
        </w:rPr>
        <w:t xml:space="preserve"> PROCEDIMIENTO DE REINTEGRO DE SUELDO</w:t>
      </w:r>
      <w:r w:rsidR="00F95568">
        <w:rPr>
          <w:rFonts w:eastAsia="Verdana"/>
        </w:rPr>
        <w:t>.</w:t>
      </w:r>
      <w:bookmarkEnd w:id="76"/>
    </w:p>
    <w:p w14:paraId="2CC326F2" w14:textId="77777777" w:rsidR="00F95568" w:rsidRPr="00F95568" w:rsidRDefault="00F95568" w:rsidP="00F95568">
      <w:pPr>
        <w:rPr>
          <w:sz w:val="18"/>
          <w:szCs w:val="20"/>
        </w:rPr>
      </w:pPr>
    </w:p>
    <w:p w14:paraId="652BD279" w14:textId="138092D9" w:rsidR="00845BDE" w:rsidRDefault="0088475D">
      <w:pPr>
        <w:spacing w:after="0"/>
        <w:jc w:val="both"/>
        <w:rPr>
          <w:rFonts w:eastAsia="Verdana" w:cs="Verdana"/>
          <w:szCs w:val="20"/>
        </w:rPr>
      </w:pPr>
      <w:r>
        <w:rPr>
          <w:rFonts w:eastAsia="Verdana" w:cs="Verdana"/>
          <w:b/>
          <w:szCs w:val="20"/>
        </w:rPr>
        <w:t>1.</w:t>
      </w:r>
      <w:r w:rsidR="00610076">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Realiza cálculos del reintegro que debe realizar el servidor que corresponde.</w:t>
      </w:r>
    </w:p>
    <w:p w14:paraId="3D9B3C25" w14:textId="77777777" w:rsidR="00610076" w:rsidRDefault="00610076">
      <w:pPr>
        <w:spacing w:after="0"/>
        <w:jc w:val="both"/>
        <w:rPr>
          <w:rFonts w:eastAsia="Verdana" w:cs="Verdana"/>
          <w:szCs w:val="20"/>
        </w:rPr>
      </w:pPr>
    </w:p>
    <w:p w14:paraId="5D365036" w14:textId="5C478EB6" w:rsidR="00845BDE" w:rsidRDefault="0088475D">
      <w:pPr>
        <w:spacing w:after="0"/>
        <w:jc w:val="both"/>
        <w:rPr>
          <w:rFonts w:eastAsia="Verdana" w:cs="Verdana"/>
          <w:szCs w:val="20"/>
        </w:rPr>
      </w:pPr>
      <w:r>
        <w:rPr>
          <w:rFonts w:eastAsia="Verdana" w:cs="Verdana"/>
          <w:b/>
          <w:szCs w:val="20"/>
        </w:rPr>
        <w:t>2.</w:t>
      </w:r>
      <w:r w:rsidR="00610076">
        <w:rPr>
          <w:rFonts w:eastAsia="Verdana" w:cs="Verdana"/>
          <w:szCs w:val="20"/>
        </w:rPr>
        <w:t xml:space="preserve"> </w:t>
      </w:r>
      <w:r>
        <w:rPr>
          <w:rFonts w:eastAsia="Verdana" w:cs="Verdana"/>
          <w:szCs w:val="20"/>
        </w:rPr>
        <w:t>Genera en GUATENÓMINAS la boleta de reintegro de Sueldos y la entrega al servidor para que realice el reintegro correspondiente.</w:t>
      </w:r>
    </w:p>
    <w:p w14:paraId="69CA2AA3" w14:textId="77777777" w:rsidR="00610076" w:rsidRDefault="00610076">
      <w:pPr>
        <w:spacing w:after="0"/>
        <w:jc w:val="both"/>
        <w:rPr>
          <w:rFonts w:eastAsia="Verdana" w:cs="Verdana"/>
          <w:szCs w:val="20"/>
        </w:rPr>
      </w:pPr>
    </w:p>
    <w:p w14:paraId="07B002CF" w14:textId="2B2EDDF7" w:rsidR="00845BDE" w:rsidRDefault="0088475D">
      <w:pPr>
        <w:spacing w:after="0"/>
        <w:jc w:val="both"/>
        <w:rPr>
          <w:rFonts w:eastAsia="Verdana" w:cs="Verdana"/>
          <w:szCs w:val="20"/>
        </w:rPr>
      </w:pPr>
      <w:r>
        <w:rPr>
          <w:rFonts w:eastAsia="Verdana" w:cs="Verdana"/>
          <w:b/>
          <w:szCs w:val="20"/>
        </w:rPr>
        <w:t>3.</w:t>
      </w:r>
      <w:r w:rsidR="00610076">
        <w:rPr>
          <w:rFonts w:eastAsia="Verdana" w:cs="Verdana"/>
          <w:szCs w:val="20"/>
        </w:rPr>
        <w:t xml:space="preserve"> </w:t>
      </w:r>
      <w:r>
        <w:rPr>
          <w:rFonts w:eastAsia="Verdana" w:cs="Verdana"/>
          <w:b/>
          <w:szCs w:val="20"/>
        </w:rPr>
        <w:t xml:space="preserve">Servidor: </w:t>
      </w:r>
      <w:r>
        <w:rPr>
          <w:rFonts w:eastAsia="Verdana" w:cs="Verdana"/>
          <w:szCs w:val="20"/>
        </w:rPr>
        <w:t>Recibe boleta de reintegro y efectúa el pago en el banco, entrega la boleta sellada por el banco.</w:t>
      </w:r>
    </w:p>
    <w:p w14:paraId="29B50F2B" w14:textId="77777777" w:rsidR="00610076" w:rsidRDefault="00610076">
      <w:pPr>
        <w:spacing w:after="0"/>
        <w:jc w:val="both"/>
        <w:rPr>
          <w:rFonts w:eastAsia="Verdana" w:cs="Verdana"/>
          <w:szCs w:val="20"/>
        </w:rPr>
      </w:pPr>
    </w:p>
    <w:p w14:paraId="066874DA" w14:textId="452B15EC" w:rsidR="00845BDE" w:rsidRDefault="0088475D">
      <w:pPr>
        <w:spacing w:after="0"/>
        <w:jc w:val="both"/>
        <w:rPr>
          <w:rFonts w:eastAsia="Verdana" w:cs="Verdana"/>
          <w:szCs w:val="20"/>
        </w:rPr>
      </w:pPr>
      <w:r>
        <w:rPr>
          <w:rFonts w:eastAsia="Verdana" w:cs="Verdana"/>
          <w:b/>
          <w:szCs w:val="20"/>
        </w:rPr>
        <w:t>4.</w:t>
      </w:r>
      <w:r w:rsidR="00610076">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Recibe la boleta sellada por el banco y la registra en el sistema de GUATENÓMINAS.</w:t>
      </w:r>
    </w:p>
    <w:p w14:paraId="6A05CBF8" w14:textId="77777777" w:rsidR="00610076" w:rsidRDefault="00610076">
      <w:pPr>
        <w:spacing w:after="0"/>
        <w:jc w:val="both"/>
        <w:rPr>
          <w:rFonts w:eastAsia="Verdana" w:cs="Verdana"/>
          <w:szCs w:val="20"/>
        </w:rPr>
      </w:pPr>
    </w:p>
    <w:p w14:paraId="705784C4" w14:textId="4FC16A67" w:rsidR="00845BDE" w:rsidRDefault="0088475D">
      <w:pPr>
        <w:spacing w:after="0"/>
        <w:jc w:val="both"/>
        <w:rPr>
          <w:rFonts w:eastAsia="Verdana" w:cs="Verdana"/>
          <w:szCs w:val="20"/>
        </w:rPr>
      </w:pPr>
      <w:r>
        <w:rPr>
          <w:rFonts w:eastAsia="Verdana" w:cs="Verdana"/>
          <w:b/>
          <w:szCs w:val="20"/>
        </w:rPr>
        <w:t>5.</w:t>
      </w:r>
      <w:r w:rsidR="00610076">
        <w:rPr>
          <w:rFonts w:eastAsia="Verdana" w:cs="Verdana"/>
          <w:szCs w:val="20"/>
        </w:rPr>
        <w:t xml:space="preserve"> </w:t>
      </w:r>
      <w:r>
        <w:rPr>
          <w:rFonts w:eastAsia="Verdana" w:cs="Verdana"/>
          <w:szCs w:val="20"/>
        </w:rPr>
        <w:t>Elabora oficio para solicitud de aprobación del Comprobante Único de Registros en SICOIN, del reintegro correspondiente (Anexo 43) y envía a Departamento Financiero con visto bueno de</w:t>
      </w:r>
      <w:r w:rsidR="009A48D2">
        <w:rPr>
          <w:rFonts w:eastAsia="Verdana" w:cs="Verdana"/>
          <w:szCs w:val="20"/>
        </w:rPr>
        <w:t>l</w:t>
      </w:r>
      <w:r>
        <w:rPr>
          <w:rFonts w:eastAsia="Verdana" w:cs="Verdana"/>
          <w:szCs w:val="20"/>
        </w:rPr>
        <w:t xml:space="preserve"> Jef</w:t>
      </w:r>
      <w:r w:rsidR="009A48D2">
        <w:rPr>
          <w:rFonts w:eastAsia="Verdana" w:cs="Verdana"/>
          <w:szCs w:val="20"/>
        </w:rPr>
        <w:t>e</w:t>
      </w:r>
      <w:r>
        <w:rPr>
          <w:rFonts w:eastAsia="Verdana" w:cs="Verdana"/>
          <w:szCs w:val="20"/>
        </w:rPr>
        <w:t xml:space="preserve"> de Recursos Humanos.</w:t>
      </w:r>
    </w:p>
    <w:p w14:paraId="6618FB63" w14:textId="77777777" w:rsidR="00610076" w:rsidRDefault="00610076">
      <w:pPr>
        <w:spacing w:after="0"/>
        <w:jc w:val="both"/>
        <w:rPr>
          <w:rFonts w:eastAsia="Verdana" w:cs="Verdana"/>
          <w:szCs w:val="20"/>
        </w:rPr>
      </w:pPr>
    </w:p>
    <w:p w14:paraId="688D4E88" w14:textId="0F1A0584" w:rsidR="00845BDE" w:rsidRDefault="0088475D">
      <w:pPr>
        <w:spacing w:after="0"/>
        <w:jc w:val="both"/>
        <w:rPr>
          <w:rFonts w:eastAsia="Verdana" w:cs="Verdana"/>
          <w:szCs w:val="20"/>
        </w:rPr>
      </w:pPr>
      <w:r>
        <w:rPr>
          <w:rFonts w:eastAsia="Verdana" w:cs="Verdana"/>
          <w:b/>
          <w:szCs w:val="20"/>
        </w:rPr>
        <w:t>6.</w:t>
      </w:r>
      <w:r w:rsidR="00610076">
        <w:rPr>
          <w:rFonts w:eastAsia="Verdana" w:cs="Verdana"/>
          <w:szCs w:val="20"/>
        </w:rPr>
        <w:t xml:space="preserve"> </w:t>
      </w:r>
      <w:r>
        <w:rPr>
          <w:rFonts w:eastAsia="Verdana" w:cs="Verdana"/>
          <w:b/>
          <w:szCs w:val="20"/>
        </w:rPr>
        <w:t xml:space="preserve">Departamento Financiero: </w:t>
      </w:r>
      <w:r>
        <w:rPr>
          <w:rFonts w:eastAsia="Verdana" w:cs="Verdana"/>
          <w:szCs w:val="20"/>
        </w:rPr>
        <w:t>Recibe solicitud, revisa y elabora elaborar el CUR contable de Descuentos Judiciales, e informa a DRRHH.</w:t>
      </w:r>
    </w:p>
    <w:p w14:paraId="72F4B5EA" w14:textId="77777777" w:rsidR="00610076" w:rsidRDefault="00610076">
      <w:pPr>
        <w:spacing w:after="0"/>
        <w:jc w:val="both"/>
        <w:rPr>
          <w:rFonts w:eastAsia="Verdana" w:cs="Verdana"/>
          <w:szCs w:val="20"/>
        </w:rPr>
      </w:pPr>
    </w:p>
    <w:p w14:paraId="100AB703" w14:textId="15535DBD" w:rsidR="00845BDE" w:rsidRDefault="0088475D">
      <w:pPr>
        <w:spacing w:after="0"/>
        <w:jc w:val="both"/>
        <w:rPr>
          <w:rFonts w:eastAsia="Verdana" w:cs="Verdana"/>
          <w:b/>
          <w:szCs w:val="20"/>
        </w:rPr>
      </w:pPr>
      <w:r>
        <w:rPr>
          <w:rFonts w:eastAsia="Verdana" w:cs="Verdana"/>
          <w:b/>
          <w:szCs w:val="20"/>
        </w:rPr>
        <w:t>7.</w:t>
      </w:r>
      <w:r w:rsidR="00610076">
        <w:rPr>
          <w:rFonts w:eastAsia="Verdana" w:cs="Verdana"/>
          <w:szCs w:val="20"/>
        </w:rPr>
        <w:t xml:space="preserve"> </w:t>
      </w:r>
      <w:r>
        <w:rPr>
          <w:rFonts w:eastAsia="Verdana" w:cs="Verdana"/>
          <w:b/>
          <w:szCs w:val="20"/>
        </w:rPr>
        <w:t>Fin del procedimiento.</w:t>
      </w:r>
    </w:p>
    <w:p w14:paraId="061BAE62" w14:textId="77777777" w:rsidR="00845BDE" w:rsidRDefault="00845BDE">
      <w:pPr>
        <w:spacing w:after="0"/>
        <w:jc w:val="both"/>
        <w:rPr>
          <w:rFonts w:eastAsia="Verdana" w:cs="Verdana"/>
          <w:b/>
          <w:szCs w:val="20"/>
        </w:rPr>
      </w:pPr>
    </w:p>
    <w:p w14:paraId="145B78CC" w14:textId="77777777" w:rsidR="00610076" w:rsidRDefault="00610076">
      <w:pPr>
        <w:spacing w:after="0"/>
        <w:jc w:val="both"/>
        <w:rPr>
          <w:rFonts w:eastAsia="Verdana" w:cs="Verdana"/>
          <w:b/>
          <w:szCs w:val="20"/>
        </w:rPr>
      </w:pPr>
    </w:p>
    <w:p w14:paraId="756DC807" w14:textId="77777777" w:rsidR="00610076" w:rsidRDefault="00610076">
      <w:pPr>
        <w:spacing w:after="0"/>
        <w:jc w:val="both"/>
        <w:rPr>
          <w:rFonts w:eastAsia="Verdana" w:cs="Verdana"/>
          <w:b/>
          <w:szCs w:val="20"/>
        </w:rPr>
      </w:pPr>
    </w:p>
    <w:p w14:paraId="7A031671" w14:textId="77777777" w:rsidR="00610076" w:rsidRDefault="00610076">
      <w:pPr>
        <w:spacing w:after="0"/>
        <w:jc w:val="both"/>
        <w:rPr>
          <w:rFonts w:eastAsia="Verdana" w:cs="Verdana"/>
          <w:b/>
          <w:szCs w:val="20"/>
        </w:rPr>
      </w:pPr>
    </w:p>
    <w:p w14:paraId="09FF87E3" w14:textId="77777777" w:rsidR="00610076" w:rsidRDefault="00610076">
      <w:pPr>
        <w:spacing w:after="0"/>
        <w:jc w:val="both"/>
        <w:rPr>
          <w:rFonts w:eastAsia="Verdana" w:cs="Verdana"/>
          <w:b/>
          <w:szCs w:val="20"/>
        </w:rPr>
      </w:pPr>
    </w:p>
    <w:p w14:paraId="241B03AA" w14:textId="77777777" w:rsidR="00610076" w:rsidRDefault="00610076">
      <w:pPr>
        <w:spacing w:after="0"/>
        <w:jc w:val="both"/>
        <w:rPr>
          <w:rFonts w:eastAsia="Verdana" w:cs="Verdana"/>
          <w:b/>
          <w:szCs w:val="20"/>
        </w:rPr>
      </w:pPr>
    </w:p>
    <w:p w14:paraId="2C2DCB07" w14:textId="77777777" w:rsidR="00610076" w:rsidRDefault="00610076">
      <w:pPr>
        <w:spacing w:after="0"/>
        <w:jc w:val="both"/>
        <w:rPr>
          <w:rFonts w:eastAsia="Verdana" w:cs="Verdana"/>
          <w:b/>
          <w:szCs w:val="20"/>
        </w:rPr>
      </w:pPr>
    </w:p>
    <w:p w14:paraId="7150A718" w14:textId="77777777" w:rsidR="00610076" w:rsidRDefault="00610076">
      <w:pPr>
        <w:spacing w:after="0"/>
        <w:jc w:val="both"/>
        <w:rPr>
          <w:rFonts w:eastAsia="Verdana" w:cs="Verdana"/>
          <w:b/>
          <w:szCs w:val="20"/>
        </w:rPr>
      </w:pPr>
    </w:p>
    <w:p w14:paraId="7F4975D0" w14:textId="77777777" w:rsidR="00610076" w:rsidRDefault="00610076">
      <w:pPr>
        <w:spacing w:after="0"/>
        <w:jc w:val="both"/>
        <w:rPr>
          <w:rFonts w:eastAsia="Verdana" w:cs="Verdana"/>
          <w:b/>
          <w:szCs w:val="20"/>
        </w:rPr>
      </w:pPr>
    </w:p>
    <w:p w14:paraId="7CB1AEE2" w14:textId="77777777" w:rsidR="00610076" w:rsidRDefault="00610076">
      <w:pPr>
        <w:spacing w:after="0"/>
        <w:jc w:val="both"/>
        <w:rPr>
          <w:rFonts w:eastAsia="Verdana" w:cs="Verdana"/>
          <w:b/>
          <w:szCs w:val="20"/>
        </w:rPr>
      </w:pPr>
    </w:p>
    <w:p w14:paraId="586C5640" w14:textId="77777777" w:rsidR="00610076" w:rsidRDefault="00610076">
      <w:pPr>
        <w:spacing w:after="0"/>
        <w:jc w:val="both"/>
        <w:rPr>
          <w:rFonts w:eastAsia="Verdana" w:cs="Verdana"/>
          <w:b/>
          <w:szCs w:val="20"/>
        </w:rPr>
      </w:pPr>
    </w:p>
    <w:p w14:paraId="5A56EDD8" w14:textId="77777777" w:rsidR="00610076" w:rsidRDefault="00610076">
      <w:pPr>
        <w:spacing w:after="0"/>
        <w:jc w:val="both"/>
        <w:rPr>
          <w:rFonts w:eastAsia="Verdana" w:cs="Verdana"/>
          <w:b/>
          <w:szCs w:val="20"/>
        </w:rPr>
      </w:pPr>
    </w:p>
    <w:p w14:paraId="2122DD73" w14:textId="77777777" w:rsidR="00610076" w:rsidRDefault="00610076">
      <w:pPr>
        <w:spacing w:after="0"/>
        <w:jc w:val="both"/>
        <w:rPr>
          <w:rFonts w:eastAsia="Verdana" w:cs="Verdana"/>
          <w:b/>
          <w:szCs w:val="20"/>
        </w:rPr>
      </w:pPr>
    </w:p>
    <w:p w14:paraId="0BA27FA9" w14:textId="77777777" w:rsidR="00610076" w:rsidRDefault="00610076">
      <w:pPr>
        <w:spacing w:after="0"/>
        <w:jc w:val="both"/>
        <w:rPr>
          <w:rFonts w:eastAsia="Verdana" w:cs="Verdana"/>
          <w:b/>
          <w:szCs w:val="20"/>
        </w:rPr>
      </w:pPr>
    </w:p>
    <w:p w14:paraId="763898D4" w14:textId="77777777" w:rsidR="00610076" w:rsidRDefault="00610076">
      <w:pPr>
        <w:spacing w:after="0"/>
        <w:jc w:val="both"/>
        <w:rPr>
          <w:rFonts w:eastAsia="Verdana" w:cs="Verdana"/>
          <w:b/>
          <w:szCs w:val="20"/>
        </w:rPr>
      </w:pPr>
    </w:p>
    <w:p w14:paraId="2380109C" w14:textId="77777777" w:rsidR="00610076" w:rsidRDefault="00610076">
      <w:pPr>
        <w:spacing w:after="0"/>
        <w:jc w:val="both"/>
        <w:rPr>
          <w:rFonts w:eastAsia="Verdana" w:cs="Verdana"/>
          <w:b/>
          <w:szCs w:val="20"/>
        </w:rPr>
      </w:pPr>
    </w:p>
    <w:p w14:paraId="2E514E2B" w14:textId="77777777" w:rsidR="00610076" w:rsidRDefault="00610076">
      <w:pPr>
        <w:spacing w:after="0"/>
        <w:jc w:val="both"/>
        <w:rPr>
          <w:rFonts w:eastAsia="Verdana" w:cs="Verdana"/>
          <w:b/>
          <w:szCs w:val="20"/>
        </w:rPr>
      </w:pPr>
    </w:p>
    <w:p w14:paraId="606505F1" w14:textId="77777777" w:rsidR="00610076" w:rsidRDefault="00610076">
      <w:pPr>
        <w:spacing w:after="0"/>
        <w:jc w:val="both"/>
        <w:rPr>
          <w:rFonts w:eastAsia="Verdana" w:cs="Verdana"/>
          <w:b/>
          <w:szCs w:val="20"/>
        </w:rPr>
      </w:pPr>
    </w:p>
    <w:p w14:paraId="4417F045" w14:textId="77777777" w:rsidR="00610076" w:rsidRDefault="00610076">
      <w:pPr>
        <w:spacing w:after="0"/>
        <w:jc w:val="both"/>
        <w:rPr>
          <w:rFonts w:eastAsia="Verdana" w:cs="Verdana"/>
          <w:b/>
          <w:szCs w:val="20"/>
        </w:rPr>
      </w:pPr>
    </w:p>
    <w:p w14:paraId="6EFD933B" w14:textId="40F854FA" w:rsidR="00845BDE" w:rsidRDefault="0088475D">
      <w:pPr>
        <w:spacing w:after="0"/>
        <w:jc w:val="both"/>
        <w:rPr>
          <w:rFonts w:eastAsia="Verdana" w:cs="Verdana"/>
          <w:b/>
          <w:szCs w:val="20"/>
        </w:rPr>
      </w:pPr>
      <w:r>
        <w:rPr>
          <w:rFonts w:eastAsia="Verdana" w:cs="Verdana"/>
          <w:b/>
          <w:szCs w:val="20"/>
        </w:rPr>
        <w:lastRenderedPageBreak/>
        <w:t>15.2</w:t>
      </w:r>
      <w:r w:rsidR="00CC2814">
        <w:rPr>
          <w:rFonts w:eastAsia="Verdana" w:cs="Verdana"/>
          <w:b/>
          <w:szCs w:val="20"/>
        </w:rPr>
        <w:t>5</w:t>
      </w:r>
      <w:r>
        <w:rPr>
          <w:rFonts w:eastAsia="Verdana" w:cs="Verdana"/>
          <w:b/>
          <w:szCs w:val="20"/>
        </w:rPr>
        <w:t>.1 MATRIZ DEL PROCEDIMIENTO DE REINTEGRO DE SUELDO</w:t>
      </w:r>
      <w:r w:rsidR="00CC2814">
        <w:rPr>
          <w:rFonts w:eastAsia="Verdana" w:cs="Verdana"/>
          <w:b/>
          <w:szCs w:val="20"/>
        </w:rPr>
        <w:t>.</w:t>
      </w:r>
    </w:p>
    <w:p w14:paraId="4A2674A1" w14:textId="77777777" w:rsidR="00566299" w:rsidRDefault="00566299">
      <w:pPr>
        <w:spacing w:after="0"/>
        <w:jc w:val="both"/>
        <w:rPr>
          <w:rFonts w:eastAsia="Verdana" w:cs="Verdana"/>
          <w:b/>
          <w:szCs w:val="20"/>
        </w:rPr>
      </w:pPr>
    </w:p>
    <w:tbl>
      <w:tblPr>
        <w:tblStyle w:val="affffffff2"/>
        <w:tblW w:w="8910" w:type="dxa"/>
        <w:tblInd w:w="0" w:type="dxa"/>
        <w:tblLayout w:type="fixed"/>
        <w:tblLook w:val="0400" w:firstRow="0" w:lastRow="0" w:firstColumn="0" w:lastColumn="0" w:noHBand="0" w:noVBand="1"/>
      </w:tblPr>
      <w:tblGrid>
        <w:gridCol w:w="603"/>
        <w:gridCol w:w="3204"/>
        <w:gridCol w:w="5103"/>
      </w:tblGrid>
      <w:tr w:rsidR="00845BDE" w14:paraId="4D73B53E" w14:textId="77777777">
        <w:trPr>
          <w:cantSplit/>
          <w:trHeight w:val="940"/>
          <w:tblHeader/>
        </w:trPr>
        <w:tc>
          <w:tcPr>
            <w:tcW w:w="603"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11063007" w14:textId="77777777" w:rsidR="00845BDE" w:rsidRDefault="0088475D">
            <w:pPr>
              <w:rPr>
                <w:rFonts w:eastAsia="Verdana" w:cs="Verdana"/>
                <w:b/>
                <w:color w:val="000000"/>
                <w:szCs w:val="20"/>
              </w:rPr>
            </w:pPr>
            <w:r>
              <w:rPr>
                <w:rFonts w:eastAsia="Verdana" w:cs="Verdana"/>
                <w:b/>
                <w:color w:val="000000"/>
                <w:szCs w:val="20"/>
              </w:rPr>
              <w:t>No.</w:t>
            </w:r>
          </w:p>
        </w:tc>
        <w:tc>
          <w:tcPr>
            <w:tcW w:w="3204" w:type="dxa"/>
            <w:tcBorders>
              <w:top w:val="single" w:sz="4" w:space="0" w:color="000000"/>
              <w:left w:val="nil"/>
              <w:bottom w:val="single" w:sz="4" w:space="0" w:color="000000"/>
              <w:right w:val="single" w:sz="8" w:space="0" w:color="000000"/>
            </w:tcBorders>
            <w:shd w:val="clear" w:color="auto" w:fill="D9D9D9"/>
            <w:vAlign w:val="center"/>
          </w:tcPr>
          <w:p w14:paraId="356D3E1B" w14:textId="77777777" w:rsidR="00845BDE" w:rsidRDefault="0088475D" w:rsidP="009A48D2">
            <w:pPr>
              <w:jc w:val="center"/>
              <w:rPr>
                <w:rFonts w:eastAsia="Verdana" w:cs="Verdana"/>
                <w:b/>
                <w:color w:val="000000"/>
                <w:szCs w:val="20"/>
              </w:rPr>
            </w:pPr>
            <w:r>
              <w:rPr>
                <w:rFonts w:eastAsia="Verdana" w:cs="Verdana"/>
                <w:b/>
                <w:color w:val="000000"/>
                <w:szCs w:val="20"/>
              </w:rPr>
              <w:t>RESPONSABLE</w:t>
            </w:r>
          </w:p>
        </w:tc>
        <w:tc>
          <w:tcPr>
            <w:tcW w:w="5103" w:type="dxa"/>
            <w:tcBorders>
              <w:top w:val="single" w:sz="4" w:space="0" w:color="000000"/>
              <w:left w:val="nil"/>
              <w:bottom w:val="single" w:sz="4" w:space="0" w:color="000000"/>
              <w:right w:val="single" w:sz="4" w:space="0" w:color="000000"/>
            </w:tcBorders>
            <w:shd w:val="clear" w:color="auto" w:fill="D9D9D9"/>
            <w:vAlign w:val="center"/>
          </w:tcPr>
          <w:p w14:paraId="3AF4692D" w14:textId="77777777" w:rsidR="00845BDE" w:rsidRDefault="0088475D" w:rsidP="009A48D2">
            <w:pPr>
              <w:jc w:val="center"/>
              <w:rPr>
                <w:rFonts w:eastAsia="Verdana" w:cs="Verdana"/>
                <w:b/>
                <w:color w:val="000000"/>
                <w:szCs w:val="20"/>
              </w:rPr>
            </w:pPr>
            <w:r>
              <w:rPr>
                <w:rFonts w:eastAsia="Verdana" w:cs="Verdana"/>
                <w:b/>
                <w:color w:val="000000"/>
                <w:szCs w:val="20"/>
              </w:rPr>
              <w:t>DESCRIPCIÓN DE LA ACTIVIDAD</w:t>
            </w:r>
          </w:p>
        </w:tc>
      </w:tr>
      <w:tr w:rsidR="00845BDE" w14:paraId="6C59C5A4" w14:textId="77777777">
        <w:trPr>
          <w:cantSplit/>
          <w:trHeight w:val="320"/>
          <w:tblHeader/>
        </w:trPr>
        <w:tc>
          <w:tcPr>
            <w:tcW w:w="603" w:type="dxa"/>
            <w:tcBorders>
              <w:top w:val="nil"/>
              <w:left w:val="single" w:sz="8" w:space="0" w:color="000000"/>
              <w:bottom w:val="single" w:sz="8" w:space="0" w:color="000000"/>
              <w:right w:val="single" w:sz="4" w:space="0" w:color="000000"/>
            </w:tcBorders>
            <w:shd w:val="clear" w:color="auto" w:fill="auto"/>
            <w:vAlign w:val="center"/>
          </w:tcPr>
          <w:p w14:paraId="6AFCF9D1" w14:textId="77777777" w:rsidR="00845BDE" w:rsidRDefault="0088475D">
            <w:pPr>
              <w:jc w:val="center"/>
              <w:rPr>
                <w:rFonts w:eastAsia="Verdana" w:cs="Verdana"/>
                <w:b/>
                <w:color w:val="000000"/>
                <w:szCs w:val="20"/>
              </w:rPr>
            </w:pPr>
            <w:r>
              <w:rPr>
                <w:rFonts w:eastAsia="Verdana" w:cs="Verdana"/>
                <w:b/>
                <w:color w:val="000000"/>
                <w:szCs w:val="20"/>
              </w:rPr>
              <w:t>1.</w:t>
            </w:r>
          </w:p>
        </w:tc>
        <w:tc>
          <w:tcPr>
            <w:tcW w:w="3204" w:type="dxa"/>
            <w:vMerge w:val="restart"/>
            <w:tcBorders>
              <w:top w:val="single" w:sz="4" w:space="0" w:color="000000"/>
              <w:left w:val="single" w:sz="4" w:space="0" w:color="000000"/>
              <w:right w:val="single" w:sz="4" w:space="0" w:color="000000"/>
            </w:tcBorders>
            <w:shd w:val="clear" w:color="auto" w:fill="auto"/>
            <w:vAlign w:val="center"/>
          </w:tcPr>
          <w:p w14:paraId="0608AF28" w14:textId="77777777" w:rsidR="00845BDE" w:rsidRDefault="0088475D">
            <w:pPr>
              <w:rPr>
                <w:rFonts w:eastAsia="Verdana" w:cs="Verdana"/>
                <w:b/>
                <w:color w:val="000000"/>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4381F" w14:textId="77777777" w:rsidR="00845BDE" w:rsidRDefault="0088475D">
            <w:pPr>
              <w:rPr>
                <w:rFonts w:eastAsia="Verdana" w:cs="Verdana"/>
                <w:color w:val="000000"/>
                <w:szCs w:val="20"/>
              </w:rPr>
            </w:pPr>
            <w:r>
              <w:rPr>
                <w:rFonts w:eastAsia="Verdana" w:cs="Verdana"/>
                <w:szCs w:val="20"/>
              </w:rPr>
              <w:t>Realiza cálculos del reintegro que debe realizar el servidor que corresponde.</w:t>
            </w:r>
          </w:p>
        </w:tc>
      </w:tr>
      <w:tr w:rsidR="00845BDE" w14:paraId="015AC5D8" w14:textId="77777777">
        <w:trPr>
          <w:cantSplit/>
          <w:trHeight w:val="320"/>
          <w:tblHeader/>
        </w:trPr>
        <w:tc>
          <w:tcPr>
            <w:tcW w:w="603" w:type="dxa"/>
            <w:tcBorders>
              <w:top w:val="nil"/>
              <w:left w:val="single" w:sz="8" w:space="0" w:color="000000"/>
              <w:bottom w:val="single" w:sz="8" w:space="0" w:color="000000"/>
              <w:right w:val="single" w:sz="4" w:space="0" w:color="000000"/>
            </w:tcBorders>
            <w:shd w:val="clear" w:color="auto" w:fill="auto"/>
            <w:vAlign w:val="center"/>
          </w:tcPr>
          <w:p w14:paraId="4B001040" w14:textId="77777777" w:rsidR="00845BDE" w:rsidRDefault="0088475D">
            <w:pPr>
              <w:jc w:val="center"/>
              <w:rPr>
                <w:rFonts w:eastAsia="Verdana" w:cs="Verdana"/>
                <w:b/>
                <w:color w:val="000000"/>
                <w:szCs w:val="20"/>
              </w:rPr>
            </w:pPr>
            <w:r>
              <w:rPr>
                <w:rFonts w:eastAsia="Verdana" w:cs="Verdana"/>
                <w:b/>
                <w:color w:val="000000"/>
                <w:szCs w:val="20"/>
              </w:rPr>
              <w:t>2.</w:t>
            </w:r>
          </w:p>
        </w:tc>
        <w:tc>
          <w:tcPr>
            <w:tcW w:w="3204" w:type="dxa"/>
            <w:vMerge/>
            <w:tcBorders>
              <w:top w:val="single" w:sz="4" w:space="0" w:color="000000"/>
              <w:left w:val="single" w:sz="4" w:space="0" w:color="000000"/>
              <w:right w:val="single" w:sz="4" w:space="0" w:color="000000"/>
            </w:tcBorders>
            <w:shd w:val="clear" w:color="auto" w:fill="auto"/>
            <w:vAlign w:val="center"/>
          </w:tcPr>
          <w:p w14:paraId="5C7C41D6"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69FBC" w14:textId="77777777" w:rsidR="00845BDE" w:rsidRDefault="0088475D">
            <w:pPr>
              <w:rPr>
                <w:rFonts w:eastAsia="Verdana" w:cs="Verdana"/>
                <w:color w:val="000000"/>
                <w:szCs w:val="20"/>
              </w:rPr>
            </w:pPr>
            <w:r>
              <w:rPr>
                <w:rFonts w:eastAsia="Verdana" w:cs="Verdana"/>
                <w:szCs w:val="20"/>
              </w:rPr>
              <w:t>Genera en GUATENÓMINAS la boleta de reintegro de Sueldos y la entrega al servidor para que realice el reintegro correspondiente.</w:t>
            </w:r>
          </w:p>
        </w:tc>
      </w:tr>
      <w:tr w:rsidR="00845BDE" w14:paraId="1E53D126" w14:textId="77777777">
        <w:trPr>
          <w:cantSplit/>
          <w:trHeight w:val="320"/>
          <w:tblHeader/>
        </w:trPr>
        <w:tc>
          <w:tcPr>
            <w:tcW w:w="603" w:type="dxa"/>
            <w:tcBorders>
              <w:top w:val="nil"/>
              <w:left w:val="single" w:sz="8" w:space="0" w:color="000000"/>
              <w:bottom w:val="single" w:sz="8" w:space="0" w:color="000000"/>
              <w:right w:val="single" w:sz="4" w:space="0" w:color="000000"/>
            </w:tcBorders>
            <w:shd w:val="clear" w:color="auto" w:fill="auto"/>
            <w:vAlign w:val="center"/>
          </w:tcPr>
          <w:p w14:paraId="12649B15" w14:textId="77777777" w:rsidR="00845BDE" w:rsidRDefault="0088475D">
            <w:pPr>
              <w:jc w:val="center"/>
              <w:rPr>
                <w:rFonts w:eastAsia="Verdana" w:cs="Verdana"/>
                <w:b/>
                <w:color w:val="000000"/>
                <w:szCs w:val="20"/>
              </w:rPr>
            </w:pPr>
            <w:r>
              <w:rPr>
                <w:rFonts w:eastAsia="Verdana" w:cs="Verdana"/>
                <w:b/>
                <w:color w:val="000000"/>
                <w:szCs w:val="20"/>
              </w:rPr>
              <w:t>3.</w:t>
            </w:r>
          </w:p>
        </w:tc>
        <w:tc>
          <w:tcPr>
            <w:tcW w:w="3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E1D2B" w14:textId="77777777" w:rsidR="00845BDE" w:rsidRDefault="0088475D">
            <w:pPr>
              <w:rPr>
                <w:rFonts w:eastAsia="Verdana" w:cs="Verdana"/>
                <w:b/>
                <w:color w:val="000000"/>
                <w:szCs w:val="20"/>
              </w:rPr>
            </w:pPr>
            <w:r>
              <w:rPr>
                <w:rFonts w:eastAsia="Verdana" w:cs="Verdana"/>
                <w:b/>
                <w:szCs w:val="20"/>
              </w:rPr>
              <w:t>Servidor</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1C3DE" w14:textId="77777777" w:rsidR="00845BDE" w:rsidRDefault="0088475D">
            <w:pPr>
              <w:rPr>
                <w:rFonts w:eastAsia="Verdana" w:cs="Verdana"/>
                <w:color w:val="000000"/>
                <w:szCs w:val="20"/>
              </w:rPr>
            </w:pPr>
            <w:r>
              <w:rPr>
                <w:rFonts w:eastAsia="Verdana" w:cs="Verdana"/>
                <w:szCs w:val="20"/>
              </w:rPr>
              <w:t>Recibe boleta de reintegro y efectúa el pago en el banco, entrega al Profesional Encargado de Gestión de Personal la boleta sellada por el banco.</w:t>
            </w:r>
          </w:p>
        </w:tc>
      </w:tr>
      <w:tr w:rsidR="00845BDE" w14:paraId="420CFEC9" w14:textId="77777777">
        <w:trPr>
          <w:cantSplit/>
          <w:trHeight w:val="320"/>
          <w:tblHeader/>
        </w:trPr>
        <w:tc>
          <w:tcPr>
            <w:tcW w:w="603" w:type="dxa"/>
            <w:tcBorders>
              <w:top w:val="nil"/>
              <w:left w:val="single" w:sz="8" w:space="0" w:color="000000"/>
              <w:bottom w:val="single" w:sz="8" w:space="0" w:color="000000"/>
              <w:right w:val="single" w:sz="4" w:space="0" w:color="000000"/>
            </w:tcBorders>
            <w:shd w:val="clear" w:color="auto" w:fill="auto"/>
            <w:vAlign w:val="center"/>
          </w:tcPr>
          <w:p w14:paraId="108B6CCF" w14:textId="77777777" w:rsidR="00845BDE" w:rsidRDefault="0088475D">
            <w:pPr>
              <w:jc w:val="center"/>
              <w:rPr>
                <w:rFonts w:eastAsia="Verdana" w:cs="Verdana"/>
                <w:b/>
                <w:color w:val="000000"/>
                <w:szCs w:val="20"/>
              </w:rPr>
            </w:pPr>
            <w:r>
              <w:rPr>
                <w:rFonts w:eastAsia="Verdana" w:cs="Verdana"/>
                <w:b/>
                <w:color w:val="000000"/>
                <w:szCs w:val="20"/>
              </w:rPr>
              <w:t>4.</w:t>
            </w:r>
          </w:p>
        </w:tc>
        <w:tc>
          <w:tcPr>
            <w:tcW w:w="3204" w:type="dxa"/>
            <w:vMerge w:val="restart"/>
            <w:tcBorders>
              <w:top w:val="single" w:sz="4" w:space="0" w:color="000000"/>
              <w:left w:val="single" w:sz="4" w:space="0" w:color="000000"/>
              <w:right w:val="single" w:sz="4" w:space="0" w:color="000000"/>
            </w:tcBorders>
            <w:shd w:val="clear" w:color="auto" w:fill="auto"/>
            <w:vAlign w:val="center"/>
          </w:tcPr>
          <w:p w14:paraId="4FD9F80C" w14:textId="77777777" w:rsidR="00845BDE" w:rsidRDefault="0088475D">
            <w:pPr>
              <w:rPr>
                <w:rFonts w:eastAsia="Verdana" w:cs="Verdana"/>
                <w:b/>
                <w:color w:val="000000"/>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DBCB2" w14:textId="77777777" w:rsidR="00845BDE" w:rsidRDefault="0088475D">
            <w:pPr>
              <w:rPr>
                <w:rFonts w:eastAsia="Verdana" w:cs="Verdana"/>
                <w:color w:val="000000"/>
                <w:szCs w:val="20"/>
              </w:rPr>
            </w:pPr>
            <w:r>
              <w:rPr>
                <w:rFonts w:eastAsia="Verdana" w:cs="Verdana"/>
                <w:szCs w:val="20"/>
              </w:rPr>
              <w:t>Recibe la boleta sellada por el banco y la registra en el sistema de GUATENÓMINAS.</w:t>
            </w:r>
          </w:p>
        </w:tc>
      </w:tr>
      <w:tr w:rsidR="00845BDE" w14:paraId="3207E47F" w14:textId="77777777">
        <w:trPr>
          <w:cantSplit/>
          <w:trHeight w:val="320"/>
          <w:tblHeader/>
        </w:trPr>
        <w:tc>
          <w:tcPr>
            <w:tcW w:w="603" w:type="dxa"/>
            <w:tcBorders>
              <w:top w:val="nil"/>
              <w:left w:val="single" w:sz="8" w:space="0" w:color="000000"/>
              <w:bottom w:val="single" w:sz="4" w:space="0" w:color="000000"/>
              <w:right w:val="single" w:sz="4" w:space="0" w:color="000000"/>
            </w:tcBorders>
            <w:shd w:val="clear" w:color="auto" w:fill="auto"/>
            <w:vAlign w:val="center"/>
          </w:tcPr>
          <w:p w14:paraId="07974442" w14:textId="77777777" w:rsidR="00845BDE" w:rsidRDefault="0088475D">
            <w:pPr>
              <w:jc w:val="center"/>
              <w:rPr>
                <w:rFonts w:eastAsia="Verdana" w:cs="Verdana"/>
                <w:b/>
                <w:color w:val="000000"/>
                <w:szCs w:val="20"/>
              </w:rPr>
            </w:pPr>
            <w:r>
              <w:rPr>
                <w:rFonts w:eastAsia="Verdana" w:cs="Verdana"/>
                <w:b/>
                <w:color w:val="000000"/>
                <w:szCs w:val="20"/>
              </w:rPr>
              <w:t>5.</w:t>
            </w:r>
          </w:p>
        </w:tc>
        <w:tc>
          <w:tcPr>
            <w:tcW w:w="3204" w:type="dxa"/>
            <w:vMerge/>
            <w:tcBorders>
              <w:top w:val="single" w:sz="4" w:space="0" w:color="000000"/>
              <w:left w:val="single" w:sz="4" w:space="0" w:color="000000"/>
              <w:right w:val="single" w:sz="4" w:space="0" w:color="000000"/>
            </w:tcBorders>
            <w:shd w:val="clear" w:color="auto" w:fill="auto"/>
            <w:vAlign w:val="center"/>
          </w:tcPr>
          <w:p w14:paraId="51224648"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F1BBD" w14:textId="25B89DA6" w:rsidR="00845BDE" w:rsidRDefault="0088475D">
            <w:pPr>
              <w:rPr>
                <w:rFonts w:eastAsia="Verdana" w:cs="Verdana"/>
                <w:color w:val="000000"/>
                <w:szCs w:val="20"/>
              </w:rPr>
            </w:pPr>
            <w:r>
              <w:rPr>
                <w:rFonts w:eastAsia="Verdana" w:cs="Verdana"/>
                <w:szCs w:val="20"/>
              </w:rPr>
              <w:t>Elabora oficio para solicitud de aprobación del Comprobante Único de Registros en SICOIN, del reintegro correspondiente (Anexo 43) y envía a Departamento Financiero con visto bueno de</w:t>
            </w:r>
            <w:r w:rsidR="009A48D2">
              <w:rPr>
                <w:rFonts w:eastAsia="Verdana" w:cs="Verdana"/>
                <w:szCs w:val="20"/>
              </w:rPr>
              <w:t xml:space="preserve">l </w:t>
            </w:r>
            <w:r>
              <w:rPr>
                <w:rFonts w:eastAsia="Verdana" w:cs="Verdana"/>
                <w:szCs w:val="20"/>
              </w:rPr>
              <w:t xml:space="preserve"> Jef</w:t>
            </w:r>
            <w:r w:rsidR="009A48D2">
              <w:rPr>
                <w:rFonts w:eastAsia="Verdana" w:cs="Verdana"/>
                <w:szCs w:val="20"/>
              </w:rPr>
              <w:t>e</w:t>
            </w:r>
            <w:r>
              <w:rPr>
                <w:rFonts w:eastAsia="Verdana" w:cs="Verdana"/>
                <w:szCs w:val="20"/>
              </w:rPr>
              <w:t xml:space="preserve"> de Recursos Humanos.</w:t>
            </w:r>
          </w:p>
        </w:tc>
      </w:tr>
      <w:tr w:rsidR="00845BDE" w14:paraId="6C2C9BA8" w14:textId="77777777">
        <w:trPr>
          <w:cantSplit/>
          <w:trHeight w:val="320"/>
          <w:tblHeader/>
        </w:trPr>
        <w:tc>
          <w:tcPr>
            <w:tcW w:w="6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5B6DF" w14:textId="77777777" w:rsidR="00845BDE" w:rsidRDefault="0088475D">
            <w:pPr>
              <w:jc w:val="center"/>
              <w:rPr>
                <w:rFonts w:eastAsia="Verdana" w:cs="Verdana"/>
                <w:b/>
                <w:color w:val="000000"/>
                <w:szCs w:val="20"/>
              </w:rPr>
            </w:pPr>
            <w:r>
              <w:rPr>
                <w:rFonts w:eastAsia="Verdana" w:cs="Verdana"/>
                <w:b/>
                <w:color w:val="000000"/>
                <w:szCs w:val="20"/>
              </w:rPr>
              <w:t>6.</w:t>
            </w:r>
          </w:p>
        </w:tc>
        <w:tc>
          <w:tcPr>
            <w:tcW w:w="3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587F0" w14:textId="77777777" w:rsidR="00845BDE" w:rsidRDefault="0088475D">
            <w:pPr>
              <w:rPr>
                <w:rFonts w:eastAsia="Verdana" w:cs="Verdana"/>
                <w:b/>
                <w:color w:val="000000"/>
                <w:szCs w:val="20"/>
              </w:rPr>
            </w:pPr>
            <w:r>
              <w:rPr>
                <w:rFonts w:eastAsia="Verdana" w:cs="Verdana"/>
                <w:b/>
                <w:szCs w:val="20"/>
              </w:rPr>
              <w:t xml:space="preserve">Departamento Financiero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2CCF700" w14:textId="77777777" w:rsidR="00845BDE" w:rsidRDefault="0088475D">
            <w:pPr>
              <w:rPr>
                <w:rFonts w:eastAsia="Verdana" w:cs="Verdana"/>
                <w:color w:val="000000"/>
                <w:szCs w:val="20"/>
              </w:rPr>
            </w:pPr>
            <w:r>
              <w:rPr>
                <w:rFonts w:eastAsia="Verdana" w:cs="Verdana"/>
                <w:szCs w:val="20"/>
              </w:rPr>
              <w:t>Recibe solicitud, revisa y elabora elaborar el CUR contable de Descuentos Judiciales, informa a DRRHH.</w:t>
            </w:r>
          </w:p>
        </w:tc>
      </w:tr>
      <w:tr w:rsidR="00845BDE" w14:paraId="586F4BB1" w14:textId="77777777">
        <w:trPr>
          <w:cantSplit/>
          <w:trHeight w:val="320"/>
          <w:tblHeader/>
        </w:trPr>
        <w:tc>
          <w:tcPr>
            <w:tcW w:w="603" w:type="dxa"/>
            <w:tcBorders>
              <w:top w:val="single" w:sz="4" w:space="0" w:color="000000"/>
              <w:left w:val="single" w:sz="4" w:space="0" w:color="000000"/>
              <w:bottom w:val="single" w:sz="4" w:space="0" w:color="000000"/>
              <w:right w:val="single" w:sz="4" w:space="0" w:color="000000"/>
            </w:tcBorders>
            <w:shd w:val="clear" w:color="auto" w:fill="auto"/>
          </w:tcPr>
          <w:p w14:paraId="065C6203" w14:textId="77777777" w:rsidR="00845BDE" w:rsidRDefault="0088475D">
            <w:pPr>
              <w:jc w:val="center"/>
              <w:rPr>
                <w:rFonts w:eastAsia="Verdana" w:cs="Verdana"/>
                <w:b/>
                <w:szCs w:val="20"/>
              </w:rPr>
            </w:pPr>
            <w:r>
              <w:rPr>
                <w:rFonts w:eastAsia="Verdana" w:cs="Verdana"/>
                <w:b/>
                <w:szCs w:val="20"/>
              </w:rPr>
              <w:t>7.</w:t>
            </w:r>
          </w:p>
        </w:tc>
        <w:tc>
          <w:tcPr>
            <w:tcW w:w="3204" w:type="dxa"/>
            <w:tcBorders>
              <w:top w:val="single" w:sz="4" w:space="0" w:color="000000"/>
              <w:left w:val="single" w:sz="4" w:space="0" w:color="000000"/>
              <w:bottom w:val="single" w:sz="4" w:space="0" w:color="000000"/>
            </w:tcBorders>
            <w:shd w:val="clear" w:color="auto" w:fill="auto"/>
          </w:tcPr>
          <w:p w14:paraId="2128C8CF" w14:textId="77777777" w:rsidR="00845BDE" w:rsidRDefault="00845BDE">
            <w:pPr>
              <w:rPr>
                <w:rFonts w:eastAsia="Verdana" w:cs="Verdana"/>
                <w:szCs w:val="20"/>
              </w:rPr>
            </w:pPr>
          </w:p>
        </w:tc>
        <w:tc>
          <w:tcPr>
            <w:tcW w:w="5103" w:type="dxa"/>
            <w:tcBorders>
              <w:top w:val="single" w:sz="4" w:space="0" w:color="000000"/>
              <w:bottom w:val="single" w:sz="4" w:space="0" w:color="000000"/>
              <w:right w:val="single" w:sz="4" w:space="0" w:color="000000"/>
            </w:tcBorders>
            <w:shd w:val="clear" w:color="auto" w:fill="auto"/>
          </w:tcPr>
          <w:p w14:paraId="34AC7E1F" w14:textId="77777777" w:rsidR="00845BDE" w:rsidRDefault="0088475D">
            <w:pPr>
              <w:rPr>
                <w:rFonts w:eastAsia="Verdana" w:cs="Verdana"/>
                <w:b/>
                <w:szCs w:val="20"/>
              </w:rPr>
            </w:pPr>
            <w:r>
              <w:rPr>
                <w:rFonts w:eastAsia="Verdana" w:cs="Verdana"/>
                <w:b/>
                <w:color w:val="000000"/>
                <w:szCs w:val="20"/>
              </w:rPr>
              <w:t>Fin del procedimiento</w:t>
            </w:r>
          </w:p>
        </w:tc>
      </w:tr>
    </w:tbl>
    <w:p w14:paraId="40B7BCBD" w14:textId="77777777" w:rsidR="00845BDE" w:rsidRDefault="00845BDE">
      <w:pPr>
        <w:spacing w:after="0"/>
        <w:jc w:val="both"/>
        <w:rPr>
          <w:rFonts w:eastAsia="Verdana" w:cs="Verdana"/>
          <w:b/>
          <w:szCs w:val="20"/>
        </w:rPr>
      </w:pPr>
    </w:p>
    <w:p w14:paraId="63D066AA" w14:textId="77777777" w:rsidR="00845BDE" w:rsidRDefault="00845BDE">
      <w:pPr>
        <w:spacing w:after="0"/>
        <w:jc w:val="both"/>
        <w:rPr>
          <w:rFonts w:eastAsia="Verdana" w:cs="Verdana"/>
          <w:b/>
          <w:szCs w:val="20"/>
        </w:rPr>
      </w:pPr>
    </w:p>
    <w:p w14:paraId="4CFF76F3" w14:textId="77777777" w:rsidR="00845BDE" w:rsidRDefault="00845BDE">
      <w:pPr>
        <w:spacing w:after="0"/>
        <w:jc w:val="both"/>
        <w:rPr>
          <w:rFonts w:eastAsia="Verdana" w:cs="Verdana"/>
          <w:b/>
          <w:szCs w:val="20"/>
        </w:rPr>
      </w:pPr>
    </w:p>
    <w:p w14:paraId="7949CF46" w14:textId="77777777" w:rsidR="00610076" w:rsidRDefault="00610076">
      <w:pPr>
        <w:spacing w:after="0"/>
        <w:jc w:val="both"/>
        <w:rPr>
          <w:rFonts w:eastAsia="Verdana" w:cs="Verdana"/>
          <w:b/>
          <w:szCs w:val="20"/>
        </w:rPr>
      </w:pPr>
    </w:p>
    <w:p w14:paraId="1616AA3A" w14:textId="77777777" w:rsidR="00610076" w:rsidRDefault="00610076">
      <w:pPr>
        <w:spacing w:after="0"/>
        <w:jc w:val="both"/>
        <w:rPr>
          <w:rFonts w:eastAsia="Verdana" w:cs="Verdana"/>
          <w:b/>
          <w:szCs w:val="20"/>
        </w:rPr>
      </w:pPr>
    </w:p>
    <w:p w14:paraId="089F33F0" w14:textId="77777777" w:rsidR="00610076" w:rsidRDefault="00610076">
      <w:pPr>
        <w:spacing w:after="0"/>
        <w:jc w:val="both"/>
        <w:rPr>
          <w:rFonts w:eastAsia="Verdana" w:cs="Verdana"/>
          <w:b/>
          <w:szCs w:val="20"/>
        </w:rPr>
      </w:pPr>
    </w:p>
    <w:p w14:paraId="12A7368D" w14:textId="77777777" w:rsidR="00610076" w:rsidRDefault="00610076">
      <w:pPr>
        <w:spacing w:after="0"/>
        <w:jc w:val="both"/>
        <w:rPr>
          <w:rFonts w:eastAsia="Verdana" w:cs="Verdana"/>
          <w:b/>
          <w:szCs w:val="20"/>
        </w:rPr>
      </w:pPr>
    </w:p>
    <w:p w14:paraId="5D2B190B" w14:textId="77777777" w:rsidR="00610076" w:rsidRDefault="00610076">
      <w:pPr>
        <w:spacing w:after="0"/>
        <w:jc w:val="both"/>
        <w:rPr>
          <w:rFonts w:eastAsia="Verdana" w:cs="Verdana"/>
          <w:b/>
          <w:szCs w:val="20"/>
        </w:rPr>
      </w:pPr>
    </w:p>
    <w:p w14:paraId="38EF40E0" w14:textId="77777777" w:rsidR="00610076" w:rsidRDefault="00610076">
      <w:pPr>
        <w:spacing w:after="0"/>
        <w:jc w:val="both"/>
        <w:rPr>
          <w:rFonts w:eastAsia="Verdana" w:cs="Verdana"/>
          <w:b/>
          <w:szCs w:val="20"/>
        </w:rPr>
      </w:pPr>
    </w:p>
    <w:p w14:paraId="74CAB034" w14:textId="77777777" w:rsidR="00610076" w:rsidRDefault="00610076">
      <w:pPr>
        <w:spacing w:after="0"/>
        <w:jc w:val="both"/>
        <w:rPr>
          <w:rFonts w:eastAsia="Verdana" w:cs="Verdana"/>
          <w:b/>
          <w:szCs w:val="20"/>
        </w:rPr>
      </w:pPr>
    </w:p>
    <w:p w14:paraId="2AACC951" w14:textId="77777777" w:rsidR="00610076" w:rsidRDefault="00610076">
      <w:pPr>
        <w:spacing w:after="0"/>
        <w:jc w:val="both"/>
        <w:rPr>
          <w:rFonts w:eastAsia="Verdana" w:cs="Verdana"/>
          <w:b/>
          <w:szCs w:val="20"/>
        </w:rPr>
      </w:pPr>
    </w:p>
    <w:p w14:paraId="314C21F0" w14:textId="77777777" w:rsidR="00610076" w:rsidRDefault="00610076">
      <w:pPr>
        <w:spacing w:after="0"/>
        <w:jc w:val="both"/>
        <w:rPr>
          <w:rFonts w:eastAsia="Verdana" w:cs="Verdana"/>
          <w:b/>
          <w:szCs w:val="20"/>
        </w:rPr>
      </w:pPr>
    </w:p>
    <w:p w14:paraId="40B0EE36" w14:textId="77777777" w:rsidR="00610076" w:rsidRDefault="00610076">
      <w:pPr>
        <w:spacing w:after="0"/>
        <w:jc w:val="both"/>
        <w:rPr>
          <w:rFonts w:eastAsia="Verdana" w:cs="Verdana"/>
          <w:b/>
          <w:szCs w:val="20"/>
        </w:rPr>
      </w:pPr>
    </w:p>
    <w:p w14:paraId="07B6C0FC" w14:textId="77777777" w:rsidR="00610076" w:rsidRDefault="00610076">
      <w:pPr>
        <w:spacing w:after="0"/>
        <w:jc w:val="both"/>
        <w:rPr>
          <w:rFonts w:eastAsia="Verdana" w:cs="Verdana"/>
          <w:b/>
          <w:szCs w:val="20"/>
        </w:rPr>
      </w:pPr>
    </w:p>
    <w:p w14:paraId="34C54D4B" w14:textId="77777777" w:rsidR="00610076" w:rsidRDefault="00610076">
      <w:pPr>
        <w:spacing w:after="0"/>
        <w:jc w:val="both"/>
        <w:rPr>
          <w:rFonts w:eastAsia="Verdana" w:cs="Verdana"/>
          <w:b/>
          <w:szCs w:val="20"/>
        </w:rPr>
      </w:pPr>
    </w:p>
    <w:p w14:paraId="0E5C7771" w14:textId="77777777" w:rsidR="00610076" w:rsidRDefault="00610076">
      <w:pPr>
        <w:spacing w:after="0"/>
        <w:jc w:val="both"/>
        <w:rPr>
          <w:rFonts w:eastAsia="Verdana" w:cs="Verdana"/>
          <w:b/>
          <w:szCs w:val="20"/>
        </w:rPr>
      </w:pPr>
    </w:p>
    <w:p w14:paraId="7A97E319" w14:textId="77777777" w:rsidR="00E10F89" w:rsidRDefault="00E10F89">
      <w:pPr>
        <w:spacing w:after="0"/>
        <w:jc w:val="both"/>
        <w:rPr>
          <w:rFonts w:eastAsia="Verdana" w:cs="Verdana"/>
          <w:b/>
          <w:szCs w:val="20"/>
        </w:rPr>
      </w:pPr>
    </w:p>
    <w:p w14:paraId="2C968A8A" w14:textId="77777777" w:rsidR="00610076" w:rsidRDefault="00610076">
      <w:pPr>
        <w:spacing w:after="0"/>
        <w:jc w:val="both"/>
        <w:rPr>
          <w:rFonts w:eastAsia="Verdana" w:cs="Verdana"/>
          <w:b/>
          <w:szCs w:val="20"/>
        </w:rPr>
      </w:pPr>
    </w:p>
    <w:p w14:paraId="085F9698" w14:textId="77777777" w:rsidR="00610076" w:rsidRDefault="00610076">
      <w:pPr>
        <w:spacing w:after="0"/>
        <w:jc w:val="both"/>
        <w:rPr>
          <w:rFonts w:eastAsia="Verdana" w:cs="Verdana"/>
          <w:b/>
          <w:szCs w:val="20"/>
        </w:rPr>
      </w:pPr>
    </w:p>
    <w:p w14:paraId="67F105D7" w14:textId="7F0BB432" w:rsidR="00845BDE" w:rsidRDefault="0088475D">
      <w:pPr>
        <w:spacing w:after="0"/>
        <w:jc w:val="both"/>
        <w:rPr>
          <w:rFonts w:eastAsia="Verdana" w:cs="Verdana"/>
          <w:b/>
          <w:szCs w:val="20"/>
        </w:rPr>
      </w:pPr>
      <w:r>
        <w:rPr>
          <w:rFonts w:eastAsia="Verdana" w:cs="Verdana"/>
          <w:b/>
          <w:szCs w:val="20"/>
        </w:rPr>
        <w:lastRenderedPageBreak/>
        <w:t>15.2</w:t>
      </w:r>
      <w:r w:rsidR="00CC2814">
        <w:rPr>
          <w:rFonts w:eastAsia="Verdana" w:cs="Verdana"/>
          <w:b/>
          <w:szCs w:val="20"/>
        </w:rPr>
        <w:t>5</w:t>
      </w:r>
      <w:r>
        <w:rPr>
          <w:rFonts w:eastAsia="Verdana" w:cs="Verdana"/>
          <w:b/>
          <w:szCs w:val="20"/>
        </w:rPr>
        <w:t>.2 FLUJOGRAMA DEL PROCEDIMIENTO DE REINTEGRO DE SUELDO</w:t>
      </w:r>
      <w:r w:rsidR="00CC2814">
        <w:rPr>
          <w:rFonts w:eastAsia="Verdana" w:cs="Verdana"/>
          <w:b/>
          <w:szCs w:val="20"/>
        </w:rPr>
        <w:t xml:space="preserve">. </w:t>
      </w:r>
    </w:p>
    <w:p w14:paraId="2479F587" w14:textId="27233A34" w:rsidR="00845BDE" w:rsidRDefault="00CC2814">
      <w:pPr>
        <w:spacing w:after="0"/>
        <w:jc w:val="both"/>
        <w:rPr>
          <w:rFonts w:eastAsia="Verdana" w:cs="Verdana"/>
          <w:szCs w:val="20"/>
        </w:rPr>
      </w:pPr>
      <w:r>
        <w:object w:dxaOrig="11295" w:dyaOrig="14881" w14:anchorId="21AA35B2">
          <v:shape id="_x0000_i1063" type="#_x0000_t75" style="width:441.75pt;height:561.75pt" o:ole="">
            <v:imagedata r:id="rId86" o:title=""/>
          </v:shape>
          <o:OLEObject Type="Embed" ProgID="Visio.Drawing.15" ShapeID="_x0000_i1063" DrawAspect="Content" ObjectID="_1805881915" r:id="rId87"/>
        </w:object>
      </w:r>
    </w:p>
    <w:p w14:paraId="75CD0F83" w14:textId="2C384331" w:rsidR="00845BDE" w:rsidRDefault="0088475D" w:rsidP="00400901">
      <w:pPr>
        <w:pStyle w:val="Ttulo2"/>
        <w:rPr>
          <w:i/>
        </w:rPr>
      </w:pPr>
      <w:bookmarkStart w:id="77" w:name="_Toc195186673"/>
      <w:r>
        <w:rPr>
          <w:rFonts w:eastAsia="Verdana"/>
        </w:rPr>
        <w:lastRenderedPageBreak/>
        <w:t>15.2</w:t>
      </w:r>
      <w:r w:rsidR="00CC2814">
        <w:rPr>
          <w:rFonts w:eastAsia="Verdana"/>
        </w:rPr>
        <w:t>6</w:t>
      </w:r>
      <w:r>
        <w:rPr>
          <w:rFonts w:eastAsia="Verdana"/>
        </w:rPr>
        <w:t xml:space="preserve"> PROCEDIMIENTO DE SANCIONES DISCIPLINARIAS CON SANCIÓN VERBAL O ESCRITA.</w:t>
      </w:r>
      <w:bookmarkEnd w:id="77"/>
    </w:p>
    <w:p w14:paraId="56D8FBC4" w14:textId="77777777" w:rsidR="00845BDE" w:rsidRDefault="00845BDE">
      <w:pPr>
        <w:spacing w:after="0"/>
        <w:jc w:val="both"/>
        <w:rPr>
          <w:rFonts w:eastAsia="Verdana" w:cs="Verdana"/>
          <w:szCs w:val="20"/>
        </w:rPr>
      </w:pPr>
    </w:p>
    <w:p w14:paraId="5D3F6CB0" w14:textId="77777777" w:rsidR="00845BDE" w:rsidRDefault="0088475D">
      <w:pPr>
        <w:spacing w:after="0"/>
        <w:jc w:val="both"/>
        <w:rPr>
          <w:rFonts w:eastAsia="Verdana" w:cs="Verdana"/>
          <w:szCs w:val="20"/>
        </w:rPr>
      </w:pPr>
      <w:r>
        <w:rPr>
          <w:rFonts w:eastAsia="Verdana" w:cs="Verdana"/>
          <w:b/>
          <w:szCs w:val="20"/>
        </w:rPr>
        <w:t>1. Director o Jefe</w:t>
      </w:r>
      <w:r>
        <w:rPr>
          <w:rFonts w:eastAsia="Verdana" w:cs="Verdana"/>
          <w:szCs w:val="20"/>
        </w:rPr>
        <w:t>: Conoce la supuesta falta cometida por el Servidor público.</w:t>
      </w:r>
    </w:p>
    <w:p w14:paraId="37CA0F0E" w14:textId="77777777" w:rsidR="00610076" w:rsidRDefault="00610076">
      <w:pPr>
        <w:spacing w:after="0"/>
        <w:jc w:val="both"/>
        <w:rPr>
          <w:rFonts w:eastAsia="Verdana" w:cs="Verdana"/>
          <w:szCs w:val="20"/>
        </w:rPr>
      </w:pPr>
    </w:p>
    <w:p w14:paraId="653977A6" w14:textId="77777777" w:rsidR="00845BDE" w:rsidRDefault="0088475D">
      <w:pPr>
        <w:spacing w:after="0"/>
        <w:jc w:val="both"/>
        <w:rPr>
          <w:rFonts w:eastAsia="Verdana" w:cs="Verdana"/>
          <w:szCs w:val="20"/>
        </w:rPr>
      </w:pPr>
      <w:r>
        <w:rPr>
          <w:rFonts w:eastAsia="Verdana" w:cs="Verdana"/>
          <w:b/>
          <w:szCs w:val="20"/>
        </w:rPr>
        <w:t>2.</w:t>
      </w:r>
      <w:r>
        <w:rPr>
          <w:rFonts w:eastAsia="Verdana" w:cs="Verdana"/>
          <w:szCs w:val="20"/>
        </w:rPr>
        <w:t xml:space="preserve">  Si la falta cometida amerita sanción verbal o escrita sigue paso 4, no amerita sanción sigue paso 3.</w:t>
      </w:r>
    </w:p>
    <w:p w14:paraId="504F08C8" w14:textId="77777777" w:rsidR="00610076" w:rsidRDefault="00610076">
      <w:pPr>
        <w:spacing w:after="0"/>
        <w:jc w:val="both"/>
        <w:rPr>
          <w:rFonts w:eastAsia="Verdana" w:cs="Verdana"/>
          <w:szCs w:val="20"/>
        </w:rPr>
      </w:pPr>
    </w:p>
    <w:p w14:paraId="68B001BB" w14:textId="77777777" w:rsidR="00845BDE" w:rsidRDefault="0088475D">
      <w:pPr>
        <w:spacing w:after="0"/>
        <w:jc w:val="both"/>
        <w:rPr>
          <w:rFonts w:eastAsia="Verdana" w:cs="Verdana"/>
          <w:szCs w:val="20"/>
        </w:rPr>
      </w:pPr>
      <w:r>
        <w:rPr>
          <w:rFonts w:eastAsia="Verdana" w:cs="Verdana"/>
          <w:b/>
          <w:szCs w:val="20"/>
        </w:rPr>
        <w:t>3.</w:t>
      </w:r>
      <w:r>
        <w:rPr>
          <w:rFonts w:eastAsia="Verdana" w:cs="Verdana"/>
          <w:szCs w:val="20"/>
        </w:rPr>
        <w:t xml:space="preserve">  Si la falta no amerita sanción, archiva documentos y finaliza procedimiento.</w:t>
      </w:r>
    </w:p>
    <w:p w14:paraId="3530FBE7" w14:textId="77777777" w:rsidR="00610076" w:rsidRDefault="00610076">
      <w:pPr>
        <w:spacing w:after="0"/>
        <w:jc w:val="both"/>
        <w:rPr>
          <w:rFonts w:eastAsia="Verdana" w:cs="Verdana"/>
          <w:szCs w:val="20"/>
        </w:rPr>
      </w:pPr>
    </w:p>
    <w:p w14:paraId="433F4863"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 xml:space="preserve">  Elabora oficio para conceder audiencia y notifica al Servidor Público.</w:t>
      </w:r>
    </w:p>
    <w:p w14:paraId="378BB806" w14:textId="77777777" w:rsidR="00610076" w:rsidRDefault="00610076">
      <w:pPr>
        <w:spacing w:after="0"/>
        <w:jc w:val="both"/>
        <w:rPr>
          <w:rFonts w:eastAsia="Verdana" w:cs="Verdana"/>
          <w:szCs w:val="20"/>
        </w:rPr>
      </w:pPr>
    </w:p>
    <w:p w14:paraId="6DC8D58E" w14:textId="77777777" w:rsidR="00845BDE" w:rsidRDefault="0088475D">
      <w:pPr>
        <w:spacing w:after="0"/>
        <w:jc w:val="both"/>
        <w:rPr>
          <w:rFonts w:eastAsia="Verdana" w:cs="Verdana"/>
          <w:szCs w:val="20"/>
        </w:rPr>
      </w:pPr>
      <w:r>
        <w:rPr>
          <w:rFonts w:eastAsia="Verdana" w:cs="Verdana"/>
          <w:b/>
          <w:szCs w:val="20"/>
        </w:rPr>
        <w:t>5.</w:t>
      </w:r>
      <w:r>
        <w:rPr>
          <w:rFonts w:eastAsia="Verdana" w:cs="Verdana"/>
          <w:szCs w:val="20"/>
        </w:rPr>
        <w:t xml:space="preserve">  </w:t>
      </w:r>
      <w:r>
        <w:rPr>
          <w:rFonts w:eastAsia="Verdana" w:cs="Verdana"/>
          <w:b/>
          <w:szCs w:val="20"/>
        </w:rPr>
        <w:t xml:space="preserve">Servidor Público: </w:t>
      </w:r>
      <w:r>
        <w:rPr>
          <w:rFonts w:eastAsia="Verdana" w:cs="Verdana"/>
          <w:szCs w:val="20"/>
        </w:rPr>
        <w:t>Envía las pruebas de descargo en el plazo establecido.</w:t>
      </w:r>
    </w:p>
    <w:p w14:paraId="05B30282" w14:textId="77777777" w:rsidR="00610076" w:rsidRDefault="00610076">
      <w:pPr>
        <w:spacing w:after="0"/>
        <w:jc w:val="both"/>
        <w:rPr>
          <w:rFonts w:eastAsia="Verdana" w:cs="Verdana"/>
          <w:szCs w:val="20"/>
        </w:rPr>
      </w:pPr>
    </w:p>
    <w:p w14:paraId="5DC706A5" w14:textId="77777777" w:rsidR="00610076" w:rsidRDefault="0088475D">
      <w:pPr>
        <w:spacing w:after="0"/>
        <w:jc w:val="both"/>
        <w:rPr>
          <w:rFonts w:eastAsia="Verdana" w:cs="Verdana"/>
          <w:szCs w:val="20"/>
        </w:rPr>
      </w:pPr>
      <w:r>
        <w:rPr>
          <w:rFonts w:eastAsia="Verdana" w:cs="Verdana"/>
          <w:b/>
          <w:szCs w:val="20"/>
        </w:rPr>
        <w:t>6.</w:t>
      </w:r>
      <w:r>
        <w:rPr>
          <w:rFonts w:eastAsia="Verdana" w:cs="Verdana"/>
          <w:szCs w:val="20"/>
        </w:rPr>
        <w:t xml:space="preserve">  </w:t>
      </w:r>
      <w:r>
        <w:rPr>
          <w:rFonts w:eastAsia="Verdana" w:cs="Verdana"/>
          <w:b/>
          <w:szCs w:val="20"/>
        </w:rPr>
        <w:t xml:space="preserve">Director o Jefe: </w:t>
      </w:r>
      <w:r>
        <w:rPr>
          <w:rFonts w:eastAsia="Verdana" w:cs="Verdana"/>
          <w:szCs w:val="20"/>
        </w:rPr>
        <w:t>Conoce y analiza la falta cometida contra las pruebas presentadas, si se confirma la comisión de la falta, sigue paso 8.  Si no se confirma sigue paso 7.</w:t>
      </w:r>
    </w:p>
    <w:p w14:paraId="4CB58F63" w14:textId="3F73EFE5" w:rsidR="00845BDE" w:rsidRDefault="0088475D">
      <w:pPr>
        <w:spacing w:after="0"/>
        <w:jc w:val="both"/>
        <w:rPr>
          <w:rFonts w:eastAsia="Verdana" w:cs="Verdana"/>
          <w:szCs w:val="20"/>
        </w:rPr>
      </w:pPr>
      <w:r>
        <w:rPr>
          <w:rFonts w:eastAsia="Verdana" w:cs="Verdana"/>
          <w:szCs w:val="20"/>
        </w:rPr>
        <w:t xml:space="preserve"> </w:t>
      </w:r>
    </w:p>
    <w:p w14:paraId="6C4AAAE5"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 xml:space="preserve"> Se notifica al trabajador que fueron aceptadas sus pruebas de descargo sigue paso 9.</w:t>
      </w:r>
    </w:p>
    <w:p w14:paraId="1A377A95" w14:textId="77777777" w:rsidR="00610076" w:rsidRDefault="00610076">
      <w:pPr>
        <w:spacing w:after="0"/>
        <w:jc w:val="both"/>
        <w:rPr>
          <w:rFonts w:eastAsia="Verdana" w:cs="Verdana"/>
          <w:szCs w:val="20"/>
        </w:rPr>
      </w:pPr>
    </w:p>
    <w:p w14:paraId="078AFC8B" w14:textId="77777777" w:rsidR="00845BDE" w:rsidRDefault="0088475D">
      <w:pPr>
        <w:spacing w:after="0"/>
        <w:jc w:val="both"/>
        <w:rPr>
          <w:rFonts w:eastAsia="Verdana" w:cs="Verdana"/>
          <w:szCs w:val="20"/>
        </w:rPr>
      </w:pPr>
      <w:r>
        <w:rPr>
          <w:rFonts w:eastAsia="Verdana" w:cs="Verdana"/>
          <w:b/>
          <w:szCs w:val="20"/>
        </w:rPr>
        <w:t>8</w:t>
      </w:r>
      <w:r>
        <w:rPr>
          <w:rFonts w:eastAsia="Verdana" w:cs="Verdana"/>
          <w:szCs w:val="20"/>
        </w:rPr>
        <w:t>. Realiza amonestación verbal o escrita (Anexo 44), notifica al trabajador, envía copia a DRRHH.</w:t>
      </w:r>
    </w:p>
    <w:p w14:paraId="3F3FAAAA" w14:textId="77777777" w:rsidR="00610076" w:rsidRDefault="00610076">
      <w:pPr>
        <w:spacing w:after="0"/>
        <w:jc w:val="both"/>
        <w:rPr>
          <w:rFonts w:eastAsia="Verdana" w:cs="Verdana"/>
          <w:szCs w:val="20"/>
        </w:rPr>
      </w:pPr>
    </w:p>
    <w:p w14:paraId="7A0722F4" w14:textId="55B9DA98" w:rsidR="00845BDE" w:rsidRDefault="0088475D">
      <w:pPr>
        <w:spacing w:after="0"/>
        <w:jc w:val="both"/>
        <w:rPr>
          <w:rFonts w:eastAsia="Verdana" w:cs="Verdana"/>
          <w:szCs w:val="20"/>
        </w:rPr>
      </w:pPr>
      <w:r>
        <w:rPr>
          <w:rFonts w:eastAsia="Verdana" w:cs="Verdana"/>
          <w:b/>
          <w:szCs w:val="20"/>
        </w:rPr>
        <w:t>9</w:t>
      </w:r>
      <w:r>
        <w:rPr>
          <w:rFonts w:eastAsia="Verdana" w:cs="Verdana"/>
          <w:szCs w:val="20"/>
        </w:rPr>
        <w:t>. Archiva</w:t>
      </w:r>
      <w:r w:rsidR="00F95568">
        <w:rPr>
          <w:rFonts w:eastAsia="Verdana" w:cs="Verdana"/>
          <w:szCs w:val="20"/>
        </w:rPr>
        <w:t>.</w:t>
      </w:r>
      <w:r>
        <w:rPr>
          <w:rFonts w:eastAsia="Verdana" w:cs="Verdana"/>
          <w:szCs w:val="20"/>
        </w:rPr>
        <w:t xml:space="preserve"> </w:t>
      </w:r>
    </w:p>
    <w:p w14:paraId="2722A8CB" w14:textId="77777777" w:rsidR="00610076" w:rsidRDefault="00610076">
      <w:pPr>
        <w:spacing w:after="0"/>
        <w:jc w:val="both"/>
        <w:rPr>
          <w:rFonts w:eastAsia="Verdana" w:cs="Verdana"/>
          <w:szCs w:val="20"/>
        </w:rPr>
      </w:pPr>
    </w:p>
    <w:p w14:paraId="7ED4EF43" w14:textId="77777777" w:rsidR="00845BDE" w:rsidRDefault="0088475D">
      <w:pPr>
        <w:spacing w:after="0"/>
        <w:jc w:val="both"/>
        <w:rPr>
          <w:rFonts w:eastAsia="Verdana" w:cs="Verdana"/>
          <w:szCs w:val="20"/>
        </w:rPr>
      </w:pPr>
      <w:r>
        <w:rPr>
          <w:rFonts w:eastAsia="Verdana" w:cs="Verdana"/>
          <w:b/>
          <w:szCs w:val="20"/>
        </w:rPr>
        <w:t>10</w:t>
      </w:r>
      <w:r>
        <w:rPr>
          <w:rFonts w:eastAsia="Verdana" w:cs="Verdana"/>
          <w:szCs w:val="20"/>
        </w:rPr>
        <w:t xml:space="preserve">. </w:t>
      </w:r>
      <w:r>
        <w:rPr>
          <w:rFonts w:eastAsia="Verdana" w:cs="Verdana"/>
          <w:b/>
          <w:szCs w:val="20"/>
        </w:rPr>
        <w:t>Fin del Procedimiento.</w:t>
      </w:r>
    </w:p>
    <w:p w14:paraId="090A8236" w14:textId="77777777" w:rsidR="00610076" w:rsidRDefault="00610076">
      <w:pPr>
        <w:spacing w:after="0"/>
        <w:jc w:val="both"/>
        <w:rPr>
          <w:rFonts w:eastAsia="Verdana" w:cs="Verdana"/>
          <w:szCs w:val="20"/>
        </w:rPr>
      </w:pPr>
    </w:p>
    <w:p w14:paraId="76FCC16E" w14:textId="2B0F3F2C" w:rsidR="00845BDE" w:rsidRDefault="0088475D">
      <w:pPr>
        <w:spacing w:after="0"/>
        <w:jc w:val="both"/>
        <w:rPr>
          <w:rFonts w:eastAsia="Verdana" w:cs="Verdana"/>
          <w:b/>
          <w:szCs w:val="20"/>
        </w:rPr>
      </w:pPr>
      <w:r>
        <w:rPr>
          <w:rFonts w:eastAsia="Verdana" w:cs="Verdana"/>
          <w:b/>
          <w:szCs w:val="20"/>
        </w:rPr>
        <w:t>15.2</w:t>
      </w:r>
      <w:r w:rsidR="00CC2814">
        <w:rPr>
          <w:rFonts w:eastAsia="Verdana" w:cs="Verdana"/>
          <w:b/>
          <w:szCs w:val="20"/>
        </w:rPr>
        <w:t>6</w:t>
      </w:r>
      <w:r>
        <w:rPr>
          <w:rFonts w:eastAsia="Verdana" w:cs="Verdana"/>
          <w:b/>
          <w:szCs w:val="20"/>
        </w:rPr>
        <w:t>.1 MATRIZ DEL PROCEDIMIENTO DE SANCIONES DISCIPLINARIAS CON SANCIÓN VERBAL O ESCRITA.</w:t>
      </w:r>
    </w:p>
    <w:p w14:paraId="59959E42" w14:textId="77777777" w:rsidR="00845BDE" w:rsidRDefault="00845BDE">
      <w:pPr>
        <w:spacing w:after="0"/>
        <w:jc w:val="both"/>
        <w:rPr>
          <w:rFonts w:eastAsia="Verdana" w:cs="Verdana"/>
          <w:b/>
          <w:szCs w:val="20"/>
        </w:rPr>
      </w:pPr>
    </w:p>
    <w:tbl>
      <w:tblPr>
        <w:tblStyle w:val="affffffff4"/>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8"/>
        <w:gridCol w:w="3242"/>
        <w:gridCol w:w="5144"/>
      </w:tblGrid>
      <w:tr w:rsidR="00F95568" w14:paraId="0890CB2D" w14:textId="77777777" w:rsidTr="00D21EC5">
        <w:tc>
          <w:tcPr>
            <w:tcW w:w="668" w:type="dxa"/>
            <w:shd w:val="clear" w:color="auto" w:fill="BFBFBF"/>
          </w:tcPr>
          <w:p w14:paraId="070320E0" w14:textId="77777777" w:rsidR="00F95568" w:rsidRDefault="00F95568" w:rsidP="00D21EC5">
            <w:pPr>
              <w:widowControl w:val="0"/>
              <w:rPr>
                <w:rFonts w:eastAsia="Verdana" w:cs="Verdana"/>
                <w:b/>
                <w:szCs w:val="20"/>
              </w:rPr>
            </w:pPr>
            <w:r>
              <w:rPr>
                <w:rFonts w:eastAsia="Verdana" w:cs="Verdana"/>
                <w:b/>
                <w:szCs w:val="20"/>
              </w:rPr>
              <w:t>No.</w:t>
            </w:r>
          </w:p>
        </w:tc>
        <w:tc>
          <w:tcPr>
            <w:tcW w:w="3242" w:type="dxa"/>
            <w:shd w:val="clear" w:color="auto" w:fill="BFBFBF"/>
          </w:tcPr>
          <w:p w14:paraId="1E10D7BE" w14:textId="77777777" w:rsidR="00F95568" w:rsidRDefault="00F95568" w:rsidP="00D21EC5">
            <w:pPr>
              <w:jc w:val="center"/>
              <w:rPr>
                <w:rFonts w:eastAsia="Verdana" w:cs="Verdana"/>
                <w:b/>
                <w:szCs w:val="20"/>
              </w:rPr>
            </w:pPr>
            <w:r>
              <w:rPr>
                <w:rFonts w:eastAsia="Verdana" w:cs="Verdana"/>
                <w:b/>
                <w:szCs w:val="20"/>
              </w:rPr>
              <w:t>RESPONSABLE</w:t>
            </w:r>
          </w:p>
        </w:tc>
        <w:tc>
          <w:tcPr>
            <w:tcW w:w="5144" w:type="dxa"/>
            <w:shd w:val="clear" w:color="auto" w:fill="BFBFBF"/>
          </w:tcPr>
          <w:p w14:paraId="07314781" w14:textId="77777777" w:rsidR="00F95568" w:rsidRDefault="00F95568" w:rsidP="00D21EC5">
            <w:pPr>
              <w:widowControl w:val="0"/>
              <w:jc w:val="center"/>
              <w:rPr>
                <w:rFonts w:eastAsia="Verdana" w:cs="Verdana"/>
                <w:b/>
                <w:szCs w:val="20"/>
              </w:rPr>
            </w:pPr>
            <w:r>
              <w:rPr>
                <w:rFonts w:eastAsia="Verdana" w:cs="Verdana"/>
                <w:b/>
                <w:szCs w:val="20"/>
              </w:rPr>
              <w:t>DESCRIPCIÓN DE LAS ACTIVIDADES</w:t>
            </w:r>
          </w:p>
        </w:tc>
      </w:tr>
      <w:tr w:rsidR="00F95568" w14:paraId="3574D0FC" w14:textId="77777777" w:rsidTr="00D21EC5">
        <w:tc>
          <w:tcPr>
            <w:tcW w:w="668" w:type="dxa"/>
          </w:tcPr>
          <w:p w14:paraId="521EBBE8" w14:textId="38D2E03B" w:rsidR="00F95568" w:rsidRDefault="00F95568" w:rsidP="00D21EC5">
            <w:pPr>
              <w:widowControl w:val="0"/>
              <w:jc w:val="center"/>
              <w:rPr>
                <w:rFonts w:eastAsia="Verdana" w:cs="Verdana"/>
                <w:b/>
                <w:szCs w:val="20"/>
              </w:rPr>
            </w:pPr>
            <w:r>
              <w:rPr>
                <w:rFonts w:eastAsia="Verdana" w:cs="Verdana"/>
                <w:b/>
                <w:szCs w:val="20"/>
              </w:rPr>
              <w:t>1.</w:t>
            </w:r>
          </w:p>
        </w:tc>
        <w:tc>
          <w:tcPr>
            <w:tcW w:w="3242" w:type="dxa"/>
            <w:vMerge w:val="restart"/>
          </w:tcPr>
          <w:p w14:paraId="1D8F45F0" w14:textId="77777777" w:rsidR="00A726DF" w:rsidRDefault="00A726DF" w:rsidP="00D21EC5">
            <w:pPr>
              <w:widowControl w:val="0"/>
              <w:rPr>
                <w:rFonts w:eastAsia="Verdana" w:cs="Verdana"/>
                <w:b/>
                <w:szCs w:val="20"/>
              </w:rPr>
            </w:pPr>
          </w:p>
          <w:p w14:paraId="2E4CDA19" w14:textId="77777777" w:rsidR="00A726DF" w:rsidRDefault="00A726DF" w:rsidP="00D21EC5">
            <w:pPr>
              <w:widowControl w:val="0"/>
              <w:rPr>
                <w:rFonts w:eastAsia="Verdana" w:cs="Verdana"/>
                <w:b/>
                <w:szCs w:val="20"/>
              </w:rPr>
            </w:pPr>
          </w:p>
          <w:p w14:paraId="24D4089D" w14:textId="77777777" w:rsidR="00A726DF" w:rsidRDefault="00A726DF" w:rsidP="00D21EC5">
            <w:pPr>
              <w:widowControl w:val="0"/>
              <w:rPr>
                <w:rFonts w:eastAsia="Verdana" w:cs="Verdana"/>
                <w:b/>
                <w:szCs w:val="20"/>
              </w:rPr>
            </w:pPr>
          </w:p>
          <w:p w14:paraId="4835DFFF" w14:textId="77777777" w:rsidR="00A726DF" w:rsidRDefault="00A726DF" w:rsidP="00D21EC5">
            <w:pPr>
              <w:widowControl w:val="0"/>
              <w:rPr>
                <w:rFonts w:eastAsia="Verdana" w:cs="Verdana"/>
                <w:b/>
                <w:szCs w:val="20"/>
              </w:rPr>
            </w:pPr>
          </w:p>
          <w:p w14:paraId="001B9165" w14:textId="700E93B8" w:rsidR="00F95568" w:rsidRDefault="00A726DF" w:rsidP="00D21EC5">
            <w:pPr>
              <w:widowControl w:val="0"/>
              <w:rPr>
                <w:rFonts w:eastAsia="Verdana" w:cs="Verdana"/>
                <w:b/>
                <w:szCs w:val="20"/>
              </w:rPr>
            </w:pPr>
            <w:r>
              <w:rPr>
                <w:rFonts w:eastAsia="Verdana" w:cs="Verdana"/>
                <w:b/>
                <w:szCs w:val="20"/>
              </w:rPr>
              <w:t>Director o Jefe</w:t>
            </w:r>
          </w:p>
        </w:tc>
        <w:tc>
          <w:tcPr>
            <w:tcW w:w="5144" w:type="dxa"/>
          </w:tcPr>
          <w:p w14:paraId="3CA58890" w14:textId="7722F001" w:rsidR="00F95568" w:rsidRDefault="00F95568" w:rsidP="00D21EC5">
            <w:pPr>
              <w:rPr>
                <w:rFonts w:eastAsia="Verdana" w:cs="Verdana"/>
                <w:szCs w:val="20"/>
              </w:rPr>
            </w:pPr>
            <w:r>
              <w:rPr>
                <w:rFonts w:eastAsia="Verdana" w:cs="Verdana"/>
                <w:szCs w:val="20"/>
              </w:rPr>
              <w:t>Conoce la supuesta falta cometida por el Servidor público.</w:t>
            </w:r>
          </w:p>
        </w:tc>
      </w:tr>
      <w:tr w:rsidR="00F95568" w14:paraId="3A12328D" w14:textId="77777777" w:rsidTr="00D21EC5">
        <w:tc>
          <w:tcPr>
            <w:tcW w:w="668" w:type="dxa"/>
          </w:tcPr>
          <w:p w14:paraId="4FA320B2" w14:textId="53619093" w:rsidR="00F95568" w:rsidRDefault="00F95568" w:rsidP="00D21EC5">
            <w:pPr>
              <w:widowControl w:val="0"/>
              <w:jc w:val="center"/>
              <w:rPr>
                <w:rFonts w:eastAsia="Verdana" w:cs="Verdana"/>
                <w:b/>
                <w:szCs w:val="20"/>
              </w:rPr>
            </w:pPr>
            <w:r>
              <w:rPr>
                <w:rFonts w:eastAsia="Verdana" w:cs="Verdana"/>
                <w:b/>
                <w:szCs w:val="20"/>
              </w:rPr>
              <w:t>2.</w:t>
            </w:r>
          </w:p>
        </w:tc>
        <w:tc>
          <w:tcPr>
            <w:tcW w:w="3242" w:type="dxa"/>
            <w:vMerge/>
          </w:tcPr>
          <w:p w14:paraId="402A242E" w14:textId="77777777" w:rsidR="00F95568" w:rsidRDefault="00F95568" w:rsidP="00D21EC5">
            <w:pPr>
              <w:widowControl w:val="0"/>
              <w:rPr>
                <w:rFonts w:eastAsia="Verdana" w:cs="Verdana"/>
                <w:b/>
                <w:szCs w:val="20"/>
              </w:rPr>
            </w:pPr>
          </w:p>
        </w:tc>
        <w:tc>
          <w:tcPr>
            <w:tcW w:w="5144" w:type="dxa"/>
          </w:tcPr>
          <w:p w14:paraId="2BBAD88C" w14:textId="71E1345E" w:rsidR="00F95568" w:rsidRDefault="00F95568" w:rsidP="00D21EC5">
            <w:pPr>
              <w:rPr>
                <w:rFonts w:eastAsia="Verdana" w:cs="Verdana"/>
                <w:szCs w:val="20"/>
              </w:rPr>
            </w:pPr>
            <w:r>
              <w:rPr>
                <w:rFonts w:eastAsia="Verdana" w:cs="Verdana"/>
                <w:szCs w:val="20"/>
              </w:rPr>
              <w:t>Si la falta cometida amerita sanción verbal o escrita sigue paso 4, no amerita sanción sigue paso 3.</w:t>
            </w:r>
          </w:p>
        </w:tc>
      </w:tr>
      <w:tr w:rsidR="00F95568" w14:paraId="1E6C06B8" w14:textId="77777777" w:rsidTr="00D21EC5">
        <w:tc>
          <w:tcPr>
            <w:tcW w:w="668" w:type="dxa"/>
          </w:tcPr>
          <w:p w14:paraId="30E34E50" w14:textId="7D744C1C" w:rsidR="00F95568" w:rsidRDefault="00F95568" w:rsidP="00D21EC5">
            <w:pPr>
              <w:widowControl w:val="0"/>
              <w:jc w:val="center"/>
              <w:rPr>
                <w:rFonts w:eastAsia="Verdana" w:cs="Verdana"/>
                <w:b/>
                <w:szCs w:val="20"/>
              </w:rPr>
            </w:pPr>
            <w:r>
              <w:rPr>
                <w:rFonts w:eastAsia="Verdana" w:cs="Verdana"/>
                <w:b/>
                <w:szCs w:val="20"/>
              </w:rPr>
              <w:t>3.</w:t>
            </w:r>
          </w:p>
        </w:tc>
        <w:tc>
          <w:tcPr>
            <w:tcW w:w="3242" w:type="dxa"/>
            <w:vMerge/>
          </w:tcPr>
          <w:p w14:paraId="1B4011DB" w14:textId="77777777" w:rsidR="00F95568" w:rsidRDefault="00F95568" w:rsidP="00D21EC5">
            <w:pPr>
              <w:widowControl w:val="0"/>
              <w:rPr>
                <w:rFonts w:eastAsia="Verdana" w:cs="Verdana"/>
                <w:b/>
                <w:szCs w:val="20"/>
              </w:rPr>
            </w:pPr>
          </w:p>
        </w:tc>
        <w:tc>
          <w:tcPr>
            <w:tcW w:w="5144" w:type="dxa"/>
          </w:tcPr>
          <w:p w14:paraId="03F9BA48" w14:textId="4C8CD1A2" w:rsidR="00F95568" w:rsidRDefault="00F95568" w:rsidP="00D21EC5">
            <w:pPr>
              <w:rPr>
                <w:rFonts w:eastAsia="Verdana" w:cs="Verdana"/>
                <w:szCs w:val="20"/>
              </w:rPr>
            </w:pPr>
            <w:r>
              <w:rPr>
                <w:rFonts w:eastAsia="Verdana" w:cs="Verdana"/>
                <w:szCs w:val="20"/>
              </w:rPr>
              <w:t>Si la falta no amerita sanción, archiva documentos y finaliza procedimiento.</w:t>
            </w:r>
          </w:p>
        </w:tc>
      </w:tr>
      <w:tr w:rsidR="00F95568" w14:paraId="6BC2BE15" w14:textId="77777777" w:rsidTr="00D21EC5">
        <w:tc>
          <w:tcPr>
            <w:tcW w:w="668" w:type="dxa"/>
          </w:tcPr>
          <w:p w14:paraId="5B03CDDB" w14:textId="786DAADE" w:rsidR="00F95568" w:rsidRDefault="00F95568" w:rsidP="00D21EC5">
            <w:pPr>
              <w:widowControl w:val="0"/>
              <w:jc w:val="center"/>
              <w:rPr>
                <w:rFonts w:eastAsia="Verdana" w:cs="Verdana"/>
                <w:b/>
                <w:szCs w:val="20"/>
              </w:rPr>
            </w:pPr>
            <w:r>
              <w:rPr>
                <w:rFonts w:eastAsia="Verdana" w:cs="Verdana"/>
                <w:b/>
                <w:szCs w:val="20"/>
              </w:rPr>
              <w:t>4.</w:t>
            </w:r>
          </w:p>
        </w:tc>
        <w:tc>
          <w:tcPr>
            <w:tcW w:w="3242" w:type="dxa"/>
            <w:vMerge/>
          </w:tcPr>
          <w:p w14:paraId="3BFD24FF" w14:textId="77777777" w:rsidR="00F95568" w:rsidRDefault="00F95568" w:rsidP="00D21EC5">
            <w:pPr>
              <w:widowControl w:val="0"/>
              <w:rPr>
                <w:rFonts w:eastAsia="Verdana" w:cs="Verdana"/>
                <w:b/>
                <w:szCs w:val="20"/>
              </w:rPr>
            </w:pPr>
          </w:p>
        </w:tc>
        <w:tc>
          <w:tcPr>
            <w:tcW w:w="5144" w:type="dxa"/>
          </w:tcPr>
          <w:p w14:paraId="79812DB0" w14:textId="4F5A32BB" w:rsidR="00F95568" w:rsidRDefault="00F95568" w:rsidP="00D21EC5">
            <w:pPr>
              <w:rPr>
                <w:rFonts w:eastAsia="Verdana" w:cs="Verdana"/>
                <w:szCs w:val="20"/>
              </w:rPr>
            </w:pPr>
            <w:r>
              <w:rPr>
                <w:rFonts w:eastAsia="Verdana" w:cs="Verdana"/>
                <w:szCs w:val="20"/>
              </w:rPr>
              <w:t>Elabora oficio para conceder audiencia y notifica al Servidor Público.</w:t>
            </w:r>
          </w:p>
        </w:tc>
      </w:tr>
      <w:tr w:rsidR="00F95568" w14:paraId="1B164AFA" w14:textId="77777777" w:rsidTr="00D21EC5">
        <w:tc>
          <w:tcPr>
            <w:tcW w:w="668" w:type="dxa"/>
          </w:tcPr>
          <w:p w14:paraId="5FC3655A" w14:textId="5EC0A4FE" w:rsidR="00F95568" w:rsidRDefault="00F95568" w:rsidP="00D21EC5">
            <w:pPr>
              <w:widowControl w:val="0"/>
              <w:jc w:val="center"/>
              <w:rPr>
                <w:rFonts w:eastAsia="Verdana" w:cs="Verdana"/>
                <w:b/>
                <w:szCs w:val="20"/>
              </w:rPr>
            </w:pPr>
            <w:r>
              <w:rPr>
                <w:rFonts w:eastAsia="Verdana" w:cs="Verdana"/>
                <w:b/>
                <w:szCs w:val="20"/>
              </w:rPr>
              <w:t>5.</w:t>
            </w:r>
          </w:p>
        </w:tc>
        <w:tc>
          <w:tcPr>
            <w:tcW w:w="3242" w:type="dxa"/>
          </w:tcPr>
          <w:p w14:paraId="66140B47" w14:textId="4E60CF56" w:rsidR="00F95568" w:rsidRDefault="00F95568" w:rsidP="00D21EC5">
            <w:pPr>
              <w:widowControl w:val="0"/>
              <w:rPr>
                <w:rFonts w:eastAsia="Verdana" w:cs="Verdana"/>
                <w:b/>
                <w:szCs w:val="20"/>
              </w:rPr>
            </w:pPr>
            <w:r>
              <w:rPr>
                <w:rFonts w:eastAsia="Verdana" w:cs="Verdana"/>
                <w:b/>
                <w:szCs w:val="20"/>
              </w:rPr>
              <w:t>Servidor Público</w:t>
            </w:r>
          </w:p>
        </w:tc>
        <w:tc>
          <w:tcPr>
            <w:tcW w:w="5144" w:type="dxa"/>
          </w:tcPr>
          <w:p w14:paraId="2A019DFA" w14:textId="4677D8CD" w:rsidR="00F95568" w:rsidRDefault="00F95568" w:rsidP="00D21EC5">
            <w:pPr>
              <w:rPr>
                <w:rFonts w:eastAsia="Verdana" w:cs="Verdana"/>
                <w:szCs w:val="20"/>
              </w:rPr>
            </w:pPr>
            <w:r>
              <w:rPr>
                <w:rFonts w:eastAsia="Verdana" w:cs="Verdana"/>
                <w:szCs w:val="20"/>
              </w:rPr>
              <w:t>Envía las pruebas de descargo en el plazo establecido.</w:t>
            </w:r>
          </w:p>
        </w:tc>
      </w:tr>
      <w:tr w:rsidR="00A726DF" w14:paraId="43486D35" w14:textId="77777777" w:rsidTr="00D21EC5">
        <w:tc>
          <w:tcPr>
            <w:tcW w:w="668" w:type="dxa"/>
          </w:tcPr>
          <w:p w14:paraId="34FEED3E" w14:textId="24ACBA33" w:rsidR="00A726DF" w:rsidRDefault="00A726DF" w:rsidP="00D21EC5">
            <w:pPr>
              <w:widowControl w:val="0"/>
              <w:jc w:val="center"/>
              <w:rPr>
                <w:rFonts w:eastAsia="Verdana" w:cs="Verdana"/>
                <w:b/>
                <w:szCs w:val="20"/>
              </w:rPr>
            </w:pPr>
            <w:r>
              <w:rPr>
                <w:rFonts w:eastAsia="Verdana" w:cs="Verdana"/>
                <w:b/>
                <w:szCs w:val="20"/>
              </w:rPr>
              <w:t>6.</w:t>
            </w:r>
          </w:p>
        </w:tc>
        <w:tc>
          <w:tcPr>
            <w:tcW w:w="3242" w:type="dxa"/>
            <w:vMerge w:val="restart"/>
          </w:tcPr>
          <w:p w14:paraId="32E03C77" w14:textId="6F9EFD49" w:rsidR="00A726DF" w:rsidRDefault="00A726DF" w:rsidP="00D21EC5">
            <w:pPr>
              <w:widowControl w:val="0"/>
              <w:rPr>
                <w:rFonts w:eastAsia="Verdana" w:cs="Verdana"/>
                <w:b/>
                <w:szCs w:val="20"/>
              </w:rPr>
            </w:pPr>
            <w:r>
              <w:rPr>
                <w:rFonts w:eastAsia="Verdana" w:cs="Verdana"/>
                <w:b/>
                <w:szCs w:val="20"/>
              </w:rPr>
              <w:t>Director o Jefe</w:t>
            </w:r>
          </w:p>
        </w:tc>
        <w:tc>
          <w:tcPr>
            <w:tcW w:w="5144" w:type="dxa"/>
          </w:tcPr>
          <w:p w14:paraId="5F7C6C02" w14:textId="4E852CBE" w:rsidR="00A726DF" w:rsidRDefault="00A726DF" w:rsidP="00D21EC5">
            <w:pPr>
              <w:rPr>
                <w:rFonts w:eastAsia="Verdana" w:cs="Verdana"/>
                <w:szCs w:val="20"/>
              </w:rPr>
            </w:pPr>
            <w:r>
              <w:rPr>
                <w:rFonts w:eastAsia="Verdana" w:cs="Verdana"/>
                <w:szCs w:val="20"/>
              </w:rPr>
              <w:t xml:space="preserve">Conoce y analiza la falta cometida contra las pruebas presentadas. Si se confirma la comisión </w:t>
            </w:r>
            <w:r>
              <w:rPr>
                <w:rFonts w:eastAsia="Verdana" w:cs="Verdana"/>
                <w:szCs w:val="20"/>
              </w:rPr>
              <w:lastRenderedPageBreak/>
              <w:t>de la falta, sigue paso 8.  Si no se confirma sigue paso 7.</w:t>
            </w:r>
          </w:p>
        </w:tc>
      </w:tr>
      <w:tr w:rsidR="00A726DF" w14:paraId="495F3E3C" w14:textId="77777777" w:rsidTr="00D21EC5">
        <w:tc>
          <w:tcPr>
            <w:tcW w:w="668" w:type="dxa"/>
          </w:tcPr>
          <w:p w14:paraId="5C10DC12" w14:textId="131359D2" w:rsidR="00A726DF" w:rsidRDefault="00A726DF" w:rsidP="00D21EC5">
            <w:pPr>
              <w:widowControl w:val="0"/>
              <w:jc w:val="center"/>
              <w:rPr>
                <w:rFonts w:eastAsia="Verdana" w:cs="Verdana"/>
                <w:b/>
                <w:szCs w:val="20"/>
              </w:rPr>
            </w:pPr>
            <w:r>
              <w:rPr>
                <w:rFonts w:eastAsia="Verdana" w:cs="Verdana"/>
                <w:b/>
                <w:szCs w:val="20"/>
              </w:rPr>
              <w:lastRenderedPageBreak/>
              <w:t>7.</w:t>
            </w:r>
          </w:p>
        </w:tc>
        <w:tc>
          <w:tcPr>
            <w:tcW w:w="3242" w:type="dxa"/>
            <w:vMerge/>
          </w:tcPr>
          <w:p w14:paraId="0DD793A8" w14:textId="77777777" w:rsidR="00A726DF" w:rsidRDefault="00A726DF" w:rsidP="00D21EC5">
            <w:pPr>
              <w:widowControl w:val="0"/>
              <w:rPr>
                <w:rFonts w:eastAsia="Verdana" w:cs="Verdana"/>
                <w:b/>
                <w:szCs w:val="20"/>
              </w:rPr>
            </w:pPr>
          </w:p>
        </w:tc>
        <w:tc>
          <w:tcPr>
            <w:tcW w:w="5144" w:type="dxa"/>
          </w:tcPr>
          <w:p w14:paraId="224843D6" w14:textId="4E92C4C0" w:rsidR="00A726DF" w:rsidRDefault="00A726DF" w:rsidP="00D21EC5">
            <w:pPr>
              <w:rPr>
                <w:rFonts w:eastAsia="Verdana" w:cs="Verdana"/>
                <w:szCs w:val="20"/>
              </w:rPr>
            </w:pPr>
            <w:r>
              <w:rPr>
                <w:rFonts w:eastAsia="Verdana" w:cs="Verdana"/>
                <w:szCs w:val="20"/>
              </w:rPr>
              <w:t>Se notifica al trabajador que fueron aceptadas sus pruebas de descargo sigue paso 9.</w:t>
            </w:r>
          </w:p>
        </w:tc>
      </w:tr>
      <w:tr w:rsidR="00A726DF" w14:paraId="0E0B2ECD" w14:textId="77777777" w:rsidTr="00D21EC5">
        <w:tc>
          <w:tcPr>
            <w:tcW w:w="668" w:type="dxa"/>
          </w:tcPr>
          <w:p w14:paraId="6A3F7129" w14:textId="32415398" w:rsidR="00A726DF" w:rsidRDefault="00A726DF" w:rsidP="00D21EC5">
            <w:pPr>
              <w:widowControl w:val="0"/>
              <w:jc w:val="center"/>
              <w:rPr>
                <w:rFonts w:eastAsia="Verdana" w:cs="Verdana"/>
                <w:b/>
                <w:szCs w:val="20"/>
              </w:rPr>
            </w:pPr>
            <w:r>
              <w:rPr>
                <w:rFonts w:eastAsia="Verdana" w:cs="Verdana"/>
                <w:b/>
                <w:szCs w:val="20"/>
              </w:rPr>
              <w:t>8.</w:t>
            </w:r>
          </w:p>
        </w:tc>
        <w:tc>
          <w:tcPr>
            <w:tcW w:w="3242" w:type="dxa"/>
            <w:vMerge/>
          </w:tcPr>
          <w:p w14:paraId="1EE52BBB" w14:textId="77777777" w:rsidR="00A726DF" w:rsidRDefault="00A726DF" w:rsidP="00D21EC5">
            <w:pPr>
              <w:widowControl w:val="0"/>
              <w:rPr>
                <w:rFonts w:eastAsia="Verdana" w:cs="Verdana"/>
                <w:b/>
                <w:szCs w:val="20"/>
              </w:rPr>
            </w:pPr>
          </w:p>
        </w:tc>
        <w:tc>
          <w:tcPr>
            <w:tcW w:w="5144" w:type="dxa"/>
          </w:tcPr>
          <w:p w14:paraId="58CB65BF" w14:textId="245F7B1B" w:rsidR="00A726DF" w:rsidRDefault="00A726DF" w:rsidP="00D21EC5">
            <w:pPr>
              <w:rPr>
                <w:rFonts w:eastAsia="Verdana" w:cs="Verdana"/>
                <w:szCs w:val="20"/>
              </w:rPr>
            </w:pPr>
            <w:r>
              <w:rPr>
                <w:rFonts w:eastAsia="Verdana" w:cs="Verdana"/>
                <w:szCs w:val="20"/>
              </w:rPr>
              <w:t>Realiza amonestación verbal o escrita (Anexo 44), notifica al trabajador, envía copia a DRRHH.</w:t>
            </w:r>
          </w:p>
        </w:tc>
      </w:tr>
      <w:tr w:rsidR="00A726DF" w14:paraId="1E99B75F" w14:textId="77777777" w:rsidTr="00D21EC5">
        <w:tc>
          <w:tcPr>
            <w:tcW w:w="668" w:type="dxa"/>
          </w:tcPr>
          <w:p w14:paraId="3CA19E58" w14:textId="591F4B2B" w:rsidR="00A726DF" w:rsidRDefault="00A726DF" w:rsidP="00D21EC5">
            <w:pPr>
              <w:widowControl w:val="0"/>
              <w:jc w:val="center"/>
              <w:rPr>
                <w:rFonts w:eastAsia="Verdana" w:cs="Verdana"/>
                <w:b/>
                <w:szCs w:val="20"/>
              </w:rPr>
            </w:pPr>
            <w:r>
              <w:rPr>
                <w:rFonts w:eastAsia="Verdana" w:cs="Verdana"/>
                <w:b/>
                <w:szCs w:val="20"/>
              </w:rPr>
              <w:t>9.</w:t>
            </w:r>
          </w:p>
        </w:tc>
        <w:tc>
          <w:tcPr>
            <w:tcW w:w="3242" w:type="dxa"/>
            <w:vMerge/>
          </w:tcPr>
          <w:p w14:paraId="1F446E76" w14:textId="77777777" w:rsidR="00A726DF" w:rsidRDefault="00A726DF" w:rsidP="00D21EC5">
            <w:pPr>
              <w:widowControl w:val="0"/>
              <w:rPr>
                <w:rFonts w:eastAsia="Verdana" w:cs="Verdana"/>
                <w:b/>
                <w:szCs w:val="20"/>
              </w:rPr>
            </w:pPr>
          </w:p>
        </w:tc>
        <w:tc>
          <w:tcPr>
            <w:tcW w:w="5144" w:type="dxa"/>
          </w:tcPr>
          <w:p w14:paraId="1F4E6C34" w14:textId="167B3EAF" w:rsidR="00A726DF" w:rsidRDefault="00A726DF" w:rsidP="00D21EC5">
            <w:pPr>
              <w:rPr>
                <w:rFonts w:eastAsia="Verdana" w:cs="Verdana"/>
                <w:szCs w:val="20"/>
              </w:rPr>
            </w:pPr>
            <w:r>
              <w:rPr>
                <w:rFonts w:eastAsia="Verdana" w:cs="Verdana"/>
                <w:szCs w:val="20"/>
              </w:rPr>
              <w:t>Archiva.</w:t>
            </w:r>
          </w:p>
        </w:tc>
      </w:tr>
      <w:tr w:rsidR="00A726DF" w14:paraId="00438F71" w14:textId="77777777" w:rsidTr="00017CD4">
        <w:tc>
          <w:tcPr>
            <w:tcW w:w="668" w:type="dxa"/>
          </w:tcPr>
          <w:p w14:paraId="376FA0AF" w14:textId="13E01825" w:rsidR="00A726DF" w:rsidRDefault="00A726DF" w:rsidP="00D21EC5">
            <w:pPr>
              <w:widowControl w:val="0"/>
              <w:jc w:val="center"/>
              <w:rPr>
                <w:rFonts w:eastAsia="Verdana" w:cs="Verdana"/>
                <w:b/>
                <w:szCs w:val="20"/>
              </w:rPr>
            </w:pPr>
            <w:r>
              <w:rPr>
                <w:rFonts w:eastAsia="Verdana" w:cs="Verdana"/>
                <w:b/>
                <w:szCs w:val="20"/>
              </w:rPr>
              <w:t>10.</w:t>
            </w:r>
          </w:p>
        </w:tc>
        <w:tc>
          <w:tcPr>
            <w:tcW w:w="8386" w:type="dxa"/>
            <w:gridSpan w:val="2"/>
          </w:tcPr>
          <w:p w14:paraId="134CB189" w14:textId="0BAD1FEE" w:rsidR="00A726DF" w:rsidRDefault="00A726DF" w:rsidP="00A726DF">
            <w:pPr>
              <w:jc w:val="center"/>
              <w:rPr>
                <w:rFonts w:eastAsia="Verdana" w:cs="Verdana"/>
                <w:szCs w:val="20"/>
              </w:rPr>
            </w:pPr>
            <w:r>
              <w:rPr>
                <w:rFonts w:eastAsia="Verdana" w:cs="Verdana"/>
                <w:b/>
                <w:szCs w:val="20"/>
              </w:rPr>
              <w:t>Fin del Procedimiento</w:t>
            </w:r>
          </w:p>
        </w:tc>
      </w:tr>
    </w:tbl>
    <w:p w14:paraId="79BDC780" w14:textId="77777777" w:rsidR="00F95568" w:rsidRDefault="00F95568">
      <w:pPr>
        <w:spacing w:after="0"/>
        <w:jc w:val="both"/>
        <w:rPr>
          <w:rFonts w:eastAsia="Verdana" w:cs="Verdana"/>
          <w:b/>
          <w:szCs w:val="20"/>
        </w:rPr>
      </w:pPr>
    </w:p>
    <w:p w14:paraId="648DC31C" w14:textId="77777777" w:rsidR="00F95568" w:rsidRDefault="00F95568">
      <w:pPr>
        <w:spacing w:after="0"/>
        <w:jc w:val="both"/>
        <w:rPr>
          <w:rFonts w:eastAsia="Verdana" w:cs="Verdana"/>
          <w:b/>
          <w:szCs w:val="20"/>
        </w:rPr>
      </w:pPr>
    </w:p>
    <w:p w14:paraId="11DE60A2" w14:textId="77777777" w:rsidR="00F95568" w:rsidRDefault="00F95568">
      <w:pPr>
        <w:spacing w:after="0"/>
        <w:jc w:val="both"/>
        <w:rPr>
          <w:rFonts w:eastAsia="Verdana" w:cs="Verdana"/>
          <w:b/>
          <w:szCs w:val="20"/>
        </w:rPr>
      </w:pPr>
    </w:p>
    <w:p w14:paraId="4AD84645" w14:textId="77777777" w:rsidR="00F95568" w:rsidRDefault="00F95568">
      <w:pPr>
        <w:spacing w:after="0"/>
        <w:jc w:val="both"/>
        <w:rPr>
          <w:rFonts w:eastAsia="Verdana" w:cs="Verdana"/>
          <w:b/>
          <w:szCs w:val="20"/>
        </w:rPr>
      </w:pPr>
    </w:p>
    <w:p w14:paraId="4AA5A9CD" w14:textId="77777777" w:rsidR="00F95568" w:rsidRDefault="00F95568">
      <w:pPr>
        <w:spacing w:after="0"/>
        <w:jc w:val="both"/>
        <w:rPr>
          <w:rFonts w:eastAsia="Verdana" w:cs="Verdana"/>
          <w:b/>
          <w:szCs w:val="20"/>
        </w:rPr>
      </w:pPr>
    </w:p>
    <w:p w14:paraId="7B0393C8" w14:textId="77777777" w:rsidR="00A726DF" w:rsidRDefault="00A726DF">
      <w:pPr>
        <w:spacing w:after="0"/>
        <w:jc w:val="both"/>
        <w:rPr>
          <w:rFonts w:eastAsia="Verdana" w:cs="Verdana"/>
          <w:b/>
          <w:szCs w:val="20"/>
        </w:rPr>
      </w:pPr>
    </w:p>
    <w:p w14:paraId="3DCA70E1" w14:textId="77777777" w:rsidR="00A726DF" w:rsidRDefault="00A726DF">
      <w:pPr>
        <w:spacing w:after="0"/>
        <w:jc w:val="both"/>
        <w:rPr>
          <w:rFonts w:eastAsia="Verdana" w:cs="Verdana"/>
          <w:b/>
          <w:szCs w:val="20"/>
        </w:rPr>
      </w:pPr>
    </w:p>
    <w:p w14:paraId="75B6E3F8" w14:textId="77777777" w:rsidR="00F95568" w:rsidRDefault="00F95568">
      <w:pPr>
        <w:spacing w:after="0"/>
        <w:jc w:val="both"/>
        <w:rPr>
          <w:rFonts w:eastAsia="Verdana" w:cs="Verdana"/>
          <w:b/>
          <w:szCs w:val="20"/>
        </w:rPr>
      </w:pPr>
    </w:p>
    <w:p w14:paraId="3B8F0B72" w14:textId="77777777" w:rsidR="00F95568" w:rsidRDefault="00F95568">
      <w:pPr>
        <w:spacing w:after="0"/>
        <w:jc w:val="both"/>
        <w:rPr>
          <w:rFonts w:eastAsia="Verdana" w:cs="Verdana"/>
          <w:b/>
          <w:szCs w:val="20"/>
        </w:rPr>
      </w:pPr>
    </w:p>
    <w:p w14:paraId="7F4EFF40" w14:textId="77777777" w:rsidR="00845BDE" w:rsidRDefault="00845BDE">
      <w:pPr>
        <w:spacing w:after="0"/>
        <w:jc w:val="both"/>
        <w:rPr>
          <w:rFonts w:eastAsia="Verdana" w:cs="Verdana"/>
          <w:szCs w:val="20"/>
        </w:rPr>
      </w:pPr>
    </w:p>
    <w:p w14:paraId="5D47A120" w14:textId="77777777" w:rsidR="00A726DF" w:rsidRDefault="00A726DF">
      <w:pPr>
        <w:spacing w:after="0"/>
        <w:jc w:val="both"/>
        <w:rPr>
          <w:rFonts w:eastAsia="Verdana" w:cs="Verdana"/>
          <w:szCs w:val="20"/>
        </w:rPr>
      </w:pPr>
    </w:p>
    <w:p w14:paraId="520268A5" w14:textId="77777777" w:rsidR="00A726DF" w:rsidRDefault="00A726DF">
      <w:pPr>
        <w:spacing w:after="0"/>
        <w:jc w:val="both"/>
        <w:rPr>
          <w:rFonts w:eastAsia="Verdana" w:cs="Verdana"/>
          <w:szCs w:val="20"/>
        </w:rPr>
      </w:pPr>
    </w:p>
    <w:p w14:paraId="4FCD2821" w14:textId="77777777" w:rsidR="00A726DF" w:rsidRDefault="00A726DF">
      <w:pPr>
        <w:spacing w:after="0"/>
        <w:jc w:val="both"/>
        <w:rPr>
          <w:rFonts w:eastAsia="Verdana" w:cs="Verdana"/>
          <w:szCs w:val="20"/>
        </w:rPr>
      </w:pPr>
    </w:p>
    <w:p w14:paraId="09A9F17A" w14:textId="77777777" w:rsidR="00A726DF" w:rsidRDefault="00A726DF">
      <w:pPr>
        <w:spacing w:after="0"/>
        <w:jc w:val="both"/>
        <w:rPr>
          <w:rFonts w:eastAsia="Verdana" w:cs="Verdana"/>
          <w:szCs w:val="20"/>
        </w:rPr>
      </w:pPr>
    </w:p>
    <w:p w14:paraId="6D798FB7" w14:textId="77777777" w:rsidR="00A726DF" w:rsidRDefault="00A726DF">
      <w:pPr>
        <w:spacing w:after="0"/>
        <w:jc w:val="both"/>
        <w:rPr>
          <w:rFonts w:eastAsia="Verdana" w:cs="Verdana"/>
          <w:szCs w:val="20"/>
        </w:rPr>
      </w:pPr>
    </w:p>
    <w:p w14:paraId="5B0843BC" w14:textId="77777777" w:rsidR="00A726DF" w:rsidRDefault="00A726DF">
      <w:pPr>
        <w:spacing w:after="0"/>
        <w:jc w:val="both"/>
        <w:rPr>
          <w:rFonts w:eastAsia="Verdana" w:cs="Verdana"/>
          <w:szCs w:val="20"/>
        </w:rPr>
      </w:pPr>
    </w:p>
    <w:p w14:paraId="2043D437" w14:textId="77777777" w:rsidR="00A726DF" w:rsidRDefault="00A726DF">
      <w:pPr>
        <w:spacing w:after="0"/>
        <w:jc w:val="both"/>
        <w:rPr>
          <w:rFonts w:eastAsia="Verdana" w:cs="Verdana"/>
          <w:szCs w:val="20"/>
        </w:rPr>
      </w:pPr>
    </w:p>
    <w:p w14:paraId="263EED65" w14:textId="77777777" w:rsidR="00A726DF" w:rsidRDefault="00A726DF">
      <w:pPr>
        <w:spacing w:after="0"/>
        <w:jc w:val="both"/>
        <w:rPr>
          <w:rFonts w:eastAsia="Verdana" w:cs="Verdana"/>
          <w:szCs w:val="20"/>
        </w:rPr>
      </w:pPr>
    </w:p>
    <w:p w14:paraId="6ADB56AA" w14:textId="77777777" w:rsidR="00A726DF" w:rsidRDefault="00A726DF">
      <w:pPr>
        <w:spacing w:after="0"/>
        <w:jc w:val="both"/>
        <w:rPr>
          <w:rFonts w:eastAsia="Verdana" w:cs="Verdana"/>
          <w:szCs w:val="20"/>
        </w:rPr>
      </w:pPr>
    </w:p>
    <w:p w14:paraId="27DFA347" w14:textId="77777777" w:rsidR="00A726DF" w:rsidRDefault="00A726DF">
      <w:pPr>
        <w:spacing w:after="0"/>
        <w:jc w:val="both"/>
        <w:rPr>
          <w:rFonts w:eastAsia="Verdana" w:cs="Verdana"/>
          <w:szCs w:val="20"/>
        </w:rPr>
      </w:pPr>
    </w:p>
    <w:p w14:paraId="5B9D8099" w14:textId="77777777" w:rsidR="00A726DF" w:rsidRDefault="00A726DF">
      <w:pPr>
        <w:spacing w:after="0"/>
        <w:jc w:val="both"/>
        <w:rPr>
          <w:rFonts w:eastAsia="Verdana" w:cs="Verdana"/>
          <w:szCs w:val="20"/>
        </w:rPr>
      </w:pPr>
    </w:p>
    <w:p w14:paraId="14A32D6B" w14:textId="77777777" w:rsidR="00845BDE" w:rsidRDefault="00845BDE">
      <w:pPr>
        <w:spacing w:after="0"/>
        <w:jc w:val="both"/>
        <w:rPr>
          <w:rFonts w:eastAsia="Verdana" w:cs="Verdana"/>
          <w:b/>
          <w:szCs w:val="20"/>
        </w:rPr>
      </w:pPr>
    </w:p>
    <w:p w14:paraId="53121C64" w14:textId="77777777" w:rsidR="00845BDE" w:rsidRDefault="00845BDE">
      <w:pPr>
        <w:spacing w:after="0"/>
        <w:jc w:val="both"/>
        <w:rPr>
          <w:rFonts w:eastAsia="Verdana" w:cs="Verdana"/>
          <w:b/>
          <w:szCs w:val="20"/>
        </w:rPr>
      </w:pPr>
    </w:p>
    <w:p w14:paraId="78D7FCD8" w14:textId="77777777" w:rsidR="00845BDE" w:rsidRDefault="00845BDE">
      <w:pPr>
        <w:spacing w:after="0"/>
        <w:jc w:val="both"/>
        <w:rPr>
          <w:rFonts w:eastAsia="Verdana" w:cs="Verdana"/>
          <w:b/>
          <w:szCs w:val="20"/>
        </w:rPr>
      </w:pPr>
    </w:p>
    <w:p w14:paraId="110BE67A" w14:textId="77777777" w:rsidR="00845BDE" w:rsidRDefault="00845BDE">
      <w:pPr>
        <w:spacing w:after="0"/>
        <w:jc w:val="both"/>
        <w:rPr>
          <w:rFonts w:eastAsia="Verdana" w:cs="Verdana"/>
          <w:b/>
          <w:szCs w:val="20"/>
        </w:rPr>
      </w:pPr>
    </w:p>
    <w:p w14:paraId="1095A17A" w14:textId="77777777" w:rsidR="00845BDE" w:rsidRDefault="00845BDE">
      <w:pPr>
        <w:spacing w:after="0"/>
        <w:jc w:val="both"/>
        <w:rPr>
          <w:rFonts w:eastAsia="Verdana" w:cs="Verdana"/>
          <w:b/>
          <w:szCs w:val="20"/>
        </w:rPr>
      </w:pPr>
    </w:p>
    <w:p w14:paraId="57607FEA" w14:textId="77777777" w:rsidR="00845BDE" w:rsidRDefault="00845BDE">
      <w:pPr>
        <w:spacing w:after="0"/>
        <w:jc w:val="both"/>
        <w:rPr>
          <w:rFonts w:eastAsia="Verdana" w:cs="Verdana"/>
          <w:b/>
          <w:szCs w:val="20"/>
        </w:rPr>
      </w:pPr>
    </w:p>
    <w:p w14:paraId="2C180F7F" w14:textId="77777777" w:rsidR="00845BDE" w:rsidRDefault="00845BDE">
      <w:pPr>
        <w:spacing w:after="0"/>
        <w:jc w:val="both"/>
        <w:rPr>
          <w:rFonts w:eastAsia="Verdana" w:cs="Verdana"/>
          <w:b/>
          <w:szCs w:val="20"/>
        </w:rPr>
      </w:pPr>
    </w:p>
    <w:p w14:paraId="67091096" w14:textId="77777777" w:rsidR="000A0516" w:rsidRDefault="000A0516">
      <w:pPr>
        <w:spacing w:after="0"/>
        <w:jc w:val="both"/>
        <w:rPr>
          <w:rFonts w:eastAsia="Verdana" w:cs="Verdana"/>
          <w:b/>
          <w:szCs w:val="20"/>
        </w:rPr>
      </w:pPr>
    </w:p>
    <w:p w14:paraId="3DE9F051" w14:textId="77777777" w:rsidR="000A0516" w:rsidRDefault="000A0516">
      <w:pPr>
        <w:spacing w:after="0"/>
        <w:jc w:val="both"/>
        <w:rPr>
          <w:rFonts w:eastAsia="Verdana" w:cs="Verdana"/>
          <w:b/>
          <w:szCs w:val="20"/>
        </w:rPr>
      </w:pPr>
    </w:p>
    <w:p w14:paraId="0AAD85DB" w14:textId="77777777" w:rsidR="000A0516" w:rsidRDefault="000A0516">
      <w:pPr>
        <w:spacing w:after="0"/>
        <w:jc w:val="both"/>
        <w:rPr>
          <w:rFonts w:eastAsia="Verdana" w:cs="Verdana"/>
          <w:b/>
          <w:szCs w:val="20"/>
        </w:rPr>
      </w:pPr>
    </w:p>
    <w:p w14:paraId="72FADD80" w14:textId="77777777" w:rsidR="000A0516" w:rsidRDefault="000A0516">
      <w:pPr>
        <w:spacing w:after="0"/>
        <w:jc w:val="both"/>
        <w:rPr>
          <w:rFonts w:eastAsia="Verdana" w:cs="Verdana"/>
          <w:b/>
          <w:szCs w:val="20"/>
        </w:rPr>
      </w:pPr>
    </w:p>
    <w:p w14:paraId="1C31A1B0" w14:textId="77777777" w:rsidR="000A0516" w:rsidRDefault="000A0516">
      <w:pPr>
        <w:spacing w:after="0"/>
        <w:jc w:val="both"/>
        <w:rPr>
          <w:rFonts w:eastAsia="Verdana" w:cs="Verdana"/>
          <w:b/>
          <w:szCs w:val="20"/>
        </w:rPr>
      </w:pPr>
    </w:p>
    <w:p w14:paraId="7BA66E6C" w14:textId="2388289A" w:rsidR="00845BDE" w:rsidRDefault="0088475D">
      <w:pPr>
        <w:spacing w:after="0"/>
        <w:jc w:val="both"/>
        <w:rPr>
          <w:rFonts w:eastAsia="Verdana" w:cs="Verdana"/>
          <w:b/>
          <w:szCs w:val="20"/>
        </w:rPr>
      </w:pPr>
      <w:r>
        <w:rPr>
          <w:rFonts w:eastAsia="Verdana" w:cs="Verdana"/>
          <w:b/>
          <w:szCs w:val="20"/>
        </w:rPr>
        <w:lastRenderedPageBreak/>
        <w:t>15.2</w:t>
      </w:r>
      <w:r w:rsidR="00CC2814">
        <w:rPr>
          <w:rFonts w:eastAsia="Verdana" w:cs="Verdana"/>
          <w:b/>
          <w:szCs w:val="20"/>
        </w:rPr>
        <w:t>6</w:t>
      </w:r>
      <w:r>
        <w:rPr>
          <w:rFonts w:eastAsia="Verdana" w:cs="Verdana"/>
          <w:b/>
          <w:szCs w:val="20"/>
        </w:rPr>
        <w:t>.2 FLUJOGRAMA DE PROCEDIMIENTO DE SANCIONES DISCIPLINARIAS CON SANCIÓN VERBAL O ESCRITA.</w:t>
      </w:r>
    </w:p>
    <w:p w14:paraId="3AE7176D" w14:textId="741F0A04" w:rsidR="00845BDE" w:rsidRDefault="00982523">
      <w:pPr>
        <w:spacing w:after="0"/>
        <w:jc w:val="both"/>
        <w:rPr>
          <w:rFonts w:eastAsia="Verdana" w:cs="Verdana"/>
          <w:szCs w:val="20"/>
        </w:rPr>
      </w:pPr>
      <w:r>
        <w:object w:dxaOrig="10110" w:dyaOrig="14880" w14:anchorId="10265BC2">
          <v:shape id="_x0000_i1064" type="#_x0000_t75" style="width:441.75pt;height:529.5pt" o:ole="">
            <v:imagedata r:id="rId88" o:title=""/>
          </v:shape>
          <o:OLEObject Type="Embed" ProgID="Visio.Drawing.15" ShapeID="_x0000_i1064" DrawAspect="Content" ObjectID="_1805881916" r:id="rId89"/>
        </w:object>
      </w:r>
    </w:p>
    <w:p w14:paraId="581FAC5A" w14:textId="5223E710" w:rsidR="000A0516" w:rsidRDefault="0088475D" w:rsidP="000A0516">
      <w:pPr>
        <w:pStyle w:val="Ttulo2"/>
        <w:rPr>
          <w:rFonts w:eastAsia="Verdana"/>
        </w:rPr>
      </w:pPr>
      <w:bookmarkStart w:id="78" w:name="_Toc195186674"/>
      <w:r>
        <w:rPr>
          <w:rFonts w:eastAsia="Verdana"/>
        </w:rPr>
        <w:lastRenderedPageBreak/>
        <w:t>15.2</w:t>
      </w:r>
      <w:r w:rsidR="002C48D3">
        <w:rPr>
          <w:rFonts w:eastAsia="Verdana"/>
        </w:rPr>
        <w:t>7</w:t>
      </w:r>
      <w:r>
        <w:rPr>
          <w:rFonts w:eastAsia="Verdana"/>
        </w:rPr>
        <w:t xml:space="preserve"> PROCEDIMIENTO DE SANCIONES DISCIPLINARIAS CON SUSPENSIÓN DE TRABAJO SIN GOCE DE SALARIO O DESPIDO.</w:t>
      </w:r>
      <w:bookmarkEnd w:id="78"/>
      <w:r>
        <w:rPr>
          <w:rFonts w:eastAsia="Verdana"/>
        </w:rPr>
        <w:t xml:space="preserve"> </w:t>
      </w:r>
    </w:p>
    <w:p w14:paraId="0EF8557C" w14:textId="77777777" w:rsidR="000A0516" w:rsidRPr="000A0516" w:rsidRDefault="000A0516" w:rsidP="000A0516"/>
    <w:p w14:paraId="4D154842" w14:textId="3B0DFB82" w:rsidR="00845BDE" w:rsidRDefault="0088475D">
      <w:pPr>
        <w:spacing w:after="0"/>
        <w:jc w:val="both"/>
        <w:rPr>
          <w:rFonts w:eastAsia="Verdana" w:cs="Verdana"/>
          <w:szCs w:val="20"/>
        </w:rPr>
      </w:pPr>
      <w:r>
        <w:rPr>
          <w:rFonts w:eastAsia="Verdana" w:cs="Verdana"/>
          <w:b/>
          <w:szCs w:val="20"/>
        </w:rPr>
        <w:t>1</w:t>
      </w:r>
      <w:r>
        <w:rPr>
          <w:rFonts w:eastAsia="Verdana" w:cs="Verdana"/>
          <w:szCs w:val="20"/>
        </w:rPr>
        <w:t>.</w:t>
      </w:r>
      <w:r w:rsidR="00610076">
        <w:rPr>
          <w:rFonts w:eastAsia="Verdana" w:cs="Verdana"/>
          <w:szCs w:val="20"/>
        </w:rPr>
        <w:t xml:space="preserve"> </w:t>
      </w:r>
      <w:r>
        <w:rPr>
          <w:rFonts w:eastAsia="Verdana" w:cs="Verdana"/>
          <w:b/>
          <w:szCs w:val="20"/>
        </w:rPr>
        <w:t>Director o Jefe</w:t>
      </w:r>
      <w:r>
        <w:rPr>
          <w:rFonts w:eastAsia="Verdana" w:cs="Verdana"/>
          <w:szCs w:val="20"/>
        </w:rPr>
        <w:t>: Conoce la supuesta falta cometida por el Servidor público.</w:t>
      </w:r>
    </w:p>
    <w:p w14:paraId="5F39CF90" w14:textId="77777777" w:rsidR="00610076" w:rsidRDefault="00610076">
      <w:pPr>
        <w:spacing w:after="0"/>
        <w:jc w:val="both"/>
        <w:rPr>
          <w:rFonts w:eastAsia="Verdana" w:cs="Verdana"/>
          <w:szCs w:val="20"/>
        </w:rPr>
      </w:pPr>
    </w:p>
    <w:p w14:paraId="4481E0DF" w14:textId="36BE1CF8" w:rsidR="00845BDE" w:rsidRDefault="0088475D">
      <w:pPr>
        <w:spacing w:after="0"/>
        <w:jc w:val="both"/>
        <w:rPr>
          <w:rFonts w:eastAsia="Verdana" w:cs="Verdana"/>
          <w:szCs w:val="20"/>
        </w:rPr>
      </w:pPr>
      <w:r>
        <w:rPr>
          <w:rFonts w:eastAsia="Verdana" w:cs="Verdana"/>
          <w:b/>
          <w:szCs w:val="20"/>
        </w:rPr>
        <w:t>2</w:t>
      </w:r>
      <w:r>
        <w:rPr>
          <w:rFonts w:eastAsia="Verdana" w:cs="Verdana"/>
          <w:szCs w:val="20"/>
        </w:rPr>
        <w:t>.</w:t>
      </w:r>
      <w:r w:rsidR="00610076">
        <w:rPr>
          <w:rFonts w:eastAsia="Verdana" w:cs="Verdana"/>
          <w:szCs w:val="20"/>
        </w:rPr>
        <w:t xml:space="preserve"> </w:t>
      </w:r>
      <w:r>
        <w:rPr>
          <w:rFonts w:eastAsia="Verdana" w:cs="Verdana"/>
          <w:szCs w:val="20"/>
        </w:rPr>
        <w:t>Elabora Acta Administrativa y su certificación solicitando iniciar trámite para suspensión de trabajo sin goce de salario o terminación de contrato según sea el caso y traslada expediente al DRRHH.</w:t>
      </w:r>
    </w:p>
    <w:p w14:paraId="7A6EF52D" w14:textId="77777777" w:rsidR="00610076" w:rsidRDefault="00610076">
      <w:pPr>
        <w:spacing w:after="0"/>
        <w:jc w:val="both"/>
        <w:rPr>
          <w:rFonts w:eastAsia="Verdana" w:cs="Verdana"/>
          <w:szCs w:val="20"/>
        </w:rPr>
      </w:pPr>
    </w:p>
    <w:p w14:paraId="459C9D22" w14:textId="240B267F" w:rsidR="00845BDE" w:rsidRDefault="0088475D">
      <w:pPr>
        <w:spacing w:after="0"/>
        <w:jc w:val="both"/>
        <w:rPr>
          <w:rFonts w:eastAsia="Verdana" w:cs="Verdana"/>
          <w:szCs w:val="20"/>
        </w:rPr>
      </w:pPr>
      <w:r w:rsidRPr="00A726DF">
        <w:rPr>
          <w:rFonts w:eastAsia="Verdana" w:cs="Verdana"/>
          <w:b/>
          <w:bCs/>
          <w:szCs w:val="20"/>
        </w:rPr>
        <w:t>3.</w:t>
      </w:r>
      <w:r w:rsidR="00610076">
        <w:rPr>
          <w:rFonts w:eastAsia="Verdana" w:cs="Verdana"/>
          <w:szCs w:val="20"/>
        </w:rPr>
        <w:t xml:space="preserve"> </w:t>
      </w:r>
      <w:r>
        <w:rPr>
          <w:rFonts w:eastAsia="Verdana" w:cs="Verdana"/>
          <w:b/>
          <w:szCs w:val="20"/>
        </w:rPr>
        <w:t>Jefe de Recursos Humanos:</w:t>
      </w:r>
      <w:r>
        <w:rPr>
          <w:rFonts w:eastAsia="Verdana" w:cs="Verdana"/>
          <w:szCs w:val="20"/>
        </w:rPr>
        <w:t xml:space="preserve"> Recibe expediente y asigna al Profesional Encargado de Gestión de Personal.</w:t>
      </w:r>
    </w:p>
    <w:p w14:paraId="7FF943FF" w14:textId="77777777" w:rsidR="00A726DF" w:rsidRDefault="00A726DF">
      <w:pPr>
        <w:spacing w:after="0"/>
        <w:jc w:val="both"/>
        <w:rPr>
          <w:rFonts w:eastAsia="Verdana" w:cs="Verdana"/>
          <w:szCs w:val="20"/>
        </w:rPr>
      </w:pPr>
    </w:p>
    <w:p w14:paraId="4B551E67" w14:textId="4F96C432" w:rsidR="00A726DF" w:rsidRDefault="00A726DF">
      <w:pPr>
        <w:spacing w:after="0"/>
        <w:jc w:val="both"/>
        <w:rPr>
          <w:rFonts w:eastAsia="Verdana" w:cs="Verdana"/>
          <w:szCs w:val="20"/>
        </w:rPr>
      </w:pPr>
      <w:r w:rsidRPr="00A726DF">
        <w:rPr>
          <w:rFonts w:eastAsia="Verdana" w:cs="Verdana"/>
          <w:b/>
          <w:bCs/>
          <w:szCs w:val="20"/>
        </w:rPr>
        <w:t>4. Profesional Encargado de Gestión de Personal:</w:t>
      </w:r>
      <w:r>
        <w:rPr>
          <w:rFonts w:eastAsia="Verdana" w:cs="Verdana"/>
          <w:szCs w:val="20"/>
        </w:rPr>
        <w:t xml:space="preserve"> Elabora providencia confiriendo audiencia para presentar pruebas de descargo.</w:t>
      </w:r>
    </w:p>
    <w:p w14:paraId="3500274D" w14:textId="77777777" w:rsidR="00610076" w:rsidRDefault="00610076">
      <w:pPr>
        <w:spacing w:after="0"/>
        <w:jc w:val="both"/>
        <w:rPr>
          <w:rFonts w:eastAsia="Verdana" w:cs="Verdana"/>
          <w:szCs w:val="20"/>
        </w:rPr>
      </w:pPr>
    </w:p>
    <w:p w14:paraId="05D8534E" w14:textId="63B5F880" w:rsidR="00845BDE" w:rsidRDefault="0088475D">
      <w:pPr>
        <w:spacing w:after="0"/>
        <w:jc w:val="both"/>
        <w:rPr>
          <w:rFonts w:eastAsia="Verdana" w:cs="Verdana"/>
          <w:szCs w:val="20"/>
        </w:rPr>
      </w:pPr>
      <w:r>
        <w:rPr>
          <w:rFonts w:eastAsia="Verdana" w:cs="Verdana"/>
          <w:b/>
          <w:szCs w:val="20"/>
        </w:rPr>
        <w:t>5.</w:t>
      </w:r>
      <w:r w:rsidR="00610076">
        <w:rPr>
          <w:rFonts w:eastAsia="Verdana" w:cs="Verdana"/>
          <w:szCs w:val="20"/>
        </w:rPr>
        <w:t xml:space="preserve"> </w:t>
      </w:r>
      <w:r>
        <w:rPr>
          <w:rFonts w:eastAsia="Verdana" w:cs="Verdana"/>
          <w:szCs w:val="20"/>
        </w:rPr>
        <w:t>Elabora Cédula de Notificación de la Providencia y notifica al Servidor público.</w:t>
      </w:r>
    </w:p>
    <w:p w14:paraId="4568A872" w14:textId="77777777" w:rsidR="00610076" w:rsidRDefault="00610076">
      <w:pPr>
        <w:spacing w:after="0"/>
        <w:jc w:val="both"/>
        <w:rPr>
          <w:rFonts w:eastAsia="Verdana" w:cs="Verdana"/>
          <w:szCs w:val="20"/>
        </w:rPr>
      </w:pPr>
    </w:p>
    <w:p w14:paraId="57007EF9" w14:textId="6473B247" w:rsidR="00845BDE" w:rsidRDefault="0088475D">
      <w:pPr>
        <w:spacing w:after="0"/>
        <w:jc w:val="both"/>
        <w:rPr>
          <w:rFonts w:eastAsia="Verdana" w:cs="Verdana"/>
          <w:szCs w:val="20"/>
        </w:rPr>
      </w:pPr>
      <w:r>
        <w:rPr>
          <w:rFonts w:eastAsia="Verdana" w:cs="Verdana"/>
          <w:b/>
          <w:szCs w:val="20"/>
        </w:rPr>
        <w:t>6.</w:t>
      </w:r>
      <w:r w:rsidR="00610076">
        <w:rPr>
          <w:rFonts w:eastAsia="Verdana" w:cs="Verdana"/>
          <w:szCs w:val="20"/>
        </w:rPr>
        <w:t xml:space="preserve"> </w:t>
      </w:r>
      <w:r>
        <w:rPr>
          <w:rFonts w:eastAsia="Verdana" w:cs="Verdana"/>
          <w:b/>
          <w:szCs w:val="20"/>
        </w:rPr>
        <w:t>Servidor Público:</w:t>
      </w:r>
      <w:r>
        <w:rPr>
          <w:rFonts w:eastAsia="Verdana" w:cs="Verdana"/>
          <w:szCs w:val="20"/>
        </w:rPr>
        <w:t xml:space="preserve"> Entrega por escrito al DRRHH las pruebas de descargo en el plazo establecido.</w:t>
      </w:r>
    </w:p>
    <w:p w14:paraId="023CA36F" w14:textId="77777777" w:rsidR="00610076" w:rsidRDefault="00610076">
      <w:pPr>
        <w:spacing w:after="0"/>
        <w:jc w:val="both"/>
        <w:rPr>
          <w:rFonts w:eastAsia="Verdana" w:cs="Verdana"/>
          <w:szCs w:val="20"/>
        </w:rPr>
      </w:pPr>
    </w:p>
    <w:p w14:paraId="4913F3AB" w14:textId="0BDD2594" w:rsidR="00845BDE" w:rsidRDefault="0088475D">
      <w:pPr>
        <w:spacing w:after="0"/>
        <w:jc w:val="both"/>
        <w:rPr>
          <w:rFonts w:eastAsia="Verdana" w:cs="Verdana"/>
          <w:szCs w:val="20"/>
        </w:rPr>
      </w:pPr>
      <w:r>
        <w:rPr>
          <w:rFonts w:eastAsia="Verdana" w:cs="Verdana"/>
          <w:b/>
          <w:szCs w:val="20"/>
        </w:rPr>
        <w:t>7.</w:t>
      </w:r>
      <w:r w:rsidR="00610076">
        <w:rPr>
          <w:rFonts w:eastAsia="Verdana" w:cs="Verdana"/>
          <w:szCs w:val="20"/>
        </w:rPr>
        <w:t xml:space="preserve"> </w:t>
      </w:r>
      <w:r>
        <w:rPr>
          <w:rFonts w:eastAsia="Verdana" w:cs="Verdana"/>
          <w:b/>
          <w:szCs w:val="20"/>
        </w:rPr>
        <w:t>Profesional Encargado de Gestión de Personal</w:t>
      </w:r>
      <w:r>
        <w:rPr>
          <w:rFonts w:eastAsia="Verdana" w:cs="Verdana"/>
          <w:szCs w:val="20"/>
        </w:rPr>
        <w:t>: Con justificaciones o sin ellas, remitirá expediente con visto bueno del Jefe de Recursos Humanos, adjuntando informe resumido de lo actuado, a la Máxima Autoridad para que resuelva si procede o no la suspensión o establece si la falta cometida amerita despido. Si la falta no amerita despido continúa con el paso 8. Si la falta amerita despido sigue paso 13.</w:t>
      </w:r>
    </w:p>
    <w:p w14:paraId="7416729E" w14:textId="77777777" w:rsidR="00610076" w:rsidRDefault="00610076">
      <w:pPr>
        <w:spacing w:after="0"/>
        <w:jc w:val="both"/>
        <w:rPr>
          <w:rFonts w:eastAsia="Verdana" w:cs="Verdana"/>
          <w:szCs w:val="20"/>
        </w:rPr>
      </w:pPr>
    </w:p>
    <w:p w14:paraId="1D77BF77" w14:textId="5375FF82" w:rsidR="00845BDE" w:rsidRDefault="0088475D">
      <w:pPr>
        <w:spacing w:after="0"/>
        <w:jc w:val="both"/>
        <w:rPr>
          <w:rFonts w:eastAsia="Verdana" w:cs="Verdana"/>
          <w:szCs w:val="20"/>
        </w:rPr>
      </w:pPr>
      <w:r>
        <w:rPr>
          <w:rFonts w:eastAsia="Verdana" w:cs="Verdana"/>
          <w:b/>
          <w:szCs w:val="20"/>
        </w:rPr>
        <w:t>8.</w:t>
      </w:r>
      <w:r w:rsidR="00610076">
        <w:rPr>
          <w:rFonts w:eastAsia="Verdana" w:cs="Verdana"/>
          <w:szCs w:val="20"/>
        </w:rPr>
        <w:t xml:space="preserve"> </w:t>
      </w:r>
      <w:r>
        <w:rPr>
          <w:rFonts w:eastAsia="Verdana" w:cs="Verdana"/>
          <w:b/>
          <w:szCs w:val="20"/>
        </w:rPr>
        <w:t>Director Ejecutivo</w:t>
      </w:r>
      <w:r>
        <w:rPr>
          <w:rFonts w:eastAsia="Verdana" w:cs="Verdana"/>
          <w:szCs w:val="20"/>
        </w:rPr>
        <w:t>:</w:t>
      </w:r>
      <w:r w:rsidR="00FC2726">
        <w:rPr>
          <w:rFonts w:eastAsia="Verdana" w:cs="Verdana"/>
          <w:szCs w:val="20"/>
        </w:rPr>
        <w:t xml:space="preserve"> </w:t>
      </w:r>
      <w:r>
        <w:rPr>
          <w:rFonts w:eastAsia="Verdana" w:cs="Verdana"/>
          <w:szCs w:val="20"/>
        </w:rPr>
        <w:t>Impone la suspensión sin goce de sueldo o salario, dictando la Resolución correspondiente y ordena a Jefe de Recursos Humanos notificar al afectado.</w:t>
      </w:r>
    </w:p>
    <w:p w14:paraId="2B4AEA98" w14:textId="77777777" w:rsidR="00610076" w:rsidRDefault="00610076">
      <w:pPr>
        <w:spacing w:after="0"/>
        <w:jc w:val="both"/>
        <w:rPr>
          <w:rFonts w:eastAsia="Verdana" w:cs="Verdana"/>
          <w:szCs w:val="20"/>
        </w:rPr>
      </w:pPr>
    </w:p>
    <w:p w14:paraId="15F8F1A1" w14:textId="79BDCE2A" w:rsidR="00845BDE" w:rsidRDefault="0088475D">
      <w:pPr>
        <w:spacing w:after="0"/>
        <w:jc w:val="both"/>
        <w:rPr>
          <w:rFonts w:eastAsia="Verdana" w:cs="Verdana"/>
          <w:szCs w:val="20"/>
        </w:rPr>
      </w:pPr>
      <w:r>
        <w:rPr>
          <w:rFonts w:eastAsia="Verdana" w:cs="Verdana"/>
          <w:b/>
          <w:szCs w:val="20"/>
        </w:rPr>
        <w:t>9.</w:t>
      </w:r>
      <w:r w:rsidR="00610076">
        <w:rPr>
          <w:rFonts w:eastAsia="Verdana" w:cs="Verdana"/>
          <w:szCs w:val="20"/>
        </w:rPr>
        <w:t xml:space="preserve"> </w:t>
      </w:r>
      <w:r>
        <w:rPr>
          <w:rFonts w:eastAsia="Verdana" w:cs="Verdana"/>
          <w:b/>
          <w:szCs w:val="20"/>
        </w:rPr>
        <w:t>Jefe de Recursos Humanos</w:t>
      </w:r>
      <w:r>
        <w:rPr>
          <w:rFonts w:eastAsia="Verdana" w:cs="Verdana"/>
          <w:szCs w:val="20"/>
        </w:rPr>
        <w:t>: Recibe Resolución y solicita que se notifique al afecto.</w:t>
      </w:r>
    </w:p>
    <w:p w14:paraId="2354E9CE" w14:textId="77777777" w:rsidR="00610076" w:rsidRDefault="00610076">
      <w:pPr>
        <w:spacing w:after="0"/>
        <w:jc w:val="both"/>
        <w:rPr>
          <w:rFonts w:eastAsia="Verdana" w:cs="Verdana"/>
          <w:szCs w:val="20"/>
        </w:rPr>
      </w:pPr>
    </w:p>
    <w:p w14:paraId="3881F021" w14:textId="34E9F9DD" w:rsidR="00610076" w:rsidRDefault="0088475D">
      <w:pPr>
        <w:spacing w:after="0"/>
        <w:jc w:val="both"/>
        <w:rPr>
          <w:rFonts w:eastAsia="Verdana" w:cs="Verdana"/>
          <w:szCs w:val="20"/>
        </w:rPr>
      </w:pPr>
      <w:r>
        <w:rPr>
          <w:rFonts w:eastAsia="Verdana" w:cs="Verdana"/>
          <w:b/>
          <w:szCs w:val="20"/>
        </w:rPr>
        <w:t>10.</w:t>
      </w:r>
      <w:r w:rsidR="00610076">
        <w:rPr>
          <w:rFonts w:eastAsia="Verdana" w:cs="Verdana"/>
          <w:szCs w:val="20"/>
        </w:rPr>
        <w:t xml:space="preserve"> </w:t>
      </w:r>
      <w:r>
        <w:rPr>
          <w:rFonts w:eastAsia="Verdana" w:cs="Verdana"/>
          <w:b/>
          <w:szCs w:val="20"/>
        </w:rPr>
        <w:t>Profesional Encargado de Gestión de Personal</w:t>
      </w:r>
      <w:r>
        <w:rPr>
          <w:rFonts w:eastAsia="Verdana" w:cs="Verdana"/>
          <w:szCs w:val="20"/>
        </w:rPr>
        <w:t>: Elabora Cédula de Notificación, entrega a servidor público e inserta copia de Resolución al expediente de personal, archiva.</w:t>
      </w:r>
    </w:p>
    <w:p w14:paraId="0A5A6636" w14:textId="0B9A4627" w:rsidR="00845BDE" w:rsidRDefault="0088475D">
      <w:pPr>
        <w:spacing w:after="0"/>
        <w:jc w:val="both"/>
        <w:rPr>
          <w:rFonts w:eastAsia="Verdana" w:cs="Verdana"/>
          <w:szCs w:val="20"/>
        </w:rPr>
      </w:pPr>
      <w:r>
        <w:rPr>
          <w:rFonts w:eastAsia="Verdana" w:cs="Verdana"/>
          <w:szCs w:val="20"/>
        </w:rPr>
        <w:t xml:space="preserve">  </w:t>
      </w:r>
    </w:p>
    <w:p w14:paraId="490FEC59" w14:textId="5A528200" w:rsidR="00845BDE" w:rsidRDefault="0088475D">
      <w:pPr>
        <w:spacing w:after="0"/>
        <w:jc w:val="both"/>
        <w:rPr>
          <w:rFonts w:eastAsia="Verdana" w:cs="Verdana"/>
          <w:szCs w:val="20"/>
        </w:rPr>
      </w:pPr>
      <w:r>
        <w:rPr>
          <w:rFonts w:eastAsia="Verdana" w:cs="Verdana"/>
          <w:b/>
          <w:szCs w:val="20"/>
        </w:rPr>
        <w:t>11.</w:t>
      </w:r>
      <w:r w:rsidR="00610076">
        <w:rPr>
          <w:rFonts w:eastAsia="Verdana" w:cs="Verdana"/>
          <w:szCs w:val="20"/>
        </w:rPr>
        <w:t xml:space="preserve"> </w:t>
      </w:r>
      <w:r>
        <w:rPr>
          <w:rFonts w:eastAsia="Verdana" w:cs="Verdana"/>
          <w:szCs w:val="20"/>
        </w:rPr>
        <w:t>Suscribe acta de rigor</w:t>
      </w:r>
      <w:r w:rsidR="00610076">
        <w:rPr>
          <w:rFonts w:eastAsia="Verdana" w:cs="Verdana"/>
          <w:szCs w:val="20"/>
        </w:rPr>
        <w:t>.</w:t>
      </w:r>
    </w:p>
    <w:p w14:paraId="57E33A38" w14:textId="77777777" w:rsidR="00610076" w:rsidRDefault="00610076">
      <w:pPr>
        <w:spacing w:after="0"/>
        <w:jc w:val="both"/>
        <w:rPr>
          <w:rFonts w:eastAsia="Verdana" w:cs="Verdana"/>
          <w:szCs w:val="20"/>
        </w:rPr>
      </w:pPr>
    </w:p>
    <w:p w14:paraId="02EAFE28" w14:textId="2A7DD8EB" w:rsidR="00845BDE" w:rsidRDefault="0088475D">
      <w:pPr>
        <w:spacing w:after="0"/>
        <w:jc w:val="both"/>
        <w:rPr>
          <w:rFonts w:eastAsia="Verdana" w:cs="Verdana"/>
          <w:szCs w:val="20"/>
        </w:rPr>
      </w:pPr>
      <w:r>
        <w:rPr>
          <w:rFonts w:eastAsia="Verdana" w:cs="Verdana"/>
          <w:b/>
          <w:szCs w:val="20"/>
        </w:rPr>
        <w:t>12.</w:t>
      </w:r>
      <w:r w:rsidR="00610076">
        <w:rPr>
          <w:rFonts w:eastAsia="Verdana" w:cs="Verdana"/>
          <w:szCs w:val="20"/>
        </w:rPr>
        <w:t xml:space="preserve"> </w:t>
      </w:r>
      <w:proofErr w:type="gramStart"/>
      <w:r>
        <w:rPr>
          <w:rFonts w:eastAsia="Verdana" w:cs="Verdana"/>
          <w:szCs w:val="20"/>
        </w:rPr>
        <w:t>Da aviso</w:t>
      </w:r>
      <w:proofErr w:type="gramEnd"/>
      <w:r>
        <w:rPr>
          <w:rFonts w:eastAsia="Verdana" w:cs="Verdana"/>
          <w:szCs w:val="20"/>
        </w:rPr>
        <w:t xml:space="preserve"> a la ONSEC para tramite de la suspensión del pago de salario. Sigue paso 18.</w:t>
      </w:r>
    </w:p>
    <w:p w14:paraId="07E25620" w14:textId="77777777" w:rsidR="00610076" w:rsidRDefault="00610076">
      <w:pPr>
        <w:spacing w:after="0"/>
        <w:jc w:val="both"/>
        <w:rPr>
          <w:rFonts w:eastAsia="Verdana" w:cs="Verdana"/>
          <w:szCs w:val="20"/>
        </w:rPr>
      </w:pPr>
    </w:p>
    <w:p w14:paraId="0C25069F" w14:textId="62CCD647" w:rsidR="00845BDE" w:rsidRDefault="0088475D">
      <w:pPr>
        <w:spacing w:after="0"/>
        <w:jc w:val="both"/>
        <w:rPr>
          <w:rFonts w:eastAsia="Verdana" w:cs="Verdana"/>
          <w:szCs w:val="20"/>
        </w:rPr>
      </w:pPr>
      <w:r>
        <w:rPr>
          <w:rFonts w:eastAsia="Verdana" w:cs="Verdana"/>
          <w:b/>
          <w:szCs w:val="20"/>
        </w:rPr>
        <w:lastRenderedPageBreak/>
        <w:t>13.</w:t>
      </w:r>
      <w:r w:rsidR="00610076">
        <w:rPr>
          <w:rFonts w:eastAsia="Verdana" w:cs="Verdana"/>
          <w:szCs w:val="20"/>
        </w:rPr>
        <w:t xml:space="preserve"> </w:t>
      </w:r>
      <w:r>
        <w:rPr>
          <w:rFonts w:eastAsia="Verdana" w:cs="Verdana"/>
          <w:b/>
          <w:szCs w:val="20"/>
        </w:rPr>
        <w:t>Director Ejecutivo:</w:t>
      </w:r>
      <w:r w:rsidR="00F24B0D">
        <w:rPr>
          <w:rFonts w:eastAsia="Verdana" w:cs="Verdana"/>
          <w:szCs w:val="20"/>
        </w:rPr>
        <w:t xml:space="preserve"> </w:t>
      </w:r>
      <w:r>
        <w:rPr>
          <w:rFonts w:eastAsia="Verdana" w:cs="Verdana"/>
          <w:szCs w:val="20"/>
        </w:rPr>
        <w:t>Resuelve que procede el despido para el efecto emite el Acuerdo Interno de destitución que expresa las causas correspondientes y ordena al Jefe de Recursos Humanos notificar al afectado.</w:t>
      </w:r>
    </w:p>
    <w:p w14:paraId="25FFC14B" w14:textId="77777777" w:rsidR="00610076" w:rsidRDefault="00610076">
      <w:pPr>
        <w:spacing w:after="0"/>
        <w:jc w:val="both"/>
        <w:rPr>
          <w:rFonts w:eastAsia="Verdana" w:cs="Verdana"/>
          <w:szCs w:val="20"/>
        </w:rPr>
      </w:pPr>
    </w:p>
    <w:p w14:paraId="037BBD30" w14:textId="40F524E3" w:rsidR="00845BDE" w:rsidRDefault="0088475D">
      <w:pPr>
        <w:spacing w:after="0"/>
        <w:jc w:val="both"/>
        <w:rPr>
          <w:rFonts w:eastAsia="Verdana" w:cs="Verdana"/>
          <w:szCs w:val="20"/>
        </w:rPr>
      </w:pPr>
      <w:r>
        <w:rPr>
          <w:rFonts w:eastAsia="Verdana" w:cs="Verdana"/>
          <w:b/>
          <w:szCs w:val="20"/>
        </w:rPr>
        <w:t>14.</w:t>
      </w:r>
      <w:r w:rsidR="00610076">
        <w:rPr>
          <w:rFonts w:eastAsia="Verdana" w:cs="Verdana"/>
          <w:szCs w:val="20"/>
        </w:rPr>
        <w:t xml:space="preserve"> </w:t>
      </w:r>
      <w:r>
        <w:rPr>
          <w:rFonts w:eastAsia="Verdana" w:cs="Verdana"/>
          <w:b/>
          <w:szCs w:val="20"/>
        </w:rPr>
        <w:t>Jefe de Recursos Humanos:</w:t>
      </w:r>
      <w:r>
        <w:rPr>
          <w:rFonts w:eastAsia="Verdana" w:cs="Verdana"/>
          <w:szCs w:val="20"/>
        </w:rPr>
        <w:t xml:space="preserve"> Recibe Acuerdo Interno de destitución y solicita que se notifique al afecto.</w:t>
      </w:r>
    </w:p>
    <w:p w14:paraId="2BEAC8A6" w14:textId="77777777" w:rsidR="00610076" w:rsidRDefault="00610076">
      <w:pPr>
        <w:spacing w:after="0"/>
        <w:jc w:val="both"/>
        <w:rPr>
          <w:rFonts w:eastAsia="Verdana" w:cs="Verdana"/>
          <w:szCs w:val="20"/>
        </w:rPr>
      </w:pPr>
    </w:p>
    <w:p w14:paraId="192B8515" w14:textId="196C64F3" w:rsidR="00610076" w:rsidRDefault="0088475D">
      <w:pPr>
        <w:spacing w:after="0"/>
        <w:jc w:val="both"/>
        <w:rPr>
          <w:rFonts w:eastAsia="Verdana" w:cs="Verdana"/>
          <w:szCs w:val="20"/>
        </w:rPr>
      </w:pPr>
      <w:r>
        <w:rPr>
          <w:rFonts w:eastAsia="Verdana" w:cs="Verdana"/>
          <w:b/>
          <w:szCs w:val="20"/>
        </w:rPr>
        <w:t>15.</w:t>
      </w:r>
      <w:r w:rsidR="00610076">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Elabora cédula de notificación, entrega a servidor público e inserta copia de Acuerdo Interno de destitución al expediente de personal, archiva</w:t>
      </w:r>
      <w:r w:rsidR="00F24B0D">
        <w:rPr>
          <w:rFonts w:eastAsia="Verdana" w:cs="Verdana"/>
          <w:szCs w:val="20"/>
        </w:rPr>
        <w:t>.</w:t>
      </w:r>
    </w:p>
    <w:p w14:paraId="3D15801E" w14:textId="0E3617C6" w:rsidR="00845BDE" w:rsidRDefault="0088475D">
      <w:pPr>
        <w:spacing w:after="0"/>
        <w:jc w:val="both"/>
        <w:rPr>
          <w:rFonts w:eastAsia="Verdana" w:cs="Verdana"/>
          <w:szCs w:val="20"/>
        </w:rPr>
      </w:pPr>
      <w:r>
        <w:rPr>
          <w:rFonts w:eastAsia="Verdana" w:cs="Verdana"/>
          <w:szCs w:val="20"/>
        </w:rPr>
        <w:t xml:space="preserve"> </w:t>
      </w:r>
    </w:p>
    <w:p w14:paraId="7CE0D77D" w14:textId="2DA12099" w:rsidR="00845BDE" w:rsidRDefault="0088475D">
      <w:pPr>
        <w:spacing w:after="0"/>
        <w:jc w:val="both"/>
        <w:rPr>
          <w:rFonts w:eastAsia="Verdana" w:cs="Verdana"/>
          <w:szCs w:val="20"/>
        </w:rPr>
      </w:pPr>
      <w:r>
        <w:rPr>
          <w:rFonts w:eastAsia="Verdana" w:cs="Verdana"/>
          <w:b/>
          <w:szCs w:val="20"/>
        </w:rPr>
        <w:t>16.</w:t>
      </w:r>
      <w:r w:rsidR="00610076">
        <w:rPr>
          <w:rFonts w:eastAsia="Verdana" w:cs="Verdana"/>
          <w:szCs w:val="20"/>
        </w:rPr>
        <w:t xml:space="preserve"> </w:t>
      </w:r>
      <w:r w:rsidR="002C48D3">
        <w:rPr>
          <w:rFonts w:eastAsia="Verdana" w:cs="Verdana"/>
          <w:szCs w:val="20"/>
        </w:rPr>
        <w:t>S</w:t>
      </w:r>
      <w:r>
        <w:rPr>
          <w:rFonts w:eastAsia="Verdana" w:cs="Verdana"/>
          <w:szCs w:val="20"/>
        </w:rPr>
        <w:t>uscribe acta de Entrega del puesto</w:t>
      </w:r>
      <w:r w:rsidR="00F24B0D">
        <w:rPr>
          <w:rFonts w:eastAsia="Verdana" w:cs="Verdana"/>
          <w:szCs w:val="20"/>
        </w:rPr>
        <w:t>.</w:t>
      </w:r>
    </w:p>
    <w:p w14:paraId="6CC9386C" w14:textId="77777777" w:rsidR="00610076" w:rsidRDefault="00610076">
      <w:pPr>
        <w:spacing w:after="0"/>
        <w:jc w:val="both"/>
        <w:rPr>
          <w:rFonts w:eastAsia="Verdana" w:cs="Verdana"/>
          <w:szCs w:val="20"/>
        </w:rPr>
      </w:pPr>
    </w:p>
    <w:p w14:paraId="076BC371" w14:textId="08DAE719" w:rsidR="00610076" w:rsidRDefault="0088475D">
      <w:pPr>
        <w:spacing w:after="0"/>
        <w:jc w:val="both"/>
        <w:rPr>
          <w:rFonts w:eastAsia="Verdana" w:cs="Verdana"/>
          <w:szCs w:val="20"/>
        </w:rPr>
      </w:pPr>
      <w:r>
        <w:rPr>
          <w:rFonts w:eastAsia="Verdana" w:cs="Verdana"/>
          <w:b/>
          <w:szCs w:val="20"/>
        </w:rPr>
        <w:t>17.</w:t>
      </w:r>
      <w:r w:rsidR="00610076">
        <w:rPr>
          <w:rFonts w:eastAsia="Verdana" w:cs="Verdana"/>
          <w:szCs w:val="20"/>
        </w:rPr>
        <w:t xml:space="preserve"> </w:t>
      </w:r>
      <w:proofErr w:type="gramStart"/>
      <w:r>
        <w:rPr>
          <w:rFonts w:eastAsia="Verdana" w:cs="Verdana"/>
          <w:szCs w:val="20"/>
        </w:rPr>
        <w:t>Da aviso</w:t>
      </w:r>
      <w:proofErr w:type="gramEnd"/>
      <w:r>
        <w:rPr>
          <w:rFonts w:eastAsia="Verdana" w:cs="Verdana"/>
          <w:szCs w:val="20"/>
        </w:rPr>
        <w:t xml:space="preserve"> a la ONSEC</w:t>
      </w:r>
      <w:r w:rsidR="00A726DF">
        <w:rPr>
          <w:rFonts w:eastAsia="Verdana" w:cs="Verdana"/>
          <w:szCs w:val="20"/>
        </w:rPr>
        <w:t>.</w:t>
      </w:r>
    </w:p>
    <w:p w14:paraId="58B7D27D" w14:textId="7E86760D" w:rsidR="00845BDE" w:rsidRDefault="0088475D">
      <w:pPr>
        <w:spacing w:after="0"/>
        <w:jc w:val="both"/>
        <w:rPr>
          <w:rFonts w:eastAsia="Verdana" w:cs="Verdana"/>
          <w:szCs w:val="20"/>
        </w:rPr>
      </w:pPr>
      <w:r>
        <w:rPr>
          <w:rFonts w:eastAsia="Verdana" w:cs="Verdana"/>
          <w:szCs w:val="20"/>
        </w:rPr>
        <w:t xml:space="preserve"> </w:t>
      </w:r>
    </w:p>
    <w:p w14:paraId="1F12FDD2" w14:textId="5C27EDF6" w:rsidR="00845BDE" w:rsidRDefault="0088475D">
      <w:pPr>
        <w:spacing w:after="0"/>
        <w:jc w:val="both"/>
        <w:rPr>
          <w:rFonts w:eastAsia="Verdana" w:cs="Verdana"/>
          <w:b/>
          <w:szCs w:val="20"/>
        </w:rPr>
      </w:pPr>
      <w:r>
        <w:rPr>
          <w:rFonts w:eastAsia="Verdana" w:cs="Verdana"/>
          <w:b/>
          <w:szCs w:val="20"/>
        </w:rPr>
        <w:t>18.</w:t>
      </w:r>
      <w:r w:rsidR="00610076">
        <w:rPr>
          <w:rFonts w:eastAsia="Verdana" w:cs="Verdana"/>
          <w:b/>
          <w:szCs w:val="20"/>
        </w:rPr>
        <w:t xml:space="preserve"> </w:t>
      </w:r>
      <w:r>
        <w:rPr>
          <w:rFonts w:eastAsia="Verdana" w:cs="Verdana"/>
          <w:b/>
          <w:szCs w:val="20"/>
        </w:rPr>
        <w:t>Fin del procedimiento</w:t>
      </w:r>
    </w:p>
    <w:p w14:paraId="36A03728" w14:textId="77777777" w:rsidR="00845BDE" w:rsidRDefault="00845BDE">
      <w:pPr>
        <w:spacing w:after="0"/>
        <w:jc w:val="both"/>
        <w:rPr>
          <w:rFonts w:eastAsia="Verdana" w:cs="Verdana"/>
          <w:b/>
          <w:szCs w:val="20"/>
        </w:rPr>
      </w:pPr>
    </w:p>
    <w:p w14:paraId="73556A93" w14:textId="06EA6D7F" w:rsidR="00845BDE" w:rsidRDefault="0088475D">
      <w:pPr>
        <w:spacing w:after="0"/>
        <w:jc w:val="both"/>
        <w:rPr>
          <w:rFonts w:eastAsia="Verdana" w:cs="Verdana"/>
          <w:b/>
          <w:szCs w:val="20"/>
        </w:rPr>
      </w:pPr>
      <w:r>
        <w:rPr>
          <w:rFonts w:eastAsia="Verdana" w:cs="Verdana"/>
          <w:b/>
          <w:szCs w:val="20"/>
        </w:rPr>
        <w:t>15.2</w:t>
      </w:r>
      <w:r w:rsidR="002C48D3">
        <w:rPr>
          <w:rFonts w:eastAsia="Verdana" w:cs="Verdana"/>
          <w:b/>
          <w:szCs w:val="20"/>
        </w:rPr>
        <w:t>7</w:t>
      </w:r>
      <w:r>
        <w:rPr>
          <w:rFonts w:eastAsia="Verdana" w:cs="Verdana"/>
          <w:b/>
          <w:szCs w:val="20"/>
        </w:rPr>
        <w:t>.1 MATRIZ DE PROCEDIMIENTO DE SANCIONES DISCIPLINARIAS</w:t>
      </w:r>
      <w:r>
        <w:t xml:space="preserve"> </w:t>
      </w:r>
      <w:r>
        <w:rPr>
          <w:rFonts w:eastAsia="Verdana" w:cs="Verdana"/>
          <w:b/>
          <w:szCs w:val="20"/>
        </w:rPr>
        <w:t>CON SUSPENSIÓN DE TRABAJO SIN GOCE DE SALARIO O DESPIDO.</w:t>
      </w:r>
    </w:p>
    <w:p w14:paraId="2EE69080" w14:textId="77777777" w:rsidR="00845BDE" w:rsidRDefault="00845BDE">
      <w:pPr>
        <w:spacing w:after="0"/>
        <w:jc w:val="both"/>
        <w:rPr>
          <w:rFonts w:eastAsia="Verdana" w:cs="Verdana"/>
          <w:szCs w:val="20"/>
        </w:rPr>
      </w:pPr>
    </w:p>
    <w:tbl>
      <w:tblPr>
        <w:tblStyle w:val="affffffff4"/>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8"/>
        <w:gridCol w:w="3242"/>
        <w:gridCol w:w="5144"/>
      </w:tblGrid>
      <w:tr w:rsidR="00845BDE" w14:paraId="19E1B965" w14:textId="77777777">
        <w:tc>
          <w:tcPr>
            <w:tcW w:w="668" w:type="dxa"/>
            <w:shd w:val="clear" w:color="auto" w:fill="BFBFBF"/>
          </w:tcPr>
          <w:p w14:paraId="5E424528" w14:textId="77777777" w:rsidR="00845BDE" w:rsidRDefault="0088475D">
            <w:pPr>
              <w:widowControl w:val="0"/>
              <w:rPr>
                <w:rFonts w:eastAsia="Verdana" w:cs="Verdana"/>
                <w:b/>
                <w:szCs w:val="20"/>
              </w:rPr>
            </w:pPr>
            <w:bookmarkStart w:id="79" w:name="_heading=h.rjefff" w:colFirst="0" w:colLast="0"/>
            <w:bookmarkEnd w:id="79"/>
            <w:r>
              <w:rPr>
                <w:rFonts w:eastAsia="Verdana" w:cs="Verdana"/>
                <w:b/>
                <w:szCs w:val="20"/>
              </w:rPr>
              <w:t>No.</w:t>
            </w:r>
          </w:p>
        </w:tc>
        <w:tc>
          <w:tcPr>
            <w:tcW w:w="3242" w:type="dxa"/>
            <w:shd w:val="clear" w:color="auto" w:fill="BFBFBF"/>
          </w:tcPr>
          <w:p w14:paraId="2F63F463" w14:textId="77777777" w:rsidR="00845BDE" w:rsidRDefault="0088475D" w:rsidP="00566299">
            <w:pPr>
              <w:jc w:val="center"/>
              <w:rPr>
                <w:rFonts w:eastAsia="Verdana" w:cs="Verdana"/>
                <w:b/>
                <w:szCs w:val="20"/>
              </w:rPr>
            </w:pPr>
            <w:r>
              <w:rPr>
                <w:rFonts w:eastAsia="Verdana" w:cs="Verdana"/>
                <w:b/>
                <w:szCs w:val="20"/>
              </w:rPr>
              <w:t>RESPONSABLE</w:t>
            </w:r>
          </w:p>
        </w:tc>
        <w:tc>
          <w:tcPr>
            <w:tcW w:w="5144" w:type="dxa"/>
            <w:shd w:val="clear" w:color="auto" w:fill="BFBFBF"/>
          </w:tcPr>
          <w:p w14:paraId="28A3402D" w14:textId="77777777" w:rsidR="00845BDE" w:rsidRDefault="0088475D" w:rsidP="00566299">
            <w:pPr>
              <w:widowControl w:val="0"/>
              <w:jc w:val="center"/>
              <w:rPr>
                <w:rFonts w:eastAsia="Verdana" w:cs="Verdana"/>
                <w:b/>
                <w:szCs w:val="20"/>
              </w:rPr>
            </w:pPr>
            <w:r>
              <w:rPr>
                <w:rFonts w:eastAsia="Verdana" w:cs="Verdana"/>
                <w:b/>
                <w:szCs w:val="20"/>
              </w:rPr>
              <w:t>DESCRIPCIÓN DE LAS ACTIVIDADES</w:t>
            </w:r>
          </w:p>
        </w:tc>
      </w:tr>
      <w:tr w:rsidR="00845BDE" w14:paraId="710319F2" w14:textId="77777777">
        <w:tc>
          <w:tcPr>
            <w:tcW w:w="668" w:type="dxa"/>
          </w:tcPr>
          <w:p w14:paraId="03921044" w14:textId="77777777" w:rsidR="00845BDE" w:rsidRDefault="0088475D">
            <w:pPr>
              <w:widowControl w:val="0"/>
              <w:jc w:val="center"/>
              <w:rPr>
                <w:rFonts w:eastAsia="Verdana" w:cs="Verdana"/>
                <w:b/>
                <w:szCs w:val="20"/>
              </w:rPr>
            </w:pPr>
            <w:r>
              <w:rPr>
                <w:rFonts w:eastAsia="Verdana" w:cs="Verdana"/>
                <w:b/>
                <w:szCs w:val="20"/>
              </w:rPr>
              <w:t>1.</w:t>
            </w:r>
          </w:p>
        </w:tc>
        <w:tc>
          <w:tcPr>
            <w:tcW w:w="3242" w:type="dxa"/>
            <w:vMerge w:val="restart"/>
          </w:tcPr>
          <w:p w14:paraId="1586B980" w14:textId="77777777" w:rsidR="00845BDE" w:rsidRDefault="00845BDE">
            <w:pPr>
              <w:widowControl w:val="0"/>
              <w:rPr>
                <w:rFonts w:eastAsia="Verdana" w:cs="Verdana"/>
                <w:b/>
                <w:szCs w:val="20"/>
              </w:rPr>
            </w:pPr>
          </w:p>
          <w:p w14:paraId="6C873133" w14:textId="77777777" w:rsidR="00845BDE" w:rsidRDefault="00845BDE">
            <w:pPr>
              <w:widowControl w:val="0"/>
              <w:rPr>
                <w:rFonts w:eastAsia="Verdana" w:cs="Verdana"/>
                <w:b/>
                <w:szCs w:val="20"/>
              </w:rPr>
            </w:pPr>
          </w:p>
          <w:p w14:paraId="1977593B" w14:textId="77777777" w:rsidR="00845BDE" w:rsidRDefault="00845BDE">
            <w:pPr>
              <w:widowControl w:val="0"/>
              <w:rPr>
                <w:rFonts w:eastAsia="Verdana" w:cs="Verdana"/>
                <w:b/>
                <w:szCs w:val="20"/>
              </w:rPr>
            </w:pPr>
          </w:p>
          <w:p w14:paraId="12A6EEE6" w14:textId="77777777" w:rsidR="00845BDE" w:rsidRDefault="0088475D">
            <w:pPr>
              <w:widowControl w:val="0"/>
              <w:rPr>
                <w:rFonts w:eastAsia="Verdana" w:cs="Verdana"/>
                <w:b/>
                <w:szCs w:val="20"/>
              </w:rPr>
            </w:pPr>
            <w:r>
              <w:rPr>
                <w:rFonts w:eastAsia="Verdana" w:cs="Verdana"/>
                <w:b/>
                <w:szCs w:val="20"/>
              </w:rPr>
              <w:t>Director o Jefe</w:t>
            </w:r>
          </w:p>
        </w:tc>
        <w:tc>
          <w:tcPr>
            <w:tcW w:w="5144" w:type="dxa"/>
          </w:tcPr>
          <w:p w14:paraId="2927A574" w14:textId="77777777" w:rsidR="00845BDE" w:rsidRDefault="0088475D">
            <w:pPr>
              <w:rPr>
                <w:rFonts w:eastAsia="Verdana" w:cs="Verdana"/>
                <w:szCs w:val="20"/>
              </w:rPr>
            </w:pPr>
            <w:r>
              <w:rPr>
                <w:rFonts w:eastAsia="Verdana" w:cs="Verdana"/>
                <w:szCs w:val="20"/>
              </w:rPr>
              <w:t>Conoce la supuesta falta cometida por el Servidor público.</w:t>
            </w:r>
          </w:p>
        </w:tc>
      </w:tr>
      <w:tr w:rsidR="00845BDE" w14:paraId="4A7E4AE1" w14:textId="77777777">
        <w:tc>
          <w:tcPr>
            <w:tcW w:w="668" w:type="dxa"/>
          </w:tcPr>
          <w:p w14:paraId="1F074BB5" w14:textId="77777777" w:rsidR="00845BDE" w:rsidRDefault="00845BDE">
            <w:pPr>
              <w:widowControl w:val="0"/>
              <w:jc w:val="center"/>
              <w:rPr>
                <w:rFonts w:eastAsia="Verdana" w:cs="Verdana"/>
                <w:b/>
                <w:szCs w:val="20"/>
              </w:rPr>
            </w:pPr>
          </w:p>
          <w:p w14:paraId="75F01CB7" w14:textId="77777777" w:rsidR="00845BDE" w:rsidRDefault="0088475D">
            <w:pPr>
              <w:widowControl w:val="0"/>
              <w:jc w:val="center"/>
              <w:rPr>
                <w:rFonts w:eastAsia="Verdana" w:cs="Verdana"/>
                <w:b/>
                <w:szCs w:val="20"/>
              </w:rPr>
            </w:pPr>
            <w:r>
              <w:rPr>
                <w:rFonts w:eastAsia="Verdana" w:cs="Verdana"/>
                <w:b/>
                <w:szCs w:val="20"/>
              </w:rPr>
              <w:t>2.</w:t>
            </w:r>
          </w:p>
        </w:tc>
        <w:tc>
          <w:tcPr>
            <w:tcW w:w="3242" w:type="dxa"/>
            <w:vMerge/>
          </w:tcPr>
          <w:p w14:paraId="178AA10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3C4F550B" w14:textId="77777777" w:rsidR="00845BDE" w:rsidRDefault="0088475D">
            <w:pPr>
              <w:rPr>
                <w:rFonts w:eastAsia="Verdana" w:cs="Verdana"/>
                <w:szCs w:val="20"/>
              </w:rPr>
            </w:pPr>
            <w:r>
              <w:rPr>
                <w:rFonts w:eastAsia="Verdana" w:cs="Verdana"/>
                <w:szCs w:val="20"/>
              </w:rPr>
              <w:t>Elabora Acta Administrativa y su certificación solicitando iniciar trámite para suspensión de trabajo sin goce de salario o terminación de contrato según sea el caso y traslada expediente al DRRHH.</w:t>
            </w:r>
          </w:p>
        </w:tc>
      </w:tr>
      <w:tr w:rsidR="00845BDE" w14:paraId="4A20F84B" w14:textId="77777777">
        <w:tc>
          <w:tcPr>
            <w:tcW w:w="668" w:type="dxa"/>
          </w:tcPr>
          <w:p w14:paraId="6A0B894E" w14:textId="77777777" w:rsidR="00845BDE" w:rsidRDefault="0088475D">
            <w:pPr>
              <w:widowControl w:val="0"/>
              <w:jc w:val="center"/>
              <w:rPr>
                <w:rFonts w:eastAsia="Verdana" w:cs="Verdana"/>
                <w:b/>
                <w:szCs w:val="20"/>
              </w:rPr>
            </w:pPr>
            <w:r>
              <w:rPr>
                <w:rFonts w:eastAsia="Verdana" w:cs="Verdana"/>
                <w:b/>
                <w:szCs w:val="20"/>
              </w:rPr>
              <w:t>3.</w:t>
            </w:r>
          </w:p>
        </w:tc>
        <w:tc>
          <w:tcPr>
            <w:tcW w:w="3242" w:type="dxa"/>
          </w:tcPr>
          <w:p w14:paraId="579F60EF" w14:textId="77777777" w:rsidR="00845BDE" w:rsidRDefault="0088475D">
            <w:pPr>
              <w:widowControl w:val="0"/>
              <w:rPr>
                <w:rFonts w:eastAsia="Verdana" w:cs="Verdana"/>
                <w:b/>
                <w:szCs w:val="20"/>
              </w:rPr>
            </w:pPr>
            <w:r>
              <w:rPr>
                <w:rFonts w:eastAsia="Verdana" w:cs="Verdana"/>
                <w:b/>
                <w:szCs w:val="20"/>
              </w:rPr>
              <w:t>Jefe de Recursos Humanos</w:t>
            </w:r>
          </w:p>
        </w:tc>
        <w:tc>
          <w:tcPr>
            <w:tcW w:w="5144" w:type="dxa"/>
          </w:tcPr>
          <w:p w14:paraId="1856845F" w14:textId="77777777" w:rsidR="00845BDE" w:rsidRDefault="0088475D">
            <w:pPr>
              <w:rPr>
                <w:rFonts w:eastAsia="Verdana" w:cs="Verdana"/>
                <w:szCs w:val="20"/>
              </w:rPr>
            </w:pPr>
            <w:r>
              <w:rPr>
                <w:rFonts w:eastAsia="Verdana" w:cs="Verdana"/>
                <w:szCs w:val="20"/>
              </w:rPr>
              <w:t>Recibe expediente y asigna al Profesional Encargado de Gestión de Personal.</w:t>
            </w:r>
          </w:p>
        </w:tc>
      </w:tr>
      <w:tr w:rsidR="00845BDE" w14:paraId="7BAF45CF" w14:textId="77777777">
        <w:tc>
          <w:tcPr>
            <w:tcW w:w="668" w:type="dxa"/>
          </w:tcPr>
          <w:p w14:paraId="6DE22F88" w14:textId="77777777" w:rsidR="00845BDE" w:rsidRDefault="0088475D">
            <w:pPr>
              <w:widowControl w:val="0"/>
              <w:jc w:val="center"/>
              <w:rPr>
                <w:rFonts w:eastAsia="Verdana" w:cs="Verdana"/>
                <w:b/>
                <w:szCs w:val="20"/>
              </w:rPr>
            </w:pPr>
            <w:r>
              <w:rPr>
                <w:rFonts w:eastAsia="Verdana" w:cs="Verdana"/>
                <w:b/>
                <w:szCs w:val="20"/>
              </w:rPr>
              <w:t>4.</w:t>
            </w:r>
          </w:p>
        </w:tc>
        <w:tc>
          <w:tcPr>
            <w:tcW w:w="3242" w:type="dxa"/>
            <w:vMerge w:val="restart"/>
          </w:tcPr>
          <w:p w14:paraId="19466FE4" w14:textId="77777777" w:rsidR="00845BDE" w:rsidRDefault="00845BDE">
            <w:pPr>
              <w:widowControl w:val="0"/>
              <w:rPr>
                <w:rFonts w:eastAsia="Verdana" w:cs="Verdana"/>
                <w:b/>
                <w:szCs w:val="20"/>
              </w:rPr>
            </w:pPr>
          </w:p>
          <w:p w14:paraId="3E3F3E7E" w14:textId="77777777" w:rsidR="00845BDE" w:rsidRDefault="0088475D">
            <w:pPr>
              <w:widowControl w:val="0"/>
              <w:rPr>
                <w:rFonts w:eastAsia="Verdana" w:cs="Verdana"/>
                <w:b/>
                <w:szCs w:val="20"/>
              </w:rPr>
            </w:pPr>
            <w:r>
              <w:rPr>
                <w:rFonts w:eastAsia="Verdana" w:cs="Verdana"/>
                <w:b/>
                <w:szCs w:val="20"/>
              </w:rPr>
              <w:t>Profesional Encargado de Gestión de Personal</w:t>
            </w:r>
          </w:p>
          <w:p w14:paraId="1B4D3840" w14:textId="77777777" w:rsidR="00845BDE" w:rsidRDefault="0088475D">
            <w:pPr>
              <w:widowControl w:val="0"/>
              <w:rPr>
                <w:rFonts w:eastAsia="Verdana" w:cs="Verdana"/>
                <w:b/>
                <w:szCs w:val="20"/>
              </w:rPr>
            </w:pPr>
            <w:r>
              <w:rPr>
                <w:rFonts w:eastAsia="Verdana" w:cs="Verdana"/>
                <w:b/>
                <w:szCs w:val="20"/>
              </w:rPr>
              <w:t xml:space="preserve"> </w:t>
            </w:r>
          </w:p>
        </w:tc>
        <w:tc>
          <w:tcPr>
            <w:tcW w:w="5144" w:type="dxa"/>
          </w:tcPr>
          <w:p w14:paraId="7C73A5DF" w14:textId="0391BBB6" w:rsidR="00845BDE" w:rsidRDefault="0088475D">
            <w:pPr>
              <w:rPr>
                <w:rFonts w:eastAsia="Verdana" w:cs="Verdana"/>
                <w:szCs w:val="20"/>
              </w:rPr>
            </w:pPr>
            <w:r>
              <w:rPr>
                <w:rFonts w:eastAsia="Verdana" w:cs="Verdana"/>
                <w:szCs w:val="20"/>
              </w:rPr>
              <w:t xml:space="preserve">Elabora </w:t>
            </w:r>
            <w:r w:rsidR="00A726DF">
              <w:rPr>
                <w:rFonts w:eastAsia="Verdana" w:cs="Verdana"/>
                <w:szCs w:val="20"/>
              </w:rPr>
              <w:t>p</w:t>
            </w:r>
            <w:r>
              <w:rPr>
                <w:rFonts w:eastAsia="Verdana" w:cs="Verdana"/>
                <w:szCs w:val="20"/>
              </w:rPr>
              <w:t>rovidencia confiriendo audiencia para presentar pruebas de descargo.</w:t>
            </w:r>
          </w:p>
        </w:tc>
      </w:tr>
      <w:tr w:rsidR="00845BDE" w14:paraId="23639750" w14:textId="77777777">
        <w:tc>
          <w:tcPr>
            <w:tcW w:w="668" w:type="dxa"/>
          </w:tcPr>
          <w:p w14:paraId="0E160253" w14:textId="77777777" w:rsidR="00845BDE" w:rsidRDefault="0088475D">
            <w:pPr>
              <w:widowControl w:val="0"/>
              <w:jc w:val="center"/>
              <w:rPr>
                <w:rFonts w:eastAsia="Verdana" w:cs="Verdana"/>
                <w:b/>
                <w:szCs w:val="20"/>
              </w:rPr>
            </w:pPr>
            <w:r>
              <w:rPr>
                <w:rFonts w:eastAsia="Verdana" w:cs="Verdana"/>
                <w:b/>
                <w:szCs w:val="20"/>
              </w:rPr>
              <w:t>5.</w:t>
            </w:r>
          </w:p>
        </w:tc>
        <w:tc>
          <w:tcPr>
            <w:tcW w:w="3242" w:type="dxa"/>
            <w:vMerge/>
          </w:tcPr>
          <w:p w14:paraId="7D63E1D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7BDB33EA" w14:textId="77777777" w:rsidR="00845BDE" w:rsidRDefault="0088475D">
            <w:pPr>
              <w:rPr>
                <w:rFonts w:eastAsia="Verdana" w:cs="Verdana"/>
                <w:szCs w:val="20"/>
              </w:rPr>
            </w:pPr>
            <w:r>
              <w:rPr>
                <w:rFonts w:eastAsia="Verdana" w:cs="Verdana"/>
                <w:szCs w:val="20"/>
              </w:rPr>
              <w:t>Elabora Cédula de Notificación de la Providencia y notifica al Servidor público.</w:t>
            </w:r>
          </w:p>
        </w:tc>
      </w:tr>
      <w:tr w:rsidR="00845BDE" w14:paraId="7C63848E" w14:textId="77777777">
        <w:tc>
          <w:tcPr>
            <w:tcW w:w="668" w:type="dxa"/>
          </w:tcPr>
          <w:p w14:paraId="3EB0A2EB" w14:textId="77777777" w:rsidR="00845BDE" w:rsidRDefault="0088475D">
            <w:pPr>
              <w:widowControl w:val="0"/>
              <w:jc w:val="center"/>
              <w:rPr>
                <w:rFonts w:eastAsia="Verdana" w:cs="Verdana"/>
                <w:b/>
                <w:szCs w:val="20"/>
              </w:rPr>
            </w:pPr>
            <w:r>
              <w:rPr>
                <w:rFonts w:eastAsia="Verdana" w:cs="Verdana"/>
                <w:b/>
                <w:szCs w:val="20"/>
              </w:rPr>
              <w:t>6.</w:t>
            </w:r>
          </w:p>
        </w:tc>
        <w:tc>
          <w:tcPr>
            <w:tcW w:w="3242" w:type="dxa"/>
          </w:tcPr>
          <w:p w14:paraId="1966D675" w14:textId="77777777" w:rsidR="00845BDE" w:rsidRDefault="0088475D">
            <w:pPr>
              <w:widowControl w:val="0"/>
              <w:rPr>
                <w:rFonts w:eastAsia="Verdana" w:cs="Verdana"/>
                <w:b/>
                <w:szCs w:val="20"/>
              </w:rPr>
            </w:pPr>
            <w:r>
              <w:rPr>
                <w:rFonts w:eastAsia="Verdana" w:cs="Verdana"/>
                <w:b/>
                <w:szCs w:val="20"/>
              </w:rPr>
              <w:t>Servidor Público</w:t>
            </w:r>
          </w:p>
        </w:tc>
        <w:tc>
          <w:tcPr>
            <w:tcW w:w="5144" w:type="dxa"/>
          </w:tcPr>
          <w:p w14:paraId="193E0C1D" w14:textId="77777777" w:rsidR="00845BDE" w:rsidRDefault="0088475D">
            <w:pPr>
              <w:rPr>
                <w:rFonts w:eastAsia="Verdana" w:cs="Verdana"/>
                <w:szCs w:val="20"/>
              </w:rPr>
            </w:pPr>
            <w:r>
              <w:rPr>
                <w:rFonts w:eastAsia="Verdana" w:cs="Verdana"/>
                <w:szCs w:val="20"/>
              </w:rPr>
              <w:t>Entrega por escrito al DRRHH las pruebas de descargo en el plazo establecido.</w:t>
            </w:r>
          </w:p>
        </w:tc>
      </w:tr>
      <w:tr w:rsidR="00845BDE" w14:paraId="41DC5FA0" w14:textId="77777777">
        <w:tc>
          <w:tcPr>
            <w:tcW w:w="668" w:type="dxa"/>
          </w:tcPr>
          <w:p w14:paraId="10E13B7E" w14:textId="7315B2E7" w:rsidR="00845BDE" w:rsidRDefault="00982523">
            <w:pPr>
              <w:widowControl w:val="0"/>
              <w:rPr>
                <w:rFonts w:eastAsia="Verdana" w:cs="Verdana"/>
                <w:b/>
                <w:szCs w:val="20"/>
              </w:rPr>
            </w:pPr>
            <w:r>
              <w:rPr>
                <w:rFonts w:eastAsia="Verdana" w:cs="Verdana"/>
                <w:b/>
                <w:szCs w:val="20"/>
              </w:rPr>
              <w:t xml:space="preserve">  </w:t>
            </w:r>
            <w:r w:rsidR="0088475D">
              <w:rPr>
                <w:rFonts w:eastAsia="Verdana" w:cs="Verdana"/>
                <w:b/>
                <w:szCs w:val="20"/>
              </w:rPr>
              <w:t>7.</w:t>
            </w:r>
          </w:p>
        </w:tc>
        <w:tc>
          <w:tcPr>
            <w:tcW w:w="3242" w:type="dxa"/>
          </w:tcPr>
          <w:p w14:paraId="2BB406A6" w14:textId="77777777" w:rsidR="00845BDE" w:rsidRDefault="0088475D">
            <w:pPr>
              <w:widowControl w:val="0"/>
              <w:rPr>
                <w:rFonts w:eastAsia="Verdana" w:cs="Verdana"/>
                <w:b/>
                <w:szCs w:val="20"/>
              </w:rPr>
            </w:pPr>
            <w:r>
              <w:rPr>
                <w:rFonts w:eastAsia="Verdana" w:cs="Verdana"/>
                <w:b/>
                <w:szCs w:val="20"/>
              </w:rPr>
              <w:t>Profesional Encargado de Gestión de Personal</w:t>
            </w:r>
          </w:p>
        </w:tc>
        <w:tc>
          <w:tcPr>
            <w:tcW w:w="5144" w:type="dxa"/>
          </w:tcPr>
          <w:p w14:paraId="346FD8C9" w14:textId="77777777" w:rsidR="00845BDE" w:rsidRDefault="0088475D">
            <w:pPr>
              <w:rPr>
                <w:rFonts w:eastAsia="Verdana" w:cs="Verdana"/>
                <w:szCs w:val="20"/>
              </w:rPr>
            </w:pPr>
            <w:r>
              <w:rPr>
                <w:rFonts w:eastAsia="Verdana" w:cs="Verdana"/>
                <w:szCs w:val="20"/>
              </w:rPr>
              <w:t>Con justificaciones o sin ellas, remitirá expediente con visto bueno del Jefe de Recursos Humanos, adjuntando informe resumido de lo actuado, a la Máxima Autoridad para que resuelva si procede o no la suspensión o establece si la falta cometida amerita despido. Si la falta no amerita despido continúa con el paso 8. Si la falta amerita despido sigue paso 13.</w:t>
            </w:r>
          </w:p>
        </w:tc>
      </w:tr>
      <w:tr w:rsidR="00845BDE" w14:paraId="4BB37770" w14:textId="77777777">
        <w:tc>
          <w:tcPr>
            <w:tcW w:w="668" w:type="dxa"/>
          </w:tcPr>
          <w:p w14:paraId="3E4D5757" w14:textId="77777777" w:rsidR="00845BDE" w:rsidRDefault="0088475D">
            <w:pPr>
              <w:widowControl w:val="0"/>
              <w:rPr>
                <w:rFonts w:eastAsia="Verdana" w:cs="Verdana"/>
                <w:b/>
                <w:szCs w:val="20"/>
              </w:rPr>
            </w:pPr>
            <w:r>
              <w:rPr>
                <w:rFonts w:eastAsia="Verdana" w:cs="Verdana"/>
                <w:b/>
                <w:szCs w:val="20"/>
              </w:rPr>
              <w:lastRenderedPageBreak/>
              <w:t>8.</w:t>
            </w:r>
          </w:p>
        </w:tc>
        <w:tc>
          <w:tcPr>
            <w:tcW w:w="3242" w:type="dxa"/>
          </w:tcPr>
          <w:p w14:paraId="381C72C2" w14:textId="77777777" w:rsidR="00845BDE" w:rsidRDefault="0088475D">
            <w:pPr>
              <w:widowControl w:val="0"/>
              <w:rPr>
                <w:rFonts w:eastAsia="Verdana" w:cs="Verdana"/>
                <w:b/>
                <w:szCs w:val="20"/>
              </w:rPr>
            </w:pPr>
            <w:r>
              <w:rPr>
                <w:rFonts w:eastAsia="Verdana" w:cs="Verdana"/>
                <w:b/>
                <w:szCs w:val="20"/>
              </w:rPr>
              <w:t>Director Ejecutivo</w:t>
            </w:r>
          </w:p>
        </w:tc>
        <w:tc>
          <w:tcPr>
            <w:tcW w:w="5144" w:type="dxa"/>
          </w:tcPr>
          <w:p w14:paraId="366B4143" w14:textId="77777777" w:rsidR="00845BDE" w:rsidRDefault="0088475D">
            <w:pPr>
              <w:rPr>
                <w:rFonts w:eastAsia="Verdana" w:cs="Verdana"/>
                <w:szCs w:val="20"/>
              </w:rPr>
            </w:pPr>
            <w:r>
              <w:rPr>
                <w:rFonts w:eastAsia="Verdana" w:cs="Verdana"/>
                <w:szCs w:val="20"/>
              </w:rPr>
              <w:t>Impone la suspensión sin goce de sueldo o salario, dictando la Resolución correspondiente y ordena a Jefe de Recursos Humanos notificar al afectado.</w:t>
            </w:r>
          </w:p>
        </w:tc>
      </w:tr>
      <w:tr w:rsidR="00845BDE" w14:paraId="55ECE948" w14:textId="77777777">
        <w:tc>
          <w:tcPr>
            <w:tcW w:w="668" w:type="dxa"/>
          </w:tcPr>
          <w:p w14:paraId="3EF9E432" w14:textId="77777777" w:rsidR="00845BDE" w:rsidRDefault="0088475D">
            <w:pPr>
              <w:widowControl w:val="0"/>
              <w:rPr>
                <w:rFonts w:eastAsia="Verdana" w:cs="Verdana"/>
                <w:b/>
                <w:szCs w:val="20"/>
              </w:rPr>
            </w:pPr>
            <w:r>
              <w:rPr>
                <w:rFonts w:eastAsia="Verdana" w:cs="Verdana"/>
                <w:b/>
                <w:szCs w:val="20"/>
              </w:rPr>
              <w:t>9.</w:t>
            </w:r>
          </w:p>
        </w:tc>
        <w:tc>
          <w:tcPr>
            <w:tcW w:w="3242" w:type="dxa"/>
          </w:tcPr>
          <w:p w14:paraId="13B42A35" w14:textId="77777777" w:rsidR="00845BDE" w:rsidRDefault="0088475D">
            <w:pPr>
              <w:widowControl w:val="0"/>
              <w:rPr>
                <w:rFonts w:eastAsia="Verdana" w:cs="Verdana"/>
                <w:b/>
                <w:szCs w:val="20"/>
              </w:rPr>
            </w:pPr>
            <w:r>
              <w:rPr>
                <w:rFonts w:eastAsia="Verdana" w:cs="Verdana"/>
                <w:b/>
                <w:szCs w:val="20"/>
              </w:rPr>
              <w:t>Jefe de Recursos Humanos</w:t>
            </w:r>
          </w:p>
        </w:tc>
        <w:tc>
          <w:tcPr>
            <w:tcW w:w="5144" w:type="dxa"/>
          </w:tcPr>
          <w:p w14:paraId="01C3F725" w14:textId="77777777" w:rsidR="00845BDE" w:rsidRDefault="0088475D">
            <w:pPr>
              <w:rPr>
                <w:rFonts w:eastAsia="Verdana" w:cs="Verdana"/>
                <w:szCs w:val="20"/>
              </w:rPr>
            </w:pPr>
            <w:r>
              <w:rPr>
                <w:rFonts w:eastAsia="Verdana" w:cs="Verdana"/>
                <w:szCs w:val="20"/>
              </w:rPr>
              <w:t>Recibe Resolución y solicita que se notifique al afecto.</w:t>
            </w:r>
          </w:p>
        </w:tc>
      </w:tr>
      <w:tr w:rsidR="000A0516" w14:paraId="5935DCCF" w14:textId="77777777">
        <w:tc>
          <w:tcPr>
            <w:tcW w:w="668" w:type="dxa"/>
          </w:tcPr>
          <w:p w14:paraId="7CBE5AC1" w14:textId="77777777" w:rsidR="000A0516" w:rsidRDefault="000A0516">
            <w:pPr>
              <w:widowControl w:val="0"/>
              <w:rPr>
                <w:rFonts w:eastAsia="Verdana" w:cs="Verdana"/>
                <w:b/>
                <w:szCs w:val="20"/>
              </w:rPr>
            </w:pPr>
            <w:r>
              <w:rPr>
                <w:rFonts w:eastAsia="Verdana" w:cs="Verdana"/>
                <w:b/>
                <w:szCs w:val="20"/>
              </w:rPr>
              <w:t>10.</w:t>
            </w:r>
          </w:p>
        </w:tc>
        <w:tc>
          <w:tcPr>
            <w:tcW w:w="3242" w:type="dxa"/>
            <w:vMerge w:val="restart"/>
          </w:tcPr>
          <w:p w14:paraId="2DAC88AA" w14:textId="77777777" w:rsidR="000A0516" w:rsidRDefault="000A0516">
            <w:pPr>
              <w:widowControl w:val="0"/>
              <w:rPr>
                <w:rFonts w:eastAsia="Verdana" w:cs="Verdana"/>
                <w:b/>
                <w:szCs w:val="20"/>
              </w:rPr>
            </w:pPr>
            <w:r>
              <w:rPr>
                <w:rFonts w:eastAsia="Verdana" w:cs="Verdana"/>
                <w:b/>
                <w:szCs w:val="20"/>
              </w:rPr>
              <w:t>Profesional Encargado de Gestión de Personal</w:t>
            </w:r>
          </w:p>
        </w:tc>
        <w:tc>
          <w:tcPr>
            <w:tcW w:w="5144" w:type="dxa"/>
          </w:tcPr>
          <w:p w14:paraId="4F03A09F" w14:textId="77777777" w:rsidR="000A0516" w:rsidRDefault="000A0516">
            <w:pPr>
              <w:rPr>
                <w:rFonts w:eastAsia="Verdana" w:cs="Verdana"/>
                <w:szCs w:val="20"/>
              </w:rPr>
            </w:pPr>
            <w:r>
              <w:rPr>
                <w:rFonts w:eastAsia="Verdana" w:cs="Verdana"/>
                <w:szCs w:val="20"/>
              </w:rPr>
              <w:t xml:space="preserve">Elabora Cédula de Notificación, entrega a servidor público e inserta copia de Resolución al expediente de personal, archiva.  </w:t>
            </w:r>
          </w:p>
        </w:tc>
      </w:tr>
      <w:tr w:rsidR="000A0516" w14:paraId="4CC4FE55" w14:textId="77777777">
        <w:tc>
          <w:tcPr>
            <w:tcW w:w="668" w:type="dxa"/>
          </w:tcPr>
          <w:p w14:paraId="0264E45E" w14:textId="77777777" w:rsidR="000A0516" w:rsidRDefault="000A0516">
            <w:pPr>
              <w:widowControl w:val="0"/>
              <w:rPr>
                <w:rFonts w:eastAsia="Verdana" w:cs="Verdana"/>
                <w:b/>
                <w:szCs w:val="20"/>
              </w:rPr>
            </w:pPr>
            <w:r>
              <w:rPr>
                <w:rFonts w:eastAsia="Verdana" w:cs="Verdana"/>
                <w:b/>
                <w:szCs w:val="20"/>
              </w:rPr>
              <w:t>11.</w:t>
            </w:r>
          </w:p>
        </w:tc>
        <w:tc>
          <w:tcPr>
            <w:tcW w:w="3242" w:type="dxa"/>
            <w:vMerge/>
          </w:tcPr>
          <w:p w14:paraId="7399A497" w14:textId="77777777" w:rsidR="000A0516" w:rsidRDefault="000A0516">
            <w:pPr>
              <w:widowControl w:val="0"/>
              <w:rPr>
                <w:rFonts w:eastAsia="Verdana" w:cs="Verdana"/>
                <w:b/>
                <w:szCs w:val="20"/>
              </w:rPr>
            </w:pPr>
          </w:p>
        </w:tc>
        <w:tc>
          <w:tcPr>
            <w:tcW w:w="5144" w:type="dxa"/>
          </w:tcPr>
          <w:p w14:paraId="684C28C5" w14:textId="67454A04" w:rsidR="000A0516" w:rsidRDefault="000A0516">
            <w:pPr>
              <w:rPr>
                <w:rFonts w:eastAsia="Verdana" w:cs="Verdana"/>
                <w:szCs w:val="20"/>
              </w:rPr>
            </w:pPr>
            <w:r>
              <w:rPr>
                <w:rFonts w:eastAsia="Verdana" w:cs="Verdana"/>
                <w:szCs w:val="20"/>
              </w:rPr>
              <w:t>Suscribe acta de rigor</w:t>
            </w:r>
            <w:r w:rsidR="00F24B0D">
              <w:rPr>
                <w:rFonts w:eastAsia="Verdana" w:cs="Verdana"/>
                <w:szCs w:val="20"/>
              </w:rPr>
              <w:t>.</w:t>
            </w:r>
          </w:p>
        </w:tc>
      </w:tr>
      <w:tr w:rsidR="000A0516" w14:paraId="537181AA" w14:textId="77777777">
        <w:tc>
          <w:tcPr>
            <w:tcW w:w="668" w:type="dxa"/>
          </w:tcPr>
          <w:p w14:paraId="3C5DEAE1" w14:textId="77777777" w:rsidR="000A0516" w:rsidRDefault="000A0516">
            <w:pPr>
              <w:widowControl w:val="0"/>
              <w:rPr>
                <w:rFonts w:eastAsia="Verdana" w:cs="Verdana"/>
                <w:b/>
                <w:szCs w:val="20"/>
              </w:rPr>
            </w:pPr>
            <w:r>
              <w:rPr>
                <w:rFonts w:eastAsia="Verdana" w:cs="Verdana"/>
                <w:b/>
                <w:szCs w:val="20"/>
              </w:rPr>
              <w:t>12.</w:t>
            </w:r>
          </w:p>
        </w:tc>
        <w:tc>
          <w:tcPr>
            <w:tcW w:w="3242" w:type="dxa"/>
            <w:vMerge/>
          </w:tcPr>
          <w:p w14:paraId="7A089812" w14:textId="77777777" w:rsidR="000A0516" w:rsidRDefault="000A0516">
            <w:pPr>
              <w:widowControl w:val="0"/>
              <w:rPr>
                <w:rFonts w:eastAsia="Verdana" w:cs="Verdana"/>
                <w:b/>
                <w:szCs w:val="20"/>
              </w:rPr>
            </w:pPr>
          </w:p>
        </w:tc>
        <w:tc>
          <w:tcPr>
            <w:tcW w:w="5144" w:type="dxa"/>
          </w:tcPr>
          <w:p w14:paraId="36BEDEAE" w14:textId="77777777" w:rsidR="000A0516" w:rsidRDefault="000A0516">
            <w:pPr>
              <w:rPr>
                <w:rFonts w:eastAsia="Verdana" w:cs="Verdana"/>
                <w:szCs w:val="20"/>
              </w:rPr>
            </w:pPr>
            <w:proofErr w:type="gramStart"/>
            <w:r>
              <w:rPr>
                <w:rFonts w:eastAsia="Verdana" w:cs="Verdana"/>
                <w:szCs w:val="20"/>
              </w:rPr>
              <w:t>Da aviso</w:t>
            </w:r>
            <w:proofErr w:type="gramEnd"/>
            <w:r>
              <w:rPr>
                <w:rFonts w:eastAsia="Verdana" w:cs="Verdana"/>
                <w:szCs w:val="20"/>
              </w:rPr>
              <w:t xml:space="preserve"> a la ONSEC para tramite de la suspensión del pago de salario. Sigue paso 18.</w:t>
            </w:r>
          </w:p>
        </w:tc>
      </w:tr>
      <w:tr w:rsidR="00845BDE" w14:paraId="109469B5" w14:textId="77777777">
        <w:tc>
          <w:tcPr>
            <w:tcW w:w="668" w:type="dxa"/>
          </w:tcPr>
          <w:p w14:paraId="44884966" w14:textId="77777777" w:rsidR="00845BDE" w:rsidRDefault="0088475D">
            <w:pPr>
              <w:widowControl w:val="0"/>
              <w:rPr>
                <w:rFonts w:eastAsia="Verdana" w:cs="Verdana"/>
                <w:b/>
                <w:szCs w:val="20"/>
              </w:rPr>
            </w:pPr>
            <w:r>
              <w:rPr>
                <w:rFonts w:eastAsia="Verdana" w:cs="Verdana"/>
                <w:b/>
                <w:szCs w:val="20"/>
              </w:rPr>
              <w:t>13.</w:t>
            </w:r>
          </w:p>
        </w:tc>
        <w:tc>
          <w:tcPr>
            <w:tcW w:w="3242" w:type="dxa"/>
          </w:tcPr>
          <w:p w14:paraId="3B74A473" w14:textId="77777777" w:rsidR="00845BDE" w:rsidRDefault="0088475D">
            <w:pPr>
              <w:widowControl w:val="0"/>
              <w:rPr>
                <w:rFonts w:eastAsia="Verdana" w:cs="Verdana"/>
                <w:b/>
                <w:szCs w:val="20"/>
              </w:rPr>
            </w:pPr>
            <w:r>
              <w:rPr>
                <w:rFonts w:eastAsia="Verdana" w:cs="Verdana"/>
                <w:b/>
                <w:szCs w:val="20"/>
              </w:rPr>
              <w:t>Director Ejecutivo</w:t>
            </w:r>
          </w:p>
        </w:tc>
        <w:tc>
          <w:tcPr>
            <w:tcW w:w="5144" w:type="dxa"/>
          </w:tcPr>
          <w:p w14:paraId="04D593D1" w14:textId="77777777" w:rsidR="00845BDE" w:rsidRDefault="0088475D">
            <w:pPr>
              <w:rPr>
                <w:rFonts w:eastAsia="Verdana" w:cs="Verdana"/>
                <w:szCs w:val="20"/>
              </w:rPr>
            </w:pPr>
            <w:r>
              <w:rPr>
                <w:rFonts w:eastAsia="Verdana" w:cs="Verdana"/>
                <w:szCs w:val="20"/>
              </w:rPr>
              <w:t>Resuelve que procede el despido para el efecto emite el Acuerdo Interno de destitución que expresa las causas correspondientes y ordena al Jefe de Recursos Humanos notificar al afectado.</w:t>
            </w:r>
          </w:p>
        </w:tc>
      </w:tr>
      <w:tr w:rsidR="00845BDE" w14:paraId="5ADFF681" w14:textId="77777777">
        <w:tc>
          <w:tcPr>
            <w:tcW w:w="668" w:type="dxa"/>
          </w:tcPr>
          <w:p w14:paraId="28A801BF" w14:textId="77777777" w:rsidR="00845BDE" w:rsidRDefault="0088475D">
            <w:pPr>
              <w:widowControl w:val="0"/>
              <w:rPr>
                <w:rFonts w:eastAsia="Verdana" w:cs="Verdana"/>
                <w:b/>
                <w:szCs w:val="20"/>
              </w:rPr>
            </w:pPr>
            <w:r>
              <w:rPr>
                <w:rFonts w:eastAsia="Verdana" w:cs="Verdana"/>
                <w:b/>
                <w:szCs w:val="20"/>
              </w:rPr>
              <w:t>14.</w:t>
            </w:r>
          </w:p>
        </w:tc>
        <w:tc>
          <w:tcPr>
            <w:tcW w:w="3242" w:type="dxa"/>
          </w:tcPr>
          <w:p w14:paraId="5057D0AE" w14:textId="77777777" w:rsidR="00845BDE" w:rsidRDefault="0088475D">
            <w:pPr>
              <w:widowControl w:val="0"/>
              <w:rPr>
                <w:rFonts w:eastAsia="Verdana" w:cs="Verdana"/>
                <w:b/>
                <w:szCs w:val="20"/>
              </w:rPr>
            </w:pPr>
            <w:r>
              <w:rPr>
                <w:rFonts w:eastAsia="Verdana" w:cs="Verdana"/>
                <w:b/>
                <w:szCs w:val="20"/>
              </w:rPr>
              <w:t>Jefe de Recursos Humanos</w:t>
            </w:r>
          </w:p>
        </w:tc>
        <w:tc>
          <w:tcPr>
            <w:tcW w:w="5144" w:type="dxa"/>
          </w:tcPr>
          <w:p w14:paraId="53ED8A50" w14:textId="77777777" w:rsidR="00845BDE" w:rsidRDefault="0088475D">
            <w:pPr>
              <w:rPr>
                <w:rFonts w:eastAsia="Verdana" w:cs="Verdana"/>
                <w:szCs w:val="20"/>
              </w:rPr>
            </w:pPr>
            <w:r>
              <w:rPr>
                <w:rFonts w:eastAsia="Verdana" w:cs="Verdana"/>
                <w:szCs w:val="20"/>
              </w:rPr>
              <w:t>Recibe Acuerdo de destitución y solicita que se notifique al afecto.</w:t>
            </w:r>
          </w:p>
        </w:tc>
      </w:tr>
      <w:tr w:rsidR="00845BDE" w14:paraId="075901DE" w14:textId="77777777">
        <w:trPr>
          <w:trHeight w:val="478"/>
        </w:trPr>
        <w:tc>
          <w:tcPr>
            <w:tcW w:w="668" w:type="dxa"/>
          </w:tcPr>
          <w:p w14:paraId="5D008BBA" w14:textId="77777777" w:rsidR="00845BDE" w:rsidRDefault="0088475D">
            <w:pPr>
              <w:widowControl w:val="0"/>
              <w:rPr>
                <w:rFonts w:eastAsia="Verdana" w:cs="Verdana"/>
                <w:b/>
                <w:szCs w:val="20"/>
              </w:rPr>
            </w:pPr>
            <w:r>
              <w:rPr>
                <w:rFonts w:eastAsia="Verdana" w:cs="Verdana"/>
                <w:b/>
                <w:szCs w:val="20"/>
              </w:rPr>
              <w:t>15.</w:t>
            </w:r>
          </w:p>
        </w:tc>
        <w:tc>
          <w:tcPr>
            <w:tcW w:w="3242" w:type="dxa"/>
            <w:vMerge w:val="restart"/>
          </w:tcPr>
          <w:p w14:paraId="78FD48BE" w14:textId="77777777" w:rsidR="00845BDE" w:rsidRDefault="00845BDE">
            <w:pPr>
              <w:widowControl w:val="0"/>
              <w:rPr>
                <w:rFonts w:eastAsia="Verdana" w:cs="Verdana"/>
                <w:b/>
                <w:szCs w:val="20"/>
              </w:rPr>
            </w:pPr>
          </w:p>
          <w:p w14:paraId="27DC89A0" w14:textId="77777777" w:rsidR="00845BDE" w:rsidRDefault="00845BDE">
            <w:pPr>
              <w:widowControl w:val="0"/>
              <w:rPr>
                <w:rFonts w:eastAsia="Verdana" w:cs="Verdana"/>
                <w:b/>
                <w:szCs w:val="20"/>
              </w:rPr>
            </w:pPr>
          </w:p>
          <w:p w14:paraId="5298887B" w14:textId="77777777" w:rsidR="00845BDE" w:rsidRDefault="0088475D">
            <w:pPr>
              <w:widowControl w:val="0"/>
              <w:rPr>
                <w:rFonts w:eastAsia="Verdana" w:cs="Verdana"/>
                <w:b/>
                <w:szCs w:val="20"/>
              </w:rPr>
            </w:pPr>
            <w:r>
              <w:rPr>
                <w:rFonts w:eastAsia="Verdana" w:cs="Verdana"/>
                <w:b/>
                <w:szCs w:val="20"/>
              </w:rPr>
              <w:t>Profesional Encargado de Gestión de Personal</w:t>
            </w:r>
          </w:p>
        </w:tc>
        <w:tc>
          <w:tcPr>
            <w:tcW w:w="5144" w:type="dxa"/>
          </w:tcPr>
          <w:p w14:paraId="40B8A9DB" w14:textId="77777777" w:rsidR="00845BDE" w:rsidRDefault="0088475D">
            <w:pPr>
              <w:rPr>
                <w:rFonts w:eastAsia="Verdana" w:cs="Verdana"/>
                <w:b/>
                <w:szCs w:val="20"/>
              </w:rPr>
            </w:pPr>
            <w:r>
              <w:rPr>
                <w:rFonts w:eastAsia="Verdana" w:cs="Verdana"/>
                <w:szCs w:val="20"/>
              </w:rPr>
              <w:t>Elabora Cédula de Notificación, entrega a servidor público e inserta copia de Acuerdo Interno de destitución al expediente de personal, archiva.</w:t>
            </w:r>
          </w:p>
        </w:tc>
      </w:tr>
      <w:tr w:rsidR="00845BDE" w14:paraId="3F836642" w14:textId="77777777">
        <w:tc>
          <w:tcPr>
            <w:tcW w:w="668" w:type="dxa"/>
          </w:tcPr>
          <w:p w14:paraId="7CA943D0" w14:textId="77777777" w:rsidR="00845BDE" w:rsidRDefault="0088475D">
            <w:pPr>
              <w:widowControl w:val="0"/>
              <w:rPr>
                <w:rFonts w:eastAsia="Verdana" w:cs="Verdana"/>
                <w:b/>
                <w:szCs w:val="20"/>
              </w:rPr>
            </w:pPr>
            <w:r>
              <w:rPr>
                <w:rFonts w:eastAsia="Verdana" w:cs="Verdana"/>
                <w:b/>
                <w:szCs w:val="20"/>
              </w:rPr>
              <w:t>16.</w:t>
            </w:r>
          </w:p>
        </w:tc>
        <w:tc>
          <w:tcPr>
            <w:tcW w:w="3242" w:type="dxa"/>
            <w:vMerge/>
          </w:tcPr>
          <w:p w14:paraId="049B7C2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5BF77654" w14:textId="4FF2B89C" w:rsidR="00845BDE" w:rsidRDefault="0088475D">
            <w:pPr>
              <w:rPr>
                <w:rFonts w:eastAsia="Verdana" w:cs="Verdana"/>
                <w:b/>
                <w:szCs w:val="20"/>
              </w:rPr>
            </w:pPr>
            <w:r>
              <w:rPr>
                <w:rFonts w:eastAsia="Verdana" w:cs="Verdana"/>
                <w:szCs w:val="20"/>
              </w:rPr>
              <w:t>Suscribe acta de Entrega del puesto</w:t>
            </w:r>
            <w:r w:rsidR="00F24B0D">
              <w:rPr>
                <w:rFonts w:eastAsia="Verdana" w:cs="Verdana"/>
                <w:szCs w:val="20"/>
              </w:rPr>
              <w:t>.</w:t>
            </w:r>
          </w:p>
        </w:tc>
      </w:tr>
      <w:tr w:rsidR="00845BDE" w14:paraId="125A42B4" w14:textId="77777777">
        <w:trPr>
          <w:trHeight w:val="369"/>
        </w:trPr>
        <w:tc>
          <w:tcPr>
            <w:tcW w:w="668" w:type="dxa"/>
          </w:tcPr>
          <w:p w14:paraId="2EF6C17A" w14:textId="77777777" w:rsidR="00845BDE" w:rsidRDefault="0088475D">
            <w:pPr>
              <w:widowControl w:val="0"/>
              <w:rPr>
                <w:rFonts w:eastAsia="Verdana" w:cs="Verdana"/>
                <w:b/>
                <w:szCs w:val="20"/>
              </w:rPr>
            </w:pPr>
            <w:r>
              <w:rPr>
                <w:rFonts w:eastAsia="Verdana" w:cs="Verdana"/>
                <w:b/>
                <w:szCs w:val="20"/>
              </w:rPr>
              <w:t>17.</w:t>
            </w:r>
          </w:p>
        </w:tc>
        <w:tc>
          <w:tcPr>
            <w:tcW w:w="3242" w:type="dxa"/>
            <w:vMerge/>
          </w:tcPr>
          <w:p w14:paraId="4B69347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1E0DCC10" w14:textId="071BC8CB" w:rsidR="00845BDE" w:rsidRDefault="0088475D">
            <w:pPr>
              <w:rPr>
                <w:rFonts w:eastAsia="Verdana" w:cs="Verdana"/>
                <w:b/>
                <w:szCs w:val="20"/>
              </w:rPr>
            </w:pPr>
            <w:proofErr w:type="gramStart"/>
            <w:r>
              <w:rPr>
                <w:rFonts w:eastAsia="Verdana" w:cs="Verdana"/>
                <w:szCs w:val="20"/>
              </w:rPr>
              <w:t>Da aviso</w:t>
            </w:r>
            <w:proofErr w:type="gramEnd"/>
            <w:r>
              <w:rPr>
                <w:rFonts w:eastAsia="Verdana" w:cs="Verdana"/>
                <w:szCs w:val="20"/>
              </w:rPr>
              <w:t xml:space="preserve"> a la ONSEC</w:t>
            </w:r>
            <w:r w:rsidR="00F24B0D">
              <w:rPr>
                <w:rFonts w:eastAsia="Verdana" w:cs="Verdana"/>
                <w:szCs w:val="20"/>
              </w:rPr>
              <w:t>.</w:t>
            </w:r>
            <w:r>
              <w:rPr>
                <w:rFonts w:eastAsia="Verdana" w:cs="Verdana"/>
                <w:szCs w:val="20"/>
              </w:rPr>
              <w:t xml:space="preserve"> </w:t>
            </w:r>
          </w:p>
        </w:tc>
      </w:tr>
      <w:tr w:rsidR="00845BDE" w14:paraId="5DEC2A57" w14:textId="77777777">
        <w:tc>
          <w:tcPr>
            <w:tcW w:w="668" w:type="dxa"/>
          </w:tcPr>
          <w:p w14:paraId="2BBDB268" w14:textId="77777777" w:rsidR="00845BDE" w:rsidRDefault="0088475D">
            <w:pPr>
              <w:widowControl w:val="0"/>
              <w:rPr>
                <w:rFonts w:eastAsia="Verdana" w:cs="Verdana"/>
                <w:b/>
                <w:szCs w:val="20"/>
              </w:rPr>
            </w:pPr>
            <w:r>
              <w:rPr>
                <w:rFonts w:eastAsia="Verdana" w:cs="Verdana"/>
                <w:b/>
                <w:szCs w:val="20"/>
              </w:rPr>
              <w:t>18.</w:t>
            </w:r>
          </w:p>
        </w:tc>
        <w:tc>
          <w:tcPr>
            <w:tcW w:w="8386" w:type="dxa"/>
            <w:gridSpan w:val="2"/>
            <w:vAlign w:val="center"/>
          </w:tcPr>
          <w:p w14:paraId="27721068" w14:textId="77777777" w:rsidR="00845BDE" w:rsidRDefault="0088475D">
            <w:pPr>
              <w:widowControl w:val="0"/>
              <w:jc w:val="center"/>
              <w:rPr>
                <w:rFonts w:eastAsia="Verdana" w:cs="Verdana"/>
                <w:szCs w:val="20"/>
              </w:rPr>
            </w:pPr>
            <w:r>
              <w:rPr>
                <w:rFonts w:eastAsia="Verdana" w:cs="Verdana"/>
                <w:b/>
                <w:szCs w:val="20"/>
              </w:rPr>
              <w:t>Fin del procedimiento</w:t>
            </w:r>
          </w:p>
        </w:tc>
      </w:tr>
    </w:tbl>
    <w:p w14:paraId="48212D29" w14:textId="77777777" w:rsidR="00845BDE" w:rsidRDefault="00845BDE">
      <w:pPr>
        <w:spacing w:after="0"/>
        <w:jc w:val="both"/>
        <w:rPr>
          <w:rFonts w:eastAsia="Verdana" w:cs="Verdana"/>
          <w:b/>
          <w:szCs w:val="20"/>
        </w:rPr>
      </w:pPr>
    </w:p>
    <w:p w14:paraId="3BCE6AC4" w14:textId="77777777" w:rsidR="00845BDE" w:rsidRDefault="00845BDE">
      <w:pPr>
        <w:spacing w:after="0"/>
        <w:jc w:val="both"/>
        <w:rPr>
          <w:rFonts w:eastAsia="Verdana" w:cs="Verdana"/>
          <w:b/>
          <w:szCs w:val="20"/>
        </w:rPr>
      </w:pPr>
    </w:p>
    <w:p w14:paraId="78E2B81E" w14:textId="77777777" w:rsidR="00845BDE" w:rsidRDefault="00845BDE">
      <w:pPr>
        <w:spacing w:after="0"/>
        <w:jc w:val="both"/>
        <w:rPr>
          <w:rFonts w:eastAsia="Verdana" w:cs="Verdana"/>
          <w:b/>
          <w:szCs w:val="20"/>
        </w:rPr>
      </w:pPr>
    </w:p>
    <w:p w14:paraId="2CBE4BB7" w14:textId="77777777" w:rsidR="00845BDE" w:rsidRDefault="00845BDE">
      <w:pPr>
        <w:spacing w:after="0"/>
        <w:jc w:val="both"/>
        <w:rPr>
          <w:rFonts w:eastAsia="Verdana" w:cs="Verdana"/>
          <w:b/>
          <w:szCs w:val="20"/>
        </w:rPr>
      </w:pPr>
    </w:p>
    <w:p w14:paraId="1B6B65DA" w14:textId="77777777" w:rsidR="00845BDE" w:rsidRDefault="00845BDE">
      <w:pPr>
        <w:spacing w:after="0"/>
        <w:jc w:val="both"/>
        <w:rPr>
          <w:rFonts w:eastAsia="Verdana" w:cs="Verdana"/>
          <w:b/>
          <w:szCs w:val="20"/>
        </w:rPr>
      </w:pPr>
    </w:p>
    <w:p w14:paraId="022F22C8" w14:textId="77777777" w:rsidR="00845BDE" w:rsidRDefault="00845BDE">
      <w:pPr>
        <w:spacing w:after="0"/>
        <w:jc w:val="both"/>
        <w:rPr>
          <w:rFonts w:eastAsia="Verdana" w:cs="Verdana"/>
          <w:b/>
          <w:szCs w:val="20"/>
        </w:rPr>
      </w:pPr>
    </w:p>
    <w:p w14:paraId="65560A2D" w14:textId="77777777" w:rsidR="00845BDE" w:rsidRDefault="00845BDE">
      <w:pPr>
        <w:spacing w:after="0"/>
        <w:jc w:val="both"/>
        <w:rPr>
          <w:rFonts w:eastAsia="Verdana" w:cs="Verdana"/>
          <w:b/>
          <w:szCs w:val="20"/>
        </w:rPr>
      </w:pPr>
    </w:p>
    <w:p w14:paraId="30D1510B" w14:textId="77777777" w:rsidR="00845BDE" w:rsidRDefault="00845BDE">
      <w:pPr>
        <w:spacing w:after="0"/>
        <w:jc w:val="both"/>
        <w:rPr>
          <w:rFonts w:eastAsia="Verdana" w:cs="Verdana"/>
          <w:b/>
          <w:szCs w:val="20"/>
        </w:rPr>
      </w:pPr>
    </w:p>
    <w:p w14:paraId="691EE4AA" w14:textId="77777777" w:rsidR="00845BDE" w:rsidRDefault="00845BDE">
      <w:pPr>
        <w:spacing w:after="0"/>
        <w:jc w:val="both"/>
        <w:rPr>
          <w:rFonts w:eastAsia="Verdana" w:cs="Verdana"/>
          <w:b/>
          <w:szCs w:val="20"/>
        </w:rPr>
      </w:pPr>
    </w:p>
    <w:p w14:paraId="61374D82" w14:textId="77777777" w:rsidR="00845BDE" w:rsidRDefault="00845BDE">
      <w:pPr>
        <w:spacing w:after="0"/>
        <w:jc w:val="both"/>
        <w:rPr>
          <w:rFonts w:eastAsia="Verdana" w:cs="Verdana"/>
          <w:b/>
          <w:szCs w:val="20"/>
        </w:rPr>
      </w:pPr>
    </w:p>
    <w:p w14:paraId="2C626BA6" w14:textId="77777777" w:rsidR="00E10F89" w:rsidRDefault="00E10F89">
      <w:pPr>
        <w:spacing w:after="0"/>
        <w:jc w:val="both"/>
        <w:rPr>
          <w:rFonts w:eastAsia="Verdana" w:cs="Verdana"/>
          <w:b/>
          <w:szCs w:val="20"/>
        </w:rPr>
      </w:pPr>
    </w:p>
    <w:p w14:paraId="21A568D1" w14:textId="77777777" w:rsidR="00845BDE" w:rsidRDefault="00845BDE">
      <w:pPr>
        <w:spacing w:after="0"/>
        <w:jc w:val="both"/>
        <w:rPr>
          <w:rFonts w:eastAsia="Verdana" w:cs="Verdana"/>
          <w:b/>
          <w:szCs w:val="20"/>
        </w:rPr>
      </w:pPr>
    </w:p>
    <w:p w14:paraId="61B2E5AD" w14:textId="77777777" w:rsidR="00845BDE" w:rsidRDefault="00845BDE">
      <w:pPr>
        <w:spacing w:after="0"/>
        <w:jc w:val="both"/>
        <w:rPr>
          <w:rFonts w:eastAsia="Verdana" w:cs="Verdana"/>
          <w:b/>
          <w:szCs w:val="20"/>
        </w:rPr>
      </w:pPr>
    </w:p>
    <w:p w14:paraId="27221031" w14:textId="77777777" w:rsidR="00845BDE" w:rsidRDefault="00845BDE">
      <w:pPr>
        <w:spacing w:after="0"/>
        <w:jc w:val="both"/>
        <w:rPr>
          <w:rFonts w:eastAsia="Verdana" w:cs="Verdana"/>
          <w:b/>
          <w:szCs w:val="20"/>
        </w:rPr>
      </w:pPr>
    </w:p>
    <w:p w14:paraId="60D3E251" w14:textId="77777777" w:rsidR="00845BDE" w:rsidRDefault="00845BDE">
      <w:pPr>
        <w:spacing w:after="0"/>
        <w:jc w:val="both"/>
        <w:rPr>
          <w:rFonts w:eastAsia="Verdana" w:cs="Verdana"/>
          <w:b/>
          <w:szCs w:val="20"/>
        </w:rPr>
      </w:pPr>
    </w:p>
    <w:p w14:paraId="3B9E384F" w14:textId="77777777" w:rsidR="00845BDE" w:rsidRDefault="00845BDE">
      <w:pPr>
        <w:spacing w:after="0"/>
        <w:jc w:val="both"/>
        <w:rPr>
          <w:rFonts w:eastAsia="Verdana" w:cs="Verdana"/>
          <w:b/>
          <w:szCs w:val="20"/>
        </w:rPr>
      </w:pPr>
    </w:p>
    <w:p w14:paraId="031B02F5" w14:textId="77777777" w:rsidR="00845BDE" w:rsidRDefault="00845BDE">
      <w:pPr>
        <w:spacing w:after="0"/>
        <w:jc w:val="both"/>
        <w:rPr>
          <w:rFonts w:eastAsia="Verdana" w:cs="Verdana"/>
          <w:b/>
          <w:szCs w:val="20"/>
        </w:rPr>
      </w:pPr>
    </w:p>
    <w:p w14:paraId="5E2E4D2D" w14:textId="77777777" w:rsidR="000A0516" w:rsidRDefault="000A0516">
      <w:pPr>
        <w:spacing w:after="0"/>
        <w:jc w:val="both"/>
        <w:rPr>
          <w:rFonts w:eastAsia="Verdana" w:cs="Verdana"/>
          <w:b/>
          <w:szCs w:val="20"/>
        </w:rPr>
      </w:pPr>
    </w:p>
    <w:p w14:paraId="3E4D1D5D" w14:textId="77777777" w:rsidR="00845BDE" w:rsidRDefault="00845BDE">
      <w:pPr>
        <w:spacing w:after="0"/>
        <w:jc w:val="both"/>
        <w:rPr>
          <w:rFonts w:eastAsia="Verdana" w:cs="Verdana"/>
          <w:b/>
          <w:szCs w:val="20"/>
        </w:rPr>
      </w:pPr>
    </w:p>
    <w:p w14:paraId="2F6C40A5" w14:textId="77777777" w:rsidR="00845BDE" w:rsidRDefault="00845BDE">
      <w:pPr>
        <w:spacing w:after="0"/>
        <w:jc w:val="both"/>
        <w:rPr>
          <w:rFonts w:eastAsia="Verdana" w:cs="Verdana"/>
          <w:b/>
          <w:szCs w:val="20"/>
        </w:rPr>
      </w:pPr>
    </w:p>
    <w:p w14:paraId="1B1D9AF9" w14:textId="7F2F5A1E" w:rsidR="00845BDE" w:rsidRDefault="0088475D">
      <w:pPr>
        <w:spacing w:after="0"/>
        <w:jc w:val="both"/>
        <w:rPr>
          <w:rFonts w:eastAsia="Verdana" w:cs="Verdana"/>
          <w:b/>
          <w:szCs w:val="20"/>
        </w:rPr>
      </w:pPr>
      <w:r>
        <w:rPr>
          <w:rFonts w:eastAsia="Verdana" w:cs="Verdana"/>
          <w:b/>
          <w:szCs w:val="20"/>
        </w:rPr>
        <w:lastRenderedPageBreak/>
        <w:t>15.2</w:t>
      </w:r>
      <w:r w:rsidR="002C48D3">
        <w:rPr>
          <w:rFonts w:eastAsia="Verdana" w:cs="Verdana"/>
          <w:b/>
          <w:szCs w:val="20"/>
        </w:rPr>
        <w:t>7</w:t>
      </w:r>
      <w:r>
        <w:rPr>
          <w:rFonts w:eastAsia="Verdana" w:cs="Verdana"/>
          <w:b/>
          <w:szCs w:val="20"/>
        </w:rPr>
        <w:t>.2 FLUJOGRAMA DE PROCEDIMIENTO DE SANCIONES DISCIPLINARIAS</w:t>
      </w:r>
      <w:r>
        <w:t xml:space="preserve"> </w:t>
      </w:r>
      <w:r>
        <w:rPr>
          <w:rFonts w:eastAsia="Verdana" w:cs="Verdana"/>
          <w:b/>
          <w:szCs w:val="20"/>
        </w:rPr>
        <w:t>CON SUSPENSIÓN DE TRABAJO SIN GOCE DE SALARIO O DESPIDO.</w:t>
      </w:r>
    </w:p>
    <w:p w14:paraId="59CEF69B" w14:textId="79DBA006" w:rsidR="00845BDE" w:rsidRDefault="00B9470C">
      <w:pPr>
        <w:spacing w:after="0"/>
        <w:jc w:val="both"/>
      </w:pPr>
      <w:r>
        <w:object w:dxaOrig="11265" w:dyaOrig="14880" w14:anchorId="587BDBCB">
          <v:shape id="_x0000_i1065" type="#_x0000_t75" style="width:441.75pt;height:552pt" o:ole="">
            <v:imagedata r:id="rId90" o:title=""/>
          </v:shape>
          <o:OLEObject Type="Embed" ProgID="Visio.Drawing.15" ShapeID="_x0000_i1065" DrawAspect="Content" ObjectID="_1805881917" r:id="rId91"/>
        </w:object>
      </w:r>
    </w:p>
    <w:p w14:paraId="071B8626" w14:textId="0CFE1739" w:rsidR="002C48D3" w:rsidRDefault="002C48D3">
      <w:pPr>
        <w:spacing w:after="0"/>
        <w:jc w:val="both"/>
        <w:rPr>
          <w:rFonts w:eastAsia="Verdana" w:cs="Verdana"/>
          <w:szCs w:val="20"/>
        </w:rPr>
      </w:pPr>
      <w:r>
        <w:object w:dxaOrig="7470" w:dyaOrig="15165" w14:anchorId="25208A5B">
          <v:shape id="_x0000_i1066" type="#_x0000_t75" style="width:320.25pt;height:581.25pt" o:ole="">
            <v:imagedata r:id="rId92" o:title=""/>
          </v:shape>
          <o:OLEObject Type="Embed" ProgID="Visio.Drawing.15" ShapeID="_x0000_i1066" DrawAspect="Content" ObjectID="_1805881918" r:id="rId93"/>
        </w:object>
      </w:r>
    </w:p>
    <w:p w14:paraId="2DAFD18B" w14:textId="0D7A463D" w:rsidR="00845BDE" w:rsidRDefault="0088475D" w:rsidP="00400901">
      <w:pPr>
        <w:pStyle w:val="Ttulo2"/>
        <w:rPr>
          <w:rFonts w:eastAsia="Verdana"/>
        </w:rPr>
      </w:pPr>
      <w:bookmarkStart w:id="80" w:name="_Toc195186675"/>
      <w:r>
        <w:rPr>
          <w:rFonts w:eastAsia="Verdana"/>
        </w:rPr>
        <w:lastRenderedPageBreak/>
        <w:t>15.2</w:t>
      </w:r>
      <w:r w:rsidR="002C48D3">
        <w:rPr>
          <w:rFonts w:eastAsia="Verdana"/>
        </w:rPr>
        <w:t>8</w:t>
      </w:r>
      <w:r>
        <w:rPr>
          <w:rFonts w:eastAsia="Verdana"/>
        </w:rPr>
        <w:t xml:space="preserve"> PROCEDIMIENTO DE BAJA, ENTREGA DE CARGO.</w:t>
      </w:r>
      <w:bookmarkEnd w:id="80"/>
    </w:p>
    <w:p w14:paraId="1F398E81" w14:textId="77777777" w:rsidR="00566299" w:rsidRPr="00566299" w:rsidRDefault="00566299" w:rsidP="00566299">
      <w:pPr>
        <w:rPr>
          <w:sz w:val="2"/>
          <w:szCs w:val="4"/>
        </w:rPr>
      </w:pPr>
    </w:p>
    <w:p w14:paraId="4D06933E" w14:textId="77777777" w:rsidR="00845BDE" w:rsidRDefault="0088475D" w:rsidP="00736C3B">
      <w:pPr>
        <w:numPr>
          <w:ilvl w:val="3"/>
          <w:numId w:val="41"/>
        </w:numPr>
        <w:pBdr>
          <w:top w:val="nil"/>
          <w:left w:val="nil"/>
          <w:bottom w:val="nil"/>
          <w:right w:val="nil"/>
          <w:between w:val="nil"/>
        </w:pBdr>
        <w:spacing w:after="0" w:line="240" w:lineRule="auto"/>
        <w:ind w:left="426"/>
        <w:jc w:val="both"/>
        <w:rPr>
          <w:rFonts w:eastAsia="Verdana" w:cs="Verdana"/>
          <w:color w:val="000000"/>
          <w:szCs w:val="20"/>
        </w:rPr>
      </w:pPr>
      <w:r>
        <w:rPr>
          <w:rFonts w:eastAsia="Verdana" w:cs="Verdana"/>
          <w:b/>
          <w:color w:val="000000"/>
          <w:szCs w:val="20"/>
        </w:rPr>
        <w:t xml:space="preserve">Jefe de Recursos Humanos: </w:t>
      </w:r>
      <w:r>
        <w:rPr>
          <w:rFonts w:eastAsia="Verdana" w:cs="Verdana"/>
          <w:color w:val="000000"/>
          <w:szCs w:val="20"/>
        </w:rPr>
        <w:t>Recibe solicitud de rescisión de contrato (renuncia o solicitud del Director Ejecutivo), gira instrucciones para que realice las acciones correspondientes.</w:t>
      </w:r>
    </w:p>
    <w:p w14:paraId="104B91E2"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3E285535" w14:textId="77777777" w:rsidR="00845BDE" w:rsidRDefault="0088475D" w:rsidP="00736C3B">
      <w:pPr>
        <w:numPr>
          <w:ilvl w:val="3"/>
          <w:numId w:val="41"/>
        </w:numPr>
        <w:pBdr>
          <w:top w:val="nil"/>
          <w:left w:val="nil"/>
          <w:bottom w:val="nil"/>
          <w:right w:val="nil"/>
          <w:between w:val="nil"/>
        </w:pBdr>
        <w:spacing w:after="0" w:line="240" w:lineRule="auto"/>
        <w:ind w:left="426"/>
        <w:jc w:val="both"/>
        <w:rPr>
          <w:rFonts w:eastAsia="Verdana" w:cs="Verdana"/>
          <w:color w:val="000000"/>
          <w:szCs w:val="20"/>
        </w:rPr>
      </w:pPr>
      <w:r>
        <w:rPr>
          <w:rFonts w:eastAsia="Verdana" w:cs="Verdana"/>
          <w:b/>
          <w:color w:val="000000"/>
          <w:szCs w:val="20"/>
        </w:rPr>
        <w:t xml:space="preserve">Profesional Encargado de Gestión de Personal: </w:t>
      </w:r>
      <w:r>
        <w:rPr>
          <w:rFonts w:eastAsia="Verdana" w:cs="Verdana"/>
          <w:color w:val="000000"/>
          <w:szCs w:val="20"/>
        </w:rPr>
        <w:t>Prepara expediente para baja de personal con los documentos de soporte:</w:t>
      </w:r>
    </w:p>
    <w:p w14:paraId="2C599E62" w14:textId="77777777" w:rsidR="00845BDE" w:rsidRDefault="0088475D" w:rsidP="00736C3B">
      <w:pPr>
        <w:numPr>
          <w:ilvl w:val="0"/>
          <w:numId w:val="19"/>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Elabora Acuerdo Interno de Rescisión de contrato, según la fecha efectiva (Anexo 45), verificando que todos los datos estén correctos. (si es renuncia verifica los datos de esta, la cual formará parte integral del expediente).</w:t>
      </w:r>
    </w:p>
    <w:p w14:paraId="051DDE10" w14:textId="77777777" w:rsidR="00845BDE" w:rsidRDefault="0088475D" w:rsidP="00736C3B">
      <w:pPr>
        <w:numPr>
          <w:ilvl w:val="0"/>
          <w:numId w:val="19"/>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Traslada expediente para firma de Visto Bueno.</w:t>
      </w:r>
    </w:p>
    <w:p w14:paraId="65DCB1B9" w14:textId="77777777" w:rsidR="00845BDE" w:rsidRDefault="00845BDE">
      <w:pPr>
        <w:pBdr>
          <w:top w:val="nil"/>
          <w:left w:val="nil"/>
          <w:bottom w:val="nil"/>
          <w:right w:val="nil"/>
          <w:between w:val="nil"/>
        </w:pBdr>
        <w:spacing w:after="0" w:line="240" w:lineRule="auto"/>
        <w:ind w:left="1440"/>
        <w:jc w:val="both"/>
        <w:rPr>
          <w:rFonts w:eastAsia="Verdana" w:cs="Verdana"/>
          <w:color w:val="000000"/>
          <w:szCs w:val="20"/>
        </w:rPr>
      </w:pPr>
    </w:p>
    <w:p w14:paraId="5E9B02F6"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 xml:space="preserve">Jefe de Recursos Humanos: </w:t>
      </w:r>
      <w:r>
        <w:rPr>
          <w:rFonts w:eastAsia="Verdana" w:cs="Verdana"/>
          <w:color w:val="000000"/>
          <w:szCs w:val="20"/>
        </w:rPr>
        <w:t>Recibe expediente, verifica la información y da Visto Bueno, devuelve para continuar con el procedimiento.</w:t>
      </w:r>
    </w:p>
    <w:p w14:paraId="7BCD81C3"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15F81359"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Profesional Encargado de Gestión de Personal</w:t>
      </w:r>
      <w:r>
        <w:rPr>
          <w:rFonts w:eastAsia="Verdana" w:cs="Verdana"/>
          <w:color w:val="000000"/>
          <w:szCs w:val="20"/>
        </w:rPr>
        <w:t>: Traslada a la Unidad de Asuntos Jurídicos el expediente de baja con el Acuerdo Interno de Rescisión de contrato para revisión y asesoría.</w:t>
      </w:r>
    </w:p>
    <w:p w14:paraId="690AFA65"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6534F651"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Unidad de Asuntos Jurídicos</w:t>
      </w:r>
      <w:r>
        <w:rPr>
          <w:rFonts w:eastAsia="Verdana" w:cs="Verdana"/>
          <w:color w:val="000000"/>
          <w:szCs w:val="20"/>
        </w:rPr>
        <w:t>: Verifica el Acuerdo Interno de rescisión, si tiene observaciones regresa a paso 4, si no tiene observaciones devuelve para continuar el procedimiento.</w:t>
      </w:r>
    </w:p>
    <w:p w14:paraId="3BDA6468"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444AC199"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 xml:space="preserve">Profesional Encargado de Gestión de Personal: </w:t>
      </w:r>
      <w:r>
        <w:rPr>
          <w:rFonts w:eastAsia="Verdana" w:cs="Verdana"/>
          <w:color w:val="000000"/>
          <w:szCs w:val="20"/>
        </w:rPr>
        <w:t>Revisa que el expediente de baja este completo y junto al Acuerdo Interno de rescisión de contrato lo traslada para firma.</w:t>
      </w:r>
    </w:p>
    <w:p w14:paraId="02F1DFEE"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14285CAB"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 xml:space="preserve">Director Ejecutivo: </w:t>
      </w:r>
      <w:r>
        <w:rPr>
          <w:rFonts w:eastAsia="Verdana" w:cs="Verdana"/>
          <w:color w:val="000000"/>
          <w:szCs w:val="20"/>
        </w:rPr>
        <w:t>Revisa y procede a firmar Acuerdo Interno de rescisión de contrato y traslada al DRRHH para que se continúe con el procedimiento.</w:t>
      </w:r>
    </w:p>
    <w:p w14:paraId="6B77D03B"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6E7C5C8B"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Profesional Encargado de Gestión de Personal:</w:t>
      </w:r>
      <w:r>
        <w:rPr>
          <w:rFonts w:eastAsia="Verdana" w:cs="Verdana"/>
          <w:color w:val="000000"/>
          <w:szCs w:val="20"/>
        </w:rPr>
        <w:t xml:space="preserve"> Notifica por medio de cédula de notificación el Acuerdo Interno de Rescisión al interesado, y notifica el oficio del cumplimiento de obligaciones por terminación laboral (anexo 49).</w:t>
      </w:r>
    </w:p>
    <w:p w14:paraId="33F73D1A"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2EEFEAFC"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 xml:space="preserve">Servidor Público que entrega el cargo: </w:t>
      </w:r>
      <w:r>
        <w:rPr>
          <w:rFonts w:eastAsia="Verdana" w:cs="Verdana"/>
          <w:color w:val="000000"/>
          <w:szCs w:val="20"/>
        </w:rPr>
        <w:t>Procede a entregar informe y puesto a su jefe inmediato o a quien éste designe.</w:t>
      </w:r>
    </w:p>
    <w:p w14:paraId="45168589"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0C0DB742"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Profesional Encargado de Gestión de Personal:</w:t>
      </w:r>
      <w:r>
        <w:rPr>
          <w:rFonts w:eastAsia="Verdana" w:cs="Verdana"/>
          <w:color w:val="000000"/>
          <w:szCs w:val="20"/>
        </w:rPr>
        <w:t xml:space="preserve"> Recibe el oficio con firma de la persona que recibió el cargo y procede a elaborar acta de entrega de cargo (anexo 48) y solicita a la persona su firma.</w:t>
      </w:r>
    </w:p>
    <w:p w14:paraId="053C1454"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6CE49A94"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 xml:space="preserve">Servidor Público que entrega el cargo: </w:t>
      </w:r>
      <w:r>
        <w:rPr>
          <w:rFonts w:eastAsia="Verdana" w:cs="Verdana"/>
          <w:color w:val="000000"/>
          <w:szCs w:val="20"/>
        </w:rPr>
        <w:t>Procede a firmar acta de Entrega de cargo.</w:t>
      </w:r>
    </w:p>
    <w:p w14:paraId="190B0539"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56D40D15" w14:textId="7996EC9A"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Analista de Recursos Humanos:</w:t>
      </w:r>
      <w:r>
        <w:rPr>
          <w:rFonts w:eastAsia="Verdana" w:cs="Verdana"/>
          <w:color w:val="000000"/>
          <w:szCs w:val="20"/>
        </w:rPr>
        <w:t xml:space="preserve"> Entrega fotocopia del Acta de entrega de cargo, certificación de integración de sueldo mensual (anexo 50), la misma deberá reflejar </w:t>
      </w:r>
      <w:r>
        <w:rPr>
          <w:rFonts w:eastAsia="Verdana" w:cs="Verdana"/>
          <w:color w:val="000000"/>
          <w:szCs w:val="20"/>
        </w:rPr>
        <w:lastRenderedPageBreak/>
        <w:t>sueldo base y monto total de bonos recibidos mensualmente y hace entrega de la Solvencia de Servicio a para que recopile las firmas en las diferentes áreas</w:t>
      </w:r>
      <w:r w:rsidR="00B9470C">
        <w:rPr>
          <w:rFonts w:eastAsia="Verdana" w:cs="Verdana"/>
          <w:color w:val="000000"/>
          <w:szCs w:val="20"/>
        </w:rPr>
        <w:t>.</w:t>
      </w:r>
    </w:p>
    <w:p w14:paraId="2006D35F"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40E796D6" w14:textId="77777777"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Profesional Encargado de Gestión de Personal:</w:t>
      </w:r>
      <w:r>
        <w:rPr>
          <w:rFonts w:eastAsia="Verdana" w:cs="Verdana"/>
          <w:color w:val="000000"/>
          <w:szCs w:val="20"/>
        </w:rPr>
        <w:t xml:space="preserve"> Elabora oficio de notificación de personal de baja (anexo 47) para las gestiones que correspondan:</w:t>
      </w:r>
    </w:p>
    <w:p w14:paraId="0F9279D8" w14:textId="77777777" w:rsidR="00845BDE" w:rsidRDefault="0088475D" w:rsidP="00736C3B">
      <w:pPr>
        <w:numPr>
          <w:ilvl w:val="4"/>
          <w:numId w:val="41"/>
        </w:numPr>
        <w:pBdr>
          <w:top w:val="nil"/>
          <w:left w:val="nil"/>
          <w:bottom w:val="nil"/>
          <w:right w:val="nil"/>
          <w:between w:val="nil"/>
        </w:pBdr>
        <w:spacing w:after="0" w:line="240" w:lineRule="auto"/>
        <w:ind w:left="1418"/>
        <w:jc w:val="both"/>
        <w:rPr>
          <w:rFonts w:eastAsia="Verdana" w:cs="Verdana"/>
          <w:color w:val="000000"/>
          <w:szCs w:val="20"/>
        </w:rPr>
      </w:pPr>
      <w:r>
        <w:rPr>
          <w:rFonts w:eastAsia="Verdana" w:cs="Verdana"/>
          <w:color w:val="000000"/>
          <w:szCs w:val="20"/>
        </w:rPr>
        <w:t>Jefe inmediato</w:t>
      </w:r>
    </w:p>
    <w:p w14:paraId="01590EBE" w14:textId="77777777" w:rsidR="00845BDE" w:rsidRDefault="0088475D" w:rsidP="00736C3B">
      <w:pPr>
        <w:numPr>
          <w:ilvl w:val="4"/>
          <w:numId w:val="41"/>
        </w:numPr>
        <w:pBdr>
          <w:top w:val="nil"/>
          <w:left w:val="nil"/>
          <w:bottom w:val="nil"/>
          <w:right w:val="nil"/>
          <w:between w:val="nil"/>
        </w:pBdr>
        <w:spacing w:after="0" w:line="240" w:lineRule="auto"/>
        <w:ind w:left="1418"/>
        <w:jc w:val="both"/>
        <w:rPr>
          <w:rFonts w:eastAsia="Verdana" w:cs="Verdana"/>
          <w:color w:val="000000"/>
          <w:szCs w:val="20"/>
        </w:rPr>
      </w:pPr>
      <w:r>
        <w:rPr>
          <w:rFonts w:eastAsia="Verdana" w:cs="Verdana"/>
          <w:color w:val="000000"/>
          <w:szCs w:val="20"/>
        </w:rPr>
        <w:t>Sección de Inventarios</w:t>
      </w:r>
    </w:p>
    <w:p w14:paraId="50973623" w14:textId="77777777" w:rsidR="00845BDE" w:rsidRDefault="0088475D" w:rsidP="00736C3B">
      <w:pPr>
        <w:numPr>
          <w:ilvl w:val="4"/>
          <w:numId w:val="41"/>
        </w:numPr>
        <w:pBdr>
          <w:top w:val="nil"/>
          <w:left w:val="nil"/>
          <w:bottom w:val="nil"/>
          <w:right w:val="nil"/>
          <w:between w:val="nil"/>
        </w:pBdr>
        <w:spacing w:after="0" w:line="240" w:lineRule="auto"/>
        <w:ind w:left="1418"/>
        <w:jc w:val="both"/>
        <w:rPr>
          <w:rFonts w:eastAsia="Verdana" w:cs="Verdana"/>
          <w:color w:val="000000"/>
          <w:szCs w:val="20"/>
        </w:rPr>
      </w:pPr>
      <w:r>
        <w:rPr>
          <w:rFonts w:eastAsia="Verdana" w:cs="Verdana"/>
          <w:color w:val="000000"/>
          <w:szCs w:val="20"/>
        </w:rPr>
        <w:t>Unidad de Auditoría Interna</w:t>
      </w:r>
    </w:p>
    <w:p w14:paraId="5404AF83" w14:textId="77777777" w:rsidR="00845BDE" w:rsidRDefault="0088475D" w:rsidP="00736C3B">
      <w:pPr>
        <w:numPr>
          <w:ilvl w:val="4"/>
          <w:numId w:val="41"/>
        </w:numPr>
        <w:pBdr>
          <w:top w:val="nil"/>
          <w:left w:val="nil"/>
          <w:bottom w:val="nil"/>
          <w:right w:val="nil"/>
          <w:between w:val="nil"/>
        </w:pBdr>
        <w:spacing w:after="0" w:line="240" w:lineRule="auto"/>
        <w:ind w:left="1418"/>
        <w:jc w:val="both"/>
        <w:rPr>
          <w:rFonts w:eastAsia="Verdana" w:cs="Verdana"/>
          <w:color w:val="000000"/>
          <w:szCs w:val="20"/>
        </w:rPr>
      </w:pPr>
      <w:r>
        <w:rPr>
          <w:rFonts w:eastAsia="Verdana" w:cs="Verdana"/>
          <w:color w:val="000000"/>
          <w:szCs w:val="20"/>
        </w:rPr>
        <w:t xml:space="preserve">Sección de Informática </w:t>
      </w:r>
    </w:p>
    <w:p w14:paraId="52CE0EE1" w14:textId="77777777" w:rsidR="00845BDE" w:rsidRDefault="00845BDE">
      <w:pPr>
        <w:pBdr>
          <w:top w:val="nil"/>
          <w:left w:val="nil"/>
          <w:bottom w:val="nil"/>
          <w:right w:val="nil"/>
          <w:between w:val="nil"/>
        </w:pBdr>
        <w:spacing w:after="0" w:line="240" w:lineRule="auto"/>
        <w:ind w:left="426"/>
        <w:jc w:val="both"/>
        <w:rPr>
          <w:rFonts w:eastAsia="Verdana" w:cs="Verdana"/>
          <w:color w:val="000000"/>
          <w:szCs w:val="20"/>
        </w:rPr>
      </w:pPr>
    </w:p>
    <w:p w14:paraId="461DA2DB" w14:textId="4BA17F60" w:rsidR="00845BDE" w:rsidRDefault="0088475D" w:rsidP="00736C3B">
      <w:pPr>
        <w:numPr>
          <w:ilvl w:val="3"/>
          <w:numId w:val="41"/>
        </w:numPr>
        <w:pBdr>
          <w:top w:val="nil"/>
          <w:left w:val="nil"/>
          <w:bottom w:val="nil"/>
          <w:right w:val="nil"/>
          <w:between w:val="nil"/>
        </w:pBdr>
        <w:spacing w:after="0" w:line="240" w:lineRule="auto"/>
        <w:ind w:left="426" w:hanging="426"/>
        <w:jc w:val="both"/>
        <w:rPr>
          <w:rFonts w:eastAsia="Verdana" w:cs="Verdana"/>
          <w:color w:val="000000"/>
          <w:szCs w:val="20"/>
        </w:rPr>
      </w:pPr>
      <w:r>
        <w:rPr>
          <w:rFonts w:eastAsia="Verdana" w:cs="Verdana"/>
          <w:b/>
          <w:color w:val="000000"/>
          <w:szCs w:val="20"/>
        </w:rPr>
        <w:t>Dependencias notificadas:</w:t>
      </w:r>
      <w:r>
        <w:rPr>
          <w:rFonts w:eastAsia="Verdana" w:cs="Verdana"/>
          <w:color w:val="000000"/>
          <w:szCs w:val="20"/>
        </w:rPr>
        <w:t xml:space="preserve"> realizan las gestiones administrativas que les corresponden, firman y sellan solvencia de servicio y dejan constancia según sus procedimientos.</w:t>
      </w:r>
    </w:p>
    <w:p w14:paraId="79FD9295" w14:textId="77777777" w:rsidR="00845BDE" w:rsidRDefault="00845BDE">
      <w:pPr>
        <w:pBdr>
          <w:top w:val="nil"/>
          <w:left w:val="nil"/>
          <w:bottom w:val="nil"/>
          <w:right w:val="nil"/>
          <w:between w:val="nil"/>
        </w:pBdr>
        <w:spacing w:after="0" w:line="240" w:lineRule="auto"/>
        <w:ind w:left="360"/>
        <w:jc w:val="both"/>
        <w:rPr>
          <w:rFonts w:eastAsia="Verdana" w:cs="Verdana"/>
          <w:color w:val="000000"/>
          <w:szCs w:val="20"/>
        </w:rPr>
      </w:pPr>
    </w:p>
    <w:p w14:paraId="0FED54F8" w14:textId="0DA06F87"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b/>
          <w:color w:val="000000"/>
          <w:szCs w:val="20"/>
        </w:rPr>
        <w:t xml:space="preserve"> </w:t>
      </w:r>
      <w:r w:rsidR="0088475D">
        <w:rPr>
          <w:rFonts w:eastAsia="Verdana" w:cs="Verdana"/>
          <w:b/>
          <w:color w:val="000000"/>
          <w:szCs w:val="20"/>
        </w:rPr>
        <w:t xml:space="preserve">Servidor Público que entrega el cargo: </w:t>
      </w:r>
      <w:r w:rsidR="0088475D">
        <w:rPr>
          <w:rFonts w:eastAsia="Verdana" w:cs="Verdana"/>
          <w:color w:val="000000"/>
          <w:szCs w:val="20"/>
        </w:rPr>
        <w:t>Hace entrega de la Solvencia de Servicio debidamente firmada por todas las áreas.</w:t>
      </w:r>
    </w:p>
    <w:p w14:paraId="1EE164DE"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47E76A05" w14:textId="5EE345DD"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b/>
          <w:color w:val="000000"/>
          <w:szCs w:val="20"/>
        </w:rPr>
        <w:t xml:space="preserve"> </w:t>
      </w:r>
      <w:r w:rsidR="0088475D">
        <w:rPr>
          <w:rFonts w:eastAsia="Verdana" w:cs="Verdana"/>
          <w:b/>
          <w:color w:val="000000"/>
          <w:szCs w:val="20"/>
        </w:rPr>
        <w:t xml:space="preserve">Profesional Encargado de Gestión de Personal: </w:t>
      </w:r>
      <w:r w:rsidR="0088475D">
        <w:rPr>
          <w:rFonts w:eastAsia="Verdana" w:cs="Verdana"/>
          <w:color w:val="000000"/>
          <w:szCs w:val="20"/>
        </w:rPr>
        <w:t>Traslada expediente de baja con los documentos de respaldo a la Analista de Recursos Humanos para que continúe con el procedimiento.</w:t>
      </w:r>
    </w:p>
    <w:p w14:paraId="13DB25B3"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5941FC5F" w14:textId="4FFC157D"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b/>
          <w:color w:val="000000"/>
          <w:szCs w:val="20"/>
        </w:rPr>
        <w:t xml:space="preserve"> </w:t>
      </w:r>
      <w:r w:rsidR="0088475D">
        <w:rPr>
          <w:rFonts w:eastAsia="Verdana" w:cs="Verdana"/>
          <w:b/>
          <w:color w:val="000000"/>
          <w:szCs w:val="20"/>
        </w:rPr>
        <w:t xml:space="preserve">Analista de Recursos Humanos: </w:t>
      </w:r>
      <w:r w:rsidR="0088475D">
        <w:rPr>
          <w:rFonts w:eastAsia="Verdana" w:cs="Verdana"/>
          <w:color w:val="000000"/>
          <w:szCs w:val="20"/>
        </w:rPr>
        <w:t>Recibe el expediente de baja, procede a realizar las notificaciones:</w:t>
      </w:r>
    </w:p>
    <w:p w14:paraId="537BB921" w14:textId="77777777" w:rsidR="00845BDE" w:rsidRDefault="0088475D" w:rsidP="00736C3B">
      <w:pPr>
        <w:numPr>
          <w:ilvl w:val="1"/>
          <w:numId w:val="3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Registra la rescisión del Contrato en el Portal de CGC (plazo 30 días) </w:t>
      </w:r>
    </w:p>
    <w:p w14:paraId="4C7A010D" w14:textId="77777777" w:rsidR="00845BDE" w:rsidRDefault="0088475D" w:rsidP="00736C3B">
      <w:pPr>
        <w:numPr>
          <w:ilvl w:val="1"/>
          <w:numId w:val="38"/>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Registra la Baja en el Sistema de Altas, Bajas y Ascensos de la CGC /Ley de Probidad (plazo 5 días)</w:t>
      </w:r>
    </w:p>
    <w:p w14:paraId="7F87364C" w14:textId="77777777" w:rsidR="00845BDE" w:rsidRDefault="00845BDE">
      <w:pPr>
        <w:pBdr>
          <w:top w:val="nil"/>
          <w:left w:val="nil"/>
          <w:bottom w:val="nil"/>
          <w:right w:val="nil"/>
          <w:between w:val="nil"/>
        </w:pBdr>
        <w:spacing w:after="0" w:line="240" w:lineRule="auto"/>
        <w:jc w:val="both"/>
        <w:rPr>
          <w:rFonts w:eastAsia="Verdana" w:cs="Verdana"/>
          <w:color w:val="000000"/>
          <w:szCs w:val="20"/>
        </w:rPr>
      </w:pPr>
    </w:p>
    <w:p w14:paraId="013AF501" w14:textId="14D12CF6"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w:t>
      </w:r>
      <w:r w:rsidR="0088475D">
        <w:rPr>
          <w:rFonts w:eastAsia="Verdana" w:cs="Verdana"/>
          <w:color w:val="000000"/>
          <w:szCs w:val="20"/>
        </w:rPr>
        <w:t xml:space="preserve">Elabora la constancia de las últimas vacaciones gozadas del </w:t>
      </w:r>
      <w:proofErr w:type="gramStart"/>
      <w:r w:rsidR="0088475D">
        <w:rPr>
          <w:rFonts w:eastAsia="Verdana" w:cs="Verdana"/>
          <w:szCs w:val="20"/>
        </w:rPr>
        <w:t>ex servidor</w:t>
      </w:r>
      <w:proofErr w:type="gramEnd"/>
      <w:r w:rsidR="0088475D">
        <w:rPr>
          <w:rFonts w:eastAsia="Verdana" w:cs="Verdana"/>
          <w:color w:val="000000"/>
          <w:szCs w:val="20"/>
        </w:rPr>
        <w:t xml:space="preserve"> público (anexo 51), para determinar los días de </w:t>
      </w:r>
      <w:r w:rsidR="0088475D">
        <w:rPr>
          <w:rFonts w:eastAsia="Verdana" w:cs="Verdana"/>
          <w:szCs w:val="20"/>
        </w:rPr>
        <w:t>vacaciones</w:t>
      </w:r>
      <w:r w:rsidR="0088475D">
        <w:rPr>
          <w:rFonts w:eastAsia="Verdana" w:cs="Verdana"/>
          <w:color w:val="000000"/>
          <w:szCs w:val="20"/>
        </w:rPr>
        <w:t xml:space="preserve"> pendientes y que no gozó el servidor público para el cálculo de pago de prestaciones laborales.</w:t>
      </w:r>
    </w:p>
    <w:p w14:paraId="4DD5D059" w14:textId="77777777" w:rsidR="00845BDE" w:rsidRDefault="00845BDE">
      <w:pPr>
        <w:pBdr>
          <w:top w:val="nil"/>
          <w:left w:val="nil"/>
          <w:bottom w:val="nil"/>
          <w:right w:val="nil"/>
          <w:between w:val="nil"/>
        </w:pBdr>
        <w:spacing w:after="0" w:line="240" w:lineRule="auto"/>
        <w:ind w:left="360"/>
        <w:jc w:val="both"/>
        <w:rPr>
          <w:rFonts w:eastAsia="Verdana" w:cs="Verdana"/>
          <w:color w:val="000000"/>
          <w:szCs w:val="20"/>
        </w:rPr>
      </w:pPr>
    </w:p>
    <w:p w14:paraId="1EA6CDE3" w14:textId="37B696F6"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w:t>
      </w:r>
      <w:r w:rsidR="0088475D">
        <w:rPr>
          <w:rFonts w:eastAsia="Verdana" w:cs="Verdana"/>
          <w:color w:val="000000"/>
          <w:szCs w:val="20"/>
        </w:rPr>
        <w:t>Elabora la Constancia del tiempo de servicio (Anexo 52), extendida por la institución.</w:t>
      </w:r>
    </w:p>
    <w:p w14:paraId="00353D75"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158369A1" w14:textId="72CA1AAE"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w:t>
      </w:r>
      <w:r w:rsidR="0088475D">
        <w:rPr>
          <w:rFonts w:eastAsia="Verdana" w:cs="Verdana"/>
          <w:color w:val="000000"/>
          <w:szCs w:val="20"/>
        </w:rPr>
        <w:t>Archiva en el Expediente laboral los documentos de respaldo notificados y las Constancias emitidas.</w:t>
      </w:r>
    </w:p>
    <w:p w14:paraId="6D77FAD6"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2EDED88A" w14:textId="23455DEF"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 xml:space="preserve"> </w:t>
      </w:r>
      <w:r w:rsidR="0088475D">
        <w:rPr>
          <w:rFonts w:eastAsia="Verdana" w:cs="Verdana"/>
          <w:color w:val="000000"/>
          <w:szCs w:val="20"/>
        </w:rPr>
        <w:t xml:space="preserve">Entrega el expediente de personal a la Secretaria para su resguardo. </w:t>
      </w:r>
    </w:p>
    <w:p w14:paraId="3625E84C" w14:textId="77777777" w:rsidR="00845BDE" w:rsidRDefault="00845BDE">
      <w:pPr>
        <w:pBdr>
          <w:top w:val="nil"/>
          <w:left w:val="nil"/>
          <w:bottom w:val="nil"/>
          <w:right w:val="nil"/>
          <w:between w:val="nil"/>
        </w:pBdr>
        <w:spacing w:after="0" w:line="240" w:lineRule="auto"/>
        <w:ind w:left="708"/>
        <w:rPr>
          <w:rFonts w:eastAsia="Verdana" w:cs="Verdana"/>
          <w:b/>
          <w:color w:val="000000"/>
          <w:szCs w:val="20"/>
        </w:rPr>
      </w:pPr>
    </w:p>
    <w:p w14:paraId="674D6DFE" w14:textId="37316787"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b/>
          <w:color w:val="000000"/>
          <w:szCs w:val="20"/>
        </w:rPr>
        <w:t xml:space="preserve"> </w:t>
      </w:r>
      <w:r w:rsidR="0088475D">
        <w:rPr>
          <w:rFonts w:eastAsia="Verdana" w:cs="Verdana"/>
          <w:b/>
          <w:color w:val="000000"/>
          <w:szCs w:val="20"/>
        </w:rPr>
        <w:t xml:space="preserve">Secretaria: </w:t>
      </w:r>
      <w:r w:rsidR="0088475D">
        <w:rPr>
          <w:rFonts w:eastAsia="Verdana" w:cs="Verdana"/>
          <w:color w:val="000000"/>
          <w:szCs w:val="20"/>
        </w:rPr>
        <w:t>Procede a archivar el expediente de personal original en la sección de BAJAS de personal.</w:t>
      </w:r>
    </w:p>
    <w:p w14:paraId="2081A6EE" w14:textId="77777777" w:rsidR="00845BDE" w:rsidRDefault="00845BDE">
      <w:pPr>
        <w:pBdr>
          <w:top w:val="nil"/>
          <w:left w:val="nil"/>
          <w:bottom w:val="nil"/>
          <w:right w:val="nil"/>
          <w:between w:val="nil"/>
        </w:pBdr>
        <w:spacing w:after="0" w:line="240" w:lineRule="auto"/>
        <w:ind w:left="708"/>
        <w:rPr>
          <w:rFonts w:eastAsia="Verdana" w:cs="Verdana"/>
          <w:color w:val="000000"/>
          <w:szCs w:val="20"/>
        </w:rPr>
      </w:pPr>
    </w:p>
    <w:p w14:paraId="28EDC364" w14:textId="7D5D6761" w:rsidR="00845BDE" w:rsidRDefault="00B9470C" w:rsidP="00736C3B">
      <w:pPr>
        <w:numPr>
          <w:ilvl w:val="0"/>
          <w:numId w:val="29"/>
        </w:numPr>
        <w:pBdr>
          <w:top w:val="nil"/>
          <w:left w:val="nil"/>
          <w:bottom w:val="nil"/>
          <w:right w:val="nil"/>
          <w:between w:val="nil"/>
        </w:pBdr>
        <w:spacing w:after="0" w:line="240" w:lineRule="auto"/>
        <w:jc w:val="both"/>
        <w:rPr>
          <w:rFonts w:eastAsia="Verdana" w:cs="Verdana"/>
          <w:color w:val="000000"/>
          <w:szCs w:val="20"/>
        </w:rPr>
      </w:pPr>
      <w:r>
        <w:rPr>
          <w:rFonts w:eastAsia="Verdana" w:cs="Verdana"/>
          <w:b/>
          <w:color w:val="000000"/>
          <w:szCs w:val="20"/>
        </w:rPr>
        <w:t xml:space="preserve"> </w:t>
      </w:r>
      <w:r w:rsidR="0088475D">
        <w:rPr>
          <w:rFonts w:eastAsia="Verdana" w:cs="Verdana"/>
          <w:b/>
          <w:color w:val="000000"/>
          <w:szCs w:val="20"/>
        </w:rPr>
        <w:t>Fin del procedimiento.</w:t>
      </w:r>
    </w:p>
    <w:p w14:paraId="446D9F61" w14:textId="77777777" w:rsidR="00845BDE" w:rsidRDefault="00845BDE">
      <w:pPr>
        <w:jc w:val="both"/>
        <w:rPr>
          <w:rFonts w:eastAsia="Verdana" w:cs="Verdana"/>
          <w:szCs w:val="20"/>
        </w:rPr>
      </w:pPr>
    </w:p>
    <w:p w14:paraId="3C883417" w14:textId="77777777" w:rsidR="00845BDE" w:rsidRDefault="00845BDE">
      <w:pPr>
        <w:jc w:val="both"/>
        <w:rPr>
          <w:rFonts w:eastAsia="Verdana" w:cs="Verdana"/>
          <w:szCs w:val="20"/>
        </w:rPr>
      </w:pPr>
    </w:p>
    <w:p w14:paraId="504326C1" w14:textId="77777777" w:rsidR="00845BDE" w:rsidRDefault="00845BDE">
      <w:pPr>
        <w:jc w:val="both"/>
        <w:rPr>
          <w:rFonts w:eastAsia="Verdana" w:cs="Verdana"/>
          <w:szCs w:val="20"/>
        </w:rPr>
      </w:pPr>
    </w:p>
    <w:p w14:paraId="3B329022" w14:textId="7E1CB809" w:rsidR="00845BDE" w:rsidRDefault="0088475D">
      <w:pPr>
        <w:spacing w:after="0"/>
        <w:jc w:val="both"/>
        <w:rPr>
          <w:rFonts w:eastAsia="Verdana" w:cs="Verdana"/>
          <w:b/>
          <w:szCs w:val="20"/>
        </w:rPr>
      </w:pPr>
      <w:r>
        <w:rPr>
          <w:rFonts w:eastAsia="Verdana" w:cs="Verdana"/>
          <w:b/>
          <w:szCs w:val="20"/>
        </w:rPr>
        <w:lastRenderedPageBreak/>
        <w:t>15.2</w:t>
      </w:r>
      <w:r w:rsidR="002C48D3">
        <w:rPr>
          <w:rFonts w:eastAsia="Verdana" w:cs="Verdana"/>
          <w:b/>
          <w:szCs w:val="20"/>
        </w:rPr>
        <w:t>8</w:t>
      </w:r>
      <w:r>
        <w:rPr>
          <w:rFonts w:eastAsia="Verdana" w:cs="Verdana"/>
          <w:b/>
          <w:szCs w:val="20"/>
        </w:rPr>
        <w:t>.1 MATRIZ DEL PROCEDIMIENTO DE BAJA, ENTREGA DE CARGO</w:t>
      </w:r>
      <w:r w:rsidR="00566299">
        <w:rPr>
          <w:rFonts w:eastAsia="Verdana" w:cs="Verdana"/>
          <w:b/>
          <w:szCs w:val="20"/>
        </w:rPr>
        <w:t>.</w:t>
      </w:r>
    </w:p>
    <w:p w14:paraId="1DD02FE9" w14:textId="77777777" w:rsidR="00845BDE" w:rsidRDefault="00845BDE">
      <w:pPr>
        <w:spacing w:after="0"/>
        <w:jc w:val="both"/>
        <w:rPr>
          <w:rFonts w:eastAsia="Verdana" w:cs="Verdana"/>
          <w:szCs w:val="20"/>
        </w:rPr>
      </w:pPr>
    </w:p>
    <w:tbl>
      <w:tblPr>
        <w:tblStyle w:val="affffffff5"/>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402"/>
        <w:gridCol w:w="5103"/>
      </w:tblGrid>
      <w:tr w:rsidR="00845BDE" w14:paraId="674EC9AA" w14:textId="77777777">
        <w:tc>
          <w:tcPr>
            <w:tcW w:w="704" w:type="dxa"/>
            <w:shd w:val="clear" w:color="auto" w:fill="D9D9D9"/>
            <w:vAlign w:val="center"/>
          </w:tcPr>
          <w:p w14:paraId="56CAC307" w14:textId="77777777" w:rsidR="00845BDE" w:rsidRDefault="0088475D">
            <w:pPr>
              <w:spacing w:line="276" w:lineRule="auto"/>
              <w:rPr>
                <w:rFonts w:eastAsia="Verdana" w:cs="Verdana"/>
                <w:b/>
                <w:szCs w:val="20"/>
              </w:rPr>
            </w:pPr>
            <w:r>
              <w:rPr>
                <w:rFonts w:eastAsia="Verdana" w:cs="Verdana"/>
                <w:b/>
                <w:szCs w:val="20"/>
              </w:rPr>
              <w:t>No.</w:t>
            </w:r>
          </w:p>
        </w:tc>
        <w:tc>
          <w:tcPr>
            <w:tcW w:w="3402" w:type="dxa"/>
            <w:shd w:val="clear" w:color="auto" w:fill="D9D9D9"/>
            <w:vAlign w:val="center"/>
          </w:tcPr>
          <w:p w14:paraId="3BA8C506" w14:textId="77777777" w:rsidR="00845BDE" w:rsidRDefault="0088475D" w:rsidP="00566299">
            <w:pPr>
              <w:spacing w:line="276" w:lineRule="auto"/>
              <w:jc w:val="center"/>
              <w:rPr>
                <w:rFonts w:eastAsia="Verdana" w:cs="Verdana"/>
                <w:b/>
                <w:szCs w:val="20"/>
              </w:rPr>
            </w:pPr>
            <w:r>
              <w:rPr>
                <w:rFonts w:eastAsia="Verdana" w:cs="Verdana"/>
                <w:b/>
                <w:szCs w:val="20"/>
              </w:rPr>
              <w:t>RESPONSABLE</w:t>
            </w:r>
          </w:p>
        </w:tc>
        <w:tc>
          <w:tcPr>
            <w:tcW w:w="5103" w:type="dxa"/>
            <w:shd w:val="clear" w:color="auto" w:fill="D9D9D9"/>
            <w:vAlign w:val="center"/>
          </w:tcPr>
          <w:p w14:paraId="549B5D15" w14:textId="77777777" w:rsidR="00845BDE" w:rsidRDefault="0088475D" w:rsidP="00566299">
            <w:pPr>
              <w:spacing w:line="276" w:lineRule="auto"/>
              <w:jc w:val="center"/>
              <w:rPr>
                <w:rFonts w:eastAsia="Verdana" w:cs="Verdana"/>
                <w:b/>
                <w:szCs w:val="20"/>
              </w:rPr>
            </w:pPr>
            <w:r>
              <w:rPr>
                <w:rFonts w:eastAsia="Verdana" w:cs="Verdana"/>
                <w:b/>
                <w:szCs w:val="20"/>
              </w:rPr>
              <w:t>DESCRIPCIÓN DE LAS ACTIVIDADES</w:t>
            </w:r>
          </w:p>
        </w:tc>
      </w:tr>
      <w:tr w:rsidR="00845BDE" w14:paraId="1F5BB693" w14:textId="77777777">
        <w:tc>
          <w:tcPr>
            <w:tcW w:w="704" w:type="dxa"/>
            <w:vAlign w:val="center"/>
          </w:tcPr>
          <w:p w14:paraId="549B7332" w14:textId="77777777" w:rsidR="00845BDE" w:rsidRDefault="0088475D">
            <w:pPr>
              <w:widowControl w:val="0"/>
              <w:spacing w:before="62" w:line="276" w:lineRule="auto"/>
              <w:rPr>
                <w:rFonts w:eastAsia="Verdana" w:cs="Verdana"/>
                <w:b/>
                <w:szCs w:val="20"/>
              </w:rPr>
            </w:pPr>
            <w:bookmarkStart w:id="81" w:name="_heading=h.fdf3vd7ex610" w:colFirst="0" w:colLast="0"/>
            <w:bookmarkEnd w:id="81"/>
            <w:r>
              <w:rPr>
                <w:rFonts w:eastAsia="Verdana" w:cs="Verdana"/>
                <w:b/>
                <w:szCs w:val="20"/>
              </w:rPr>
              <w:t>1.</w:t>
            </w:r>
          </w:p>
        </w:tc>
        <w:tc>
          <w:tcPr>
            <w:tcW w:w="3402" w:type="dxa"/>
          </w:tcPr>
          <w:p w14:paraId="6A9F2957"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Jefe de Recursos Humanos</w:t>
            </w:r>
          </w:p>
        </w:tc>
        <w:tc>
          <w:tcPr>
            <w:tcW w:w="5103" w:type="dxa"/>
          </w:tcPr>
          <w:p w14:paraId="7701E92F" w14:textId="77777777" w:rsidR="00845BDE" w:rsidRDefault="0088475D">
            <w:pPr>
              <w:rPr>
                <w:rFonts w:eastAsia="Verdana" w:cs="Verdana"/>
              </w:rPr>
            </w:pPr>
            <w:r>
              <w:rPr>
                <w:rFonts w:eastAsia="Verdana" w:cs="Verdana"/>
                <w:szCs w:val="20"/>
              </w:rPr>
              <w:t>Recibe solicitud de rescisión de contrato (renuncia o solicitud del Director Ejecutivo), gira instrucciones para que realice las acciones correspondientes.</w:t>
            </w:r>
          </w:p>
        </w:tc>
      </w:tr>
      <w:tr w:rsidR="00845BDE" w14:paraId="0F193F10" w14:textId="77777777">
        <w:tc>
          <w:tcPr>
            <w:tcW w:w="704" w:type="dxa"/>
            <w:vAlign w:val="center"/>
          </w:tcPr>
          <w:p w14:paraId="1C77DAAE"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402" w:type="dxa"/>
          </w:tcPr>
          <w:p w14:paraId="3D0CFE4F"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Profesional Encargado de Gestión de Personal</w:t>
            </w:r>
          </w:p>
        </w:tc>
        <w:tc>
          <w:tcPr>
            <w:tcW w:w="5103" w:type="dxa"/>
          </w:tcPr>
          <w:p w14:paraId="3684DFE9" w14:textId="77777777" w:rsidR="00845BDE" w:rsidRDefault="0088475D">
            <w:pPr>
              <w:rPr>
                <w:rFonts w:eastAsia="Verdana" w:cs="Verdana"/>
                <w:szCs w:val="20"/>
              </w:rPr>
            </w:pPr>
            <w:r>
              <w:rPr>
                <w:rFonts w:eastAsia="Verdana" w:cs="Verdana"/>
                <w:szCs w:val="20"/>
              </w:rPr>
              <w:t>Prepara expediente para baja de personal con los documentos de soporte:</w:t>
            </w:r>
          </w:p>
          <w:p w14:paraId="228EC4DD" w14:textId="77777777" w:rsidR="00845BDE" w:rsidRDefault="0088475D" w:rsidP="008B2F93">
            <w:pPr>
              <w:pBdr>
                <w:top w:val="nil"/>
                <w:left w:val="nil"/>
                <w:bottom w:val="nil"/>
                <w:right w:val="nil"/>
                <w:between w:val="nil"/>
              </w:pBdr>
              <w:rPr>
                <w:rFonts w:eastAsia="Verdana" w:cs="Verdana"/>
                <w:color w:val="000000"/>
                <w:szCs w:val="20"/>
              </w:rPr>
            </w:pPr>
            <w:r>
              <w:rPr>
                <w:rFonts w:eastAsia="Verdana" w:cs="Verdana"/>
                <w:color w:val="000000"/>
                <w:szCs w:val="20"/>
              </w:rPr>
              <w:t>Elabora Acuerdo Interno de Rescisión de contrato, según la fecha efectiva (Anexo 45), verificando que todos los datos estén correctos. (si es renuncia verifica los datos de esta, la cual formará parte integral del expediente).</w:t>
            </w:r>
          </w:p>
          <w:p w14:paraId="5A23163E" w14:textId="77777777" w:rsidR="00845BDE" w:rsidRDefault="0088475D" w:rsidP="008B2F93">
            <w:pPr>
              <w:pBdr>
                <w:top w:val="nil"/>
                <w:left w:val="nil"/>
                <w:bottom w:val="nil"/>
                <w:right w:val="nil"/>
                <w:between w:val="nil"/>
              </w:pBdr>
              <w:rPr>
                <w:rFonts w:eastAsia="Verdana" w:cs="Verdana"/>
                <w:color w:val="000000"/>
                <w:szCs w:val="20"/>
              </w:rPr>
            </w:pPr>
            <w:r>
              <w:rPr>
                <w:rFonts w:eastAsia="Verdana" w:cs="Verdana"/>
                <w:color w:val="000000"/>
                <w:szCs w:val="20"/>
              </w:rPr>
              <w:t>Traslada expediente para firma de Visto Bueno.</w:t>
            </w:r>
          </w:p>
        </w:tc>
      </w:tr>
      <w:tr w:rsidR="00845BDE" w14:paraId="2D6EFDF3" w14:textId="77777777">
        <w:tc>
          <w:tcPr>
            <w:tcW w:w="704" w:type="dxa"/>
            <w:vAlign w:val="center"/>
          </w:tcPr>
          <w:p w14:paraId="569509ED"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402" w:type="dxa"/>
          </w:tcPr>
          <w:p w14:paraId="2EAA9D05"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Jefe de Recursos Humanos</w:t>
            </w:r>
          </w:p>
        </w:tc>
        <w:tc>
          <w:tcPr>
            <w:tcW w:w="5103" w:type="dxa"/>
          </w:tcPr>
          <w:p w14:paraId="62568D13" w14:textId="77777777" w:rsidR="00845BDE" w:rsidRDefault="0088475D">
            <w:pPr>
              <w:pBdr>
                <w:top w:val="nil"/>
                <w:left w:val="nil"/>
                <w:bottom w:val="nil"/>
                <w:right w:val="nil"/>
                <w:between w:val="nil"/>
              </w:pBdr>
              <w:rPr>
                <w:rFonts w:eastAsia="Verdana" w:cs="Verdana"/>
                <w:color w:val="000000"/>
              </w:rPr>
            </w:pPr>
            <w:r>
              <w:rPr>
                <w:rFonts w:eastAsia="Verdana" w:cs="Verdana"/>
                <w:color w:val="000000"/>
                <w:szCs w:val="20"/>
              </w:rPr>
              <w:t>Recibe expediente, verifica la información y da Visto Bueno, devuelve para continuar con el procedimiento.</w:t>
            </w:r>
          </w:p>
        </w:tc>
      </w:tr>
      <w:tr w:rsidR="00845BDE" w14:paraId="14613E2C" w14:textId="77777777">
        <w:tc>
          <w:tcPr>
            <w:tcW w:w="704" w:type="dxa"/>
            <w:vAlign w:val="center"/>
          </w:tcPr>
          <w:p w14:paraId="16112A46"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402" w:type="dxa"/>
            <w:vAlign w:val="center"/>
          </w:tcPr>
          <w:p w14:paraId="2B8F6E7C"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Profesional Encargado de Gestión de Personal</w:t>
            </w:r>
          </w:p>
          <w:p w14:paraId="388E6796" w14:textId="77777777" w:rsidR="00845BDE" w:rsidRDefault="00845BDE">
            <w:pPr>
              <w:pBdr>
                <w:top w:val="nil"/>
                <w:left w:val="nil"/>
                <w:bottom w:val="nil"/>
                <w:right w:val="nil"/>
                <w:between w:val="nil"/>
              </w:pBdr>
              <w:spacing w:line="276" w:lineRule="auto"/>
              <w:rPr>
                <w:rFonts w:eastAsia="Verdana" w:cs="Verdana"/>
                <w:b/>
                <w:color w:val="000000"/>
                <w:szCs w:val="20"/>
              </w:rPr>
            </w:pPr>
          </w:p>
        </w:tc>
        <w:tc>
          <w:tcPr>
            <w:tcW w:w="5103" w:type="dxa"/>
            <w:vAlign w:val="center"/>
          </w:tcPr>
          <w:p w14:paraId="4A28A57B" w14:textId="77777777" w:rsidR="00845BDE" w:rsidRDefault="0088475D">
            <w:pPr>
              <w:pBdr>
                <w:top w:val="nil"/>
                <w:left w:val="nil"/>
                <w:bottom w:val="nil"/>
                <w:right w:val="nil"/>
                <w:between w:val="nil"/>
              </w:pBdr>
              <w:rPr>
                <w:rFonts w:eastAsia="Verdana" w:cs="Verdana"/>
                <w:color w:val="000000"/>
              </w:rPr>
            </w:pPr>
            <w:r>
              <w:rPr>
                <w:rFonts w:eastAsia="Verdana" w:cs="Verdana"/>
                <w:color w:val="000000"/>
                <w:szCs w:val="20"/>
              </w:rPr>
              <w:t>Traslada a la Unidad de Asuntos Jurídicos el expediente de baja con el Acuerdo Interno de Rescisión de contrato para revisión y asesoría.</w:t>
            </w:r>
          </w:p>
        </w:tc>
      </w:tr>
      <w:tr w:rsidR="00845BDE" w14:paraId="009037D9" w14:textId="77777777">
        <w:tc>
          <w:tcPr>
            <w:tcW w:w="704" w:type="dxa"/>
            <w:vAlign w:val="center"/>
          </w:tcPr>
          <w:p w14:paraId="719AD355"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402" w:type="dxa"/>
          </w:tcPr>
          <w:p w14:paraId="5BAA4A4E"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Unidad de Asuntos Jurídicos</w:t>
            </w:r>
          </w:p>
        </w:tc>
        <w:tc>
          <w:tcPr>
            <w:tcW w:w="5103" w:type="dxa"/>
          </w:tcPr>
          <w:p w14:paraId="2EF177DD" w14:textId="77777777" w:rsidR="00845BDE" w:rsidRDefault="0088475D">
            <w:pPr>
              <w:pBdr>
                <w:top w:val="nil"/>
                <w:left w:val="nil"/>
                <w:bottom w:val="nil"/>
                <w:right w:val="nil"/>
                <w:between w:val="nil"/>
              </w:pBdr>
              <w:rPr>
                <w:rFonts w:eastAsia="Verdana" w:cs="Verdana"/>
                <w:color w:val="000000"/>
              </w:rPr>
            </w:pPr>
            <w:r>
              <w:rPr>
                <w:rFonts w:eastAsia="Verdana" w:cs="Verdana"/>
                <w:color w:val="000000"/>
                <w:szCs w:val="20"/>
              </w:rPr>
              <w:t>Verifica el Acuerdo Interno de rescisión, si tiene observaciones regresa a paso 4, si no tiene observaciones devuelve para continuar el procedimiento.</w:t>
            </w:r>
          </w:p>
        </w:tc>
      </w:tr>
      <w:tr w:rsidR="00845BDE" w14:paraId="31ECB849" w14:textId="77777777">
        <w:tc>
          <w:tcPr>
            <w:tcW w:w="704" w:type="dxa"/>
            <w:vAlign w:val="center"/>
          </w:tcPr>
          <w:p w14:paraId="37BB3C26"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402" w:type="dxa"/>
            <w:vAlign w:val="center"/>
          </w:tcPr>
          <w:p w14:paraId="24FF601D"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Profesional Encargado de Gestión de Personal</w:t>
            </w:r>
          </w:p>
        </w:tc>
        <w:tc>
          <w:tcPr>
            <w:tcW w:w="5103" w:type="dxa"/>
          </w:tcPr>
          <w:p w14:paraId="74170376" w14:textId="77777777" w:rsidR="00845BDE" w:rsidRDefault="0088475D">
            <w:pPr>
              <w:pBdr>
                <w:top w:val="nil"/>
                <w:left w:val="nil"/>
                <w:bottom w:val="nil"/>
                <w:right w:val="nil"/>
                <w:between w:val="nil"/>
              </w:pBdr>
              <w:rPr>
                <w:rFonts w:eastAsia="Verdana" w:cs="Verdana"/>
                <w:color w:val="000000"/>
                <w:szCs w:val="20"/>
              </w:rPr>
            </w:pPr>
            <w:r>
              <w:rPr>
                <w:rFonts w:eastAsia="Verdana" w:cs="Verdana"/>
                <w:color w:val="000000"/>
                <w:szCs w:val="20"/>
              </w:rPr>
              <w:t>Revisa que el expediente de baja este completo y junto al Acuerdo Interno de rescisión de contrato lo traslada para firma.</w:t>
            </w:r>
          </w:p>
        </w:tc>
      </w:tr>
      <w:tr w:rsidR="00845BDE" w14:paraId="6144C5B3" w14:textId="77777777">
        <w:tc>
          <w:tcPr>
            <w:tcW w:w="704" w:type="dxa"/>
            <w:vAlign w:val="center"/>
          </w:tcPr>
          <w:p w14:paraId="61668A14" w14:textId="77777777" w:rsidR="00845BDE" w:rsidRDefault="0088475D">
            <w:pPr>
              <w:widowControl w:val="0"/>
              <w:spacing w:before="62" w:line="276" w:lineRule="auto"/>
              <w:rPr>
                <w:rFonts w:eastAsia="Verdana" w:cs="Verdana"/>
                <w:b/>
                <w:szCs w:val="20"/>
              </w:rPr>
            </w:pPr>
            <w:r>
              <w:rPr>
                <w:rFonts w:eastAsia="Verdana" w:cs="Verdana"/>
                <w:b/>
                <w:szCs w:val="20"/>
              </w:rPr>
              <w:t>7.</w:t>
            </w:r>
          </w:p>
        </w:tc>
        <w:tc>
          <w:tcPr>
            <w:tcW w:w="3402" w:type="dxa"/>
          </w:tcPr>
          <w:p w14:paraId="35CC1EFF"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Director Ejecutivo</w:t>
            </w:r>
          </w:p>
        </w:tc>
        <w:tc>
          <w:tcPr>
            <w:tcW w:w="5103" w:type="dxa"/>
          </w:tcPr>
          <w:p w14:paraId="72CDEE88" w14:textId="77777777" w:rsidR="00845BDE" w:rsidRDefault="0088475D">
            <w:pPr>
              <w:pBdr>
                <w:top w:val="nil"/>
                <w:left w:val="nil"/>
                <w:bottom w:val="nil"/>
                <w:right w:val="nil"/>
                <w:between w:val="nil"/>
              </w:pBdr>
              <w:rPr>
                <w:rFonts w:eastAsia="Verdana" w:cs="Verdana"/>
                <w:color w:val="000000"/>
              </w:rPr>
            </w:pPr>
            <w:r>
              <w:rPr>
                <w:rFonts w:eastAsia="Verdana" w:cs="Verdana"/>
                <w:color w:val="000000"/>
                <w:szCs w:val="20"/>
              </w:rPr>
              <w:t>Revisa y procede a firmar Acuerdo Interno de rescisión de contrato y traslada al DRRHH para que se continúe con el procedimiento.</w:t>
            </w:r>
          </w:p>
        </w:tc>
      </w:tr>
      <w:tr w:rsidR="00845BDE" w14:paraId="6D9F07F1" w14:textId="77777777">
        <w:tc>
          <w:tcPr>
            <w:tcW w:w="704" w:type="dxa"/>
            <w:vAlign w:val="center"/>
          </w:tcPr>
          <w:p w14:paraId="26614C41" w14:textId="77777777" w:rsidR="00845BDE" w:rsidRDefault="0088475D">
            <w:pPr>
              <w:widowControl w:val="0"/>
              <w:spacing w:before="62" w:line="276" w:lineRule="auto"/>
              <w:rPr>
                <w:rFonts w:eastAsia="Verdana" w:cs="Verdana"/>
                <w:b/>
                <w:szCs w:val="20"/>
              </w:rPr>
            </w:pPr>
            <w:r>
              <w:rPr>
                <w:rFonts w:eastAsia="Verdana" w:cs="Verdana"/>
                <w:b/>
                <w:szCs w:val="20"/>
              </w:rPr>
              <w:t>8.</w:t>
            </w:r>
          </w:p>
        </w:tc>
        <w:tc>
          <w:tcPr>
            <w:tcW w:w="3402" w:type="dxa"/>
          </w:tcPr>
          <w:p w14:paraId="7DB7267C" w14:textId="77777777" w:rsidR="00845BDE" w:rsidRDefault="0088475D">
            <w:pPr>
              <w:pBdr>
                <w:top w:val="nil"/>
                <w:left w:val="nil"/>
                <w:bottom w:val="nil"/>
                <w:right w:val="nil"/>
                <w:between w:val="nil"/>
              </w:pBdr>
              <w:spacing w:line="276" w:lineRule="auto"/>
              <w:rPr>
                <w:rFonts w:eastAsia="Verdana" w:cs="Verdana"/>
                <w:b/>
                <w:color w:val="000000"/>
                <w:szCs w:val="20"/>
              </w:rPr>
            </w:pPr>
            <w:r>
              <w:rPr>
                <w:rFonts w:eastAsia="Verdana" w:cs="Verdana"/>
                <w:b/>
                <w:color w:val="000000"/>
                <w:szCs w:val="20"/>
              </w:rPr>
              <w:t>Profesional Encargado de Gestión de Personal</w:t>
            </w:r>
          </w:p>
        </w:tc>
        <w:tc>
          <w:tcPr>
            <w:tcW w:w="5103" w:type="dxa"/>
            <w:vAlign w:val="center"/>
          </w:tcPr>
          <w:p w14:paraId="764C712F" w14:textId="77777777" w:rsidR="00845BDE" w:rsidRDefault="0088475D">
            <w:pPr>
              <w:pBdr>
                <w:top w:val="nil"/>
                <w:left w:val="nil"/>
                <w:bottom w:val="nil"/>
                <w:right w:val="nil"/>
                <w:between w:val="nil"/>
              </w:pBdr>
              <w:rPr>
                <w:rFonts w:eastAsia="Verdana" w:cs="Verdana"/>
              </w:rPr>
            </w:pPr>
            <w:r>
              <w:rPr>
                <w:rFonts w:eastAsia="Verdana" w:cs="Verdana"/>
                <w:szCs w:val="20"/>
              </w:rPr>
              <w:t>Notifica por medio de cédula de notificación el Acuerdo Interno de Rescisión al interesado,</w:t>
            </w:r>
            <w:r>
              <w:rPr>
                <w:rFonts w:eastAsia="Verdana" w:cs="Verdana"/>
              </w:rPr>
              <w:t xml:space="preserve"> y n</w:t>
            </w:r>
            <w:r>
              <w:rPr>
                <w:rFonts w:eastAsia="Verdana" w:cs="Verdana"/>
                <w:szCs w:val="20"/>
              </w:rPr>
              <w:t>otifica el oficio del cumplimiento de obligaciones por terminación laboral (anexo 49).</w:t>
            </w:r>
          </w:p>
        </w:tc>
      </w:tr>
      <w:tr w:rsidR="00845BDE" w14:paraId="42F70551" w14:textId="77777777">
        <w:tc>
          <w:tcPr>
            <w:tcW w:w="704" w:type="dxa"/>
            <w:vAlign w:val="center"/>
          </w:tcPr>
          <w:p w14:paraId="090089BD" w14:textId="77777777" w:rsidR="00845BDE" w:rsidRDefault="0088475D">
            <w:pPr>
              <w:widowControl w:val="0"/>
              <w:spacing w:before="62"/>
              <w:rPr>
                <w:rFonts w:eastAsia="Verdana" w:cs="Verdana"/>
                <w:b/>
                <w:szCs w:val="20"/>
              </w:rPr>
            </w:pPr>
            <w:r>
              <w:rPr>
                <w:rFonts w:eastAsia="Verdana" w:cs="Verdana"/>
                <w:b/>
                <w:szCs w:val="20"/>
              </w:rPr>
              <w:t>9.</w:t>
            </w:r>
          </w:p>
        </w:tc>
        <w:tc>
          <w:tcPr>
            <w:tcW w:w="3402" w:type="dxa"/>
          </w:tcPr>
          <w:p w14:paraId="74B0BB66"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Servidor Público que entrega el cargo</w:t>
            </w:r>
          </w:p>
        </w:tc>
        <w:tc>
          <w:tcPr>
            <w:tcW w:w="5103" w:type="dxa"/>
            <w:vAlign w:val="center"/>
          </w:tcPr>
          <w:p w14:paraId="3B122A8C" w14:textId="77777777" w:rsidR="00845BDE" w:rsidRDefault="0088475D">
            <w:pPr>
              <w:pBdr>
                <w:top w:val="nil"/>
                <w:left w:val="nil"/>
                <w:bottom w:val="nil"/>
                <w:right w:val="nil"/>
                <w:between w:val="nil"/>
              </w:pBdr>
              <w:rPr>
                <w:rFonts w:eastAsia="Verdana" w:cs="Verdana"/>
              </w:rPr>
            </w:pPr>
            <w:r>
              <w:rPr>
                <w:rFonts w:eastAsia="Verdana" w:cs="Verdana"/>
                <w:szCs w:val="20"/>
              </w:rPr>
              <w:t>Procede a entregar informe y puesto a su jefe inmediato o a quien éste designe.</w:t>
            </w:r>
          </w:p>
        </w:tc>
      </w:tr>
      <w:tr w:rsidR="00845BDE" w14:paraId="2C4CAE3B" w14:textId="77777777">
        <w:tc>
          <w:tcPr>
            <w:tcW w:w="704" w:type="dxa"/>
            <w:vAlign w:val="center"/>
          </w:tcPr>
          <w:p w14:paraId="1993C0B5" w14:textId="77777777" w:rsidR="00845BDE" w:rsidRDefault="0088475D">
            <w:pPr>
              <w:widowControl w:val="0"/>
              <w:spacing w:before="62"/>
              <w:rPr>
                <w:rFonts w:eastAsia="Verdana" w:cs="Verdana"/>
                <w:b/>
                <w:szCs w:val="20"/>
              </w:rPr>
            </w:pPr>
            <w:r>
              <w:rPr>
                <w:rFonts w:eastAsia="Verdana" w:cs="Verdana"/>
                <w:b/>
                <w:szCs w:val="20"/>
              </w:rPr>
              <w:t>10.</w:t>
            </w:r>
          </w:p>
        </w:tc>
        <w:tc>
          <w:tcPr>
            <w:tcW w:w="3402" w:type="dxa"/>
          </w:tcPr>
          <w:p w14:paraId="54548FC8"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Profesional Encargado de Gestión de Personal</w:t>
            </w:r>
          </w:p>
        </w:tc>
        <w:tc>
          <w:tcPr>
            <w:tcW w:w="5103" w:type="dxa"/>
            <w:vAlign w:val="center"/>
          </w:tcPr>
          <w:p w14:paraId="4B1CD60E" w14:textId="77777777" w:rsidR="00845BDE" w:rsidRDefault="0088475D">
            <w:pPr>
              <w:pBdr>
                <w:top w:val="nil"/>
                <w:left w:val="nil"/>
                <w:bottom w:val="nil"/>
                <w:right w:val="nil"/>
                <w:between w:val="nil"/>
              </w:pBdr>
              <w:rPr>
                <w:rFonts w:eastAsia="Verdana" w:cs="Verdana"/>
              </w:rPr>
            </w:pPr>
            <w:r>
              <w:rPr>
                <w:rFonts w:eastAsia="Verdana" w:cs="Verdana"/>
                <w:szCs w:val="20"/>
              </w:rPr>
              <w:t>Recibe el oficio con firma de la persona que recibió el cargo y procede a elaborar acta de entrega de cargo (anexo 48) y solicita a la persona su firma.</w:t>
            </w:r>
          </w:p>
        </w:tc>
      </w:tr>
      <w:tr w:rsidR="00845BDE" w14:paraId="71FE63C8" w14:textId="77777777">
        <w:tc>
          <w:tcPr>
            <w:tcW w:w="704" w:type="dxa"/>
            <w:vAlign w:val="center"/>
          </w:tcPr>
          <w:p w14:paraId="14C4CA6E" w14:textId="77777777" w:rsidR="00845BDE" w:rsidRDefault="0088475D">
            <w:pPr>
              <w:widowControl w:val="0"/>
              <w:spacing w:before="62"/>
              <w:rPr>
                <w:rFonts w:eastAsia="Verdana" w:cs="Verdana"/>
                <w:b/>
                <w:szCs w:val="20"/>
              </w:rPr>
            </w:pPr>
            <w:r>
              <w:rPr>
                <w:rFonts w:eastAsia="Verdana" w:cs="Verdana"/>
                <w:b/>
                <w:szCs w:val="20"/>
              </w:rPr>
              <w:t>11.</w:t>
            </w:r>
          </w:p>
        </w:tc>
        <w:tc>
          <w:tcPr>
            <w:tcW w:w="3402" w:type="dxa"/>
          </w:tcPr>
          <w:p w14:paraId="5C968BE4"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Servidor Público que entrega el cargo</w:t>
            </w:r>
          </w:p>
        </w:tc>
        <w:tc>
          <w:tcPr>
            <w:tcW w:w="5103" w:type="dxa"/>
            <w:vAlign w:val="center"/>
          </w:tcPr>
          <w:p w14:paraId="168190EF" w14:textId="77777777" w:rsidR="00845BDE" w:rsidRDefault="0088475D">
            <w:pPr>
              <w:pBdr>
                <w:top w:val="nil"/>
                <w:left w:val="nil"/>
                <w:bottom w:val="nil"/>
                <w:right w:val="nil"/>
                <w:between w:val="nil"/>
              </w:pBdr>
              <w:rPr>
                <w:rFonts w:eastAsia="Verdana" w:cs="Verdana"/>
                <w:szCs w:val="20"/>
              </w:rPr>
            </w:pPr>
            <w:r>
              <w:rPr>
                <w:rFonts w:eastAsia="Verdana" w:cs="Verdana"/>
                <w:szCs w:val="20"/>
              </w:rPr>
              <w:t>Procede a firmar acta de Entrega de cargo.</w:t>
            </w:r>
          </w:p>
          <w:p w14:paraId="03A1D1E8" w14:textId="77777777" w:rsidR="00845BDE" w:rsidRDefault="00845BDE">
            <w:pPr>
              <w:rPr>
                <w:rFonts w:eastAsia="Verdana" w:cs="Verdana"/>
                <w:szCs w:val="20"/>
              </w:rPr>
            </w:pPr>
          </w:p>
        </w:tc>
      </w:tr>
      <w:tr w:rsidR="00845BDE" w14:paraId="4CEA192D" w14:textId="77777777">
        <w:tc>
          <w:tcPr>
            <w:tcW w:w="704" w:type="dxa"/>
            <w:vAlign w:val="center"/>
          </w:tcPr>
          <w:p w14:paraId="4746D9D4" w14:textId="77777777" w:rsidR="00845BDE" w:rsidRDefault="0088475D">
            <w:pPr>
              <w:widowControl w:val="0"/>
              <w:spacing w:before="62"/>
              <w:rPr>
                <w:rFonts w:eastAsia="Verdana" w:cs="Verdana"/>
                <w:b/>
                <w:szCs w:val="20"/>
              </w:rPr>
            </w:pPr>
            <w:r>
              <w:rPr>
                <w:rFonts w:eastAsia="Verdana" w:cs="Verdana"/>
                <w:b/>
                <w:szCs w:val="20"/>
              </w:rPr>
              <w:t>12.</w:t>
            </w:r>
          </w:p>
        </w:tc>
        <w:tc>
          <w:tcPr>
            <w:tcW w:w="3402" w:type="dxa"/>
          </w:tcPr>
          <w:p w14:paraId="041F82B2"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Analista de Recursos Humanos</w:t>
            </w:r>
          </w:p>
        </w:tc>
        <w:tc>
          <w:tcPr>
            <w:tcW w:w="5103" w:type="dxa"/>
            <w:vAlign w:val="center"/>
          </w:tcPr>
          <w:p w14:paraId="47E590A0" w14:textId="0353DD11" w:rsidR="00845BDE" w:rsidRDefault="0088475D">
            <w:pPr>
              <w:pBdr>
                <w:top w:val="nil"/>
                <w:left w:val="nil"/>
                <w:bottom w:val="nil"/>
                <w:right w:val="nil"/>
                <w:between w:val="nil"/>
              </w:pBdr>
              <w:rPr>
                <w:rFonts w:eastAsia="Verdana" w:cs="Verdana"/>
              </w:rPr>
            </w:pPr>
            <w:r>
              <w:rPr>
                <w:rFonts w:eastAsia="Verdana" w:cs="Verdana"/>
                <w:szCs w:val="20"/>
              </w:rPr>
              <w:t xml:space="preserve">Entrega fotocopia del Acta de entrega de cargo, certificación de integración de sueldo mensual (anexo 50), la misma deberá reflejar sueldo base </w:t>
            </w:r>
            <w:r>
              <w:rPr>
                <w:rFonts w:eastAsia="Verdana" w:cs="Verdana"/>
                <w:szCs w:val="20"/>
              </w:rPr>
              <w:lastRenderedPageBreak/>
              <w:t>y monto total de bonos recibidos mensualmente y hace entrega de la Solvencia de Servicio a para que recopile las firmas en las diferentes áreas</w:t>
            </w:r>
            <w:r w:rsidR="00B9470C">
              <w:rPr>
                <w:rFonts w:eastAsia="Verdana" w:cs="Verdana"/>
                <w:szCs w:val="20"/>
              </w:rPr>
              <w:t>.</w:t>
            </w:r>
          </w:p>
        </w:tc>
      </w:tr>
      <w:tr w:rsidR="00845BDE" w14:paraId="084CF1B7" w14:textId="77777777">
        <w:tc>
          <w:tcPr>
            <w:tcW w:w="704" w:type="dxa"/>
            <w:vAlign w:val="center"/>
          </w:tcPr>
          <w:p w14:paraId="4BD49F06" w14:textId="77777777" w:rsidR="00845BDE" w:rsidRDefault="0088475D">
            <w:pPr>
              <w:widowControl w:val="0"/>
              <w:spacing w:before="62"/>
              <w:rPr>
                <w:rFonts w:eastAsia="Verdana" w:cs="Verdana"/>
                <w:b/>
                <w:szCs w:val="20"/>
              </w:rPr>
            </w:pPr>
            <w:r>
              <w:rPr>
                <w:rFonts w:eastAsia="Verdana" w:cs="Verdana"/>
                <w:b/>
                <w:szCs w:val="20"/>
              </w:rPr>
              <w:lastRenderedPageBreak/>
              <w:t>13.</w:t>
            </w:r>
          </w:p>
        </w:tc>
        <w:tc>
          <w:tcPr>
            <w:tcW w:w="3402" w:type="dxa"/>
          </w:tcPr>
          <w:p w14:paraId="36E5948E"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Profesional Encargado de Gestión de Personal</w:t>
            </w:r>
          </w:p>
        </w:tc>
        <w:tc>
          <w:tcPr>
            <w:tcW w:w="5103" w:type="dxa"/>
            <w:vAlign w:val="center"/>
          </w:tcPr>
          <w:p w14:paraId="2080CA3A" w14:textId="77777777" w:rsidR="00845BDE" w:rsidRDefault="0088475D">
            <w:pPr>
              <w:pBdr>
                <w:top w:val="nil"/>
                <w:left w:val="nil"/>
                <w:bottom w:val="nil"/>
                <w:right w:val="nil"/>
                <w:between w:val="nil"/>
              </w:pBdr>
              <w:rPr>
                <w:rFonts w:eastAsia="Verdana" w:cs="Verdana"/>
                <w:szCs w:val="20"/>
              </w:rPr>
            </w:pPr>
            <w:r>
              <w:rPr>
                <w:rFonts w:eastAsia="Verdana" w:cs="Verdana"/>
                <w:szCs w:val="20"/>
              </w:rPr>
              <w:t>Elabora oficio de notificación de personal de baja (anexo 47) para las gestiones que correspondan:</w:t>
            </w:r>
          </w:p>
          <w:p w14:paraId="07DAE738" w14:textId="77777777" w:rsidR="00845BDE" w:rsidRDefault="0088475D" w:rsidP="00736C3B">
            <w:pPr>
              <w:numPr>
                <w:ilvl w:val="4"/>
                <w:numId w:val="41"/>
              </w:numPr>
              <w:pBdr>
                <w:top w:val="nil"/>
                <w:left w:val="nil"/>
                <w:bottom w:val="nil"/>
                <w:right w:val="nil"/>
                <w:between w:val="nil"/>
              </w:pBdr>
              <w:ind w:left="0" w:firstLine="71"/>
              <w:jc w:val="left"/>
              <w:rPr>
                <w:rFonts w:eastAsia="Verdana" w:cs="Verdana"/>
                <w:color w:val="000000"/>
                <w:szCs w:val="20"/>
              </w:rPr>
            </w:pPr>
            <w:r>
              <w:rPr>
                <w:rFonts w:eastAsia="Verdana" w:cs="Verdana"/>
                <w:color w:val="000000"/>
                <w:szCs w:val="20"/>
              </w:rPr>
              <w:t>Jefe inmediato</w:t>
            </w:r>
          </w:p>
          <w:p w14:paraId="73E50224" w14:textId="77777777" w:rsidR="00845BDE" w:rsidRDefault="0088475D" w:rsidP="00736C3B">
            <w:pPr>
              <w:numPr>
                <w:ilvl w:val="4"/>
                <w:numId w:val="41"/>
              </w:numPr>
              <w:pBdr>
                <w:top w:val="nil"/>
                <w:left w:val="nil"/>
                <w:bottom w:val="nil"/>
                <w:right w:val="nil"/>
                <w:between w:val="nil"/>
              </w:pBdr>
              <w:ind w:left="0" w:firstLine="71"/>
              <w:jc w:val="left"/>
              <w:rPr>
                <w:rFonts w:eastAsia="Verdana" w:cs="Verdana"/>
                <w:color w:val="000000"/>
                <w:szCs w:val="20"/>
              </w:rPr>
            </w:pPr>
            <w:r>
              <w:rPr>
                <w:rFonts w:eastAsia="Verdana" w:cs="Verdana"/>
                <w:color w:val="000000"/>
                <w:szCs w:val="20"/>
              </w:rPr>
              <w:t>Sección de Inventarios</w:t>
            </w:r>
          </w:p>
          <w:p w14:paraId="33902520" w14:textId="77777777" w:rsidR="00845BDE" w:rsidRDefault="0088475D" w:rsidP="00736C3B">
            <w:pPr>
              <w:numPr>
                <w:ilvl w:val="4"/>
                <w:numId w:val="41"/>
              </w:numPr>
              <w:pBdr>
                <w:top w:val="nil"/>
                <w:left w:val="nil"/>
                <w:bottom w:val="nil"/>
                <w:right w:val="nil"/>
                <w:between w:val="nil"/>
              </w:pBdr>
              <w:ind w:left="0" w:firstLine="71"/>
              <w:jc w:val="left"/>
              <w:rPr>
                <w:rFonts w:eastAsia="Verdana" w:cs="Verdana"/>
                <w:color w:val="000000"/>
                <w:szCs w:val="20"/>
              </w:rPr>
            </w:pPr>
            <w:r>
              <w:rPr>
                <w:rFonts w:eastAsia="Verdana" w:cs="Verdana"/>
                <w:color w:val="000000"/>
                <w:szCs w:val="20"/>
              </w:rPr>
              <w:t>Unidad de Auditoría Interna</w:t>
            </w:r>
          </w:p>
          <w:p w14:paraId="3BED14D1" w14:textId="77777777" w:rsidR="00845BDE" w:rsidRDefault="0088475D" w:rsidP="00736C3B">
            <w:pPr>
              <w:numPr>
                <w:ilvl w:val="4"/>
                <w:numId w:val="41"/>
              </w:numPr>
              <w:pBdr>
                <w:top w:val="nil"/>
                <w:left w:val="nil"/>
                <w:bottom w:val="nil"/>
                <w:right w:val="nil"/>
                <w:between w:val="nil"/>
              </w:pBdr>
              <w:ind w:left="0" w:firstLine="71"/>
              <w:jc w:val="left"/>
              <w:rPr>
                <w:rFonts w:eastAsia="Verdana" w:cs="Verdana"/>
                <w:color w:val="000000"/>
                <w:szCs w:val="20"/>
              </w:rPr>
            </w:pPr>
            <w:r>
              <w:rPr>
                <w:rFonts w:eastAsia="Verdana" w:cs="Verdana"/>
                <w:color w:val="000000"/>
                <w:szCs w:val="20"/>
              </w:rPr>
              <w:t xml:space="preserve">Sección de Informática </w:t>
            </w:r>
          </w:p>
          <w:p w14:paraId="114467C0" w14:textId="77777777" w:rsidR="00845BDE" w:rsidRDefault="00845BDE">
            <w:pPr>
              <w:rPr>
                <w:rFonts w:eastAsia="Verdana" w:cs="Verdana"/>
                <w:szCs w:val="20"/>
              </w:rPr>
            </w:pPr>
          </w:p>
        </w:tc>
      </w:tr>
      <w:tr w:rsidR="00845BDE" w14:paraId="14456679" w14:textId="77777777">
        <w:tc>
          <w:tcPr>
            <w:tcW w:w="704" w:type="dxa"/>
            <w:vAlign w:val="center"/>
          </w:tcPr>
          <w:p w14:paraId="0AE1BF78" w14:textId="77777777" w:rsidR="00845BDE" w:rsidRDefault="0088475D">
            <w:pPr>
              <w:widowControl w:val="0"/>
              <w:spacing w:before="62"/>
              <w:rPr>
                <w:rFonts w:eastAsia="Verdana" w:cs="Verdana"/>
                <w:b/>
                <w:szCs w:val="20"/>
              </w:rPr>
            </w:pPr>
            <w:r>
              <w:rPr>
                <w:rFonts w:eastAsia="Verdana" w:cs="Verdana"/>
                <w:b/>
                <w:szCs w:val="20"/>
              </w:rPr>
              <w:t>14.</w:t>
            </w:r>
          </w:p>
        </w:tc>
        <w:tc>
          <w:tcPr>
            <w:tcW w:w="3402" w:type="dxa"/>
          </w:tcPr>
          <w:p w14:paraId="117B04BC"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Dependencias Notificadas</w:t>
            </w:r>
          </w:p>
        </w:tc>
        <w:tc>
          <w:tcPr>
            <w:tcW w:w="5103" w:type="dxa"/>
            <w:vAlign w:val="center"/>
          </w:tcPr>
          <w:p w14:paraId="3771653B" w14:textId="77777777" w:rsidR="00845BDE" w:rsidRDefault="0088475D">
            <w:pPr>
              <w:pBdr>
                <w:top w:val="nil"/>
                <w:left w:val="nil"/>
                <w:bottom w:val="nil"/>
                <w:right w:val="nil"/>
                <w:between w:val="nil"/>
              </w:pBdr>
              <w:rPr>
                <w:rFonts w:eastAsia="Verdana" w:cs="Verdana"/>
              </w:rPr>
            </w:pPr>
            <w:r>
              <w:rPr>
                <w:rFonts w:eastAsia="Verdana" w:cs="Verdana"/>
                <w:szCs w:val="20"/>
              </w:rPr>
              <w:t>Realizan las gestiones administrativas que les corresponden, firman y sellan solvencia de servicio y dejan constancia según sus procedimientos.</w:t>
            </w:r>
          </w:p>
        </w:tc>
      </w:tr>
      <w:tr w:rsidR="00845BDE" w14:paraId="0672D084" w14:textId="77777777">
        <w:tc>
          <w:tcPr>
            <w:tcW w:w="704" w:type="dxa"/>
            <w:vAlign w:val="center"/>
          </w:tcPr>
          <w:p w14:paraId="4578E1DC" w14:textId="77777777" w:rsidR="00845BDE" w:rsidRDefault="0088475D">
            <w:pPr>
              <w:widowControl w:val="0"/>
              <w:spacing w:before="62"/>
              <w:rPr>
                <w:rFonts w:eastAsia="Verdana" w:cs="Verdana"/>
                <w:b/>
                <w:szCs w:val="20"/>
              </w:rPr>
            </w:pPr>
            <w:r>
              <w:rPr>
                <w:rFonts w:eastAsia="Verdana" w:cs="Verdana"/>
                <w:b/>
                <w:szCs w:val="20"/>
              </w:rPr>
              <w:t>15.</w:t>
            </w:r>
          </w:p>
        </w:tc>
        <w:tc>
          <w:tcPr>
            <w:tcW w:w="3402" w:type="dxa"/>
          </w:tcPr>
          <w:p w14:paraId="497D8DB6" w14:textId="77777777" w:rsidR="00845BDE" w:rsidRDefault="0088475D">
            <w:pPr>
              <w:pBdr>
                <w:top w:val="nil"/>
                <w:left w:val="nil"/>
                <w:bottom w:val="nil"/>
                <w:right w:val="nil"/>
                <w:between w:val="nil"/>
              </w:pBdr>
              <w:rPr>
                <w:rFonts w:eastAsia="Verdana" w:cs="Verdana"/>
                <w:b/>
                <w:szCs w:val="20"/>
              </w:rPr>
            </w:pPr>
            <w:r>
              <w:rPr>
                <w:rFonts w:eastAsia="Verdana" w:cs="Verdana"/>
                <w:b/>
                <w:szCs w:val="20"/>
              </w:rPr>
              <w:t>Servidor Público que entrega el cargo</w:t>
            </w:r>
          </w:p>
        </w:tc>
        <w:tc>
          <w:tcPr>
            <w:tcW w:w="5103" w:type="dxa"/>
            <w:vAlign w:val="center"/>
          </w:tcPr>
          <w:p w14:paraId="70B26252" w14:textId="77777777" w:rsidR="00845BDE" w:rsidRDefault="0088475D">
            <w:pPr>
              <w:rPr>
                <w:rFonts w:eastAsia="Verdana" w:cs="Verdana"/>
                <w:szCs w:val="20"/>
              </w:rPr>
            </w:pPr>
            <w:r>
              <w:rPr>
                <w:rFonts w:eastAsia="Verdana" w:cs="Verdana"/>
                <w:szCs w:val="20"/>
              </w:rPr>
              <w:t>Hace entrega de la Solvencia de Servicio debidamente firmada por todas las áreas.</w:t>
            </w:r>
          </w:p>
        </w:tc>
      </w:tr>
      <w:tr w:rsidR="00845BDE" w14:paraId="3492F712" w14:textId="77777777">
        <w:tc>
          <w:tcPr>
            <w:tcW w:w="704" w:type="dxa"/>
            <w:vAlign w:val="center"/>
          </w:tcPr>
          <w:p w14:paraId="7DB5FAA4" w14:textId="77777777" w:rsidR="00845BDE" w:rsidRDefault="0088475D">
            <w:pPr>
              <w:widowControl w:val="0"/>
              <w:spacing w:before="62"/>
              <w:rPr>
                <w:rFonts w:eastAsia="Verdana" w:cs="Verdana"/>
                <w:b/>
                <w:szCs w:val="20"/>
              </w:rPr>
            </w:pPr>
            <w:r>
              <w:rPr>
                <w:rFonts w:eastAsia="Verdana" w:cs="Verdana"/>
                <w:b/>
                <w:szCs w:val="20"/>
              </w:rPr>
              <w:t>16.</w:t>
            </w:r>
          </w:p>
        </w:tc>
        <w:tc>
          <w:tcPr>
            <w:tcW w:w="3402" w:type="dxa"/>
          </w:tcPr>
          <w:p w14:paraId="495D699A"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Profesional Encargado de Gestión de Personal</w:t>
            </w:r>
          </w:p>
        </w:tc>
        <w:tc>
          <w:tcPr>
            <w:tcW w:w="5103" w:type="dxa"/>
            <w:vAlign w:val="center"/>
          </w:tcPr>
          <w:p w14:paraId="1FA914E2" w14:textId="77777777" w:rsidR="00845BDE" w:rsidRDefault="0088475D">
            <w:pPr>
              <w:rPr>
                <w:rFonts w:eastAsia="Verdana" w:cs="Verdana"/>
              </w:rPr>
            </w:pPr>
            <w:r>
              <w:rPr>
                <w:rFonts w:eastAsia="Verdana" w:cs="Verdana"/>
                <w:szCs w:val="20"/>
              </w:rPr>
              <w:t>Traslada expediente de baja con los documentos de respaldo a la Analista de Recursos Humanos para que continúe con el procedimiento.</w:t>
            </w:r>
          </w:p>
        </w:tc>
      </w:tr>
      <w:tr w:rsidR="00845BDE" w14:paraId="6AD1A8BD" w14:textId="77777777">
        <w:tc>
          <w:tcPr>
            <w:tcW w:w="704" w:type="dxa"/>
            <w:vAlign w:val="center"/>
          </w:tcPr>
          <w:p w14:paraId="051D46A2" w14:textId="77777777" w:rsidR="00845BDE" w:rsidRDefault="0088475D">
            <w:pPr>
              <w:widowControl w:val="0"/>
              <w:spacing w:before="62"/>
              <w:rPr>
                <w:rFonts w:eastAsia="Verdana" w:cs="Verdana"/>
                <w:b/>
                <w:szCs w:val="20"/>
              </w:rPr>
            </w:pPr>
            <w:r>
              <w:rPr>
                <w:rFonts w:eastAsia="Verdana" w:cs="Verdana"/>
                <w:b/>
                <w:szCs w:val="20"/>
              </w:rPr>
              <w:t>17.</w:t>
            </w:r>
          </w:p>
        </w:tc>
        <w:tc>
          <w:tcPr>
            <w:tcW w:w="3402" w:type="dxa"/>
            <w:vMerge w:val="restart"/>
          </w:tcPr>
          <w:p w14:paraId="4F2B6734"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Analista de Recursos Humanos</w:t>
            </w:r>
          </w:p>
        </w:tc>
        <w:tc>
          <w:tcPr>
            <w:tcW w:w="5103" w:type="dxa"/>
            <w:vAlign w:val="center"/>
          </w:tcPr>
          <w:p w14:paraId="4F231220" w14:textId="77777777" w:rsidR="00845BDE" w:rsidRDefault="0088475D">
            <w:pPr>
              <w:rPr>
                <w:rFonts w:eastAsia="Verdana" w:cs="Verdana"/>
                <w:szCs w:val="20"/>
              </w:rPr>
            </w:pPr>
            <w:r>
              <w:rPr>
                <w:rFonts w:eastAsia="Verdana" w:cs="Verdana"/>
                <w:szCs w:val="20"/>
              </w:rPr>
              <w:t>Recibe el expediente de baja, procede a realizar las notificaciones:</w:t>
            </w:r>
          </w:p>
          <w:p w14:paraId="0F7B4678" w14:textId="77777777" w:rsidR="00845BDE" w:rsidRDefault="0088475D" w:rsidP="00736C3B">
            <w:pPr>
              <w:numPr>
                <w:ilvl w:val="1"/>
                <w:numId w:val="30"/>
              </w:numPr>
              <w:pBdr>
                <w:top w:val="nil"/>
                <w:left w:val="nil"/>
                <w:bottom w:val="nil"/>
                <w:right w:val="nil"/>
                <w:between w:val="nil"/>
              </w:pBdr>
              <w:rPr>
                <w:rFonts w:eastAsia="Verdana" w:cs="Verdana"/>
                <w:color w:val="000000"/>
                <w:szCs w:val="20"/>
              </w:rPr>
            </w:pPr>
            <w:r>
              <w:rPr>
                <w:rFonts w:eastAsia="Verdana" w:cs="Verdana"/>
                <w:color w:val="000000"/>
                <w:szCs w:val="20"/>
              </w:rPr>
              <w:t xml:space="preserve">Registra la rescisión del Contrato en el Portal de CGC (plazo 30 días) </w:t>
            </w:r>
          </w:p>
          <w:p w14:paraId="074B3234" w14:textId="77777777" w:rsidR="00845BDE" w:rsidRDefault="0088475D" w:rsidP="00736C3B">
            <w:pPr>
              <w:numPr>
                <w:ilvl w:val="1"/>
                <w:numId w:val="30"/>
              </w:numPr>
              <w:pBdr>
                <w:top w:val="nil"/>
                <w:left w:val="nil"/>
                <w:bottom w:val="nil"/>
                <w:right w:val="nil"/>
                <w:between w:val="nil"/>
              </w:pBdr>
              <w:rPr>
                <w:rFonts w:eastAsia="Verdana" w:cs="Verdana"/>
                <w:color w:val="000000"/>
                <w:szCs w:val="20"/>
              </w:rPr>
            </w:pPr>
            <w:r>
              <w:rPr>
                <w:rFonts w:eastAsia="Verdana" w:cs="Verdana"/>
                <w:color w:val="000000"/>
                <w:szCs w:val="20"/>
              </w:rPr>
              <w:t>Registra la Baja en el Sistema de Altas, Bajas y Ascensos de la CGC /Ley de Probidad (plazo 5 días)</w:t>
            </w:r>
          </w:p>
        </w:tc>
      </w:tr>
      <w:tr w:rsidR="00845BDE" w14:paraId="4A67342D" w14:textId="77777777">
        <w:tc>
          <w:tcPr>
            <w:tcW w:w="704" w:type="dxa"/>
            <w:vAlign w:val="center"/>
          </w:tcPr>
          <w:p w14:paraId="08434F2D" w14:textId="77777777" w:rsidR="00845BDE" w:rsidRDefault="0088475D">
            <w:pPr>
              <w:widowControl w:val="0"/>
              <w:spacing w:before="62"/>
              <w:rPr>
                <w:rFonts w:eastAsia="Verdana" w:cs="Verdana"/>
                <w:b/>
                <w:szCs w:val="20"/>
              </w:rPr>
            </w:pPr>
            <w:r>
              <w:rPr>
                <w:rFonts w:eastAsia="Verdana" w:cs="Verdana"/>
                <w:b/>
                <w:szCs w:val="20"/>
              </w:rPr>
              <w:t>18.</w:t>
            </w:r>
          </w:p>
        </w:tc>
        <w:tc>
          <w:tcPr>
            <w:tcW w:w="3402" w:type="dxa"/>
            <w:vMerge/>
          </w:tcPr>
          <w:p w14:paraId="19413636"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03" w:type="dxa"/>
            <w:vAlign w:val="center"/>
          </w:tcPr>
          <w:p w14:paraId="75C96651" w14:textId="77777777" w:rsidR="00845BDE" w:rsidRDefault="0088475D">
            <w:pPr>
              <w:pBdr>
                <w:top w:val="nil"/>
                <w:left w:val="nil"/>
                <w:bottom w:val="nil"/>
                <w:right w:val="nil"/>
                <w:between w:val="nil"/>
              </w:pBdr>
              <w:rPr>
                <w:rFonts w:eastAsia="Verdana" w:cs="Verdana"/>
                <w:color w:val="000000"/>
              </w:rPr>
            </w:pPr>
            <w:r>
              <w:rPr>
                <w:rFonts w:eastAsia="Verdana" w:cs="Verdana"/>
                <w:szCs w:val="20"/>
              </w:rPr>
              <w:t>Elabora la constancia de las últimas vacaciones gozadas del exservidor público (anexo 51), para determinar los días de Vacaciones pendientes y que no gozó el servidor público para el cálculo de pago de prestaciones laborales.</w:t>
            </w:r>
          </w:p>
        </w:tc>
      </w:tr>
      <w:tr w:rsidR="00845BDE" w14:paraId="64D484E3" w14:textId="77777777">
        <w:tc>
          <w:tcPr>
            <w:tcW w:w="704" w:type="dxa"/>
            <w:vAlign w:val="center"/>
          </w:tcPr>
          <w:p w14:paraId="74497AD6" w14:textId="77777777" w:rsidR="00845BDE" w:rsidRDefault="0088475D">
            <w:pPr>
              <w:widowControl w:val="0"/>
              <w:spacing w:before="62"/>
              <w:rPr>
                <w:rFonts w:eastAsia="Verdana" w:cs="Verdana"/>
                <w:b/>
                <w:szCs w:val="20"/>
              </w:rPr>
            </w:pPr>
            <w:r>
              <w:rPr>
                <w:rFonts w:eastAsia="Verdana" w:cs="Verdana"/>
                <w:b/>
                <w:szCs w:val="20"/>
              </w:rPr>
              <w:t>19.</w:t>
            </w:r>
          </w:p>
        </w:tc>
        <w:tc>
          <w:tcPr>
            <w:tcW w:w="3402" w:type="dxa"/>
            <w:vMerge/>
          </w:tcPr>
          <w:p w14:paraId="41FA5170"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03" w:type="dxa"/>
            <w:vAlign w:val="center"/>
          </w:tcPr>
          <w:p w14:paraId="3B130C88" w14:textId="77777777" w:rsidR="00845BDE" w:rsidRDefault="0088475D">
            <w:pPr>
              <w:pBdr>
                <w:top w:val="nil"/>
                <w:left w:val="nil"/>
                <w:bottom w:val="nil"/>
                <w:right w:val="nil"/>
                <w:between w:val="nil"/>
              </w:pBdr>
              <w:rPr>
                <w:rFonts w:eastAsia="Verdana" w:cs="Verdana"/>
                <w:color w:val="000000"/>
              </w:rPr>
            </w:pPr>
            <w:r>
              <w:rPr>
                <w:rFonts w:eastAsia="Verdana" w:cs="Verdana"/>
                <w:szCs w:val="20"/>
              </w:rPr>
              <w:t>Elabora la Constancia del tiempo de servicio (Anexo 52), extendida por la institución.</w:t>
            </w:r>
          </w:p>
        </w:tc>
      </w:tr>
      <w:tr w:rsidR="00845BDE" w14:paraId="123004CE" w14:textId="77777777">
        <w:tc>
          <w:tcPr>
            <w:tcW w:w="704" w:type="dxa"/>
            <w:vAlign w:val="center"/>
          </w:tcPr>
          <w:p w14:paraId="47FADD3E" w14:textId="77777777" w:rsidR="00845BDE" w:rsidRDefault="0088475D">
            <w:pPr>
              <w:widowControl w:val="0"/>
              <w:spacing w:before="62"/>
              <w:rPr>
                <w:rFonts w:eastAsia="Verdana" w:cs="Verdana"/>
                <w:b/>
                <w:szCs w:val="20"/>
              </w:rPr>
            </w:pPr>
            <w:r>
              <w:rPr>
                <w:rFonts w:eastAsia="Verdana" w:cs="Verdana"/>
                <w:b/>
                <w:szCs w:val="20"/>
              </w:rPr>
              <w:t>20.</w:t>
            </w:r>
          </w:p>
        </w:tc>
        <w:tc>
          <w:tcPr>
            <w:tcW w:w="3402" w:type="dxa"/>
            <w:vMerge/>
          </w:tcPr>
          <w:p w14:paraId="7E06791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03" w:type="dxa"/>
            <w:vAlign w:val="center"/>
          </w:tcPr>
          <w:p w14:paraId="5961A627" w14:textId="77777777" w:rsidR="00845BDE" w:rsidRDefault="0088475D">
            <w:pPr>
              <w:pBdr>
                <w:top w:val="nil"/>
                <w:left w:val="nil"/>
                <w:bottom w:val="nil"/>
                <w:right w:val="nil"/>
                <w:between w:val="nil"/>
              </w:pBdr>
              <w:rPr>
                <w:rFonts w:eastAsia="Verdana" w:cs="Verdana"/>
                <w:color w:val="000000"/>
              </w:rPr>
            </w:pPr>
            <w:r>
              <w:rPr>
                <w:rFonts w:eastAsia="Verdana" w:cs="Verdana"/>
                <w:szCs w:val="20"/>
              </w:rPr>
              <w:t>Archiva en el Expediente laboral los documentos de respaldo notificados y las Constancias emitidas.</w:t>
            </w:r>
          </w:p>
        </w:tc>
      </w:tr>
      <w:tr w:rsidR="00845BDE" w14:paraId="22FAF5F3" w14:textId="77777777">
        <w:tc>
          <w:tcPr>
            <w:tcW w:w="704" w:type="dxa"/>
            <w:vAlign w:val="center"/>
          </w:tcPr>
          <w:p w14:paraId="5735161F" w14:textId="77777777" w:rsidR="00845BDE" w:rsidRDefault="0088475D">
            <w:pPr>
              <w:widowControl w:val="0"/>
              <w:spacing w:before="62"/>
              <w:rPr>
                <w:rFonts w:eastAsia="Verdana" w:cs="Verdana"/>
                <w:b/>
                <w:szCs w:val="20"/>
              </w:rPr>
            </w:pPr>
            <w:r>
              <w:rPr>
                <w:rFonts w:eastAsia="Verdana" w:cs="Verdana"/>
                <w:b/>
                <w:szCs w:val="20"/>
              </w:rPr>
              <w:t>21.</w:t>
            </w:r>
          </w:p>
        </w:tc>
        <w:tc>
          <w:tcPr>
            <w:tcW w:w="3402" w:type="dxa"/>
            <w:vMerge/>
          </w:tcPr>
          <w:p w14:paraId="2A9E817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03" w:type="dxa"/>
            <w:vAlign w:val="center"/>
          </w:tcPr>
          <w:p w14:paraId="1DD8D89E" w14:textId="7BF6F864" w:rsidR="00845BDE" w:rsidRDefault="0088475D">
            <w:pPr>
              <w:rPr>
                <w:rFonts w:eastAsia="Verdana" w:cs="Verdana"/>
                <w:szCs w:val="20"/>
              </w:rPr>
            </w:pPr>
            <w:r>
              <w:rPr>
                <w:rFonts w:eastAsia="Verdana" w:cs="Verdana"/>
                <w:szCs w:val="20"/>
              </w:rPr>
              <w:t>Entrega el expediente de personal a la Secretaria para su resguardo</w:t>
            </w:r>
            <w:r w:rsidR="00B9470C">
              <w:rPr>
                <w:rFonts w:eastAsia="Verdana" w:cs="Verdana"/>
                <w:szCs w:val="20"/>
              </w:rPr>
              <w:t>.</w:t>
            </w:r>
          </w:p>
        </w:tc>
      </w:tr>
      <w:tr w:rsidR="00845BDE" w14:paraId="3427E8BF" w14:textId="77777777">
        <w:tc>
          <w:tcPr>
            <w:tcW w:w="704" w:type="dxa"/>
            <w:vAlign w:val="center"/>
          </w:tcPr>
          <w:p w14:paraId="10BA28DF" w14:textId="77777777" w:rsidR="00845BDE" w:rsidRDefault="0088475D">
            <w:pPr>
              <w:widowControl w:val="0"/>
              <w:spacing w:before="62"/>
              <w:rPr>
                <w:rFonts w:eastAsia="Verdana" w:cs="Verdana"/>
                <w:b/>
                <w:szCs w:val="20"/>
              </w:rPr>
            </w:pPr>
            <w:r>
              <w:rPr>
                <w:rFonts w:eastAsia="Verdana" w:cs="Verdana"/>
                <w:b/>
                <w:szCs w:val="20"/>
              </w:rPr>
              <w:t>22.</w:t>
            </w:r>
          </w:p>
        </w:tc>
        <w:tc>
          <w:tcPr>
            <w:tcW w:w="3402" w:type="dxa"/>
          </w:tcPr>
          <w:p w14:paraId="50BEB253" w14:textId="77777777" w:rsidR="00845BDE" w:rsidRDefault="0088475D">
            <w:pPr>
              <w:pBdr>
                <w:top w:val="nil"/>
                <w:left w:val="nil"/>
                <w:bottom w:val="nil"/>
                <w:right w:val="nil"/>
                <w:between w:val="nil"/>
              </w:pBdr>
              <w:rPr>
                <w:rFonts w:eastAsia="Verdana" w:cs="Verdana"/>
                <w:b/>
                <w:color w:val="000000"/>
                <w:szCs w:val="20"/>
              </w:rPr>
            </w:pPr>
            <w:r>
              <w:rPr>
                <w:rFonts w:eastAsia="Verdana" w:cs="Verdana"/>
                <w:b/>
                <w:color w:val="000000"/>
                <w:szCs w:val="20"/>
              </w:rPr>
              <w:t>Secretaria</w:t>
            </w:r>
          </w:p>
        </w:tc>
        <w:tc>
          <w:tcPr>
            <w:tcW w:w="5103" w:type="dxa"/>
            <w:vAlign w:val="center"/>
          </w:tcPr>
          <w:p w14:paraId="3ECC06A6" w14:textId="77777777" w:rsidR="00845BDE" w:rsidRDefault="0088475D">
            <w:pPr>
              <w:rPr>
                <w:rFonts w:eastAsia="Verdana" w:cs="Verdana"/>
                <w:szCs w:val="20"/>
              </w:rPr>
            </w:pPr>
            <w:r>
              <w:rPr>
                <w:rFonts w:eastAsia="Verdana" w:cs="Verdana"/>
                <w:szCs w:val="20"/>
              </w:rPr>
              <w:t>Procede a archivar el expediente de personal original en la sección de BAJAS de personal.</w:t>
            </w:r>
          </w:p>
        </w:tc>
      </w:tr>
      <w:tr w:rsidR="00845BDE" w14:paraId="35332E05" w14:textId="77777777">
        <w:tc>
          <w:tcPr>
            <w:tcW w:w="704" w:type="dxa"/>
            <w:vAlign w:val="center"/>
          </w:tcPr>
          <w:p w14:paraId="7A18A413" w14:textId="77777777" w:rsidR="00845BDE" w:rsidRDefault="0088475D">
            <w:pPr>
              <w:widowControl w:val="0"/>
              <w:spacing w:before="62" w:line="276" w:lineRule="auto"/>
              <w:rPr>
                <w:rFonts w:eastAsia="Verdana" w:cs="Verdana"/>
                <w:b/>
                <w:szCs w:val="20"/>
              </w:rPr>
            </w:pPr>
            <w:r>
              <w:rPr>
                <w:rFonts w:eastAsia="Verdana" w:cs="Verdana"/>
                <w:b/>
                <w:szCs w:val="20"/>
              </w:rPr>
              <w:t>23.</w:t>
            </w:r>
          </w:p>
        </w:tc>
        <w:tc>
          <w:tcPr>
            <w:tcW w:w="8505" w:type="dxa"/>
            <w:gridSpan w:val="2"/>
            <w:vAlign w:val="center"/>
          </w:tcPr>
          <w:p w14:paraId="1E5B720D" w14:textId="77777777" w:rsidR="00845BDE" w:rsidRDefault="0088475D">
            <w:pPr>
              <w:pBdr>
                <w:top w:val="nil"/>
                <w:left w:val="nil"/>
                <w:bottom w:val="nil"/>
                <w:right w:val="nil"/>
                <w:between w:val="nil"/>
              </w:pBdr>
              <w:spacing w:line="276" w:lineRule="auto"/>
              <w:jc w:val="center"/>
              <w:rPr>
                <w:rFonts w:eastAsia="Verdana" w:cs="Verdana"/>
                <w:b/>
                <w:color w:val="000000"/>
                <w:szCs w:val="20"/>
              </w:rPr>
            </w:pPr>
            <w:r>
              <w:rPr>
                <w:rFonts w:eastAsia="Verdana" w:cs="Verdana"/>
                <w:b/>
                <w:color w:val="000000"/>
                <w:szCs w:val="20"/>
              </w:rPr>
              <w:t>Fin del procedimiento</w:t>
            </w:r>
          </w:p>
        </w:tc>
      </w:tr>
    </w:tbl>
    <w:p w14:paraId="54678C66" w14:textId="77777777" w:rsidR="00845BDE" w:rsidRDefault="00845BDE">
      <w:bookmarkStart w:id="82" w:name="_heading=h.1qoc8b1" w:colFirst="0" w:colLast="0"/>
      <w:bookmarkEnd w:id="82"/>
    </w:p>
    <w:p w14:paraId="4E32FD52" w14:textId="77777777" w:rsidR="008B2F93" w:rsidRDefault="008B2F93"/>
    <w:p w14:paraId="59FB3C27" w14:textId="77777777" w:rsidR="000A2D2A" w:rsidRDefault="000A2D2A"/>
    <w:p w14:paraId="2382154D" w14:textId="19FEFB96" w:rsidR="00845BDE" w:rsidRDefault="0088475D">
      <w:pPr>
        <w:spacing w:after="0"/>
        <w:jc w:val="both"/>
        <w:rPr>
          <w:rFonts w:eastAsia="Verdana" w:cs="Verdana"/>
          <w:b/>
          <w:szCs w:val="20"/>
        </w:rPr>
      </w:pPr>
      <w:r w:rsidRPr="008B2F93">
        <w:rPr>
          <w:rFonts w:eastAsia="Verdana" w:cs="Verdana"/>
          <w:b/>
          <w:szCs w:val="20"/>
        </w:rPr>
        <w:lastRenderedPageBreak/>
        <w:t>15.2</w:t>
      </w:r>
      <w:r w:rsidR="002C48D3" w:rsidRPr="008B2F93">
        <w:rPr>
          <w:rFonts w:eastAsia="Verdana" w:cs="Verdana"/>
          <w:b/>
          <w:szCs w:val="20"/>
        </w:rPr>
        <w:t>8</w:t>
      </w:r>
      <w:r w:rsidRPr="008B2F93">
        <w:rPr>
          <w:rFonts w:eastAsia="Verdana" w:cs="Verdana"/>
          <w:b/>
          <w:szCs w:val="20"/>
        </w:rPr>
        <w:t>.2</w:t>
      </w:r>
      <w:r>
        <w:rPr>
          <w:rFonts w:eastAsia="Verdana" w:cs="Verdana"/>
          <w:b/>
          <w:szCs w:val="20"/>
        </w:rPr>
        <w:t xml:space="preserve"> FLUJOGRAMA DE PROCEDIMIENTO DE BAJA, ENTREGA DE CARGO.</w:t>
      </w:r>
    </w:p>
    <w:p w14:paraId="5077E232" w14:textId="77D6869C" w:rsidR="00845BDE" w:rsidRDefault="00B9470C">
      <w:r>
        <w:object w:dxaOrig="11235" w:dyaOrig="15165" w14:anchorId="3B5C8B97">
          <v:shape id="_x0000_i1067" type="#_x0000_t75" style="width:441.75pt;height:563.25pt" o:ole="">
            <v:imagedata r:id="rId94" o:title=""/>
          </v:shape>
          <o:OLEObject Type="Embed" ProgID="Visio.Drawing.15" ShapeID="_x0000_i1067" DrawAspect="Content" ObjectID="_1805881919" r:id="rId95"/>
        </w:object>
      </w:r>
    </w:p>
    <w:p w14:paraId="18070358" w14:textId="345EAE88" w:rsidR="008B2F93" w:rsidRDefault="008B2F93">
      <w:r>
        <w:object w:dxaOrig="11236" w:dyaOrig="15165" w14:anchorId="0B9DE1C3">
          <v:shape id="_x0000_i1068" type="#_x0000_t75" style="width:441.75pt;height:596.25pt" o:ole="">
            <v:imagedata r:id="rId96" o:title=""/>
          </v:shape>
          <o:OLEObject Type="Embed" ProgID="Visio.Drawing.15" ShapeID="_x0000_i1068" DrawAspect="Content" ObjectID="_1805881920" r:id="rId97"/>
        </w:object>
      </w:r>
    </w:p>
    <w:p w14:paraId="2967A0B8" w14:textId="77777777" w:rsidR="00566299" w:rsidRDefault="0088475D" w:rsidP="00400901">
      <w:pPr>
        <w:pStyle w:val="Ttulo2"/>
        <w:rPr>
          <w:rFonts w:eastAsia="Verdana"/>
        </w:rPr>
      </w:pPr>
      <w:bookmarkStart w:id="83" w:name="_Toc195186676"/>
      <w:r>
        <w:rPr>
          <w:rFonts w:eastAsia="Verdana"/>
        </w:rPr>
        <w:lastRenderedPageBreak/>
        <w:t>15.2</w:t>
      </w:r>
      <w:r w:rsidR="002C48D3">
        <w:rPr>
          <w:rFonts w:eastAsia="Verdana"/>
        </w:rPr>
        <w:t>9</w:t>
      </w:r>
      <w:r>
        <w:rPr>
          <w:rFonts w:eastAsia="Verdana"/>
        </w:rPr>
        <w:t xml:space="preserve"> PROCEDIMIENTO DE PAGO DE PRESTACIONES LABORALES</w:t>
      </w:r>
      <w:r w:rsidR="00566299">
        <w:rPr>
          <w:rFonts w:eastAsia="Verdana"/>
        </w:rPr>
        <w:t>.</w:t>
      </w:r>
      <w:bookmarkEnd w:id="83"/>
    </w:p>
    <w:p w14:paraId="43BACAB3" w14:textId="1173FAC2" w:rsidR="00845BDE" w:rsidRDefault="0088475D" w:rsidP="00400901">
      <w:pPr>
        <w:pStyle w:val="Ttulo2"/>
        <w:rPr>
          <w:rFonts w:eastAsia="Verdana"/>
          <w:i/>
        </w:rPr>
      </w:pPr>
      <w:r>
        <w:rPr>
          <w:rFonts w:eastAsia="Verdana"/>
        </w:rPr>
        <w:t xml:space="preserve"> </w:t>
      </w:r>
    </w:p>
    <w:p w14:paraId="6FFF15FB" w14:textId="01D50C5A" w:rsidR="00845BDE" w:rsidRDefault="0088475D">
      <w:pPr>
        <w:jc w:val="both"/>
        <w:rPr>
          <w:rFonts w:eastAsia="Verdana" w:cs="Verdana"/>
          <w:szCs w:val="20"/>
        </w:rPr>
      </w:pPr>
      <w:r>
        <w:rPr>
          <w:rFonts w:eastAsia="Verdana" w:cs="Verdana"/>
          <w:b/>
          <w:szCs w:val="20"/>
        </w:rPr>
        <w:t>1.</w:t>
      </w:r>
      <w:r w:rsidR="00610076">
        <w:rPr>
          <w:rFonts w:eastAsia="Verdana" w:cs="Verdana"/>
          <w:szCs w:val="20"/>
        </w:rPr>
        <w:t xml:space="preserve"> </w:t>
      </w:r>
      <w:r>
        <w:rPr>
          <w:rFonts w:eastAsia="Verdana" w:cs="Verdana"/>
          <w:b/>
          <w:szCs w:val="20"/>
        </w:rPr>
        <w:t xml:space="preserve">Jefe de Recursos Humanos: </w:t>
      </w:r>
      <w:r>
        <w:rPr>
          <w:rFonts w:eastAsia="Verdana" w:cs="Verdana"/>
          <w:szCs w:val="20"/>
        </w:rPr>
        <w:t>Solicita al Profesional Encargado de Gestión de Personal que proceda con el pago de prestaciones laborales (Aguinaldo, Bono 14, Bono Vacacional, Vacaciones e Indemnización), en cumplimiento a lo instruido en el Acuerdo Interno de rescisión y a lo establecido en la Guía Normativa para el pago de prestaciones laborales de –ONSEC-</w:t>
      </w:r>
      <w:r w:rsidR="00B9470C">
        <w:rPr>
          <w:rFonts w:eastAsia="Verdana" w:cs="Verdana"/>
          <w:szCs w:val="20"/>
        </w:rPr>
        <w:t>.</w:t>
      </w:r>
    </w:p>
    <w:p w14:paraId="27FB4009" w14:textId="65479B74" w:rsidR="00845BDE" w:rsidRDefault="0088475D">
      <w:pPr>
        <w:jc w:val="both"/>
        <w:rPr>
          <w:rFonts w:eastAsia="Verdana" w:cs="Verdana"/>
          <w:szCs w:val="20"/>
        </w:rPr>
      </w:pPr>
      <w:r>
        <w:rPr>
          <w:rFonts w:eastAsia="Verdana" w:cs="Verdana"/>
          <w:b/>
          <w:szCs w:val="20"/>
        </w:rPr>
        <w:t>2.</w:t>
      </w:r>
      <w:r w:rsidR="00610076">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Integra y verifica el expediente del pago de prestaciones laborales (Aguinaldo, Bono 14, Bono Vacacional, Vacaciones e Indemnización), de oficio, sin necesidad de requerimiento alguno y bajo su responsabilidad, según la lista de documentos establecidos en la Guía Normativa para el trámite del pago de prestaciones laborales de –ONSEC-. (Anexo 56)</w:t>
      </w:r>
      <w:r w:rsidR="00B9470C">
        <w:rPr>
          <w:rFonts w:eastAsia="Verdana" w:cs="Verdana"/>
          <w:szCs w:val="20"/>
        </w:rPr>
        <w:t>.</w:t>
      </w:r>
    </w:p>
    <w:p w14:paraId="6CD46ADD" w14:textId="54C246D9" w:rsidR="00845BDE" w:rsidRDefault="0088475D">
      <w:pPr>
        <w:jc w:val="both"/>
        <w:rPr>
          <w:rFonts w:eastAsia="Verdana" w:cs="Verdana"/>
          <w:szCs w:val="20"/>
        </w:rPr>
      </w:pPr>
      <w:r>
        <w:rPr>
          <w:rFonts w:eastAsia="Verdana" w:cs="Verdana"/>
          <w:b/>
          <w:szCs w:val="20"/>
        </w:rPr>
        <w:t>3.</w:t>
      </w:r>
      <w:r w:rsidR="00610076">
        <w:rPr>
          <w:rFonts w:eastAsia="Verdana" w:cs="Verdana"/>
          <w:szCs w:val="20"/>
        </w:rPr>
        <w:t xml:space="preserve"> </w:t>
      </w:r>
      <w:r>
        <w:rPr>
          <w:rFonts w:eastAsia="Verdana" w:cs="Verdana"/>
          <w:szCs w:val="20"/>
        </w:rPr>
        <w:t>Elabora y verifica el cálculo de prestaciones laborales -Aguinaldo, Bono 14, Bono Vacacional, Vacaciones e Indemnización-, (Anexo 57) con base a la Guía Normativa de pago de prestaciones Laborales emitida por ONSEC y traslada al Jefe de Recursos Humanos para firma de aprobación.</w:t>
      </w:r>
    </w:p>
    <w:p w14:paraId="2C149912" w14:textId="29B7BACA" w:rsidR="00845BDE" w:rsidRDefault="0088475D">
      <w:pPr>
        <w:jc w:val="both"/>
        <w:rPr>
          <w:rFonts w:eastAsia="Verdana" w:cs="Verdana"/>
          <w:szCs w:val="20"/>
        </w:rPr>
      </w:pPr>
      <w:r>
        <w:rPr>
          <w:rFonts w:eastAsia="Verdana" w:cs="Verdana"/>
          <w:b/>
          <w:szCs w:val="20"/>
        </w:rPr>
        <w:t>4.</w:t>
      </w:r>
      <w:r w:rsidR="002022A3">
        <w:rPr>
          <w:rFonts w:eastAsia="Verdana" w:cs="Verdana"/>
          <w:szCs w:val="20"/>
        </w:rPr>
        <w:t xml:space="preserve"> </w:t>
      </w:r>
      <w:r>
        <w:rPr>
          <w:rFonts w:eastAsia="Verdana" w:cs="Verdana"/>
          <w:szCs w:val="20"/>
        </w:rPr>
        <w:t>Elabora el proyecto de Finiquito Laboral (Anexo 58), según la Guía Normativa de Pago de Prestaciones Laborales de ONSEC.</w:t>
      </w:r>
    </w:p>
    <w:p w14:paraId="2D4119E3" w14:textId="079CDB0B" w:rsidR="00845BDE" w:rsidRDefault="0088475D">
      <w:pPr>
        <w:jc w:val="both"/>
        <w:rPr>
          <w:rFonts w:eastAsia="Verdana" w:cs="Verdana"/>
          <w:szCs w:val="20"/>
        </w:rPr>
      </w:pPr>
      <w:r>
        <w:rPr>
          <w:rFonts w:eastAsia="Verdana" w:cs="Verdana"/>
          <w:b/>
          <w:szCs w:val="20"/>
        </w:rPr>
        <w:t>5.</w:t>
      </w:r>
      <w:r w:rsidR="002022A3">
        <w:rPr>
          <w:rFonts w:eastAsia="Verdana" w:cs="Verdana"/>
          <w:szCs w:val="20"/>
        </w:rPr>
        <w:t xml:space="preserve"> </w:t>
      </w:r>
      <w:r>
        <w:rPr>
          <w:rFonts w:eastAsia="Verdana" w:cs="Verdana"/>
          <w:b/>
          <w:szCs w:val="20"/>
        </w:rPr>
        <w:t xml:space="preserve">Jefe de Recursos Humanos: </w:t>
      </w:r>
      <w:r>
        <w:rPr>
          <w:rFonts w:eastAsia="Verdana" w:cs="Verdana"/>
          <w:szCs w:val="20"/>
        </w:rPr>
        <w:t xml:space="preserve">Verifica que el expediente de pago de prestaciones laborales este conformado con base en la Guía Normativa de pago de prestaciones Laborales emitida por ONSEC firma y traslada expediente para continuar el proceso de pago. </w:t>
      </w:r>
    </w:p>
    <w:p w14:paraId="358AE4D8" w14:textId="3EC0EBDA" w:rsidR="00845BDE" w:rsidRDefault="0088475D">
      <w:pPr>
        <w:jc w:val="both"/>
        <w:rPr>
          <w:rFonts w:eastAsia="Verdana" w:cs="Verdana"/>
          <w:szCs w:val="20"/>
        </w:rPr>
      </w:pPr>
      <w:r>
        <w:rPr>
          <w:rFonts w:eastAsia="Verdana" w:cs="Verdana"/>
          <w:b/>
          <w:szCs w:val="20"/>
        </w:rPr>
        <w:t>6.</w:t>
      </w:r>
      <w:r w:rsidR="002022A3">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Recibe y ejecuta en GUATENÓMINAS el pago de las prestaciones reconocidas con excepción de vacaciones e indemnización, archiva nóminas.</w:t>
      </w:r>
    </w:p>
    <w:p w14:paraId="2C7A01F8" w14:textId="77777777" w:rsidR="00845BDE" w:rsidRDefault="0088475D">
      <w:pPr>
        <w:jc w:val="both"/>
        <w:rPr>
          <w:rFonts w:eastAsia="Verdana" w:cs="Verdana"/>
          <w:szCs w:val="20"/>
        </w:rPr>
      </w:pPr>
      <w:r w:rsidRPr="00B9470C">
        <w:rPr>
          <w:rFonts w:eastAsia="Verdana" w:cs="Verdana"/>
          <w:b/>
          <w:bCs/>
          <w:szCs w:val="20"/>
        </w:rPr>
        <w:t>7.</w:t>
      </w:r>
      <w:r>
        <w:rPr>
          <w:rFonts w:eastAsia="Verdana" w:cs="Verdana"/>
          <w:szCs w:val="20"/>
        </w:rPr>
        <w:t xml:space="preserve"> Realiza el movimiento de BAJA en el sistema GUATENÓMINAS y traslada a Secretaria el expediente de pago de prestaciones laborales para el archivo definitivo y gestiona prestaciones pendientes.</w:t>
      </w:r>
    </w:p>
    <w:p w14:paraId="5FAA5637" w14:textId="43A086B3" w:rsidR="00845BDE" w:rsidRDefault="0088475D">
      <w:pPr>
        <w:jc w:val="both"/>
        <w:rPr>
          <w:rFonts w:eastAsia="Verdana" w:cs="Verdana"/>
          <w:szCs w:val="20"/>
        </w:rPr>
      </w:pPr>
      <w:r>
        <w:rPr>
          <w:rFonts w:eastAsia="Verdana" w:cs="Verdana"/>
          <w:b/>
          <w:szCs w:val="20"/>
        </w:rPr>
        <w:t>8.</w:t>
      </w:r>
      <w:r w:rsidR="002022A3">
        <w:rPr>
          <w:rFonts w:eastAsia="Verdana" w:cs="Verdana"/>
          <w:szCs w:val="20"/>
        </w:rPr>
        <w:t xml:space="preserve"> </w:t>
      </w:r>
      <w:r>
        <w:rPr>
          <w:rFonts w:eastAsia="Verdana" w:cs="Verdana"/>
          <w:szCs w:val="20"/>
        </w:rPr>
        <w:t>Traslada al departamento administrativo el expediente para el pago de prestaciones pendientes (vacaciones e indemnización) incluyendo el proyecto del Finiquito Laboral, según la Guía Normativa de Pago de Prestaciones Laborales de ONSEC.</w:t>
      </w:r>
    </w:p>
    <w:p w14:paraId="24BA74FE" w14:textId="7494EB9B" w:rsidR="00845BDE" w:rsidRDefault="0088475D">
      <w:pPr>
        <w:jc w:val="both"/>
        <w:rPr>
          <w:rFonts w:eastAsia="Verdana" w:cs="Verdana"/>
          <w:szCs w:val="20"/>
        </w:rPr>
      </w:pPr>
      <w:r>
        <w:rPr>
          <w:rFonts w:eastAsia="Verdana" w:cs="Verdana"/>
          <w:b/>
          <w:szCs w:val="20"/>
        </w:rPr>
        <w:t>9.</w:t>
      </w:r>
      <w:r w:rsidR="002022A3">
        <w:rPr>
          <w:rFonts w:eastAsia="Verdana" w:cs="Verdana"/>
          <w:szCs w:val="20"/>
        </w:rPr>
        <w:t xml:space="preserve"> </w:t>
      </w:r>
      <w:r>
        <w:rPr>
          <w:rFonts w:eastAsia="Verdana" w:cs="Verdana"/>
          <w:b/>
          <w:szCs w:val="20"/>
        </w:rPr>
        <w:t xml:space="preserve">Jefe Administrativo: </w:t>
      </w:r>
      <w:r>
        <w:rPr>
          <w:rFonts w:eastAsia="Verdana" w:cs="Verdana"/>
          <w:szCs w:val="20"/>
        </w:rPr>
        <w:t>Recibe, revisa y opera en SIGES y traslada a Jefe Financiero.</w:t>
      </w:r>
    </w:p>
    <w:p w14:paraId="2026F52A" w14:textId="28200D6A" w:rsidR="00845BDE" w:rsidRDefault="0088475D">
      <w:pPr>
        <w:jc w:val="both"/>
        <w:rPr>
          <w:rFonts w:eastAsia="Verdana" w:cs="Verdana"/>
          <w:szCs w:val="20"/>
        </w:rPr>
      </w:pPr>
      <w:r>
        <w:rPr>
          <w:rFonts w:eastAsia="Verdana" w:cs="Verdana"/>
          <w:b/>
          <w:szCs w:val="20"/>
        </w:rPr>
        <w:t>10.</w:t>
      </w:r>
      <w:r w:rsidR="002022A3">
        <w:rPr>
          <w:rFonts w:eastAsia="Verdana" w:cs="Verdana"/>
          <w:szCs w:val="20"/>
        </w:rPr>
        <w:t xml:space="preserve"> </w:t>
      </w:r>
      <w:r>
        <w:rPr>
          <w:rFonts w:eastAsia="Verdana" w:cs="Verdana"/>
          <w:b/>
          <w:szCs w:val="20"/>
        </w:rPr>
        <w:t>Jefe Financiero:</w:t>
      </w:r>
      <w:r>
        <w:rPr>
          <w:rFonts w:eastAsia="Verdana" w:cs="Verdana"/>
          <w:szCs w:val="20"/>
        </w:rPr>
        <w:t xml:space="preserve"> Revisa expediente solicita el compromiso de pago, emite dictamen presupuestario y remite CUR de Compromiso de SIGES.</w:t>
      </w:r>
    </w:p>
    <w:p w14:paraId="11980B47" w14:textId="123EF6A9" w:rsidR="00845BDE" w:rsidRDefault="0088475D">
      <w:pPr>
        <w:jc w:val="both"/>
        <w:rPr>
          <w:rFonts w:eastAsia="Verdana" w:cs="Verdana"/>
          <w:szCs w:val="20"/>
        </w:rPr>
      </w:pPr>
      <w:r>
        <w:rPr>
          <w:rFonts w:eastAsia="Verdana" w:cs="Verdana"/>
          <w:b/>
          <w:szCs w:val="20"/>
        </w:rPr>
        <w:lastRenderedPageBreak/>
        <w:t>11.</w:t>
      </w:r>
      <w:r w:rsidR="002022A3">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Recibe el CUR de Compromiso</w:t>
      </w:r>
      <w:r>
        <w:rPr>
          <w:rFonts w:eastAsia="Verdana" w:cs="Verdana"/>
          <w:color w:val="FF0000"/>
          <w:szCs w:val="20"/>
        </w:rPr>
        <w:t xml:space="preserve"> </w:t>
      </w:r>
      <w:r>
        <w:rPr>
          <w:rFonts w:eastAsia="Verdana" w:cs="Verdana"/>
          <w:szCs w:val="20"/>
        </w:rPr>
        <w:t xml:space="preserve">y el dictamen presupuestario, convoca a los </w:t>
      </w:r>
      <w:proofErr w:type="gramStart"/>
      <w:r>
        <w:rPr>
          <w:rFonts w:eastAsia="Verdana" w:cs="Verdana"/>
          <w:szCs w:val="20"/>
        </w:rPr>
        <w:t>ex servidores</w:t>
      </w:r>
      <w:proofErr w:type="gramEnd"/>
      <w:r>
        <w:rPr>
          <w:rFonts w:eastAsia="Verdana" w:cs="Verdana"/>
          <w:szCs w:val="20"/>
        </w:rPr>
        <w:t xml:space="preserve"> públicos, para la firma del Finiquito Laboral.</w:t>
      </w:r>
    </w:p>
    <w:p w14:paraId="10F54D0E" w14:textId="479BDD50" w:rsidR="00845BDE" w:rsidRDefault="0088475D">
      <w:pPr>
        <w:jc w:val="both"/>
        <w:rPr>
          <w:rFonts w:eastAsia="Verdana" w:cs="Verdana"/>
          <w:szCs w:val="20"/>
        </w:rPr>
      </w:pPr>
      <w:r>
        <w:rPr>
          <w:rFonts w:eastAsia="Verdana" w:cs="Verdana"/>
          <w:b/>
          <w:szCs w:val="20"/>
        </w:rPr>
        <w:t>12</w:t>
      </w:r>
      <w:r w:rsidR="002022A3">
        <w:rPr>
          <w:rFonts w:eastAsia="Verdana" w:cs="Verdana"/>
          <w:b/>
          <w:szCs w:val="20"/>
        </w:rPr>
        <w:t>.</w:t>
      </w:r>
      <w:r w:rsidR="002022A3">
        <w:rPr>
          <w:rFonts w:eastAsia="Verdana" w:cs="Verdana"/>
          <w:szCs w:val="20"/>
        </w:rPr>
        <w:t xml:space="preserve"> </w:t>
      </w:r>
      <w:r>
        <w:rPr>
          <w:rFonts w:eastAsia="Verdana" w:cs="Verdana"/>
          <w:szCs w:val="20"/>
        </w:rPr>
        <w:t>Solicita el acompañamiento de la Unidad de Asuntos Jurídicos para la legalización del finiquito laboral.</w:t>
      </w:r>
    </w:p>
    <w:p w14:paraId="2D99D6A6" w14:textId="73C303B2" w:rsidR="00845BDE" w:rsidRDefault="0088475D">
      <w:pPr>
        <w:jc w:val="both"/>
        <w:rPr>
          <w:rFonts w:eastAsia="Verdana" w:cs="Verdana"/>
          <w:szCs w:val="20"/>
        </w:rPr>
      </w:pPr>
      <w:r>
        <w:rPr>
          <w:rFonts w:eastAsia="Verdana" w:cs="Verdana"/>
          <w:b/>
          <w:szCs w:val="20"/>
        </w:rPr>
        <w:t>13</w:t>
      </w:r>
      <w:r w:rsidR="002022A3">
        <w:rPr>
          <w:rFonts w:eastAsia="Verdana" w:cs="Verdana"/>
          <w:b/>
          <w:szCs w:val="20"/>
        </w:rPr>
        <w:t>.</w:t>
      </w:r>
      <w:r w:rsidR="002022A3">
        <w:rPr>
          <w:rFonts w:eastAsia="Verdana" w:cs="Verdana"/>
          <w:szCs w:val="20"/>
        </w:rPr>
        <w:t xml:space="preserve"> </w:t>
      </w:r>
      <w:proofErr w:type="gramStart"/>
      <w:r>
        <w:rPr>
          <w:rFonts w:eastAsia="Verdana" w:cs="Verdana"/>
          <w:b/>
          <w:szCs w:val="20"/>
        </w:rPr>
        <w:t>Ex Servidor</w:t>
      </w:r>
      <w:proofErr w:type="gramEnd"/>
      <w:r>
        <w:rPr>
          <w:rFonts w:eastAsia="Verdana" w:cs="Verdana"/>
          <w:b/>
          <w:szCs w:val="20"/>
        </w:rPr>
        <w:t xml:space="preserve"> Público y Profesional de la UAJ:</w:t>
      </w:r>
      <w:r w:rsidR="003F4374">
        <w:rPr>
          <w:rFonts w:eastAsia="Verdana" w:cs="Verdana"/>
          <w:szCs w:val="20"/>
        </w:rPr>
        <w:t xml:space="preserve"> </w:t>
      </w:r>
      <w:r>
        <w:rPr>
          <w:rFonts w:eastAsia="Verdana" w:cs="Verdana"/>
          <w:szCs w:val="20"/>
        </w:rPr>
        <w:t>Firman finiquito laboral y entregan al Profesional.</w:t>
      </w:r>
    </w:p>
    <w:p w14:paraId="01CC5981" w14:textId="2CF44589" w:rsidR="00845BDE" w:rsidRPr="003F4374" w:rsidRDefault="0088475D">
      <w:pPr>
        <w:jc w:val="both"/>
        <w:rPr>
          <w:rFonts w:eastAsia="Verdana" w:cs="Verdana"/>
          <w:szCs w:val="20"/>
        </w:rPr>
      </w:pPr>
      <w:r w:rsidRPr="00ED5A58">
        <w:rPr>
          <w:rFonts w:eastAsia="Verdana" w:cs="Verdana"/>
          <w:b/>
          <w:bCs/>
          <w:szCs w:val="20"/>
        </w:rPr>
        <w:t>14</w:t>
      </w:r>
      <w:r w:rsidR="002022A3" w:rsidRPr="00ED5A58">
        <w:rPr>
          <w:rFonts w:eastAsia="Verdana" w:cs="Verdana"/>
          <w:b/>
          <w:bCs/>
          <w:szCs w:val="20"/>
        </w:rPr>
        <w:t>.</w:t>
      </w:r>
      <w:r w:rsidR="002022A3">
        <w:rPr>
          <w:rFonts w:eastAsia="Verdana" w:cs="Verdana"/>
          <w:szCs w:val="20"/>
        </w:rPr>
        <w:t xml:space="preserve"> </w:t>
      </w:r>
      <w:r>
        <w:rPr>
          <w:rFonts w:eastAsia="Verdana" w:cs="Verdana"/>
          <w:b/>
          <w:szCs w:val="20"/>
        </w:rPr>
        <w:t>Profesional Encargado de Gestión de Personal</w:t>
      </w:r>
      <w:r>
        <w:rPr>
          <w:rFonts w:eastAsia="Verdana" w:cs="Verdana"/>
          <w:szCs w:val="20"/>
        </w:rPr>
        <w:t>: Recibe expediente e integra documentos de soporte y traslada para solicitar opinión jurídica</w:t>
      </w:r>
      <w:r w:rsidR="003F4374">
        <w:rPr>
          <w:rFonts w:eastAsia="Verdana" w:cs="Verdana"/>
          <w:b/>
          <w:szCs w:val="20"/>
        </w:rPr>
        <w:t>.</w:t>
      </w:r>
    </w:p>
    <w:p w14:paraId="17924A03" w14:textId="418610C4" w:rsidR="00845BDE" w:rsidRDefault="0088475D">
      <w:pPr>
        <w:jc w:val="both"/>
        <w:rPr>
          <w:rFonts w:eastAsia="Verdana" w:cs="Verdana"/>
          <w:szCs w:val="20"/>
        </w:rPr>
      </w:pPr>
      <w:r>
        <w:rPr>
          <w:rFonts w:eastAsia="Verdana" w:cs="Verdana"/>
          <w:b/>
          <w:szCs w:val="20"/>
        </w:rPr>
        <w:t>15</w:t>
      </w:r>
      <w:r w:rsidR="002022A3">
        <w:rPr>
          <w:rFonts w:eastAsia="Verdana" w:cs="Verdana"/>
          <w:b/>
          <w:szCs w:val="20"/>
        </w:rPr>
        <w:t>.</w:t>
      </w:r>
      <w:r>
        <w:rPr>
          <w:rFonts w:eastAsia="Verdana" w:cs="Verdana"/>
          <w:b/>
          <w:szCs w:val="20"/>
        </w:rPr>
        <w:t xml:space="preserve"> Unidad de Asuntos Jurídicos</w:t>
      </w:r>
      <w:r>
        <w:rPr>
          <w:rFonts w:eastAsia="Verdana" w:cs="Verdana"/>
          <w:szCs w:val="20"/>
        </w:rPr>
        <w:t>: Recibe certifica finiquito y elabora opinión jurídica y traslada.</w:t>
      </w:r>
    </w:p>
    <w:p w14:paraId="622E05A5" w14:textId="1A7A9655" w:rsidR="00845BDE" w:rsidRDefault="0088475D">
      <w:pPr>
        <w:jc w:val="both"/>
        <w:rPr>
          <w:rFonts w:eastAsia="Verdana" w:cs="Verdana"/>
          <w:szCs w:val="20"/>
        </w:rPr>
      </w:pPr>
      <w:r>
        <w:rPr>
          <w:rFonts w:eastAsia="Verdana" w:cs="Verdana"/>
          <w:b/>
          <w:szCs w:val="20"/>
        </w:rPr>
        <w:t>16.</w:t>
      </w:r>
      <w:r w:rsidR="002022A3">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Traslada expediente para continuar con el proceso de pago.</w:t>
      </w:r>
    </w:p>
    <w:p w14:paraId="1A9B7066" w14:textId="73205ABF" w:rsidR="00845BDE" w:rsidRDefault="0088475D">
      <w:pPr>
        <w:jc w:val="both"/>
        <w:rPr>
          <w:rFonts w:eastAsia="Verdana" w:cs="Verdana"/>
          <w:szCs w:val="20"/>
        </w:rPr>
      </w:pPr>
      <w:r>
        <w:rPr>
          <w:rFonts w:eastAsia="Verdana" w:cs="Verdana"/>
          <w:b/>
          <w:szCs w:val="20"/>
        </w:rPr>
        <w:t>17.</w:t>
      </w:r>
      <w:r w:rsidR="002022A3">
        <w:rPr>
          <w:rFonts w:eastAsia="Verdana" w:cs="Verdana"/>
          <w:szCs w:val="20"/>
        </w:rPr>
        <w:t xml:space="preserve"> </w:t>
      </w:r>
      <w:r>
        <w:rPr>
          <w:rFonts w:eastAsia="Verdana" w:cs="Verdana"/>
          <w:b/>
          <w:szCs w:val="20"/>
        </w:rPr>
        <w:t xml:space="preserve">Jefe Administrativo: </w:t>
      </w:r>
      <w:r>
        <w:rPr>
          <w:rFonts w:eastAsia="Verdana" w:cs="Verdana"/>
          <w:szCs w:val="20"/>
        </w:rPr>
        <w:t>Recibe el expediente, realiza los procedimientos respectivos, y traslada para continuar con el procedimiento.</w:t>
      </w:r>
    </w:p>
    <w:p w14:paraId="5833AA48" w14:textId="147E168D" w:rsidR="00845BDE" w:rsidRDefault="0088475D">
      <w:pPr>
        <w:jc w:val="both"/>
        <w:rPr>
          <w:rFonts w:eastAsia="Verdana" w:cs="Verdana"/>
          <w:szCs w:val="20"/>
        </w:rPr>
      </w:pPr>
      <w:r>
        <w:rPr>
          <w:rFonts w:eastAsia="Verdana" w:cs="Verdana"/>
          <w:b/>
          <w:szCs w:val="20"/>
        </w:rPr>
        <w:t>18.</w:t>
      </w:r>
      <w:r w:rsidR="002022A3">
        <w:rPr>
          <w:rFonts w:eastAsia="Verdana" w:cs="Verdana"/>
          <w:szCs w:val="20"/>
        </w:rPr>
        <w:t xml:space="preserve"> </w:t>
      </w:r>
      <w:r>
        <w:rPr>
          <w:rFonts w:eastAsia="Verdana" w:cs="Verdana"/>
          <w:b/>
          <w:szCs w:val="20"/>
        </w:rPr>
        <w:t>Departamento Financiero</w:t>
      </w:r>
      <w:r>
        <w:rPr>
          <w:rFonts w:eastAsia="Verdana" w:cs="Verdana"/>
          <w:szCs w:val="20"/>
        </w:rPr>
        <w:t xml:space="preserve">: Recibe y opera el devengado y traslada. </w:t>
      </w:r>
    </w:p>
    <w:p w14:paraId="511872F5" w14:textId="3F817DB6" w:rsidR="00845BDE" w:rsidRDefault="0088475D">
      <w:pPr>
        <w:jc w:val="both"/>
        <w:rPr>
          <w:rFonts w:eastAsia="Verdana" w:cs="Verdana"/>
          <w:szCs w:val="20"/>
        </w:rPr>
      </w:pPr>
      <w:r>
        <w:rPr>
          <w:rFonts w:eastAsia="Verdana" w:cs="Verdana"/>
          <w:b/>
          <w:szCs w:val="20"/>
        </w:rPr>
        <w:t>19.</w:t>
      </w:r>
      <w:r w:rsidR="002022A3">
        <w:rPr>
          <w:rFonts w:eastAsia="Verdana" w:cs="Verdana"/>
          <w:b/>
          <w:szCs w:val="20"/>
        </w:rPr>
        <w:t xml:space="preserve"> </w:t>
      </w:r>
      <w:r>
        <w:rPr>
          <w:rFonts w:eastAsia="Verdana" w:cs="Verdana"/>
          <w:b/>
          <w:szCs w:val="20"/>
        </w:rPr>
        <w:t>Dirección Administrativa Financiera</w:t>
      </w:r>
      <w:r>
        <w:rPr>
          <w:rFonts w:eastAsia="Verdana" w:cs="Verdana"/>
          <w:szCs w:val="20"/>
        </w:rPr>
        <w:t xml:space="preserve">: Realiza la acción de pago y traslada. </w:t>
      </w:r>
    </w:p>
    <w:p w14:paraId="31FF02F0" w14:textId="77777777" w:rsidR="00845BDE" w:rsidRDefault="0088475D">
      <w:pPr>
        <w:jc w:val="both"/>
        <w:rPr>
          <w:rFonts w:eastAsia="Verdana" w:cs="Verdana"/>
          <w:szCs w:val="20"/>
        </w:rPr>
      </w:pPr>
      <w:r>
        <w:rPr>
          <w:rFonts w:eastAsia="Verdana" w:cs="Verdana"/>
          <w:b/>
          <w:szCs w:val="20"/>
        </w:rPr>
        <w:t>20.</w:t>
      </w:r>
      <w:r>
        <w:rPr>
          <w:rFonts w:eastAsia="Verdana" w:cs="Verdana"/>
          <w:szCs w:val="20"/>
        </w:rPr>
        <w:t xml:space="preserve"> </w:t>
      </w:r>
      <w:r>
        <w:rPr>
          <w:rFonts w:eastAsia="Verdana" w:cs="Verdana"/>
          <w:b/>
          <w:szCs w:val="20"/>
        </w:rPr>
        <w:t>Profesional Encargado de Gestión de Personal</w:t>
      </w:r>
      <w:r>
        <w:rPr>
          <w:rFonts w:eastAsia="Verdana" w:cs="Verdana"/>
          <w:szCs w:val="20"/>
        </w:rPr>
        <w:t>: Genera copia de CUR y finiquito y traslada el expediente original al Departamento financiero para su resguardo.</w:t>
      </w:r>
    </w:p>
    <w:p w14:paraId="1F20742D" w14:textId="2510FF2A" w:rsidR="00845BDE" w:rsidRDefault="0088475D">
      <w:pPr>
        <w:jc w:val="both"/>
        <w:rPr>
          <w:rFonts w:eastAsia="Verdana" w:cs="Verdana"/>
          <w:b/>
          <w:szCs w:val="20"/>
        </w:rPr>
      </w:pPr>
      <w:r>
        <w:rPr>
          <w:rFonts w:eastAsia="Verdana" w:cs="Verdana"/>
          <w:b/>
          <w:szCs w:val="20"/>
        </w:rPr>
        <w:t>21.</w:t>
      </w:r>
      <w:r w:rsidR="002022A3">
        <w:rPr>
          <w:rFonts w:eastAsia="Verdana" w:cs="Verdana"/>
          <w:szCs w:val="20"/>
        </w:rPr>
        <w:t xml:space="preserve"> </w:t>
      </w:r>
      <w:r>
        <w:rPr>
          <w:rFonts w:eastAsia="Verdana" w:cs="Verdana"/>
          <w:b/>
          <w:szCs w:val="20"/>
        </w:rPr>
        <w:t>Fin del procedimiento.</w:t>
      </w:r>
    </w:p>
    <w:p w14:paraId="485AB7B8" w14:textId="574B6201" w:rsidR="00845BDE" w:rsidRDefault="0088475D">
      <w:pPr>
        <w:spacing w:after="0"/>
        <w:jc w:val="both"/>
        <w:rPr>
          <w:rFonts w:eastAsia="Verdana" w:cs="Verdana"/>
          <w:b/>
          <w:szCs w:val="20"/>
        </w:rPr>
      </w:pPr>
      <w:r>
        <w:rPr>
          <w:rFonts w:eastAsia="Verdana" w:cs="Verdana"/>
          <w:b/>
          <w:szCs w:val="20"/>
        </w:rPr>
        <w:t>15.2</w:t>
      </w:r>
      <w:r w:rsidR="002C48D3">
        <w:rPr>
          <w:rFonts w:eastAsia="Verdana" w:cs="Verdana"/>
          <w:b/>
          <w:szCs w:val="20"/>
        </w:rPr>
        <w:t>9</w:t>
      </w:r>
      <w:r>
        <w:rPr>
          <w:rFonts w:eastAsia="Verdana" w:cs="Verdana"/>
          <w:b/>
          <w:szCs w:val="20"/>
        </w:rPr>
        <w:t>.1 MATRIZ DE PROCEDIMIENTO DE PAGO DE PRESTACIONES LABORALES</w:t>
      </w:r>
    </w:p>
    <w:p w14:paraId="5B46DCE4" w14:textId="77777777" w:rsidR="00845BDE" w:rsidRPr="00566299" w:rsidRDefault="00845BDE">
      <w:pPr>
        <w:spacing w:after="0"/>
        <w:jc w:val="both"/>
        <w:rPr>
          <w:rFonts w:eastAsia="Verdana" w:cs="Verdana"/>
          <w:sz w:val="14"/>
          <w:szCs w:val="14"/>
        </w:rPr>
      </w:pPr>
    </w:p>
    <w:p w14:paraId="0EDF6E4B" w14:textId="77777777" w:rsidR="00ED5A58" w:rsidRDefault="00ED5A58">
      <w:pPr>
        <w:spacing w:after="0"/>
        <w:jc w:val="both"/>
        <w:rPr>
          <w:rFonts w:eastAsia="Verdana" w:cs="Verdana"/>
          <w:szCs w:val="20"/>
        </w:rPr>
      </w:pPr>
    </w:p>
    <w:tbl>
      <w:tblPr>
        <w:tblStyle w:val="affffffff6"/>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8"/>
        <w:gridCol w:w="3243"/>
        <w:gridCol w:w="5143"/>
      </w:tblGrid>
      <w:tr w:rsidR="00845BDE" w14:paraId="2755B86F" w14:textId="77777777">
        <w:tc>
          <w:tcPr>
            <w:tcW w:w="668" w:type="dxa"/>
            <w:shd w:val="clear" w:color="auto" w:fill="BFBFBF"/>
          </w:tcPr>
          <w:p w14:paraId="489508DE" w14:textId="77777777" w:rsidR="00845BDE" w:rsidRDefault="0088475D">
            <w:pPr>
              <w:widowControl w:val="0"/>
              <w:spacing w:before="62"/>
              <w:rPr>
                <w:rFonts w:eastAsia="Verdana" w:cs="Verdana"/>
                <w:b/>
                <w:szCs w:val="20"/>
              </w:rPr>
            </w:pPr>
            <w:bookmarkStart w:id="84" w:name="_heading=h.46r0co2" w:colFirst="0" w:colLast="0"/>
            <w:bookmarkEnd w:id="84"/>
            <w:r>
              <w:rPr>
                <w:rFonts w:eastAsia="Verdana" w:cs="Verdana"/>
                <w:b/>
                <w:szCs w:val="20"/>
              </w:rPr>
              <w:t>No.</w:t>
            </w:r>
          </w:p>
        </w:tc>
        <w:tc>
          <w:tcPr>
            <w:tcW w:w="3243" w:type="dxa"/>
            <w:shd w:val="clear" w:color="auto" w:fill="BFBFBF"/>
          </w:tcPr>
          <w:p w14:paraId="18821806" w14:textId="77777777" w:rsidR="00845BDE" w:rsidRDefault="0088475D" w:rsidP="00566299">
            <w:pPr>
              <w:jc w:val="center"/>
              <w:rPr>
                <w:rFonts w:eastAsia="Verdana" w:cs="Verdana"/>
                <w:b/>
                <w:szCs w:val="20"/>
              </w:rPr>
            </w:pPr>
            <w:r>
              <w:rPr>
                <w:rFonts w:eastAsia="Verdana" w:cs="Verdana"/>
                <w:b/>
                <w:szCs w:val="20"/>
              </w:rPr>
              <w:t>RESPONSABLE</w:t>
            </w:r>
          </w:p>
        </w:tc>
        <w:tc>
          <w:tcPr>
            <w:tcW w:w="5143" w:type="dxa"/>
            <w:shd w:val="clear" w:color="auto" w:fill="BFBFBF"/>
          </w:tcPr>
          <w:p w14:paraId="51E05CD2" w14:textId="77777777" w:rsidR="00845BDE" w:rsidRDefault="0088475D" w:rsidP="00566299">
            <w:pPr>
              <w:widowControl w:val="0"/>
              <w:spacing w:before="62"/>
              <w:jc w:val="center"/>
              <w:rPr>
                <w:rFonts w:eastAsia="Verdana" w:cs="Verdana"/>
                <w:b/>
                <w:szCs w:val="20"/>
              </w:rPr>
            </w:pPr>
            <w:r>
              <w:rPr>
                <w:rFonts w:eastAsia="Verdana" w:cs="Verdana"/>
                <w:b/>
                <w:szCs w:val="20"/>
              </w:rPr>
              <w:t>DESCRIPCIÓN DE LAS ACTIVIDADES</w:t>
            </w:r>
          </w:p>
        </w:tc>
      </w:tr>
      <w:tr w:rsidR="00845BDE" w14:paraId="31B3DE99" w14:textId="77777777">
        <w:tc>
          <w:tcPr>
            <w:tcW w:w="668" w:type="dxa"/>
          </w:tcPr>
          <w:p w14:paraId="1E91537E" w14:textId="77777777" w:rsidR="00845BDE" w:rsidRDefault="0088475D">
            <w:pPr>
              <w:widowControl w:val="0"/>
              <w:spacing w:before="62"/>
              <w:rPr>
                <w:rFonts w:eastAsia="Verdana" w:cs="Verdana"/>
                <w:b/>
                <w:szCs w:val="20"/>
              </w:rPr>
            </w:pPr>
            <w:r>
              <w:rPr>
                <w:rFonts w:eastAsia="Verdana" w:cs="Verdana"/>
                <w:b/>
                <w:szCs w:val="20"/>
              </w:rPr>
              <w:t>1.</w:t>
            </w:r>
          </w:p>
        </w:tc>
        <w:tc>
          <w:tcPr>
            <w:tcW w:w="3243" w:type="dxa"/>
          </w:tcPr>
          <w:p w14:paraId="483CC218" w14:textId="77777777" w:rsidR="00845BDE" w:rsidRDefault="0088475D">
            <w:pPr>
              <w:widowControl w:val="0"/>
              <w:spacing w:before="62"/>
              <w:rPr>
                <w:rFonts w:eastAsia="Verdana" w:cs="Verdana"/>
                <w:b/>
                <w:szCs w:val="20"/>
              </w:rPr>
            </w:pPr>
            <w:r>
              <w:rPr>
                <w:rFonts w:eastAsia="Verdana" w:cs="Verdana"/>
                <w:b/>
                <w:szCs w:val="20"/>
              </w:rPr>
              <w:t>Jefe de Recursos Humanos</w:t>
            </w:r>
          </w:p>
        </w:tc>
        <w:tc>
          <w:tcPr>
            <w:tcW w:w="5143" w:type="dxa"/>
          </w:tcPr>
          <w:p w14:paraId="5DEEEAD5" w14:textId="77777777" w:rsidR="00845BDE" w:rsidRDefault="0088475D">
            <w:pPr>
              <w:widowControl w:val="0"/>
              <w:spacing w:before="62"/>
              <w:rPr>
                <w:rFonts w:eastAsia="Verdana" w:cs="Verdana"/>
                <w:szCs w:val="20"/>
              </w:rPr>
            </w:pPr>
            <w:bookmarkStart w:id="85" w:name="_heading=h.2lwamvv" w:colFirst="0" w:colLast="0"/>
            <w:bookmarkEnd w:id="85"/>
            <w:r>
              <w:rPr>
                <w:rFonts w:eastAsia="Verdana" w:cs="Verdana"/>
                <w:szCs w:val="20"/>
              </w:rPr>
              <w:t>Solicita al Profesional Encargado de Gestión de Personal que proceda con el pago de prestaciones laborales.</w:t>
            </w:r>
          </w:p>
        </w:tc>
      </w:tr>
      <w:tr w:rsidR="00845BDE" w14:paraId="39A12CE8" w14:textId="77777777">
        <w:tc>
          <w:tcPr>
            <w:tcW w:w="668" w:type="dxa"/>
          </w:tcPr>
          <w:p w14:paraId="5C6F58AA" w14:textId="77777777" w:rsidR="00845BDE" w:rsidRDefault="0088475D">
            <w:pPr>
              <w:widowControl w:val="0"/>
              <w:spacing w:before="62"/>
              <w:rPr>
                <w:rFonts w:eastAsia="Verdana" w:cs="Verdana"/>
                <w:b/>
                <w:szCs w:val="20"/>
              </w:rPr>
            </w:pPr>
            <w:r>
              <w:rPr>
                <w:rFonts w:eastAsia="Verdana" w:cs="Verdana"/>
                <w:b/>
                <w:szCs w:val="20"/>
              </w:rPr>
              <w:t>2.</w:t>
            </w:r>
          </w:p>
        </w:tc>
        <w:tc>
          <w:tcPr>
            <w:tcW w:w="3243" w:type="dxa"/>
            <w:vMerge w:val="restart"/>
          </w:tcPr>
          <w:p w14:paraId="36A95DBB" w14:textId="77777777" w:rsidR="00845BDE" w:rsidRDefault="00845BDE">
            <w:pPr>
              <w:widowControl w:val="0"/>
              <w:spacing w:before="62"/>
              <w:rPr>
                <w:rFonts w:eastAsia="Verdana" w:cs="Verdana"/>
                <w:b/>
                <w:szCs w:val="20"/>
              </w:rPr>
            </w:pPr>
          </w:p>
          <w:p w14:paraId="1A7D9EF6" w14:textId="77777777" w:rsidR="00845BDE" w:rsidRDefault="00845BDE">
            <w:pPr>
              <w:widowControl w:val="0"/>
              <w:spacing w:before="62"/>
              <w:rPr>
                <w:rFonts w:eastAsia="Verdana" w:cs="Verdana"/>
                <w:b/>
                <w:szCs w:val="20"/>
              </w:rPr>
            </w:pPr>
          </w:p>
          <w:p w14:paraId="6047F68B" w14:textId="77777777" w:rsidR="00845BDE" w:rsidRDefault="0088475D">
            <w:pPr>
              <w:widowControl w:val="0"/>
              <w:spacing w:before="62"/>
              <w:rPr>
                <w:rFonts w:eastAsia="Verdana" w:cs="Verdana"/>
                <w:b/>
                <w:szCs w:val="20"/>
              </w:rPr>
            </w:pPr>
            <w:r>
              <w:rPr>
                <w:rFonts w:eastAsia="Verdana" w:cs="Verdana"/>
                <w:b/>
                <w:szCs w:val="20"/>
              </w:rPr>
              <w:t>Profesional Encargado de Gestión de Personal</w:t>
            </w:r>
          </w:p>
        </w:tc>
        <w:tc>
          <w:tcPr>
            <w:tcW w:w="5143" w:type="dxa"/>
          </w:tcPr>
          <w:p w14:paraId="43CA0EA8" w14:textId="77777777" w:rsidR="00845BDE" w:rsidRDefault="0088475D">
            <w:pPr>
              <w:widowControl w:val="0"/>
              <w:spacing w:before="62"/>
              <w:rPr>
                <w:rFonts w:eastAsia="Verdana" w:cs="Verdana"/>
                <w:szCs w:val="20"/>
              </w:rPr>
            </w:pPr>
            <w:r>
              <w:rPr>
                <w:rFonts w:eastAsia="Verdana" w:cs="Verdana"/>
                <w:szCs w:val="20"/>
              </w:rPr>
              <w:t>Integra y verifica el expediente del pago de prestaciones laborales (Anexo 56)</w:t>
            </w:r>
          </w:p>
        </w:tc>
      </w:tr>
      <w:tr w:rsidR="00845BDE" w14:paraId="7D518297" w14:textId="77777777">
        <w:tc>
          <w:tcPr>
            <w:tcW w:w="668" w:type="dxa"/>
          </w:tcPr>
          <w:p w14:paraId="77448D01" w14:textId="77777777" w:rsidR="00845BDE" w:rsidRDefault="0088475D">
            <w:pPr>
              <w:widowControl w:val="0"/>
              <w:spacing w:before="62"/>
              <w:rPr>
                <w:rFonts w:eastAsia="Verdana" w:cs="Verdana"/>
                <w:b/>
                <w:szCs w:val="20"/>
              </w:rPr>
            </w:pPr>
            <w:r>
              <w:rPr>
                <w:rFonts w:eastAsia="Verdana" w:cs="Verdana"/>
                <w:b/>
                <w:szCs w:val="20"/>
              </w:rPr>
              <w:t>3.</w:t>
            </w:r>
          </w:p>
        </w:tc>
        <w:tc>
          <w:tcPr>
            <w:tcW w:w="3243" w:type="dxa"/>
            <w:vMerge/>
          </w:tcPr>
          <w:p w14:paraId="1BE25F9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3" w:type="dxa"/>
          </w:tcPr>
          <w:p w14:paraId="56790F6C" w14:textId="77777777" w:rsidR="00845BDE" w:rsidRDefault="0088475D">
            <w:pPr>
              <w:widowControl w:val="0"/>
              <w:spacing w:before="62"/>
              <w:rPr>
                <w:rFonts w:eastAsia="Verdana" w:cs="Verdana"/>
                <w:szCs w:val="20"/>
              </w:rPr>
            </w:pPr>
            <w:r>
              <w:rPr>
                <w:rFonts w:eastAsia="Verdana" w:cs="Verdana"/>
                <w:szCs w:val="20"/>
              </w:rPr>
              <w:t>Elabora y verifica el cálculo de prestaciones laborales (Anexo 57) y traslada al Jefe de Recursos Humanos para firma de aprobación.</w:t>
            </w:r>
          </w:p>
        </w:tc>
      </w:tr>
      <w:tr w:rsidR="00845BDE" w14:paraId="3B95DA34" w14:textId="77777777">
        <w:tc>
          <w:tcPr>
            <w:tcW w:w="668" w:type="dxa"/>
          </w:tcPr>
          <w:p w14:paraId="3B0BCB53" w14:textId="77777777" w:rsidR="00845BDE" w:rsidRDefault="0088475D">
            <w:pPr>
              <w:widowControl w:val="0"/>
              <w:spacing w:before="62"/>
              <w:rPr>
                <w:rFonts w:eastAsia="Verdana" w:cs="Verdana"/>
                <w:b/>
                <w:szCs w:val="20"/>
              </w:rPr>
            </w:pPr>
            <w:r>
              <w:rPr>
                <w:rFonts w:eastAsia="Verdana" w:cs="Verdana"/>
                <w:b/>
                <w:szCs w:val="20"/>
              </w:rPr>
              <w:t>4.</w:t>
            </w:r>
          </w:p>
        </w:tc>
        <w:tc>
          <w:tcPr>
            <w:tcW w:w="3243" w:type="dxa"/>
            <w:vMerge/>
          </w:tcPr>
          <w:p w14:paraId="4E83FB5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3" w:type="dxa"/>
          </w:tcPr>
          <w:p w14:paraId="384EA17C" w14:textId="77777777" w:rsidR="00845BDE" w:rsidRDefault="0088475D">
            <w:pPr>
              <w:widowControl w:val="0"/>
              <w:spacing w:before="62"/>
              <w:rPr>
                <w:rFonts w:eastAsia="Verdana" w:cs="Verdana"/>
                <w:szCs w:val="20"/>
              </w:rPr>
            </w:pPr>
            <w:r>
              <w:rPr>
                <w:rFonts w:eastAsia="Verdana" w:cs="Verdana"/>
                <w:szCs w:val="20"/>
              </w:rPr>
              <w:t>Elabora el proyecto de Finiquito Laboral (Anexo 58).</w:t>
            </w:r>
          </w:p>
        </w:tc>
      </w:tr>
      <w:tr w:rsidR="00845BDE" w14:paraId="313E8CD0" w14:textId="77777777">
        <w:tc>
          <w:tcPr>
            <w:tcW w:w="668" w:type="dxa"/>
          </w:tcPr>
          <w:p w14:paraId="7EE0D3A7" w14:textId="77777777" w:rsidR="00845BDE" w:rsidRDefault="0088475D">
            <w:pPr>
              <w:widowControl w:val="0"/>
              <w:spacing w:before="62"/>
              <w:rPr>
                <w:rFonts w:eastAsia="Verdana" w:cs="Verdana"/>
                <w:b/>
                <w:szCs w:val="20"/>
              </w:rPr>
            </w:pPr>
            <w:r>
              <w:rPr>
                <w:rFonts w:eastAsia="Verdana" w:cs="Verdana"/>
                <w:b/>
                <w:szCs w:val="20"/>
              </w:rPr>
              <w:lastRenderedPageBreak/>
              <w:t>5.</w:t>
            </w:r>
          </w:p>
        </w:tc>
        <w:tc>
          <w:tcPr>
            <w:tcW w:w="3243" w:type="dxa"/>
          </w:tcPr>
          <w:p w14:paraId="1224BAE9" w14:textId="77777777" w:rsidR="00845BDE" w:rsidRDefault="0088475D">
            <w:pPr>
              <w:widowControl w:val="0"/>
              <w:spacing w:before="62"/>
              <w:rPr>
                <w:rFonts w:eastAsia="Verdana" w:cs="Verdana"/>
                <w:b/>
                <w:szCs w:val="20"/>
              </w:rPr>
            </w:pPr>
            <w:r>
              <w:rPr>
                <w:rFonts w:eastAsia="Verdana" w:cs="Verdana"/>
                <w:b/>
                <w:szCs w:val="20"/>
              </w:rPr>
              <w:t>Jefe de Recursos Humanos</w:t>
            </w:r>
          </w:p>
        </w:tc>
        <w:tc>
          <w:tcPr>
            <w:tcW w:w="5143" w:type="dxa"/>
          </w:tcPr>
          <w:p w14:paraId="26233F42" w14:textId="77777777" w:rsidR="00845BDE" w:rsidRDefault="0088475D">
            <w:pPr>
              <w:widowControl w:val="0"/>
              <w:spacing w:before="62"/>
              <w:rPr>
                <w:rFonts w:eastAsia="Verdana" w:cs="Verdana"/>
                <w:szCs w:val="20"/>
              </w:rPr>
            </w:pPr>
            <w:r>
              <w:rPr>
                <w:rFonts w:eastAsia="Verdana" w:cs="Verdana"/>
                <w:szCs w:val="20"/>
              </w:rPr>
              <w:t xml:space="preserve">Verifica que el expediente de pago de prestaciones laborales este conformado, y traslada expediente para continuar el proceso de pago. </w:t>
            </w:r>
          </w:p>
        </w:tc>
      </w:tr>
      <w:tr w:rsidR="00845BDE" w14:paraId="4ED68A79" w14:textId="77777777">
        <w:tc>
          <w:tcPr>
            <w:tcW w:w="668" w:type="dxa"/>
          </w:tcPr>
          <w:p w14:paraId="47ACC621" w14:textId="77777777" w:rsidR="00845BDE" w:rsidRDefault="0088475D">
            <w:pPr>
              <w:widowControl w:val="0"/>
              <w:spacing w:before="62"/>
              <w:rPr>
                <w:rFonts w:eastAsia="Verdana" w:cs="Verdana"/>
                <w:b/>
                <w:szCs w:val="20"/>
              </w:rPr>
            </w:pPr>
            <w:r>
              <w:rPr>
                <w:rFonts w:eastAsia="Verdana" w:cs="Verdana"/>
                <w:b/>
                <w:szCs w:val="20"/>
              </w:rPr>
              <w:t>6.</w:t>
            </w:r>
          </w:p>
        </w:tc>
        <w:tc>
          <w:tcPr>
            <w:tcW w:w="3243" w:type="dxa"/>
            <w:vMerge w:val="restart"/>
          </w:tcPr>
          <w:p w14:paraId="4A39AD2A" w14:textId="77777777" w:rsidR="00845BDE" w:rsidRDefault="00845BDE">
            <w:pPr>
              <w:widowControl w:val="0"/>
              <w:spacing w:before="62"/>
              <w:rPr>
                <w:rFonts w:eastAsia="Verdana" w:cs="Verdana"/>
                <w:b/>
                <w:szCs w:val="20"/>
              </w:rPr>
            </w:pPr>
          </w:p>
          <w:p w14:paraId="21B5018C" w14:textId="77777777" w:rsidR="00845BDE" w:rsidRDefault="0088475D">
            <w:pPr>
              <w:widowControl w:val="0"/>
              <w:spacing w:before="62"/>
              <w:rPr>
                <w:rFonts w:eastAsia="Verdana" w:cs="Verdana"/>
                <w:b/>
                <w:szCs w:val="20"/>
              </w:rPr>
            </w:pPr>
            <w:r>
              <w:rPr>
                <w:rFonts w:eastAsia="Verdana" w:cs="Verdana"/>
                <w:b/>
                <w:szCs w:val="20"/>
              </w:rPr>
              <w:t>Profesional Encargado de Gestión de Personal</w:t>
            </w:r>
          </w:p>
        </w:tc>
        <w:tc>
          <w:tcPr>
            <w:tcW w:w="5143" w:type="dxa"/>
          </w:tcPr>
          <w:p w14:paraId="380910CE" w14:textId="77777777" w:rsidR="00845BDE" w:rsidRDefault="0088475D">
            <w:pPr>
              <w:widowControl w:val="0"/>
              <w:rPr>
                <w:rFonts w:eastAsia="Verdana" w:cs="Verdana"/>
                <w:szCs w:val="20"/>
              </w:rPr>
            </w:pPr>
            <w:r>
              <w:rPr>
                <w:rFonts w:eastAsia="Verdana" w:cs="Verdana"/>
                <w:szCs w:val="20"/>
              </w:rPr>
              <w:t>Recibe y ejecuta en GUATENÓMINAS el pago de las prestaciones reconocidas con excepción de vacaciones e indemnización, archiva nóminas.</w:t>
            </w:r>
          </w:p>
        </w:tc>
      </w:tr>
      <w:tr w:rsidR="00845BDE" w14:paraId="11ABAFCC" w14:textId="77777777">
        <w:tc>
          <w:tcPr>
            <w:tcW w:w="668" w:type="dxa"/>
          </w:tcPr>
          <w:p w14:paraId="178B236B" w14:textId="77777777" w:rsidR="00845BDE" w:rsidRDefault="0088475D">
            <w:pPr>
              <w:widowControl w:val="0"/>
              <w:spacing w:before="62"/>
              <w:rPr>
                <w:rFonts w:eastAsia="Verdana" w:cs="Verdana"/>
                <w:b/>
                <w:szCs w:val="20"/>
              </w:rPr>
            </w:pPr>
            <w:r>
              <w:rPr>
                <w:rFonts w:eastAsia="Verdana" w:cs="Verdana"/>
                <w:b/>
                <w:szCs w:val="20"/>
              </w:rPr>
              <w:t>7.</w:t>
            </w:r>
          </w:p>
        </w:tc>
        <w:tc>
          <w:tcPr>
            <w:tcW w:w="3243" w:type="dxa"/>
            <w:vMerge/>
          </w:tcPr>
          <w:p w14:paraId="4FDA8315"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3" w:type="dxa"/>
          </w:tcPr>
          <w:p w14:paraId="0CE393D9" w14:textId="77777777" w:rsidR="00845BDE" w:rsidRDefault="0088475D">
            <w:pPr>
              <w:widowControl w:val="0"/>
              <w:spacing w:before="62"/>
              <w:rPr>
                <w:rFonts w:eastAsia="Verdana" w:cs="Verdana"/>
                <w:szCs w:val="20"/>
              </w:rPr>
            </w:pPr>
            <w:r>
              <w:rPr>
                <w:rFonts w:eastAsia="Verdana" w:cs="Verdana"/>
                <w:szCs w:val="20"/>
              </w:rPr>
              <w:t>Realiza el movimiento de BAJA en el sistema GUATENÓMINAS y traslada a Secretaria el expediente de pago de prestaciones laborales para el archivo definitivo. Gestiona prestaciones pendientes.</w:t>
            </w:r>
          </w:p>
        </w:tc>
      </w:tr>
      <w:tr w:rsidR="00845BDE" w14:paraId="46235360" w14:textId="77777777">
        <w:tc>
          <w:tcPr>
            <w:tcW w:w="668" w:type="dxa"/>
          </w:tcPr>
          <w:p w14:paraId="0283CEEC" w14:textId="77777777" w:rsidR="00845BDE" w:rsidRDefault="0088475D">
            <w:pPr>
              <w:widowControl w:val="0"/>
              <w:spacing w:before="62"/>
              <w:rPr>
                <w:rFonts w:eastAsia="Verdana" w:cs="Verdana"/>
                <w:b/>
                <w:szCs w:val="20"/>
              </w:rPr>
            </w:pPr>
            <w:r>
              <w:rPr>
                <w:rFonts w:eastAsia="Verdana" w:cs="Verdana"/>
                <w:b/>
                <w:szCs w:val="20"/>
              </w:rPr>
              <w:t>8.</w:t>
            </w:r>
          </w:p>
        </w:tc>
        <w:tc>
          <w:tcPr>
            <w:tcW w:w="3243" w:type="dxa"/>
            <w:vMerge/>
          </w:tcPr>
          <w:p w14:paraId="15A5F4DA"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3" w:type="dxa"/>
          </w:tcPr>
          <w:p w14:paraId="1AAEFCC2" w14:textId="77777777" w:rsidR="00845BDE" w:rsidRDefault="0088475D">
            <w:pPr>
              <w:widowControl w:val="0"/>
              <w:spacing w:before="62"/>
              <w:rPr>
                <w:rFonts w:eastAsia="Verdana" w:cs="Verdana"/>
                <w:szCs w:val="20"/>
              </w:rPr>
            </w:pPr>
            <w:r>
              <w:rPr>
                <w:rFonts w:eastAsia="Verdana" w:cs="Verdana"/>
                <w:szCs w:val="20"/>
              </w:rPr>
              <w:t>Traslada al Jefe Financiero el expediente para el pago de prestaciones pendientes, incluyendo el proyecto del Finiquito Laboral.</w:t>
            </w:r>
          </w:p>
        </w:tc>
      </w:tr>
      <w:tr w:rsidR="00845BDE" w14:paraId="2F935EEA" w14:textId="77777777">
        <w:tc>
          <w:tcPr>
            <w:tcW w:w="668" w:type="dxa"/>
          </w:tcPr>
          <w:p w14:paraId="54426CDB" w14:textId="77777777" w:rsidR="00845BDE" w:rsidRDefault="0088475D">
            <w:pPr>
              <w:widowControl w:val="0"/>
              <w:spacing w:before="62"/>
              <w:rPr>
                <w:rFonts w:eastAsia="Verdana" w:cs="Verdana"/>
                <w:b/>
                <w:szCs w:val="20"/>
              </w:rPr>
            </w:pPr>
            <w:r>
              <w:rPr>
                <w:rFonts w:eastAsia="Verdana" w:cs="Verdana"/>
                <w:b/>
                <w:szCs w:val="20"/>
              </w:rPr>
              <w:t>9.</w:t>
            </w:r>
          </w:p>
        </w:tc>
        <w:tc>
          <w:tcPr>
            <w:tcW w:w="3243" w:type="dxa"/>
          </w:tcPr>
          <w:p w14:paraId="1356E561" w14:textId="77777777" w:rsidR="00845BDE" w:rsidRDefault="0088475D">
            <w:pPr>
              <w:widowControl w:val="0"/>
              <w:spacing w:before="62"/>
              <w:rPr>
                <w:rFonts w:eastAsia="Verdana" w:cs="Verdana"/>
                <w:b/>
                <w:szCs w:val="20"/>
              </w:rPr>
            </w:pPr>
            <w:r>
              <w:rPr>
                <w:rFonts w:eastAsia="Verdana" w:cs="Verdana"/>
                <w:b/>
                <w:szCs w:val="20"/>
              </w:rPr>
              <w:t>Jefe Administrativo</w:t>
            </w:r>
          </w:p>
        </w:tc>
        <w:tc>
          <w:tcPr>
            <w:tcW w:w="5143" w:type="dxa"/>
          </w:tcPr>
          <w:p w14:paraId="07AA6939" w14:textId="77777777" w:rsidR="00845BDE" w:rsidRDefault="0088475D">
            <w:pPr>
              <w:rPr>
                <w:rFonts w:eastAsia="Verdana" w:cs="Verdana"/>
                <w:szCs w:val="20"/>
              </w:rPr>
            </w:pPr>
            <w:r>
              <w:rPr>
                <w:rFonts w:eastAsia="Verdana" w:cs="Verdana"/>
                <w:szCs w:val="20"/>
              </w:rPr>
              <w:t>Recibe, revisa y opera en SIGES y traslada a Jefe Financiero.</w:t>
            </w:r>
          </w:p>
        </w:tc>
      </w:tr>
      <w:tr w:rsidR="00845BDE" w14:paraId="30203D0A" w14:textId="77777777">
        <w:tc>
          <w:tcPr>
            <w:tcW w:w="668" w:type="dxa"/>
          </w:tcPr>
          <w:p w14:paraId="43ACFB1E" w14:textId="77777777" w:rsidR="00845BDE" w:rsidRDefault="0088475D">
            <w:pPr>
              <w:widowControl w:val="0"/>
              <w:spacing w:before="62"/>
              <w:rPr>
                <w:rFonts w:eastAsia="Verdana" w:cs="Verdana"/>
                <w:b/>
                <w:szCs w:val="20"/>
              </w:rPr>
            </w:pPr>
            <w:r>
              <w:rPr>
                <w:rFonts w:eastAsia="Verdana" w:cs="Verdana"/>
                <w:b/>
                <w:szCs w:val="20"/>
              </w:rPr>
              <w:t>10.</w:t>
            </w:r>
          </w:p>
        </w:tc>
        <w:tc>
          <w:tcPr>
            <w:tcW w:w="3243" w:type="dxa"/>
          </w:tcPr>
          <w:p w14:paraId="5E2A8C02" w14:textId="77777777" w:rsidR="00845BDE" w:rsidRDefault="0088475D">
            <w:pPr>
              <w:widowControl w:val="0"/>
              <w:spacing w:before="62"/>
              <w:rPr>
                <w:rFonts w:eastAsia="Verdana" w:cs="Verdana"/>
                <w:b/>
                <w:szCs w:val="20"/>
              </w:rPr>
            </w:pPr>
            <w:r>
              <w:rPr>
                <w:rFonts w:eastAsia="Verdana" w:cs="Verdana"/>
                <w:b/>
                <w:szCs w:val="20"/>
              </w:rPr>
              <w:t>Jefe Financiero</w:t>
            </w:r>
          </w:p>
        </w:tc>
        <w:tc>
          <w:tcPr>
            <w:tcW w:w="5143" w:type="dxa"/>
          </w:tcPr>
          <w:p w14:paraId="214A07F6" w14:textId="77777777" w:rsidR="00845BDE" w:rsidRDefault="0088475D">
            <w:pPr>
              <w:rPr>
                <w:rFonts w:eastAsia="Verdana" w:cs="Verdana"/>
                <w:szCs w:val="20"/>
              </w:rPr>
            </w:pPr>
            <w:r>
              <w:rPr>
                <w:rFonts w:eastAsia="Verdana" w:cs="Verdana"/>
                <w:szCs w:val="20"/>
              </w:rPr>
              <w:t>Revisa expediente</w:t>
            </w:r>
            <w:r>
              <w:rPr>
                <w:rFonts w:eastAsia="Verdana" w:cs="Verdana"/>
                <w:color w:val="00B050"/>
                <w:szCs w:val="20"/>
              </w:rPr>
              <w:t>,</w:t>
            </w:r>
            <w:r>
              <w:rPr>
                <w:rFonts w:eastAsia="Verdana" w:cs="Verdana"/>
                <w:szCs w:val="20"/>
              </w:rPr>
              <w:t xml:space="preserve"> solicita el compromiso de pago, emite dictamen presupuestario y remite al Profesional Encargado con CUR de Compromiso de SIGES.</w:t>
            </w:r>
          </w:p>
        </w:tc>
      </w:tr>
      <w:tr w:rsidR="00845BDE" w14:paraId="0D4E2388" w14:textId="77777777">
        <w:tc>
          <w:tcPr>
            <w:tcW w:w="668" w:type="dxa"/>
          </w:tcPr>
          <w:p w14:paraId="5FD265D9" w14:textId="77777777" w:rsidR="00845BDE" w:rsidRDefault="0088475D">
            <w:pPr>
              <w:widowControl w:val="0"/>
              <w:spacing w:before="62"/>
              <w:rPr>
                <w:rFonts w:eastAsia="Verdana" w:cs="Verdana"/>
                <w:b/>
                <w:szCs w:val="20"/>
              </w:rPr>
            </w:pPr>
            <w:r>
              <w:rPr>
                <w:rFonts w:eastAsia="Verdana" w:cs="Verdana"/>
                <w:b/>
                <w:szCs w:val="20"/>
              </w:rPr>
              <w:t>11.</w:t>
            </w:r>
          </w:p>
        </w:tc>
        <w:tc>
          <w:tcPr>
            <w:tcW w:w="3243" w:type="dxa"/>
            <w:vMerge w:val="restart"/>
          </w:tcPr>
          <w:p w14:paraId="259A1F09" w14:textId="77777777" w:rsidR="00845BDE" w:rsidRDefault="00845BDE">
            <w:pPr>
              <w:widowControl w:val="0"/>
              <w:spacing w:before="62"/>
              <w:rPr>
                <w:rFonts w:eastAsia="Verdana" w:cs="Verdana"/>
                <w:b/>
                <w:szCs w:val="20"/>
              </w:rPr>
            </w:pPr>
          </w:p>
          <w:p w14:paraId="24A550A5" w14:textId="77777777" w:rsidR="00845BDE" w:rsidRDefault="0088475D">
            <w:pPr>
              <w:widowControl w:val="0"/>
              <w:spacing w:before="62"/>
              <w:rPr>
                <w:rFonts w:eastAsia="Verdana" w:cs="Verdana"/>
                <w:b/>
                <w:szCs w:val="20"/>
              </w:rPr>
            </w:pPr>
            <w:r>
              <w:rPr>
                <w:rFonts w:eastAsia="Verdana" w:cs="Verdana"/>
                <w:b/>
                <w:szCs w:val="20"/>
              </w:rPr>
              <w:t>Profesional Encargado de Gestión de Personal</w:t>
            </w:r>
          </w:p>
        </w:tc>
        <w:tc>
          <w:tcPr>
            <w:tcW w:w="5143" w:type="dxa"/>
          </w:tcPr>
          <w:p w14:paraId="7513A281" w14:textId="77777777" w:rsidR="00845BDE" w:rsidRDefault="0088475D">
            <w:pPr>
              <w:widowControl w:val="0"/>
              <w:spacing w:before="62"/>
              <w:rPr>
                <w:rFonts w:eastAsia="Verdana" w:cs="Verdana"/>
                <w:szCs w:val="20"/>
              </w:rPr>
            </w:pPr>
            <w:r>
              <w:rPr>
                <w:rFonts w:eastAsia="Verdana" w:cs="Verdana"/>
                <w:szCs w:val="20"/>
              </w:rPr>
              <w:t xml:space="preserve">Recibe el CUR de Compromiso y el dictamen presupuestario, convoca a los </w:t>
            </w:r>
            <w:proofErr w:type="gramStart"/>
            <w:r>
              <w:rPr>
                <w:rFonts w:eastAsia="Verdana" w:cs="Verdana"/>
                <w:szCs w:val="20"/>
              </w:rPr>
              <w:t>ex servidores</w:t>
            </w:r>
            <w:proofErr w:type="gramEnd"/>
            <w:r>
              <w:rPr>
                <w:rFonts w:eastAsia="Verdana" w:cs="Verdana"/>
                <w:szCs w:val="20"/>
              </w:rPr>
              <w:t xml:space="preserve"> públicos, para la firma del Finiquito Laboral.</w:t>
            </w:r>
          </w:p>
        </w:tc>
      </w:tr>
      <w:tr w:rsidR="00845BDE" w14:paraId="7B4353F3" w14:textId="77777777">
        <w:tc>
          <w:tcPr>
            <w:tcW w:w="668" w:type="dxa"/>
          </w:tcPr>
          <w:p w14:paraId="09B5C4D8" w14:textId="77777777" w:rsidR="00845BDE" w:rsidRDefault="0088475D">
            <w:pPr>
              <w:widowControl w:val="0"/>
              <w:spacing w:before="62"/>
              <w:rPr>
                <w:rFonts w:eastAsia="Verdana" w:cs="Verdana"/>
                <w:b/>
                <w:szCs w:val="20"/>
              </w:rPr>
            </w:pPr>
            <w:r>
              <w:rPr>
                <w:rFonts w:eastAsia="Verdana" w:cs="Verdana"/>
                <w:b/>
                <w:szCs w:val="20"/>
              </w:rPr>
              <w:t>12.</w:t>
            </w:r>
          </w:p>
        </w:tc>
        <w:tc>
          <w:tcPr>
            <w:tcW w:w="3243" w:type="dxa"/>
            <w:vMerge/>
          </w:tcPr>
          <w:p w14:paraId="1D4D3AE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3" w:type="dxa"/>
          </w:tcPr>
          <w:p w14:paraId="36DA9999" w14:textId="77777777" w:rsidR="00845BDE" w:rsidRDefault="0088475D">
            <w:pPr>
              <w:widowControl w:val="0"/>
              <w:spacing w:before="62"/>
              <w:rPr>
                <w:rFonts w:eastAsia="Verdana" w:cs="Verdana"/>
                <w:szCs w:val="20"/>
              </w:rPr>
            </w:pPr>
            <w:r>
              <w:rPr>
                <w:rFonts w:eastAsia="Verdana" w:cs="Verdana"/>
                <w:szCs w:val="20"/>
              </w:rPr>
              <w:t>Solicita el acompañamiento de la Unidad de Asuntos Jurídicos para la legalización del finiquito laboral.</w:t>
            </w:r>
          </w:p>
        </w:tc>
      </w:tr>
      <w:tr w:rsidR="00845BDE" w14:paraId="41499010" w14:textId="77777777">
        <w:tc>
          <w:tcPr>
            <w:tcW w:w="668" w:type="dxa"/>
          </w:tcPr>
          <w:p w14:paraId="60F89B85" w14:textId="77777777" w:rsidR="00845BDE" w:rsidRDefault="0088475D">
            <w:pPr>
              <w:widowControl w:val="0"/>
              <w:spacing w:before="62"/>
              <w:rPr>
                <w:rFonts w:eastAsia="Verdana" w:cs="Verdana"/>
                <w:b/>
                <w:szCs w:val="20"/>
              </w:rPr>
            </w:pPr>
            <w:r>
              <w:rPr>
                <w:rFonts w:eastAsia="Verdana" w:cs="Verdana"/>
                <w:b/>
                <w:szCs w:val="20"/>
              </w:rPr>
              <w:t>13.</w:t>
            </w:r>
          </w:p>
        </w:tc>
        <w:tc>
          <w:tcPr>
            <w:tcW w:w="3243" w:type="dxa"/>
          </w:tcPr>
          <w:p w14:paraId="3C731C1A" w14:textId="7E95DA87" w:rsidR="00845BDE" w:rsidRDefault="0088475D">
            <w:pPr>
              <w:widowControl w:val="0"/>
              <w:spacing w:before="62"/>
              <w:rPr>
                <w:rFonts w:eastAsia="Verdana" w:cs="Verdana"/>
                <w:b/>
                <w:szCs w:val="20"/>
              </w:rPr>
            </w:pPr>
            <w:proofErr w:type="gramStart"/>
            <w:r>
              <w:rPr>
                <w:rFonts w:eastAsia="Verdana" w:cs="Verdana"/>
                <w:b/>
                <w:szCs w:val="20"/>
              </w:rPr>
              <w:t>Ex</w:t>
            </w:r>
            <w:r w:rsidR="006459F5">
              <w:rPr>
                <w:rFonts w:eastAsia="Verdana" w:cs="Verdana"/>
                <w:b/>
                <w:szCs w:val="20"/>
              </w:rPr>
              <w:t xml:space="preserve"> </w:t>
            </w:r>
            <w:r>
              <w:rPr>
                <w:rFonts w:eastAsia="Verdana" w:cs="Verdana"/>
                <w:b/>
                <w:szCs w:val="20"/>
              </w:rPr>
              <w:t>Servidor</w:t>
            </w:r>
            <w:proofErr w:type="gramEnd"/>
            <w:r>
              <w:rPr>
                <w:rFonts w:eastAsia="Verdana" w:cs="Verdana"/>
                <w:b/>
                <w:szCs w:val="20"/>
              </w:rPr>
              <w:t xml:space="preserve"> Público y Profesional de la UAJ</w:t>
            </w:r>
          </w:p>
        </w:tc>
        <w:tc>
          <w:tcPr>
            <w:tcW w:w="5143" w:type="dxa"/>
          </w:tcPr>
          <w:p w14:paraId="2709E2AB" w14:textId="77777777" w:rsidR="00845BDE" w:rsidRDefault="0088475D">
            <w:pPr>
              <w:widowControl w:val="0"/>
              <w:spacing w:before="62"/>
              <w:rPr>
                <w:rFonts w:eastAsia="Verdana" w:cs="Verdana"/>
                <w:szCs w:val="20"/>
              </w:rPr>
            </w:pPr>
            <w:r>
              <w:rPr>
                <w:rFonts w:eastAsia="Verdana" w:cs="Verdana"/>
                <w:szCs w:val="20"/>
              </w:rPr>
              <w:t>Firman finiquito laboral y entregan a DRRHH.</w:t>
            </w:r>
          </w:p>
        </w:tc>
      </w:tr>
      <w:tr w:rsidR="00845BDE" w14:paraId="39025559" w14:textId="77777777">
        <w:tc>
          <w:tcPr>
            <w:tcW w:w="668" w:type="dxa"/>
          </w:tcPr>
          <w:p w14:paraId="3E289CC4" w14:textId="77777777" w:rsidR="00845BDE" w:rsidRDefault="0088475D">
            <w:pPr>
              <w:widowControl w:val="0"/>
              <w:spacing w:before="62"/>
              <w:rPr>
                <w:rFonts w:eastAsia="Verdana" w:cs="Verdana"/>
                <w:b/>
                <w:szCs w:val="20"/>
              </w:rPr>
            </w:pPr>
            <w:r>
              <w:rPr>
                <w:rFonts w:eastAsia="Verdana" w:cs="Verdana"/>
                <w:b/>
                <w:szCs w:val="20"/>
              </w:rPr>
              <w:t>14.</w:t>
            </w:r>
          </w:p>
        </w:tc>
        <w:tc>
          <w:tcPr>
            <w:tcW w:w="3243" w:type="dxa"/>
          </w:tcPr>
          <w:p w14:paraId="3712D4B5" w14:textId="77777777" w:rsidR="00845BDE" w:rsidRDefault="0088475D">
            <w:pPr>
              <w:widowControl w:val="0"/>
              <w:spacing w:before="62"/>
              <w:rPr>
                <w:rFonts w:eastAsia="Verdana" w:cs="Verdana"/>
                <w:b/>
                <w:szCs w:val="20"/>
              </w:rPr>
            </w:pPr>
            <w:r>
              <w:rPr>
                <w:rFonts w:eastAsia="Verdana" w:cs="Verdana"/>
                <w:b/>
                <w:szCs w:val="20"/>
              </w:rPr>
              <w:t>Profesional Encargado de Gestión de Personal</w:t>
            </w:r>
          </w:p>
        </w:tc>
        <w:tc>
          <w:tcPr>
            <w:tcW w:w="5143" w:type="dxa"/>
          </w:tcPr>
          <w:p w14:paraId="687704DC" w14:textId="321C6DBD" w:rsidR="00845BDE" w:rsidRDefault="0088475D">
            <w:pPr>
              <w:widowControl w:val="0"/>
              <w:spacing w:before="62"/>
              <w:rPr>
                <w:rFonts w:eastAsia="Verdana" w:cs="Verdana"/>
                <w:szCs w:val="20"/>
              </w:rPr>
            </w:pPr>
            <w:r>
              <w:rPr>
                <w:rFonts w:eastAsia="Verdana" w:cs="Verdana"/>
                <w:szCs w:val="20"/>
              </w:rPr>
              <w:t>Recibe expediente e integra documentos de soporte y traslada para solicitar dictamen jurídico</w:t>
            </w:r>
            <w:r w:rsidR="003F4374">
              <w:rPr>
                <w:rFonts w:eastAsia="Verdana" w:cs="Verdana"/>
                <w:szCs w:val="20"/>
              </w:rPr>
              <w:t>.</w:t>
            </w:r>
          </w:p>
        </w:tc>
      </w:tr>
      <w:tr w:rsidR="00845BDE" w14:paraId="59CFB4A6" w14:textId="77777777">
        <w:tc>
          <w:tcPr>
            <w:tcW w:w="668" w:type="dxa"/>
          </w:tcPr>
          <w:p w14:paraId="2991009D" w14:textId="77777777" w:rsidR="00845BDE" w:rsidRDefault="0088475D">
            <w:pPr>
              <w:widowControl w:val="0"/>
              <w:spacing w:before="62"/>
              <w:rPr>
                <w:rFonts w:eastAsia="Verdana" w:cs="Verdana"/>
                <w:b/>
                <w:szCs w:val="20"/>
              </w:rPr>
            </w:pPr>
            <w:r>
              <w:rPr>
                <w:rFonts w:eastAsia="Verdana" w:cs="Verdana"/>
                <w:b/>
                <w:szCs w:val="20"/>
              </w:rPr>
              <w:t>15.</w:t>
            </w:r>
          </w:p>
        </w:tc>
        <w:tc>
          <w:tcPr>
            <w:tcW w:w="3243" w:type="dxa"/>
          </w:tcPr>
          <w:p w14:paraId="3AD1533D" w14:textId="77777777" w:rsidR="00845BDE" w:rsidRDefault="0088475D">
            <w:pPr>
              <w:widowControl w:val="0"/>
              <w:spacing w:before="62"/>
              <w:rPr>
                <w:rFonts w:eastAsia="Verdana" w:cs="Verdana"/>
                <w:b/>
                <w:szCs w:val="20"/>
              </w:rPr>
            </w:pPr>
            <w:r>
              <w:rPr>
                <w:rFonts w:eastAsia="Verdana" w:cs="Verdana"/>
                <w:b/>
                <w:szCs w:val="20"/>
              </w:rPr>
              <w:t>Unidad de Asuntos Jurídicos</w:t>
            </w:r>
          </w:p>
        </w:tc>
        <w:tc>
          <w:tcPr>
            <w:tcW w:w="5143" w:type="dxa"/>
          </w:tcPr>
          <w:p w14:paraId="0B731A96" w14:textId="77777777" w:rsidR="00845BDE" w:rsidRDefault="0088475D">
            <w:pPr>
              <w:rPr>
                <w:rFonts w:eastAsia="Verdana" w:cs="Verdana"/>
                <w:szCs w:val="20"/>
              </w:rPr>
            </w:pPr>
            <w:r>
              <w:rPr>
                <w:rFonts w:eastAsia="Verdana" w:cs="Verdana"/>
                <w:szCs w:val="20"/>
              </w:rPr>
              <w:t>Recibe certifica finiquito y elabora opinión jurídica.</w:t>
            </w:r>
          </w:p>
        </w:tc>
      </w:tr>
      <w:tr w:rsidR="00845BDE" w14:paraId="5C9AE202" w14:textId="77777777">
        <w:tc>
          <w:tcPr>
            <w:tcW w:w="668" w:type="dxa"/>
          </w:tcPr>
          <w:p w14:paraId="10521B13" w14:textId="77777777" w:rsidR="00845BDE" w:rsidRDefault="0088475D">
            <w:pPr>
              <w:widowControl w:val="0"/>
              <w:spacing w:before="62"/>
              <w:rPr>
                <w:rFonts w:eastAsia="Verdana" w:cs="Verdana"/>
                <w:b/>
                <w:szCs w:val="20"/>
              </w:rPr>
            </w:pPr>
            <w:r>
              <w:rPr>
                <w:rFonts w:eastAsia="Verdana" w:cs="Verdana"/>
                <w:b/>
                <w:szCs w:val="20"/>
              </w:rPr>
              <w:t>16.</w:t>
            </w:r>
          </w:p>
        </w:tc>
        <w:tc>
          <w:tcPr>
            <w:tcW w:w="3243" w:type="dxa"/>
          </w:tcPr>
          <w:p w14:paraId="38E5686B" w14:textId="77777777" w:rsidR="00845BDE" w:rsidRDefault="0088475D">
            <w:pPr>
              <w:widowControl w:val="0"/>
              <w:spacing w:before="62"/>
              <w:rPr>
                <w:rFonts w:eastAsia="Verdana" w:cs="Verdana"/>
                <w:b/>
                <w:szCs w:val="20"/>
              </w:rPr>
            </w:pPr>
            <w:r>
              <w:rPr>
                <w:rFonts w:eastAsia="Verdana" w:cs="Verdana"/>
                <w:b/>
                <w:szCs w:val="20"/>
              </w:rPr>
              <w:t>Profesional Encargado de Gestión de Personal</w:t>
            </w:r>
          </w:p>
        </w:tc>
        <w:tc>
          <w:tcPr>
            <w:tcW w:w="5143" w:type="dxa"/>
          </w:tcPr>
          <w:p w14:paraId="53E39368" w14:textId="77777777" w:rsidR="00845BDE" w:rsidRDefault="0088475D">
            <w:pPr>
              <w:rPr>
                <w:rFonts w:eastAsia="Verdana" w:cs="Verdana"/>
                <w:szCs w:val="20"/>
              </w:rPr>
            </w:pPr>
            <w:r>
              <w:rPr>
                <w:rFonts w:eastAsia="Verdana" w:cs="Verdana"/>
                <w:szCs w:val="20"/>
              </w:rPr>
              <w:t>Traslada expediente para continuar con el proceso de pago.</w:t>
            </w:r>
          </w:p>
        </w:tc>
      </w:tr>
      <w:tr w:rsidR="00845BDE" w14:paraId="01F75F99" w14:textId="77777777">
        <w:tc>
          <w:tcPr>
            <w:tcW w:w="668" w:type="dxa"/>
          </w:tcPr>
          <w:p w14:paraId="3CDD4FC7" w14:textId="77777777" w:rsidR="00845BDE" w:rsidRDefault="0088475D">
            <w:pPr>
              <w:widowControl w:val="0"/>
              <w:spacing w:before="62"/>
              <w:rPr>
                <w:rFonts w:eastAsia="Verdana" w:cs="Verdana"/>
                <w:b/>
                <w:szCs w:val="20"/>
              </w:rPr>
            </w:pPr>
            <w:r>
              <w:rPr>
                <w:rFonts w:eastAsia="Verdana" w:cs="Verdana"/>
                <w:b/>
                <w:szCs w:val="20"/>
              </w:rPr>
              <w:t>17.</w:t>
            </w:r>
          </w:p>
        </w:tc>
        <w:tc>
          <w:tcPr>
            <w:tcW w:w="3243" w:type="dxa"/>
          </w:tcPr>
          <w:p w14:paraId="114A5219" w14:textId="77777777" w:rsidR="00845BDE" w:rsidRDefault="0088475D">
            <w:pPr>
              <w:widowControl w:val="0"/>
              <w:spacing w:before="62"/>
              <w:rPr>
                <w:rFonts w:eastAsia="Verdana" w:cs="Verdana"/>
                <w:b/>
                <w:szCs w:val="20"/>
              </w:rPr>
            </w:pPr>
            <w:r>
              <w:rPr>
                <w:rFonts w:eastAsia="Verdana" w:cs="Verdana"/>
                <w:b/>
                <w:szCs w:val="20"/>
              </w:rPr>
              <w:t xml:space="preserve">Jefe Administrativo </w:t>
            </w:r>
          </w:p>
        </w:tc>
        <w:tc>
          <w:tcPr>
            <w:tcW w:w="5143" w:type="dxa"/>
          </w:tcPr>
          <w:p w14:paraId="6B3C4386" w14:textId="77777777" w:rsidR="00845BDE" w:rsidRDefault="0088475D">
            <w:pPr>
              <w:widowControl w:val="0"/>
              <w:spacing w:before="62"/>
              <w:rPr>
                <w:rFonts w:eastAsia="Verdana" w:cs="Verdana"/>
                <w:szCs w:val="20"/>
              </w:rPr>
            </w:pPr>
            <w:r>
              <w:rPr>
                <w:rFonts w:eastAsia="Verdana" w:cs="Verdana"/>
                <w:szCs w:val="20"/>
              </w:rPr>
              <w:t>Recibe el expediente, realiza los procedimientos respectivos, y traslada para continuar con el procedimiento.</w:t>
            </w:r>
          </w:p>
        </w:tc>
      </w:tr>
      <w:tr w:rsidR="00845BDE" w14:paraId="2CAFC42E" w14:textId="77777777">
        <w:tc>
          <w:tcPr>
            <w:tcW w:w="668" w:type="dxa"/>
          </w:tcPr>
          <w:p w14:paraId="0A1B2410" w14:textId="77777777" w:rsidR="00845BDE" w:rsidRDefault="0088475D">
            <w:pPr>
              <w:widowControl w:val="0"/>
              <w:spacing w:before="62"/>
              <w:rPr>
                <w:rFonts w:eastAsia="Verdana" w:cs="Verdana"/>
                <w:b/>
                <w:szCs w:val="20"/>
              </w:rPr>
            </w:pPr>
            <w:r>
              <w:rPr>
                <w:rFonts w:eastAsia="Verdana" w:cs="Verdana"/>
                <w:b/>
                <w:szCs w:val="20"/>
              </w:rPr>
              <w:t>18.</w:t>
            </w:r>
          </w:p>
        </w:tc>
        <w:tc>
          <w:tcPr>
            <w:tcW w:w="3243" w:type="dxa"/>
          </w:tcPr>
          <w:p w14:paraId="4E43251F" w14:textId="77777777" w:rsidR="00845BDE" w:rsidRDefault="0088475D">
            <w:pPr>
              <w:widowControl w:val="0"/>
              <w:spacing w:before="62"/>
              <w:rPr>
                <w:rFonts w:eastAsia="Verdana" w:cs="Verdana"/>
                <w:b/>
                <w:szCs w:val="20"/>
              </w:rPr>
            </w:pPr>
            <w:r>
              <w:rPr>
                <w:rFonts w:eastAsia="Verdana" w:cs="Verdana"/>
                <w:b/>
                <w:szCs w:val="20"/>
              </w:rPr>
              <w:t>Departamento Financiero</w:t>
            </w:r>
          </w:p>
        </w:tc>
        <w:tc>
          <w:tcPr>
            <w:tcW w:w="5143" w:type="dxa"/>
          </w:tcPr>
          <w:p w14:paraId="00F406A6" w14:textId="77777777" w:rsidR="00845BDE" w:rsidRDefault="0088475D">
            <w:pPr>
              <w:rPr>
                <w:rFonts w:eastAsia="Verdana" w:cs="Verdana"/>
                <w:szCs w:val="20"/>
              </w:rPr>
            </w:pPr>
            <w:r>
              <w:rPr>
                <w:rFonts w:eastAsia="Verdana" w:cs="Verdana"/>
                <w:szCs w:val="20"/>
              </w:rPr>
              <w:t>Recibe y opera el devengado y traslada a la Dirección Administrativa Financiera.</w:t>
            </w:r>
          </w:p>
        </w:tc>
      </w:tr>
      <w:tr w:rsidR="00845BDE" w14:paraId="2320B4E3" w14:textId="77777777">
        <w:tc>
          <w:tcPr>
            <w:tcW w:w="668" w:type="dxa"/>
          </w:tcPr>
          <w:p w14:paraId="6E05E330" w14:textId="77777777" w:rsidR="00845BDE" w:rsidRDefault="0088475D">
            <w:pPr>
              <w:widowControl w:val="0"/>
              <w:spacing w:before="62"/>
              <w:rPr>
                <w:rFonts w:eastAsia="Verdana" w:cs="Verdana"/>
                <w:b/>
                <w:szCs w:val="20"/>
              </w:rPr>
            </w:pPr>
            <w:r>
              <w:rPr>
                <w:rFonts w:eastAsia="Verdana" w:cs="Verdana"/>
                <w:b/>
                <w:szCs w:val="20"/>
              </w:rPr>
              <w:t>19.</w:t>
            </w:r>
          </w:p>
        </w:tc>
        <w:tc>
          <w:tcPr>
            <w:tcW w:w="3243" w:type="dxa"/>
          </w:tcPr>
          <w:p w14:paraId="72E9A2E8" w14:textId="77777777" w:rsidR="00845BDE" w:rsidRDefault="0088475D">
            <w:pPr>
              <w:widowControl w:val="0"/>
              <w:spacing w:before="62"/>
              <w:rPr>
                <w:rFonts w:eastAsia="Verdana" w:cs="Verdana"/>
                <w:b/>
                <w:szCs w:val="20"/>
              </w:rPr>
            </w:pPr>
            <w:r>
              <w:rPr>
                <w:rFonts w:eastAsia="Verdana" w:cs="Verdana"/>
                <w:b/>
                <w:szCs w:val="20"/>
              </w:rPr>
              <w:t>Dirección Administrativa Financiera</w:t>
            </w:r>
          </w:p>
        </w:tc>
        <w:tc>
          <w:tcPr>
            <w:tcW w:w="5143" w:type="dxa"/>
          </w:tcPr>
          <w:p w14:paraId="081B8742" w14:textId="77777777" w:rsidR="00845BDE" w:rsidRDefault="0088475D">
            <w:pPr>
              <w:rPr>
                <w:rFonts w:eastAsia="Verdana" w:cs="Verdana"/>
                <w:szCs w:val="20"/>
              </w:rPr>
            </w:pPr>
            <w:r>
              <w:rPr>
                <w:rFonts w:eastAsia="Verdana" w:cs="Verdana"/>
                <w:szCs w:val="20"/>
              </w:rPr>
              <w:t>Realiza la acción de pago y traslada a la Profesional.</w:t>
            </w:r>
          </w:p>
        </w:tc>
      </w:tr>
      <w:tr w:rsidR="00845BDE" w14:paraId="4B01951F" w14:textId="77777777">
        <w:tc>
          <w:tcPr>
            <w:tcW w:w="668" w:type="dxa"/>
          </w:tcPr>
          <w:p w14:paraId="38C82E00" w14:textId="77777777" w:rsidR="00845BDE" w:rsidRDefault="0088475D">
            <w:pPr>
              <w:widowControl w:val="0"/>
              <w:spacing w:before="62"/>
              <w:rPr>
                <w:rFonts w:eastAsia="Verdana" w:cs="Verdana"/>
                <w:b/>
                <w:szCs w:val="20"/>
              </w:rPr>
            </w:pPr>
            <w:r>
              <w:rPr>
                <w:rFonts w:eastAsia="Verdana" w:cs="Verdana"/>
                <w:b/>
                <w:szCs w:val="20"/>
              </w:rPr>
              <w:lastRenderedPageBreak/>
              <w:t>20.</w:t>
            </w:r>
          </w:p>
        </w:tc>
        <w:tc>
          <w:tcPr>
            <w:tcW w:w="3243" w:type="dxa"/>
          </w:tcPr>
          <w:p w14:paraId="72997F0D" w14:textId="77777777" w:rsidR="00845BDE" w:rsidRDefault="00845BDE">
            <w:pPr>
              <w:widowControl w:val="0"/>
              <w:spacing w:before="62"/>
              <w:rPr>
                <w:rFonts w:eastAsia="Verdana" w:cs="Verdana"/>
                <w:b/>
                <w:szCs w:val="20"/>
              </w:rPr>
            </w:pPr>
          </w:p>
          <w:p w14:paraId="05AC19C0" w14:textId="77777777" w:rsidR="00845BDE" w:rsidRDefault="0088475D">
            <w:pPr>
              <w:widowControl w:val="0"/>
              <w:spacing w:before="62"/>
              <w:rPr>
                <w:rFonts w:eastAsia="Verdana" w:cs="Verdana"/>
                <w:b/>
                <w:szCs w:val="20"/>
              </w:rPr>
            </w:pPr>
            <w:r>
              <w:rPr>
                <w:rFonts w:eastAsia="Verdana" w:cs="Verdana"/>
                <w:b/>
                <w:szCs w:val="20"/>
              </w:rPr>
              <w:t>Profesional Encargado de Gestión de Personal</w:t>
            </w:r>
          </w:p>
        </w:tc>
        <w:tc>
          <w:tcPr>
            <w:tcW w:w="5143" w:type="dxa"/>
          </w:tcPr>
          <w:p w14:paraId="36649053" w14:textId="77777777" w:rsidR="00845BDE" w:rsidRDefault="0088475D">
            <w:pPr>
              <w:rPr>
                <w:rFonts w:eastAsia="Verdana" w:cs="Verdana"/>
                <w:szCs w:val="20"/>
              </w:rPr>
            </w:pPr>
            <w:r>
              <w:rPr>
                <w:rFonts w:eastAsia="Verdana" w:cs="Verdana"/>
                <w:szCs w:val="20"/>
              </w:rPr>
              <w:t>Genera copia de CUR y finiquito y traslada el expediente original al Departamento financiero para su resguardo.</w:t>
            </w:r>
          </w:p>
        </w:tc>
      </w:tr>
      <w:tr w:rsidR="00845BDE" w14:paraId="0B7D5063" w14:textId="77777777">
        <w:tc>
          <w:tcPr>
            <w:tcW w:w="668" w:type="dxa"/>
          </w:tcPr>
          <w:p w14:paraId="16C29F5B" w14:textId="77777777" w:rsidR="00845BDE" w:rsidRDefault="0088475D">
            <w:pPr>
              <w:widowControl w:val="0"/>
              <w:spacing w:before="62"/>
              <w:rPr>
                <w:rFonts w:eastAsia="Verdana" w:cs="Verdana"/>
                <w:b/>
                <w:szCs w:val="20"/>
              </w:rPr>
            </w:pPr>
            <w:r>
              <w:rPr>
                <w:rFonts w:eastAsia="Verdana" w:cs="Verdana"/>
                <w:b/>
                <w:szCs w:val="20"/>
              </w:rPr>
              <w:t>21.</w:t>
            </w:r>
          </w:p>
        </w:tc>
        <w:tc>
          <w:tcPr>
            <w:tcW w:w="8386" w:type="dxa"/>
            <w:gridSpan w:val="2"/>
          </w:tcPr>
          <w:p w14:paraId="43681869" w14:textId="77777777" w:rsidR="00845BDE" w:rsidRDefault="0088475D">
            <w:pPr>
              <w:widowControl w:val="0"/>
              <w:spacing w:before="62"/>
              <w:jc w:val="center"/>
              <w:rPr>
                <w:rFonts w:eastAsia="Verdana" w:cs="Verdana"/>
                <w:szCs w:val="20"/>
              </w:rPr>
            </w:pPr>
            <w:r>
              <w:rPr>
                <w:rFonts w:eastAsia="Verdana" w:cs="Verdana"/>
                <w:b/>
                <w:szCs w:val="20"/>
              </w:rPr>
              <w:t>Fin del procedimiento</w:t>
            </w:r>
          </w:p>
        </w:tc>
      </w:tr>
    </w:tbl>
    <w:p w14:paraId="61818A14" w14:textId="77777777" w:rsidR="00845BDE" w:rsidRDefault="00845BDE">
      <w:pPr>
        <w:spacing w:after="0"/>
        <w:jc w:val="both"/>
        <w:rPr>
          <w:rFonts w:eastAsia="Verdana" w:cs="Verdana"/>
          <w:b/>
          <w:szCs w:val="20"/>
        </w:rPr>
      </w:pPr>
    </w:p>
    <w:p w14:paraId="419B103C" w14:textId="77777777" w:rsidR="00845BDE" w:rsidRDefault="00845BDE">
      <w:pPr>
        <w:spacing w:after="0"/>
        <w:jc w:val="both"/>
        <w:rPr>
          <w:rFonts w:eastAsia="Verdana" w:cs="Verdana"/>
          <w:b/>
          <w:szCs w:val="20"/>
        </w:rPr>
      </w:pPr>
    </w:p>
    <w:p w14:paraId="74CAA802" w14:textId="77777777" w:rsidR="00845BDE" w:rsidRDefault="00845BDE">
      <w:pPr>
        <w:spacing w:after="0"/>
        <w:jc w:val="both"/>
        <w:rPr>
          <w:rFonts w:eastAsia="Verdana" w:cs="Verdana"/>
          <w:b/>
          <w:szCs w:val="20"/>
        </w:rPr>
      </w:pPr>
    </w:p>
    <w:p w14:paraId="1D9C493E" w14:textId="77777777" w:rsidR="00845BDE" w:rsidRDefault="00845BDE">
      <w:pPr>
        <w:spacing w:after="0"/>
        <w:jc w:val="both"/>
        <w:rPr>
          <w:rFonts w:eastAsia="Verdana" w:cs="Verdana"/>
          <w:b/>
          <w:szCs w:val="20"/>
        </w:rPr>
      </w:pPr>
    </w:p>
    <w:p w14:paraId="112A79A5" w14:textId="77777777" w:rsidR="00845BDE" w:rsidRDefault="00845BDE">
      <w:pPr>
        <w:spacing w:after="0"/>
        <w:jc w:val="both"/>
        <w:rPr>
          <w:rFonts w:eastAsia="Verdana" w:cs="Verdana"/>
          <w:b/>
          <w:szCs w:val="20"/>
        </w:rPr>
      </w:pPr>
    </w:p>
    <w:p w14:paraId="25896F4F" w14:textId="77777777" w:rsidR="00845BDE" w:rsidRDefault="00845BDE">
      <w:pPr>
        <w:spacing w:after="0"/>
        <w:jc w:val="both"/>
        <w:rPr>
          <w:rFonts w:eastAsia="Verdana" w:cs="Verdana"/>
          <w:b/>
          <w:szCs w:val="20"/>
        </w:rPr>
      </w:pPr>
    </w:p>
    <w:p w14:paraId="247FDE4D" w14:textId="77777777" w:rsidR="00845BDE" w:rsidRDefault="00845BDE">
      <w:pPr>
        <w:spacing w:after="0"/>
        <w:jc w:val="both"/>
        <w:rPr>
          <w:rFonts w:eastAsia="Verdana" w:cs="Verdana"/>
          <w:b/>
          <w:szCs w:val="20"/>
        </w:rPr>
      </w:pPr>
    </w:p>
    <w:p w14:paraId="587FF714" w14:textId="77777777" w:rsidR="00845BDE" w:rsidRDefault="00845BDE">
      <w:pPr>
        <w:spacing w:after="0"/>
        <w:jc w:val="both"/>
        <w:rPr>
          <w:rFonts w:eastAsia="Verdana" w:cs="Verdana"/>
          <w:b/>
          <w:szCs w:val="20"/>
        </w:rPr>
      </w:pPr>
    </w:p>
    <w:p w14:paraId="4036A291" w14:textId="77777777" w:rsidR="00845BDE" w:rsidRDefault="00845BDE">
      <w:pPr>
        <w:spacing w:after="0"/>
        <w:jc w:val="both"/>
        <w:rPr>
          <w:rFonts w:eastAsia="Verdana" w:cs="Verdana"/>
          <w:b/>
          <w:szCs w:val="20"/>
        </w:rPr>
      </w:pPr>
    </w:p>
    <w:p w14:paraId="0B076886" w14:textId="77777777" w:rsidR="00845BDE" w:rsidRDefault="00845BDE">
      <w:pPr>
        <w:spacing w:after="0"/>
        <w:jc w:val="both"/>
        <w:rPr>
          <w:rFonts w:eastAsia="Verdana" w:cs="Verdana"/>
          <w:b/>
          <w:szCs w:val="20"/>
        </w:rPr>
      </w:pPr>
    </w:p>
    <w:p w14:paraId="364199F9" w14:textId="77777777" w:rsidR="00845BDE" w:rsidRDefault="00845BDE">
      <w:pPr>
        <w:spacing w:after="0"/>
        <w:jc w:val="both"/>
        <w:rPr>
          <w:rFonts w:eastAsia="Verdana" w:cs="Verdana"/>
          <w:b/>
          <w:szCs w:val="20"/>
        </w:rPr>
      </w:pPr>
    </w:p>
    <w:p w14:paraId="0DBCAF44" w14:textId="77777777" w:rsidR="00845BDE" w:rsidRDefault="00845BDE">
      <w:pPr>
        <w:spacing w:after="0"/>
        <w:jc w:val="both"/>
        <w:rPr>
          <w:rFonts w:eastAsia="Verdana" w:cs="Verdana"/>
          <w:b/>
          <w:szCs w:val="20"/>
        </w:rPr>
      </w:pPr>
    </w:p>
    <w:p w14:paraId="1A9C73F6" w14:textId="77777777" w:rsidR="00845BDE" w:rsidRDefault="00845BDE">
      <w:pPr>
        <w:spacing w:after="0"/>
        <w:jc w:val="both"/>
        <w:rPr>
          <w:rFonts w:eastAsia="Verdana" w:cs="Verdana"/>
          <w:b/>
          <w:szCs w:val="20"/>
        </w:rPr>
      </w:pPr>
    </w:p>
    <w:p w14:paraId="7F1956F1" w14:textId="77777777" w:rsidR="00845BDE" w:rsidRDefault="00845BDE">
      <w:pPr>
        <w:spacing w:after="0"/>
        <w:jc w:val="both"/>
        <w:rPr>
          <w:rFonts w:eastAsia="Verdana" w:cs="Verdana"/>
          <w:b/>
          <w:szCs w:val="20"/>
        </w:rPr>
      </w:pPr>
    </w:p>
    <w:p w14:paraId="0A294CB2" w14:textId="77777777" w:rsidR="00845BDE" w:rsidRDefault="00845BDE">
      <w:pPr>
        <w:spacing w:after="0"/>
        <w:jc w:val="both"/>
        <w:rPr>
          <w:rFonts w:eastAsia="Verdana" w:cs="Verdana"/>
          <w:b/>
          <w:szCs w:val="20"/>
        </w:rPr>
      </w:pPr>
    </w:p>
    <w:p w14:paraId="6D7006ED" w14:textId="77777777" w:rsidR="00845BDE" w:rsidRDefault="00845BDE">
      <w:pPr>
        <w:spacing w:after="0"/>
        <w:jc w:val="both"/>
        <w:rPr>
          <w:rFonts w:eastAsia="Verdana" w:cs="Verdana"/>
          <w:b/>
          <w:szCs w:val="20"/>
        </w:rPr>
      </w:pPr>
    </w:p>
    <w:p w14:paraId="7DC6B020" w14:textId="77777777" w:rsidR="00845BDE" w:rsidRDefault="00845BDE">
      <w:pPr>
        <w:spacing w:after="0"/>
        <w:jc w:val="both"/>
        <w:rPr>
          <w:rFonts w:eastAsia="Verdana" w:cs="Verdana"/>
          <w:b/>
          <w:szCs w:val="20"/>
        </w:rPr>
      </w:pPr>
    </w:p>
    <w:p w14:paraId="4A5FA98B" w14:textId="77777777" w:rsidR="00845BDE" w:rsidRDefault="00845BDE">
      <w:pPr>
        <w:spacing w:after="0"/>
        <w:jc w:val="both"/>
        <w:rPr>
          <w:rFonts w:eastAsia="Verdana" w:cs="Verdana"/>
          <w:b/>
          <w:szCs w:val="20"/>
        </w:rPr>
      </w:pPr>
    </w:p>
    <w:p w14:paraId="52F82551" w14:textId="77777777" w:rsidR="00845BDE" w:rsidRDefault="00845BDE">
      <w:pPr>
        <w:spacing w:after="0"/>
        <w:jc w:val="both"/>
        <w:rPr>
          <w:rFonts w:eastAsia="Verdana" w:cs="Verdana"/>
          <w:b/>
          <w:szCs w:val="20"/>
        </w:rPr>
      </w:pPr>
    </w:p>
    <w:p w14:paraId="14BC7CE1" w14:textId="77777777" w:rsidR="00845BDE" w:rsidRDefault="00845BDE">
      <w:pPr>
        <w:spacing w:after="0"/>
        <w:jc w:val="both"/>
        <w:rPr>
          <w:rFonts w:eastAsia="Verdana" w:cs="Verdana"/>
          <w:b/>
          <w:szCs w:val="20"/>
        </w:rPr>
      </w:pPr>
    </w:p>
    <w:p w14:paraId="1E0F7F29" w14:textId="77777777" w:rsidR="00845BDE" w:rsidRDefault="00845BDE">
      <w:pPr>
        <w:spacing w:after="0"/>
        <w:jc w:val="both"/>
        <w:rPr>
          <w:rFonts w:eastAsia="Verdana" w:cs="Verdana"/>
          <w:b/>
          <w:szCs w:val="20"/>
        </w:rPr>
      </w:pPr>
    </w:p>
    <w:p w14:paraId="538DFCF1" w14:textId="77777777" w:rsidR="00845BDE" w:rsidRDefault="00845BDE">
      <w:pPr>
        <w:spacing w:after="0"/>
        <w:jc w:val="both"/>
        <w:rPr>
          <w:rFonts w:eastAsia="Verdana" w:cs="Verdana"/>
          <w:b/>
          <w:szCs w:val="20"/>
        </w:rPr>
      </w:pPr>
    </w:p>
    <w:p w14:paraId="092D9A79" w14:textId="77777777" w:rsidR="00845BDE" w:rsidRDefault="00845BDE">
      <w:pPr>
        <w:spacing w:after="0"/>
        <w:jc w:val="both"/>
        <w:rPr>
          <w:rFonts w:eastAsia="Verdana" w:cs="Verdana"/>
          <w:b/>
          <w:szCs w:val="20"/>
        </w:rPr>
      </w:pPr>
    </w:p>
    <w:p w14:paraId="358BBD2B" w14:textId="77777777" w:rsidR="00845BDE" w:rsidRDefault="00845BDE">
      <w:pPr>
        <w:spacing w:after="0"/>
        <w:jc w:val="both"/>
        <w:rPr>
          <w:rFonts w:eastAsia="Verdana" w:cs="Verdana"/>
          <w:b/>
          <w:szCs w:val="20"/>
        </w:rPr>
      </w:pPr>
    </w:p>
    <w:p w14:paraId="4CE4F0B7" w14:textId="77777777" w:rsidR="00845BDE" w:rsidRDefault="00845BDE">
      <w:pPr>
        <w:spacing w:after="0"/>
        <w:jc w:val="both"/>
        <w:rPr>
          <w:rFonts w:eastAsia="Verdana" w:cs="Verdana"/>
          <w:b/>
          <w:szCs w:val="20"/>
        </w:rPr>
      </w:pPr>
    </w:p>
    <w:p w14:paraId="05F36B02" w14:textId="77777777" w:rsidR="00845BDE" w:rsidRDefault="00845BDE">
      <w:pPr>
        <w:spacing w:after="0"/>
        <w:jc w:val="both"/>
        <w:rPr>
          <w:rFonts w:eastAsia="Verdana" w:cs="Verdana"/>
          <w:b/>
          <w:szCs w:val="20"/>
        </w:rPr>
      </w:pPr>
    </w:p>
    <w:p w14:paraId="665CECFD" w14:textId="77777777" w:rsidR="00845BDE" w:rsidRDefault="00845BDE">
      <w:pPr>
        <w:spacing w:after="0"/>
        <w:jc w:val="both"/>
        <w:rPr>
          <w:rFonts w:eastAsia="Verdana" w:cs="Verdana"/>
          <w:b/>
          <w:szCs w:val="20"/>
        </w:rPr>
      </w:pPr>
    </w:p>
    <w:p w14:paraId="15FC87C5" w14:textId="77777777" w:rsidR="00845BDE" w:rsidRDefault="00845BDE">
      <w:pPr>
        <w:spacing w:after="0"/>
        <w:jc w:val="both"/>
        <w:rPr>
          <w:rFonts w:eastAsia="Verdana" w:cs="Verdana"/>
          <w:b/>
          <w:szCs w:val="20"/>
        </w:rPr>
      </w:pPr>
    </w:p>
    <w:p w14:paraId="13F14C96" w14:textId="77777777" w:rsidR="00845BDE" w:rsidRDefault="00845BDE">
      <w:pPr>
        <w:spacing w:after="0"/>
        <w:jc w:val="both"/>
        <w:rPr>
          <w:rFonts w:eastAsia="Verdana" w:cs="Verdana"/>
          <w:b/>
          <w:szCs w:val="20"/>
        </w:rPr>
      </w:pPr>
    </w:p>
    <w:p w14:paraId="2B13DCED" w14:textId="77777777" w:rsidR="00845BDE" w:rsidRDefault="00845BDE">
      <w:pPr>
        <w:spacing w:after="0"/>
        <w:jc w:val="both"/>
        <w:rPr>
          <w:rFonts w:eastAsia="Verdana" w:cs="Verdana"/>
          <w:b/>
          <w:szCs w:val="20"/>
        </w:rPr>
      </w:pPr>
    </w:p>
    <w:p w14:paraId="340F400C" w14:textId="77777777" w:rsidR="00845BDE" w:rsidRDefault="00845BDE">
      <w:pPr>
        <w:spacing w:after="0"/>
        <w:jc w:val="both"/>
        <w:rPr>
          <w:rFonts w:eastAsia="Verdana" w:cs="Verdana"/>
          <w:b/>
          <w:szCs w:val="20"/>
        </w:rPr>
      </w:pPr>
    </w:p>
    <w:p w14:paraId="4818DEEE" w14:textId="77777777" w:rsidR="00845BDE" w:rsidRDefault="00845BDE">
      <w:pPr>
        <w:spacing w:after="0"/>
        <w:jc w:val="both"/>
        <w:rPr>
          <w:rFonts w:eastAsia="Verdana" w:cs="Verdana"/>
          <w:b/>
          <w:szCs w:val="20"/>
        </w:rPr>
      </w:pPr>
    </w:p>
    <w:p w14:paraId="7D2D30BE" w14:textId="77777777" w:rsidR="00845BDE" w:rsidRDefault="00845BDE">
      <w:pPr>
        <w:spacing w:after="0"/>
        <w:jc w:val="both"/>
        <w:rPr>
          <w:rFonts w:eastAsia="Verdana" w:cs="Verdana"/>
          <w:b/>
          <w:szCs w:val="20"/>
        </w:rPr>
      </w:pPr>
    </w:p>
    <w:p w14:paraId="667D2B12" w14:textId="77777777" w:rsidR="00E10F89" w:rsidRDefault="00E10F89">
      <w:pPr>
        <w:spacing w:after="0"/>
        <w:jc w:val="both"/>
        <w:rPr>
          <w:rFonts w:eastAsia="Verdana" w:cs="Verdana"/>
          <w:b/>
          <w:szCs w:val="20"/>
        </w:rPr>
      </w:pPr>
    </w:p>
    <w:p w14:paraId="25E04740" w14:textId="77777777" w:rsidR="00ED5A58" w:rsidRDefault="00ED5A58">
      <w:pPr>
        <w:spacing w:after="0"/>
        <w:jc w:val="both"/>
        <w:rPr>
          <w:rFonts w:eastAsia="Verdana" w:cs="Verdana"/>
          <w:b/>
          <w:szCs w:val="20"/>
        </w:rPr>
      </w:pPr>
    </w:p>
    <w:p w14:paraId="1B1A1B44" w14:textId="77777777" w:rsidR="002022A3" w:rsidRDefault="002022A3">
      <w:pPr>
        <w:spacing w:after="0"/>
        <w:jc w:val="both"/>
        <w:rPr>
          <w:rFonts w:eastAsia="Verdana" w:cs="Verdana"/>
          <w:b/>
          <w:szCs w:val="20"/>
        </w:rPr>
      </w:pPr>
    </w:p>
    <w:p w14:paraId="289FF596" w14:textId="77777777" w:rsidR="002022A3" w:rsidRDefault="002022A3">
      <w:pPr>
        <w:spacing w:after="0"/>
        <w:jc w:val="both"/>
        <w:rPr>
          <w:rFonts w:eastAsia="Verdana" w:cs="Verdana"/>
          <w:b/>
          <w:szCs w:val="20"/>
        </w:rPr>
      </w:pPr>
    </w:p>
    <w:p w14:paraId="12A02EEE" w14:textId="4F613C44" w:rsidR="00845BDE" w:rsidRPr="002022A3" w:rsidRDefault="0088475D">
      <w:pPr>
        <w:spacing w:after="0"/>
        <w:jc w:val="both"/>
        <w:rPr>
          <w:rFonts w:eastAsia="Verdana" w:cs="Verdana"/>
          <w:b/>
          <w:sz w:val="16"/>
          <w:szCs w:val="16"/>
        </w:rPr>
      </w:pPr>
      <w:r w:rsidRPr="008B2F93">
        <w:rPr>
          <w:rFonts w:eastAsia="Verdana" w:cs="Verdana"/>
          <w:b/>
          <w:szCs w:val="20"/>
        </w:rPr>
        <w:lastRenderedPageBreak/>
        <w:t>15.2</w:t>
      </w:r>
      <w:r w:rsidR="002C48D3" w:rsidRPr="008B2F93">
        <w:rPr>
          <w:rFonts w:eastAsia="Verdana" w:cs="Verdana"/>
          <w:b/>
          <w:szCs w:val="20"/>
        </w:rPr>
        <w:t>9</w:t>
      </w:r>
      <w:r w:rsidRPr="008B2F93">
        <w:rPr>
          <w:rFonts w:eastAsia="Verdana" w:cs="Verdana"/>
          <w:b/>
          <w:szCs w:val="20"/>
        </w:rPr>
        <w:t>.2 FLUJOGRAMA DE PROCEDIMIENTO DE PAGO DE PRESTACIONES LABORALES</w:t>
      </w:r>
      <w:r w:rsidR="002022A3" w:rsidRPr="002022A3">
        <w:rPr>
          <w:rFonts w:eastAsia="Verdana" w:cs="Verdana"/>
          <w:b/>
          <w:sz w:val="16"/>
          <w:szCs w:val="16"/>
        </w:rPr>
        <w:t>.</w:t>
      </w:r>
    </w:p>
    <w:p w14:paraId="2635288B" w14:textId="09F38D77" w:rsidR="00845BDE" w:rsidRDefault="001137EE">
      <w:pPr>
        <w:spacing w:after="0"/>
        <w:jc w:val="both"/>
        <w:rPr>
          <w:rFonts w:eastAsia="Verdana" w:cs="Verdana"/>
          <w:szCs w:val="20"/>
        </w:rPr>
      </w:pPr>
      <w:r>
        <w:object w:dxaOrig="11295" w:dyaOrig="14881" w14:anchorId="6B205F55">
          <v:shape id="_x0000_i1069" type="#_x0000_t75" style="width:441.75pt;height:545.25pt" o:ole="">
            <v:imagedata r:id="rId98" o:title=""/>
          </v:shape>
          <o:OLEObject Type="Embed" ProgID="Visio.Drawing.15" ShapeID="_x0000_i1069" DrawAspect="Content" ObjectID="_1805881921" r:id="rId99"/>
        </w:object>
      </w:r>
    </w:p>
    <w:p w14:paraId="60612C4B" w14:textId="1E049F1C" w:rsidR="00845BDE" w:rsidRDefault="001B749F">
      <w:pPr>
        <w:spacing w:after="0"/>
        <w:jc w:val="both"/>
      </w:pPr>
      <w:r>
        <w:object w:dxaOrig="11295" w:dyaOrig="14881" w14:anchorId="30E3862D">
          <v:shape id="_x0000_i1070" type="#_x0000_t75" style="width:441.75pt;height:582pt" o:ole="">
            <v:imagedata r:id="rId100" o:title=""/>
          </v:shape>
          <o:OLEObject Type="Embed" ProgID="Visio.Drawing.15" ShapeID="_x0000_i1070" DrawAspect="Content" ObjectID="_1805881922" r:id="rId101"/>
        </w:object>
      </w:r>
    </w:p>
    <w:p w14:paraId="0AED243F" w14:textId="181D1582" w:rsidR="00845BDE" w:rsidRDefault="001B749F">
      <w:pPr>
        <w:spacing w:after="0"/>
        <w:jc w:val="both"/>
      </w:pPr>
      <w:r>
        <w:object w:dxaOrig="11295" w:dyaOrig="14881" w14:anchorId="70067BA6">
          <v:shape id="_x0000_i1071" type="#_x0000_t75" style="width:441.75pt;height:582pt" o:ole="">
            <v:imagedata r:id="rId102" o:title=""/>
          </v:shape>
          <o:OLEObject Type="Embed" ProgID="Visio.Drawing.15" ShapeID="_x0000_i1071" DrawAspect="Content" ObjectID="_1805881923" r:id="rId103"/>
        </w:object>
      </w:r>
    </w:p>
    <w:p w14:paraId="6E2FC462" w14:textId="43E67B17" w:rsidR="00845BDE" w:rsidRDefault="0088475D" w:rsidP="00400901">
      <w:pPr>
        <w:pStyle w:val="Ttulo2"/>
        <w:rPr>
          <w:rFonts w:eastAsia="Verdana"/>
        </w:rPr>
      </w:pPr>
      <w:bookmarkStart w:id="86" w:name="_Toc195186677"/>
      <w:r>
        <w:rPr>
          <w:rFonts w:eastAsia="Verdana"/>
        </w:rPr>
        <w:lastRenderedPageBreak/>
        <w:t>15.30 PROCEDIMIENTO DE EVALUACIÓN DE CLIMA ORGANIZACIONAL</w:t>
      </w:r>
      <w:r w:rsidR="00566299">
        <w:rPr>
          <w:rFonts w:eastAsia="Verdana"/>
        </w:rPr>
        <w:t>.</w:t>
      </w:r>
      <w:bookmarkEnd w:id="86"/>
    </w:p>
    <w:p w14:paraId="186F65F4" w14:textId="77777777" w:rsidR="00566299" w:rsidRPr="00566299" w:rsidRDefault="00566299" w:rsidP="00566299">
      <w:pPr>
        <w:rPr>
          <w:sz w:val="4"/>
          <w:szCs w:val="6"/>
        </w:rPr>
      </w:pPr>
    </w:p>
    <w:p w14:paraId="398DDEDC"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 xml:space="preserve">Jefe de Recursos Humanos: </w:t>
      </w:r>
      <w:r>
        <w:rPr>
          <w:rFonts w:eastAsia="Verdana" w:cs="Verdana"/>
          <w:szCs w:val="20"/>
        </w:rPr>
        <w:t>Solicita a Profesional Encargado de Dotación de Personal que realice la evaluación de Clima Organizacional.</w:t>
      </w:r>
    </w:p>
    <w:p w14:paraId="163E19CE" w14:textId="77777777" w:rsidR="002022A3" w:rsidRDefault="002022A3">
      <w:pPr>
        <w:spacing w:after="0"/>
        <w:jc w:val="both"/>
        <w:rPr>
          <w:rFonts w:eastAsia="Verdana" w:cs="Verdana"/>
          <w:szCs w:val="20"/>
        </w:rPr>
      </w:pPr>
    </w:p>
    <w:p w14:paraId="12AB701F" w14:textId="45EDA2A8" w:rsidR="00845BDE" w:rsidRDefault="0088475D">
      <w:pPr>
        <w:spacing w:after="0"/>
        <w:jc w:val="both"/>
        <w:rPr>
          <w:rFonts w:eastAsia="Verdana" w:cs="Verdana"/>
          <w:szCs w:val="20"/>
        </w:rPr>
      </w:pPr>
      <w:r>
        <w:rPr>
          <w:rFonts w:eastAsia="Verdana" w:cs="Verdana"/>
          <w:b/>
          <w:szCs w:val="20"/>
        </w:rPr>
        <w:t>2.</w:t>
      </w:r>
      <w:r w:rsidR="00A354A9">
        <w:rPr>
          <w:rFonts w:eastAsia="Verdana" w:cs="Verdana"/>
          <w:szCs w:val="20"/>
        </w:rPr>
        <w:t xml:space="preserve"> </w:t>
      </w:r>
      <w:r w:rsidRPr="001137EE">
        <w:rPr>
          <w:rFonts w:eastAsia="Verdana" w:cs="Verdana"/>
          <w:b/>
          <w:szCs w:val="20"/>
        </w:rPr>
        <w:t xml:space="preserve">Profesional </w:t>
      </w:r>
      <w:r w:rsidR="002022A3" w:rsidRPr="001137EE">
        <w:rPr>
          <w:rFonts w:eastAsia="Verdana" w:cs="Verdana"/>
          <w:b/>
          <w:szCs w:val="20"/>
        </w:rPr>
        <w:t>Encargado de Administración</w:t>
      </w:r>
      <w:r w:rsidRPr="001137EE">
        <w:rPr>
          <w:rFonts w:eastAsia="Verdana" w:cs="Verdana"/>
          <w:b/>
          <w:szCs w:val="20"/>
        </w:rPr>
        <w:t xml:space="preserve"> de </w:t>
      </w:r>
      <w:r w:rsidR="00804905" w:rsidRPr="001137EE">
        <w:rPr>
          <w:rFonts w:eastAsia="Verdana" w:cs="Verdana"/>
          <w:b/>
          <w:szCs w:val="20"/>
        </w:rPr>
        <w:t>Recursos Humanos</w:t>
      </w:r>
      <w:r>
        <w:rPr>
          <w:rFonts w:eastAsia="Verdana" w:cs="Verdana"/>
          <w:b/>
          <w:szCs w:val="20"/>
        </w:rPr>
        <w:t xml:space="preserve">: </w:t>
      </w:r>
      <w:r>
        <w:rPr>
          <w:rFonts w:eastAsia="Verdana" w:cs="Verdana"/>
          <w:szCs w:val="20"/>
        </w:rPr>
        <w:t>Traslada a todo el personal de las diferentes dependencias la evaluación anónima de Clima Organizacional (anexo 60)</w:t>
      </w:r>
      <w:r w:rsidR="003F4374">
        <w:rPr>
          <w:rFonts w:eastAsia="Verdana" w:cs="Verdana"/>
          <w:szCs w:val="20"/>
        </w:rPr>
        <w:t>.</w:t>
      </w:r>
      <w:r>
        <w:rPr>
          <w:rFonts w:eastAsia="Verdana" w:cs="Verdana"/>
          <w:szCs w:val="20"/>
        </w:rPr>
        <w:t xml:space="preserve"> </w:t>
      </w:r>
    </w:p>
    <w:p w14:paraId="524DDD4E" w14:textId="77777777" w:rsidR="002022A3" w:rsidRDefault="002022A3">
      <w:pPr>
        <w:spacing w:after="0"/>
        <w:jc w:val="both"/>
        <w:rPr>
          <w:rFonts w:eastAsia="Verdana" w:cs="Verdana"/>
          <w:szCs w:val="20"/>
        </w:rPr>
      </w:pPr>
    </w:p>
    <w:p w14:paraId="55F912B4" w14:textId="31DCDF4D" w:rsidR="00845BDE" w:rsidRDefault="0088475D">
      <w:pPr>
        <w:spacing w:after="0"/>
        <w:jc w:val="both"/>
        <w:rPr>
          <w:rFonts w:eastAsia="Verdana" w:cs="Verdana"/>
          <w:szCs w:val="20"/>
        </w:rPr>
      </w:pPr>
      <w:r>
        <w:rPr>
          <w:rFonts w:eastAsia="Verdana" w:cs="Verdana"/>
          <w:b/>
          <w:szCs w:val="20"/>
        </w:rPr>
        <w:t>3.</w:t>
      </w:r>
      <w:r>
        <w:rPr>
          <w:rFonts w:eastAsia="Verdana" w:cs="Verdana"/>
          <w:szCs w:val="20"/>
        </w:rPr>
        <w:t xml:space="preserve"> </w:t>
      </w:r>
      <w:r>
        <w:rPr>
          <w:rFonts w:eastAsia="Verdana" w:cs="Verdana"/>
          <w:b/>
          <w:szCs w:val="20"/>
        </w:rPr>
        <w:t xml:space="preserve">Servidores públicos: </w:t>
      </w:r>
      <w:r>
        <w:rPr>
          <w:rFonts w:eastAsia="Verdana" w:cs="Verdana"/>
          <w:szCs w:val="20"/>
        </w:rPr>
        <w:t>Realizan evaluación y entregan al DRRHH.</w:t>
      </w:r>
    </w:p>
    <w:p w14:paraId="66C425C2" w14:textId="77777777" w:rsidR="002022A3" w:rsidRDefault="002022A3">
      <w:pPr>
        <w:spacing w:after="0"/>
        <w:jc w:val="both"/>
        <w:rPr>
          <w:rFonts w:eastAsia="Verdana" w:cs="Verdana"/>
          <w:szCs w:val="20"/>
        </w:rPr>
      </w:pPr>
    </w:p>
    <w:p w14:paraId="4F4F5B22" w14:textId="65DCE9DB" w:rsidR="00845BDE" w:rsidRDefault="0088475D">
      <w:pPr>
        <w:spacing w:after="0"/>
        <w:jc w:val="both"/>
        <w:rPr>
          <w:rFonts w:eastAsia="Verdana" w:cs="Verdana"/>
          <w:szCs w:val="20"/>
        </w:rPr>
      </w:pPr>
      <w:r>
        <w:rPr>
          <w:rFonts w:eastAsia="Verdana" w:cs="Verdana"/>
          <w:b/>
          <w:szCs w:val="20"/>
        </w:rPr>
        <w:t>4.</w:t>
      </w:r>
      <w:r>
        <w:rPr>
          <w:rFonts w:eastAsia="Verdana" w:cs="Verdana"/>
          <w:szCs w:val="20"/>
        </w:rPr>
        <w:t xml:space="preserve"> </w:t>
      </w:r>
      <w:r w:rsidRPr="001137EE">
        <w:rPr>
          <w:rFonts w:eastAsia="Verdana" w:cs="Verdana"/>
          <w:b/>
          <w:szCs w:val="20"/>
        </w:rPr>
        <w:t xml:space="preserve">Profesional Encargado de </w:t>
      </w:r>
      <w:r w:rsidR="002022A3" w:rsidRPr="001137EE">
        <w:rPr>
          <w:rFonts w:eastAsia="Verdana" w:cs="Verdana"/>
          <w:b/>
          <w:szCs w:val="20"/>
        </w:rPr>
        <w:t>Administración de</w:t>
      </w:r>
      <w:r w:rsidR="00804905" w:rsidRPr="001137EE">
        <w:rPr>
          <w:rFonts w:eastAsia="Verdana" w:cs="Verdana"/>
          <w:b/>
          <w:szCs w:val="20"/>
        </w:rPr>
        <w:t xml:space="preserve"> Recursos</w:t>
      </w:r>
      <w:r w:rsidR="00804905">
        <w:rPr>
          <w:rFonts w:eastAsia="Verdana" w:cs="Verdana"/>
          <w:b/>
          <w:szCs w:val="20"/>
        </w:rPr>
        <w:t xml:space="preserve"> Humanos</w:t>
      </w:r>
      <w:r>
        <w:rPr>
          <w:rFonts w:eastAsia="Verdana" w:cs="Verdana"/>
          <w:b/>
          <w:szCs w:val="20"/>
        </w:rPr>
        <w:t xml:space="preserve">: </w:t>
      </w:r>
      <w:r>
        <w:rPr>
          <w:rFonts w:eastAsia="Verdana" w:cs="Verdana"/>
          <w:szCs w:val="20"/>
        </w:rPr>
        <w:t>Elabora informe según los resultados, elabora conclusiones y recomendaciones:</w:t>
      </w:r>
    </w:p>
    <w:p w14:paraId="4346F91E" w14:textId="77777777" w:rsidR="00A354A9" w:rsidRDefault="00A354A9">
      <w:pPr>
        <w:spacing w:after="0"/>
        <w:jc w:val="both"/>
        <w:rPr>
          <w:rFonts w:eastAsia="Verdana" w:cs="Verdana"/>
          <w:szCs w:val="20"/>
        </w:rPr>
      </w:pPr>
    </w:p>
    <w:p w14:paraId="3267F5BA" w14:textId="77777777" w:rsidR="00845BDE" w:rsidRDefault="0088475D" w:rsidP="00736C3B">
      <w:pPr>
        <w:numPr>
          <w:ilvl w:val="0"/>
          <w:numId w:val="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Recibe las encuestas de Clima Organizacional y procede a tabular los resultados.</w:t>
      </w:r>
    </w:p>
    <w:p w14:paraId="010974E0" w14:textId="77777777" w:rsidR="00A354A9" w:rsidRDefault="00A354A9" w:rsidP="00A354A9">
      <w:pPr>
        <w:pBdr>
          <w:top w:val="nil"/>
          <w:left w:val="nil"/>
          <w:bottom w:val="nil"/>
          <w:right w:val="nil"/>
          <w:between w:val="nil"/>
        </w:pBdr>
        <w:spacing w:after="0" w:line="240" w:lineRule="auto"/>
        <w:ind w:left="360"/>
        <w:jc w:val="both"/>
        <w:rPr>
          <w:rFonts w:eastAsia="Verdana" w:cs="Verdana"/>
          <w:color w:val="000000"/>
          <w:szCs w:val="20"/>
        </w:rPr>
      </w:pPr>
    </w:p>
    <w:p w14:paraId="594ABA42" w14:textId="77777777" w:rsidR="00845BDE" w:rsidRDefault="0088475D" w:rsidP="00736C3B">
      <w:pPr>
        <w:numPr>
          <w:ilvl w:val="0"/>
          <w:numId w:val="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Elabora el análisis de resultados.</w:t>
      </w:r>
    </w:p>
    <w:p w14:paraId="2D7DE364" w14:textId="77777777" w:rsidR="00A354A9" w:rsidRDefault="00A354A9" w:rsidP="00A354A9">
      <w:pPr>
        <w:pBdr>
          <w:top w:val="nil"/>
          <w:left w:val="nil"/>
          <w:bottom w:val="nil"/>
          <w:right w:val="nil"/>
          <w:between w:val="nil"/>
        </w:pBdr>
        <w:spacing w:after="0" w:line="240" w:lineRule="auto"/>
        <w:ind w:left="360"/>
        <w:jc w:val="both"/>
        <w:rPr>
          <w:rFonts w:eastAsia="Verdana" w:cs="Verdana"/>
          <w:color w:val="000000"/>
          <w:szCs w:val="20"/>
        </w:rPr>
      </w:pPr>
    </w:p>
    <w:p w14:paraId="22D86014" w14:textId="77777777" w:rsidR="00845BDE" w:rsidRDefault="0088475D" w:rsidP="00736C3B">
      <w:pPr>
        <w:numPr>
          <w:ilvl w:val="0"/>
          <w:numId w:val="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Elabora las conclusiones y recomendaciones.</w:t>
      </w:r>
    </w:p>
    <w:p w14:paraId="194E7439" w14:textId="77777777" w:rsidR="00A354A9" w:rsidRDefault="00A354A9" w:rsidP="00A354A9">
      <w:pPr>
        <w:pBdr>
          <w:top w:val="nil"/>
          <w:left w:val="nil"/>
          <w:bottom w:val="nil"/>
          <w:right w:val="nil"/>
          <w:between w:val="nil"/>
        </w:pBdr>
        <w:spacing w:after="0" w:line="240" w:lineRule="auto"/>
        <w:ind w:left="360"/>
        <w:jc w:val="both"/>
        <w:rPr>
          <w:rFonts w:eastAsia="Verdana" w:cs="Verdana"/>
          <w:color w:val="000000"/>
          <w:szCs w:val="20"/>
        </w:rPr>
      </w:pPr>
    </w:p>
    <w:p w14:paraId="61EA9A88" w14:textId="77777777" w:rsidR="00845BDE" w:rsidRDefault="0088475D" w:rsidP="00736C3B">
      <w:pPr>
        <w:numPr>
          <w:ilvl w:val="0"/>
          <w:numId w:val="7"/>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Traslada a Jefe de Recursos Humanos para visto bueno.</w:t>
      </w:r>
    </w:p>
    <w:p w14:paraId="16BF4BC5" w14:textId="77777777" w:rsidR="002022A3" w:rsidRDefault="002022A3" w:rsidP="00A354A9">
      <w:pPr>
        <w:pBdr>
          <w:top w:val="nil"/>
          <w:left w:val="nil"/>
          <w:bottom w:val="nil"/>
          <w:right w:val="nil"/>
          <w:between w:val="nil"/>
        </w:pBdr>
        <w:spacing w:after="0" w:line="240" w:lineRule="auto"/>
        <w:ind w:left="360"/>
        <w:jc w:val="both"/>
        <w:rPr>
          <w:rFonts w:eastAsia="Verdana" w:cs="Verdana"/>
          <w:color w:val="000000"/>
          <w:szCs w:val="20"/>
        </w:rPr>
      </w:pPr>
    </w:p>
    <w:p w14:paraId="00374740"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 xml:space="preserve">  </w:t>
      </w:r>
      <w:r>
        <w:rPr>
          <w:rFonts w:eastAsia="Verdana" w:cs="Verdana"/>
          <w:b/>
          <w:szCs w:val="20"/>
        </w:rPr>
        <w:t xml:space="preserve">Jefe de Recursos Humanos: </w:t>
      </w:r>
      <w:r>
        <w:rPr>
          <w:rFonts w:eastAsia="Verdana" w:cs="Verdana"/>
          <w:szCs w:val="20"/>
        </w:rPr>
        <w:t>Recibe informe de Clima Organizacional, revisa, valida las conclusiones y recomendaciones, firma de Visto Bueno y lo traslada para que continúe el procedimiento.</w:t>
      </w:r>
    </w:p>
    <w:p w14:paraId="4D1DC51F" w14:textId="77777777" w:rsidR="002022A3" w:rsidRDefault="002022A3">
      <w:pPr>
        <w:spacing w:after="0"/>
        <w:jc w:val="both"/>
        <w:rPr>
          <w:rFonts w:eastAsia="Verdana" w:cs="Verdana"/>
          <w:szCs w:val="20"/>
        </w:rPr>
      </w:pPr>
    </w:p>
    <w:p w14:paraId="090E3E87" w14:textId="0600507D" w:rsidR="002022A3" w:rsidRDefault="0088475D">
      <w:pPr>
        <w:spacing w:after="0"/>
        <w:jc w:val="both"/>
        <w:rPr>
          <w:rFonts w:eastAsia="Verdana" w:cs="Verdana"/>
          <w:szCs w:val="20"/>
        </w:rPr>
      </w:pPr>
      <w:r>
        <w:rPr>
          <w:rFonts w:eastAsia="Verdana" w:cs="Verdana"/>
          <w:b/>
          <w:szCs w:val="20"/>
        </w:rPr>
        <w:t>10.</w:t>
      </w:r>
      <w:r>
        <w:rPr>
          <w:rFonts w:eastAsia="Verdana" w:cs="Verdana"/>
          <w:szCs w:val="20"/>
        </w:rPr>
        <w:t xml:space="preserve"> </w:t>
      </w:r>
      <w:r>
        <w:rPr>
          <w:rFonts w:eastAsia="Verdana" w:cs="Verdana"/>
          <w:b/>
          <w:szCs w:val="20"/>
        </w:rPr>
        <w:t xml:space="preserve">Profesional </w:t>
      </w:r>
      <w:r w:rsidR="002022A3">
        <w:rPr>
          <w:rFonts w:eastAsia="Verdana" w:cs="Verdana"/>
          <w:b/>
          <w:szCs w:val="20"/>
        </w:rPr>
        <w:t>Encargado de Administración</w:t>
      </w:r>
      <w:r>
        <w:rPr>
          <w:rFonts w:eastAsia="Verdana" w:cs="Verdana"/>
          <w:b/>
          <w:szCs w:val="20"/>
        </w:rPr>
        <w:t xml:space="preserve"> </w:t>
      </w:r>
      <w:r w:rsidR="00804905">
        <w:rPr>
          <w:rFonts w:eastAsia="Verdana" w:cs="Verdana"/>
          <w:b/>
          <w:szCs w:val="20"/>
        </w:rPr>
        <w:t>de Recursos Humanos</w:t>
      </w:r>
      <w:r>
        <w:rPr>
          <w:rFonts w:eastAsia="Verdana" w:cs="Verdana"/>
          <w:b/>
          <w:szCs w:val="20"/>
        </w:rPr>
        <w:t xml:space="preserve">: </w:t>
      </w:r>
      <w:r>
        <w:rPr>
          <w:rFonts w:eastAsia="Verdana" w:cs="Verdana"/>
          <w:szCs w:val="20"/>
        </w:rPr>
        <w:t>Traslada al Director Ejecutivo el informe de la Evaluación de Clima Organizacional con sus conclusiones y recomendaciones para su conocimiento y acciones.</w:t>
      </w:r>
    </w:p>
    <w:p w14:paraId="63B50EAE" w14:textId="0A20028B" w:rsidR="00845BDE" w:rsidRDefault="0088475D">
      <w:pPr>
        <w:spacing w:after="0"/>
        <w:jc w:val="both"/>
        <w:rPr>
          <w:rFonts w:eastAsia="Verdana" w:cs="Verdana"/>
          <w:szCs w:val="20"/>
        </w:rPr>
      </w:pPr>
      <w:r>
        <w:rPr>
          <w:rFonts w:eastAsia="Verdana" w:cs="Verdana"/>
          <w:szCs w:val="20"/>
        </w:rPr>
        <w:t xml:space="preserve"> </w:t>
      </w:r>
    </w:p>
    <w:p w14:paraId="34011E67" w14:textId="77777777" w:rsidR="00845BDE" w:rsidRDefault="0088475D">
      <w:pPr>
        <w:spacing w:after="0"/>
        <w:jc w:val="both"/>
        <w:rPr>
          <w:rFonts w:eastAsia="Verdana" w:cs="Verdana"/>
          <w:szCs w:val="20"/>
        </w:rPr>
      </w:pPr>
      <w:r>
        <w:rPr>
          <w:rFonts w:eastAsia="Verdana" w:cs="Verdana"/>
          <w:b/>
          <w:szCs w:val="20"/>
        </w:rPr>
        <w:t>11.</w:t>
      </w:r>
      <w:r>
        <w:rPr>
          <w:rFonts w:eastAsia="Verdana" w:cs="Verdana"/>
          <w:szCs w:val="20"/>
        </w:rPr>
        <w:t xml:space="preserve">  Traslada al Encargado de Administración de Recursos Humanos el informe de la Evaluación de Clima Organizacional con sus conclusiones y recomendaciones para que las considere en la evaluación del desempeño y en los programas de Bienestar y motivación laboral.</w:t>
      </w:r>
    </w:p>
    <w:p w14:paraId="3DDB2768" w14:textId="77777777" w:rsidR="002022A3" w:rsidRDefault="002022A3">
      <w:pPr>
        <w:spacing w:after="0"/>
        <w:jc w:val="both"/>
        <w:rPr>
          <w:rFonts w:eastAsia="Verdana" w:cs="Verdana"/>
          <w:szCs w:val="20"/>
        </w:rPr>
      </w:pPr>
    </w:p>
    <w:p w14:paraId="243CBE04" w14:textId="069A7C1A" w:rsidR="002022A3" w:rsidRDefault="0088475D">
      <w:pPr>
        <w:spacing w:after="0"/>
        <w:jc w:val="both"/>
        <w:rPr>
          <w:rFonts w:eastAsia="Verdana" w:cs="Verdana"/>
          <w:szCs w:val="20"/>
        </w:rPr>
      </w:pPr>
      <w:r>
        <w:rPr>
          <w:rFonts w:eastAsia="Verdana" w:cs="Verdana"/>
          <w:b/>
          <w:szCs w:val="20"/>
        </w:rPr>
        <w:t>12.</w:t>
      </w:r>
      <w:r w:rsidR="00F41028">
        <w:rPr>
          <w:rFonts w:eastAsia="Verdana" w:cs="Verdana"/>
          <w:szCs w:val="20"/>
        </w:rPr>
        <w:t xml:space="preserve"> </w:t>
      </w:r>
      <w:r>
        <w:rPr>
          <w:rFonts w:eastAsia="Verdana" w:cs="Verdana"/>
          <w:szCs w:val="20"/>
        </w:rPr>
        <w:t>Archiva resultados e informe de la Evaluación de Clima Organizacional.</w:t>
      </w:r>
    </w:p>
    <w:p w14:paraId="29F81A94" w14:textId="1B83A424" w:rsidR="00845BDE" w:rsidRDefault="0088475D">
      <w:pPr>
        <w:spacing w:after="0"/>
        <w:jc w:val="both"/>
        <w:rPr>
          <w:rFonts w:eastAsia="Verdana" w:cs="Verdana"/>
          <w:szCs w:val="20"/>
        </w:rPr>
      </w:pPr>
      <w:r>
        <w:rPr>
          <w:rFonts w:eastAsia="Verdana" w:cs="Verdana"/>
          <w:szCs w:val="20"/>
        </w:rPr>
        <w:t xml:space="preserve"> </w:t>
      </w:r>
    </w:p>
    <w:p w14:paraId="2E206C58" w14:textId="7799EAE2" w:rsidR="00845BDE" w:rsidRDefault="0088475D">
      <w:pPr>
        <w:spacing w:after="0"/>
        <w:jc w:val="both"/>
        <w:rPr>
          <w:rFonts w:eastAsia="Verdana" w:cs="Verdana"/>
          <w:b/>
          <w:szCs w:val="20"/>
        </w:rPr>
      </w:pPr>
      <w:r>
        <w:rPr>
          <w:rFonts w:eastAsia="Verdana" w:cs="Verdana"/>
          <w:b/>
          <w:szCs w:val="20"/>
        </w:rPr>
        <w:t>13.</w:t>
      </w:r>
      <w:r w:rsidR="00F41028">
        <w:rPr>
          <w:rFonts w:eastAsia="Verdana" w:cs="Verdana"/>
          <w:szCs w:val="20"/>
        </w:rPr>
        <w:t xml:space="preserve"> </w:t>
      </w:r>
      <w:r>
        <w:rPr>
          <w:rFonts w:eastAsia="Verdana" w:cs="Verdana"/>
          <w:b/>
          <w:szCs w:val="20"/>
        </w:rPr>
        <w:t>Fin del procedimiento.</w:t>
      </w:r>
    </w:p>
    <w:p w14:paraId="2CE937DF" w14:textId="77777777" w:rsidR="00845BDE" w:rsidRDefault="00845BDE">
      <w:pPr>
        <w:spacing w:after="0"/>
        <w:jc w:val="both"/>
        <w:rPr>
          <w:rFonts w:eastAsia="Verdana" w:cs="Verdana"/>
          <w:b/>
          <w:szCs w:val="20"/>
        </w:rPr>
      </w:pPr>
    </w:p>
    <w:p w14:paraId="6E705FED" w14:textId="77777777" w:rsidR="00A354A9" w:rsidRDefault="00A354A9">
      <w:pPr>
        <w:spacing w:after="0"/>
        <w:jc w:val="both"/>
        <w:rPr>
          <w:rFonts w:eastAsia="Verdana" w:cs="Verdana"/>
          <w:b/>
          <w:szCs w:val="20"/>
        </w:rPr>
      </w:pPr>
    </w:p>
    <w:p w14:paraId="3A7A8011" w14:textId="77777777" w:rsidR="00A354A9" w:rsidRDefault="00A354A9">
      <w:pPr>
        <w:spacing w:after="0"/>
        <w:jc w:val="both"/>
        <w:rPr>
          <w:rFonts w:eastAsia="Verdana" w:cs="Verdana"/>
          <w:b/>
          <w:szCs w:val="20"/>
        </w:rPr>
      </w:pPr>
    </w:p>
    <w:p w14:paraId="14C28A41" w14:textId="77777777" w:rsidR="00A354A9" w:rsidRDefault="00A354A9">
      <w:pPr>
        <w:spacing w:after="0"/>
        <w:jc w:val="both"/>
        <w:rPr>
          <w:rFonts w:eastAsia="Verdana" w:cs="Verdana"/>
          <w:b/>
          <w:szCs w:val="20"/>
        </w:rPr>
      </w:pPr>
    </w:p>
    <w:p w14:paraId="2D43E0FF" w14:textId="77777777" w:rsidR="00A354A9" w:rsidRDefault="00A354A9">
      <w:pPr>
        <w:spacing w:after="0"/>
        <w:jc w:val="both"/>
        <w:rPr>
          <w:rFonts w:eastAsia="Verdana" w:cs="Verdana"/>
          <w:b/>
          <w:szCs w:val="20"/>
        </w:rPr>
      </w:pPr>
    </w:p>
    <w:p w14:paraId="0A113FEE" w14:textId="77777777" w:rsidR="00845BDE" w:rsidRDefault="0088475D">
      <w:pPr>
        <w:spacing w:after="0"/>
        <w:jc w:val="both"/>
        <w:rPr>
          <w:rFonts w:eastAsia="Verdana" w:cs="Verdana"/>
          <w:b/>
          <w:szCs w:val="20"/>
        </w:rPr>
      </w:pPr>
      <w:r>
        <w:rPr>
          <w:rFonts w:eastAsia="Verdana" w:cs="Verdana"/>
          <w:b/>
          <w:szCs w:val="20"/>
        </w:rPr>
        <w:lastRenderedPageBreak/>
        <w:t>15.30.1 MATRIZ DE PROCEDIMIENTO EVALUACIÓN DE CLIMA ORGANIZACIONAL.</w:t>
      </w:r>
    </w:p>
    <w:p w14:paraId="12D92704" w14:textId="77777777" w:rsidR="0076164E" w:rsidRDefault="0076164E">
      <w:pPr>
        <w:spacing w:after="0"/>
        <w:jc w:val="both"/>
        <w:rPr>
          <w:rFonts w:eastAsia="Verdana" w:cs="Verdana"/>
          <w:szCs w:val="20"/>
        </w:rPr>
      </w:pPr>
    </w:p>
    <w:tbl>
      <w:tblPr>
        <w:tblStyle w:val="affffffff8"/>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8"/>
        <w:gridCol w:w="3242"/>
        <w:gridCol w:w="5144"/>
      </w:tblGrid>
      <w:tr w:rsidR="00845BDE" w14:paraId="27FAFD0C" w14:textId="77777777">
        <w:tc>
          <w:tcPr>
            <w:tcW w:w="668" w:type="dxa"/>
            <w:shd w:val="clear" w:color="auto" w:fill="BFBFBF"/>
          </w:tcPr>
          <w:p w14:paraId="52CE3FBD" w14:textId="77777777" w:rsidR="00845BDE" w:rsidRDefault="0088475D">
            <w:pPr>
              <w:widowControl w:val="0"/>
              <w:spacing w:before="62"/>
              <w:rPr>
                <w:rFonts w:eastAsia="Verdana" w:cs="Verdana"/>
                <w:b/>
                <w:szCs w:val="20"/>
              </w:rPr>
            </w:pPr>
            <w:r>
              <w:rPr>
                <w:rFonts w:eastAsia="Verdana" w:cs="Verdana"/>
                <w:b/>
                <w:szCs w:val="20"/>
              </w:rPr>
              <w:t>No.</w:t>
            </w:r>
          </w:p>
        </w:tc>
        <w:tc>
          <w:tcPr>
            <w:tcW w:w="3242" w:type="dxa"/>
            <w:shd w:val="clear" w:color="auto" w:fill="BFBFBF"/>
          </w:tcPr>
          <w:p w14:paraId="4D700AEE" w14:textId="77777777" w:rsidR="00845BDE" w:rsidRDefault="0088475D" w:rsidP="00566299">
            <w:pPr>
              <w:jc w:val="center"/>
              <w:rPr>
                <w:rFonts w:eastAsia="Verdana" w:cs="Verdana"/>
                <w:b/>
                <w:szCs w:val="20"/>
              </w:rPr>
            </w:pPr>
            <w:r>
              <w:rPr>
                <w:rFonts w:eastAsia="Verdana" w:cs="Verdana"/>
                <w:b/>
                <w:szCs w:val="20"/>
              </w:rPr>
              <w:t>RESPONSABLE</w:t>
            </w:r>
          </w:p>
        </w:tc>
        <w:tc>
          <w:tcPr>
            <w:tcW w:w="5144" w:type="dxa"/>
            <w:shd w:val="clear" w:color="auto" w:fill="BFBFBF"/>
          </w:tcPr>
          <w:p w14:paraId="5E601B0F" w14:textId="77777777" w:rsidR="00845BDE" w:rsidRDefault="0088475D" w:rsidP="00566299">
            <w:pPr>
              <w:widowControl w:val="0"/>
              <w:spacing w:before="62"/>
              <w:jc w:val="center"/>
              <w:rPr>
                <w:rFonts w:eastAsia="Verdana" w:cs="Verdana"/>
                <w:b/>
                <w:szCs w:val="20"/>
              </w:rPr>
            </w:pPr>
            <w:r>
              <w:rPr>
                <w:rFonts w:eastAsia="Verdana" w:cs="Verdana"/>
                <w:b/>
                <w:szCs w:val="20"/>
              </w:rPr>
              <w:t>DESCRIPCIÓN DE LAS ACTIVIDADES</w:t>
            </w:r>
          </w:p>
        </w:tc>
      </w:tr>
      <w:tr w:rsidR="00845BDE" w14:paraId="01EAC254" w14:textId="77777777">
        <w:tc>
          <w:tcPr>
            <w:tcW w:w="668" w:type="dxa"/>
          </w:tcPr>
          <w:p w14:paraId="62CA6CBB" w14:textId="77777777" w:rsidR="00845BDE" w:rsidRDefault="0088475D">
            <w:pPr>
              <w:widowControl w:val="0"/>
              <w:spacing w:before="62"/>
              <w:rPr>
                <w:rFonts w:eastAsia="Verdana" w:cs="Verdana"/>
                <w:b/>
                <w:szCs w:val="20"/>
              </w:rPr>
            </w:pPr>
            <w:r>
              <w:rPr>
                <w:rFonts w:eastAsia="Verdana" w:cs="Verdana"/>
                <w:b/>
                <w:szCs w:val="20"/>
              </w:rPr>
              <w:t>1.</w:t>
            </w:r>
          </w:p>
        </w:tc>
        <w:tc>
          <w:tcPr>
            <w:tcW w:w="3242" w:type="dxa"/>
          </w:tcPr>
          <w:p w14:paraId="0ABA24B1" w14:textId="77777777" w:rsidR="00845BDE" w:rsidRDefault="0088475D">
            <w:pPr>
              <w:widowControl w:val="0"/>
              <w:rPr>
                <w:rFonts w:eastAsia="Verdana" w:cs="Verdana"/>
                <w:b/>
                <w:szCs w:val="20"/>
              </w:rPr>
            </w:pPr>
            <w:r>
              <w:rPr>
                <w:rFonts w:eastAsia="Verdana" w:cs="Verdana"/>
                <w:b/>
                <w:szCs w:val="20"/>
              </w:rPr>
              <w:t>Jefe de Recursos Humanos</w:t>
            </w:r>
          </w:p>
        </w:tc>
        <w:tc>
          <w:tcPr>
            <w:tcW w:w="5144" w:type="dxa"/>
          </w:tcPr>
          <w:p w14:paraId="221E5D37" w14:textId="77777777" w:rsidR="00845BDE" w:rsidRDefault="0088475D">
            <w:pPr>
              <w:widowControl w:val="0"/>
              <w:rPr>
                <w:rFonts w:eastAsia="Verdana" w:cs="Verdana"/>
                <w:szCs w:val="20"/>
              </w:rPr>
            </w:pPr>
            <w:r>
              <w:rPr>
                <w:rFonts w:eastAsia="Verdana" w:cs="Verdana"/>
                <w:szCs w:val="20"/>
              </w:rPr>
              <w:t>Solicita a Profesional Encargado de Dotación de Personal que realice la evaluación de Clima Organizacional.</w:t>
            </w:r>
          </w:p>
        </w:tc>
      </w:tr>
      <w:tr w:rsidR="00845BDE" w14:paraId="5E866942" w14:textId="77777777">
        <w:tc>
          <w:tcPr>
            <w:tcW w:w="668" w:type="dxa"/>
          </w:tcPr>
          <w:p w14:paraId="262DBE99" w14:textId="77777777" w:rsidR="00845BDE" w:rsidRDefault="0088475D">
            <w:pPr>
              <w:widowControl w:val="0"/>
              <w:spacing w:before="62"/>
              <w:rPr>
                <w:rFonts w:eastAsia="Verdana" w:cs="Verdana"/>
                <w:b/>
                <w:szCs w:val="20"/>
              </w:rPr>
            </w:pPr>
            <w:r>
              <w:rPr>
                <w:rFonts w:eastAsia="Verdana" w:cs="Verdana"/>
                <w:b/>
                <w:szCs w:val="20"/>
              </w:rPr>
              <w:t>2.</w:t>
            </w:r>
          </w:p>
        </w:tc>
        <w:tc>
          <w:tcPr>
            <w:tcW w:w="3242" w:type="dxa"/>
          </w:tcPr>
          <w:p w14:paraId="43F5C242" w14:textId="212D3B25" w:rsidR="00845BDE" w:rsidRDefault="0088475D">
            <w:pPr>
              <w:widowControl w:val="0"/>
              <w:rPr>
                <w:rFonts w:eastAsia="Verdana" w:cs="Verdana"/>
                <w:b/>
                <w:szCs w:val="20"/>
              </w:rPr>
            </w:pPr>
            <w:r>
              <w:rPr>
                <w:rFonts w:eastAsia="Verdana" w:cs="Verdana"/>
                <w:b/>
                <w:szCs w:val="20"/>
              </w:rPr>
              <w:t xml:space="preserve">Profesional Encargado de </w:t>
            </w:r>
            <w:r w:rsidR="00295A08">
              <w:rPr>
                <w:rFonts w:eastAsia="Verdana" w:cs="Verdana"/>
                <w:b/>
                <w:szCs w:val="20"/>
              </w:rPr>
              <w:t xml:space="preserve">Administración de </w:t>
            </w:r>
            <w:r w:rsidR="00804905">
              <w:rPr>
                <w:rFonts w:eastAsia="Verdana" w:cs="Verdana"/>
                <w:b/>
                <w:szCs w:val="20"/>
              </w:rPr>
              <w:t>Recursos Humanos</w:t>
            </w:r>
          </w:p>
        </w:tc>
        <w:tc>
          <w:tcPr>
            <w:tcW w:w="5144" w:type="dxa"/>
          </w:tcPr>
          <w:p w14:paraId="462A442E" w14:textId="77777777" w:rsidR="00845BDE" w:rsidRDefault="0088475D">
            <w:pPr>
              <w:widowControl w:val="0"/>
              <w:rPr>
                <w:rFonts w:eastAsia="Verdana" w:cs="Verdana"/>
                <w:szCs w:val="20"/>
              </w:rPr>
            </w:pPr>
            <w:r>
              <w:rPr>
                <w:rFonts w:eastAsia="Verdana" w:cs="Verdana"/>
                <w:szCs w:val="20"/>
              </w:rPr>
              <w:t xml:space="preserve">Traslada a todo el personal de las diferentes dependencias la evaluación (anexo 60). </w:t>
            </w:r>
          </w:p>
        </w:tc>
      </w:tr>
      <w:tr w:rsidR="00845BDE" w14:paraId="7E663D0D" w14:textId="77777777">
        <w:tc>
          <w:tcPr>
            <w:tcW w:w="668" w:type="dxa"/>
          </w:tcPr>
          <w:p w14:paraId="6580ECEE" w14:textId="77777777" w:rsidR="00845BDE" w:rsidRDefault="0088475D">
            <w:pPr>
              <w:widowControl w:val="0"/>
              <w:spacing w:before="62"/>
              <w:rPr>
                <w:rFonts w:eastAsia="Verdana" w:cs="Verdana"/>
                <w:b/>
                <w:szCs w:val="20"/>
              </w:rPr>
            </w:pPr>
            <w:r>
              <w:rPr>
                <w:rFonts w:eastAsia="Verdana" w:cs="Verdana"/>
                <w:b/>
                <w:szCs w:val="20"/>
              </w:rPr>
              <w:t>3.</w:t>
            </w:r>
          </w:p>
        </w:tc>
        <w:tc>
          <w:tcPr>
            <w:tcW w:w="3242" w:type="dxa"/>
          </w:tcPr>
          <w:p w14:paraId="1E0E4C24" w14:textId="77777777" w:rsidR="00845BDE" w:rsidRDefault="0088475D">
            <w:pPr>
              <w:widowControl w:val="0"/>
              <w:rPr>
                <w:rFonts w:eastAsia="Verdana" w:cs="Verdana"/>
                <w:b/>
                <w:szCs w:val="20"/>
              </w:rPr>
            </w:pPr>
            <w:r>
              <w:rPr>
                <w:rFonts w:eastAsia="Verdana" w:cs="Verdana"/>
                <w:b/>
                <w:szCs w:val="20"/>
              </w:rPr>
              <w:t>Servidores públicos</w:t>
            </w:r>
          </w:p>
        </w:tc>
        <w:tc>
          <w:tcPr>
            <w:tcW w:w="5144" w:type="dxa"/>
          </w:tcPr>
          <w:p w14:paraId="258BC737" w14:textId="77777777" w:rsidR="00845BDE" w:rsidRDefault="0088475D">
            <w:pPr>
              <w:rPr>
                <w:rFonts w:eastAsia="Verdana" w:cs="Verdana"/>
                <w:szCs w:val="20"/>
              </w:rPr>
            </w:pPr>
            <w:r>
              <w:rPr>
                <w:rFonts w:eastAsia="Verdana" w:cs="Verdana"/>
                <w:szCs w:val="20"/>
              </w:rPr>
              <w:t>Evalúan el Clima Organizacional y entregan al DRRHH.</w:t>
            </w:r>
          </w:p>
        </w:tc>
      </w:tr>
      <w:tr w:rsidR="00845BDE" w14:paraId="25C52B34" w14:textId="77777777">
        <w:tc>
          <w:tcPr>
            <w:tcW w:w="668" w:type="dxa"/>
          </w:tcPr>
          <w:p w14:paraId="33412524" w14:textId="77777777" w:rsidR="00845BDE" w:rsidRDefault="0088475D">
            <w:pPr>
              <w:widowControl w:val="0"/>
              <w:spacing w:before="62"/>
              <w:rPr>
                <w:rFonts w:eastAsia="Verdana" w:cs="Verdana"/>
                <w:b/>
                <w:szCs w:val="20"/>
              </w:rPr>
            </w:pPr>
            <w:r>
              <w:rPr>
                <w:rFonts w:eastAsia="Verdana" w:cs="Verdana"/>
                <w:b/>
                <w:szCs w:val="20"/>
              </w:rPr>
              <w:t>4.</w:t>
            </w:r>
          </w:p>
        </w:tc>
        <w:tc>
          <w:tcPr>
            <w:tcW w:w="3242" w:type="dxa"/>
            <w:vMerge w:val="restart"/>
          </w:tcPr>
          <w:p w14:paraId="653AB503" w14:textId="77777777" w:rsidR="00845BDE" w:rsidRDefault="00845BDE">
            <w:pPr>
              <w:widowControl w:val="0"/>
              <w:rPr>
                <w:rFonts w:eastAsia="Verdana" w:cs="Verdana"/>
                <w:b/>
                <w:szCs w:val="20"/>
              </w:rPr>
            </w:pPr>
          </w:p>
          <w:p w14:paraId="183F1340" w14:textId="77777777" w:rsidR="00845BDE" w:rsidRDefault="00845BDE">
            <w:pPr>
              <w:widowControl w:val="0"/>
              <w:rPr>
                <w:rFonts w:eastAsia="Verdana" w:cs="Verdana"/>
                <w:b/>
                <w:szCs w:val="20"/>
              </w:rPr>
            </w:pPr>
          </w:p>
          <w:p w14:paraId="46D24BF3" w14:textId="77777777" w:rsidR="00845BDE" w:rsidRDefault="00845BDE">
            <w:pPr>
              <w:widowControl w:val="0"/>
              <w:rPr>
                <w:rFonts w:eastAsia="Verdana" w:cs="Verdana"/>
                <w:b/>
                <w:szCs w:val="20"/>
              </w:rPr>
            </w:pPr>
          </w:p>
          <w:p w14:paraId="0CB890FB" w14:textId="475B6B0B" w:rsidR="00845BDE" w:rsidRDefault="0088475D">
            <w:pPr>
              <w:widowControl w:val="0"/>
              <w:rPr>
                <w:rFonts w:eastAsia="Verdana" w:cs="Verdana"/>
                <w:b/>
                <w:szCs w:val="20"/>
              </w:rPr>
            </w:pPr>
            <w:r>
              <w:rPr>
                <w:rFonts w:eastAsia="Verdana" w:cs="Verdana"/>
                <w:b/>
                <w:szCs w:val="20"/>
              </w:rPr>
              <w:t>Profesional Encargado</w:t>
            </w:r>
            <w:r w:rsidR="00804905">
              <w:rPr>
                <w:rFonts w:eastAsia="Verdana" w:cs="Verdana"/>
                <w:b/>
                <w:szCs w:val="20"/>
              </w:rPr>
              <w:t xml:space="preserve"> de Administración de Recursos Humanos </w:t>
            </w:r>
          </w:p>
        </w:tc>
        <w:tc>
          <w:tcPr>
            <w:tcW w:w="5144" w:type="dxa"/>
          </w:tcPr>
          <w:p w14:paraId="1F9EAFA6" w14:textId="77777777" w:rsidR="00845BDE" w:rsidRDefault="0088475D">
            <w:pPr>
              <w:rPr>
                <w:rFonts w:eastAsia="Verdana" w:cs="Verdana"/>
                <w:szCs w:val="20"/>
              </w:rPr>
            </w:pPr>
            <w:r>
              <w:rPr>
                <w:rFonts w:eastAsia="Verdana" w:cs="Verdana"/>
                <w:szCs w:val="20"/>
              </w:rPr>
              <w:t xml:space="preserve">Recibe las encuestas de Clima Organizacional y procede a tabular los resultados. </w:t>
            </w:r>
          </w:p>
        </w:tc>
      </w:tr>
      <w:tr w:rsidR="00845BDE" w14:paraId="4CF512C0" w14:textId="77777777">
        <w:tc>
          <w:tcPr>
            <w:tcW w:w="668" w:type="dxa"/>
          </w:tcPr>
          <w:p w14:paraId="181730B3" w14:textId="77777777" w:rsidR="00845BDE" w:rsidRDefault="0088475D">
            <w:pPr>
              <w:widowControl w:val="0"/>
              <w:spacing w:before="62"/>
              <w:rPr>
                <w:rFonts w:eastAsia="Verdana" w:cs="Verdana"/>
                <w:b/>
                <w:szCs w:val="20"/>
              </w:rPr>
            </w:pPr>
            <w:r>
              <w:rPr>
                <w:rFonts w:eastAsia="Verdana" w:cs="Verdana"/>
                <w:b/>
                <w:szCs w:val="20"/>
              </w:rPr>
              <w:t>5.</w:t>
            </w:r>
          </w:p>
        </w:tc>
        <w:tc>
          <w:tcPr>
            <w:tcW w:w="3242" w:type="dxa"/>
            <w:vMerge/>
          </w:tcPr>
          <w:p w14:paraId="4CB40F74"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32C1B979" w14:textId="77777777" w:rsidR="00845BDE" w:rsidRDefault="0088475D">
            <w:pPr>
              <w:rPr>
                <w:rFonts w:eastAsia="Verdana" w:cs="Verdana"/>
                <w:szCs w:val="20"/>
              </w:rPr>
            </w:pPr>
            <w:r>
              <w:rPr>
                <w:rFonts w:eastAsia="Verdana" w:cs="Verdana"/>
                <w:szCs w:val="20"/>
              </w:rPr>
              <w:t>Elabora informe según los resultados, elabora conclusiones y recomendaciones.</w:t>
            </w:r>
          </w:p>
        </w:tc>
      </w:tr>
      <w:tr w:rsidR="00845BDE" w14:paraId="58B1DE5A" w14:textId="77777777">
        <w:tc>
          <w:tcPr>
            <w:tcW w:w="668" w:type="dxa"/>
          </w:tcPr>
          <w:p w14:paraId="70DD27A3" w14:textId="77777777" w:rsidR="00845BDE" w:rsidRDefault="0088475D">
            <w:pPr>
              <w:widowControl w:val="0"/>
              <w:spacing w:before="62"/>
              <w:rPr>
                <w:rFonts w:eastAsia="Verdana" w:cs="Verdana"/>
                <w:b/>
                <w:szCs w:val="20"/>
              </w:rPr>
            </w:pPr>
            <w:r>
              <w:rPr>
                <w:rFonts w:eastAsia="Verdana" w:cs="Verdana"/>
                <w:b/>
                <w:szCs w:val="20"/>
              </w:rPr>
              <w:t>6.</w:t>
            </w:r>
          </w:p>
        </w:tc>
        <w:tc>
          <w:tcPr>
            <w:tcW w:w="3242" w:type="dxa"/>
            <w:vMerge/>
          </w:tcPr>
          <w:p w14:paraId="6F469AE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02B0EE47" w14:textId="77777777" w:rsidR="00845BDE" w:rsidRDefault="0088475D">
            <w:pPr>
              <w:rPr>
                <w:rFonts w:eastAsia="Verdana" w:cs="Verdana"/>
                <w:szCs w:val="20"/>
              </w:rPr>
            </w:pPr>
            <w:r>
              <w:rPr>
                <w:rFonts w:eastAsia="Verdana" w:cs="Verdana"/>
                <w:szCs w:val="20"/>
              </w:rPr>
              <w:t>Elabora el análisis de resultados.</w:t>
            </w:r>
          </w:p>
        </w:tc>
      </w:tr>
      <w:tr w:rsidR="00845BDE" w14:paraId="7BE473AB" w14:textId="77777777">
        <w:tc>
          <w:tcPr>
            <w:tcW w:w="668" w:type="dxa"/>
          </w:tcPr>
          <w:p w14:paraId="3AAC0441" w14:textId="77777777" w:rsidR="00845BDE" w:rsidRDefault="0088475D">
            <w:pPr>
              <w:widowControl w:val="0"/>
              <w:spacing w:before="62"/>
              <w:rPr>
                <w:rFonts w:eastAsia="Verdana" w:cs="Verdana"/>
                <w:b/>
                <w:szCs w:val="20"/>
              </w:rPr>
            </w:pPr>
            <w:r>
              <w:rPr>
                <w:rFonts w:eastAsia="Verdana" w:cs="Verdana"/>
                <w:b/>
                <w:szCs w:val="20"/>
              </w:rPr>
              <w:t>7.</w:t>
            </w:r>
          </w:p>
        </w:tc>
        <w:tc>
          <w:tcPr>
            <w:tcW w:w="3242" w:type="dxa"/>
            <w:vMerge/>
          </w:tcPr>
          <w:p w14:paraId="742C0F1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594D0C79" w14:textId="77777777" w:rsidR="00845BDE" w:rsidRDefault="0088475D">
            <w:pPr>
              <w:rPr>
                <w:rFonts w:eastAsia="Verdana" w:cs="Verdana"/>
                <w:szCs w:val="20"/>
              </w:rPr>
            </w:pPr>
            <w:r>
              <w:rPr>
                <w:rFonts w:eastAsia="Verdana" w:cs="Verdana"/>
                <w:szCs w:val="20"/>
              </w:rPr>
              <w:t>Elabora las conclusiones y recomendaciones.</w:t>
            </w:r>
          </w:p>
        </w:tc>
      </w:tr>
      <w:tr w:rsidR="00845BDE" w14:paraId="22D8D972" w14:textId="77777777">
        <w:tc>
          <w:tcPr>
            <w:tcW w:w="668" w:type="dxa"/>
          </w:tcPr>
          <w:p w14:paraId="06364EAD" w14:textId="77777777" w:rsidR="00845BDE" w:rsidRDefault="0088475D">
            <w:pPr>
              <w:widowControl w:val="0"/>
              <w:spacing w:before="62"/>
              <w:rPr>
                <w:rFonts w:eastAsia="Verdana" w:cs="Verdana"/>
                <w:b/>
                <w:szCs w:val="20"/>
              </w:rPr>
            </w:pPr>
            <w:r>
              <w:rPr>
                <w:rFonts w:eastAsia="Verdana" w:cs="Verdana"/>
                <w:b/>
                <w:szCs w:val="20"/>
              </w:rPr>
              <w:t>8.</w:t>
            </w:r>
          </w:p>
        </w:tc>
        <w:tc>
          <w:tcPr>
            <w:tcW w:w="3242" w:type="dxa"/>
            <w:vMerge/>
          </w:tcPr>
          <w:p w14:paraId="6C74F785"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5E489DC1" w14:textId="77777777" w:rsidR="00845BDE" w:rsidRDefault="0088475D">
            <w:pPr>
              <w:rPr>
                <w:rFonts w:eastAsia="Verdana" w:cs="Verdana"/>
                <w:szCs w:val="20"/>
              </w:rPr>
            </w:pPr>
            <w:r>
              <w:rPr>
                <w:rFonts w:eastAsia="Verdana" w:cs="Verdana"/>
                <w:szCs w:val="20"/>
              </w:rPr>
              <w:t>Traslada a Jefe de Recursos Humanos para visto bueno.</w:t>
            </w:r>
          </w:p>
        </w:tc>
      </w:tr>
      <w:tr w:rsidR="00845BDE" w14:paraId="2712176F" w14:textId="77777777">
        <w:tc>
          <w:tcPr>
            <w:tcW w:w="668" w:type="dxa"/>
          </w:tcPr>
          <w:p w14:paraId="741AA634" w14:textId="77777777" w:rsidR="00845BDE" w:rsidRDefault="0088475D">
            <w:pPr>
              <w:widowControl w:val="0"/>
              <w:spacing w:before="62"/>
              <w:rPr>
                <w:rFonts w:eastAsia="Verdana" w:cs="Verdana"/>
                <w:b/>
                <w:szCs w:val="20"/>
              </w:rPr>
            </w:pPr>
            <w:r>
              <w:rPr>
                <w:rFonts w:eastAsia="Verdana" w:cs="Verdana"/>
                <w:b/>
                <w:szCs w:val="20"/>
              </w:rPr>
              <w:t>9.</w:t>
            </w:r>
          </w:p>
        </w:tc>
        <w:tc>
          <w:tcPr>
            <w:tcW w:w="3242" w:type="dxa"/>
          </w:tcPr>
          <w:p w14:paraId="3D671725" w14:textId="77777777" w:rsidR="00845BDE" w:rsidRDefault="0088475D">
            <w:pPr>
              <w:widowControl w:val="0"/>
              <w:rPr>
                <w:rFonts w:eastAsia="Verdana" w:cs="Verdana"/>
                <w:b/>
                <w:szCs w:val="20"/>
              </w:rPr>
            </w:pPr>
            <w:r>
              <w:rPr>
                <w:rFonts w:eastAsia="Verdana" w:cs="Verdana"/>
                <w:b/>
                <w:szCs w:val="20"/>
              </w:rPr>
              <w:t>Jefe de Recursos Humanos</w:t>
            </w:r>
          </w:p>
        </w:tc>
        <w:tc>
          <w:tcPr>
            <w:tcW w:w="5144" w:type="dxa"/>
          </w:tcPr>
          <w:p w14:paraId="36EFC2D4" w14:textId="77777777" w:rsidR="00845BDE" w:rsidRDefault="0088475D">
            <w:pPr>
              <w:rPr>
                <w:rFonts w:eastAsia="Verdana" w:cs="Verdana"/>
                <w:szCs w:val="20"/>
              </w:rPr>
            </w:pPr>
            <w:r>
              <w:rPr>
                <w:rFonts w:eastAsia="Verdana" w:cs="Verdana"/>
                <w:szCs w:val="20"/>
              </w:rPr>
              <w:t>Recibe informe de Clima Organizacional, revisa, valida las conclusiones y recomendaciones, firma de Visto Bueno y traslada para que continúe el procedimiento.</w:t>
            </w:r>
          </w:p>
        </w:tc>
      </w:tr>
      <w:tr w:rsidR="00845BDE" w14:paraId="06113B67" w14:textId="77777777">
        <w:tc>
          <w:tcPr>
            <w:tcW w:w="668" w:type="dxa"/>
          </w:tcPr>
          <w:p w14:paraId="7C19BDAF" w14:textId="77777777" w:rsidR="00845BDE" w:rsidRDefault="0088475D">
            <w:pPr>
              <w:widowControl w:val="0"/>
              <w:spacing w:before="62"/>
              <w:rPr>
                <w:rFonts w:eastAsia="Verdana" w:cs="Verdana"/>
                <w:b/>
                <w:szCs w:val="20"/>
              </w:rPr>
            </w:pPr>
            <w:r>
              <w:rPr>
                <w:rFonts w:eastAsia="Verdana" w:cs="Verdana"/>
                <w:b/>
                <w:szCs w:val="20"/>
              </w:rPr>
              <w:t>10.</w:t>
            </w:r>
          </w:p>
        </w:tc>
        <w:tc>
          <w:tcPr>
            <w:tcW w:w="3242" w:type="dxa"/>
            <w:vMerge w:val="restart"/>
          </w:tcPr>
          <w:p w14:paraId="028EE3E8" w14:textId="77777777" w:rsidR="00845BDE" w:rsidRDefault="00845BDE">
            <w:pPr>
              <w:widowControl w:val="0"/>
              <w:rPr>
                <w:rFonts w:eastAsia="Verdana" w:cs="Verdana"/>
                <w:b/>
                <w:szCs w:val="20"/>
              </w:rPr>
            </w:pPr>
          </w:p>
          <w:p w14:paraId="3EC9DC2D" w14:textId="77777777" w:rsidR="00845BDE" w:rsidRDefault="00845BDE">
            <w:pPr>
              <w:widowControl w:val="0"/>
              <w:rPr>
                <w:rFonts w:eastAsia="Verdana" w:cs="Verdana"/>
                <w:b/>
                <w:szCs w:val="20"/>
              </w:rPr>
            </w:pPr>
          </w:p>
          <w:p w14:paraId="61107A39" w14:textId="61942E16" w:rsidR="00845BDE" w:rsidRDefault="0088475D">
            <w:pPr>
              <w:widowControl w:val="0"/>
              <w:rPr>
                <w:rFonts w:eastAsia="Verdana" w:cs="Verdana"/>
                <w:b/>
                <w:szCs w:val="20"/>
              </w:rPr>
            </w:pPr>
            <w:r>
              <w:rPr>
                <w:rFonts w:eastAsia="Verdana" w:cs="Verdana"/>
                <w:b/>
                <w:szCs w:val="20"/>
              </w:rPr>
              <w:t xml:space="preserve">Profesional Encargado de </w:t>
            </w:r>
            <w:r w:rsidR="00804905">
              <w:rPr>
                <w:rFonts w:eastAsia="Verdana" w:cs="Verdana"/>
                <w:b/>
                <w:szCs w:val="20"/>
              </w:rPr>
              <w:t>Administración de Recursos Humanos.</w:t>
            </w:r>
          </w:p>
        </w:tc>
        <w:tc>
          <w:tcPr>
            <w:tcW w:w="5144" w:type="dxa"/>
          </w:tcPr>
          <w:p w14:paraId="502DBF50" w14:textId="77777777" w:rsidR="00845BDE" w:rsidRDefault="0088475D">
            <w:pPr>
              <w:rPr>
                <w:rFonts w:eastAsia="Verdana" w:cs="Verdana"/>
                <w:szCs w:val="20"/>
              </w:rPr>
            </w:pPr>
            <w:r>
              <w:rPr>
                <w:rFonts w:eastAsia="Verdana" w:cs="Verdana"/>
                <w:szCs w:val="20"/>
              </w:rPr>
              <w:t xml:space="preserve">Traslada al Director Ejecutivo el informe de la Evaluación de Clima Organizacional con sus conclusiones y recomendaciones para su conocimiento y acciones. </w:t>
            </w:r>
          </w:p>
        </w:tc>
      </w:tr>
      <w:tr w:rsidR="00845BDE" w14:paraId="5FA158AA" w14:textId="77777777">
        <w:tc>
          <w:tcPr>
            <w:tcW w:w="668" w:type="dxa"/>
          </w:tcPr>
          <w:p w14:paraId="5E20A200" w14:textId="77777777" w:rsidR="00845BDE" w:rsidRDefault="0088475D">
            <w:pPr>
              <w:widowControl w:val="0"/>
              <w:spacing w:before="62"/>
              <w:rPr>
                <w:rFonts w:eastAsia="Verdana" w:cs="Verdana"/>
                <w:b/>
                <w:szCs w:val="20"/>
              </w:rPr>
            </w:pPr>
            <w:r>
              <w:rPr>
                <w:rFonts w:eastAsia="Verdana" w:cs="Verdana"/>
                <w:b/>
                <w:szCs w:val="20"/>
              </w:rPr>
              <w:t>11.</w:t>
            </w:r>
          </w:p>
        </w:tc>
        <w:tc>
          <w:tcPr>
            <w:tcW w:w="3242" w:type="dxa"/>
            <w:vMerge/>
          </w:tcPr>
          <w:p w14:paraId="24F3D40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391B192B" w14:textId="77777777" w:rsidR="00845BDE" w:rsidRDefault="0088475D">
            <w:pPr>
              <w:rPr>
                <w:rFonts w:eastAsia="Verdana" w:cs="Verdana"/>
                <w:szCs w:val="20"/>
              </w:rPr>
            </w:pPr>
            <w:r>
              <w:rPr>
                <w:rFonts w:eastAsia="Verdana" w:cs="Verdana"/>
                <w:szCs w:val="20"/>
              </w:rPr>
              <w:t>Traslada al Encargado de Administración de Recursos Humanos el informe.</w:t>
            </w:r>
          </w:p>
        </w:tc>
      </w:tr>
      <w:tr w:rsidR="00845BDE" w14:paraId="494C0AA8" w14:textId="77777777">
        <w:tc>
          <w:tcPr>
            <w:tcW w:w="668" w:type="dxa"/>
          </w:tcPr>
          <w:p w14:paraId="4BD36DFD" w14:textId="77777777" w:rsidR="00845BDE" w:rsidRDefault="0088475D">
            <w:pPr>
              <w:widowControl w:val="0"/>
              <w:spacing w:before="62"/>
              <w:rPr>
                <w:rFonts w:eastAsia="Verdana" w:cs="Verdana"/>
                <w:b/>
                <w:szCs w:val="20"/>
              </w:rPr>
            </w:pPr>
            <w:r>
              <w:rPr>
                <w:rFonts w:eastAsia="Verdana" w:cs="Verdana"/>
                <w:b/>
                <w:szCs w:val="20"/>
              </w:rPr>
              <w:t>12.</w:t>
            </w:r>
          </w:p>
        </w:tc>
        <w:tc>
          <w:tcPr>
            <w:tcW w:w="3242" w:type="dxa"/>
            <w:vMerge/>
          </w:tcPr>
          <w:p w14:paraId="092F62E6"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44" w:type="dxa"/>
          </w:tcPr>
          <w:p w14:paraId="79F1B8D0" w14:textId="77777777" w:rsidR="00845BDE" w:rsidRDefault="0088475D">
            <w:pPr>
              <w:rPr>
                <w:rFonts w:eastAsia="Verdana" w:cs="Verdana"/>
                <w:szCs w:val="20"/>
              </w:rPr>
            </w:pPr>
            <w:r>
              <w:rPr>
                <w:rFonts w:eastAsia="Verdana" w:cs="Verdana"/>
                <w:szCs w:val="20"/>
              </w:rPr>
              <w:t xml:space="preserve">Archiva resultados e informe de la Evaluación de Clima Organizacional. </w:t>
            </w:r>
          </w:p>
        </w:tc>
      </w:tr>
      <w:tr w:rsidR="00845BDE" w14:paraId="0FD9AAFA" w14:textId="77777777">
        <w:tc>
          <w:tcPr>
            <w:tcW w:w="668" w:type="dxa"/>
          </w:tcPr>
          <w:p w14:paraId="0541BC0E" w14:textId="77777777" w:rsidR="00845BDE" w:rsidRDefault="0088475D">
            <w:pPr>
              <w:widowControl w:val="0"/>
              <w:spacing w:before="62"/>
              <w:rPr>
                <w:rFonts w:eastAsia="Verdana" w:cs="Verdana"/>
                <w:b/>
                <w:szCs w:val="20"/>
              </w:rPr>
            </w:pPr>
            <w:r>
              <w:rPr>
                <w:rFonts w:eastAsia="Verdana" w:cs="Verdana"/>
                <w:b/>
                <w:szCs w:val="20"/>
              </w:rPr>
              <w:t>13.</w:t>
            </w:r>
          </w:p>
        </w:tc>
        <w:tc>
          <w:tcPr>
            <w:tcW w:w="8386" w:type="dxa"/>
            <w:gridSpan w:val="2"/>
            <w:vAlign w:val="center"/>
          </w:tcPr>
          <w:p w14:paraId="45D82393" w14:textId="77777777" w:rsidR="00845BDE" w:rsidRDefault="0088475D">
            <w:pPr>
              <w:widowControl w:val="0"/>
              <w:jc w:val="center"/>
              <w:rPr>
                <w:rFonts w:eastAsia="Verdana" w:cs="Verdana"/>
                <w:szCs w:val="20"/>
              </w:rPr>
            </w:pPr>
            <w:r>
              <w:rPr>
                <w:rFonts w:eastAsia="Verdana" w:cs="Verdana"/>
                <w:b/>
                <w:szCs w:val="20"/>
              </w:rPr>
              <w:t>Fin del procedimiento</w:t>
            </w:r>
          </w:p>
        </w:tc>
      </w:tr>
    </w:tbl>
    <w:p w14:paraId="2C80F3DE" w14:textId="77777777" w:rsidR="00845BDE" w:rsidRDefault="00845BDE">
      <w:pPr>
        <w:spacing w:after="0"/>
        <w:jc w:val="both"/>
        <w:rPr>
          <w:rFonts w:eastAsia="Verdana" w:cs="Verdana"/>
          <w:szCs w:val="20"/>
        </w:rPr>
      </w:pPr>
    </w:p>
    <w:p w14:paraId="6A184438" w14:textId="77777777" w:rsidR="00845BDE" w:rsidRDefault="00845BDE">
      <w:pPr>
        <w:spacing w:after="0"/>
        <w:jc w:val="both"/>
        <w:rPr>
          <w:rFonts w:eastAsia="Verdana" w:cs="Verdana"/>
          <w:szCs w:val="20"/>
        </w:rPr>
      </w:pPr>
    </w:p>
    <w:p w14:paraId="3FFDF781" w14:textId="77777777" w:rsidR="00845BDE" w:rsidRDefault="00845BDE">
      <w:pPr>
        <w:spacing w:after="0"/>
        <w:jc w:val="both"/>
        <w:rPr>
          <w:rFonts w:eastAsia="Verdana" w:cs="Verdana"/>
          <w:szCs w:val="20"/>
        </w:rPr>
      </w:pPr>
    </w:p>
    <w:p w14:paraId="0D0CDD91" w14:textId="77777777" w:rsidR="00845BDE" w:rsidRDefault="00845BDE">
      <w:pPr>
        <w:spacing w:after="0"/>
        <w:jc w:val="both"/>
        <w:rPr>
          <w:rFonts w:eastAsia="Verdana" w:cs="Verdana"/>
          <w:szCs w:val="20"/>
        </w:rPr>
      </w:pPr>
    </w:p>
    <w:p w14:paraId="419CC503" w14:textId="77777777" w:rsidR="00845BDE" w:rsidRDefault="00845BDE">
      <w:pPr>
        <w:spacing w:after="0"/>
        <w:jc w:val="both"/>
        <w:rPr>
          <w:rFonts w:eastAsia="Verdana" w:cs="Verdana"/>
          <w:szCs w:val="20"/>
        </w:rPr>
      </w:pPr>
    </w:p>
    <w:p w14:paraId="363EECEA" w14:textId="77777777" w:rsidR="00845BDE" w:rsidRDefault="00845BDE">
      <w:pPr>
        <w:spacing w:after="0"/>
        <w:jc w:val="both"/>
        <w:rPr>
          <w:rFonts w:eastAsia="Verdana" w:cs="Verdana"/>
          <w:szCs w:val="20"/>
        </w:rPr>
      </w:pPr>
    </w:p>
    <w:p w14:paraId="2713AB45" w14:textId="77777777" w:rsidR="00845BDE" w:rsidRDefault="00845BDE">
      <w:pPr>
        <w:spacing w:after="0"/>
        <w:jc w:val="both"/>
        <w:rPr>
          <w:rFonts w:eastAsia="Verdana" w:cs="Verdana"/>
          <w:szCs w:val="20"/>
        </w:rPr>
      </w:pPr>
    </w:p>
    <w:p w14:paraId="765609BA" w14:textId="77777777" w:rsidR="00845BDE" w:rsidRDefault="00845BDE">
      <w:pPr>
        <w:spacing w:after="0"/>
        <w:jc w:val="both"/>
        <w:rPr>
          <w:rFonts w:eastAsia="Verdana" w:cs="Verdana"/>
          <w:szCs w:val="20"/>
        </w:rPr>
      </w:pPr>
    </w:p>
    <w:p w14:paraId="5DC02931" w14:textId="77777777" w:rsidR="00845BDE" w:rsidRDefault="00845BDE">
      <w:pPr>
        <w:spacing w:after="0"/>
        <w:jc w:val="both"/>
        <w:rPr>
          <w:rFonts w:eastAsia="Verdana" w:cs="Verdana"/>
          <w:szCs w:val="20"/>
        </w:rPr>
      </w:pPr>
    </w:p>
    <w:p w14:paraId="2FF92A1F" w14:textId="77777777" w:rsidR="00845BDE" w:rsidRDefault="00845BDE">
      <w:pPr>
        <w:spacing w:after="0"/>
        <w:jc w:val="both"/>
        <w:rPr>
          <w:rFonts w:eastAsia="Verdana" w:cs="Verdana"/>
          <w:szCs w:val="20"/>
        </w:rPr>
      </w:pPr>
    </w:p>
    <w:p w14:paraId="04D1C1A1" w14:textId="77777777" w:rsidR="00845BDE" w:rsidRDefault="00845BDE">
      <w:pPr>
        <w:spacing w:after="0"/>
        <w:jc w:val="both"/>
        <w:rPr>
          <w:rFonts w:eastAsia="Verdana" w:cs="Verdana"/>
          <w:szCs w:val="20"/>
        </w:rPr>
      </w:pPr>
    </w:p>
    <w:p w14:paraId="12684187" w14:textId="77777777" w:rsidR="00845BDE" w:rsidRDefault="0088475D">
      <w:pPr>
        <w:spacing w:after="0"/>
        <w:jc w:val="both"/>
        <w:rPr>
          <w:rFonts w:eastAsia="Verdana" w:cs="Verdana"/>
          <w:szCs w:val="20"/>
        </w:rPr>
      </w:pPr>
      <w:r>
        <w:rPr>
          <w:rFonts w:eastAsia="Verdana" w:cs="Verdana"/>
          <w:b/>
          <w:szCs w:val="20"/>
        </w:rPr>
        <w:lastRenderedPageBreak/>
        <w:t>15.30.2 FLUJOGRAMA DE PROCEDIMIENTO EVALUACIÓN DE CLIMA ORGANIZACIONAL.</w:t>
      </w:r>
    </w:p>
    <w:p w14:paraId="44A68287" w14:textId="74EC5A58" w:rsidR="00845BDE" w:rsidRDefault="00FC2726">
      <w:pPr>
        <w:spacing w:after="0"/>
        <w:jc w:val="both"/>
        <w:rPr>
          <w:rFonts w:eastAsia="Verdana" w:cs="Verdana"/>
          <w:szCs w:val="20"/>
        </w:rPr>
      </w:pPr>
      <w:r>
        <w:object w:dxaOrig="11236" w:dyaOrig="15165" w14:anchorId="2DC2864B">
          <v:shape id="_x0000_i1072" type="#_x0000_t75" style="width:441.75pt;height:543.75pt" o:ole="">
            <v:imagedata r:id="rId104" o:title=""/>
          </v:shape>
          <o:OLEObject Type="Embed" ProgID="Visio.Drawing.15" ShapeID="_x0000_i1072" DrawAspect="Content" ObjectID="_1805881924" r:id="rId105"/>
        </w:object>
      </w:r>
    </w:p>
    <w:p w14:paraId="42EA4E82" w14:textId="3263FC85" w:rsidR="00845BDE" w:rsidRDefault="0088475D" w:rsidP="00400901">
      <w:pPr>
        <w:pStyle w:val="Ttulo2"/>
        <w:rPr>
          <w:rFonts w:eastAsia="Verdana"/>
          <w:i/>
        </w:rPr>
      </w:pPr>
      <w:bookmarkStart w:id="87" w:name="_Toc195186678"/>
      <w:r>
        <w:rPr>
          <w:rFonts w:eastAsia="Verdana"/>
        </w:rPr>
        <w:lastRenderedPageBreak/>
        <w:t>15.31 PROCEDIMIENTO DE PLANIFICACIÓN Y EJECUCIÓN DEL PLAN ANUAL DE CAPACITACIÓN Y DESARROLLO DE PERSONAL</w:t>
      </w:r>
      <w:r w:rsidR="00C033A0">
        <w:rPr>
          <w:rFonts w:eastAsia="Verdana"/>
        </w:rPr>
        <w:t>.</w:t>
      </w:r>
      <w:bookmarkEnd w:id="87"/>
    </w:p>
    <w:p w14:paraId="31D2A66C" w14:textId="77777777" w:rsidR="00845BDE" w:rsidRDefault="00845BDE">
      <w:pPr>
        <w:spacing w:after="0"/>
      </w:pPr>
    </w:p>
    <w:p w14:paraId="794744DD" w14:textId="15B63AE3" w:rsidR="00845BDE" w:rsidRDefault="0088475D">
      <w:pPr>
        <w:spacing w:after="0"/>
        <w:jc w:val="both"/>
        <w:rPr>
          <w:rFonts w:eastAsia="Verdana" w:cs="Verdana"/>
          <w:szCs w:val="20"/>
        </w:rPr>
      </w:pPr>
      <w:r>
        <w:rPr>
          <w:rFonts w:eastAsia="Verdana" w:cs="Verdana"/>
          <w:b/>
          <w:szCs w:val="20"/>
        </w:rPr>
        <w:t>1.</w:t>
      </w:r>
      <w:r w:rsidR="004031D8">
        <w:rPr>
          <w:rFonts w:eastAsia="Verdana" w:cs="Verdana"/>
          <w:szCs w:val="20"/>
        </w:rPr>
        <w:t xml:space="preserve"> </w:t>
      </w:r>
      <w:r>
        <w:rPr>
          <w:rFonts w:eastAsia="Verdana" w:cs="Verdana"/>
          <w:b/>
          <w:szCs w:val="20"/>
        </w:rPr>
        <w:t xml:space="preserve">Jefe de Recursos Humanos: </w:t>
      </w:r>
      <w:r>
        <w:rPr>
          <w:rFonts w:eastAsia="Verdana" w:cs="Verdana"/>
          <w:szCs w:val="20"/>
        </w:rPr>
        <w:t>Instruye al Profesional Encargado de Administración de Recursos Humanos para elaborar el Plan Anual de Capacitación que incluya:</w:t>
      </w:r>
    </w:p>
    <w:p w14:paraId="3E29C500" w14:textId="77777777" w:rsidR="00845BDE" w:rsidRDefault="0088475D">
      <w:pPr>
        <w:numPr>
          <w:ilvl w:val="0"/>
          <w:numId w:val="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capacitación, desarrollo y formación según necesidades detectadas en cada área, según resultados de evaluación del desempeño y clima organizacional.</w:t>
      </w:r>
    </w:p>
    <w:p w14:paraId="63776E6F" w14:textId="77777777" w:rsidR="00845BDE" w:rsidRDefault="0088475D">
      <w:pPr>
        <w:numPr>
          <w:ilvl w:val="0"/>
          <w:numId w:val="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capacitación y formación del código de ética</w:t>
      </w:r>
    </w:p>
    <w:p w14:paraId="77D48591" w14:textId="77777777" w:rsidR="00845BDE" w:rsidRDefault="0088475D">
      <w:pPr>
        <w:numPr>
          <w:ilvl w:val="0"/>
          <w:numId w:val="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bienestar, motivación, seguridad y retención de personal</w:t>
      </w:r>
    </w:p>
    <w:p w14:paraId="2F150570" w14:textId="77777777" w:rsidR="00845BDE" w:rsidRDefault="0088475D">
      <w:pPr>
        <w:numPr>
          <w:ilvl w:val="0"/>
          <w:numId w:val="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desarrollo de competencias y elementos del Acuerdo número A-039-2023 de la Contraloría General de Cuentas, Normas Generales y Técnicas de Control Interno Gubernamental.</w:t>
      </w:r>
    </w:p>
    <w:p w14:paraId="547E539B" w14:textId="77777777" w:rsidR="00845BDE" w:rsidRDefault="00845BDE">
      <w:pPr>
        <w:pBdr>
          <w:top w:val="nil"/>
          <w:left w:val="nil"/>
          <w:bottom w:val="nil"/>
          <w:right w:val="nil"/>
          <w:between w:val="nil"/>
        </w:pBdr>
        <w:spacing w:after="0" w:line="240" w:lineRule="auto"/>
        <w:ind w:left="720"/>
        <w:jc w:val="both"/>
        <w:rPr>
          <w:rFonts w:eastAsia="Verdana" w:cs="Verdana"/>
          <w:color w:val="000000"/>
          <w:szCs w:val="20"/>
        </w:rPr>
      </w:pPr>
    </w:p>
    <w:p w14:paraId="0D5A4AD0" w14:textId="4885EF2E" w:rsidR="00845BDE" w:rsidRDefault="0088475D">
      <w:pPr>
        <w:spacing w:after="0"/>
        <w:jc w:val="both"/>
        <w:rPr>
          <w:rFonts w:eastAsia="Verdana" w:cs="Verdana"/>
          <w:szCs w:val="20"/>
        </w:rPr>
      </w:pPr>
      <w:r>
        <w:rPr>
          <w:rFonts w:eastAsia="Verdana" w:cs="Verdana"/>
          <w:b/>
          <w:szCs w:val="20"/>
        </w:rPr>
        <w:t>2.</w:t>
      </w:r>
      <w:r w:rsidR="004031D8">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ab/>
        <w:t>Inicia el procedimiento para la elaboración del Plan Anual de Capacitación remitiendo el formulario del Diagnóstico de Necesidades de Capacitación –DNC- a los Directores y Jefes para que procedan a llenarlo (anexo 61)</w:t>
      </w:r>
      <w:r w:rsidR="003F4374">
        <w:rPr>
          <w:rFonts w:eastAsia="Verdana" w:cs="Verdana"/>
          <w:szCs w:val="20"/>
        </w:rPr>
        <w:t>.</w:t>
      </w:r>
    </w:p>
    <w:p w14:paraId="43201DAE" w14:textId="77777777" w:rsidR="004031D8" w:rsidRDefault="004031D8">
      <w:pPr>
        <w:spacing w:after="0"/>
        <w:jc w:val="both"/>
        <w:rPr>
          <w:rFonts w:eastAsia="Verdana" w:cs="Verdana"/>
          <w:szCs w:val="20"/>
        </w:rPr>
      </w:pPr>
    </w:p>
    <w:p w14:paraId="5BF4B772" w14:textId="3CC54716" w:rsidR="00845BDE" w:rsidRDefault="0088475D">
      <w:pPr>
        <w:spacing w:after="0"/>
        <w:jc w:val="both"/>
        <w:rPr>
          <w:rFonts w:eastAsia="Verdana" w:cs="Verdana"/>
          <w:szCs w:val="20"/>
        </w:rPr>
      </w:pPr>
      <w:r>
        <w:rPr>
          <w:rFonts w:eastAsia="Verdana" w:cs="Verdana"/>
          <w:b/>
          <w:szCs w:val="20"/>
        </w:rPr>
        <w:t>3.</w:t>
      </w:r>
      <w:r w:rsidR="004031D8">
        <w:rPr>
          <w:rFonts w:eastAsia="Verdana" w:cs="Verdana"/>
          <w:szCs w:val="20"/>
        </w:rPr>
        <w:t xml:space="preserve"> </w:t>
      </w:r>
      <w:r>
        <w:rPr>
          <w:rFonts w:eastAsia="Verdana" w:cs="Verdana"/>
          <w:b/>
          <w:szCs w:val="20"/>
        </w:rPr>
        <w:t xml:space="preserve">Director </w:t>
      </w:r>
      <w:r w:rsidR="00380DFC">
        <w:rPr>
          <w:rFonts w:eastAsia="Verdana" w:cs="Verdana"/>
          <w:b/>
          <w:szCs w:val="20"/>
        </w:rPr>
        <w:t>y/</w:t>
      </w:r>
      <w:r>
        <w:rPr>
          <w:rFonts w:eastAsia="Verdana" w:cs="Verdana"/>
          <w:b/>
          <w:szCs w:val="20"/>
        </w:rPr>
        <w:t>o Jefe</w:t>
      </w:r>
      <w:r>
        <w:rPr>
          <w:rFonts w:eastAsia="Verdana" w:cs="Verdana"/>
          <w:szCs w:val="20"/>
        </w:rPr>
        <w:t>: Llena formularios y traslada al DRRHH por medio de oficio los formularios de DNC llenos.</w:t>
      </w:r>
    </w:p>
    <w:p w14:paraId="4DFA8BA2" w14:textId="77777777" w:rsidR="004031D8" w:rsidRDefault="004031D8">
      <w:pPr>
        <w:spacing w:after="0"/>
        <w:jc w:val="both"/>
        <w:rPr>
          <w:rFonts w:eastAsia="Verdana" w:cs="Verdana"/>
          <w:szCs w:val="20"/>
        </w:rPr>
      </w:pPr>
    </w:p>
    <w:p w14:paraId="562E7EDB" w14:textId="083F2514" w:rsidR="00845BDE" w:rsidRDefault="0088475D">
      <w:pPr>
        <w:spacing w:after="0"/>
        <w:jc w:val="both"/>
        <w:rPr>
          <w:rFonts w:eastAsia="Verdana" w:cs="Verdana"/>
          <w:szCs w:val="20"/>
        </w:rPr>
      </w:pPr>
      <w:r>
        <w:rPr>
          <w:rFonts w:eastAsia="Verdana" w:cs="Verdana"/>
          <w:b/>
          <w:szCs w:val="20"/>
        </w:rPr>
        <w:t>4.</w:t>
      </w:r>
      <w:r w:rsidR="004031D8">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xml:space="preserve">: Recibe los oficios e información de los formatos de DNC llenos, para vaciar la información y realizar el análisis, verificación y elaboración del informe de resultados de DNC. </w:t>
      </w:r>
    </w:p>
    <w:p w14:paraId="05E0C016" w14:textId="77777777" w:rsidR="003F4374" w:rsidRDefault="003F4374">
      <w:pPr>
        <w:spacing w:after="0"/>
        <w:jc w:val="both"/>
        <w:rPr>
          <w:rFonts w:eastAsia="Verdana" w:cs="Verdana"/>
          <w:szCs w:val="20"/>
        </w:rPr>
      </w:pPr>
    </w:p>
    <w:p w14:paraId="50C58DB8" w14:textId="77777777" w:rsidR="00845BDE" w:rsidRDefault="0088475D">
      <w:pPr>
        <w:spacing w:after="0"/>
        <w:jc w:val="both"/>
        <w:rPr>
          <w:rFonts w:eastAsia="Verdana" w:cs="Verdana"/>
          <w:szCs w:val="20"/>
        </w:rPr>
      </w:pPr>
      <w:r>
        <w:rPr>
          <w:rFonts w:eastAsia="Verdana" w:cs="Verdana"/>
          <w:b/>
          <w:szCs w:val="20"/>
        </w:rPr>
        <w:t>5.</w:t>
      </w:r>
      <w:r>
        <w:rPr>
          <w:rFonts w:eastAsia="Verdana" w:cs="Verdana"/>
          <w:szCs w:val="20"/>
        </w:rPr>
        <w:tab/>
        <w:t xml:space="preserve">Elabora el Plan Anual de Capacitación con base a los resultados obtenidos de la DNC y las recomendaciones de la Evaluación del Desempeño recibidas; lo traslada al Jefe de Recursos Humanos para su Visto Bueno. </w:t>
      </w:r>
    </w:p>
    <w:p w14:paraId="6232D58A" w14:textId="77777777" w:rsidR="004031D8" w:rsidRDefault="004031D8">
      <w:pPr>
        <w:spacing w:after="0"/>
        <w:jc w:val="both"/>
        <w:rPr>
          <w:rFonts w:eastAsia="Verdana" w:cs="Verdana"/>
          <w:szCs w:val="20"/>
        </w:rPr>
      </w:pPr>
    </w:p>
    <w:p w14:paraId="45DAB6D7" w14:textId="79DA22EA" w:rsidR="00845BDE" w:rsidRDefault="0088475D">
      <w:pPr>
        <w:spacing w:after="0"/>
        <w:jc w:val="both"/>
        <w:rPr>
          <w:rFonts w:eastAsia="Verdana" w:cs="Verdana"/>
          <w:szCs w:val="20"/>
        </w:rPr>
      </w:pPr>
      <w:r>
        <w:rPr>
          <w:rFonts w:eastAsia="Verdana" w:cs="Verdana"/>
          <w:b/>
          <w:szCs w:val="20"/>
        </w:rPr>
        <w:t>6.</w:t>
      </w:r>
      <w:r w:rsidR="004031D8">
        <w:rPr>
          <w:rFonts w:eastAsia="Verdana" w:cs="Verdana"/>
          <w:szCs w:val="20"/>
        </w:rPr>
        <w:t xml:space="preserve"> </w:t>
      </w:r>
      <w:r>
        <w:rPr>
          <w:rFonts w:eastAsia="Verdana" w:cs="Verdana"/>
          <w:b/>
          <w:szCs w:val="20"/>
        </w:rPr>
        <w:t xml:space="preserve">Jefe de Recursos Humanos: </w:t>
      </w:r>
      <w:r>
        <w:rPr>
          <w:rFonts w:eastAsia="Verdana" w:cs="Verdana"/>
          <w:szCs w:val="20"/>
        </w:rPr>
        <w:t>Recibe y verifica que el Plan Anual de Capacitación contenga la información de:</w:t>
      </w:r>
    </w:p>
    <w:p w14:paraId="72A53EA1" w14:textId="77777777" w:rsidR="00845BDE" w:rsidRDefault="0088475D" w:rsidP="00736C3B">
      <w:pPr>
        <w:numPr>
          <w:ilvl w:val="0"/>
          <w:numId w:val="3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capacitación, desarrollo y formación según necesidades detectadas en cada área, según resultados de evaluación del desempeño y clima organizacional.</w:t>
      </w:r>
    </w:p>
    <w:p w14:paraId="48608F3D" w14:textId="77777777" w:rsidR="00845BDE" w:rsidRDefault="0088475D" w:rsidP="00736C3B">
      <w:pPr>
        <w:numPr>
          <w:ilvl w:val="0"/>
          <w:numId w:val="3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capacitación y formación del código de ética</w:t>
      </w:r>
    </w:p>
    <w:p w14:paraId="3B63EE9A" w14:textId="77777777" w:rsidR="00845BDE" w:rsidRDefault="0088475D" w:rsidP="00736C3B">
      <w:pPr>
        <w:numPr>
          <w:ilvl w:val="0"/>
          <w:numId w:val="3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bienestar, motivación, seguridad y retención de personal</w:t>
      </w:r>
    </w:p>
    <w:p w14:paraId="03C562D0" w14:textId="77777777" w:rsidR="00845BDE" w:rsidRDefault="0088475D" w:rsidP="00736C3B">
      <w:pPr>
        <w:numPr>
          <w:ilvl w:val="0"/>
          <w:numId w:val="3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Programa de desarrollo de competencias y elementos del Acuerdo número A-039-2023 de la Contraloría General de Cuentas, Normas Generales y Técnicas de Control Interno Gubernamental.</w:t>
      </w:r>
    </w:p>
    <w:p w14:paraId="466C895F" w14:textId="77777777" w:rsidR="00845BDE" w:rsidRDefault="00845BDE">
      <w:pPr>
        <w:pBdr>
          <w:top w:val="nil"/>
          <w:left w:val="nil"/>
          <w:bottom w:val="nil"/>
          <w:right w:val="nil"/>
          <w:between w:val="nil"/>
        </w:pBdr>
        <w:spacing w:after="0" w:line="240" w:lineRule="auto"/>
        <w:ind w:left="360"/>
        <w:jc w:val="both"/>
        <w:rPr>
          <w:rFonts w:eastAsia="Verdana" w:cs="Verdana"/>
          <w:color w:val="000000"/>
          <w:szCs w:val="20"/>
        </w:rPr>
      </w:pPr>
    </w:p>
    <w:p w14:paraId="4CDEEA1C"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 Firma de visto bueno y remite al Encargado de Administración de Recursos Humanos para continuar con el proceso.</w:t>
      </w:r>
    </w:p>
    <w:p w14:paraId="1EC823E4" w14:textId="301CEEA5" w:rsidR="00845BDE" w:rsidRDefault="0088475D">
      <w:pPr>
        <w:spacing w:after="0"/>
        <w:jc w:val="both"/>
        <w:rPr>
          <w:rFonts w:eastAsia="Verdana" w:cs="Verdana"/>
          <w:szCs w:val="20"/>
        </w:rPr>
      </w:pPr>
      <w:r>
        <w:rPr>
          <w:rFonts w:eastAsia="Verdana" w:cs="Verdana"/>
          <w:b/>
          <w:szCs w:val="20"/>
        </w:rPr>
        <w:lastRenderedPageBreak/>
        <w:t>8.</w:t>
      </w:r>
      <w:r w:rsidR="004031D8">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Remite el Plan Anual de Capacitación al Director Ejecutivo junto al Acuerdo Interno para su aprobación y firma.</w:t>
      </w:r>
    </w:p>
    <w:p w14:paraId="7F51CA92" w14:textId="77777777" w:rsidR="004031D8" w:rsidRDefault="004031D8">
      <w:pPr>
        <w:spacing w:after="0"/>
        <w:jc w:val="both"/>
        <w:rPr>
          <w:rFonts w:eastAsia="Verdana" w:cs="Verdana"/>
          <w:szCs w:val="20"/>
        </w:rPr>
      </w:pPr>
    </w:p>
    <w:p w14:paraId="7F15B4FF" w14:textId="3FDF3187" w:rsidR="00845BDE" w:rsidRDefault="0088475D">
      <w:pPr>
        <w:spacing w:after="0"/>
        <w:jc w:val="both"/>
        <w:rPr>
          <w:rFonts w:eastAsia="Verdana" w:cs="Verdana"/>
          <w:szCs w:val="20"/>
        </w:rPr>
      </w:pPr>
      <w:r>
        <w:rPr>
          <w:rFonts w:eastAsia="Verdana" w:cs="Verdana"/>
          <w:b/>
          <w:szCs w:val="20"/>
        </w:rPr>
        <w:t>9.</w:t>
      </w:r>
      <w:r w:rsidR="004031D8">
        <w:rPr>
          <w:rFonts w:eastAsia="Verdana" w:cs="Verdana"/>
          <w:szCs w:val="20"/>
        </w:rPr>
        <w:t xml:space="preserve"> </w:t>
      </w:r>
      <w:r>
        <w:rPr>
          <w:rFonts w:eastAsia="Verdana" w:cs="Verdana"/>
          <w:b/>
          <w:szCs w:val="20"/>
        </w:rPr>
        <w:t>Director Ejecutivo:</w:t>
      </w:r>
      <w:r>
        <w:rPr>
          <w:rFonts w:eastAsia="Verdana" w:cs="Verdana"/>
          <w:szCs w:val="20"/>
        </w:rPr>
        <w:tab/>
        <w:t>Recibe, aprueba y firma el Plan Anual de Capacitación y remite a DRRHH.</w:t>
      </w:r>
    </w:p>
    <w:p w14:paraId="3239C204" w14:textId="77777777" w:rsidR="004031D8" w:rsidRDefault="004031D8">
      <w:pPr>
        <w:spacing w:after="0"/>
        <w:jc w:val="both"/>
        <w:rPr>
          <w:rFonts w:eastAsia="Verdana" w:cs="Verdana"/>
          <w:szCs w:val="20"/>
        </w:rPr>
      </w:pPr>
    </w:p>
    <w:p w14:paraId="7ECD8C4D" w14:textId="5A84590F" w:rsidR="00845BDE" w:rsidRDefault="0088475D">
      <w:pPr>
        <w:spacing w:after="0"/>
        <w:jc w:val="both"/>
        <w:rPr>
          <w:rFonts w:eastAsia="Verdana" w:cs="Verdana"/>
          <w:szCs w:val="20"/>
        </w:rPr>
      </w:pPr>
      <w:r>
        <w:rPr>
          <w:rFonts w:eastAsia="Verdana" w:cs="Verdana"/>
          <w:b/>
          <w:szCs w:val="20"/>
        </w:rPr>
        <w:t>10.</w:t>
      </w:r>
      <w:r w:rsidR="004031D8">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xml:space="preserve">: Recibe Plan Anual de Capacitación y procede a socializar y ejecutar las capacitaciones programadas. Si se requiere gestionar RC sigue paso 10, no se requiere gestionar RC sigue paso 16. </w:t>
      </w:r>
    </w:p>
    <w:p w14:paraId="3C478E75" w14:textId="77777777" w:rsidR="004031D8" w:rsidRDefault="004031D8">
      <w:pPr>
        <w:spacing w:after="0"/>
        <w:jc w:val="both"/>
        <w:rPr>
          <w:rFonts w:eastAsia="Verdana" w:cs="Verdana"/>
          <w:szCs w:val="20"/>
        </w:rPr>
      </w:pPr>
    </w:p>
    <w:p w14:paraId="2E8C54F1" w14:textId="77777777" w:rsidR="00845BDE" w:rsidRDefault="0088475D">
      <w:pPr>
        <w:spacing w:after="0"/>
        <w:jc w:val="both"/>
        <w:rPr>
          <w:rFonts w:eastAsia="Verdana" w:cs="Verdana"/>
          <w:szCs w:val="20"/>
        </w:rPr>
      </w:pPr>
      <w:r>
        <w:rPr>
          <w:rFonts w:eastAsia="Verdana" w:cs="Verdana"/>
          <w:b/>
          <w:szCs w:val="20"/>
        </w:rPr>
        <w:t>11.</w:t>
      </w:r>
      <w:r>
        <w:rPr>
          <w:rFonts w:eastAsia="Verdana" w:cs="Verdana"/>
          <w:szCs w:val="20"/>
        </w:rPr>
        <w:tab/>
        <w:t>Elabora el Requerimiento de Compra –RC-, lo firma y lo traslada al Jefe de Recursos Humanos para firma (cuando la capacitación implica la ejecución presupuestaria).</w:t>
      </w:r>
    </w:p>
    <w:p w14:paraId="11B419A5" w14:textId="77777777" w:rsidR="004031D8" w:rsidRDefault="004031D8">
      <w:pPr>
        <w:spacing w:after="0"/>
        <w:jc w:val="both"/>
        <w:rPr>
          <w:rFonts w:eastAsia="Verdana" w:cs="Verdana"/>
          <w:szCs w:val="20"/>
        </w:rPr>
      </w:pPr>
    </w:p>
    <w:p w14:paraId="58A37BD7" w14:textId="5D08519F" w:rsidR="00845BDE" w:rsidRDefault="0088475D">
      <w:pPr>
        <w:spacing w:after="0"/>
        <w:jc w:val="both"/>
        <w:rPr>
          <w:rFonts w:eastAsia="Verdana" w:cs="Verdana"/>
          <w:szCs w:val="20"/>
        </w:rPr>
      </w:pPr>
      <w:r>
        <w:rPr>
          <w:rFonts w:eastAsia="Verdana" w:cs="Verdana"/>
          <w:b/>
          <w:szCs w:val="20"/>
        </w:rPr>
        <w:t>12.</w:t>
      </w:r>
      <w:r w:rsidR="004031D8">
        <w:rPr>
          <w:rFonts w:eastAsia="Verdana" w:cs="Verdana"/>
          <w:szCs w:val="20"/>
        </w:rPr>
        <w:t xml:space="preserve"> </w:t>
      </w:r>
      <w:r>
        <w:rPr>
          <w:rFonts w:eastAsia="Verdana" w:cs="Verdana"/>
          <w:szCs w:val="20"/>
        </w:rPr>
        <w:t>Traslada el RC a Unidad de Planificación, Sección de Compras y Sección de Presupuesto para visado.</w:t>
      </w:r>
    </w:p>
    <w:p w14:paraId="09AED553" w14:textId="77777777" w:rsidR="004031D8" w:rsidRDefault="004031D8">
      <w:pPr>
        <w:spacing w:after="0"/>
        <w:jc w:val="both"/>
        <w:rPr>
          <w:rFonts w:eastAsia="Verdana" w:cs="Verdana"/>
          <w:szCs w:val="20"/>
        </w:rPr>
      </w:pPr>
    </w:p>
    <w:p w14:paraId="12D2BC3A" w14:textId="08E38753" w:rsidR="00845BDE" w:rsidRDefault="0088475D">
      <w:pPr>
        <w:spacing w:after="0"/>
        <w:jc w:val="both"/>
        <w:rPr>
          <w:rFonts w:eastAsia="Verdana" w:cs="Verdana"/>
          <w:szCs w:val="20"/>
        </w:rPr>
      </w:pPr>
      <w:r>
        <w:rPr>
          <w:rFonts w:eastAsia="Verdana" w:cs="Verdana"/>
          <w:b/>
          <w:szCs w:val="20"/>
        </w:rPr>
        <w:t>13.</w:t>
      </w:r>
      <w:r w:rsidR="004031D8">
        <w:rPr>
          <w:rFonts w:eastAsia="Verdana" w:cs="Verdana"/>
          <w:szCs w:val="20"/>
        </w:rPr>
        <w:t xml:space="preserve"> </w:t>
      </w:r>
      <w:r>
        <w:rPr>
          <w:rFonts w:eastAsia="Verdana" w:cs="Verdana"/>
          <w:b/>
          <w:szCs w:val="20"/>
        </w:rPr>
        <w:t xml:space="preserve">Unidad de Planificación, Sección de Compras y Sección de Presupuesto: </w:t>
      </w:r>
      <w:r>
        <w:rPr>
          <w:rFonts w:eastAsia="Verdana" w:cs="Verdana"/>
          <w:szCs w:val="20"/>
        </w:rPr>
        <w:t>Realizan el visado y trasladan para que continúe el procedimiento.</w:t>
      </w:r>
    </w:p>
    <w:p w14:paraId="44E27E79" w14:textId="77777777" w:rsidR="004031D8" w:rsidRDefault="004031D8">
      <w:pPr>
        <w:spacing w:after="0"/>
        <w:jc w:val="both"/>
        <w:rPr>
          <w:rFonts w:eastAsia="Verdana" w:cs="Verdana"/>
          <w:szCs w:val="20"/>
        </w:rPr>
      </w:pPr>
    </w:p>
    <w:p w14:paraId="398BBDBC" w14:textId="5F638A28" w:rsidR="00845BDE" w:rsidRDefault="0088475D">
      <w:pPr>
        <w:spacing w:after="0"/>
        <w:jc w:val="both"/>
        <w:rPr>
          <w:rFonts w:eastAsia="Verdana" w:cs="Verdana"/>
          <w:szCs w:val="20"/>
        </w:rPr>
      </w:pPr>
      <w:r>
        <w:rPr>
          <w:rFonts w:eastAsia="Verdana" w:cs="Verdana"/>
          <w:b/>
          <w:szCs w:val="20"/>
        </w:rPr>
        <w:t>14.</w:t>
      </w:r>
      <w:r w:rsidR="004031D8">
        <w:rPr>
          <w:rFonts w:eastAsia="Verdana" w:cs="Verdana"/>
          <w:szCs w:val="20"/>
        </w:rPr>
        <w:t xml:space="preserve"> </w:t>
      </w:r>
      <w:r>
        <w:rPr>
          <w:rFonts w:eastAsia="Verdana" w:cs="Verdana"/>
          <w:b/>
          <w:szCs w:val="20"/>
        </w:rPr>
        <w:t xml:space="preserve">Profesional Encargado de Administración de Recursos Humanos: </w:t>
      </w:r>
      <w:r>
        <w:rPr>
          <w:rFonts w:eastAsia="Verdana" w:cs="Verdana"/>
          <w:szCs w:val="20"/>
        </w:rPr>
        <w:t>Recibe el RC y lo traslada por medio de oficio al Departamento Administrativo.</w:t>
      </w:r>
    </w:p>
    <w:p w14:paraId="5E97B49F" w14:textId="77777777" w:rsidR="004031D8" w:rsidRDefault="004031D8">
      <w:pPr>
        <w:spacing w:after="0"/>
        <w:jc w:val="both"/>
        <w:rPr>
          <w:rFonts w:eastAsia="Verdana" w:cs="Verdana"/>
          <w:szCs w:val="20"/>
        </w:rPr>
      </w:pPr>
    </w:p>
    <w:p w14:paraId="40FAA5C5" w14:textId="156E9BCA" w:rsidR="00845BDE" w:rsidRDefault="0088475D">
      <w:pPr>
        <w:spacing w:after="0"/>
        <w:jc w:val="both"/>
        <w:rPr>
          <w:rFonts w:eastAsia="Verdana" w:cs="Verdana"/>
          <w:szCs w:val="20"/>
        </w:rPr>
      </w:pPr>
      <w:r>
        <w:rPr>
          <w:rFonts w:eastAsia="Verdana" w:cs="Verdana"/>
          <w:b/>
          <w:szCs w:val="20"/>
        </w:rPr>
        <w:t>15.</w:t>
      </w:r>
      <w:r w:rsidR="004031D8">
        <w:rPr>
          <w:rFonts w:eastAsia="Verdana" w:cs="Verdana"/>
          <w:szCs w:val="20"/>
        </w:rPr>
        <w:t xml:space="preserve"> </w:t>
      </w:r>
      <w:r>
        <w:rPr>
          <w:rFonts w:eastAsia="Verdana" w:cs="Verdana"/>
          <w:b/>
          <w:szCs w:val="20"/>
        </w:rPr>
        <w:t xml:space="preserve">Jefe Administrativo: </w:t>
      </w:r>
      <w:r>
        <w:rPr>
          <w:rFonts w:eastAsia="Verdana" w:cs="Verdana"/>
          <w:szCs w:val="20"/>
        </w:rPr>
        <w:t xml:space="preserve">Recibe RC autoriza y realiza el proceso de compra y da aviso que el proceso está en curso. </w:t>
      </w:r>
    </w:p>
    <w:p w14:paraId="7F43D7A4" w14:textId="77777777" w:rsidR="004031D8" w:rsidRDefault="004031D8">
      <w:pPr>
        <w:spacing w:after="0"/>
        <w:jc w:val="both"/>
        <w:rPr>
          <w:rFonts w:eastAsia="Verdana" w:cs="Verdana"/>
          <w:szCs w:val="20"/>
        </w:rPr>
      </w:pPr>
    </w:p>
    <w:p w14:paraId="215710A6" w14:textId="77777777" w:rsidR="004031D8" w:rsidRDefault="0088475D">
      <w:pPr>
        <w:spacing w:after="0"/>
        <w:jc w:val="both"/>
        <w:rPr>
          <w:rFonts w:eastAsia="Verdana" w:cs="Verdana"/>
          <w:szCs w:val="20"/>
        </w:rPr>
      </w:pPr>
      <w:r>
        <w:rPr>
          <w:rFonts w:eastAsia="Verdana" w:cs="Verdana"/>
          <w:b/>
          <w:szCs w:val="20"/>
        </w:rPr>
        <w:t>16.</w:t>
      </w:r>
      <w:r w:rsidR="004031D8">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Realiza convocatoria al personal que asistirá a la capacitación indicando los detalles del evento.</w:t>
      </w:r>
    </w:p>
    <w:p w14:paraId="6AB6538D" w14:textId="74B365D8" w:rsidR="00845BDE" w:rsidRDefault="004031D8">
      <w:pPr>
        <w:spacing w:after="0"/>
        <w:jc w:val="both"/>
        <w:rPr>
          <w:rFonts w:eastAsia="Verdana" w:cs="Verdana"/>
          <w:szCs w:val="20"/>
        </w:rPr>
      </w:pPr>
      <w:r>
        <w:rPr>
          <w:rFonts w:eastAsia="Verdana" w:cs="Verdana"/>
          <w:szCs w:val="20"/>
        </w:rPr>
        <w:t xml:space="preserve"> </w:t>
      </w:r>
    </w:p>
    <w:p w14:paraId="6FB03205" w14:textId="2A940CE5" w:rsidR="00845BDE" w:rsidRDefault="0088475D">
      <w:pPr>
        <w:spacing w:after="0"/>
        <w:jc w:val="both"/>
        <w:rPr>
          <w:rFonts w:eastAsia="Verdana" w:cs="Verdana"/>
          <w:szCs w:val="20"/>
        </w:rPr>
      </w:pPr>
      <w:r>
        <w:rPr>
          <w:rFonts w:eastAsia="Verdana" w:cs="Verdana"/>
          <w:b/>
          <w:szCs w:val="20"/>
        </w:rPr>
        <w:t>17</w:t>
      </w:r>
      <w:r>
        <w:rPr>
          <w:rFonts w:eastAsia="Verdana" w:cs="Verdana"/>
          <w:szCs w:val="20"/>
        </w:rPr>
        <w:t>. Organiza el material de apoyo, verifica el equipo de audio y cómputo, la agenda de actividades, listados de asistencia, evaluación del evento.</w:t>
      </w:r>
    </w:p>
    <w:p w14:paraId="70A9377F" w14:textId="77777777" w:rsidR="004031D8" w:rsidRDefault="004031D8">
      <w:pPr>
        <w:spacing w:after="0"/>
        <w:jc w:val="both"/>
        <w:rPr>
          <w:rFonts w:eastAsia="Verdana" w:cs="Verdana"/>
          <w:szCs w:val="20"/>
        </w:rPr>
      </w:pPr>
    </w:p>
    <w:p w14:paraId="557BD5F0" w14:textId="4F37E020" w:rsidR="00845BDE" w:rsidRDefault="0088475D">
      <w:pPr>
        <w:spacing w:after="0"/>
        <w:jc w:val="both"/>
        <w:rPr>
          <w:rFonts w:eastAsia="Verdana" w:cs="Verdana"/>
          <w:szCs w:val="20"/>
        </w:rPr>
      </w:pPr>
      <w:r>
        <w:rPr>
          <w:rFonts w:eastAsia="Verdana" w:cs="Verdana"/>
          <w:b/>
          <w:szCs w:val="20"/>
        </w:rPr>
        <w:t>18.</w:t>
      </w:r>
      <w:r w:rsidR="004031D8">
        <w:rPr>
          <w:rFonts w:eastAsia="Verdana" w:cs="Verdana"/>
          <w:szCs w:val="20"/>
        </w:rPr>
        <w:t xml:space="preserve"> </w:t>
      </w:r>
      <w:r>
        <w:rPr>
          <w:rFonts w:eastAsia="Verdana" w:cs="Verdana"/>
          <w:szCs w:val="20"/>
        </w:rPr>
        <w:t>Ejecuta la actividad el día del evento. Si se gestionó RC sigue paso 19, no se gestionó RC sigue paso 20</w:t>
      </w:r>
      <w:r w:rsidR="003F4374">
        <w:rPr>
          <w:rFonts w:eastAsia="Verdana" w:cs="Verdana"/>
          <w:szCs w:val="20"/>
        </w:rPr>
        <w:t>.</w:t>
      </w:r>
    </w:p>
    <w:p w14:paraId="76AD7FE2" w14:textId="77777777" w:rsidR="004031D8" w:rsidRDefault="004031D8">
      <w:pPr>
        <w:spacing w:after="0"/>
        <w:jc w:val="both"/>
        <w:rPr>
          <w:rFonts w:eastAsia="Verdana" w:cs="Verdana"/>
          <w:szCs w:val="20"/>
        </w:rPr>
      </w:pPr>
    </w:p>
    <w:p w14:paraId="0ACB363A" w14:textId="7AE2C0BE" w:rsidR="00845BDE" w:rsidRDefault="0088475D">
      <w:pPr>
        <w:spacing w:after="0"/>
        <w:jc w:val="both"/>
        <w:rPr>
          <w:rFonts w:eastAsia="Verdana" w:cs="Verdana"/>
          <w:szCs w:val="20"/>
        </w:rPr>
      </w:pPr>
      <w:r>
        <w:rPr>
          <w:rFonts w:eastAsia="Verdana" w:cs="Verdana"/>
          <w:b/>
          <w:szCs w:val="20"/>
        </w:rPr>
        <w:t>19.</w:t>
      </w:r>
      <w:r w:rsidR="004031D8">
        <w:rPr>
          <w:rFonts w:eastAsia="Verdana" w:cs="Verdana"/>
          <w:szCs w:val="20"/>
        </w:rPr>
        <w:t xml:space="preserve"> </w:t>
      </w:r>
      <w:r>
        <w:rPr>
          <w:rFonts w:eastAsia="Verdana" w:cs="Verdana"/>
          <w:szCs w:val="20"/>
        </w:rPr>
        <w:t>Conforma expediente de liquidación y lo traslada por medio de oficio al Departamento Administrativo para que realicen el pago.</w:t>
      </w:r>
    </w:p>
    <w:p w14:paraId="7490905B" w14:textId="77777777" w:rsidR="004031D8" w:rsidRDefault="004031D8">
      <w:pPr>
        <w:spacing w:after="0"/>
        <w:jc w:val="both"/>
        <w:rPr>
          <w:rFonts w:eastAsia="Verdana" w:cs="Verdana"/>
          <w:szCs w:val="20"/>
        </w:rPr>
      </w:pPr>
    </w:p>
    <w:p w14:paraId="30EC00F9" w14:textId="46272955" w:rsidR="00845BDE" w:rsidRDefault="0088475D">
      <w:pPr>
        <w:spacing w:after="0"/>
        <w:jc w:val="both"/>
        <w:rPr>
          <w:rFonts w:eastAsia="Verdana" w:cs="Verdana"/>
          <w:b/>
          <w:szCs w:val="20"/>
        </w:rPr>
      </w:pPr>
      <w:r>
        <w:rPr>
          <w:rFonts w:eastAsia="Verdana" w:cs="Verdana"/>
          <w:b/>
          <w:szCs w:val="20"/>
        </w:rPr>
        <w:t>20.</w:t>
      </w:r>
      <w:r w:rsidR="004031D8">
        <w:rPr>
          <w:rFonts w:eastAsia="Verdana" w:cs="Verdana"/>
          <w:szCs w:val="20"/>
        </w:rPr>
        <w:t xml:space="preserve"> </w:t>
      </w:r>
      <w:r>
        <w:rPr>
          <w:rFonts w:eastAsia="Verdana" w:cs="Verdana"/>
          <w:b/>
          <w:szCs w:val="20"/>
        </w:rPr>
        <w:t>Fin del procedimiento.</w:t>
      </w:r>
    </w:p>
    <w:p w14:paraId="68EE293F" w14:textId="77777777" w:rsidR="00845BDE" w:rsidRDefault="00845BDE">
      <w:pPr>
        <w:spacing w:after="0"/>
        <w:jc w:val="both"/>
        <w:rPr>
          <w:rFonts w:eastAsia="Verdana" w:cs="Verdana"/>
          <w:b/>
          <w:szCs w:val="20"/>
        </w:rPr>
      </w:pPr>
    </w:p>
    <w:p w14:paraId="13B13918" w14:textId="77777777" w:rsidR="00845BDE" w:rsidRDefault="00845BDE">
      <w:pPr>
        <w:spacing w:after="0"/>
        <w:jc w:val="both"/>
        <w:rPr>
          <w:rFonts w:eastAsia="Verdana" w:cs="Verdana"/>
          <w:b/>
          <w:szCs w:val="20"/>
        </w:rPr>
      </w:pPr>
    </w:p>
    <w:p w14:paraId="48556B9D" w14:textId="77777777" w:rsidR="00845BDE" w:rsidRDefault="0088475D">
      <w:pPr>
        <w:spacing w:after="0"/>
        <w:jc w:val="both"/>
        <w:rPr>
          <w:rFonts w:eastAsia="Verdana" w:cs="Verdana"/>
          <w:b/>
          <w:szCs w:val="20"/>
        </w:rPr>
      </w:pPr>
      <w:r>
        <w:rPr>
          <w:rFonts w:eastAsia="Verdana" w:cs="Verdana"/>
          <w:b/>
          <w:szCs w:val="20"/>
        </w:rPr>
        <w:lastRenderedPageBreak/>
        <w:t>15.31.1 MATRIZ DEL PROCEDIMIENTO DE PLANIFICACIÓN Y EJECUCIÓN DEL PLAN ANUAL DE CAPACITACIÓN Y DESARROLLO DE PERSONAL.</w:t>
      </w:r>
    </w:p>
    <w:p w14:paraId="100E3816" w14:textId="77777777" w:rsidR="00845BDE" w:rsidRDefault="00845BDE">
      <w:pPr>
        <w:spacing w:after="0"/>
        <w:jc w:val="both"/>
        <w:rPr>
          <w:rFonts w:eastAsia="Verdana" w:cs="Verdana"/>
          <w:szCs w:val="20"/>
        </w:rPr>
      </w:pPr>
    </w:p>
    <w:tbl>
      <w:tblPr>
        <w:tblStyle w:val="affffffff9"/>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3247"/>
        <w:gridCol w:w="5138"/>
      </w:tblGrid>
      <w:tr w:rsidR="00845BDE" w14:paraId="32521633" w14:textId="77777777">
        <w:trPr>
          <w:trHeight w:val="454"/>
        </w:trPr>
        <w:tc>
          <w:tcPr>
            <w:tcW w:w="669" w:type="dxa"/>
            <w:shd w:val="clear" w:color="auto" w:fill="BFBFBF"/>
          </w:tcPr>
          <w:p w14:paraId="0C8A5380" w14:textId="77777777" w:rsidR="00845BDE" w:rsidRDefault="0088475D">
            <w:pPr>
              <w:widowControl w:val="0"/>
              <w:spacing w:before="62"/>
              <w:rPr>
                <w:rFonts w:eastAsia="Verdana" w:cs="Verdana"/>
                <w:b/>
                <w:szCs w:val="20"/>
              </w:rPr>
            </w:pPr>
            <w:bookmarkStart w:id="88" w:name="_heading=h.2zbgiuw" w:colFirst="0" w:colLast="0"/>
            <w:bookmarkEnd w:id="88"/>
            <w:r>
              <w:rPr>
                <w:rFonts w:eastAsia="Verdana" w:cs="Verdana"/>
                <w:b/>
                <w:szCs w:val="20"/>
              </w:rPr>
              <w:t>No.</w:t>
            </w:r>
          </w:p>
        </w:tc>
        <w:tc>
          <w:tcPr>
            <w:tcW w:w="3247" w:type="dxa"/>
            <w:shd w:val="clear" w:color="auto" w:fill="BFBFBF"/>
          </w:tcPr>
          <w:p w14:paraId="31B20F1F" w14:textId="77777777" w:rsidR="00845BDE" w:rsidRDefault="0088475D" w:rsidP="00566299">
            <w:pPr>
              <w:jc w:val="center"/>
              <w:rPr>
                <w:rFonts w:eastAsia="Verdana" w:cs="Verdana"/>
                <w:b/>
                <w:szCs w:val="20"/>
              </w:rPr>
            </w:pPr>
            <w:r>
              <w:rPr>
                <w:rFonts w:eastAsia="Verdana" w:cs="Verdana"/>
                <w:b/>
                <w:szCs w:val="20"/>
              </w:rPr>
              <w:t>RESPONSABLE</w:t>
            </w:r>
          </w:p>
        </w:tc>
        <w:tc>
          <w:tcPr>
            <w:tcW w:w="5138" w:type="dxa"/>
            <w:shd w:val="clear" w:color="auto" w:fill="BFBFBF"/>
          </w:tcPr>
          <w:p w14:paraId="16FAE5E4" w14:textId="77777777" w:rsidR="00845BDE" w:rsidRDefault="0088475D" w:rsidP="00566299">
            <w:pPr>
              <w:widowControl w:val="0"/>
              <w:spacing w:before="62"/>
              <w:jc w:val="center"/>
              <w:rPr>
                <w:rFonts w:eastAsia="Verdana" w:cs="Verdana"/>
                <w:b/>
                <w:szCs w:val="20"/>
              </w:rPr>
            </w:pPr>
            <w:r>
              <w:rPr>
                <w:rFonts w:eastAsia="Verdana" w:cs="Verdana"/>
                <w:b/>
                <w:szCs w:val="20"/>
              </w:rPr>
              <w:t>DESCRIPCIÓN DE LAS ACTIVIDADES</w:t>
            </w:r>
          </w:p>
        </w:tc>
      </w:tr>
      <w:tr w:rsidR="00845BDE" w14:paraId="7C089553" w14:textId="77777777">
        <w:trPr>
          <w:trHeight w:val="1214"/>
        </w:trPr>
        <w:tc>
          <w:tcPr>
            <w:tcW w:w="669" w:type="dxa"/>
          </w:tcPr>
          <w:p w14:paraId="122A691D" w14:textId="77777777" w:rsidR="00845BDE" w:rsidRDefault="0088475D">
            <w:pPr>
              <w:widowControl w:val="0"/>
              <w:spacing w:before="62"/>
              <w:rPr>
                <w:rFonts w:eastAsia="Verdana" w:cs="Verdana"/>
                <w:b/>
                <w:szCs w:val="20"/>
              </w:rPr>
            </w:pPr>
            <w:r>
              <w:rPr>
                <w:rFonts w:eastAsia="Verdana" w:cs="Verdana"/>
                <w:b/>
                <w:szCs w:val="20"/>
              </w:rPr>
              <w:t>1.</w:t>
            </w:r>
          </w:p>
        </w:tc>
        <w:tc>
          <w:tcPr>
            <w:tcW w:w="3247" w:type="dxa"/>
          </w:tcPr>
          <w:p w14:paraId="000F3510" w14:textId="77777777" w:rsidR="00845BDE" w:rsidRDefault="0088475D">
            <w:pPr>
              <w:widowControl w:val="0"/>
              <w:spacing w:before="62"/>
              <w:rPr>
                <w:rFonts w:eastAsia="Verdana" w:cs="Verdana"/>
                <w:b/>
                <w:szCs w:val="20"/>
              </w:rPr>
            </w:pPr>
            <w:r>
              <w:rPr>
                <w:rFonts w:eastAsia="Verdana" w:cs="Verdana"/>
                <w:b/>
                <w:szCs w:val="20"/>
              </w:rPr>
              <w:t>Jefe de Recursos Humanos</w:t>
            </w:r>
          </w:p>
        </w:tc>
        <w:tc>
          <w:tcPr>
            <w:tcW w:w="5138" w:type="dxa"/>
          </w:tcPr>
          <w:p w14:paraId="62734AC7" w14:textId="77777777" w:rsidR="00845BDE" w:rsidRDefault="0088475D">
            <w:pPr>
              <w:widowControl w:val="0"/>
              <w:rPr>
                <w:rFonts w:eastAsia="Verdana" w:cs="Verdana"/>
                <w:szCs w:val="20"/>
              </w:rPr>
            </w:pPr>
            <w:r>
              <w:rPr>
                <w:rFonts w:eastAsia="Verdana" w:cs="Verdana"/>
                <w:szCs w:val="20"/>
              </w:rPr>
              <w:t>Instruye al Profesional Encargado de Administración de Recursos Humanos para elaborar el Plan Anual de Capacitación que incluya, ver paso 1 del narrativo.</w:t>
            </w:r>
          </w:p>
        </w:tc>
      </w:tr>
      <w:tr w:rsidR="00845BDE" w14:paraId="2E54AEA8" w14:textId="77777777">
        <w:trPr>
          <w:trHeight w:val="1477"/>
        </w:trPr>
        <w:tc>
          <w:tcPr>
            <w:tcW w:w="669" w:type="dxa"/>
          </w:tcPr>
          <w:p w14:paraId="7055813E" w14:textId="77777777" w:rsidR="00845BDE" w:rsidRDefault="0088475D">
            <w:pPr>
              <w:widowControl w:val="0"/>
              <w:spacing w:before="62"/>
              <w:rPr>
                <w:rFonts w:eastAsia="Verdana" w:cs="Verdana"/>
                <w:b/>
                <w:szCs w:val="20"/>
              </w:rPr>
            </w:pPr>
            <w:r>
              <w:rPr>
                <w:rFonts w:eastAsia="Verdana" w:cs="Verdana"/>
                <w:b/>
                <w:szCs w:val="20"/>
              </w:rPr>
              <w:t>2.</w:t>
            </w:r>
          </w:p>
        </w:tc>
        <w:tc>
          <w:tcPr>
            <w:tcW w:w="3247" w:type="dxa"/>
          </w:tcPr>
          <w:p w14:paraId="1B4C1D8A"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5215EDE8" w14:textId="77777777" w:rsidR="00845BDE" w:rsidRDefault="0088475D">
            <w:pPr>
              <w:widowControl w:val="0"/>
              <w:spacing w:before="62"/>
              <w:rPr>
                <w:rFonts w:eastAsia="Verdana" w:cs="Verdana"/>
                <w:szCs w:val="20"/>
              </w:rPr>
            </w:pPr>
            <w:r>
              <w:rPr>
                <w:rFonts w:eastAsia="Verdana" w:cs="Verdana"/>
                <w:szCs w:val="20"/>
              </w:rPr>
              <w:t>Inicia el procedimiento para la elaboración del Plan Anual de Capacitación remitiendo el formulario del Diagnóstico de Necesidades de Capacitación –DNC- a los Directores y Jefes para que procedan a llenarlo (anexo 61).</w:t>
            </w:r>
          </w:p>
        </w:tc>
      </w:tr>
      <w:tr w:rsidR="00845BDE" w14:paraId="778C4E4F" w14:textId="77777777">
        <w:trPr>
          <w:trHeight w:val="621"/>
        </w:trPr>
        <w:tc>
          <w:tcPr>
            <w:tcW w:w="669" w:type="dxa"/>
          </w:tcPr>
          <w:p w14:paraId="01BD208D" w14:textId="77777777" w:rsidR="00845BDE" w:rsidRDefault="0088475D">
            <w:pPr>
              <w:widowControl w:val="0"/>
              <w:spacing w:before="62"/>
              <w:rPr>
                <w:rFonts w:eastAsia="Verdana" w:cs="Verdana"/>
                <w:b/>
                <w:szCs w:val="20"/>
              </w:rPr>
            </w:pPr>
            <w:r>
              <w:rPr>
                <w:rFonts w:eastAsia="Verdana" w:cs="Verdana"/>
                <w:b/>
                <w:szCs w:val="20"/>
              </w:rPr>
              <w:t>3.</w:t>
            </w:r>
          </w:p>
        </w:tc>
        <w:tc>
          <w:tcPr>
            <w:tcW w:w="3247" w:type="dxa"/>
          </w:tcPr>
          <w:p w14:paraId="4F967991" w14:textId="77777777" w:rsidR="00845BDE" w:rsidRDefault="0088475D">
            <w:pPr>
              <w:widowControl w:val="0"/>
              <w:spacing w:before="62"/>
              <w:rPr>
                <w:rFonts w:eastAsia="Verdana" w:cs="Verdana"/>
                <w:b/>
                <w:szCs w:val="20"/>
              </w:rPr>
            </w:pPr>
            <w:bookmarkStart w:id="89" w:name="_heading=h.1egqt2p" w:colFirst="0" w:colLast="0"/>
            <w:bookmarkEnd w:id="89"/>
            <w:r>
              <w:rPr>
                <w:rFonts w:eastAsia="Verdana" w:cs="Verdana"/>
                <w:b/>
                <w:szCs w:val="20"/>
              </w:rPr>
              <w:t xml:space="preserve">Director y/o Jefe </w:t>
            </w:r>
          </w:p>
        </w:tc>
        <w:tc>
          <w:tcPr>
            <w:tcW w:w="5138" w:type="dxa"/>
          </w:tcPr>
          <w:p w14:paraId="5AC2A04B" w14:textId="77777777" w:rsidR="00845BDE" w:rsidRDefault="0088475D">
            <w:pPr>
              <w:widowControl w:val="0"/>
              <w:spacing w:before="62"/>
              <w:rPr>
                <w:rFonts w:eastAsia="Verdana" w:cs="Verdana"/>
                <w:szCs w:val="20"/>
              </w:rPr>
            </w:pPr>
            <w:r>
              <w:rPr>
                <w:rFonts w:eastAsia="Verdana" w:cs="Verdana"/>
                <w:szCs w:val="20"/>
              </w:rPr>
              <w:t>Llenan formularios y trasladan al DRRHH por medio de oficio.</w:t>
            </w:r>
          </w:p>
        </w:tc>
      </w:tr>
      <w:tr w:rsidR="00845BDE" w14:paraId="76D4F946" w14:textId="77777777">
        <w:tc>
          <w:tcPr>
            <w:tcW w:w="669" w:type="dxa"/>
            <w:tcBorders>
              <w:bottom w:val="single" w:sz="4" w:space="0" w:color="000000"/>
            </w:tcBorders>
          </w:tcPr>
          <w:p w14:paraId="5CA53092" w14:textId="77777777" w:rsidR="00845BDE" w:rsidRDefault="0088475D">
            <w:pPr>
              <w:widowControl w:val="0"/>
              <w:spacing w:before="62"/>
              <w:rPr>
                <w:rFonts w:eastAsia="Verdana" w:cs="Verdana"/>
                <w:b/>
                <w:szCs w:val="20"/>
              </w:rPr>
            </w:pPr>
            <w:r>
              <w:rPr>
                <w:rFonts w:eastAsia="Verdana" w:cs="Verdana"/>
                <w:b/>
                <w:szCs w:val="20"/>
              </w:rPr>
              <w:t>4.</w:t>
            </w:r>
          </w:p>
        </w:tc>
        <w:tc>
          <w:tcPr>
            <w:tcW w:w="3247" w:type="dxa"/>
            <w:vMerge w:val="restart"/>
          </w:tcPr>
          <w:p w14:paraId="48454541" w14:textId="77777777" w:rsidR="00845BDE" w:rsidRDefault="00845BDE">
            <w:pPr>
              <w:widowControl w:val="0"/>
              <w:spacing w:before="62"/>
              <w:rPr>
                <w:rFonts w:eastAsia="Verdana" w:cs="Verdana"/>
                <w:b/>
                <w:szCs w:val="20"/>
              </w:rPr>
            </w:pPr>
          </w:p>
          <w:p w14:paraId="247E9DE4" w14:textId="77777777" w:rsidR="00845BDE" w:rsidRDefault="00845BDE">
            <w:pPr>
              <w:widowControl w:val="0"/>
              <w:spacing w:before="62"/>
              <w:rPr>
                <w:rFonts w:eastAsia="Verdana" w:cs="Verdana"/>
                <w:b/>
                <w:szCs w:val="20"/>
              </w:rPr>
            </w:pPr>
          </w:p>
          <w:p w14:paraId="287BEE0D"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Borders>
              <w:bottom w:val="single" w:sz="4" w:space="0" w:color="000000"/>
            </w:tcBorders>
          </w:tcPr>
          <w:p w14:paraId="3568215F" w14:textId="77777777" w:rsidR="00845BDE" w:rsidRDefault="0088475D">
            <w:pPr>
              <w:widowControl w:val="0"/>
              <w:spacing w:before="62"/>
              <w:rPr>
                <w:rFonts w:eastAsia="Verdana" w:cs="Verdana"/>
                <w:szCs w:val="20"/>
              </w:rPr>
            </w:pPr>
            <w:r>
              <w:rPr>
                <w:rFonts w:eastAsia="Verdana" w:cs="Verdana"/>
                <w:szCs w:val="20"/>
              </w:rPr>
              <w:t xml:space="preserve">Recibe los oficios e información de los formatos de DNC llenos, para vaciar la información y realizar el análisis, verificación y elaboración del informe de resultados de DNC. </w:t>
            </w:r>
          </w:p>
        </w:tc>
      </w:tr>
      <w:tr w:rsidR="00845BDE" w14:paraId="413A608C" w14:textId="77777777">
        <w:tc>
          <w:tcPr>
            <w:tcW w:w="669" w:type="dxa"/>
          </w:tcPr>
          <w:p w14:paraId="636BE25F" w14:textId="77777777" w:rsidR="00845BDE" w:rsidRDefault="0088475D">
            <w:pPr>
              <w:widowControl w:val="0"/>
              <w:spacing w:before="62"/>
              <w:rPr>
                <w:rFonts w:eastAsia="Verdana" w:cs="Verdana"/>
                <w:b/>
                <w:szCs w:val="20"/>
              </w:rPr>
            </w:pPr>
            <w:r>
              <w:rPr>
                <w:rFonts w:eastAsia="Verdana" w:cs="Verdana"/>
                <w:b/>
                <w:szCs w:val="20"/>
              </w:rPr>
              <w:t>5.</w:t>
            </w:r>
          </w:p>
        </w:tc>
        <w:tc>
          <w:tcPr>
            <w:tcW w:w="3247" w:type="dxa"/>
            <w:vMerge/>
          </w:tcPr>
          <w:p w14:paraId="3CD83EB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Borders>
              <w:top w:val="single" w:sz="4" w:space="0" w:color="000000"/>
            </w:tcBorders>
          </w:tcPr>
          <w:p w14:paraId="4EEBA589" w14:textId="77777777" w:rsidR="00845BDE" w:rsidRDefault="0088475D">
            <w:pPr>
              <w:widowControl w:val="0"/>
              <w:spacing w:before="62"/>
              <w:rPr>
                <w:rFonts w:eastAsia="Verdana" w:cs="Verdana"/>
                <w:szCs w:val="20"/>
              </w:rPr>
            </w:pPr>
            <w:r>
              <w:rPr>
                <w:rFonts w:eastAsia="Verdana" w:cs="Verdana"/>
                <w:szCs w:val="20"/>
              </w:rPr>
              <w:t xml:space="preserve">Elabora el Plan Anual de Capacitación con base a los resultados obtenidos de la DNC y las recomendaciones de la Evaluación del Desempeño recibidas; lo traslada al Jefe de Recursos Humanos para su Visto Bueno. </w:t>
            </w:r>
          </w:p>
        </w:tc>
      </w:tr>
      <w:tr w:rsidR="00845BDE" w14:paraId="5FA00610" w14:textId="77777777">
        <w:trPr>
          <w:trHeight w:val="12"/>
        </w:trPr>
        <w:tc>
          <w:tcPr>
            <w:tcW w:w="669" w:type="dxa"/>
            <w:tcBorders>
              <w:bottom w:val="single" w:sz="4" w:space="0" w:color="000000"/>
            </w:tcBorders>
          </w:tcPr>
          <w:p w14:paraId="7796A449" w14:textId="77777777" w:rsidR="00845BDE" w:rsidRDefault="0088475D">
            <w:pPr>
              <w:widowControl w:val="0"/>
              <w:spacing w:before="62"/>
              <w:rPr>
                <w:rFonts w:eastAsia="Verdana" w:cs="Verdana"/>
                <w:b/>
                <w:szCs w:val="20"/>
              </w:rPr>
            </w:pPr>
            <w:r>
              <w:rPr>
                <w:rFonts w:eastAsia="Verdana" w:cs="Verdana"/>
                <w:b/>
                <w:szCs w:val="20"/>
              </w:rPr>
              <w:t>6.</w:t>
            </w:r>
          </w:p>
        </w:tc>
        <w:tc>
          <w:tcPr>
            <w:tcW w:w="3247" w:type="dxa"/>
            <w:vMerge w:val="restart"/>
            <w:tcBorders>
              <w:top w:val="single" w:sz="4" w:space="0" w:color="000000"/>
            </w:tcBorders>
          </w:tcPr>
          <w:p w14:paraId="69298505" w14:textId="77777777" w:rsidR="00845BDE" w:rsidRDefault="00845BDE">
            <w:pPr>
              <w:widowControl w:val="0"/>
              <w:spacing w:before="62"/>
              <w:rPr>
                <w:rFonts w:eastAsia="Verdana" w:cs="Verdana"/>
                <w:b/>
                <w:szCs w:val="20"/>
              </w:rPr>
            </w:pPr>
          </w:p>
          <w:p w14:paraId="78E0FE6F" w14:textId="77777777" w:rsidR="00845BDE" w:rsidRDefault="0088475D">
            <w:pPr>
              <w:widowControl w:val="0"/>
              <w:spacing w:before="62"/>
              <w:rPr>
                <w:rFonts w:eastAsia="Verdana" w:cs="Verdana"/>
                <w:b/>
                <w:szCs w:val="20"/>
              </w:rPr>
            </w:pPr>
            <w:r>
              <w:rPr>
                <w:rFonts w:eastAsia="Verdana" w:cs="Verdana"/>
                <w:b/>
                <w:szCs w:val="20"/>
              </w:rPr>
              <w:t>Jefe de Recursos Humanos</w:t>
            </w:r>
          </w:p>
        </w:tc>
        <w:tc>
          <w:tcPr>
            <w:tcW w:w="5138" w:type="dxa"/>
            <w:tcBorders>
              <w:bottom w:val="single" w:sz="4" w:space="0" w:color="000000"/>
            </w:tcBorders>
          </w:tcPr>
          <w:p w14:paraId="6A8DDE8F" w14:textId="77777777" w:rsidR="00845BDE" w:rsidRDefault="0088475D">
            <w:pPr>
              <w:widowControl w:val="0"/>
              <w:spacing w:before="62"/>
              <w:rPr>
                <w:rFonts w:eastAsia="Verdana" w:cs="Verdana"/>
                <w:szCs w:val="20"/>
              </w:rPr>
            </w:pPr>
            <w:r>
              <w:rPr>
                <w:rFonts w:eastAsia="Verdana" w:cs="Verdana"/>
                <w:szCs w:val="20"/>
              </w:rPr>
              <w:t>Recibe y verifica que el Plan Anual de Capacitación contenga la información de; ver paso 6 del narrativo.</w:t>
            </w:r>
          </w:p>
        </w:tc>
      </w:tr>
      <w:tr w:rsidR="00845BDE" w14:paraId="7C624A2A" w14:textId="77777777">
        <w:trPr>
          <w:trHeight w:val="12"/>
        </w:trPr>
        <w:tc>
          <w:tcPr>
            <w:tcW w:w="669" w:type="dxa"/>
            <w:tcBorders>
              <w:bottom w:val="single" w:sz="4" w:space="0" w:color="000000"/>
            </w:tcBorders>
          </w:tcPr>
          <w:p w14:paraId="19158628" w14:textId="77777777" w:rsidR="00845BDE" w:rsidRDefault="0088475D">
            <w:pPr>
              <w:widowControl w:val="0"/>
              <w:spacing w:before="62"/>
              <w:rPr>
                <w:rFonts w:eastAsia="Verdana" w:cs="Verdana"/>
                <w:b/>
                <w:szCs w:val="20"/>
              </w:rPr>
            </w:pPr>
            <w:r>
              <w:rPr>
                <w:rFonts w:eastAsia="Verdana" w:cs="Verdana"/>
                <w:b/>
                <w:szCs w:val="20"/>
              </w:rPr>
              <w:t>7.</w:t>
            </w:r>
          </w:p>
        </w:tc>
        <w:tc>
          <w:tcPr>
            <w:tcW w:w="3247" w:type="dxa"/>
            <w:vMerge/>
            <w:tcBorders>
              <w:top w:val="single" w:sz="4" w:space="0" w:color="000000"/>
            </w:tcBorders>
          </w:tcPr>
          <w:p w14:paraId="69C8670C"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Borders>
              <w:bottom w:val="single" w:sz="4" w:space="0" w:color="000000"/>
            </w:tcBorders>
          </w:tcPr>
          <w:p w14:paraId="4826323E" w14:textId="77777777" w:rsidR="00845BDE" w:rsidRDefault="0088475D">
            <w:pPr>
              <w:widowControl w:val="0"/>
              <w:spacing w:before="62"/>
              <w:rPr>
                <w:rFonts w:eastAsia="Verdana" w:cs="Verdana"/>
                <w:szCs w:val="20"/>
              </w:rPr>
            </w:pPr>
            <w:r>
              <w:rPr>
                <w:rFonts w:eastAsia="Verdana" w:cs="Verdana"/>
                <w:szCs w:val="20"/>
              </w:rPr>
              <w:t>Firma de visto bueno y remite para continuar con el proceso.</w:t>
            </w:r>
          </w:p>
        </w:tc>
      </w:tr>
      <w:tr w:rsidR="00845BDE" w14:paraId="559B6ABD" w14:textId="77777777">
        <w:trPr>
          <w:trHeight w:val="537"/>
        </w:trPr>
        <w:tc>
          <w:tcPr>
            <w:tcW w:w="669" w:type="dxa"/>
            <w:tcBorders>
              <w:top w:val="single" w:sz="4" w:space="0" w:color="000000"/>
            </w:tcBorders>
          </w:tcPr>
          <w:p w14:paraId="61C41EB3" w14:textId="77777777" w:rsidR="00845BDE" w:rsidRDefault="0088475D">
            <w:pPr>
              <w:widowControl w:val="0"/>
              <w:spacing w:before="62"/>
              <w:rPr>
                <w:rFonts w:eastAsia="Verdana" w:cs="Verdana"/>
                <w:b/>
                <w:szCs w:val="20"/>
              </w:rPr>
            </w:pPr>
            <w:r>
              <w:rPr>
                <w:rFonts w:eastAsia="Verdana" w:cs="Verdana"/>
                <w:b/>
                <w:szCs w:val="20"/>
              </w:rPr>
              <w:t>8.</w:t>
            </w:r>
          </w:p>
        </w:tc>
        <w:tc>
          <w:tcPr>
            <w:tcW w:w="3247" w:type="dxa"/>
            <w:tcBorders>
              <w:top w:val="single" w:sz="4" w:space="0" w:color="000000"/>
              <w:bottom w:val="single" w:sz="4" w:space="0" w:color="000000"/>
            </w:tcBorders>
          </w:tcPr>
          <w:p w14:paraId="3BDA932B"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Borders>
              <w:top w:val="single" w:sz="4" w:space="0" w:color="000000"/>
            </w:tcBorders>
          </w:tcPr>
          <w:p w14:paraId="4B4C9FCD" w14:textId="77777777" w:rsidR="00845BDE" w:rsidRDefault="0088475D">
            <w:pPr>
              <w:widowControl w:val="0"/>
              <w:spacing w:before="62"/>
              <w:rPr>
                <w:rFonts w:eastAsia="Verdana" w:cs="Verdana"/>
                <w:szCs w:val="20"/>
              </w:rPr>
            </w:pPr>
            <w:r>
              <w:rPr>
                <w:rFonts w:eastAsia="Verdana" w:cs="Verdana"/>
                <w:szCs w:val="20"/>
              </w:rPr>
              <w:t>Remite el Plan Anual de Capacitación al Director Ejecutivo junto al Acuerdo Interno para su aprobación y firma.</w:t>
            </w:r>
          </w:p>
        </w:tc>
      </w:tr>
      <w:tr w:rsidR="00845BDE" w14:paraId="3D28C08B" w14:textId="77777777">
        <w:trPr>
          <w:trHeight w:val="537"/>
        </w:trPr>
        <w:tc>
          <w:tcPr>
            <w:tcW w:w="669" w:type="dxa"/>
            <w:tcBorders>
              <w:top w:val="single" w:sz="4" w:space="0" w:color="000000"/>
            </w:tcBorders>
          </w:tcPr>
          <w:p w14:paraId="465ACABF" w14:textId="77777777" w:rsidR="00845BDE" w:rsidRDefault="0088475D">
            <w:pPr>
              <w:widowControl w:val="0"/>
              <w:spacing w:before="62"/>
              <w:rPr>
                <w:rFonts w:eastAsia="Verdana" w:cs="Verdana"/>
                <w:b/>
                <w:szCs w:val="20"/>
              </w:rPr>
            </w:pPr>
            <w:r>
              <w:rPr>
                <w:rFonts w:eastAsia="Verdana" w:cs="Verdana"/>
                <w:b/>
                <w:szCs w:val="20"/>
              </w:rPr>
              <w:t>9.</w:t>
            </w:r>
          </w:p>
        </w:tc>
        <w:tc>
          <w:tcPr>
            <w:tcW w:w="3247" w:type="dxa"/>
            <w:tcBorders>
              <w:top w:val="single" w:sz="4" w:space="0" w:color="000000"/>
              <w:bottom w:val="single" w:sz="4" w:space="0" w:color="000000"/>
            </w:tcBorders>
          </w:tcPr>
          <w:p w14:paraId="2420E56B" w14:textId="77777777" w:rsidR="00845BDE" w:rsidRDefault="0088475D">
            <w:pPr>
              <w:widowControl w:val="0"/>
              <w:spacing w:before="62"/>
              <w:rPr>
                <w:rFonts w:eastAsia="Verdana" w:cs="Verdana"/>
                <w:b/>
                <w:szCs w:val="20"/>
              </w:rPr>
            </w:pPr>
            <w:r>
              <w:rPr>
                <w:rFonts w:eastAsia="Verdana" w:cs="Verdana"/>
                <w:b/>
                <w:szCs w:val="20"/>
              </w:rPr>
              <w:t>Director Ejecutivo</w:t>
            </w:r>
          </w:p>
        </w:tc>
        <w:tc>
          <w:tcPr>
            <w:tcW w:w="5138" w:type="dxa"/>
            <w:tcBorders>
              <w:top w:val="single" w:sz="4" w:space="0" w:color="000000"/>
            </w:tcBorders>
          </w:tcPr>
          <w:p w14:paraId="1D0E0028" w14:textId="77777777" w:rsidR="00845BDE" w:rsidRDefault="0088475D">
            <w:pPr>
              <w:widowControl w:val="0"/>
              <w:spacing w:before="62"/>
              <w:rPr>
                <w:rFonts w:eastAsia="Verdana" w:cs="Verdana"/>
                <w:szCs w:val="20"/>
              </w:rPr>
            </w:pPr>
            <w:r>
              <w:rPr>
                <w:rFonts w:eastAsia="Verdana" w:cs="Verdana"/>
                <w:szCs w:val="20"/>
              </w:rPr>
              <w:t>Recibe, aprueba y firma el Plan Anual de Capacitación y remite a DRRHH.</w:t>
            </w:r>
          </w:p>
        </w:tc>
      </w:tr>
      <w:tr w:rsidR="00845BDE" w14:paraId="221670A7" w14:textId="77777777">
        <w:trPr>
          <w:trHeight w:val="1194"/>
        </w:trPr>
        <w:tc>
          <w:tcPr>
            <w:tcW w:w="669" w:type="dxa"/>
          </w:tcPr>
          <w:p w14:paraId="5F6F6F4F" w14:textId="77777777" w:rsidR="00845BDE" w:rsidRDefault="0088475D">
            <w:pPr>
              <w:widowControl w:val="0"/>
              <w:spacing w:before="62"/>
              <w:rPr>
                <w:rFonts w:eastAsia="Verdana" w:cs="Verdana"/>
                <w:b/>
                <w:szCs w:val="20"/>
              </w:rPr>
            </w:pPr>
            <w:r>
              <w:rPr>
                <w:rFonts w:eastAsia="Verdana" w:cs="Verdana"/>
                <w:b/>
                <w:szCs w:val="20"/>
              </w:rPr>
              <w:t>10.</w:t>
            </w:r>
          </w:p>
        </w:tc>
        <w:tc>
          <w:tcPr>
            <w:tcW w:w="3247" w:type="dxa"/>
            <w:vMerge w:val="restart"/>
          </w:tcPr>
          <w:p w14:paraId="510E093B" w14:textId="77777777" w:rsidR="00845BDE" w:rsidRDefault="00845BDE">
            <w:pPr>
              <w:widowControl w:val="0"/>
              <w:spacing w:before="62"/>
              <w:rPr>
                <w:rFonts w:eastAsia="Verdana" w:cs="Verdana"/>
                <w:b/>
                <w:szCs w:val="20"/>
              </w:rPr>
            </w:pPr>
          </w:p>
          <w:p w14:paraId="22850CFA" w14:textId="77777777" w:rsidR="00845BDE" w:rsidRDefault="00845BDE">
            <w:pPr>
              <w:widowControl w:val="0"/>
              <w:spacing w:before="62"/>
              <w:rPr>
                <w:rFonts w:eastAsia="Verdana" w:cs="Verdana"/>
                <w:b/>
                <w:szCs w:val="20"/>
              </w:rPr>
            </w:pPr>
          </w:p>
          <w:p w14:paraId="654FA5EA" w14:textId="77777777" w:rsidR="00845BDE" w:rsidRDefault="00845BDE">
            <w:pPr>
              <w:widowControl w:val="0"/>
              <w:spacing w:before="62"/>
              <w:rPr>
                <w:rFonts w:eastAsia="Verdana" w:cs="Verdana"/>
                <w:b/>
                <w:szCs w:val="20"/>
              </w:rPr>
            </w:pPr>
          </w:p>
          <w:p w14:paraId="3B9CECB5"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0E31A869" w14:textId="77777777" w:rsidR="00845BDE" w:rsidRDefault="0088475D">
            <w:pPr>
              <w:widowControl w:val="0"/>
              <w:spacing w:before="62"/>
              <w:rPr>
                <w:rFonts w:eastAsia="Verdana" w:cs="Verdana"/>
                <w:szCs w:val="20"/>
              </w:rPr>
            </w:pPr>
            <w:r>
              <w:rPr>
                <w:rFonts w:eastAsia="Verdana" w:cs="Verdana"/>
                <w:szCs w:val="20"/>
              </w:rPr>
              <w:t>Recibe Plan Anual de Capacitación y procede a socializar y ejecutar las capacitaciones programadas.</w:t>
            </w:r>
          </w:p>
        </w:tc>
      </w:tr>
      <w:tr w:rsidR="00845BDE" w14:paraId="41BEB344" w14:textId="77777777">
        <w:trPr>
          <w:trHeight w:val="796"/>
        </w:trPr>
        <w:tc>
          <w:tcPr>
            <w:tcW w:w="669" w:type="dxa"/>
          </w:tcPr>
          <w:p w14:paraId="51EC8C76" w14:textId="77777777" w:rsidR="00845BDE" w:rsidRDefault="0088475D">
            <w:pPr>
              <w:widowControl w:val="0"/>
              <w:spacing w:before="62"/>
              <w:rPr>
                <w:rFonts w:eastAsia="Verdana" w:cs="Verdana"/>
                <w:b/>
                <w:szCs w:val="20"/>
              </w:rPr>
            </w:pPr>
            <w:r>
              <w:rPr>
                <w:rFonts w:eastAsia="Verdana" w:cs="Verdana"/>
                <w:b/>
                <w:szCs w:val="20"/>
              </w:rPr>
              <w:t>11.</w:t>
            </w:r>
          </w:p>
        </w:tc>
        <w:tc>
          <w:tcPr>
            <w:tcW w:w="3247" w:type="dxa"/>
            <w:vMerge/>
          </w:tcPr>
          <w:p w14:paraId="7AD563E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6765A6D9" w14:textId="77777777" w:rsidR="00845BDE" w:rsidRDefault="0088475D">
            <w:pPr>
              <w:rPr>
                <w:rFonts w:eastAsia="Verdana" w:cs="Verdana"/>
                <w:szCs w:val="20"/>
              </w:rPr>
            </w:pPr>
            <w:r>
              <w:rPr>
                <w:rFonts w:eastAsia="Verdana" w:cs="Verdana"/>
                <w:szCs w:val="20"/>
              </w:rPr>
              <w:t xml:space="preserve">Elabora el Requerimiento de Compra –RC-, firma y traslada al Jefe de Recursos Humanos para firma </w:t>
            </w:r>
            <w:r>
              <w:rPr>
                <w:rFonts w:eastAsia="Verdana" w:cs="Verdana"/>
                <w:szCs w:val="20"/>
              </w:rPr>
              <w:lastRenderedPageBreak/>
              <w:t>(cuando la capacitación implica la ejecución presupuestaria).</w:t>
            </w:r>
          </w:p>
        </w:tc>
      </w:tr>
      <w:tr w:rsidR="00845BDE" w14:paraId="57428397" w14:textId="77777777">
        <w:tc>
          <w:tcPr>
            <w:tcW w:w="669" w:type="dxa"/>
          </w:tcPr>
          <w:p w14:paraId="4BF008C6" w14:textId="77777777" w:rsidR="00845BDE" w:rsidRDefault="0088475D">
            <w:pPr>
              <w:widowControl w:val="0"/>
              <w:spacing w:before="62"/>
              <w:rPr>
                <w:rFonts w:eastAsia="Verdana" w:cs="Verdana"/>
                <w:b/>
                <w:szCs w:val="20"/>
              </w:rPr>
            </w:pPr>
            <w:r>
              <w:rPr>
                <w:rFonts w:eastAsia="Verdana" w:cs="Verdana"/>
                <w:b/>
                <w:szCs w:val="20"/>
              </w:rPr>
              <w:lastRenderedPageBreak/>
              <w:t>12.</w:t>
            </w:r>
          </w:p>
        </w:tc>
        <w:tc>
          <w:tcPr>
            <w:tcW w:w="3247" w:type="dxa"/>
            <w:vMerge/>
          </w:tcPr>
          <w:p w14:paraId="528D824C"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19CC8CCE" w14:textId="77777777" w:rsidR="00845BDE" w:rsidRDefault="0088475D">
            <w:pPr>
              <w:widowControl w:val="0"/>
              <w:spacing w:before="62"/>
              <w:rPr>
                <w:rFonts w:eastAsia="Verdana" w:cs="Verdana"/>
                <w:szCs w:val="20"/>
              </w:rPr>
            </w:pPr>
            <w:r>
              <w:rPr>
                <w:rFonts w:eastAsia="Verdana" w:cs="Verdana"/>
                <w:szCs w:val="20"/>
              </w:rPr>
              <w:t>Traslada el RC a Unidad de Planificación, Sección de Compras y Sección de Presupuesto para visado.</w:t>
            </w:r>
          </w:p>
        </w:tc>
      </w:tr>
      <w:tr w:rsidR="00845BDE" w14:paraId="64617ACE" w14:textId="77777777">
        <w:tc>
          <w:tcPr>
            <w:tcW w:w="669" w:type="dxa"/>
          </w:tcPr>
          <w:p w14:paraId="2DBF2002" w14:textId="77777777" w:rsidR="00845BDE" w:rsidRDefault="0088475D">
            <w:pPr>
              <w:widowControl w:val="0"/>
              <w:spacing w:before="62"/>
              <w:rPr>
                <w:rFonts w:eastAsia="Verdana" w:cs="Verdana"/>
                <w:b/>
                <w:szCs w:val="20"/>
              </w:rPr>
            </w:pPr>
            <w:r>
              <w:rPr>
                <w:rFonts w:eastAsia="Verdana" w:cs="Verdana"/>
                <w:b/>
                <w:szCs w:val="20"/>
              </w:rPr>
              <w:t>13.</w:t>
            </w:r>
          </w:p>
        </w:tc>
        <w:tc>
          <w:tcPr>
            <w:tcW w:w="3247" w:type="dxa"/>
          </w:tcPr>
          <w:p w14:paraId="183BB2A3" w14:textId="77777777" w:rsidR="00845BDE" w:rsidRDefault="0088475D">
            <w:pPr>
              <w:widowControl w:val="0"/>
              <w:spacing w:before="62"/>
              <w:rPr>
                <w:rFonts w:eastAsia="Verdana" w:cs="Verdana"/>
                <w:b/>
                <w:szCs w:val="20"/>
              </w:rPr>
            </w:pPr>
            <w:r>
              <w:rPr>
                <w:rFonts w:eastAsia="Verdana" w:cs="Verdana"/>
                <w:b/>
                <w:szCs w:val="20"/>
              </w:rPr>
              <w:t>Unidad de Planificación, Sección de Compras y Sección de Presupuesto</w:t>
            </w:r>
          </w:p>
        </w:tc>
        <w:tc>
          <w:tcPr>
            <w:tcW w:w="5138" w:type="dxa"/>
          </w:tcPr>
          <w:p w14:paraId="4540DCC0" w14:textId="77777777" w:rsidR="00845BDE" w:rsidRDefault="0088475D">
            <w:pPr>
              <w:widowControl w:val="0"/>
              <w:spacing w:before="62"/>
              <w:rPr>
                <w:rFonts w:eastAsia="Verdana" w:cs="Verdana"/>
                <w:szCs w:val="20"/>
              </w:rPr>
            </w:pPr>
            <w:r>
              <w:rPr>
                <w:rFonts w:eastAsia="Verdana" w:cs="Verdana"/>
                <w:szCs w:val="20"/>
              </w:rPr>
              <w:t>Realizan el visado y trasladan al Profesional Encargado de Administración de Recursos Humanos para que continúe el procedimiento.</w:t>
            </w:r>
          </w:p>
        </w:tc>
      </w:tr>
      <w:tr w:rsidR="00845BDE" w14:paraId="6CC49351" w14:textId="77777777">
        <w:tc>
          <w:tcPr>
            <w:tcW w:w="669" w:type="dxa"/>
          </w:tcPr>
          <w:p w14:paraId="0AB10E80" w14:textId="77777777" w:rsidR="00845BDE" w:rsidRDefault="0088475D">
            <w:pPr>
              <w:widowControl w:val="0"/>
              <w:spacing w:before="62"/>
              <w:rPr>
                <w:rFonts w:eastAsia="Verdana" w:cs="Verdana"/>
                <w:b/>
                <w:szCs w:val="20"/>
              </w:rPr>
            </w:pPr>
            <w:r>
              <w:rPr>
                <w:rFonts w:eastAsia="Verdana" w:cs="Verdana"/>
                <w:b/>
                <w:szCs w:val="20"/>
              </w:rPr>
              <w:t>14.</w:t>
            </w:r>
          </w:p>
        </w:tc>
        <w:tc>
          <w:tcPr>
            <w:tcW w:w="3247" w:type="dxa"/>
          </w:tcPr>
          <w:p w14:paraId="4585F9ED"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3FD1C021" w14:textId="77777777" w:rsidR="00845BDE" w:rsidRDefault="0088475D">
            <w:pPr>
              <w:widowControl w:val="0"/>
              <w:spacing w:before="62"/>
              <w:rPr>
                <w:rFonts w:eastAsia="Verdana" w:cs="Verdana"/>
                <w:szCs w:val="20"/>
              </w:rPr>
            </w:pPr>
            <w:r>
              <w:rPr>
                <w:rFonts w:eastAsia="Verdana" w:cs="Verdana"/>
                <w:szCs w:val="20"/>
              </w:rPr>
              <w:t>Recibe el RC y lo traslada por medio de oficio al Departamento Administrativo.</w:t>
            </w:r>
          </w:p>
        </w:tc>
      </w:tr>
      <w:tr w:rsidR="00845BDE" w14:paraId="38EDB775" w14:textId="77777777">
        <w:tc>
          <w:tcPr>
            <w:tcW w:w="669" w:type="dxa"/>
          </w:tcPr>
          <w:p w14:paraId="4C5488C1" w14:textId="77777777" w:rsidR="00845BDE" w:rsidRDefault="0088475D">
            <w:pPr>
              <w:widowControl w:val="0"/>
              <w:spacing w:before="62"/>
              <w:rPr>
                <w:rFonts w:eastAsia="Verdana" w:cs="Verdana"/>
                <w:b/>
                <w:szCs w:val="20"/>
              </w:rPr>
            </w:pPr>
            <w:r>
              <w:rPr>
                <w:rFonts w:eastAsia="Verdana" w:cs="Verdana"/>
                <w:b/>
                <w:szCs w:val="20"/>
              </w:rPr>
              <w:t>15.</w:t>
            </w:r>
          </w:p>
        </w:tc>
        <w:tc>
          <w:tcPr>
            <w:tcW w:w="3247" w:type="dxa"/>
          </w:tcPr>
          <w:p w14:paraId="620F378B" w14:textId="77777777" w:rsidR="00845BDE" w:rsidRDefault="0088475D">
            <w:pPr>
              <w:widowControl w:val="0"/>
              <w:spacing w:before="62"/>
              <w:rPr>
                <w:rFonts w:eastAsia="Verdana" w:cs="Verdana"/>
                <w:b/>
                <w:szCs w:val="20"/>
              </w:rPr>
            </w:pPr>
            <w:r>
              <w:rPr>
                <w:rFonts w:eastAsia="Verdana" w:cs="Verdana"/>
                <w:b/>
                <w:szCs w:val="20"/>
              </w:rPr>
              <w:t>Jefe Administrativo</w:t>
            </w:r>
          </w:p>
        </w:tc>
        <w:tc>
          <w:tcPr>
            <w:tcW w:w="5138" w:type="dxa"/>
          </w:tcPr>
          <w:p w14:paraId="7CD2AAC1" w14:textId="77777777" w:rsidR="00845BDE" w:rsidRDefault="0088475D">
            <w:pPr>
              <w:widowControl w:val="0"/>
              <w:spacing w:before="62"/>
              <w:rPr>
                <w:rFonts w:eastAsia="Verdana" w:cs="Verdana"/>
                <w:szCs w:val="20"/>
              </w:rPr>
            </w:pPr>
            <w:r>
              <w:rPr>
                <w:rFonts w:eastAsia="Verdana" w:cs="Verdana"/>
                <w:szCs w:val="20"/>
              </w:rPr>
              <w:t>Recibe RC autoriza y realiza el proceso de compra y da aviso que el proceso está en curso.</w:t>
            </w:r>
          </w:p>
        </w:tc>
      </w:tr>
      <w:tr w:rsidR="00845BDE" w14:paraId="6509B3FB" w14:textId="77777777">
        <w:tc>
          <w:tcPr>
            <w:tcW w:w="669" w:type="dxa"/>
          </w:tcPr>
          <w:p w14:paraId="12A3DB66" w14:textId="77777777" w:rsidR="00845BDE" w:rsidRDefault="0088475D">
            <w:pPr>
              <w:widowControl w:val="0"/>
              <w:spacing w:before="62"/>
              <w:rPr>
                <w:rFonts w:eastAsia="Verdana" w:cs="Verdana"/>
                <w:b/>
                <w:szCs w:val="20"/>
              </w:rPr>
            </w:pPr>
            <w:r>
              <w:rPr>
                <w:rFonts w:eastAsia="Verdana" w:cs="Verdana"/>
                <w:b/>
                <w:szCs w:val="20"/>
              </w:rPr>
              <w:t>16.</w:t>
            </w:r>
          </w:p>
        </w:tc>
        <w:tc>
          <w:tcPr>
            <w:tcW w:w="3247" w:type="dxa"/>
            <w:vMerge w:val="restart"/>
          </w:tcPr>
          <w:p w14:paraId="33248E01" w14:textId="77777777" w:rsidR="00845BDE" w:rsidRDefault="00845BDE">
            <w:pPr>
              <w:widowControl w:val="0"/>
              <w:spacing w:before="62"/>
              <w:rPr>
                <w:rFonts w:eastAsia="Verdana" w:cs="Verdana"/>
                <w:b/>
                <w:szCs w:val="20"/>
              </w:rPr>
            </w:pPr>
          </w:p>
          <w:p w14:paraId="1C688DD0" w14:textId="77777777" w:rsidR="00845BDE" w:rsidRDefault="00845BDE">
            <w:pPr>
              <w:widowControl w:val="0"/>
              <w:spacing w:before="62"/>
              <w:rPr>
                <w:rFonts w:eastAsia="Verdana" w:cs="Verdana"/>
                <w:b/>
                <w:szCs w:val="20"/>
              </w:rPr>
            </w:pPr>
          </w:p>
          <w:p w14:paraId="7215290B"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30D48BF3" w14:textId="77777777" w:rsidR="00845BDE" w:rsidRDefault="0088475D">
            <w:pPr>
              <w:widowControl w:val="0"/>
              <w:spacing w:before="62"/>
              <w:rPr>
                <w:rFonts w:eastAsia="Verdana" w:cs="Verdana"/>
                <w:szCs w:val="20"/>
              </w:rPr>
            </w:pPr>
            <w:r>
              <w:rPr>
                <w:rFonts w:eastAsia="Verdana" w:cs="Verdana"/>
                <w:szCs w:val="20"/>
              </w:rPr>
              <w:t>Realiza convocatoria al personal que asistirá a la capacitación indicando los detalles del evento.</w:t>
            </w:r>
          </w:p>
        </w:tc>
      </w:tr>
      <w:tr w:rsidR="00845BDE" w14:paraId="2E62D4AE" w14:textId="77777777">
        <w:tc>
          <w:tcPr>
            <w:tcW w:w="669" w:type="dxa"/>
          </w:tcPr>
          <w:p w14:paraId="404A81B2" w14:textId="77777777" w:rsidR="00845BDE" w:rsidRDefault="0088475D">
            <w:pPr>
              <w:widowControl w:val="0"/>
              <w:spacing w:before="62"/>
              <w:rPr>
                <w:rFonts w:eastAsia="Verdana" w:cs="Verdana"/>
                <w:b/>
                <w:szCs w:val="20"/>
              </w:rPr>
            </w:pPr>
            <w:r>
              <w:rPr>
                <w:rFonts w:eastAsia="Verdana" w:cs="Verdana"/>
                <w:b/>
                <w:szCs w:val="20"/>
              </w:rPr>
              <w:t>17.</w:t>
            </w:r>
          </w:p>
          <w:p w14:paraId="055E5785" w14:textId="77777777" w:rsidR="00845BDE" w:rsidRDefault="00845BDE">
            <w:pPr>
              <w:widowControl w:val="0"/>
              <w:spacing w:before="62"/>
              <w:rPr>
                <w:rFonts w:eastAsia="Verdana" w:cs="Verdana"/>
                <w:b/>
                <w:szCs w:val="20"/>
              </w:rPr>
            </w:pPr>
          </w:p>
        </w:tc>
        <w:tc>
          <w:tcPr>
            <w:tcW w:w="3247" w:type="dxa"/>
            <w:vMerge/>
          </w:tcPr>
          <w:p w14:paraId="0F50323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12A3BBA8" w14:textId="77777777" w:rsidR="00845BDE" w:rsidRDefault="0088475D">
            <w:pPr>
              <w:widowControl w:val="0"/>
              <w:spacing w:before="62"/>
              <w:rPr>
                <w:rFonts w:eastAsia="Verdana" w:cs="Verdana"/>
                <w:szCs w:val="20"/>
              </w:rPr>
            </w:pPr>
            <w:r>
              <w:rPr>
                <w:rFonts w:eastAsia="Verdana" w:cs="Verdana"/>
                <w:szCs w:val="20"/>
              </w:rPr>
              <w:t>Organiza el material de apoyo, verifica el equipo de audio y cómputo, la agenda de actividades, listados de asistencia, evaluación del evento.</w:t>
            </w:r>
          </w:p>
        </w:tc>
      </w:tr>
      <w:tr w:rsidR="00845BDE" w14:paraId="6B17124A" w14:textId="77777777">
        <w:tc>
          <w:tcPr>
            <w:tcW w:w="669" w:type="dxa"/>
          </w:tcPr>
          <w:p w14:paraId="2085D6FA" w14:textId="77777777" w:rsidR="00845BDE" w:rsidRDefault="0088475D">
            <w:pPr>
              <w:widowControl w:val="0"/>
              <w:spacing w:before="62"/>
              <w:rPr>
                <w:rFonts w:eastAsia="Verdana" w:cs="Verdana"/>
                <w:b/>
                <w:szCs w:val="20"/>
              </w:rPr>
            </w:pPr>
            <w:r>
              <w:rPr>
                <w:rFonts w:eastAsia="Verdana" w:cs="Verdana"/>
                <w:b/>
                <w:szCs w:val="20"/>
              </w:rPr>
              <w:t>18.</w:t>
            </w:r>
          </w:p>
        </w:tc>
        <w:tc>
          <w:tcPr>
            <w:tcW w:w="3247" w:type="dxa"/>
            <w:vMerge/>
          </w:tcPr>
          <w:p w14:paraId="4994FE66"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73F07721" w14:textId="77777777" w:rsidR="00845BDE" w:rsidRDefault="0088475D">
            <w:pPr>
              <w:widowControl w:val="0"/>
              <w:spacing w:before="62"/>
              <w:rPr>
                <w:rFonts w:eastAsia="Verdana" w:cs="Verdana"/>
                <w:szCs w:val="20"/>
              </w:rPr>
            </w:pPr>
            <w:r>
              <w:rPr>
                <w:rFonts w:eastAsia="Verdana" w:cs="Verdana"/>
                <w:szCs w:val="20"/>
              </w:rPr>
              <w:t>Ejecuta la actividad el día del evento.</w:t>
            </w:r>
          </w:p>
        </w:tc>
      </w:tr>
      <w:tr w:rsidR="00845BDE" w14:paraId="5ACA2EFE" w14:textId="77777777">
        <w:tc>
          <w:tcPr>
            <w:tcW w:w="669" w:type="dxa"/>
          </w:tcPr>
          <w:p w14:paraId="6F2590E6" w14:textId="77777777" w:rsidR="00845BDE" w:rsidRDefault="0088475D">
            <w:pPr>
              <w:widowControl w:val="0"/>
              <w:spacing w:before="62"/>
              <w:rPr>
                <w:rFonts w:eastAsia="Verdana" w:cs="Verdana"/>
                <w:b/>
                <w:szCs w:val="20"/>
              </w:rPr>
            </w:pPr>
            <w:r>
              <w:rPr>
                <w:rFonts w:eastAsia="Verdana" w:cs="Verdana"/>
                <w:b/>
                <w:szCs w:val="20"/>
              </w:rPr>
              <w:t>19.</w:t>
            </w:r>
          </w:p>
        </w:tc>
        <w:tc>
          <w:tcPr>
            <w:tcW w:w="3247" w:type="dxa"/>
            <w:vMerge/>
          </w:tcPr>
          <w:p w14:paraId="0F34B6A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7450CCB5" w14:textId="77777777" w:rsidR="00845BDE" w:rsidRDefault="0088475D">
            <w:pPr>
              <w:widowControl w:val="0"/>
              <w:spacing w:before="62"/>
              <w:rPr>
                <w:rFonts w:eastAsia="Verdana" w:cs="Verdana"/>
                <w:szCs w:val="20"/>
              </w:rPr>
            </w:pPr>
            <w:r>
              <w:rPr>
                <w:rFonts w:eastAsia="Verdana" w:cs="Verdana"/>
                <w:szCs w:val="20"/>
              </w:rPr>
              <w:t>Conforma expediente de liquidación y lo traslada por medio de oficio al Departamento Administrativo para que realicen el pago.</w:t>
            </w:r>
          </w:p>
        </w:tc>
      </w:tr>
      <w:tr w:rsidR="00845BDE" w14:paraId="23E17017" w14:textId="77777777">
        <w:tc>
          <w:tcPr>
            <w:tcW w:w="669" w:type="dxa"/>
          </w:tcPr>
          <w:p w14:paraId="1979AE34" w14:textId="77777777" w:rsidR="00845BDE" w:rsidRDefault="0088475D">
            <w:pPr>
              <w:widowControl w:val="0"/>
              <w:spacing w:before="62"/>
              <w:rPr>
                <w:rFonts w:eastAsia="Verdana" w:cs="Verdana"/>
                <w:b/>
                <w:szCs w:val="20"/>
              </w:rPr>
            </w:pPr>
            <w:r>
              <w:rPr>
                <w:rFonts w:eastAsia="Verdana" w:cs="Verdana"/>
                <w:b/>
                <w:szCs w:val="20"/>
              </w:rPr>
              <w:t>20.</w:t>
            </w:r>
          </w:p>
        </w:tc>
        <w:tc>
          <w:tcPr>
            <w:tcW w:w="8385" w:type="dxa"/>
            <w:gridSpan w:val="2"/>
          </w:tcPr>
          <w:p w14:paraId="6C1CB1E4" w14:textId="77777777" w:rsidR="00845BDE" w:rsidRDefault="0088475D">
            <w:pPr>
              <w:widowControl w:val="0"/>
              <w:spacing w:before="62"/>
              <w:jc w:val="center"/>
              <w:rPr>
                <w:rFonts w:eastAsia="Verdana" w:cs="Verdana"/>
                <w:b/>
                <w:szCs w:val="20"/>
              </w:rPr>
            </w:pPr>
            <w:r>
              <w:rPr>
                <w:rFonts w:eastAsia="Verdana" w:cs="Verdana"/>
                <w:b/>
                <w:szCs w:val="20"/>
              </w:rPr>
              <w:t>Fin del procedimiento</w:t>
            </w:r>
          </w:p>
        </w:tc>
      </w:tr>
    </w:tbl>
    <w:p w14:paraId="1A95EA5D" w14:textId="77777777" w:rsidR="00845BDE" w:rsidRDefault="00845BDE">
      <w:pPr>
        <w:spacing w:after="0"/>
        <w:jc w:val="both"/>
        <w:rPr>
          <w:rFonts w:eastAsia="Verdana" w:cs="Verdana"/>
          <w:b/>
          <w:szCs w:val="20"/>
        </w:rPr>
      </w:pPr>
    </w:p>
    <w:p w14:paraId="044CBA9F" w14:textId="77777777" w:rsidR="00845BDE" w:rsidRDefault="00845BDE">
      <w:pPr>
        <w:spacing w:after="0"/>
        <w:jc w:val="both"/>
        <w:rPr>
          <w:rFonts w:eastAsia="Verdana" w:cs="Verdana"/>
          <w:b/>
          <w:szCs w:val="20"/>
        </w:rPr>
      </w:pPr>
    </w:p>
    <w:p w14:paraId="0EA00828" w14:textId="77777777" w:rsidR="00845BDE" w:rsidRDefault="00845BDE">
      <w:pPr>
        <w:spacing w:after="0"/>
        <w:jc w:val="both"/>
        <w:rPr>
          <w:rFonts w:eastAsia="Verdana" w:cs="Verdana"/>
          <w:b/>
          <w:szCs w:val="20"/>
        </w:rPr>
      </w:pPr>
    </w:p>
    <w:p w14:paraId="2C65A852" w14:textId="77777777" w:rsidR="00845BDE" w:rsidRDefault="00845BDE">
      <w:pPr>
        <w:spacing w:after="0"/>
        <w:jc w:val="both"/>
        <w:rPr>
          <w:rFonts w:eastAsia="Verdana" w:cs="Verdana"/>
          <w:b/>
          <w:szCs w:val="20"/>
        </w:rPr>
      </w:pPr>
    </w:p>
    <w:p w14:paraId="52F717B2" w14:textId="77777777" w:rsidR="00845BDE" w:rsidRDefault="00845BDE">
      <w:pPr>
        <w:spacing w:after="0"/>
        <w:jc w:val="both"/>
        <w:rPr>
          <w:rFonts w:eastAsia="Verdana" w:cs="Verdana"/>
          <w:b/>
          <w:szCs w:val="20"/>
        </w:rPr>
      </w:pPr>
    </w:p>
    <w:p w14:paraId="6C54F38F" w14:textId="77777777" w:rsidR="00845BDE" w:rsidRDefault="00845BDE">
      <w:pPr>
        <w:spacing w:after="0"/>
        <w:jc w:val="both"/>
        <w:rPr>
          <w:rFonts w:eastAsia="Verdana" w:cs="Verdana"/>
          <w:b/>
          <w:szCs w:val="20"/>
        </w:rPr>
      </w:pPr>
    </w:p>
    <w:p w14:paraId="1210A45F" w14:textId="77777777" w:rsidR="00845BDE" w:rsidRDefault="00845BDE">
      <w:pPr>
        <w:spacing w:after="0"/>
        <w:jc w:val="both"/>
        <w:rPr>
          <w:rFonts w:eastAsia="Verdana" w:cs="Verdana"/>
          <w:b/>
          <w:szCs w:val="20"/>
        </w:rPr>
      </w:pPr>
    </w:p>
    <w:p w14:paraId="237E87E3" w14:textId="77777777" w:rsidR="00845BDE" w:rsidRDefault="00845BDE">
      <w:pPr>
        <w:spacing w:after="0"/>
        <w:jc w:val="both"/>
        <w:rPr>
          <w:rFonts w:eastAsia="Verdana" w:cs="Verdana"/>
          <w:b/>
          <w:szCs w:val="20"/>
        </w:rPr>
      </w:pPr>
    </w:p>
    <w:p w14:paraId="482FCBDB" w14:textId="77777777" w:rsidR="00845BDE" w:rsidRDefault="00845BDE">
      <w:pPr>
        <w:spacing w:after="0"/>
        <w:jc w:val="both"/>
        <w:rPr>
          <w:rFonts w:eastAsia="Verdana" w:cs="Verdana"/>
          <w:b/>
          <w:szCs w:val="20"/>
        </w:rPr>
      </w:pPr>
    </w:p>
    <w:p w14:paraId="6CAC79D5" w14:textId="77777777" w:rsidR="00845BDE" w:rsidRDefault="00845BDE">
      <w:pPr>
        <w:spacing w:after="0"/>
        <w:jc w:val="both"/>
        <w:rPr>
          <w:rFonts w:eastAsia="Verdana" w:cs="Verdana"/>
          <w:b/>
          <w:szCs w:val="20"/>
        </w:rPr>
      </w:pPr>
    </w:p>
    <w:p w14:paraId="2FCAC216" w14:textId="77777777" w:rsidR="00845BDE" w:rsidRDefault="00845BDE">
      <w:pPr>
        <w:spacing w:after="0"/>
        <w:jc w:val="both"/>
        <w:rPr>
          <w:rFonts w:eastAsia="Verdana" w:cs="Verdana"/>
          <w:b/>
          <w:szCs w:val="20"/>
        </w:rPr>
      </w:pPr>
    </w:p>
    <w:p w14:paraId="10849A71" w14:textId="77777777" w:rsidR="00845BDE" w:rsidRDefault="00845BDE">
      <w:pPr>
        <w:spacing w:after="0"/>
        <w:jc w:val="both"/>
        <w:rPr>
          <w:rFonts w:eastAsia="Verdana" w:cs="Verdana"/>
          <w:b/>
          <w:szCs w:val="20"/>
        </w:rPr>
      </w:pPr>
    </w:p>
    <w:p w14:paraId="4A25895D" w14:textId="77777777" w:rsidR="00845BDE" w:rsidRDefault="00845BDE">
      <w:pPr>
        <w:spacing w:after="0"/>
        <w:jc w:val="both"/>
        <w:rPr>
          <w:rFonts w:eastAsia="Verdana" w:cs="Verdana"/>
          <w:b/>
          <w:szCs w:val="20"/>
        </w:rPr>
      </w:pPr>
    </w:p>
    <w:p w14:paraId="1D1383FD" w14:textId="77777777" w:rsidR="00845BDE" w:rsidRDefault="00845BDE">
      <w:pPr>
        <w:spacing w:after="0"/>
        <w:jc w:val="both"/>
        <w:rPr>
          <w:rFonts w:eastAsia="Verdana" w:cs="Verdana"/>
          <w:b/>
          <w:szCs w:val="20"/>
        </w:rPr>
      </w:pPr>
    </w:p>
    <w:p w14:paraId="10BB342A" w14:textId="77777777" w:rsidR="00845BDE" w:rsidRDefault="00845BDE">
      <w:pPr>
        <w:spacing w:after="0"/>
        <w:jc w:val="both"/>
        <w:rPr>
          <w:rFonts w:eastAsia="Verdana" w:cs="Verdana"/>
          <w:b/>
          <w:szCs w:val="20"/>
        </w:rPr>
      </w:pPr>
    </w:p>
    <w:p w14:paraId="78CCEC06" w14:textId="77777777" w:rsidR="00845BDE" w:rsidRDefault="00845BDE">
      <w:pPr>
        <w:spacing w:after="0"/>
        <w:jc w:val="both"/>
        <w:rPr>
          <w:rFonts w:eastAsia="Verdana" w:cs="Verdana"/>
          <w:b/>
          <w:szCs w:val="20"/>
        </w:rPr>
      </w:pPr>
    </w:p>
    <w:p w14:paraId="688787EE" w14:textId="77777777" w:rsidR="00845BDE" w:rsidRDefault="00845BDE">
      <w:pPr>
        <w:spacing w:after="0"/>
        <w:jc w:val="both"/>
        <w:rPr>
          <w:rFonts w:eastAsia="Verdana" w:cs="Verdana"/>
          <w:b/>
          <w:szCs w:val="20"/>
        </w:rPr>
      </w:pPr>
    </w:p>
    <w:p w14:paraId="3276A914" w14:textId="200D681B" w:rsidR="00845BDE" w:rsidRDefault="0088475D">
      <w:pPr>
        <w:spacing w:after="0"/>
        <w:jc w:val="both"/>
        <w:rPr>
          <w:rFonts w:eastAsia="Verdana" w:cs="Verdana"/>
          <w:b/>
          <w:szCs w:val="20"/>
        </w:rPr>
      </w:pPr>
      <w:r>
        <w:rPr>
          <w:rFonts w:eastAsia="Verdana" w:cs="Verdana"/>
          <w:b/>
          <w:szCs w:val="20"/>
        </w:rPr>
        <w:lastRenderedPageBreak/>
        <w:t>15.31.2 FLUJOGRAMA DE PROCEDIMIENTO DE PLANIFICACIÓN Y EJECUCIÓN DEL PLAN ANUAL DE CAPACITACIÓN Y DESARROLLO DE PERSONAL.</w:t>
      </w:r>
    </w:p>
    <w:p w14:paraId="0D412229" w14:textId="47F24CC9" w:rsidR="00845BDE" w:rsidRDefault="00FC2726">
      <w:pPr>
        <w:spacing w:after="0"/>
        <w:jc w:val="both"/>
        <w:rPr>
          <w:rFonts w:eastAsia="Verdana" w:cs="Verdana"/>
          <w:b/>
          <w:szCs w:val="20"/>
        </w:rPr>
      </w:pPr>
      <w:r>
        <w:object w:dxaOrig="11356" w:dyaOrig="15211" w14:anchorId="5C277F87">
          <v:shape id="_x0000_i1073" type="#_x0000_t75" style="width:441.75pt;height:537pt" o:ole="">
            <v:imagedata r:id="rId106" o:title=""/>
          </v:shape>
          <o:OLEObject Type="Embed" ProgID="Visio.Drawing.15" ShapeID="_x0000_i1073" DrawAspect="Content" ObjectID="_1805881925" r:id="rId107"/>
        </w:object>
      </w:r>
    </w:p>
    <w:p w14:paraId="16C833B9" w14:textId="7B520EAF" w:rsidR="00845BDE" w:rsidRDefault="001B749F" w:rsidP="001B749F">
      <w:pPr>
        <w:spacing w:after="0"/>
      </w:pPr>
      <w:r>
        <w:object w:dxaOrig="11100" w:dyaOrig="14926" w14:anchorId="79C307B7">
          <v:shape id="_x0000_i1074" type="#_x0000_t75" style="width:441.75pt;height:594pt" o:ole="">
            <v:imagedata r:id="rId108" o:title=""/>
          </v:shape>
          <o:OLEObject Type="Embed" ProgID="Visio.Drawing.15" ShapeID="_x0000_i1074" DrawAspect="Content" ObjectID="_1805881926" r:id="rId109"/>
        </w:object>
      </w:r>
    </w:p>
    <w:p w14:paraId="3708AE7F" w14:textId="77777777" w:rsidR="00845BDE" w:rsidRDefault="0088475D" w:rsidP="00400901">
      <w:pPr>
        <w:pStyle w:val="Ttulo2"/>
        <w:rPr>
          <w:rFonts w:eastAsia="Verdana"/>
        </w:rPr>
      </w:pPr>
      <w:bookmarkStart w:id="90" w:name="_Toc195186679"/>
      <w:r>
        <w:rPr>
          <w:rFonts w:eastAsia="Verdana"/>
        </w:rPr>
        <w:lastRenderedPageBreak/>
        <w:t>15.32 PROCEDIMIENTO DE ELABORACIÓN Y SEGUIMIENTO AL POA Y PAC DE RR.HH.</w:t>
      </w:r>
      <w:bookmarkEnd w:id="90"/>
    </w:p>
    <w:p w14:paraId="1380D84C" w14:textId="77777777" w:rsidR="00566299" w:rsidRPr="00566299" w:rsidRDefault="00566299" w:rsidP="00566299">
      <w:pPr>
        <w:rPr>
          <w:sz w:val="2"/>
          <w:szCs w:val="4"/>
        </w:rPr>
      </w:pPr>
    </w:p>
    <w:p w14:paraId="631B131B" w14:textId="67698109" w:rsidR="00845BDE"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 xml:space="preserve">Jefe de Recursos Humanos: </w:t>
      </w:r>
      <w:r>
        <w:rPr>
          <w:rFonts w:eastAsia="Verdana" w:cs="Verdana"/>
          <w:szCs w:val="20"/>
        </w:rPr>
        <w:t>Recibe requerimientos de las dependencias correspondientes para la entrega de los planes operativos y Plan Anual de Compras; instruye al Profesional Encargado de Administración de Recursos Humanos para recabar información con las secciones del DRRHH y elaborar los proyectos de plan operativo y PAC.</w:t>
      </w:r>
      <w:r w:rsidR="004031D8">
        <w:rPr>
          <w:rFonts w:eastAsia="Verdana" w:cs="Verdana"/>
          <w:szCs w:val="20"/>
        </w:rPr>
        <w:t xml:space="preserve"> </w:t>
      </w:r>
    </w:p>
    <w:p w14:paraId="63CCE694" w14:textId="77777777" w:rsidR="004031D8" w:rsidRPr="00305ACD" w:rsidRDefault="004031D8">
      <w:pPr>
        <w:spacing w:after="0"/>
        <w:jc w:val="both"/>
        <w:rPr>
          <w:rFonts w:eastAsia="Verdana" w:cs="Verdana"/>
          <w:sz w:val="16"/>
          <w:szCs w:val="16"/>
        </w:rPr>
      </w:pPr>
    </w:p>
    <w:p w14:paraId="20B8CBE7" w14:textId="77777777" w:rsidR="00845BDE" w:rsidRDefault="0088475D">
      <w:pPr>
        <w:spacing w:after="0"/>
        <w:jc w:val="both"/>
        <w:rPr>
          <w:rFonts w:eastAsia="Verdana" w:cs="Verdana"/>
          <w:szCs w:val="20"/>
        </w:rPr>
      </w:pPr>
      <w:r>
        <w:rPr>
          <w:rFonts w:eastAsia="Verdana" w:cs="Verdana"/>
          <w:b/>
          <w:szCs w:val="20"/>
        </w:rPr>
        <w:t>2.</w:t>
      </w:r>
      <w:r>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Se reúne con cada sección del DRRHH y recaba la información y elabora proyecto de POA y de PAC.</w:t>
      </w:r>
    </w:p>
    <w:p w14:paraId="6C730F44" w14:textId="77777777" w:rsidR="00845BDE" w:rsidRDefault="00845BDE">
      <w:pPr>
        <w:pBdr>
          <w:top w:val="nil"/>
          <w:left w:val="nil"/>
          <w:bottom w:val="nil"/>
          <w:right w:val="nil"/>
          <w:between w:val="nil"/>
        </w:pBdr>
        <w:spacing w:after="0" w:line="240" w:lineRule="auto"/>
        <w:ind w:left="1410"/>
        <w:jc w:val="both"/>
        <w:rPr>
          <w:rFonts w:eastAsia="Verdana" w:cs="Verdana"/>
          <w:color w:val="000000"/>
          <w:szCs w:val="20"/>
        </w:rPr>
      </w:pPr>
    </w:p>
    <w:p w14:paraId="151DA64E" w14:textId="243E6125" w:rsidR="00845BDE" w:rsidRDefault="0088475D">
      <w:pPr>
        <w:spacing w:after="0"/>
        <w:jc w:val="both"/>
        <w:rPr>
          <w:rFonts w:eastAsia="Verdana" w:cs="Verdana"/>
          <w:szCs w:val="20"/>
        </w:rPr>
      </w:pPr>
      <w:r>
        <w:rPr>
          <w:rFonts w:eastAsia="Verdana" w:cs="Verdana"/>
          <w:b/>
          <w:szCs w:val="20"/>
        </w:rPr>
        <w:t>3.</w:t>
      </w:r>
      <w:r w:rsidR="003F4374">
        <w:rPr>
          <w:rFonts w:eastAsia="Verdana" w:cs="Verdana"/>
          <w:szCs w:val="20"/>
        </w:rPr>
        <w:t xml:space="preserve"> </w:t>
      </w:r>
      <w:r>
        <w:rPr>
          <w:rFonts w:eastAsia="Verdana" w:cs="Verdana"/>
          <w:szCs w:val="20"/>
        </w:rPr>
        <w:t>Traslada proyectos elaborados al Jefe de Recursos Humanos para revisión y firma.</w:t>
      </w:r>
    </w:p>
    <w:p w14:paraId="67D5131D" w14:textId="77777777" w:rsidR="004031D8" w:rsidRPr="00566299" w:rsidRDefault="004031D8">
      <w:pPr>
        <w:spacing w:after="0"/>
        <w:jc w:val="both"/>
        <w:rPr>
          <w:rFonts w:eastAsia="Verdana" w:cs="Verdana"/>
          <w:sz w:val="12"/>
          <w:szCs w:val="12"/>
        </w:rPr>
      </w:pPr>
    </w:p>
    <w:p w14:paraId="2D81C8E4"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 xml:space="preserve">   </w:t>
      </w:r>
      <w:r>
        <w:rPr>
          <w:rFonts w:eastAsia="Verdana" w:cs="Verdana"/>
          <w:b/>
          <w:szCs w:val="20"/>
        </w:rPr>
        <w:t xml:space="preserve">Jefe de Recursos Humanos: </w:t>
      </w:r>
      <w:r>
        <w:rPr>
          <w:rFonts w:eastAsia="Verdana" w:cs="Verdana"/>
          <w:szCs w:val="20"/>
        </w:rPr>
        <w:t>Revisa y valida cada proyecto y firma de aprobado. Traslada.</w:t>
      </w:r>
    </w:p>
    <w:p w14:paraId="02FEE82F" w14:textId="77777777" w:rsidR="004031D8" w:rsidRPr="00305ACD" w:rsidRDefault="004031D8">
      <w:pPr>
        <w:spacing w:after="0"/>
        <w:jc w:val="both"/>
        <w:rPr>
          <w:rFonts w:eastAsia="Verdana" w:cs="Verdana"/>
          <w:sz w:val="12"/>
          <w:szCs w:val="12"/>
        </w:rPr>
      </w:pPr>
    </w:p>
    <w:p w14:paraId="04808ECC" w14:textId="77777777" w:rsidR="004031D8" w:rsidRDefault="0088475D">
      <w:pPr>
        <w:spacing w:after="0"/>
        <w:jc w:val="both"/>
        <w:rPr>
          <w:rFonts w:eastAsia="Verdana" w:cs="Verdana"/>
          <w:szCs w:val="20"/>
        </w:rPr>
      </w:pPr>
      <w:r>
        <w:rPr>
          <w:rFonts w:eastAsia="Verdana" w:cs="Verdana"/>
          <w:b/>
          <w:szCs w:val="20"/>
        </w:rPr>
        <w:t>5.</w:t>
      </w:r>
      <w:r>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Traslada a la Unidad de Planificación y al Departamento Administrativo los planes respectivos en formato digital y físico firmado para ser integrado.</w:t>
      </w:r>
    </w:p>
    <w:p w14:paraId="6704A266" w14:textId="081E110B" w:rsidR="00845BDE" w:rsidRPr="00305ACD" w:rsidRDefault="0088475D">
      <w:pPr>
        <w:spacing w:after="0"/>
        <w:jc w:val="both"/>
        <w:rPr>
          <w:rFonts w:eastAsia="Verdana" w:cs="Verdana"/>
          <w:sz w:val="16"/>
          <w:szCs w:val="16"/>
        </w:rPr>
      </w:pPr>
      <w:r>
        <w:rPr>
          <w:rFonts w:eastAsia="Verdana" w:cs="Verdana"/>
          <w:szCs w:val="20"/>
        </w:rPr>
        <w:t xml:space="preserve"> </w:t>
      </w:r>
    </w:p>
    <w:p w14:paraId="37D71F83" w14:textId="77777777" w:rsidR="00845BDE" w:rsidRDefault="0088475D">
      <w:pPr>
        <w:spacing w:after="0"/>
        <w:jc w:val="both"/>
        <w:rPr>
          <w:rFonts w:eastAsia="Verdana" w:cs="Verdana"/>
          <w:szCs w:val="20"/>
        </w:rPr>
      </w:pPr>
      <w:r>
        <w:rPr>
          <w:rFonts w:eastAsia="Verdana" w:cs="Verdana"/>
          <w:b/>
          <w:szCs w:val="20"/>
        </w:rPr>
        <w:t>6.</w:t>
      </w:r>
      <w:r>
        <w:rPr>
          <w:rFonts w:eastAsia="Verdana" w:cs="Verdana"/>
          <w:szCs w:val="20"/>
        </w:rPr>
        <w:t xml:space="preserve">   </w:t>
      </w:r>
      <w:r>
        <w:rPr>
          <w:rFonts w:eastAsia="Verdana" w:cs="Verdana"/>
          <w:b/>
          <w:szCs w:val="20"/>
        </w:rPr>
        <w:t xml:space="preserve">Jefe de Recursos Humanos: </w:t>
      </w:r>
      <w:r>
        <w:rPr>
          <w:rFonts w:eastAsia="Verdana" w:cs="Verdana"/>
          <w:szCs w:val="20"/>
        </w:rPr>
        <w:t>Convoca a reuniones mensuales al equipo del DRRHH para verificar el seguimiento y cumplimento de lo programado y solicita a Profesional Encargado de Administración de Recursos Humanos elaborar las matrices de POA.</w:t>
      </w:r>
    </w:p>
    <w:p w14:paraId="47467D0E" w14:textId="77777777" w:rsidR="004031D8" w:rsidRDefault="004031D8">
      <w:pPr>
        <w:spacing w:after="0"/>
        <w:jc w:val="both"/>
        <w:rPr>
          <w:rFonts w:eastAsia="Verdana" w:cs="Verdana"/>
          <w:szCs w:val="20"/>
        </w:rPr>
      </w:pPr>
    </w:p>
    <w:p w14:paraId="52E0B31D"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Elabora y actualiza la matriz de seguimiento y cumplimiento mensual del POA y remite para revisión y firma de Visto Bueno.</w:t>
      </w:r>
    </w:p>
    <w:p w14:paraId="6AD528A6" w14:textId="77777777" w:rsidR="004031D8" w:rsidRDefault="004031D8">
      <w:pPr>
        <w:spacing w:after="0"/>
        <w:jc w:val="both"/>
        <w:rPr>
          <w:rFonts w:eastAsia="Verdana" w:cs="Verdana"/>
          <w:szCs w:val="20"/>
        </w:rPr>
      </w:pPr>
    </w:p>
    <w:p w14:paraId="2A7DC939" w14:textId="77777777" w:rsidR="004031D8" w:rsidRDefault="0088475D">
      <w:pPr>
        <w:spacing w:after="0"/>
        <w:jc w:val="both"/>
        <w:rPr>
          <w:rFonts w:eastAsia="Verdana" w:cs="Verdana"/>
          <w:szCs w:val="20"/>
        </w:rPr>
      </w:pPr>
      <w:r>
        <w:rPr>
          <w:rFonts w:eastAsia="Verdana" w:cs="Verdana"/>
          <w:b/>
          <w:szCs w:val="20"/>
        </w:rPr>
        <w:t>8.</w:t>
      </w:r>
      <w:r>
        <w:rPr>
          <w:rFonts w:eastAsia="Verdana" w:cs="Verdana"/>
          <w:szCs w:val="20"/>
        </w:rPr>
        <w:t xml:space="preserve">  </w:t>
      </w:r>
      <w:r>
        <w:rPr>
          <w:rFonts w:eastAsia="Verdana" w:cs="Verdana"/>
          <w:b/>
          <w:szCs w:val="20"/>
        </w:rPr>
        <w:t xml:space="preserve">Jefe de Recursos Humanos: </w:t>
      </w:r>
      <w:r>
        <w:rPr>
          <w:rFonts w:eastAsia="Verdana" w:cs="Verdana"/>
          <w:szCs w:val="20"/>
        </w:rPr>
        <w:t>Verifica las matrices de POA, avala que contenga la información correspondiente, firma de visto bueno y remite.</w:t>
      </w:r>
    </w:p>
    <w:p w14:paraId="1144472A" w14:textId="0E854A3D" w:rsidR="00845BDE" w:rsidRPr="00305ACD" w:rsidRDefault="0088475D">
      <w:pPr>
        <w:spacing w:after="0"/>
        <w:jc w:val="both"/>
        <w:rPr>
          <w:rFonts w:eastAsia="Verdana" w:cs="Verdana"/>
          <w:sz w:val="14"/>
          <w:szCs w:val="14"/>
        </w:rPr>
      </w:pPr>
      <w:r>
        <w:rPr>
          <w:rFonts w:eastAsia="Verdana" w:cs="Verdana"/>
          <w:szCs w:val="20"/>
        </w:rPr>
        <w:t xml:space="preserve"> </w:t>
      </w:r>
    </w:p>
    <w:p w14:paraId="036AD1C1"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y remite a la Unidad de Planificación las matrices de seguimiento y planificación del POA mensuales, en formato digital y físico.</w:t>
      </w:r>
    </w:p>
    <w:p w14:paraId="4D6BAE1D" w14:textId="77777777" w:rsidR="004031D8" w:rsidRPr="00566299" w:rsidRDefault="004031D8">
      <w:pPr>
        <w:spacing w:after="0"/>
        <w:jc w:val="both"/>
        <w:rPr>
          <w:rFonts w:eastAsia="Verdana" w:cs="Verdana"/>
          <w:sz w:val="14"/>
          <w:szCs w:val="14"/>
        </w:rPr>
      </w:pPr>
    </w:p>
    <w:p w14:paraId="33FD9522" w14:textId="77777777" w:rsidR="00845BDE" w:rsidRDefault="0088475D">
      <w:pPr>
        <w:spacing w:after="0"/>
        <w:jc w:val="both"/>
        <w:rPr>
          <w:rFonts w:eastAsia="Verdana" w:cs="Verdana"/>
          <w:szCs w:val="20"/>
        </w:rPr>
      </w:pPr>
      <w:r>
        <w:rPr>
          <w:rFonts w:eastAsia="Verdana" w:cs="Verdana"/>
          <w:b/>
          <w:szCs w:val="20"/>
        </w:rPr>
        <w:t>10.</w:t>
      </w:r>
      <w:r>
        <w:rPr>
          <w:rFonts w:eastAsia="Verdana" w:cs="Verdana"/>
          <w:szCs w:val="20"/>
        </w:rPr>
        <w:t xml:space="preserve">  </w:t>
      </w:r>
      <w:r>
        <w:rPr>
          <w:rFonts w:eastAsia="Verdana" w:cs="Verdana"/>
          <w:b/>
          <w:szCs w:val="20"/>
        </w:rPr>
        <w:t xml:space="preserve">Unidad de Planificación: </w:t>
      </w:r>
      <w:r>
        <w:rPr>
          <w:rFonts w:eastAsia="Verdana" w:cs="Verdana"/>
          <w:szCs w:val="20"/>
        </w:rPr>
        <w:t>Recibe y firma de recibido.</w:t>
      </w:r>
    </w:p>
    <w:p w14:paraId="17386E87" w14:textId="77777777" w:rsidR="004031D8" w:rsidRDefault="004031D8">
      <w:pPr>
        <w:spacing w:after="0"/>
        <w:jc w:val="both"/>
        <w:rPr>
          <w:rFonts w:eastAsia="Verdana" w:cs="Verdana"/>
          <w:szCs w:val="20"/>
        </w:rPr>
      </w:pPr>
    </w:p>
    <w:p w14:paraId="224EFFC9" w14:textId="77777777" w:rsidR="00845BDE" w:rsidRDefault="0088475D">
      <w:pPr>
        <w:spacing w:after="0"/>
        <w:jc w:val="both"/>
        <w:rPr>
          <w:rFonts w:eastAsia="Verdana" w:cs="Verdana"/>
          <w:szCs w:val="20"/>
        </w:rPr>
      </w:pPr>
      <w:r>
        <w:rPr>
          <w:rFonts w:eastAsia="Verdana" w:cs="Verdana"/>
          <w:b/>
          <w:szCs w:val="20"/>
        </w:rPr>
        <w:t>11.</w:t>
      </w:r>
      <w:r>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y archiva.</w:t>
      </w:r>
    </w:p>
    <w:p w14:paraId="4F79B94A" w14:textId="77777777" w:rsidR="004031D8" w:rsidRDefault="004031D8">
      <w:pPr>
        <w:spacing w:after="0"/>
        <w:jc w:val="both"/>
        <w:rPr>
          <w:rFonts w:eastAsia="Verdana" w:cs="Verdana"/>
          <w:b/>
          <w:szCs w:val="20"/>
        </w:rPr>
      </w:pPr>
    </w:p>
    <w:p w14:paraId="4BB791F8" w14:textId="5440FD86" w:rsidR="00845BDE" w:rsidRDefault="0088475D">
      <w:pPr>
        <w:spacing w:after="0"/>
        <w:jc w:val="both"/>
        <w:rPr>
          <w:rFonts w:eastAsia="Verdana" w:cs="Verdana"/>
          <w:b/>
          <w:szCs w:val="20"/>
        </w:rPr>
      </w:pPr>
      <w:r>
        <w:rPr>
          <w:rFonts w:eastAsia="Verdana" w:cs="Verdana"/>
          <w:b/>
          <w:szCs w:val="20"/>
        </w:rPr>
        <w:t xml:space="preserve">12.  </w:t>
      </w:r>
      <w:r w:rsidR="00F41028">
        <w:rPr>
          <w:rFonts w:eastAsia="Verdana" w:cs="Verdana"/>
          <w:b/>
          <w:szCs w:val="20"/>
        </w:rPr>
        <w:t xml:space="preserve"> </w:t>
      </w:r>
      <w:r>
        <w:rPr>
          <w:rFonts w:eastAsia="Verdana" w:cs="Verdana"/>
          <w:b/>
          <w:szCs w:val="20"/>
        </w:rPr>
        <w:t>Fin del procedimiento.</w:t>
      </w:r>
    </w:p>
    <w:p w14:paraId="694EDB3A" w14:textId="1BA46064" w:rsidR="00331548" w:rsidRDefault="0088475D">
      <w:pPr>
        <w:spacing w:after="0"/>
        <w:jc w:val="both"/>
        <w:rPr>
          <w:rFonts w:eastAsia="Verdana" w:cs="Verdana"/>
          <w:b/>
          <w:szCs w:val="20"/>
        </w:rPr>
      </w:pPr>
      <w:r>
        <w:rPr>
          <w:rFonts w:eastAsia="Verdana" w:cs="Verdana"/>
          <w:b/>
          <w:szCs w:val="20"/>
        </w:rPr>
        <w:lastRenderedPageBreak/>
        <w:t xml:space="preserve">15.32.1 MATRIZ DEL PROCEDIMIENTO DE ELABORACIÓN Y SEGUIMIENTO AL POA, POM Y PACC DE </w:t>
      </w:r>
      <w:r w:rsidR="00C033A0">
        <w:rPr>
          <w:rFonts w:eastAsia="Verdana" w:cs="Verdana"/>
          <w:b/>
          <w:szCs w:val="20"/>
        </w:rPr>
        <w:t>D</w:t>
      </w:r>
      <w:r>
        <w:rPr>
          <w:rFonts w:eastAsia="Verdana" w:cs="Verdana"/>
          <w:b/>
          <w:szCs w:val="20"/>
        </w:rPr>
        <w:t>RRHH</w:t>
      </w:r>
      <w:r w:rsidR="00C033A0">
        <w:rPr>
          <w:rFonts w:eastAsia="Verdana" w:cs="Verdana"/>
          <w:b/>
          <w:szCs w:val="20"/>
        </w:rPr>
        <w:t>.</w:t>
      </w:r>
    </w:p>
    <w:p w14:paraId="0F3D2A61" w14:textId="77777777" w:rsidR="006459F5" w:rsidRDefault="006459F5">
      <w:pPr>
        <w:spacing w:after="0"/>
        <w:jc w:val="both"/>
        <w:rPr>
          <w:rFonts w:eastAsia="Verdana" w:cs="Verdana"/>
          <w:b/>
          <w:szCs w:val="20"/>
        </w:rPr>
      </w:pPr>
    </w:p>
    <w:tbl>
      <w:tblPr>
        <w:tblStyle w:val="affffffffa"/>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3247"/>
        <w:gridCol w:w="5138"/>
      </w:tblGrid>
      <w:tr w:rsidR="00845BDE" w14:paraId="242FEABF" w14:textId="77777777">
        <w:trPr>
          <w:trHeight w:val="454"/>
        </w:trPr>
        <w:tc>
          <w:tcPr>
            <w:tcW w:w="669" w:type="dxa"/>
            <w:shd w:val="clear" w:color="auto" w:fill="BFBFBF"/>
          </w:tcPr>
          <w:p w14:paraId="4D5D8615" w14:textId="77777777" w:rsidR="00845BDE" w:rsidRDefault="0088475D">
            <w:pPr>
              <w:widowControl w:val="0"/>
              <w:rPr>
                <w:rFonts w:eastAsia="Verdana" w:cs="Verdana"/>
                <w:b/>
                <w:szCs w:val="20"/>
              </w:rPr>
            </w:pPr>
            <w:bookmarkStart w:id="91" w:name="_heading=h.2dlolyb" w:colFirst="0" w:colLast="0"/>
            <w:bookmarkEnd w:id="91"/>
            <w:r>
              <w:rPr>
                <w:rFonts w:eastAsia="Verdana" w:cs="Verdana"/>
                <w:b/>
                <w:szCs w:val="20"/>
              </w:rPr>
              <w:t>No.</w:t>
            </w:r>
          </w:p>
        </w:tc>
        <w:tc>
          <w:tcPr>
            <w:tcW w:w="3247" w:type="dxa"/>
            <w:shd w:val="clear" w:color="auto" w:fill="BFBFBF"/>
          </w:tcPr>
          <w:p w14:paraId="17EDA36E" w14:textId="77777777" w:rsidR="00845BDE" w:rsidRDefault="0088475D" w:rsidP="006459F5">
            <w:pPr>
              <w:jc w:val="center"/>
              <w:rPr>
                <w:rFonts w:eastAsia="Verdana" w:cs="Verdana"/>
                <w:b/>
                <w:szCs w:val="20"/>
              </w:rPr>
            </w:pPr>
            <w:r>
              <w:rPr>
                <w:rFonts w:eastAsia="Verdana" w:cs="Verdana"/>
                <w:b/>
                <w:szCs w:val="20"/>
              </w:rPr>
              <w:t>RESPONSABLE</w:t>
            </w:r>
          </w:p>
        </w:tc>
        <w:tc>
          <w:tcPr>
            <w:tcW w:w="5138" w:type="dxa"/>
            <w:shd w:val="clear" w:color="auto" w:fill="BFBFBF"/>
          </w:tcPr>
          <w:p w14:paraId="12A37799" w14:textId="77777777" w:rsidR="00845BDE" w:rsidRDefault="0088475D" w:rsidP="006459F5">
            <w:pPr>
              <w:widowControl w:val="0"/>
              <w:jc w:val="center"/>
              <w:rPr>
                <w:rFonts w:eastAsia="Verdana" w:cs="Verdana"/>
                <w:b/>
                <w:szCs w:val="20"/>
              </w:rPr>
            </w:pPr>
            <w:r>
              <w:rPr>
                <w:rFonts w:eastAsia="Verdana" w:cs="Verdana"/>
                <w:b/>
                <w:szCs w:val="20"/>
              </w:rPr>
              <w:t>DESCRIPCIÓN DE LAS ACTIVIDADES</w:t>
            </w:r>
          </w:p>
        </w:tc>
      </w:tr>
      <w:tr w:rsidR="00845BDE" w14:paraId="7175E444" w14:textId="77777777">
        <w:trPr>
          <w:trHeight w:val="1477"/>
        </w:trPr>
        <w:tc>
          <w:tcPr>
            <w:tcW w:w="669" w:type="dxa"/>
          </w:tcPr>
          <w:p w14:paraId="5D4D63C6" w14:textId="77777777" w:rsidR="00845BDE" w:rsidRDefault="0088475D">
            <w:pPr>
              <w:widowControl w:val="0"/>
              <w:rPr>
                <w:rFonts w:eastAsia="Verdana" w:cs="Verdana"/>
                <w:b/>
                <w:szCs w:val="20"/>
              </w:rPr>
            </w:pPr>
            <w:r>
              <w:rPr>
                <w:rFonts w:eastAsia="Verdana" w:cs="Verdana"/>
                <w:b/>
                <w:szCs w:val="20"/>
              </w:rPr>
              <w:t>1.</w:t>
            </w:r>
          </w:p>
        </w:tc>
        <w:tc>
          <w:tcPr>
            <w:tcW w:w="3247" w:type="dxa"/>
          </w:tcPr>
          <w:p w14:paraId="7CF97A38" w14:textId="77777777" w:rsidR="00845BDE" w:rsidRDefault="0088475D">
            <w:pPr>
              <w:widowControl w:val="0"/>
              <w:rPr>
                <w:rFonts w:eastAsia="Verdana" w:cs="Verdana"/>
                <w:b/>
                <w:szCs w:val="20"/>
              </w:rPr>
            </w:pPr>
            <w:r>
              <w:rPr>
                <w:rFonts w:eastAsia="Verdana" w:cs="Verdana"/>
                <w:b/>
                <w:szCs w:val="20"/>
              </w:rPr>
              <w:t>Jefe de Recursos Humanos</w:t>
            </w:r>
          </w:p>
        </w:tc>
        <w:tc>
          <w:tcPr>
            <w:tcW w:w="5138" w:type="dxa"/>
          </w:tcPr>
          <w:p w14:paraId="09D2A7A4" w14:textId="74817E7D" w:rsidR="00845BDE" w:rsidRDefault="0088475D">
            <w:pPr>
              <w:widowControl w:val="0"/>
              <w:rPr>
                <w:rFonts w:eastAsia="Verdana" w:cs="Verdana"/>
                <w:szCs w:val="20"/>
              </w:rPr>
            </w:pPr>
            <w:r>
              <w:rPr>
                <w:rFonts w:eastAsia="Verdana" w:cs="Verdana"/>
                <w:szCs w:val="20"/>
              </w:rPr>
              <w:t xml:space="preserve">Recibe requerimientos de las dependencias </w:t>
            </w:r>
            <w:r w:rsidR="00331548">
              <w:rPr>
                <w:rFonts w:eastAsia="Verdana" w:cs="Verdana"/>
                <w:szCs w:val="20"/>
              </w:rPr>
              <w:t>correspondientes para</w:t>
            </w:r>
            <w:r>
              <w:rPr>
                <w:rFonts w:eastAsia="Verdana" w:cs="Verdana"/>
                <w:szCs w:val="20"/>
              </w:rPr>
              <w:t xml:space="preserve"> la entrega de los planes; instruye al Profesional Encargado de Administración de Recursos Humanos para recabar información con las secciones del DRRHH y elaborar los proyectos de Planes operativos y PACC.</w:t>
            </w:r>
          </w:p>
        </w:tc>
      </w:tr>
      <w:tr w:rsidR="00845BDE" w14:paraId="15EBDDAA" w14:textId="77777777">
        <w:trPr>
          <w:trHeight w:val="667"/>
        </w:trPr>
        <w:tc>
          <w:tcPr>
            <w:tcW w:w="669" w:type="dxa"/>
          </w:tcPr>
          <w:p w14:paraId="52C2EC8E" w14:textId="77777777" w:rsidR="00845BDE" w:rsidRDefault="0088475D">
            <w:pPr>
              <w:widowControl w:val="0"/>
              <w:rPr>
                <w:rFonts w:eastAsia="Verdana" w:cs="Verdana"/>
                <w:b/>
                <w:szCs w:val="20"/>
              </w:rPr>
            </w:pPr>
            <w:r>
              <w:rPr>
                <w:rFonts w:eastAsia="Verdana" w:cs="Verdana"/>
                <w:b/>
                <w:szCs w:val="20"/>
              </w:rPr>
              <w:t>2.</w:t>
            </w:r>
          </w:p>
        </w:tc>
        <w:tc>
          <w:tcPr>
            <w:tcW w:w="3247" w:type="dxa"/>
            <w:vMerge w:val="restart"/>
          </w:tcPr>
          <w:p w14:paraId="1AF9D423" w14:textId="77777777" w:rsidR="00845BDE" w:rsidRDefault="00845BDE">
            <w:pPr>
              <w:widowControl w:val="0"/>
              <w:rPr>
                <w:rFonts w:eastAsia="Verdana" w:cs="Verdana"/>
                <w:b/>
                <w:szCs w:val="20"/>
              </w:rPr>
            </w:pPr>
          </w:p>
          <w:p w14:paraId="7D4C004D" w14:textId="77777777" w:rsidR="00845BDE" w:rsidRDefault="0088475D">
            <w:pPr>
              <w:widowControl w:val="0"/>
              <w:rPr>
                <w:rFonts w:eastAsia="Verdana" w:cs="Verdana"/>
                <w:b/>
                <w:szCs w:val="20"/>
              </w:rPr>
            </w:pPr>
            <w:r>
              <w:rPr>
                <w:rFonts w:eastAsia="Verdana" w:cs="Verdana"/>
                <w:b/>
                <w:szCs w:val="20"/>
              </w:rPr>
              <w:t>Profesional Encargado de Administración de Recursos Humanos</w:t>
            </w:r>
          </w:p>
        </w:tc>
        <w:tc>
          <w:tcPr>
            <w:tcW w:w="5138" w:type="dxa"/>
          </w:tcPr>
          <w:p w14:paraId="67B49603" w14:textId="3FCEE4FD" w:rsidR="00845BDE" w:rsidRDefault="0088475D">
            <w:pPr>
              <w:rPr>
                <w:rFonts w:eastAsia="Verdana" w:cs="Verdana"/>
                <w:szCs w:val="20"/>
              </w:rPr>
            </w:pPr>
            <w:r>
              <w:rPr>
                <w:rFonts w:eastAsia="Verdana" w:cs="Verdana"/>
                <w:szCs w:val="20"/>
              </w:rPr>
              <w:t xml:space="preserve">Se reúne con cada sección del DRRHH y recaba la </w:t>
            </w:r>
            <w:r w:rsidR="00331548">
              <w:rPr>
                <w:rFonts w:eastAsia="Verdana" w:cs="Verdana"/>
                <w:szCs w:val="20"/>
              </w:rPr>
              <w:t>información y</w:t>
            </w:r>
            <w:r>
              <w:rPr>
                <w:rFonts w:eastAsia="Verdana" w:cs="Verdana"/>
                <w:szCs w:val="20"/>
              </w:rPr>
              <w:t xml:space="preserve"> elabora proyecto de POA y de PAC.</w:t>
            </w:r>
          </w:p>
        </w:tc>
      </w:tr>
      <w:tr w:rsidR="00845BDE" w14:paraId="024D0F41" w14:textId="77777777">
        <w:trPr>
          <w:trHeight w:val="582"/>
        </w:trPr>
        <w:tc>
          <w:tcPr>
            <w:tcW w:w="669" w:type="dxa"/>
          </w:tcPr>
          <w:p w14:paraId="14A37DCE" w14:textId="77777777" w:rsidR="00845BDE" w:rsidRDefault="0088475D">
            <w:pPr>
              <w:widowControl w:val="0"/>
              <w:rPr>
                <w:rFonts w:eastAsia="Verdana" w:cs="Verdana"/>
                <w:b/>
                <w:szCs w:val="20"/>
              </w:rPr>
            </w:pPr>
            <w:r>
              <w:rPr>
                <w:rFonts w:eastAsia="Verdana" w:cs="Verdana"/>
                <w:b/>
                <w:szCs w:val="20"/>
              </w:rPr>
              <w:t>3.</w:t>
            </w:r>
          </w:p>
        </w:tc>
        <w:tc>
          <w:tcPr>
            <w:tcW w:w="3247" w:type="dxa"/>
            <w:vMerge/>
          </w:tcPr>
          <w:p w14:paraId="5F1E0068"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1D0274F1" w14:textId="77777777" w:rsidR="00845BDE" w:rsidRDefault="0088475D">
            <w:pPr>
              <w:widowControl w:val="0"/>
              <w:rPr>
                <w:rFonts w:eastAsia="Verdana" w:cs="Verdana"/>
                <w:szCs w:val="20"/>
              </w:rPr>
            </w:pPr>
            <w:r>
              <w:rPr>
                <w:rFonts w:eastAsia="Verdana" w:cs="Verdana"/>
                <w:szCs w:val="20"/>
              </w:rPr>
              <w:t>Traslada proyectos elaborados al Jefe de Recursos Humanos para revisión y firma.</w:t>
            </w:r>
          </w:p>
        </w:tc>
      </w:tr>
      <w:tr w:rsidR="00845BDE" w14:paraId="577715DB" w14:textId="77777777">
        <w:trPr>
          <w:trHeight w:val="582"/>
        </w:trPr>
        <w:tc>
          <w:tcPr>
            <w:tcW w:w="669" w:type="dxa"/>
          </w:tcPr>
          <w:p w14:paraId="614EF1F3" w14:textId="77777777" w:rsidR="00845BDE" w:rsidRDefault="0088475D">
            <w:pPr>
              <w:widowControl w:val="0"/>
              <w:rPr>
                <w:rFonts w:eastAsia="Verdana" w:cs="Verdana"/>
                <w:b/>
                <w:szCs w:val="20"/>
              </w:rPr>
            </w:pPr>
            <w:r>
              <w:rPr>
                <w:rFonts w:eastAsia="Verdana" w:cs="Verdana"/>
                <w:b/>
                <w:szCs w:val="20"/>
              </w:rPr>
              <w:t>4.</w:t>
            </w:r>
          </w:p>
        </w:tc>
        <w:tc>
          <w:tcPr>
            <w:tcW w:w="3247" w:type="dxa"/>
          </w:tcPr>
          <w:p w14:paraId="2CA4E01B" w14:textId="77777777" w:rsidR="00845BDE" w:rsidRDefault="0088475D">
            <w:pPr>
              <w:widowControl w:val="0"/>
              <w:rPr>
                <w:rFonts w:eastAsia="Verdana" w:cs="Verdana"/>
                <w:b/>
                <w:szCs w:val="20"/>
              </w:rPr>
            </w:pPr>
            <w:r>
              <w:rPr>
                <w:rFonts w:eastAsia="Verdana" w:cs="Verdana"/>
                <w:b/>
                <w:szCs w:val="20"/>
              </w:rPr>
              <w:t>Jefe de Recursos Humanos</w:t>
            </w:r>
          </w:p>
        </w:tc>
        <w:tc>
          <w:tcPr>
            <w:tcW w:w="5138" w:type="dxa"/>
          </w:tcPr>
          <w:p w14:paraId="4C363AB5" w14:textId="77777777" w:rsidR="00845BDE" w:rsidRDefault="0088475D">
            <w:pPr>
              <w:widowControl w:val="0"/>
              <w:rPr>
                <w:rFonts w:eastAsia="Verdana" w:cs="Verdana"/>
                <w:szCs w:val="20"/>
              </w:rPr>
            </w:pPr>
            <w:r>
              <w:rPr>
                <w:rFonts w:eastAsia="Verdana" w:cs="Verdana"/>
                <w:szCs w:val="20"/>
              </w:rPr>
              <w:t xml:space="preserve">Revisa y valida cada proyecto y firma de aprobado. </w:t>
            </w:r>
          </w:p>
        </w:tc>
      </w:tr>
      <w:tr w:rsidR="00845BDE" w14:paraId="79422F57" w14:textId="77777777">
        <w:trPr>
          <w:trHeight w:val="582"/>
        </w:trPr>
        <w:tc>
          <w:tcPr>
            <w:tcW w:w="669" w:type="dxa"/>
          </w:tcPr>
          <w:p w14:paraId="0E8E662D" w14:textId="77777777" w:rsidR="00845BDE" w:rsidRDefault="0088475D">
            <w:pPr>
              <w:widowControl w:val="0"/>
              <w:rPr>
                <w:rFonts w:eastAsia="Verdana" w:cs="Verdana"/>
                <w:b/>
                <w:szCs w:val="20"/>
              </w:rPr>
            </w:pPr>
            <w:r>
              <w:rPr>
                <w:rFonts w:eastAsia="Verdana" w:cs="Verdana"/>
                <w:b/>
                <w:szCs w:val="20"/>
              </w:rPr>
              <w:t>5.</w:t>
            </w:r>
          </w:p>
        </w:tc>
        <w:tc>
          <w:tcPr>
            <w:tcW w:w="3247" w:type="dxa"/>
          </w:tcPr>
          <w:p w14:paraId="07F28A3E" w14:textId="77777777" w:rsidR="00845BDE" w:rsidRDefault="0088475D">
            <w:pPr>
              <w:widowControl w:val="0"/>
              <w:rPr>
                <w:rFonts w:eastAsia="Verdana" w:cs="Verdana"/>
                <w:b/>
                <w:szCs w:val="20"/>
              </w:rPr>
            </w:pPr>
            <w:r>
              <w:rPr>
                <w:rFonts w:eastAsia="Verdana" w:cs="Verdana"/>
                <w:b/>
                <w:szCs w:val="20"/>
              </w:rPr>
              <w:t>Profesional Encargado de Administración de Recursos Humanos</w:t>
            </w:r>
          </w:p>
        </w:tc>
        <w:tc>
          <w:tcPr>
            <w:tcW w:w="5138" w:type="dxa"/>
          </w:tcPr>
          <w:p w14:paraId="7EAE2158" w14:textId="77777777" w:rsidR="00845BDE" w:rsidRDefault="0088475D">
            <w:pPr>
              <w:widowControl w:val="0"/>
              <w:rPr>
                <w:rFonts w:eastAsia="Verdana" w:cs="Verdana"/>
                <w:szCs w:val="20"/>
              </w:rPr>
            </w:pPr>
            <w:r>
              <w:rPr>
                <w:rFonts w:eastAsia="Verdana" w:cs="Verdana"/>
                <w:szCs w:val="20"/>
              </w:rPr>
              <w:t>Traslada a la Unidad de Planificación y al Departamento Administrativo los planes respectivos en formato digital y físico firmado para ser integrado.</w:t>
            </w:r>
          </w:p>
        </w:tc>
      </w:tr>
      <w:tr w:rsidR="00845BDE" w14:paraId="49899328" w14:textId="77777777">
        <w:trPr>
          <w:trHeight w:val="962"/>
        </w:trPr>
        <w:tc>
          <w:tcPr>
            <w:tcW w:w="669" w:type="dxa"/>
          </w:tcPr>
          <w:p w14:paraId="7B1F1EE7" w14:textId="77777777" w:rsidR="00845BDE" w:rsidRDefault="0088475D">
            <w:pPr>
              <w:widowControl w:val="0"/>
              <w:rPr>
                <w:rFonts w:eastAsia="Verdana" w:cs="Verdana"/>
                <w:b/>
                <w:szCs w:val="20"/>
              </w:rPr>
            </w:pPr>
            <w:r>
              <w:rPr>
                <w:rFonts w:eastAsia="Verdana" w:cs="Verdana"/>
                <w:b/>
                <w:szCs w:val="20"/>
              </w:rPr>
              <w:t>6.</w:t>
            </w:r>
          </w:p>
        </w:tc>
        <w:tc>
          <w:tcPr>
            <w:tcW w:w="3247" w:type="dxa"/>
          </w:tcPr>
          <w:p w14:paraId="73F17F52" w14:textId="77777777" w:rsidR="00845BDE" w:rsidRDefault="0088475D">
            <w:pPr>
              <w:widowControl w:val="0"/>
              <w:rPr>
                <w:rFonts w:eastAsia="Verdana" w:cs="Verdana"/>
                <w:b/>
                <w:szCs w:val="20"/>
              </w:rPr>
            </w:pPr>
            <w:r>
              <w:rPr>
                <w:rFonts w:eastAsia="Verdana" w:cs="Verdana"/>
                <w:b/>
                <w:szCs w:val="20"/>
              </w:rPr>
              <w:t>Jefe de Recursos Humanos</w:t>
            </w:r>
          </w:p>
        </w:tc>
        <w:tc>
          <w:tcPr>
            <w:tcW w:w="5138" w:type="dxa"/>
          </w:tcPr>
          <w:p w14:paraId="12AE734A" w14:textId="77777777" w:rsidR="00845BDE" w:rsidRDefault="0088475D">
            <w:pPr>
              <w:widowControl w:val="0"/>
              <w:rPr>
                <w:rFonts w:eastAsia="Verdana" w:cs="Verdana"/>
                <w:szCs w:val="20"/>
              </w:rPr>
            </w:pPr>
            <w:r>
              <w:rPr>
                <w:rFonts w:eastAsia="Verdana" w:cs="Verdana"/>
                <w:szCs w:val="20"/>
              </w:rPr>
              <w:t>Convoca a reuniones mensuales para verificar el seguimiento y cumplimento y solicita a Profesional Encargado de Administración de Recursos Humanos elaborar las matrices de POA.</w:t>
            </w:r>
          </w:p>
        </w:tc>
      </w:tr>
      <w:tr w:rsidR="00845BDE" w14:paraId="1BB42FAA" w14:textId="77777777">
        <w:trPr>
          <w:trHeight w:val="901"/>
        </w:trPr>
        <w:tc>
          <w:tcPr>
            <w:tcW w:w="669" w:type="dxa"/>
          </w:tcPr>
          <w:p w14:paraId="3DDF44FE" w14:textId="77777777" w:rsidR="00845BDE" w:rsidRDefault="0088475D">
            <w:pPr>
              <w:widowControl w:val="0"/>
              <w:rPr>
                <w:rFonts w:eastAsia="Verdana" w:cs="Verdana"/>
                <w:b/>
                <w:szCs w:val="20"/>
              </w:rPr>
            </w:pPr>
            <w:r>
              <w:rPr>
                <w:rFonts w:eastAsia="Verdana" w:cs="Verdana"/>
                <w:b/>
                <w:szCs w:val="20"/>
              </w:rPr>
              <w:t>7.</w:t>
            </w:r>
          </w:p>
        </w:tc>
        <w:tc>
          <w:tcPr>
            <w:tcW w:w="3247" w:type="dxa"/>
          </w:tcPr>
          <w:p w14:paraId="3966877C" w14:textId="77777777" w:rsidR="00845BDE" w:rsidRDefault="0088475D">
            <w:pPr>
              <w:widowControl w:val="0"/>
              <w:rPr>
                <w:rFonts w:eastAsia="Verdana" w:cs="Verdana"/>
                <w:b/>
                <w:szCs w:val="20"/>
              </w:rPr>
            </w:pPr>
            <w:r>
              <w:rPr>
                <w:rFonts w:eastAsia="Verdana" w:cs="Verdana"/>
                <w:b/>
                <w:szCs w:val="20"/>
              </w:rPr>
              <w:t>Profesional Encargado de Administración de Recursos Humanos</w:t>
            </w:r>
          </w:p>
        </w:tc>
        <w:tc>
          <w:tcPr>
            <w:tcW w:w="5138" w:type="dxa"/>
          </w:tcPr>
          <w:p w14:paraId="2D687744" w14:textId="77777777" w:rsidR="00845BDE" w:rsidRDefault="0088475D">
            <w:pPr>
              <w:rPr>
                <w:rFonts w:eastAsia="Verdana" w:cs="Verdana"/>
                <w:szCs w:val="20"/>
              </w:rPr>
            </w:pPr>
            <w:r>
              <w:rPr>
                <w:rFonts w:eastAsia="Verdana" w:cs="Verdana"/>
                <w:szCs w:val="20"/>
              </w:rPr>
              <w:t>Elabora y actualiza la matriz de seguimiento y cumplimiento mensual del POA y remite para revisión y firma de Visto Bueno.</w:t>
            </w:r>
          </w:p>
        </w:tc>
      </w:tr>
      <w:tr w:rsidR="00845BDE" w14:paraId="35E65A6F" w14:textId="77777777">
        <w:trPr>
          <w:trHeight w:val="917"/>
        </w:trPr>
        <w:tc>
          <w:tcPr>
            <w:tcW w:w="669" w:type="dxa"/>
            <w:tcBorders>
              <w:bottom w:val="single" w:sz="4" w:space="0" w:color="000000"/>
            </w:tcBorders>
          </w:tcPr>
          <w:p w14:paraId="6A955CEE" w14:textId="77777777" w:rsidR="00845BDE" w:rsidRDefault="0088475D">
            <w:pPr>
              <w:widowControl w:val="0"/>
              <w:rPr>
                <w:rFonts w:eastAsia="Verdana" w:cs="Verdana"/>
                <w:b/>
                <w:szCs w:val="20"/>
              </w:rPr>
            </w:pPr>
            <w:r>
              <w:rPr>
                <w:rFonts w:eastAsia="Verdana" w:cs="Verdana"/>
                <w:b/>
                <w:szCs w:val="20"/>
              </w:rPr>
              <w:t>8.</w:t>
            </w:r>
          </w:p>
        </w:tc>
        <w:tc>
          <w:tcPr>
            <w:tcW w:w="3247" w:type="dxa"/>
            <w:tcBorders>
              <w:top w:val="single" w:sz="4" w:space="0" w:color="000000"/>
              <w:bottom w:val="single" w:sz="4" w:space="0" w:color="000000"/>
            </w:tcBorders>
          </w:tcPr>
          <w:p w14:paraId="7F1AFDEF" w14:textId="77777777" w:rsidR="00845BDE" w:rsidRDefault="0088475D">
            <w:pPr>
              <w:widowControl w:val="0"/>
              <w:rPr>
                <w:rFonts w:eastAsia="Verdana" w:cs="Verdana"/>
                <w:b/>
                <w:szCs w:val="20"/>
              </w:rPr>
            </w:pPr>
            <w:r>
              <w:rPr>
                <w:rFonts w:eastAsia="Verdana" w:cs="Verdana"/>
                <w:b/>
                <w:szCs w:val="20"/>
              </w:rPr>
              <w:t>Jefe de Recursos Humanos</w:t>
            </w:r>
          </w:p>
        </w:tc>
        <w:tc>
          <w:tcPr>
            <w:tcW w:w="5138" w:type="dxa"/>
            <w:tcBorders>
              <w:bottom w:val="single" w:sz="4" w:space="0" w:color="000000"/>
            </w:tcBorders>
          </w:tcPr>
          <w:p w14:paraId="498CB41B" w14:textId="77777777" w:rsidR="00845BDE" w:rsidRDefault="0088475D">
            <w:pPr>
              <w:widowControl w:val="0"/>
              <w:rPr>
                <w:rFonts w:eastAsia="Verdana" w:cs="Verdana"/>
                <w:szCs w:val="20"/>
              </w:rPr>
            </w:pPr>
            <w:r>
              <w:rPr>
                <w:rFonts w:eastAsia="Verdana" w:cs="Verdana"/>
                <w:szCs w:val="20"/>
              </w:rPr>
              <w:t>Verifica las matrices de POA, avala que contenga la información correspondiente, firma de visto bueno.</w:t>
            </w:r>
          </w:p>
        </w:tc>
      </w:tr>
      <w:tr w:rsidR="00845BDE" w14:paraId="2D74ABE1" w14:textId="77777777">
        <w:trPr>
          <w:trHeight w:val="537"/>
        </w:trPr>
        <w:tc>
          <w:tcPr>
            <w:tcW w:w="669" w:type="dxa"/>
            <w:tcBorders>
              <w:top w:val="single" w:sz="4" w:space="0" w:color="000000"/>
            </w:tcBorders>
          </w:tcPr>
          <w:p w14:paraId="61281A01" w14:textId="77777777" w:rsidR="00845BDE" w:rsidRDefault="0088475D">
            <w:pPr>
              <w:widowControl w:val="0"/>
              <w:rPr>
                <w:rFonts w:eastAsia="Verdana" w:cs="Verdana"/>
                <w:b/>
                <w:szCs w:val="20"/>
              </w:rPr>
            </w:pPr>
            <w:r>
              <w:rPr>
                <w:rFonts w:eastAsia="Verdana" w:cs="Verdana"/>
                <w:b/>
                <w:szCs w:val="20"/>
              </w:rPr>
              <w:t>9.</w:t>
            </w:r>
          </w:p>
        </w:tc>
        <w:tc>
          <w:tcPr>
            <w:tcW w:w="3247" w:type="dxa"/>
            <w:tcBorders>
              <w:top w:val="single" w:sz="4" w:space="0" w:color="000000"/>
              <w:bottom w:val="single" w:sz="4" w:space="0" w:color="000000"/>
            </w:tcBorders>
          </w:tcPr>
          <w:p w14:paraId="5A7A95B8" w14:textId="77777777" w:rsidR="00845BDE" w:rsidRDefault="0088475D">
            <w:pPr>
              <w:widowControl w:val="0"/>
              <w:rPr>
                <w:rFonts w:eastAsia="Verdana" w:cs="Verdana"/>
                <w:b/>
                <w:szCs w:val="20"/>
              </w:rPr>
            </w:pPr>
            <w:r>
              <w:rPr>
                <w:rFonts w:eastAsia="Verdana" w:cs="Verdana"/>
                <w:b/>
                <w:szCs w:val="20"/>
              </w:rPr>
              <w:t>Profesional Encargado de Administración de Recursos Humanos</w:t>
            </w:r>
          </w:p>
        </w:tc>
        <w:tc>
          <w:tcPr>
            <w:tcW w:w="5138" w:type="dxa"/>
            <w:tcBorders>
              <w:top w:val="single" w:sz="4" w:space="0" w:color="000000"/>
            </w:tcBorders>
          </w:tcPr>
          <w:p w14:paraId="2BCE8943" w14:textId="77777777" w:rsidR="00845BDE" w:rsidRDefault="0088475D">
            <w:pPr>
              <w:widowControl w:val="0"/>
              <w:rPr>
                <w:rFonts w:eastAsia="Verdana" w:cs="Verdana"/>
                <w:szCs w:val="20"/>
              </w:rPr>
            </w:pPr>
            <w:r>
              <w:rPr>
                <w:rFonts w:eastAsia="Verdana" w:cs="Verdana"/>
                <w:szCs w:val="20"/>
              </w:rPr>
              <w:t>Recibe y remite a Unidad de Planificación las matrices de seguimiento y planificación del POA mensuales, en formato digital y físico.</w:t>
            </w:r>
          </w:p>
        </w:tc>
      </w:tr>
      <w:tr w:rsidR="00845BDE" w14:paraId="28051869" w14:textId="77777777">
        <w:trPr>
          <w:trHeight w:val="537"/>
        </w:trPr>
        <w:tc>
          <w:tcPr>
            <w:tcW w:w="669" w:type="dxa"/>
            <w:tcBorders>
              <w:top w:val="single" w:sz="4" w:space="0" w:color="000000"/>
            </w:tcBorders>
          </w:tcPr>
          <w:p w14:paraId="6FF296B9" w14:textId="77777777" w:rsidR="00845BDE" w:rsidRDefault="0088475D">
            <w:pPr>
              <w:widowControl w:val="0"/>
              <w:rPr>
                <w:rFonts w:eastAsia="Verdana" w:cs="Verdana"/>
                <w:b/>
                <w:szCs w:val="20"/>
              </w:rPr>
            </w:pPr>
            <w:r>
              <w:rPr>
                <w:rFonts w:eastAsia="Verdana" w:cs="Verdana"/>
                <w:b/>
                <w:szCs w:val="20"/>
              </w:rPr>
              <w:t>10.</w:t>
            </w:r>
          </w:p>
        </w:tc>
        <w:tc>
          <w:tcPr>
            <w:tcW w:w="3247" w:type="dxa"/>
            <w:tcBorders>
              <w:top w:val="single" w:sz="4" w:space="0" w:color="000000"/>
              <w:bottom w:val="single" w:sz="4" w:space="0" w:color="000000"/>
            </w:tcBorders>
          </w:tcPr>
          <w:p w14:paraId="488D3C0E" w14:textId="77777777" w:rsidR="00845BDE" w:rsidRDefault="0088475D">
            <w:pPr>
              <w:widowControl w:val="0"/>
              <w:rPr>
                <w:rFonts w:eastAsia="Verdana" w:cs="Verdana"/>
                <w:b/>
                <w:szCs w:val="20"/>
              </w:rPr>
            </w:pPr>
            <w:r>
              <w:rPr>
                <w:rFonts w:eastAsia="Verdana" w:cs="Verdana"/>
                <w:b/>
                <w:szCs w:val="20"/>
              </w:rPr>
              <w:t>Unidad de Planificación</w:t>
            </w:r>
          </w:p>
        </w:tc>
        <w:tc>
          <w:tcPr>
            <w:tcW w:w="5138" w:type="dxa"/>
            <w:tcBorders>
              <w:top w:val="single" w:sz="4" w:space="0" w:color="000000"/>
            </w:tcBorders>
          </w:tcPr>
          <w:p w14:paraId="6D45C0DF" w14:textId="77777777" w:rsidR="00845BDE" w:rsidRDefault="0088475D">
            <w:pPr>
              <w:widowControl w:val="0"/>
              <w:rPr>
                <w:rFonts w:eastAsia="Verdana" w:cs="Verdana"/>
                <w:szCs w:val="20"/>
              </w:rPr>
            </w:pPr>
            <w:r>
              <w:rPr>
                <w:rFonts w:eastAsia="Verdana" w:cs="Verdana"/>
                <w:szCs w:val="20"/>
              </w:rPr>
              <w:t>Recibe y firma de recibido.</w:t>
            </w:r>
          </w:p>
        </w:tc>
      </w:tr>
      <w:tr w:rsidR="00845BDE" w14:paraId="0B9C8DFC" w14:textId="77777777">
        <w:trPr>
          <w:trHeight w:val="537"/>
        </w:trPr>
        <w:tc>
          <w:tcPr>
            <w:tcW w:w="669" w:type="dxa"/>
            <w:tcBorders>
              <w:top w:val="single" w:sz="4" w:space="0" w:color="000000"/>
            </w:tcBorders>
          </w:tcPr>
          <w:p w14:paraId="66862F1C" w14:textId="77777777" w:rsidR="00845BDE" w:rsidRDefault="0088475D">
            <w:pPr>
              <w:widowControl w:val="0"/>
              <w:rPr>
                <w:rFonts w:eastAsia="Verdana" w:cs="Verdana"/>
                <w:b/>
                <w:szCs w:val="20"/>
              </w:rPr>
            </w:pPr>
            <w:r>
              <w:rPr>
                <w:rFonts w:eastAsia="Verdana" w:cs="Verdana"/>
                <w:b/>
                <w:szCs w:val="20"/>
              </w:rPr>
              <w:t>11.</w:t>
            </w:r>
          </w:p>
        </w:tc>
        <w:tc>
          <w:tcPr>
            <w:tcW w:w="3247" w:type="dxa"/>
            <w:tcBorders>
              <w:top w:val="single" w:sz="4" w:space="0" w:color="000000"/>
              <w:bottom w:val="single" w:sz="4" w:space="0" w:color="000000"/>
            </w:tcBorders>
          </w:tcPr>
          <w:p w14:paraId="44CA4380" w14:textId="77777777" w:rsidR="00845BDE" w:rsidRDefault="0088475D">
            <w:pPr>
              <w:widowControl w:val="0"/>
              <w:rPr>
                <w:rFonts w:eastAsia="Verdana" w:cs="Verdana"/>
                <w:b/>
                <w:szCs w:val="20"/>
              </w:rPr>
            </w:pPr>
            <w:r>
              <w:rPr>
                <w:rFonts w:eastAsia="Verdana" w:cs="Verdana"/>
                <w:b/>
                <w:szCs w:val="20"/>
              </w:rPr>
              <w:t>Profesional Encargado de Administración de Recursos Humanos</w:t>
            </w:r>
          </w:p>
        </w:tc>
        <w:tc>
          <w:tcPr>
            <w:tcW w:w="5138" w:type="dxa"/>
            <w:tcBorders>
              <w:top w:val="single" w:sz="4" w:space="0" w:color="000000"/>
            </w:tcBorders>
          </w:tcPr>
          <w:p w14:paraId="1E8C68C8" w14:textId="77777777" w:rsidR="00845BDE" w:rsidRDefault="0088475D">
            <w:pPr>
              <w:widowControl w:val="0"/>
              <w:rPr>
                <w:rFonts w:eastAsia="Verdana" w:cs="Verdana"/>
                <w:szCs w:val="20"/>
              </w:rPr>
            </w:pPr>
            <w:r>
              <w:rPr>
                <w:rFonts w:eastAsia="Verdana" w:cs="Verdana"/>
                <w:szCs w:val="20"/>
              </w:rPr>
              <w:t>Recibe y archiva.</w:t>
            </w:r>
          </w:p>
        </w:tc>
      </w:tr>
      <w:tr w:rsidR="00845BDE" w14:paraId="0CD42639" w14:textId="77777777">
        <w:tc>
          <w:tcPr>
            <w:tcW w:w="669" w:type="dxa"/>
          </w:tcPr>
          <w:p w14:paraId="0FFFC169" w14:textId="77777777" w:rsidR="00845BDE" w:rsidRDefault="0088475D">
            <w:pPr>
              <w:widowControl w:val="0"/>
              <w:rPr>
                <w:rFonts w:eastAsia="Verdana" w:cs="Verdana"/>
                <w:b/>
                <w:szCs w:val="20"/>
              </w:rPr>
            </w:pPr>
            <w:r>
              <w:rPr>
                <w:rFonts w:eastAsia="Verdana" w:cs="Verdana"/>
                <w:b/>
                <w:szCs w:val="20"/>
              </w:rPr>
              <w:t>12.</w:t>
            </w:r>
          </w:p>
        </w:tc>
        <w:tc>
          <w:tcPr>
            <w:tcW w:w="8385" w:type="dxa"/>
            <w:gridSpan w:val="2"/>
          </w:tcPr>
          <w:p w14:paraId="61AB89D9" w14:textId="77777777" w:rsidR="00845BDE" w:rsidRDefault="0088475D">
            <w:pPr>
              <w:widowControl w:val="0"/>
              <w:jc w:val="center"/>
              <w:rPr>
                <w:rFonts w:eastAsia="Verdana" w:cs="Verdana"/>
                <w:b/>
                <w:szCs w:val="20"/>
              </w:rPr>
            </w:pPr>
            <w:r>
              <w:rPr>
                <w:rFonts w:eastAsia="Verdana" w:cs="Verdana"/>
                <w:b/>
                <w:szCs w:val="20"/>
              </w:rPr>
              <w:t>Fin del procedimiento</w:t>
            </w:r>
          </w:p>
        </w:tc>
      </w:tr>
    </w:tbl>
    <w:p w14:paraId="54F52C67" w14:textId="77777777" w:rsidR="00305ACD" w:rsidRDefault="00305ACD">
      <w:pPr>
        <w:spacing w:after="0"/>
        <w:jc w:val="both"/>
        <w:rPr>
          <w:rFonts w:eastAsia="Verdana" w:cs="Verdana"/>
          <w:b/>
          <w:szCs w:val="20"/>
        </w:rPr>
      </w:pPr>
    </w:p>
    <w:p w14:paraId="38B3AA31" w14:textId="77777777" w:rsidR="00E10F89" w:rsidRDefault="00E10F89">
      <w:pPr>
        <w:spacing w:after="0"/>
        <w:jc w:val="both"/>
        <w:rPr>
          <w:rFonts w:eastAsia="Verdana" w:cs="Verdana"/>
          <w:b/>
          <w:szCs w:val="20"/>
        </w:rPr>
      </w:pPr>
    </w:p>
    <w:p w14:paraId="40BC3CAA" w14:textId="3EEA2618" w:rsidR="00845BDE" w:rsidRDefault="0088475D">
      <w:pPr>
        <w:spacing w:after="0"/>
        <w:jc w:val="both"/>
        <w:rPr>
          <w:rFonts w:eastAsia="Verdana" w:cs="Verdana"/>
          <w:b/>
          <w:szCs w:val="20"/>
        </w:rPr>
      </w:pPr>
      <w:r>
        <w:rPr>
          <w:rFonts w:eastAsia="Verdana" w:cs="Verdana"/>
          <w:b/>
          <w:szCs w:val="20"/>
        </w:rPr>
        <w:lastRenderedPageBreak/>
        <w:t xml:space="preserve">15.32.2 FLUJOGRAMA DE PROCEDIMIENTO DE ELABORACIÓN Y SEGUIMIENTO AL POA Y PACC DE </w:t>
      </w:r>
      <w:r w:rsidR="00C033A0">
        <w:rPr>
          <w:rFonts w:eastAsia="Verdana" w:cs="Verdana"/>
          <w:b/>
          <w:szCs w:val="20"/>
        </w:rPr>
        <w:t>D</w:t>
      </w:r>
      <w:r>
        <w:rPr>
          <w:rFonts w:eastAsia="Verdana" w:cs="Verdana"/>
          <w:b/>
          <w:szCs w:val="20"/>
        </w:rPr>
        <w:t>RRHH.</w:t>
      </w:r>
    </w:p>
    <w:p w14:paraId="10702E10" w14:textId="40DA6BEF" w:rsidR="00845BDE" w:rsidRDefault="00C033A0">
      <w:pPr>
        <w:spacing w:after="0"/>
        <w:jc w:val="both"/>
        <w:rPr>
          <w:rFonts w:eastAsia="Verdana" w:cs="Verdana"/>
          <w:szCs w:val="20"/>
        </w:rPr>
      </w:pPr>
      <w:r>
        <w:object w:dxaOrig="8685" w:dyaOrig="15210" w14:anchorId="35FD5E55">
          <v:shape id="_x0000_i1075" type="#_x0000_t75" style="width:449.25pt;height:554.25pt" o:ole="">
            <v:imagedata r:id="rId110" o:title=""/>
          </v:shape>
          <o:OLEObject Type="Embed" ProgID="Visio.Drawing.15" ShapeID="_x0000_i1075" DrawAspect="Content" ObjectID="_1805881927" r:id="rId111"/>
        </w:object>
      </w:r>
    </w:p>
    <w:p w14:paraId="3AA3C94B" w14:textId="40DB46AB" w:rsidR="00845BDE" w:rsidRDefault="0088475D" w:rsidP="00400901">
      <w:pPr>
        <w:pStyle w:val="Ttulo2"/>
        <w:rPr>
          <w:rFonts w:eastAsia="Verdana"/>
          <w:i/>
        </w:rPr>
      </w:pPr>
      <w:bookmarkStart w:id="92" w:name="_Toc195186680"/>
      <w:r>
        <w:rPr>
          <w:rFonts w:eastAsia="Verdana"/>
        </w:rPr>
        <w:lastRenderedPageBreak/>
        <w:t>15.33 PROCEDIMIENTO DE CREACIÓN DE PUESTOS RENGLÓN 011, 021 Y 022</w:t>
      </w:r>
      <w:r w:rsidR="00C033A0">
        <w:rPr>
          <w:rFonts w:eastAsia="Verdana"/>
        </w:rPr>
        <w:t>.</w:t>
      </w:r>
      <w:bookmarkEnd w:id="92"/>
    </w:p>
    <w:p w14:paraId="386E25E7" w14:textId="77777777" w:rsidR="00845BDE" w:rsidRDefault="00845BDE">
      <w:pPr>
        <w:spacing w:after="0"/>
        <w:jc w:val="both"/>
      </w:pPr>
    </w:p>
    <w:p w14:paraId="74B0D8B8" w14:textId="13B95B99" w:rsidR="00845BDE" w:rsidRDefault="0088475D">
      <w:pPr>
        <w:spacing w:after="0"/>
        <w:jc w:val="both"/>
        <w:rPr>
          <w:rFonts w:eastAsia="Verdana" w:cs="Verdana"/>
          <w:szCs w:val="20"/>
        </w:rPr>
      </w:pPr>
      <w:r>
        <w:rPr>
          <w:rFonts w:eastAsia="Verdana" w:cs="Verdana"/>
          <w:b/>
          <w:szCs w:val="20"/>
        </w:rPr>
        <w:t>1.</w:t>
      </w:r>
      <w:r w:rsidR="00BE79F4">
        <w:rPr>
          <w:rFonts w:eastAsia="Verdana" w:cs="Verdana"/>
          <w:szCs w:val="20"/>
        </w:rPr>
        <w:t xml:space="preserve"> </w:t>
      </w:r>
      <w:r>
        <w:rPr>
          <w:rFonts w:eastAsia="Verdana" w:cs="Verdana"/>
          <w:b/>
          <w:szCs w:val="20"/>
        </w:rPr>
        <w:t xml:space="preserve">Director o Jefe: </w:t>
      </w:r>
      <w:r>
        <w:rPr>
          <w:rFonts w:eastAsia="Verdana" w:cs="Verdana"/>
          <w:szCs w:val="20"/>
        </w:rPr>
        <w:t xml:space="preserve">Requiere al DRRHH la creación de un puesto nuevo, adjunta la </w:t>
      </w:r>
    </w:p>
    <w:p w14:paraId="3F7707D3" w14:textId="77777777" w:rsidR="00845BDE" w:rsidRDefault="0088475D" w:rsidP="00BE79F4">
      <w:p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Requisición de creación de puesto (anexo 62) y Cuestionario para creación de puestos de la ONSEC (anexo 63).</w:t>
      </w:r>
    </w:p>
    <w:p w14:paraId="54740297" w14:textId="77777777" w:rsidR="00845BDE" w:rsidRDefault="00845BDE">
      <w:pPr>
        <w:pBdr>
          <w:top w:val="nil"/>
          <w:left w:val="nil"/>
          <w:bottom w:val="nil"/>
          <w:right w:val="nil"/>
          <w:between w:val="nil"/>
        </w:pBdr>
        <w:spacing w:after="0" w:line="240" w:lineRule="auto"/>
        <w:ind w:left="720"/>
        <w:jc w:val="both"/>
        <w:rPr>
          <w:rFonts w:eastAsia="Verdana" w:cs="Verdana"/>
          <w:color w:val="000000"/>
          <w:szCs w:val="20"/>
        </w:rPr>
      </w:pPr>
    </w:p>
    <w:p w14:paraId="01944C00" w14:textId="7E3E7758" w:rsidR="00845BDE" w:rsidRDefault="0088475D">
      <w:pPr>
        <w:spacing w:after="0"/>
        <w:jc w:val="both"/>
        <w:rPr>
          <w:rFonts w:eastAsia="Verdana" w:cs="Verdana"/>
          <w:szCs w:val="20"/>
        </w:rPr>
      </w:pPr>
      <w:r>
        <w:rPr>
          <w:rFonts w:eastAsia="Verdana" w:cs="Verdana"/>
          <w:b/>
          <w:szCs w:val="20"/>
        </w:rPr>
        <w:t>2.</w:t>
      </w:r>
      <w:r w:rsidR="00BE79F4">
        <w:rPr>
          <w:rFonts w:eastAsia="Verdana" w:cs="Verdana"/>
          <w:szCs w:val="20"/>
        </w:rPr>
        <w:t xml:space="preserve"> </w:t>
      </w:r>
      <w:r>
        <w:rPr>
          <w:rFonts w:eastAsia="Verdana" w:cs="Verdana"/>
          <w:b/>
          <w:szCs w:val="20"/>
        </w:rPr>
        <w:t xml:space="preserve">Jefe de Recursos Humanos: </w:t>
      </w:r>
      <w:r>
        <w:rPr>
          <w:rFonts w:eastAsia="Verdana" w:cs="Verdana"/>
          <w:szCs w:val="20"/>
        </w:rPr>
        <w:t>Recibe solicitud de creación de puesto nuevo y traslada para análisis y elaboración de estudio de creación de puestos.</w:t>
      </w:r>
    </w:p>
    <w:p w14:paraId="15E161AD" w14:textId="77777777" w:rsidR="00BE79F4" w:rsidRDefault="00BE79F4">
      <w:pPr>
        <w:spacing w:after="0"/>
        <w:jc w:val="both"/>
        <w:rPr>
          <w:rFonts w:eastAsia="Verdana" w:cs="Verdana"/>
          <w:szCs w:val="20"/>
        </w:rPr>
      </w:pPr>
    </w:p>
    <w:p w14:paraId="31345A1E" w14:textId="5E499563" w:rsidR="00845BDE" w:rsidRDefault="0088475D">
      <w:pPr>
        <w:spacing w:after="0"/>
        <w:jc w:val="both"/>
        <w:rPr>
          <w:rFonts w:eastAsia="Verdana" w:cs="Verdana"/>
          <w:szCs w:val="20"/>
        </w:rPr>
      </w:pPr>
      <w:r>
        <w:rPr>
          <w:rFonts w:eastAsia="Verdana" w:cs="Verdana"/>
          <w:b/>
          <w:szCs w:val="20"/>
        </w:rPr>
        <w:t>3.</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Analiza la estructura y realiza el estudio de creación de puestos.</w:t>
      </w:r>
    </w:p>
    <w:p w14:paraId="25316DCD" w14:textId="77777777" w:rsidR="00BE79F4" w:rsidRDefault="00BE79F4">
      <w:pPr>
        <w:spacing w:after="0"/>
        <w:jc w:val="both"/>
        <w:rPr>
          <w:rFonts w:eastAsia="Verdana" w:cs="Verdana"/>
          <w:szCs w:val="20"/>
        </w:rPr>
      </w:pPr>
    </w:p>
    <w:p w14:paraId="4071FAA1" w14:textId="4D58C881" w:rsidR="00845BDE" w:rsidRDefault="0088475D">
      <w:pPr>
        <w:spacing w:after="0"/>
        <w:jc w:val="both"/>
        <w:rPr>
          <w:rFonts w:eastAsia="Verdana" w:cs="Verdana"/>
          <w:szCs w:val="20"/>
        </w:rPr>
      </w:pPr>
      <w:r>
        <w:rPr>
          <w:rFonts w:eastAsia="Verdana" w:cs="Verdana"/>
          <w:b/>
          <w:szCs w:val="20"/>
        </w:rPr>
        <w:t>4.</w:t>
      </w:r>
      <w:r w:rsidR="00BE79F4">
        <w:rPr>
          <w:rFonts w:eastAsia="Verdana" w:cs="Verdana"/>
          <w:b/>
          <w:szCs w:val="20"/>
        </w:rPr>
        <w:t xml:space="preserve"> </w:t>
      </w:r>
      <w:r>
        <w:rPr>
          <w:rFonts w:eastAsia="Verdana" w:cs="Verdana"/>
          <w:szCs w:val="20"/>
        </w:rPr>
        <w:t>Elabora cuadro de situación actual y propuesta.</w:t>
      </w:r>
    </w:p>
    <w:p w14:paraId="72C4488F" w14:textId="77777777" w:rsidR="00BE79F4" w:rsidRDefault="00BE79F4">
      <w:pPr>
        <w:spacing w:after="0"/>
        <w:jc w:val="both"/>
        <w:rPr>
          <w:rFonts w:eastAsia="Verdana" w:cs="Verdana"/>
          <w:b/>
          <w:szCs w:val="20"/>
        </w:rPr>
      </w:pPr>
    </w:p>
    <w:p w14:paraId="6FA8CDA3" w14:textId="3C6DF907" w:rsidR="00845BDE" w:rsidRDefault="0088475D">
      <w:pPr>
        <w:spacing w:after="0"/>
        <w:jc w:val="both"/>
        <w:rPr>
          <w:rFonts w:eastAsia="Verdana" w:cs="Verdana"/>
          <w:szCs w:val="20"/>
        </w:rPr>
      </w:pPr>
      <w:r>
        <w:rPr>
          <w:rFonts w:eastAsia="Verdana" w:cs="Verdana"/>
          <w:b/>
          <w:szCs w:val="20"/>
        </w:rPr>
        <w:t>5.</w:t>
      </w:r>
      <w:r w:rsidR="00BE79F4">
        <w:rPr>
          <w:rFonts w:eastAsia="Verdana" w:cs="Verdana"/>
          <w:b/>
          <w:szCs w:val="20"/>
        </w:rPr>
        <w:t xml:space="preserve"> </w:t>
      </w:r>
      <w:r>
        <w:rPr>
          <w:rFonts w:eastAsia="Verdana" w:cs="Verdana"/>
          <w:szCs w:val="20"/>
        </w:rPr>
        <w:t>Solicita la proyección anual de las acciones a realizar.</w:t>
      </w:r>
    </w:p>
    <w:p w14:paraId="387F520B" w14:textId="77777777" w:rsidR="00BE79F4" w:rsidRDefault="00BE79F4">
      <w:pPr>
        <w:spacing w:after="0"/>
        <w:jc w:val="both"/>
        <w:rPr>
          <w:rFonts w:eastAsia="Verdana" w:cs="Verdana"/>
          <w:b/>
          <w:szCs w:val="20"/>
        </w:rPr>
      </w:pPr>
    </w:p>
    <w:p w14:paraId="39E5D1F6" w14:textId="6790E642" w:rsidR="00845BDE" w:rsidRDefault="0088475D">
      <w:pPr>
        <w:spacing w:after="0"/>
        <w:jc w:val="both"/>
        <w:rPr>
          <w:rFonts w:eastAsia="Verdana" w:cs="Verdana"/>
          <w:szCs w:val="20"/>
        </w:rPr>
      </w:pPr>
      <w:r>
        <w:rPr>
          <w:rFonts w:eastAsia="Verdana" w:cs="Verdana"/>
          <w:b/>
          <w:szCs w:val="20"/>
        </w:rPr>
        <w:t>6.</w:t>
      </w:r>
      <w:r w:rsidR="00BE79F4">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Elabora proyección y la traslada.</w:t>
      </w:r>
    </w:p>
    <w:p w14:paraId="212B18A3" w14:textId="77777777" w:rsidR="00BE79F4" w:rsidRDefault="00BE79F4">
      <w:pPr>
        <w:spacing w:after="0"/>
        <w:jc w:val="both"/>
        <w:rPr>
          <w:rFonts w:eastAsia="Verdana" w:cs="Verdana"/>
          <w:szCs w:val="20"/>
        </w:rPr>
      </w:pPr>
    </w:p>
    <w:p w14:paraId="40B4AC00" w14:textId="3517536D" w:rsidR="00845BDE" w:rsidRDefault="0088475D">
      <w:pPr>
        <w:spacing w:after="0"/>
        <w:jc w:val="both"/>
        <w:rPr>
          <w:rFonts w:eastAsia="Verdana" w:cs="Verdana"/>
          <w:szCs w:val="20"/>
        </w:rPr>
      </w:pPr>
      <w:r>
        <w:rPr>
          <w:rFonts w:eastAsia="Verdana" w:cs="Verdana"/>
          <w:b/>
          <w:szCs w:val="20"/>
        </w:rPr>
        <w:t>7.</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proyección y la traslada por medio de oficio para solicitar viabilidad financiera y adjunta cuadro de situación actual y propuesta.</w:t>
      </w:r>
      <w:r w:rsidR="00BE79F4">
        <w:rPr>
          <w:rFonts w:eastAsia="Verdana" w:cs="Verdana"/>
          <w:szCs w:val="20"/>
        </w:rPr>
        <w:t xml:space="preserve"> </w:t>
      </w:r>
    </w:p>
    <w:p w14:paraId="1EECB0FD" w14:textId="77777777" w:rsidR="00BE79F4" w:rsidRDefault="00BE79F4">
      <w:pPr>
        <w:spacing w:after="0"/>
        <w:jc w:val="both"/>
        <w:rPr>
          <w:rFonts w:eastAsia="Verdana" w:cs="Verdana"/>
          <w:szCs w:val="20"/>
        </w:rPr>
      </w:pPr>
    </w:p>
    <w:p w14:paraId="6E374979" w14:textId="32503D43" w:rsidR="00845BDE" w:rsidRDefault="0088475D">
      <w:pPr>
        <w:spacing w:after="0"/>
        <w:jc w:val="both"/>
        <w:rPr>
          <w:rFonts w:eastAsia="Verdana" w:cs="Verdana"/>
          <w:szCs w:val="20"/>
        </w:rPr>
      </w:pPr>
      <w:r>
        <w:rPr>
          <w:rFonts w:eastAsia="Verdana" w:cs="Verdana"/>
          <w:b/>
          <w:szCs w:val="20"/>
        </w:rPr>
        <w:t>8.</w:t>
      </w:r>
      <w:r w:rsidR="00BE79F4">
        <w:rPr>
          <w:rFonts w:eastAsia="Verdana" w:cs="Verdana"/>
          <w:szCs w:val="20"/>
        </w:rPr>
        <w:t xml:space="preserve"> </w:t>
      </w:r>
      <w:r>
        <w:rPr>
          <w:rFonts w:eastAsia="Verdana" w:cs="Verdana"/>
          <w:b/>
          <w:szCs w:val="20"/>
        </w:rPr>
        <w:t xml:space="preserve">Jefe Financiero: </w:t>
      </w:r>
      <w:r>
        <w:rPr>
          <w:rFonts w:eastAsia="Verdana" w:cs="Verdana"/>
          <w:szCs w:val="20"/>
        </w:rPr>
        <w:t>Recibe documentos y traslada documentos de soporte de viabilidad financiera, si no hay viabilidad financiera sigue paso 9.  Si hay viabilidad financiera sigue paso 10.</w:t>
      </w:r>
    </w:p>
    <w:p w14:paraId="5A8C4758" w14:textId="77777777" w:rsidR="00BE79F4" w:rsidRDefault="00BE79F4">
      <w:pPr>
        <w:spacing w:after="0"/>
        <w:jc w:val="both"/>
        <w:rPr>
          <w:rFonts w:eastAsia="Verdana" w:cs="Verdana"/>
          <w:szCs w:val="20"/>
        </w:rPr>
      </w:pPr>
    </w:p>
    <w:p w14:paraId="5A0AA01D" w14:textId="14F880EB" w:rsidR="00845BDE" w:rsidRDefault="0088475D">
      <w:pPr>
        <w:spacing w:after="0"/>
        <w:jc w:val="both"/>
        <w:rPr>
          <w:rFonts w:eastAsia="Verdana" w:cs="Verdana"/>
          <w:szCs w:val="20"/>
        </w:rPr>
      </w:pPr>
      <w:r>
        <w:rPr>
          <w:rFonts w:eastAsia="Verdana" w:cs="Verdana"/>
          <w:b/>
          <w:szCs w:val="20"/>
        </w:rPr>
        <w:t>9.</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documentos de Jefe Financiero, completa y traslada el expediente a Jefe de Recursos Humanos para Visto Bueno y remite para su aprobación y firma de oficio de traslado al Ministerio de Finanzas Públicas.</w:t>
      </w:r>
    </w:p>
    <w:p w14:paraId="74D6003A" w14:textId="77777777" w:rsidR="00BE79F4" w:rsidRDefault="00BE79F4">
      <w:pPr>
        <w:spacing w:after="0"/>
        <w:jc w:val="both"/>
        <w:rPr>
          <w:rFonts w:eastAsia="Verdana" w:cs="Verdana"/>
          <w:szCs w:val="20"/>
        </w:rPr>
      </w:pPr>
    </w:p>
    <w:p w14:paraId="64AD6DCC" w14:textId="06AE6FD8" w:rsidR="00845BDE" w:rsidRDefault="0088475D">
      <w:pPr>
        <w:spacing w:after="0"/>
        <w:jc w:val="both"/>
        <w:rPr>
          <w:rFonts w:eastAsia="Verdana" w:cs="Verdana"/>
          <w:szCs w:val="20"/>
        </w:rPr>
      </w:pPr>
      <w:r>
        <w:rPr>
          <w:rFonts w:eastAsia="Verdana" w:cs="Verdana"/>
          <w:b/>
          <w:szCs w:val="20"/>
        </w:rPr>
        <w:t>10.</w:t>
      </w:r>
      <w:r w:rsidR="00BE79F4">
        <w:rPr>
          <w:rFonts w:eastAsia="Verdana" w:cs="Verdana"/>
          <w:szCs w:val="20"/>
        </w:rPr>
        <w:t xml:space="preserve"> </w:t>
      </w:r>
      <w:r>
        <w:rPr>
          <w:rFonts w:eastAsia="Verdana" w:cs="Verdana"/>
          <w:b/>
          <w:szCs w:val="20"/>
        </w:rPr>
        <w:t xml:space="preserve">Director Ejecutivo: </w:t>
      </w:r>
      <w:r>
        <w:rPr>
          <w:rFonts w:eastAsia="Verdana" w:cs="Verdana"/>
          <w:szCs w:val="20"/>
        </w:rPr>
        <w:t>Aprueba expediente y firma el oficio, remite para continuar con la gestión.</w:t>
      </w:r>
    </w:p>
    <w:p w14:paraId="6375A57C" w14:textId="77777777" w:rsidR="00BE79F4" w:rsidRDefault="00BE79F4">
      <w:pPr>
        <w:spacing w:after="0"/>
        <w:jc w:val="both"/>
        <w:rPr>
          <w:rFonts w:eastAsia="Verdana" w:cs="Verdana"/>
          <w:szCs w:val="20"/>
        </w:rPr>
      </w:pPr>
    </w:p>
    <w:p w14:paraId="6C5A0F36" w14:textId="01CAD76E" w:rsidR="00845BDE" w:rsidRDefault="0088475D">
      <w:pPr>
        <w:spacing w:after="0"/>
        <w:jc w:val="both"/>
        <w:rPr>
          <w:rFonts w:eastAsia="Verdana" w:cs="Verdana"/>
          <w:szCs w:val="20"/>
        </w:rPr>
      </w:pPr>
      <w:r>
        <w:rPr>
          <w:rFonts w:eastAsia="Verdana" w:cs="Verdana"/>
          <w:b/>
          <w:szCs w:val="20"/>
        </w:rPr>
        <w:t>11.</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ingresa y crea el expediente del puesto a crear en el Sistema GUATENÓMINAS (renglón 011 0 22) y lo envía a la DTP del Ministerio de Finanzas Públicas debidamente foliado.</w:t>
      </w:r>
    </w:p>
    <w:p w14:paraId="0DE54DA5" w14:textId="77777777" w:rsidR="00BE79F4" w:rsidRDefault="00BE79F4">
      <w:pPr>
        <w:spacing w:after="0"/>
        <w:jc w:val="both"/>
        <w:rPr>
          <w:rFonts w:eastAsia="Verdana" w:cs="Verdana"/>
          <w:szCs w:val="20"/>
        </w:rPr>
      </w:pPr>
    </w:p>
    <w:p w14:paraId="56067E3B" w14:textId="58B89E81" w:rsidR="00845BDE" w:rsidRDefault="0088475D">
      <w:pPr>
        <w:spacing w:after="0"/>
        <w:jc w:val="both"/>
        <w:rPr>
          <w:rFonts w:eastAsia="Verdana" w:cs="Verdana"/>
          <w:szCs w:val="20"/>
        </w:rPr>
      </w:pPr>
      <w:r>
        <w:rPr>
          <w:rFonts w:eastAsia="Verdana" w:cs="Verdana"/>
          <w:b/>
          <w:szCs w:val="20"/>
        </w:rPr>
        <w:t>12.</w:t>
      </w:r>
      <w:r w:rsidR="00BE79F4">
        <w:rPr>
          <w:rFonts w:eastAsia="Verdana" w:cs="Verdana"/>
          <w:szCs w:val="20"/>
        </w:rPr>
        <w:t xml:space="preserve"> </w:t>
      </w:r>
      <w:r>
        <w:rPr>
          <w:rFonts w:eastAsia="Verdana" w:cs="Verdana"/>
          <w:b/>
          <w:szCs w:val="20"/>
        </w:rPr>
        <w:t xml:space="preserve">Dirección Técnica del Presupuesto –DTP-: </w:t>
      </w:r>
      <w:r>
        <w:rPr>
          <w:rFonts w:eastAsia="Verdana" w:cs="Verdana"/>
          <w:szCs w:val="20"/>
        </w:rPr>
        <w:t>Recibe expediente y verifica que cuente con la documentación de respaldo. Traslada expediente a la ONSEC.</w:t>
      </w:r>
    </w:p>
    <w:p w14:paraId="2C69C12C" w14:textId="77777777" w:rsidR="00BE79F4" w:rsidRDefault="00BE79F4">
      <w:pPr>
        <w:spacing w:after="0"/>
        <w:jc w:val="both"/>
        <w:rPr>
          <w:rFonts w:eastAsia="Verdana" w:cs="Verdana"/>
          <w:szCs w:val="20"/>
        </w:rPr>
      </w:pPr>
    </w:p>
    <w:p w14:paraId="522581C3" w14:textId="13F8F28F" w:rsidR="00845BDE" w:rsidRDefault="0088475D">
      <w:pPr>
        <w:spacing w:after="0"/>
        <w:jc w:val="both"/>
        <w:rPr>
          <w:rFonts w:eastAsia="Verdana" w:cs="Verdana"/>
          <w:szCs w:val="20"/>
        </w:rPr>
      </w:pPr>
      <w:r>
        <w:rPr>
          <w:rFonts w:eastAsia="Verdana" w:cs="Verdana"/>
          <w:b/>
          <w:szCs w:val="20"/>
        </w:rPr>
        <w:lastRenderedPageBreak/>
        <w:t>13.</w:t>
      </w:r>
      <w:r w:rsidR="00BE79F4">
        <w:rPr>
          <w:rFonts w:eastAsia="Verdana" w:cs="Verdana"/>
          <w:szCs w:val="20"/>
        </w:rPr>
        <w:t xml:space="preserve"> </w:t>
      </w:r>
      <w:r>
        <w:rPr>
          <w:rFonts w:eastAsia="Verdana" w:cs="Verdana"/>
          <w:b/>
          <w:szCs w:val="20"/>
        </w:rPr>
        <w:t xml:space="preserve">Oficina Nacional de Servicio Civil: </w:t>
      </w:r>
      <w:r>
        <w:rPr>
          <w:rFonts w:eastAsia="Verdana" w:cs="Verdana"/>
          <w:szCs w:val="20"/>
        </w:rPr>
        <w:t>Analiza expediente. Si se cumple con los requisitos sigue paso 15. Si no cumple continúa a paso siguiente.</w:t>
      </w:r>
    </w:p>
    <w:p w14:paraId="44C1AF3F" w14:textId="77777777" w:rsidR="00BE79F4" w:rsidRDefault="00BE79F4">
      <w:pPr>
        <w:spacing w:after="0"/>
        <w:jc w:val="both"/>
        <w:rPr>
          <w:rFonts w:eastAsia="Verdana" w:cs="Verdana"/>
          <w:szCs w:val="20"/>
        </w:rPr>
      </w:pPr>
    </w:p>
    <w:p w14:paraId="4ED31F9A" w14:textId="77777777" w:rsidR="00BE79F4" w:rsidRDefault="0088475D">
      <w:pPr>
        <w:spacing w:after="0"/>
        <w:jc w:val="both"/>
        <w:rPr>
          <w:rFonts w:eastAsia="Verdana" w:cs="Verdana"/>
          <w:szCs w:val="20"/>
        </w:rPr>
      </w:pPr>
      <w:r>
        <w:rPr>
          <w:rFonts w:eastAsia="Verdana" w:cs="Verdana"/>
          <w:b/>
          <w:szCs w:val="20"/>
        </w:rPr>
        <w:t>14.</w:t>
      </w:r>
      <w:r>
        <w:rPr>
          <w:rFonts w:eastAsia="Verdana" w:cs="Verdana"/>
          <w:szCs w:val="20"/>
        </w:rPr>
        <w:t xml:space="preserve"> Emite resolución o dictamen” No Procedente” a la COPADEH. Sigue paso 22.</w:t>
      </w:r>
    </w:p>
    <w:p w14:paraId="03EFF800" w14:textId="556CED29" w:rsidR="00845BDE" w:rsidRDefault="0088475D">
      <w:pPr>
        <w:spacing w:after="0"/>
        <w:jc w:val="both"/>
        <w:rPr>
          <w:rFonts w:eastAsia="Verdana" w:cs="Verdana"/>
          <w:szCs w:val="20"/>
        </w:rPr>
      </w:pPr>
      <w:r>
        <w:rPr>
          <w:rFonts w:eastAsia="Verdana" w:cs="Verdana"/>
          <w:szCs w:val="20"/>
        </w:rPr>
        <w:t xml:space="preserve"> </w:t>
      </w:r>
    </w:p>
    <w:p w14:paraId="2E3D6A01" w14:textId="77777777" w:rsidR="00BE79F4" w:rsidRDefault="0088475D">
      <w:pPr>
        <w:spacing w:after="0"/>
        <w:jc w:val="both"/>
        <w:rPr>
          <w:rFonts w:eastAsia="Verdana" w:cs="Verdana"/>
          <w:szCs w:val="20"/>
        </w:rPr>
      </w:pPr>
      <w:r>
        <w:rPr>
          <w:rFonts w:eastAsia="Verdana" w:cs="Verdana"/>
          <w:b/>
          <w:szCs w:val="20"/>
        </w:rPr>
        <w:t>15</w:t>
      </w:r>
      <w:r>
        <w:rPr>
          <w:rFonts w:eastAsia="Verdana" w:cs="Verdana"/>
          <w:szCs w:val="20"/>
        </w:rPr>
        <w:t>. Emite resolución o dictamen “Procedente” y lo traslada a la COPADEH y DTP, aprobando la clasificación propuesta de los puestos a crear dentro del Sistema GUATENÓMINAS</w:t>
      </w:r>
    </w:p>
    <w:p w14:paraId="2809C988" w14:textId="05187791" w:rsidR="00845BDE" w:rsidRDefault="00845BDE">
      <w:pPr>
        <w:spacing w:after="0"/>
        <w:jc w:val="both"/>
        <w:rPr>
          <w:rFonts w:eastAsia="Verdana" w:cs="Verdana"/>
          <w:szCs w:val="20"/>
        </w:rPr>
      </w:pPr>
    </w:p>
    <w:p w14:paraId="1A851C5B" w14:textId="138D1C61" w:rsidR="00845BDE" w:rsidRDefault="0088475D">
      <w:pPr>
        <w:spacing w:after="0"/>
        <w:jc w:val="both"/>
        <w:rPr>
          <w:rFonts w:eastAsia="Verdana" w:cs="Verdana"/>
          <w:szCs w:val="20"/>
        </w:rPr>
      </w:pPr>
      <w:r>
        <w:rPr>
          <w:rFonts w:eastAsia="Verdana" w:cs="Verdana"/>
          <w:b/>
          <w:szCs w:val="20"/>
        </w:rPr>
        <w:t>16.</w:t>
      </w:r>
      <w:r w:rsidR="00BE79F4">
        <w:rPr>
          <w:rFonts w:eastAsia="Verdana" w:cs="Verdana"/>
          <w:szCs w:val="20"/>
        </w:rPr>
        <w:t xml:space="preserve"> </w:t>
      </w:r>
      <w:r>
        <w:rPr>
          <w:rFonts w:eastAsia="Verdana" w:cs="Verdana"/>
          <w:b/>
          <w:szCs w:val="20"/>
        </w:rPr>
        <w:t xml:space="preserve">Dirección Técnica del Presupuesto –DTP-: </w:t>
      </w:r>
      <w:r>
        <w:rPr>
          <w:rFonts w:eastAsia="Verdana" w:cs="Verdana"/>
          <w:szCs w:val="20"/>
        </w:rPr>
        <w:t>Recibe resolución o dictamen de ONSEC, elabora y envía dictamen o providencia a la COPADEH, indicando la fecha de vigencia de las acciones.</w:t>
      </w:r>
    </w:p>
    <w:p w14:paraId="390210E7" w14:textId="77777777" w:rsidR="00BE79F4" w:rsidRDefault="00BE79F4">
      <w:pPr>
        <w:spacing w:after="0"/>
        <w:jc w:val="both"/>
        <w:rPr>
          <w:rFonts w:eastAsia="Verdana" w:cs="Verdana"/>
          <w:szCs w:val="20"/>
        </w:rPr>
      </w:pPr>
    </w:p>
    <w:p w14:paraId="7F9DA081" w14:textId="6B353D19" w:rsidR="00845BDE" w:rsidRDefault="0088475D">
      <w:pPr>
        <w:spacing w:after="0"/>
        <w:jc w:val="both"/>
        <w:rPr>
          <w:rFonts w:eastAsia="Verdana" w:cs="Verdana"/>
          <w:szCs w:val="20"/>
        </w:rPr>
      </w:pPr>
      <w:r>
        <w:rPr>
          <w:rFonts w:eastAsia="Verdana" w:cs="Verdana"/>
          <w:b/>
          <w:szCs w:val="20"/>
        </w:rPr>
        <w:t>17.</w:t>
      </w:r>
      <w:r w:rsidR="00BE79F4">
        <w:rPr>
          <w:rFonts w:eastAsia="Verdana" w:cs="Verdana"/>
          <w:szCs w:val="20"/>
        </w:rPr>
        <w:t xml:space="preserve"> </w:t>
      </w:r>
      <w:r>
        <w:rPr>
          <w:rFonts w:eastAsia="Verdana" w:cs="Verdana"/>
          <w:b/>
          <w:szCs w:val="20"/>
        </w:rPr>
        <w:t xml:space="preserve">Director Ejecutivo: </w:t>
      </w:r>
      <w:r>
        <w:rPr>
          <w:rFonts w:eastAsia="Verdana" w:cs="Verdana"/>
          <w:szCs w:val="20"/>
        </w:rPr>
        <w:t>Recibe resolución o dictamen de la ONSEC y dictamen o providencia de la DTP y los traslada a DRRHH.</w:t>
      </w:r>
    </w:p>
    <w:p w14:paraId="4110542D" w14:textId="77777777" w:rsidR="00BE79F4" w:rsidRDefault="00BE79F4">
      <w:pPr>
        <w:spacing w:after="0"/>
        <w:jc w:val="both"/>
        <w:rPr>
          <w:rFonts w:eastAsia="Verdana" w:cs="Verdana"/>
          <w:szCs w:val="20"/>
        </w:rPr>
      </w:pPr>
    </w:p>
    <w:p w14:paraId="288FBB02" w14:textId="674F2D71" w:rsidR="00BE79F4" w:rsidRDefault="0088475D">
      <w:pPr>
        <w:spacing w:after="0"/>
        <w:jc w:val="both"/>
        <w:rPr>
          <w:rFonts w:eastAsia="Verdana" w:cs="Verdana"/>
          <w:szCs w:val="20"/>
        </w:rPr>
      </w:pPr>
      <w:r>
        <w:rPr>
          <w:rFonts w:eastAsia="Verdana" w:cs="Verdana"/>
          <w:b/>
          <w:szCs w:val="20"/>
        </w:rPr>
        <w:t>18.</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y archiva la resolución o dictamen de la ONSEC y dictamen o providencia de la DTP.</w:t>
      </w:r>
    </w:p>
    <w:p w14:paraId="5D235FB6" w14:textId="2A7A154B" w:rsidR="00845BDE" w:rsidRDefault="0088475D">
      <w:pPr>
        <w:spacing w:after="0"/>
        <w:jc w:val="both"/>
        <w:rPr>
          <w:rFonts w:eastAsia="Verdana" w:cs="Verdana"/>
          <w:szCs w:val="20"/>
        </w:rPr>
      </w:pPr>
      <w:r>
        <w:rPr>
          <w:rFonts w:eastAsia="Verdana" w:cs="Verdana"/>
          <w:szCs w:val="20"/>
        </w:rPr>
        <w:t xml:space="preserve"> </w:t>
      </w:r>
    </w:p>
    <w:p w14:paraId="311BA3DB" w14:textId="0752DFA3" w:rsidR="00845BDE" w:rsidRDefault="0088475D">
      <w:pPr>
        <w:spacing w:after="0"/>
        <w:jc w:val="both"/>
        <w:rPr>
          <w:rFonts w:eastAsia="Verdana" w:cs="Verdana"/>
          <w:szCs w:val="20"/>
        </w:rPr>
      </w:pPr>
      <w:r>
        <w:rPr>
          <w:rFonts w:eastAsia="Verdana" w:cs="Verdana"/>
          <w:b/>
          <w:szCs w:val="20"/>
        </w:rPr>
        <w:t>19.</w:t>
      </w:r>
      <w:r w:rsidR="00BE79F4">
        <w:rPr>
          <w:rFonts w:eastAsia="Verdana" w:cs="Verdana"/>
          <w:szCs w:val="20"/>
        </w:rPr>
        <w:t xml:space="preserve"> </w:t>
      </w:r>
      <w:r>
        <w:rPr>
          <w:rFonts w:eastAsia="Verdana" w:cs="Verdana"/>
          <w:szCs w:val="20"/>
        </w:rPr>
        <w:t xml:space="preserve">Traslada copia de resolución o dictamen de la ONSEC y dictamen o providencia de la DTP a Profesional Encargado de Dotación de Personal para futuros procesos de selección y contratación. </w:t>
      </w:r>
    </w:p>
    <w:p w14:paraId="5CB875E2" w14:textId="77777777" w:rsidR="00BE79F4" w:rsidRDefault="00BE79F4">
      <w:pPr>
        <w:spacing w:after="0"/>
        <w:jc w:val="both"/>
        <w:rPr>
          <w:rFonts w:eastAsia="Verdana" w:cs="Verdana"/>
          <w:szCs w:val="20"/>
        </w:rPr>
      </w:pPr>
    </w:p>
    <w:p w14:paraId="0C69E121" w14:textId="4CFDAD9B" w:rsidR="00845BDE" w:rsidRDefault="0088475D">
      <w:pPr>
        <w:spacing w:after="0"/>
        <w:jc w:val="both"/>
        <w:rPr>
          <w:rFonts w:eastAsia="Verdana" w:cs="Verdana"/>
          <w:szCs w:val="20"/>
        </w:rPr>
      </w:pPr>
      <w:r>
        <w:rPr>
          <w:rFonts w:eastAsia="Verdana" w:cs="Verdana"/>
          <w:b/>
          <w:szCs w:val="20"/>
        </w:rPr>
        <w:t>20.</w:t>
      </w:r>
      <w:r w:rsidR="00BE79F4">
        <w:rPr>
          <w:rFonts w:eastAsia="Verdana" w:cs="Verdana"/>
          <w:b/>
          <w:szCs w:val="20"/>
        </w:rPr>
        <w:t xml:space="preserve"> </w:t>
      </w:r>
      <w:r>
        <w:rPr>
          <w:rFonts w:eastAsia="Verdana" w:cs="Verdana"/>
          <w:szCs w:val="20"/>
        </w:rPr>
        <w:t xml:space="preserve">Crea expediente de creación de puestos (renglón 021) en el Sistema GUATENÓMINAS y </w:t>
      </w:r>
      <w:proofErr w:type="gramStart"/>
      <w:r>
        <w:rPr>
          <w:rFonts w:eastAsia="Verdana" w:cs="Verdana"/>
          <w:szCs w:val="20"/>
        </w:rPr>
        <w:t>da aviso</w:t>
      </w:r>
      <w:proofErr w:type="gramEnd"/>
      <w:r>
        <w:rPr>
          <w:rFonts w:eastAsia="Verdana" w:cs="Verdana"/>
          <w:szCs w:val="20"/>
        </w:rPr>
        <w:t xml:space="preserve"> a la ONSEC que ya se creó el expediente en el Sistema para la aprobación del mismo.</w:t>
      </w:r>
    </w:p>
    <w:p w14:paraId="30FB420D" w14:textId="77777777" w:rsidR="00BE79F4" w:rsidRDefault="00BE79F4">
      <w:pPr>
        <w:spacing w:after="0"/>
        <w:jc w:val="both"/>
        <w:rPr>
          <w:rFonts w:eastAsia="Verdana" w:cs="Verdana"/>
          <w:szCs w:val="20"/>
        </w:rPr>
      </w:pPr>
    </w:p>
    <w:p w14:paraId="5305286B" w14:textId="229E0A5F" w:rsidR="00BE79F4" w:rsidRDefault="0088475D">
      <w:pPr>
        <w:spacing w:after="0"/>
        <w:jc w:val="both"/>
        <w:rPr>
          <w:rFonts w:eastAsia="Verdana" w:cs="Verdana"/>
          <w:szCs w:val="20"/>
        </w:rPr>
      </w:pPr>
      <w:r>
        <w:rPr>
          <w:rFonts w:eastAsia="Verdana" w:cs="Verdana"/>
          <w:b/>
          <w:szCs w:val="20"/>
        </w:rPr>
        <w:t>21.</w:t>
      </w:r>
      <w:r w:rsidR="00BE79F4">
        <w:rPr>
          <w:rFonts w:eastAsia="Verdana" w:cs="Verdana"/>
          <w:szCs w:val="20"/>
        </w:rPr>
        <w:t xml:space="preserve"> </w:t>
      </w:r>
      <w:r>
        <w:rPr>
          <w:rFonts w:eastAsia="Verdana" w:cs="Verdana"/>
          <w:b/>
          <w:szCs w:val="20"/>
        </w:rPr>
        <w:t xml:space="preserve">Oficina Nacional de Servicio Civil: </w:t>
      </w:r>
      <w:r>
        <w:rPr>
          <w:rFonts w:eastAsia="Verdana" w:cs="Verdana"/>
          <w:szCs w:val="20"/>
        </w:rPr>
        <w:t>Aprueba los puestos en el Sistema GUATENÓMINAS e informa a COPADEH</w:t>
      </w:r>
    </w:p>
    <w:p w14:paraId="54EE56ED" w14:textId="29D61832" w:rsidR="00845BDE" w:rsidRDefault="00845BDE">
      <w:pPr>
        <w:spacing w:after="0"/>
        <w:jc w:val="both"/>
        <w:rPr>
          <w:rFonts w:eastAsia="Verdana" w:cs="Verdana"/>
          <w:szCs w:val="20"/>
        </w:rPr>
      </w:pPr>
    </w:p>
    <w:p w14:paraId="568994D1" w14:textId="4A6269BB" w:rsidR="00845BDE" w:rsidRDefault="0088475D">
      <w:pPr>
        <w:spacing w:after="0"/>
        <w:jc w:val="both"/>
        <w:rPr>
          <w:rFonts w:eastAsia="Verdana" w:cs="Verdana"/>
          <w:b/>
          <w:szCs w:val="20"/>
        </w:rPr>
      </w:pPr>
      <w:r>
        <w:rPr>
          <w:rFonts w:eastAsia="Verdana" w:cs="Verdana"/>
          <w:b/>
          <w:szCs w:val="20"/>
        </w:rPr>
        <w:t>22.</w:t>
      </w:r>
      <w:r w:rsidR="00BE79F4">
        <w:rPr>
          <w:rFonts w:eastAsia="Verdana" w:cs="Verdana"/>
          <w:szCs w:val="20"/>
        </w:rPr>
        <w:t xml:space="preserve"> </w:t>
      </w:r>
      <w:r>
        <w:rPr>
          <w:rFonts w:eastAsia="Verdana" w:cs="Verdana"/>
          <w:b/>
          <w:szCs w:val="20"/>
        </w:rPr>
        <w:t>Fin del procedimiento.</w:t>
      </w:r>
    </w:p>
    <w:p w14:paraId="771F0424" w14:textId="77777777" w:rsidR="00845BDE" w:rsidRDefault="00845BDE">
      <w:pPr>
        <w:spacing w:after="0"/>
        <w:jc w:val="both"/>
        <w:rPr>
          <w:rFonts w:eastAsia="Verdana" w:cs="Verdana"/>
          <w:b/>
          <w:szCs w:val="20"/>
        </w:rPr>
      </w:pPr>
    </w:p>
    <w:p w14:paraId="6EA50015" w14:textId="77777777" w:rsidR="00BE79F4" w:rsidRDefault="00BE79F4">
      <w:pPr>
        <w:spacing w:after="0"/>
        <w:jc w:val="both"/>
        <w:rPr>
          <w:rFonts w:eastAsia="Verdana" w:cs="Verdana"/>
          <w:b/>
          <w:szCs w:val="20"/>
        </w:rPr>
      </w:pPr>
    </w:p>
    <w:p w14:paraId="0631ECD6" w14:textId="77777777" w:rsidR="00BE79F4" w:rsidRDefault="00BE79F4">
      <w:pPr>
        <w:spacing w:after="0"/>
        <w:jc w:val="both"/>
        <w:rPr>
          <w:rFonts w:eastAsia="Verdana" w:cs="Verdana"/>
          <w:b/>
          <w:szCs w:val="20"/>
        </w:rPr>
      </w:pPr>
    </w:p>
    <w:p w14:paraId="6C91ECAD" w14:textId="77777777" w:rsidR="00BE79F4" w:rsidRDefault="00BE79F4">
      <w:pPr>
        <w:spacing w:after="0"/>
        <w:jc w:val="both"/>
        <w:rPr>
          <w:rFonts w:eastAsia="Verdana" w:cs="Verdana"/>
          <w:b/>
          <w:szCs w:val="20"/>
        </w:rPr>
      </w:pPr>
    </w:p>
    <w:p w14:paraId="4B99DBC7" w14:textId="77777777" w:rsidR="00BE79F4" w:rsidRDefault="00BE79F4">
      <w:pPr>
        <w:spacing w:after="0"/>
        <w:jc w:val="both"/>
        <w:rPr>
          <w:rFonts w:eastAsia="Verdana" w:cs="Verdana"/>
          <w:b/>
          <w:szCs w:val="20"/>
        </w:rPr>
      </w:pPr>
    </w:p>
    <w:p w14:paraId="2973580C" w14:textId="77777777" w:rsidR="00BE79F4" w:rsidRDefault="00BE79F4">
      <w:pPr>
        <w:spacing w:after="0"/>
        <w:jc w:val="both"/>
        <w:rPr>
          <w:rFonts w:eastAsia="Verdana" w:cs="Verdana"/>
          <w:b/>
          <w:szCs w:val="20"/>
        </w:rPr>
      </w:pPr>
    </w:p>
    <w:p w14:paraId="753FD6F7" w14:textId="77777777" w:rsidR="00BE79F4" w:rsidRDefault="00BE79F4">
      <w:pPr>
        <w:spacing w:after="0"/>
        <w:jc w:val="both"/>
        <w:rPr>
          <w:rFonts w:eastAsia="Verdana" w:cs="Verdana"/>
          <w:b/>
          <w:szCs w:val="20"/>
        </w:rPr>
      </w:pPr>
    </w:p>
    <w:p w14:paraId="443550C6" w14:textId="77777777" w:rsidR="00BE79F4" w:rsidRDefault="00BE79F4">
      <w:pPr>
        <w:spacing w:after="0"/>
        <w:jc w:val="both"/>
        <w:rPr>
          <w:rFonts w:eastAsia="Verdana" w:cs="Verdana"/>
          <w:b/>
          <w:szCs w:val="20"/>
        </w:rPr>
      </w:pPr>
    </w:p>
    <w:p w14:paraId="6343985E" w14:textId="77777777" w:rsidR="00BE79F4" w:rsidRDefault="00BE79F4">
      <w:pPr>
        <w:spacing w:after="0"/>
        <w:jc w:val="both"/>
        <w:rPr>
          <w:rFonts w:eastAsia="Verdana" w:cs="Verdana"/>
          <w:b/>
          <w:szCs w:val="20"/>
        </w:rPr>
      </w:pPr>
    </w:p>
    <w:p w14:paraId="334CC03F" w14:textId="77777777" w:rsidR="00BE79F4" w:rsidRDefault="00BE79F4">
      <w:pPr>
        <w:spacing w:after="0"/>
        <w:jc w:val="both"/>
        <w:rPr>
          <w:rFonts w:eastAsia="Verdana" w:cs="Verdana"/>
          <w:b/>
          <w:szCs w:val="20"/>
        </w:rPr>
      </w:pPr>
    </w:p>
    <w:p w14:paraId="7BEEE0B2" w14:textId="77777777" w:rsidR="00845BDE" w:rsidRDefault="0088475D">
      <w:pPr>
        <w:spacing w:after="0"/>
        <w:jc w:val="both"/>
        <w:rPr>
          <w:rFonts w:eastAsia="Verdana" w:cs="Verdana"/>
          <w:b/>
          <w:szCs w:val="20"/>
        </w:rPr>
      </w:pPr>
      <w:r>
        <w:rPr>
          <w:rFonts w:eastAsia="Verdana" w:cs="Verdana"/>
          <w:b/>
          <w:szCs w:val="20"/>
        </w:rPr>
        <w:lastRenderedPageBreak/>
        <w:t>15.33.1 MATRIZ DEL PROCEDIMIENTO DE CREACIÓN DE PUESTOS RENGLÓN 011, 021 Y 022.</w:t>
      </w:r>
    </w:p>
    <w:p w14:paraId="21292AA5" w14:textId="77777777" w:rsidR="00566299" w:rsidRDefault="00566299">
      <w:pPr>
        <w:spacing w:after="0"/>
        <w:jc w:val="both"/>
        <w:rPr>
          <w:rFonts w:eastAsia="Verdana" w:cs="Verdana"/>
          <w:b/>
          <w:szCs w:val="20"/>
        </w:rPr>
      </w:pPr>
    </w:p>
    <w:tbl>
      <w:tblPr>
        <w:tblStyle w:val="affffffffb"/>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0815DB6B" w14:textId="77777777">
        <w:tc>
          <w:tcPr>
            <w:tcW w:w="675" w:type="dxa"/>
            <w:shd w:val="clear" w:color="auto" w:fill="D9D9D9"/>
          </w:tcPr>
          <w:p w14:paraId="162F042D"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tcPr>
          <w:p w14:paraId="24C00166" w14:textId="77777777" w:rsidR="00845BDE" w:rsidRDefault="0088475D" w:rsidP="00C033A0">
            <w:pPr>
              <w:spacing w:line="276" w:lineRule="auto"/>
              <w:jc w:val="center"/>
              <w:rPr>
                <w:rFonts w:eastAsia="Verdana" w:cs="Verdana"/>
                <w:b/>
                <w:szCs w:val="20"/>
              </w:rPr>
            </w:pPr>
            <w:r>
              <w:rPr>
                <w:rFonts w:eastAsia="Verdana" w:cs="Verdana"/>
                <w:b/>
                <w:szCs w:val="20"/>
              </w:rPr>
              <w:t>RESPONSABLE</w:t>
            </w:r>
          </w:p>
          <w:p w14:paraId="750271BB" w14:textId="77777777" w:rsidR="00845BDE" w:rsidRDefault="00845BDE">
            <w:pPr>
              <w:spacing w:line="276" w:lineRule="auto"/>
              <w:rPr>
                <w:rFonts w:eastAsia="Verdana" w:cs="Verdana"/>
                <w:b/>
                <w:szCs w:val="20"/>
              </w:rPr>
            </w:pPr>
          </w:p>
        </w:tc>
        <w:tc>
          <w:tcPr>
            <w:tcW w:w="5042" w:type="dxa"/>
            <w:shd w:val="clear" w:color="auto" w:fill="D9D9D9"/>
          </w:tcPr>
          <w:p w14:paraId="79D1FE4D" w14:textId="77777777" w:rsidR="00845BDE" w:rsidRDefault="0088475D" w:rsidP="00C033A0">
            <w:pPr>
              <w:spacing w:line="276" w:lineRule="auto"/>
              <w:jc w:val="center"/>
              <w:rPr>
                <w:rFonts w:eastAsia="Verdana" w:cs="Verdana"/>
                <w:b/>
                <w:szCs w:val="20"/>
              </w:rPr>
            </w:pPr>
            <w:r>
              <w:rPr>
                <w:rFonts w:eastAsia="Verdana" w:cs="Verdana"/>
                <w:b/>
                <w:szCs w:val="20"/>
              </w:rPr>
              <w:t>DESCRIPCIÓN DE LAS ACTIVIDADES</w:t>
            </w:r>
          </w:p>
        </w:tc>
      </w:tr>
      <w:tr w:rsidR="00845BDE" w14:paraId="3C90C600" w14:textId="77777777">
        <w:tc>
          <w:tcPr>
            <w:tcW w:w="675" w:type="dxa"/>
          </w:tcPr>
          <w:p w14:paraId="498F4CB2"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tcPr>
          <w:p w14:paraId="197E24AE" w14:textId="77777777" w:rsidR="00845BDE" w:rsidRDefault="0088475D">
            <w:pPr>
              <w:widowControl w:val="0"/>
              <w:spacing w:before="62" w:line="276" w:lineRule="auto"/>
              <w:rPr>
                <w:rFonts w:eastAsia="Verdana" w:cs="Verdana"/>
                <w:b/>
                <w:szCs w:val="20"/>
              </w:rPr>
            </w:pPr>
            <w:r>
              <w:rPr>
                <w:rFonts w:eastAsia="Verdana" w:cs="Verdana"/>
                <w:b/>
                <w:szCs w:val="20"/>
              </w:rPr>
              <w:t>Director o Jefe</w:t>
            </w:r>
          </w:p>
        </w:tc>
        <w:tc>
          <w:tcPr>
            <w:tcW w:w="5042" w:type="dxa"/>
          </w:tcPr>
          <w:p w14:paraId="1751DCCA" w14:textId="77777777" w:rsidR="00845BDE" w:rsidRDefault="0088475D">
            <w:pPr>
              <w:rPr>
                <w:rFonts w:eastAsia="Verdana" w:cs="Verdana"/>
                <w:szCs w:val="20"/>
              </w:rPr>
            </w:pPr>
            <w:r>
              <w:rPr>
                <w:rFonts w:eastAsia="Verdana" w:cs="Verdana"/>
                <w:szCs w:val="20"/>
              </w:rPr>
              <w:t>Requiere al DRRHH la creación de un puesto nuevo, adjunta la requisición de creación de puesto (anexo 62) y Cuestionario para creación de puestos de la ONSEC (anexo 63).</w:t>
            </w:r>
          </w:p>
          <w:p w14:paraId="3A8FDFFD" w14:textId="77777777" w:rsidR="00845BDE" w:rsidRDefault="00845BDE">
            <w:pPr>
              <w:widowControl w:val="0"/>
              <w:spacing w:before="62" w:line="276" w:lineRule="auto"/>
              <w:rPr>
                <w:rFonts w:eastAsia="Verdana" w:cs="Verdana"/>
                <w:szCs w:val="20"/>
              </w:rPr>
            </w:pPr>
          </w:p>
        </w:tc>
      </w:tr>
      <w:tr w:rsidR="00845BDE" w14:paraId="483567C2" w14:textId="77777777">
        <w:tc>
          <w:tcPr>
            <w:tcW w:w="675" w:type="dxa"/>
          </w:tcPr>
          <w:p w14:paraId="1908C6B8"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tcPr>
          <w:p w14:paraId="00BC36B9"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2" w:type="dxa"/>
          </w:tcPr>
          <w:p w14:paraId="4F8BFB52" w14:textId="77777777" w:rsidR="00845BDE" w:rsidRDefault="0088475D">
            <w:pPr>
              <w:rPr>
                <w:rFonts w:eastAsia="Verdana" w:cs="Verdana"/>
                <w:szCs w:val="20"/>
              </w:rPr>
            </w:pPr>
            <w:r>
              <w:rPr>
                <w:rFonts w:eastAsia="Verdana" w:cs="Verdana"/>
                <w:szCs w:val="20"/>
              </w:rPr>
              <w:t xml:space="preserve">Recibe solicitud de creación de puesto nuevo y traslada para análisis y elaboración de estudio de creación de puestos. </w:t>
            </w:r>
          </w:p>
        </w:tc>
      </w:tr>
      <w:tr w:rsidR="00845BDE" w14:paraId="209C1B21" w14:textId="77777777">
        <w:tc>
          <w:tcPr>
            <w:tcW w:w="675" w:type="dxa"/>
          </w:tcPr>
          <w:p w14:paraId="43DA6328"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vMerge w:val="restart"/>
          </w:tcPr>
          <w:p w14:paraId="2C1ABBAA" w14:textId="77777777" w:rsidR="00845BDE" w:rsidRDefault="00845BDE">
            <w:pPr>
              <w:widowControl w:val="0"/>
              <w:spacing w:line="276" w:lineRule="auto"/>
              <w:rPr>
                <w:rFonts w:eastAsia="Verdana" w:cs="Verdana"/>
                <w:b/>
                <w:szCs w:val="20"/>
              </w:rPr>
            </w:pPr>
          </w:p>
          <w:p w14:paraId="189E4333" w14:textId="77777777" w:rsidR="00845BDE" w:rsidRDefault="0088475D">
            <w:pPr>
              <w:widowControl w:val="0"/>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0A84B839" w14:textId="77777777" w:rsidR="00845BDE" w:rsidRDefault="0088475D">
            <w:pPr>
              <w:widowControl w:val="0"/>
              <w:spacing w:line="276" w:lineRule="auto"/>
              <w:rPr>
                <w:rFonts w:eastAsia="Verdana" w:cs="Verdana"/>
                <w:szCs w:val="20"/>
              </w:rPr>
            </w:pPr>
            <w:r>
              <w:rPr>
                <w:rFonts w:eastAsia="Verdana" w:cs="Verdana"/>
                <w:szCs w:val="20"/>
              </w:rPr>
              <w:t>Analiza la estructura y realiza el estudio de creación de puestos.</w:t>
            </w:r>
          </w:p>
        </w:tc>
      </w:tr>
      <w:tr w:rsidR="00845BDE" w14:paraId="0786DA6D" w14:textId="77777777">
        <w:tc>
          <w:tcPr>
            <w:tcW w:w="675" w:type="dxa"/>
          </w:tcPr>
          <w:p w14:paraId="1FC99236"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tcPr>
          <w:p w14:paraId="12FAF790"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40F80FE7" w14:textId="77777777" w:rsidR="00845BDE" w:rsidRDefault="0088475D">
            <w:pPr>
              <w:widowControl w:val="0"/>
              <w:spacing w:line="276" w:lineRule="auto"/>
              <w:rPr>
                <w:rFonts w:eastAsia="Verdana" w:cs="Verdana"/>
                <w:szCs w:val="20"/>
              </w:rPr>
            </w:pPr>
            <w:r>
              <w:rPr>
                <w:rFonts w:eastAsia="Verdana" w:cs="Verdana"/>
                <w:szCs w:val="20"/>
              </w:rPr>
              <w:t>Elabora cuadro de situación actual y propuesta.</w:t>
            </w:r>
          </w:p>
        </w:tc>
      </w:tr>
      <w:tr w:rsidR="00845BDE" w14:paraId="52369EA4" w14:textId="77777777">
        <w:trPr>
          <w:trHeight w:val="656"/>
        </w:trPr>
        <w:tc>
          <w:tcPr>
            <w:tcW w:w="675" w:type="dxa"/>
          </w:tcPr>
          <w:p w14:paraId="5B764257"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vMerge/>
          </w:tcPr>
          <w:p w14:paraId="62DBED07"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2A211530" w14:textId="77777777" w:rsidR="00845BDE" w:rsidRDefault="0088475D">
            <w:pPr>
              <w:widowControl w:val="0"/>
              <w:spacing w:line="276" w:lineRule="auto"/>
              <w:rPr>
                <w:rFonts w:eastAsia="Verdana" w:cs="Verdana"/>
                <w:szCs w:val="20"/>
              </w:rPr>
            </w:pPr>
            <w:r>
              <w:rPr>
                <w:rFonts w:eastAsia="Verdana" w:cs="Verdana"/>
                <w:szCs w:val="20"/>
              </w:rPr>
              <w:t>Solicita la proyección anual de las acciones a realizar.</w:t>
            </w:r>
          </w:p>
        </w:tc>
      </w:tr>
      <w:tr w:rsidR="00845BDE" w14:paraId="5C4E6881" w14:textId="77777777">
        <w:tc>
          <w:tcPr>
            <w:tcW w:w="675" w:type="dxa"/>
          </w:tcPr>
          <w:p w14:paraId="1470C901"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261" w:type="dxa"/>
          </w:tcPr>
          <w:p w14:paraId="45DBF385"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221A0C16" w14:textId="77777777" w:rsidR="00845BDE" w:rsidRDefault="0088475D">
            <w:pPr>
              <w:widowControl w:val="0"/>
              <w:spacing w:before="62" w:line="276" w:lineRule="auto"/>
              <w:rPr>
                <w:rFonts w:eastAsia="Verdana" w:cs="Verdana"/>
                <w:szCs w:val="20"/>
              </w:rPr>
            </w:pPr>
            <w:r>
              <w:rPr>
                <w:rFonts w:eastAsia="Verdana" w:cs="Verdana"/>
                <w:szCs w:val="20"/>
              </w:rPr>
              <w:t>Elabora proyección y la traslada.</w:t>
            </w:r>
          </w:p>
        </w:tc>
      </w:tr>
      <w:tr w:rsidR="00845BDE" w14:paraId="36243CD2" w14:textId="77777777">
        <w:tc>
          <w:tcPr>
            <w:tcW w:w="675" w:type="dxa"/>
          </w:tcPr>
          <w:p w14:paraId="470C05C3" w14:textId="77777777" w:rsidR="00845BDE" w:rsidRDefault="0088475D">
            <w:pPr>
              <w:spacing w:line="276" w:lineRule="auto"/>
              <w:rPr>
                <w:rFonts w:eastAsia="Verdana" w:cs="Verdana"/>
                <w:b/>
                <w:szCs w:val="20"/>
              </w:rPr>
            </w:pPr>
            <w:r>
              <w:rPr>
                <w:rFonts w:eastAsia="Verdana" w:cs="Verdana"/>
                <w:b/>
                <w:szCs w:val="20"/>
              </w:rPr>
              <w:t>7.</w:t>
            </w:r>
          </w:p>
        </w:tc>
        <w:tc>
          <w:tcPr>
            <w:tcW w:w="3261" w:type="dxa"/>
          </w:tcPr>
          <w:p w14:paraId="3345EF12" w14:textId="77777777" w:rsidR="00845BDE" w:rsidRDefault="0088475D">
            <w:pPr>
              <w:spacing w:line="276" w:lineRule="auto"/>
              <w:rPr>
                <w:rFonts w:eastAsia="Verdana" w:cs="Verdana"/>
                <w:b/>
                <w:szCs w:val="20"/>
              </w:rPr>
            </w:pPr>
            <w:r>
              <w:rPr>
                <w:rFonts w:eastAsia="Verdana" w:cs="Verdana"/>
                <w:b/>
                <w:szCs w:val="20"/>
              </w:rPr>
              <w:t xml:space="preserve">Profesional Encargado de </w:t>
            </w:r>
          </w:p>
          <w:p w14:paraId="1CF1483A" w14:textId="77777777" w:rsidR="00845BDE" w:rsidRDefault="0088475D">
            <w:pPr>
              <w:spacing w:line="276" w:lineRule="auto"/>
              <w:rPr>
                <w:rFonts w:eastAsia="Verdana" w:cs="Verdana"/>
                <w:b/>
                <w:szCs w:val="20"/>
              </w:rPr>
            </w:pPr>
            <w:r>
              <w:rPr>
                <w:rFonts w:eastAsia="Verdana" w:cs="Verdana"/>
                <w:b/>
                <w:szCs w:val="20"/>
              </w:rPr>
              <w:t>Administración de Recursos Humanos</w:t>
            </w:r>
          </w:p>
        </w:tc>
        <w:tc>
          <w:tcPr>
            <w:tcW w:w="5042" w:type="dxa"/>
          </w:tcPr>
          <w:p w14:paraId="6F6CA5DF" w14:textId="77777777" w:rsidR="00845BDE" w:rsidRDefault="0088475D">
            <w:pPr>
              <w:spacing w:line="276" w:lineRule="auto"/>
              <w:rPr>
                <w:rFonts w:eastAsia="Verdana" w:cs="Verdana"/>
                <w:szCs w:val="20"/>
              </w:rPr>
            </w:pPr>
            <w:bookmarkStart w:id="93" w:name="_heading=h.3cqmetx" w:colFirst="0" w:colLast="0"/>
            <w:bookmarkEnd w:id="93"/>
            <w:r>
              <w:rPr>
                <w:rFonts w:eastAsia="Verdana" w:cs="Verdana"/>
                <w:szCs w:val="20"/>
              </w:rPr>
              <w:t>Recibe proyección y la traslada por medio de oficio para solicitar viabilidad financiera y adjunta cuadro de situación actual y propuesta.</w:t>
            </w:r>
          </w:p>
        </w:tc>
      </w:tr>
      <w:tr w:rsidR="00845BDE" w14:paraId="663D38FD" w14:textId="77777777">
        <w:tc>
          <w:tcPr>
            <w:tcW w:w="675" w:type="dxa"/>
          </w:tcPr>
          <w:p w14:paraId="273E11D7" w14:textId="77777777" w:rsidR="00845BDE" w:rsidRDefault="0088475D">
            <w:pPr>
              <w:spacing w:line="276" w:lineRule="auto"/>
              <w:rPr>
                <w:rFonts w:eastAsia="Verdana" w:cs="Verdana"/>
                <w:b/>
                <w:szCs w:val="20"/>
              </w:rPr>
            </w:pPr>
            <w:r>
              <w:rPr>
                <w:rFonts w:eastAsia="Verdana" w:cs="Verdana"/>
                <w:b/>
                <w:szCs w:val="20"/>
              </w:rPr>
              <w:t>8.</w:t>
            </w:r>
          </w:p>
        </w:tc>
        <w:tc>
          <w:tcPr>
            <w:tcW w:w="3261" w:type="dxa"/>
          </w:tcPr>
          <w:p w14:paraId="133F3EDF" w14:textId="77777777" w:rsidR="00845BDE" w:rsidRDefault="0088475D">
            <w:pPr>
              <w:spacing w:line="276" w:lineRule="auto"/>
              <w:rPr>
                <w:rFonts w:eastAsia="Verdana" w:cs="Verdana"/>
                <w:b/>
                <w:szCs w:val="20"/>
              </w:rPr>
            </w:pPr>
            <w:r>
              <w:rPr>
                <w:rFonts w:eastAsia="Verdana" w:cs="Verdana"/>
                <w:b/>
                <w:szCs w:val="20"/>
              </w:rPr>
              <w:t>Jefe Financiero</w:t>
            </w:r>
          </w:p>
        </w:tc>
        <w:tc>
          <w:tcPr>
            <w:tcW w:w="5042" w:type="dxa"/>
          </w:tcPr>
          <w:p w14:paraId="7C5BBBB6" w14:textId="77777777" w:rsidR="00845BDE" w:rsidRDefault="0088475D">
            <w:pPr>
              <w:rPr>
                <w:rFonts w:eastAsia="Verdana" w:cs="Verdana"/>
                <w:szCs w:val="20"/>
              </w:rPr>
            </w:pPr>
            <w:r>
              <w:rPr>
                <w:rFonts w:eastAsia="Verdana" w:cs="Verdana"/>
                <w:szCs w:val="20"/>
              </w:rPr>
              <w:t>Recibe documentos y traslada documentos de soporte de viabilidad financiera, si no hay viabilidad financiera sigue paso 9.  Si hay viabilidad financiera sigue paso 10.</w:t>
            </w:r>
          </w:p>
        </w:tc>
      </w:tr>
      <w:tr w:rsidR="00845BDE" w14:paraId="00CA0DBA" w14:textId="77777777">
        <w:tc>
          <w:tcPr>
            <w:tcW w:w="675" w:type="dxa"/>
          </w:tcPr>
          <w:p w14:paraId="55C0361F" w14:textId="77777777" w:rsidR="00845BDE" w:rsidRDefault="0088475D">
            <w:pPr>
              <w:spacing w:line="276" w:lineRule="auto"/>
              <w:rPr>
                <w:rFonts w:eastAsia="Verdana" w:cs="Verdana"/>
                <w:b/>
                <w:szCs w:val="20"/>
              </w:rPr>
            </w:pPr>
            <w:r>
              <w:rPr>
                <w:rFonts w:eastAsia="Verdana" w:cs="Verdana"/>
                <w:b/>
                <w:szCs w:val="20"/>
              </w:rPr>
              <w:t>9.</w:t>
            </w:r>
          </w:p>
        </w:tc>
        <w:tc>
          <w:tcPr>
            <w:tcW w:w="3261" w:type="dxa"/>
          </w:tcPr>
          <w:p w14:paraId="49E938E6" w14:textId="77777777" w:rsidR="00845BDE" w:rsidRDefault="0088475D">
            <w:pPr>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1338B024" w14:textId="77777777" w:rsidR="00845BDE" w:rsidRDefault="0088475D">
            <w:pPr>
              <w:spacing w:line="276" w:lineRule="auto"/>
              <w:rPr>
                <w:rFonts w:eastAsia="Verdana" w:cs="Verdana"/>
                <w:szCs w:val="20"/>
              </w:rPr>
            </w:pPr>
            <w:r>
              <w:rPr>
                <w:rFonts w:eastAsia="Verdana" w:cs="Verdana"/>
                <w:szCs w:val="20"/>
              </w:rPr>
              <w:t>Recibe documentos de Jefe Financiero, completa y traslada el expediente a Jefe de Recursos Humanos para Visto Bueno y remite para su aprobación y firma de oficio de traslado al Ministerio de Finanzas Públicas.</w:t>
            </w:r>
          </w:p>
        </w:tc>
      </w:tr>
      <w:tr w:rsidR="00845BDE" w14:paraId="02884575" w14:textId="77777777">
        <w:tc>
          <w:tcPr>
            <w:tcW w:w="675" w:type="dxa"/>
          </w:tcPr>
          <w:p w14:paraId="627D5855" w14:textId="77777777" w:rsidR="00845BDE" w:rsidRDefault="0088475D">
            <w:pPr>
              <w:spacing w:line="276" w:lineRule="auto"/>
              <w:rPr>
                <w:rFonts w:eastAsia="Verdana" w:cs="Verdana"/>
                <w:b/>
                <w:szCs w:val="20"/>
              </w:rPr>
            </w:pPr>
            <w:r>
              <w:rPr>
                <w:rFonts w:eastAsia="Verdana" w:cs="Verdana"/>
                <w:b/>
                <w:szCs w:val="20"/>
              </w:rPr>
              <w:t>10.</w:t>
            </w:r>
          </w:p>
        </w:tc>
        <w:tc>
          <w:tcPr>
            <w:tcW w:w="3261" w:type="dxa"/>
          </w:tcPr>
          <w:p w14:paraId="7DB2A4D2" w14:textId="77777777" w:rsidR="00845BDE" w:rsidRDefault="0088475D">
            <w:pPr>
              <w:spacing w:line="276" w:lineRule="auto"/>
              <w:rPr>
                <w:rFonts w:eastAsia="Verdana" w:cs="Verdana"/>
                <w:b/>
                <w:szCs w:val="20"/>
              </w:rPr>
            </w:pPr>
            <w:r>
              <w:rPr>
                <w:rFonts w:eastAsia="Verdana" w:cs="Verdana"/>
                <w:b/>
                <w:szCs w:val="20"/>
              </w:rPr>
              <w:t>Director Ejecutivo</w:t>
            </w:r>
          </w:p>
        </w:tc>
        <w:tc>
          <w:tcPr>
            <w:tcW w:w="5042" w:type="dxa"/>
          </w:tcPr>
          <w:p w14:paraId="4969FFD4" w14:textId="77777777" w:rsidR="00845BDE" w:rsidRDefault="0088475D">
            <w:pPr>
              <w:spacing w:line="276" w:lineRule="auto"/>
              <w:rPr>
                <w:rFonts w:eastAsia="Verdana" w:cs="Verdana"/>
                <w:szCs w:val="20"/>
              </w:rPr>
            </w:pPr>
            <w:r>
              <w:rPr>
                <w:rFonts w:eastAsia="Verdana" w:cs="Verdana"/>
                <w:szCs w:val="20"/>
              </w:rPr>
              <w:t>Aprueba expediente y firma el oficio, remite  al DRRHH para continuar con la gestión.</w:t>
            </w:r>
          </w:p>
        </w:tc>
      </w:tr>
      <w:tr w:rsidR="00845BDE" w14:paraId="75555FB0" w14:textId="77777777">
        <w:tc>
          <w:tcPr>
            <w:tcW w:w="675" w:type="dxa"/>
          </w:tcPr>
          <w:p w14:paraId="40DD3A06" w14:textId="77777777" w:rsidR="00845BDE" w:rsidRDefault="0088475D">
            <w:pPr>
              <w:spacing w:line="276" w:lineRule="auto"/>
              <w:rPr>
                <w:rFonts w:eastAsia="Verdana" w:cs="Verdana"/>
                <w:b/>
                <w:szCs w:val="20"/>
              </w:rPr>
            </w:pPr>
            <w:r>
              <w:rPr>
                <w:rFonts w:eastAsia="Verdana" w:cs="Verdana"/>
                <w:b/>
                <w:szCs w:val="20"/>
              </w:rPr>
              <w:t>11.</w:t>
            </w:r>
          </w:p>
        </w:tc>
        <w:tc>
          <w:tcPr>
            <w:tcW w:w="3261" w:type="dxa"/>
          </w:tcPr>
          <w:p w14:paraId="0207CB95" w14:textId="77777777" w:rsidR="00845BDE" w:rsidRDefault="0088475D">
            <w:pPr>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0019BD9E" w14:textId="77777777" w:rsidR="00845BDE" w:rsidRDefault="0088475D">
            <w:pPr>
              <w:rPr>
                <w:rFonts w:eastAsia="Verdana" w:cs="Verdana"/>
                <w:szCs w:val="20"/>
              </w:rPr>
            </w:pPr>
            <w:r>
              <w:rPr>
                <w:rFonts w:eastAsia="Verdana" w:cs="Verdana"/>
                <w:szCs w:val="20"/>
              </w:rPr>
              <w:t>Recibe, ingresa y crea el expediente del puesto a crear en el Sistema GUATENÓMINAS y lo envía a la DTP del Ministerio de Finanzas Públicas.</w:t>
            </w:r>
          </w:p>
          <w:p w14:paraId="768C0980" w14:textId="77777777" w:rsidR="00845BDE" w:rsidRDefault="00845BDE">
            <w:pPr>
              <w:spacing w:line="276" w:lineRule="auto"/>
              <w:rPr>
                <w:rFonts w:eastAsia="Verdana" w:cs="Verdana"/>
                <w:szCs w:val="20"/>
              </w:rPr>
            </w:pPr>
          </w:p>
        </w:tc>
      </w:tr>
      <w:tr w:rsidR="00845BDE" w14:paraId="7FABC560" w14:textId="77777777">
        <w:tc>
          <w:tcPr>
            <w:tcW w:w="675" w:type="dxa"/>
          </w:tcPr>
          <w:p w14:paraId="6744DD4B" w14:textId="77777777" w:rsidR="00845BDE" w:rsidRDefault="0088475D">
            <w:pPr>
              <w:spacing w:line="276" w:lineRule="auto"/>
              <w:rPr>
                <w:rFonts w:eastAsia="Verdana" w:cs="Verdana"/>
                <w:b/>
                <w:szCs w:val="20"/>
              </w:rPr>
            </w:pPr>
            <w:r>
              <w:rPr>
                <w:rFonts w:eastAsia="Verdana" w:cs="Verdana"/>
                <w:b/>
                <w:szCs w:val="20"/>
              </w:rPr>
              <w:t>12.</w:t>
            </w:r>
          </w:p>
        </w:tc>
        <w:tc>
          <w:tcPr>
            <w:tcW w:w="3261" w:type="dxa"/>
          </w:tcPr>
          <w:p w14:paraId="57EA77E9" w14:textId="77777777" w:rsidR="00845BDE" w:rsidRDefault="0088475D">
            <w:pPr>
              <w:spacing w:line="276" w:lineRule="auto"/>
              <w:rPr>
                <w:rFonts w:eastAsia="Verdana" w:cs="Verdana"/>
                <w:b/>
                <w:szCs w:val="20"/>
              </w:rPr>
            </w:pPr>
            <w:r>
              <w:rPr>
                <w:rFonts w:eastAsia="Verdana" w:cs="Verdana"/>
                <w:b/>
                <w:szCs w:val="20"/>
              </w:rPr>
              <w:t>Dirección Técnica del Presupuesto –DTP-</w:t>
            </w:r>
          </w:p>
        </w:tc>
        <w:tc>
          <w:tcPr>
            <w:tcW w:w="5042" w:type="dxa"/>
          </w:tcPr>
          <w:p w14:paraId="5907148A" w14:textId="77777777" w:rsidR="00845BDE" w:rsidRDefault="0088475D">
            <w:pPr>
              <w:spacing w:line="276" w:lineRule="auto"/>
              <w:rPr>
                <w:rFonts w:eastAsia="Verdana" w:cs="Verdana"/>
                <w:szCs w:val="20"/>
              </w:rPr>
            </w:pPr>
            <w:r>
              <w:rPr>
                <w:rFonts w:eastAsia="Verdana" w:cs="Verdana"/>
                <w:szCs w:val="20"/>
              </w:rPr>
              <w:t>Recibe expediente y verifica que cuente con la documentación de respaldo. Traslada expediente a la ONSEC.</w:t>
            </w:r>
          </w:p>
        </w:tc>
      </w:tr>
      <w:tr w:rsidR="00845BDE" w14:paraId="5F1D34E9" w14:textId="77777777">
        <w:tc>
          <w:tcPr>
            <w:tcW w:w="675" w:type="dxa"/>
          </w:tcPr>
          <w:p w14:paraId="7BBFEC82" w14:textId="77777777" w:rsidR="00845BDE" w:rsidRDefault="0088475D">
            <w:pPr>
              <w:spacing w:line="276" w:lineRule="auto"/>
              <w:rPr>
                <w:rFonts w:eastAsia="Verdana" w:cs="Verdana"/>
                <w:b/>
                <w:szCs w:val="20"/>
              </w:rPr>
            </w:pPr>
            <w:r>
              <w:rPr>
                <w:rFonts w:eastAsia="Verdana" w:cs="Verdana"/>
                <w:b/>
                <w:szCs w:val="20"/>
              </w:rPr>
              <w:lastRenderedPageBreak/>
              <w:t>13.</w:t>
            </w:r>
          </w:p>
        </w:tc>
        <w:tc>
          <w:tcPr>
            <w:tcW w:w="3261" w:type="dxa"/>
            <w:vMerge w:val="restart"/>
          </w:tcPr>
          <w:p w14:paraId="0CE12227" w14:textId="77777777" w:rsidR="00845BDE" w:rsidRDefault="00845BDE">
            <w:pPr>
              <w:spacing w:line="276" w:lineRule="auto"/>
              <w:rPr>
                <w:rFonts w:eastAsia="Verdana" w:cs="Verdana"/>
                <w:b/>
                <w:szCs w:val="20"/>
              </w:rPr>
            </w:pPr>
          </w:p>
          <w:p w14:paraId="33E7ED70" w14:textId="77777777" w:rsidR="00845BDE" w:rsidRDefault="00845BDE">
            <w:pPr>
              <w:spacing w:line="276" w:lineRule="auto"/>
              <w:rPr>
                <w:rFonts w:eastAsia="Verdana" w:cs="Verdana"/>
                <w:b/>
                <w:szCs w:val="20"/>
              </w:rPr>
            </w:pPr>
          </w:p>
          <w:p w14:paraId="638CAF29" w14:textId="77777777" w:rsidR="00845BDE" w:rsidRDefault="0088475D">
            <w:pPr>
              <w:spacing w:line="276" w:lineRule="auto"/>
              <w:rPr>
                <w:rFonts w:eastAsia="Verdana" w:cs="Verdana"/>
                <w:b/>
                <w:szCs w:val="20"/>
              </w:rPr>
            </w:pPr>
            <w:r>
              <w:rPr>
                <w:rFonts w:eastAsia="Verdana" w:cs="Verdana"/>
                <w:b/>
                <w:szCs w:val="20"/>
              </w:rPr>
              <w:t>Oficina Nacional de Servicio Civil</w:t>
            </w:r>
          </w:p>
        </w:tc>
        <w:tc>
          <w:tcPr>
            <w:tcW w:w="5042" w:type="dxa"/>
          </w:tcPr>
          <w:p w14:paraId="2728B10E" w14:textId="77777777" w:rsidR="00845BDE" w:rsidRDefault="0088475D">
            <w:pPr>
              <w:rPr>
                <w:rFonts w:eastAsia="Verdana" w:cs="Verdana"/>
                <w:szCs w:val="20"/>
              </w:rPr>
            </w:pPr>
            <w:r>
              <w:rPr>
                <w:rFonts w:eastAsia="Verdana" w:cs="Verdana"/>
                <w:szCs w:val="20"/>
              </w:rPr>
              <w:t>Analiza expediente, si cumple con los requisitos sigue paso. 15, si no cumple continúa a paso siguiente.</w:t>
            </w:r>
          </w:p>
        </w:tc>
      </w:tr>
      <w:tr w:rsidR="00845BDE" w14:paraId="69B7EEAF" w14:textId="77777777">
        <w:tc>
          <w:tcPr>
            <w:tcW w:w="675" w:type="dxa"/>
          </w:tcPr>
          <w:p w14:paraId="7E83ABC7" w14:textId="77777777" w:rsidR="00845BDE" w:rsidRDefault="0088475D">
            <w:pPr>
              <w:rPr>
                <w:rFonts w:eastAsia="Verdana" w:cs="Verdana"/>
                <w:b/>
                <w:szCs w:val="20"/>
              </w:rPr>
            </w:pPr>
            <w:r>
              <w:rPr>
                <w:rFonts w:eastAsia="Verdana" w:cs="Verdana"/>
                <w:b/>
                <w:szCs w:val="20"/>
              </w:rPr>
              <w:t>14.</w:t>
            </w:r>
          </w:p>
        </w:tc>
        <w:tc>
          <w:tcPr>
            <w:tcW w:w="3261" w:type="dxa"/>
            <w:vMerge/>
          </w:tcPr>
          <w:p w14:paraId="1C61E908"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73359592" w14:textId="77777777" w:rsidR="00845BDE" w:rsidRDefault="0088475D">
            <w:pPr>
              <w:rPr>
                <w:rFonts w:eastAsia="Verdana" w:cs="Verdana"/>
                <w:szCs w:val="20"/>
              </w:rPr>
            </w:pPr>
            <w:r>
              <w:rPr>
                <w:rFonts w:eastAsia="Verdana" w:cs="Verdana"/>
                <w:szCs w:val="20"/>
              </w:rPr>
              <w:t>Emite resolución o dictamen” No Procedente” a la COPADEH. Sigue paso 22.</w:t>
            </w:r>
          </w:p>
        </w:tc>
      </w:tr>
      <w:tr w:rsidR="00845BDE" w14:paraId="73D22269" w14:textId="77777777">
        <w:tc>
          <w:tcPr>
            <w:tcW w:w="675" w:type="dxa"/>
          </w:tcPr>
          <w:p w14:paraId="504C9819" w14:textId="77777777" w:rsidR="00845BDE" w:rsidRDefault="0088475D">
            <w:pPr>
              <w:rPr>
                <w:rFonts w:eastAsia="Verdana" w:cs="Verdana"/>
                <w:b/>
                <w:szCs w:val="20"/>
              </w:rPr>
            </w:pPr>
            <w:r>
              <w:rPr>
                <w:rFonts w:eastAsia="Verdana" w:cs="Verdana"/>
                <w:b/>
                <w:szCs w:val="20"/>
              </w:rPr>
              <w:t>15.</w:t>
            </w:r>
          </w:p>
        </w:tc>
        <w:tc>
          <w:tcPr>
            <w:tcW w:w="3261" w:type="dxa"/>
            <w:vMerge/>
          </w:tcPr>
          <w:p w14:paraId="2573DFD5"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695EC5AB" w14:textId="77777777" w:rsidR="00845BDE" w:rsidRDefault="0088475D">
            <w:pPr>
              <w:rPr>
                <w:rFonts w:eastAsia="Verdana" w:cs="Verdana"/>
                <w:szCs w:val="20"/>
              </w:rPr>
            </w:pPr>
            <w:r>
              <w:rPr>
                <w:rFonts w:eastAsia="Verdana" w:cs="Verdana"/>
                <w:szCs w:val="20"/>
              </w:rPr>
              <w:t>Emite resolución o dictamen “Procedente” y lo traslada a la COPADEH y DTP, aprobando la clasificación propuesta de los puestos a crear dentro del Sistema GUATENÓMINAS.</w:t>
            </w:r>
          </w:p>
        </w:tc>
      </w:tr>
      <w:tr w:rsidR="00845BDE" w14:paraId="4864E0AA" w14:textId="77777777">
        <w:tc>
          <w:tcPr>
            <w:tcW w:w="675" w:type="dxa"/>
          </w:tcPr>
          <w:p w14:paraId="5F7F088F" w14:textId="77777777" w:rsidR="00845BDE" w:rsidRDefault="0088475D">
            <w:pPr>
              <w:spacing w:line="276" w:lineRule="auto"/>
              <w:rPr>
                <w:rFonts w:eastAsia="Verdana" w:cs="Verdana"/>
                <w:b/>
                <w:szCs w:val="20"/>
              </w:rPr>
            </w:pPr>
            <w:r>
              <w:rPr>
                <w:rFonts w:eastAsia="Verdana" w:cs="Verdana"/>
                <w:b/>
                <w:szCs w:val="20"/>
              </w:rPr>
              <w:t>16.</w:t>
            </w:r>
          </w:p>
        </w:tc>
        <w:tc>
          <w:tcPr>
            <w:tcW w:w="3261" w:type="dxa"/>
          </w:tcPr>
          <w:p w14:paraId="27783DE0" w14:textId="77777777" w:rsidR="00845BDE" w:rsidRDefault="0088475D">
            <w:pPr>
              <w:spacing w:line="276" w:lineRule="auto"/>
              <w:rPr>
                <w:rFonts w:eastAsia="Verdana" w:cs="Verdana"/>
                <w:b/>
                <w:szCs w:val="20"/>
              </w:rPr>
            </w:pPr>
            <w:bookmarkStart w:id="94" w:name="_heading=h.1rvwp1q" w:colFirst="0" w:colLast="0"/>
            <w:bookmarkEnd w:id="94"/>
            <w:r>
              <w:rPr>
                <w:rFonts w:eastAsia="Verdana" w:cs="Verdana"/>
                <w:b/>
                <w:szCs w:val="20"/>
              </w:rPr>
              <w:t>Dirección Técnica del Presupuesto –DTP-</w:t>
            </w:r>
          </w:p>
        </w:tc>
        <w:tc>
          <w:tcPr>
            <w:tcW w:w="5042" w:type="dxa"/>
          </w:tcPr>
          <w:p w14:paraId="4AEA91BE" w14:textId="77777777" w:rsidR="00845BDE" w:rsidRDefault="0088475D">
            <w:pPr>
              <w:rPr>
                <w:rFonts w:eastAsia="Verdana" w:cs="Verdana"/>
                <w:szCs w:val="20"/>
              </w:rPr>
            </w:pPr>
            <w:r>
              <w:rPr>
                <w:rFonts w:eastAsia="Verdana" w:cs="Verdana"/>
                <w:szCs w:val="20"/>
              </w:rPr>
              <w:t>Recibe resolución o dictamen de ONSEC, elabora y envía dictamen o providencia a la COPADEH, indicando la fecha de vigencia de las acciones.</w:t>
            </w:r>
          </w:p>
          <w:p w14:paraId="23E5F7EC" w14:textId="77777777" w:rsidR="00845BDE" w:rsidRDefault="00845BDE">
            <w:pPr>
              <w:spacing w:line="276" w:lineRule="auto"/>
              <w:rPr>
                <w:rFonts w:eastAsia="Verdana" w:cs="Verdana"/>
                <w:szCs w:val="20"/>
              </w:rPr>
            </w:pPr>
          </w:p>
        </w:tc>
      </w:tr>
      <w:tr w:rsidR="00845BDE" w14:paraId="0C0E6C86" w14:textId="77777777">
        <w:tc>
          <w:tcPr>
            <w:tcW w:w="675" w:type="dxa"/>
          </w:tcPr>
          <w:p w14:paraId="610BC1FB" w14:textId="77777777" w:rsidR="00845BDE" w:rsidRDefault="0088475D">
            <w:pPr>
              <w:spacing w:line="276" w:lineRule="auto"/>
              <w:rPr>
                <w:rFonts w:eastAsia="Verdana" w:cs="Verdana"/>
                <w:b/>
                <w:szCs w:val="20"/>
              </w:rPr>
            </w:pPr>
            <w:r>
              <w:rPr>
                <w:rFonts w:eastAsia="Verdana" w:cs="Verdana"/>
                <w:b/>
                <w:szCs w:val="20"/>
              </w:rPr>
              <w:t>17.</w:t>
            </w:r>
          </w:p>
        </w:tc>
        <w:tc>
          <w:tcPr>
            <w:tcW w:w="3261" w:type="dxa"/>
          </w:tcPr>
          <w:p w14:paraId="1B1DAD6D" w14:textId="77777777" w:rsidR="00845BDE" w:rsidRDefault="0088475D">
            <w:pPr>
              <w:spacing w:line="276" w:lineRule="auto"/>
              <w:rPr>
                <w:rFonts w:eastAsia="Verdana" w:cs="Verdana"/>
                <w:b/>
                <w:szCs w:val="20"/>
              </w:rPr>
            </w:pPr>
            <w:r>
              <w:rPr>
                <w:rFonts w:eastAsia="Verdana" w:cs="Verdana"/>
                <w:b/>
                <w:szCs w:val="20"/>
              </w:rPr>
              <w:t>Director Ejecutivo</w:t>
            </w:r>
          </w:p>
        </w:tc>
        <w:tc>
          <w:tcPr>
            <w:tcW w:w="5042" w:type="dxa"/>
          </w:tcPr>
          <w:p w14:paraId="5C92F002"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Recibe resolución o dictamen de la ONSEC y dictamen o providencia de la DTP y los traslada a DRRHH.</w:t>
            </w:r>
          </w:p>
        </w:tc>
      </w:tr>
      <w:tr w:rsidR="00845BDE" w14:paraId="0593D132" w14:textId="77777777">
        <w:tc>
          <w:tcPr>
            <w:tcW w:w="675" w:type="dxa"/>
          </w:tcPr>
          <w:p w14:paraId="20660475" w14:textId="77777777" w:rsidR="00845BDE" w:rsidRDefault="0088475D">
            <w:pPr>
              <w:spacing w:line="276" w:lineRule="auto"/>
              <w:rPr>
                <w:rFonts w:eastAsia="Verdana" w:cs="Verdana"/>
                <w:b/>
                <w:szCs w:val="20"/>
              </w:rPr>
            </w:pPr>
            <w:r>
              <w:rPr>
                <w:rFonts w:eastAsia="Verdana" w:cs="Verdana"/>
                <w:b/>
                <w:szCs w:val="20"/>
              </w:rPr>
              <w:t>18.</w:t>
            </w:r>
          </w:p>
        </w:tc>
        <w:tc>
          <w:tcPr>
            <w:tcW w:w="3261" w:type="dxa"/>
            <w:vMerge w:val="restart"/>
          </w:tcPr>
          <w:p w14:paraId="04C5C3B1" w14:textId="77777777" w:rsidR="00845BDE" w:rsidRDefault="0088475D">
            <w:pPr>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31F0FFD8"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Recibe y archiva la resolución o dictamen de la ONSEC y dictamen o providencia de la DTP. </w:t>
            </w:r>
          </w:p>
        </w:tc>
      </w:tr>
      <w:tr w:rsidR="00845BDE" w14:paraId="25D59062" w14:textId="77777777">
        <w:tc>
          <w:tcPr>
            <w:tcW w:w="675" w:type="dxa"/>
          </w:tcPr>
          <w:p w14:paraId="12CD28D5" w14:textId="77777777" w:rsidR="00845BDE" w:rsidRDefault="0088475D">
            <w:pPr>
              <w:spacing w:line="276" w:lineRule="auto"/>
              <w:rPr>
                <w:rFonts w:eastAsia="Verdana" w:cs="Verdana"/>
                <w:b/>
                <w:szCs w:val="20"/>
              </w:rPr>
            </w:pPr>
            <w:r>
              <w:rPr>
                <w:rFonts w:eastAsia="Verdana" w:cs="Verdana"/>
                <w:b/>
                <w:szCs w:val="20"/>
              </w:rPr>
              <w:t>19.</w:t>
            </w:r>
          </w:p>
        </w:tc>
        <w:tc>
          <w:tcPr>
            <w:tcW w:w="3261" w:type="dxa"/>
            <w:vMerge/>
          </w:tcPr>
          <w:p w14:paraId="63A439A9"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2E44F0C5"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Traslada copia de resolución o dictamen de la ONSEC y dictamen o providencia de la DTP a Profesional Encargado de Dotación de Personal para futuros procesos de selección y contratación. </w:t>
            </w:r>
          </w:p>
        </w:tc>
      </w:tr>
      <w:tr w:rsidR="00845BDE" w14:paraId="278C2A67" w14:textId="77777777">
        <w:tc>
          <w:tcPr>
            <w:tcW w:w="675" w:type="dxa"/>
          </w:tcPr>
          <w:p w14:paraId="0D10B8C6" w14:textId="77777777" w:rsidR="00845BDE" w:rsidRDefault="0088475D">
            <w:pPr>
              <w:spacing w:line="276" w:lineRule="auto"/>
              <w:rPr>
                <w:rFonts w:eastAsia="Verdana" w:cs="Verdana"/>
                <w:b/>
                <w:szCs w:val="20"/>
              </w:rPr>
            </w:pPr>
            <w:r>
              <w:rPr>
                <w:rFonts w:eastAsia="Verdana" w:cs="Verdana"/>
                <w:b/>
                <w:szCs w:val="20"/>
              </w:rPr>
              <w:t>20.</w:t>
            </w:r>
          </w:p>
        </w:tc>
        <w:tc>
          <w:tcPr>
            <w:tcW w:w="3261" w:type="dxa"/>
            <w:vMerge/>
          </w:tcPr>
          <w:p w14:paraId="558D4E1C"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Pr>
          <w:p w14:paraId="28FA5B45"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 xml:space="preserve">Crea expediente de creación de puestos en el Sistema GUATENÓMINAS y </w:t>
            </w:r>
            <w:proofErr w:type="gramStart"/>
            <w:r>
              <w:rPr>
                <w:rFonts w:eastAsia="Verdana" w:cs="Verdana"/>
                <w:color w:val="000000"/>
                <w:szCs w:val="20"/>
              </w:rPr>
              <w:t>da aviso</w:t>
            </w:r>
            <w:proofErr w:type="gramEnd"/>
            <w:r>
              <w:rPr>
                <w:rFonts w:eastAsia="Verdana" w:cs="Verdana"/>
                <w:color w:val="000000"/>
                <w:szCs w:val="20"/>
              </w:rPr>
              <w:t xml:space="preserve"> a la ONSEC que ya se creó el expediente en el Sistema para la aprobación del mismo.</w:t>
            </w:r>
          </w:p>
        </w:tc>
      </w:tr>
      <w:tr w:rsidR="00845BDE" w14:paraId="1A396035" w14:textId="77777777">
        <w:tc>
          <w:tcPr>
            <w:tcW w:w="675" w:type="dxa"/>
          </w:tcPr>
          <w:p w14:paraId="47437E12" w14:textId="77777777" w:rsidR="00845BDE" w:rsidRDefault="0088475D">
            <w:pPr>
              <w:spacing w:line="276" w:lineRule="auto"/>
              <w:rPr>
                <w:rFonts w:eastAsia="Verdana" w:cs="Verdana"/>
                <w:b/>
                <w:szCs w:val="20"/>
              </w:rPr>
            </w:pPr>
            <w:r>
              <w:rPr>
                <w:rFonts w:eastAsia="Verdana" w:cs="Verdana"/>
                <w:b/>
                <w:szCs w:val="20"/>
              </w:rPr>
              <w:t>21.</w:t>
            </w:r>
          </w:p>
        </w:tc>
        <w:tc>
          <w:tcPr>
            <w:tcW w:w="3261" w:type="dxa"/>
          </w:tcPr>
          <w:p w14:paraId="03484B6A" w14:textId="77777777" w:rsidR="00845BDE" w:rsidRDefault="0088475D">
            <w:pPr>
              <w:spacing w:line="276" w:lineRule="auto"/>
              <w:rPr>
                <w:rFonts w:eastAsia="Verdana" w:cs="Verdana"/>
                <w:b/>
                <w:szCs w:val="20"/>
              </w:rPr>
            </w:pPr>
            <w:r>
              <w:rPr>
                <w:rFonts w:eastAsia="Verdana" w:cs="Verdana"/>
                <w:b/>
                <w:szCs w:val="20"/>
              </w:rPr>
              <w:t>Oficina Nacional de Servicio Civil</w:t>
            </w:r>
          </w:p>
        </w:tc>
        <w:tc>
          <w:tcPr>
            <w:tcW w:w="5042" w:type="dxa"/>
          </w:tcPr>
          <w:p w14:paraId="0781D0F1"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Aprueba los puestos en el Sistema GUATENÓMINAS e informa a COPADEH.</w:t>
            </w:r>
          </w:p>
        </w:tc>
      </w:tr>
      <w:tr w:rsidR="00845BDE" w14:paraId="063FB1B1" w14:textId="77777777">
        <w:tc>
          <w:tcPr>
            <w:tcW w:w="675" w:type="dxa"/>
          </w:tcPr>
          <w:p w14:paraId="262C93A2" w14:textId="77777777" w:rsidR="00845BDE" w:rsidRDefault="0088475D">
            <w:pPr>
              <w:spacing w:line="276" w:lineRule="auto"/>
              <w:rPr>
                <w:rFonts w:eastAsia="Verdana" w:cs="Verdana"/>
                <w:b/>
                <w:szCs w:val="20"/>
              </w:rPr>
            </w:pPr>
            <w:r>
              <w:rPr>
                <w:rFonts w:eastAsia="Verdana" w:cs="Verdana"/>
                <w:b/>
                <w:szCs w:val="20"/>
              </w:rPr>
              <w:t>22.</w:t>
            </w:r>
          </w:p>
        </w:tc>
        <w:tc>
          <w:tcPr>
            <w:tcW w:w="8303" w:type="dxa"/>
            <w:gridSpan w:val="2"/>
          </w:tcPr>
          <w:p w14:paraId="172875E6" w14:textId="77777777" w:rsidR="00845BDE" w:rsidRDefault="0088475D">
            <w:pPr>
              <w:spacing w:line="276" w:lineRule="auto"/>
              <w:jc w:val="center"/>
              <w:rPr>
                <w:rFonts w:eastAsia="Verdana" w:cs="Verdana"/>
                <w:szCs w:val="20"/>
              </w:rPr>
            </w:pPr>
            <w:r>
              <w:rPr>
                <w:rFonts w:eastAsia="Verdana" w:cs="Verdana"/>
                <w:b/>
                <w:szCs w:val="20"/>
              </w:rPr>
              <w:t>Fin del procedimiento</w:t>
            </w:r>
          </w:p>
        </w:tc>
      </w:tr>
    </w:tbl>
    <w:p w14:paraId="549086D0" w14:textId="77777777" w:rsidR="00845BDE" w:rsidRDefault="00845BDE">
      <w:pPr>
        <w:pBdr>
          <w:top w:val="nil"/>
          <w:left w:val="nil"/>
          <w:bottom w:val="nil"/>
          <w:right w:val="nil"/>
          <w:between w:val="nil"/>
        </w:pBdr>
        <w:spacing w:after="0"/>
        <w:jc w:val="both"/>
        <w:rPr>
          <w:rFonts w:eastAsia="Verdana" w:cs="Verdana"/>
          <w:b/>
          <w:color w:val="000000"/>
          <w:szCs w:val="20"/>
        </w:rPr>
      </w:pPr>
    </w:p>
    <w:p w14:paraId="4790C1E6" w14:textId="77777777" w:rsidR="00845BDE" w:rsidRDefault="00845BDE">
      <w:pPr>
        <w:spacing w:after="0"/>
        <w:jc w:val="both"/>
        <w:rPr>
          <w:rFonts w:eastAsia="Verdana" w:cs="Verdana"/>
          <w:b/>
          <w:szCs w:val="20"/>
        </w:rPr>
      </w:pPr>
    </w:p>
    <w:p w14:paraId="70AB0579" w14:textId="77777777" w:rsidR="00BE79F4" w:rsidRDefault="00BE79F4">
      <w:pPr>
        <w:spacing w:after="0"/>
        <w:jc w:val="both"/>
        <w:rPr>
          <w:rFonts w:eastAsia="Verdana" w:cs="Verdana"/>
          <w:b/>
          <w:szCs w:val="20"/>
        </w:rPr>
      </w:pPr>
    </w:p>
    <w:p w14:paraId="092C94A6" w14:textId="77777777" w:rsidR="00BE79F4" w:rsidRDefault="00BE79F4">
      <w:pPr>
        <w:spacing w:after="0"/>
        <w:jc w:val="both"/>
        <w:rPr>
          <w:rFonts w:eastAsia="Verdana" w:cs="Verdana"/>
          <w:b/>
          <w:szCs w:val="20"/>
        </w:rPr>
      </w:pPr>
    </w:p>
    <w:p w14:paraId="127A8144" w14:textId="77777777" w:rsidR="00BE79F4" w:rsidRDefault="00BE79F4">
      <w:pPr>
        <w:spacing w:after="0"/>
        <w:jc w:val="both"/>
        <w:rPr>
          <w:rFonts w:eastAsia="Verdana" w:cs="Verdana"/>
          <w:b/>
          <w:szCs w:val="20"/>
        </w:rPr>
      </w:pPr>
    </w:p>
    <w:p w14:paraId="0BC286B6" w14:textId="77777777" w:rsidR="00BE79F4" w:rsidRDefault="00BE79F4">
      <w:pPr>
        <w:spacing w:after="0"/>
        <w:jc w:val="both"/>
        <w:rPr>
          <w:rFonts w:eastAsia="Verdana" w:cs="Verdana"/>
          <w:b/>
          <w:szCs w:val="20"/>
        </w:rPr>
      </w:pPr>
    </w:p>
    <w:p w14:paraId="3CEEB0DF" w14:textId="77777777" w:rsidR="00BE79F4" w:rsidRDefault="00BE79F4">
      <w:pPr>
        <w:spacing w:after="0"/>
        <w:jc w:val="both"/>
        <w:rPr>
          <w:rFonts w:eastAsia="Verdana" w:cs="Verdana"/>
          <w:b/>
          <w:szCs w:val="20"/>
        </w:rPr>
      </w:pPr>
    </w:p>
    <w:p w14:paraId="38863FB4" w14:textId="77777777" w:rsidR="00BE79F4" w:rsidRDefault="00BE79F4">
      <w:pPr>
        <w:spacing w:after="0"/>
        <w:jc w:val="both"/>
        <w:rPr>
          <w:rFonts w:eastAsia="Verdana" w:cs="Verdana"/>
          <w:b/>
          <w:szCs w:val="20"/>
        </w:rPr>
      </w:pPr>
    </w:p>
    <w:p w14:paraId="60E965AE" w14:textId="77777777" w:rsidR="00BE79F4" w:rsidRDefault="00BE79F4">
      <w:pPr>
        <w:spacing w:after="0"/>
        <w:jc w:val="both"/>
        <w:rPr>
          <w:rFonts w:eastAsia="Verdana" w:cs="Verdana"/>
          <w:b/>
          <w:szCs w:val="20"/>
        </w:rPr>
      </w:pPr>
    </w:p>
    <w:p w14:paraId="05D554FD" w14:textId="77777777" w:rsidR="00BE79F4" w:rsidRDefault="00BE79F4">
      <w:pPr>
        <w:spacing w:after="0"/>
        <w:jc w:val="both"/>
        <w:rPr>
          <w:rFonts w:eastAsia="Verdana" w:cs="Verdana"/>
          <w:b/>
          <w:szCs w:val="20"/>
        </w:rPr>
      </w:pPr>
    </w:p>
    <w:p w14:paraId="3D27BD78" w14:textId="77777777" w:rsidR="00BE79F4" w:rsidRDefault="00BE79F4">
      <w:pPr>
        <w:spacing w:after="0"/>
        <w:jc w:val="both"/>
        <w:rPr>
          <w:rFonts w:eastAsia="Verdana" w:cs="Verdana"/>
          <w:b/>
          <w:szCs w:val="20"/>
        </w:rPr>
      </w:pPr>
    </w:p>
    <w:p w14:paraId="6472139A" w14:textId="77777777" w:rsidR="00BE79F4" w:rsidRDefault="00BE79F4">
      <w:pPr>
        <w:spacing w:after="0"/>
        <w:jc w:val="both"/>
        <w:rPr>
          <w:rFonts w:eastAsia="Verdana" w:cs="Verdana"/>
          <w:b/>
          <w:szCs w:val="20"/>
        </w:rPr>
      </w:pPr>
    </w:p>
    <w:p w14:paraId="107963A0" w14:textId="77777777" w:rsidR="00BE79F4" w:rsidRDefault="00BE79F4">
      <w:pPr>
        <w:spacing w:after="0"/>
        <w:jc w:val="both"/>
        <w:rPr>
          <w:rFonts w:eastAsia="Verdana" w:cs="Verdana"/>
          <w:b/>
          <w:szCs w:val="20"/>
        </w:rPr>
      </w:pPr>
    </w:p>
    <w:p w14:paraId="176B7F1B" w14:textId="139DCB92" w:rsidR="00845BDE" w:rsidRDefault="0088475D">
      <w:pPr>
        <w:spacing w:after="0"/>
        <w:jc w:val="both"/>
        <w:rPr>
          <w:rFonts w:eastAsia="Verdana" w:cs="Verdana"/>
          <w:b/>
          <w:szCs w:val="20"/>
        </w:rPr>
      </w:pPr>
      <w:r>
        <w:rPr>
          <w:rFonts w:eastAsia="Verdana" w:cs="Verdana"/>
          <w:b/>
          <w:szCs w:val="20"/>
        </w:rPr>
        <w:lastRenderedPageBreak/>
        <w:t>15.33.2 FLUJOGRAMA DE PROCEDIMIENTO DE CREACIÓN DE PUESTOS RENGLÓN 011, 021 Y 022.</w:t>
      </w:r>
    </w:p>
    <w:p w14:paraId="11F7ED87" w14:textId="78F3B22F" w:rsidR="00845BDE" w:rsidRDefault="003F4374">
      <w:pPr>
        <w:pBdr>
          <w:top w:val="nil"/>
          <w:left w:val="nil"/>
          <w:bottom w:val="nil"/>
          <w:right w:val="nil"/>
          <w:between w:val="nil"/>
        </w:pBdr>
        <w:spacing w:after="0"/>
        <w:jc w:val="both"/>
        <w:rPr>
          <w:rFonts w:eastAsia="Verdana" w:cs="Verdana"/>
          <w:b/>
          <w:color w:val="000000"/>
          <w:szCs w:val="20"/>
        </w:rPr>
      </w:pPr>
      <w:r>
        <w:object w:dxaOrig="11295" w:dyaOrig="15165" w14:anchorId="71B5ACCB">
          <v:shape id="_x0000_i1076" type="#_x0000_t75" style="width:441.75pt;height:545.25pt" o:ole="">
            <v:imagedata r:id="rId112" o:title=""/>
          </v:shape>
          <o:OLEObject Type="Embed" ProgID="Visio.Drawing.15" ShapeID="_x0000_i1076" DrawAspect="Content" ObjectID="_1805881928" r:id="rId113"/>
        </w:object>
      </w:r>
    </w:p>
    <w:p w14:paraId="6F6008CA" w14:textId="00DD7FEB" w:rsidR="00845BDE" w:rsidRDefault="003F4374">
      <w:pPr>
        <w:pBdr>
          <w:top w:val="nil"/>
          <w:left w:val="nil"/>
          <w:bottom w:val="nil"/>
          <w:right w:val="nil"/>
          <w:between w:val="nil"/>
        </w:pBdr>
        <w:spacing w:after="0"/>
        <w:jc w:val="both"/>
        <w:rPr>
          <w:rFonts w:eastAsia="Verdana" w:cs="Verdana"/>
          <w:b/>
          <w:color w:val="000000"/>
          <w:szCs w:val="20"/>
        </w:rPr>
      </w:pPr>
      <w:r>
        <w:object w:dxaOrig="11295" w:dyaOrig="14880" w14:anchorId="72C17F67">
          <v:shape id="_x0000_i1077" type="#_x0000_t75" style="width:441.75pt;height:582pt" o:ole="">
            <v:imagedata r:id="rId114" o:title=""/>
          </v:shape>
          <o:OLEObject Type="Embed" ProgID="Visio.Drawing.15" ShapeID="_x0000_i1077" DrawAspect="Content" ObjectID="_1805881929" r:id="rId115"/>
        </w:object>
      </w:r>
    </w:p>
    <w:p w14:paraId="35AFAD84" w14:textId="77777777" w:rsidR="00845BDE" w:rsidRDefault="0088475D" w:rsidP="00400901">
      <w:pPr>
        <w:pStyle w:val="Ttulo2"/>
        <w:rPr>
          <w:rFonts w:eastAsia="Verdana"/>
        </w:rPr>
      </w:pPr>
      <w:bookmarkStart w:id="95" w:name="_Toc195186681"/>
      <w:r>
        <w:rPr>
          <w:rFonts w:eastAsia="Verdana"/>
        </w:rPr>
        <w:lastRenderedPageBreak/>
        <w:t>15.34 PROCEDIMIENTO DE PRÓRROGA DE PUESTOS 021 Y 022.</w:t>
      </w:r>
      <w:bookmarkEnd w:id="95"/>
    </w:p>
    <w:p w14:paraId="43A50E94" w14:textId="77777777" w:rsidR="003D305F" w:rsidRPr="003D305F" w:rsidRDefault="003D305F" w:rsidP="003D305F">
      <w:pPr>
        <w:rPr>
          <w:sz w:val="14"/>
          <w:szCs w:val="16"/>
        </w:rPr>
      </w:pPr>
    </w:p>
    <w:p w14:paraId="2FA07C84" w14:textId="5270C64A" w:rsidR="00845BDE" w:rsidRDefault="0088475D">
      <w:pPr>
        <w:jc w:val="both"/>
        <w:rPr>
          <w:rFonts w:eastAsia="Verdana" w:cs="Verdana"/>
          <w:szCs w:val="20"/>
        </w:rPr>
      </w:pPr>
      <w:r>
        <w:rPr>
          <w:rFonts w:eastAsia="Verdana" w:cs="Verdana"/>
          <w:b/>
          <w:szCs w:val="20"/>
        </w:rPr>
        <w:t>1.</w:t>
      </w:r>
      <w:r w:rsidR="00BE79F4">
        <w:rPr>
          <w:rFonts w:eastAsia="Verdana" w:cs="Verdana"/>
          <w:szCs w:val="20"/>
        </w:rPr>
        <w:t xml:space="preserve"> </w:t>
      </w:r>
      <w:r>
        <w:rPr>
          <w:rFonts w:eastAsia="Verdana" w:cs="Verdana"/>
          <w:b/>
          <w:szCs w:val="20"/>
        </w:rPr>
        <w:t xml:space="preserve">Jefe de Recursos Humanos: </w:t>
      </w:r>
      <w:r>
        <w:rPr>
          <w:rFonts w:eastAsia="Verdana" w:cs="Verdana"/>
          <w:szCs w:val="20"/>
        </w:rPr>
        <w:t>Indica a Profesional Encargado de Administración de Recursos Humanos que realice el procedimiento de Prórroga de los puestos de los renglones 021 y 022.</w:t>
      </w:r>
    </w:p>
    <w:p w14:paraId="3AD5AC72" w14:textId="70E78131" w:rsidR="00845BDE" w:rsidRDefault="0088475D">
      <w:pPr>
        <w:jc w:val="both"/>
        <w:rPr>
          <w:rFonts w:eastAsia="Verdana" w:cs="Verdana"/>
          <w:szCs w:val="20"/>
        </w:rPr>
      </w:pPr>
      <w:r>
        <w:rPr>
          <w:rFonts w:eastAsia="Verdana" w:cs="Verdana"/>
          <w:b/>
          <w:szCs w:val="20"/>
        </w:rPr>
        <w:t>2.</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Elabora los cuestionarios de ONSEC para la prórroga de los puestos 21 Y 022 (Anexo 63)</w:t>
      </w:r>
      <w:r w:rsidR="003D305F">
        <w:rPr>
          <w:rFonts w:eastAsia="Verdana" w:cs="Verdana"/>
          <w:szCs w:val="20"/>
        </w:rPr>
        <w:t>.</w:t>
      </w:r>
    </w:p>
    <w:p w14:paraId="324558BF" w14:textId="7A9ED2BE" w:rsidR="00845BDE" w:rsidRDefault="0088475D">
      <w:pPr>
        <w:jc w:val="both"/>
        <w:rPr>
          <w:rFonts w:eastAsia="Verdana" w:cs="Verdana"/>
          <w:b/>
          <w:szCs w:val="20"/>
        </w:rPr>
      </w:pPr>
      <w:r>
        <w:rPr>
          <w:rFonts w:eastAsia="Verdana" w:cs="Verdana"/>
          <w:b/>
          <w:szCs w:val="20"/>
        </w:rPr>
        <w:t>3.</w:t>
      </w:r>
      <w:r w:rsidR="00BE79F4">
        <w:rPr>
          <w:rFonts w:eastAsia="Verdana" w:cs="Verdana"/>
          <w:b/>
          <w:szCs w:val="20"/>
        </w:rPr>
        <w:t xml:space="preserve"> </w:t>
      </w:r>
      <w:r>
        <w:rPr>
          <w:rFonts w:eastAsia="Verdana" w:cs="Verdana"/>
          <w:szCs w:val="20"/>
        </w:rPr>
        <w:t>Elabora cuadro con el detalle de los puestos y salarios a prorrogar.</w:t>
      </w:r>
    </w:p>
    <w:p w14:paraId="296A6E3B" w14:textId="536401A6" w:rsidR="00845BDE" w:rsidRDefault="0088475D">
      <w:pPr>
        <w:jc w:val="both"/>
        <w:rPr>
          <w:rFonts w:eastAsia="Verdana" w:cs="Verdana"/>
          <w:szCs w:val="20"/>
        </w:rPr>
      </w:pPr>
      <w:r>
        <w:rPr>
          <w:rFonts w:eastAsia="Verdana" w:cs="Verdana"/>
          <w:b/>
          <w:szCs w:val="20"/>
        </w:rPr>
        <w:t>4.</w:t>
      </w:r>
      <w:r w:rsidR="00BE79F4">
        <w:rPr>
          <w:rFonts w:eastAsia="Verdana" w:cs="Verdana"/>
          <w:szCs w:val="20"/>
        </w:rPr>
        <w:t xml:space="preserve"> </w:t>
      </w:r>
      <w:r>
        <w:rPr>
          <w:rFonts w:eastAsia="Verdana" w:cs="Verdana"/>
          <w:szCs w:val="20"/>
        </w:rPr>
        <w:t>Solicita a Profesional Encargado de Gestión de Personal la Proyección anual de los puestos a prorrogar.</w:t>
      </w:r>
    </w:p>
    <w:p w14:paraId="731394EA" w14:textId="201D472D" w:rsidR="00845BDE" w:rsidRDefault="0088475D">
      <w:pPr>
        <w:jc w:val="both"/>
        <w:rPr>
          <w:rFonts w:eastAsia="Verdana" w:cs="Verdana"/>
          <w:szCs w:val="20"/>
        </w:rPr>
      </w:pPr>
      <w:r>
        <w:rPr>
          <w:rFonts w:eastAsia="Verdana" w:cs="Verdana"/>
          <w:b/>
          <w:szCs w:val="20"/>
        </w:rPr>
        <w:t>5.</w:t>
      </w:r>
      <w:r w:rsidR="00BE79F4">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Elabora proyección y la traslada a Profesional Encargado de Administración de Recursos Humanos.</w:t>
      </w:r>
    </w:p>
    <w:p w14:paraId="5144B9C9" w14:textId="20EEA1E3" w:rsidR="00845BDE" w:rsidRDefault="0088475D">
      <w:pPr>
        <w:jc w:val="both"/>
        <w:rPr>
          <w:rFonts w:eastAsia="Verdana" w:cs="Verdana"/>
          <w:szCs w:val="20"/>
        </w:rPr>
      </w:pPr>
      <w:r>
        <w:rPr>
          <w:rFonts w:eastAsia="Verdana" w:cs="Verdana"/>
          <w:b/>
          <w:szCs w:val="20"/>
        </w:rPr>
        <w:t>6.</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proyección y la traslada para solicitar viabilidad financiera por medio de oficio y adjunta cuadro con detalle de los puestos.</w:t>
      </w:r>
    </w:p>
    <w:p w14:paraId="549839B2" w14:textId="150ACB01" w:rsidR="00845BDE" w:rsidRDefault="0088475D">
      <w:pPr>
        <w:jc w:val="both"/>
        <w:rPr>
          <w:rFonts w:eastAsia="Verdana" w:cs="Verdana"/>
          <w:szCs w:val="20"/>
        </w:rPr>
      </w:pPr>
      <w:r>
        <w:rPr>
          <w:rFonts w:eastAsia="Verdana" w:cs="Verdana"/>
          <w:b/>
          <w:szCs w:val="20"/>
        </w:rPr>
        <w:t>7.</w:t>
      </w:r>
      <w:r w:rsidR="00BE79F4">
        <w:rPr>
          <w:rFonts w:eastAsia="Verdana" w:cs="Verdana"/>
          <w:szCs w:val="20"/>
        </w:rPr>
        <w:t xml:space="preserve"> </w:t>
      </w:r>
      <w:r>
        <w:rPr>
          <w:rFonts w:eastAsia="Verdana" w:cs="Verdana"/>
          <w:b/>
          <w:szCs w:val="20"/>
        </w:rPr>
        <w:t xml:space="preserve">Jefe Financiero: </w:t>
      </w:r>
      <w:r>
        <w:rPr>
          <w:rFonts w:eastAsia="Verdana" w:cs="Verdana"/>
          <w:szCs w:val="20"/>
        </w:rPr>
        <w:t>Recibe, verifica viabilidad y traslada documentos de soporte indicando que si existe disponibilidad presupuestaria.</w:t>
      </w:r>
    </w:p>
    <w:p w14:paraId="6EEA4E28" w14:textId="4CBEDB3D" w:rsidR="00845BDE" w:rsidRDefault="0088475D">
      <w:pPr>
        <w:jc w:val="both"/>
        <w:rPr>
          <w:rFonts w:eastAsia="Verdana" w:cs="Verdana"/>
          <w:szCs w:val="20"/>
        </w:rPr>
      </w:pPr>
      <w:r>
        <w:rPr>
          <w:rFonts w:eastAsia="Verdana" w:cs="Verdana"/>
          <w:b/>
          <w:szCs w:val="20"/>
        </w:rPr>
        <w:t>8.</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documentos y conforma expediente revisando y verificando que todo esté</w:t>
      </w:r>
      <w:r>
        <w:rPr>
          <w:rFonts w:eastAsia="Verdana" w:cs="Verdana"/>
          <w:color w:val="00B050"/>
          <w:szCs w:val="20"/>
        </w:rPr>
        <w:t xml:space="preserve"> </w:t>
      </w:r>
      <w:r>
        <w:rPr>
          <w:rFonts w:eastAsia="Verdana" w:cs="Verdana"/>
          <w:szCs w:val="20"/>
        </w:rPr>
        <w:t>correcto.</w:t>
      </w:r>
    </w:p>
    <w:p w14:paraId="2DC55556" w14:textId="44248C39" w:rsidR="00845BDE" w:rsidRDefault="0088475D">
      <w:pPr>
        <w:jc w:val="both"/>
        <w:rPr>
          <w:rFonts w:eastAsia="Verdana" w:cs="Verdana"/>
          <w:szCs w:val="20"/>
        </w:rPr>
      </w:pPr>
      <w:r>
        <w:rPr>
          <w:rFonts w:eastAsia="Verdana" w:cs="Verdana"/>
          <w:b/>
          <w:szCs w:val="20"/>
        </w:rPr>
        <w:t>9.</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Traslada expediente con visto bueno del Jefe de Recursos Humanos al Director Ejecutivo para su aprobación y firma del oficio de traslado al Ministerio de Finanzas Públicas.</w:t>
      </w:r>
    </w:p>
    <w:p w14:paraId="06678103" w14:textId="10653A2C" w:rsidR="00845BDE" w:rsidRDefault="0088475D">
      <w:pPr>
        <w:jc w:val="both"/>
        <w:rPr>
          <w:rFonts w:eastAsia="Verdana" w:cs="Verdana"/>
          <w:szCs w:val="20"/>
        </w:rPr>
      </w:pPr>
      <w:r>
        <w:rPr>
          <w:rFonts w:eastAsia="Verdana" w:cs="Verdana"/>
          <w:b/>
          <w:szCs w:val="20"/>
        </w:rPr>
        <w:t>10.</w:t>
      </w:r>
      <w:r w:rsidR="00BE79F4">
        <w:rPr>
          <w:rFonts w:eastAsia="Verdana" w:cs="Verdana"/>
          <w:szCs w:val="20"/>
        </w:rPr>
        <w:t xml:space="preserve"> </w:t>
      </w:r>
      <w:r>
        <w:rPr>
          <w:rFonts w:eastAsia="Verdana" w:cs="Verdana"/>
          <w:b/>
          <w:szCs w:val="20"/>
        </w:rPr>
        <w:t xml:space="preserve">Director Ejecutivo: </w:t>
      </w:r>
      <w:r>
        <w:rPr>
          <w:rFonts w:eastAsia="Verdana" w:cs="Verdana"/>
          <w:szCs w:val="20"/>
        </w:rPr>
        <w:t xml:space="preserve">Aprueba expediente y firma oficio y lo traslada al DRRHH. </w:t>
      </w:r>
    </w:p>
    <w:p w14:paraId="4BCD0F7B" w14:textId="2E085B21" w:rsidR="00845BDE" w:rsidRDefault="0088475D">
      <w:pPr>
        <w:jc w:val="both"/>
        <w:rPr>
          <w:rFonts w:eastAsia="Verdana" w:cs="Verdana"/>
          <w:szCs w:val="20"/>
        </w:rPr>
      </w:pPr>
      <w:r>
        <w:rPr>
          <w:rFonts w:eastAsia="Verdana" w:cs="Verdana"/>
          <w:b/>
          <w:szCs w:val="20"/>
        </w:rPr>
        <w:t>11.</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Recibe expediente y lo envía a la DTP del Ministerio de Finanzas Públicas debidamente foliado.</w:t>
      </w:r>
    </w:p>
    <w:p w14:paraId="14D7AECA" w14:textId="4733A354" w:rsidR="00845BDE" w:rsidRDefault="0088475D">
      <w:pPr>
        <w:jc w:val="both"/>
        <w:rPr>
          <w:rFonts w:eastAsia="Verdana" w:cs="Verdana"/>
          <w:szCs w:val="20"/>
        </w:rPr>
      </w:pPr>
      <w:r>
        <w:rPr>
          <w:rFonts w:eastAsia="Verdana" w:cs="Verdana"/>
          <w:b/>
          <w:szCs w:val="20"/>
        </w:rPr>
        <w:t>12.</w:t>
      </w:r>
      <w:r w:rsidR="00BE79F4">
        <w:rPr>
          <w:rFonts w:eastAsia="Verdana" w:cs="Verdana"/>
          <w:szCs w:val="20"/>
        </w:rPr>
        <w:t xml:space="preserve"> </w:t>
      </w:r>
      <w:r>
        <w:rPr>
          <w:rFonts w:eastAsia="Verdana" w:cs="Verdana"/>
          <w:b/>
          <w:szCs w:val="20"/>
        </w:rPr>
        <w:t xml:space="preserve">Dirección Técnica del Presupuesto –DTP-: </w:t>
      </w:r>
      <w:r>
        <w:rPr>
          <w:rFonts w:eastAsia="Verdana" w:cs="Verdana"/>
          <w:szCs w:val="20"/>
        </w:rPr>
        <w:t>Recibe y verifica el expediente. Lo traslada a la ONSEC por medio de providencia.</w:t>
      </w:r>
    </w:p>
    <w:p w14:paraId="31592B57" w14:textId="5E8697F8" w:rsidR="00845BDE" w:rsidRDefault="0088475D">
      <w:pPr>
        <w:jc w:val="both"/>
        <w:rPr>
          <w:rFonts w:eastAsia="Verdana" w:cs="Verdana"/>
          <w:szCs w:val="20"/>
        </w:rPr>
      </w:pPr>
      <w:r>
        <w:rPr>
          <w:rFonts w:eastAsia="Verdana" w:cs="Verdana"/>
          <w:b/>
          <w:szCs w:val="20"/>
        </w:rPr>
        <w:t>13.</w:t>
      </w:r>
      <w:r w:rsidR="00BE79F4">
        <w:rPr>
          <w:rFonts w:eastAsia="Verdana" w:cs="Verdana"/>
          <w:szCs w:val="20"/>
        </w:rPr>
        <w:t xml:space="preserve"> </w:t>
      </w:r>
      <w:r>
        <w:rPr>
          <w:rFonts w:eastAsia="Verdana" w:cs="Verdana"/>
          <w:b/>
          <w:szCs w:val="20"/>
        </w:rPr>
        <w:t xml:space="preserve">Oficina Nacional de Servicio Civil: </w:t>
      </w:r>
      <w:r>
        <w:rPr>
          <w:rFonts w:eastAsia="Verdana" w:cs="Verdana"/>
          <w:szCs w:val="20"/>
        </w:rPr>
        <w:t>Recibe y analiza expediente. Emite resolución o dictamen Procedente y lo traslada a la COPADEH y DTP.</w:t>
      </w:r>
    </w:p>
    <w:p w14:paraId="44E065AC" w14:textId="2A14648C" w:rsidR="00845BDE" w:rsidRDefault="0088475D">
      <w:pPr>
        <w:jc w:val="both"/>
        <w:rPr>
          <w:rFonts w:eastAsia="Verdana" w:cs="Verdana"/>
          <w:szCs w:val="20"/>
        </w:rPr>
      </w:pPr>
      <w:r>
        <w:rPr>
          <w:rFonts w:eastAsia="Verdana" w:cs="Verdana"/>
          <w:b/>
          <w:szCs w:val="20"/>
        </w:rPr>
        <w:t>14.</w:t>
      </w:r>
      <w:r w:rsidR="00BE79F4">
        <w:rPr>
          <w:rFonts w:eastAsia="Verdana" w:cs="Verdana"/>
          <w:szCs w:val="20"/>
        </w:rPr>
        <w:t xml:space="preserve"> </w:t>
      </w:r>
      <w:r>
        <w:rPr>
          <w:rFonts w:eastAsia="Verdana" w:cs="Verdana"/>
          <w:b/>
          <w:szCs w:val="20"/>
        </w:rPr>
        <w:t>Dirección Técnica del Presupuesto</w:t>
      </w:r>
      <w:r>
        <w:rPr>
          <w:rFonts w:eastAsia="Verdana" w:cs="Verdana"/>
          <w:szCs w:val="20"/>
        </w:rPr>
        <w:t xml:space="preserve"> </w:t>
      </w:r>
      <w:r>
        <w:rPr>
          <w:rFonts w:eastAsia="Verdana" w:cs="Verdana"/>
          <w:b/>
          <w:szCs w:val="20"/>
        </w:rPr>
        <w:t>-DTP-</w:t>
      </w:r>
      <w:r>
        <w:rPr>
          <w:rFonts w:eastAsia="Verdana" w:cs="Verdana"/>
          <w:szCs w:val="20"/>
        </w:rPr>
        <w:t>: Recibe resolución o dictamen, elabora y envía dictamen o providencia a la COPADEH indicando la fecha de vigencia de las acciones.</w:t>
      </w:r>
    </w:p>
    <w:p w14:paraId="6FA952BF" w14:textId="2AB866A4" w:rsidR="00845BDE" w:rsidRDefault="0088475D">
      <w:pPr>
        <w:jc w:val="both"/>
        <w:rPr>
          <w:rFonts w:eastAsia="Verdana" w:cs="Verdana"/>
          <w:szCs w:val="20"/>
        </w:rPr>
      </w:pPr>
      <w:r>
        <w:rPr>
          <w:rFonts w:eastAsia="Verdana" w:cs="Verdana"/>
          <w:b/>
          <w:szCs w:val="20"/>
        </w:rPr>
        <w:lastRenderedPageBreak/>
        <w:t>15.</w:t>
      </w:r>
      <w:r w:rsidR="00BE79F4">
        <w:rPr>
          <w:rFonts w:eastAsia="Verdana" w:cs="Verdana"/>
          <w:szCs w:val="20"/>
        </w:rPr>
        <w:t xml:space="preserve"> </w:t>
      </w:r>
      <w:r>
        <w:rPr>
          <w:rFonts w:eastAsia="Verdana" w:cs="Verdana"/>
          <w:b/>
          <w:szCs w:val="20"/>
        </w:rPr>
        <w:t xml:space="preserve">Director Ejecutivo: </w:t>
      </w:r>
      <w:r>
        <w:rPr>
          <w:rFonts w:eastAsia="Verdana" w:cs="Verdana"/>
          <w:szCs w:val="20"/>
        </w:rPr>
        <w:t>Recibe resolución o dictamen de la ONSEC y dictamen o providencia de la DTP y los traslada al DRRHH.</w:t>
      </w:r>
    </w:p>
    <w:p w14:paraId="4DD84C5E" w14:textId="48E643FF" w:rsidR="00845BDE" w:rsidRDefault="0088475D">
      <w:pPr>
        <w:jc w:val="both"/>
        <w:rPr>
          <w:rFonts w:eastAsia="Verdana" w:cs="Verdana"/>
          <w:szCs w:val="20"/>
        </w:rPr>
      </w:pPr>
      <w:r>
        <w:rPr>
          <w:rFonts w:eastAsia="Verdana" w:cs="Verdana"/>
          <w:b/>
          <w:szCs w:val="20"/>
        </w:rPr>
        <w:t>16.</w:t>
      </w:r>
      <w:r w:rsidR="00BE79F4">
        <w:rPr>
          <w:rFonts w:eastAsia="Verdana" w:cs="Verdana"/>
          <w:szCs w:val="20"/>
        </w:rPr>
        <w:t xml:space="preserve"> </w:t>
      </w:r>
      <w:r>
        <w:rPr>
          <w:rFonts w:eastAsia="Verdana" w:cs="Verdana"/>
          <w:b/>
          <w:szCs w:val="20"/>
        </w:rPr>
        <w:t>Profesional Encargado de Administración de Recursos Humanos</w:t>
      </w:r>
      <w:r>
        <w:rPr>
          <w:rFonts w:eastAsia="Verdana" w:cs="Verdana"/>
          <w:szCs w:val="20"/>
        </w:rPr>
        <w:t xml:space="preserve">: Recibe la resolución o dictamen de la ONSEC y dictamen o providencia de la DTP, remite copia al Profesional Encargado de Dotación de Personal para futuras contrataciones y archiva. </w:t>
      </w:r>
    </w:p>
    <w:p w14:paraId="7DF68A09" w14:textId="4D7260C8" w:rsidR="00845BDE" w:rsidRDefault="0088475D">
      <w:pPr>
        <w:jc w:val="both"/>
        <w:rPr>
          <w:rFonts w:eastAsia="Verdana" w:cs="Verdana"/>
          <w:b/>
          <w:szCs w:val="20"/>
        </w:rPr>
      </w:pPr>
      <w:r>
        <w:rPr>
          <w:rFonts w:eastAsia="Verdana" w:cs="Verdana"/>
          <w:b/>
          <w:szCs w:val="20"/>
        </w:rPr>
        <w:t>17.</w:t>
      </w:r>
      <w:r w:rsidR="00BE79F4">
        <w:rPr>
          <w:rFonts w:eastAsia="Verdana" w:cs="Verdana"/>
          <w:szCs w:val="20"/>
        </w:rPr>
        <w:t xml:space="preserve"> </w:t>
      </w:r>
      <w:r>
        <w:rPr>
          <w:rFonts w:eastAsia="Verdana" w:cs="Verdana"/>
          <w:b/>
          <w:szCs w:val="20"/>
        </w:rPr>
        <w:t>Fin del procedimiento.</w:t>
      </w:r>
    </w:p>
    <w:p w14:paraId="6C6D86C0" w14:textId="77777777" w:rsidR="00BE79F4" w:rsidRDefault="00BE79F4">
      <w:pPr>
        <w:jc w:val="both"/>
        <w:rPr>
          <w:rFonts w:eastAsia="Verdana" w:cs="Verdana"/>
          <w:b/>
          <w:szCs w:val="20"/>
        </w:rPr>
      </w:pPr>
    </w:p>
    <w:p w14:paraId="761A7DF1" w14:textId="43CFA45A" w:rsidR="00845BDE" w:rsidRDefault="0088475D">
      <w:pPr>
        <w:spacing w:after="0"/>
        <w:jc w:val="both"/>
        <w:rPr>
          <w:rFonts w:eastAsia="Verdana" w:cs="Verdana"/>
          <w:b/>
          <w:szCs w:val="20"/>
        </w:rPr>
      </w:pPr>
      <w:r>
        <w:rPr>
          <w:rFonts w:eastAsia="Verdana" w:cs="Verdana"/>
          <w:b/>
          <w:szCs w:val="20"/>
        </w:rPr>
        <w:t>15.34.1 MATRIZ DEL PROCEDIMIENTO DE PR</w:t>
      </w:r>
      <w:r w:rsidR="00DB3B55">
        <w:rPr>
          <w:rFonts w:eastAsia="Verdana" w:cs="Verdana"/>
          <w:b/>
          <w:szCs w:val="20"/>
        </w:rPr>
        <w:t>Ó</w:t>
      </w:r>
      <w:r>
        <w:rPr>
          <w:rFonts w:eastAsia="Verdana" w:cs="Verdana"/>
          <w:b/>
          <w:szCs w:val="20"/>
        </w:rPr>
        <w:t>RROGA DE PUESTOS 021 Y 022</w:t>
      </w:r>
      <w:r w:rsidR="00C033A0">
        <w:rPr>
          <w:rFonts w:eastAsia="Verdana" w:cs="Verdana"/>
          <w:b/>
          <w:szCs w:val="20"/>
        </w:rPr>
        <w:t>.</w:t>
      </w:r>
    </w:p>
    <w:p w14:paraId="715E7E5C" w14:textId="77777777" w:rsidR="00845BDE" w:rsidRDefault="00845BDE">
      <w:pPr>
        <w:spacing w:after="0"/>
        <w:jc w:val="both"/>
        <w:rPr>
          <w:rFonts w:eastAsia="Verdana" w:cs="Verdana"/>
          <w:szCs w:val="20"/>
        </w:rPr>
      </w:pPr>
    </w:p>
    <w:tbl>
      <w:tblPr>
        <w:tblStyle w:val="affffffffc"/>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323253BC" w14:textId="77777777">
        <w:tc>
          <w:tcPr>
            <w:tcW w:w="675" w:type="dxa"/>
            <w:shd w:val="clear" w:color="auto" w:fill="D9D9D9"/>
          </w:tcPr>
          <w:p w14:paraId="51227A58"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tcPr>
          <w:p w14:paraId="32BC639A" w14:textId="77777777" w:rsidR="00845BDE" w:rsidRDefault="0088475D" w:rsidP="003D305F">
            <w:pPr>
              <w:spacing w:line="276" w:lineRule="auto"/>
              <w:jc w:val="center"/>
              <w:rPr>
                <w:rFonts w:eastAsia="Verdana" w:cs="Verdana"/>
                <w:b/>
                <w:szCs w:val="20"/>
              </w:rPr>
            </w:pPr>
            <w:r>
              <w:rPr>
                <w:rFonts w:eastAsia="Verdana" w:cs="Verdana"/>
                <w:b/>
                <w:szCs w:val="20"/>
              </w:rPr>
              <w:t>RESPONSABLE</w:t>
            </w:r>
          </w:p>
          <w:p w14:paraId="0045D86D" w14:textId="77777777" w:rsidR="00845BDE" w:rsidRDefault="00845BDE">
            <w:pPr>
              <w:spacing w:line="276" w:lineRule="auto"/>
              <w:rPr>
                <w:rFonts w:eastAsia="Verdana" w:cs="Verdana"/>
                <w:b/>
                <w:szCs w:val="20"/>
              </w:rPr>
            </w:pPr>
          </w:p>
        </w:tc>
        <w:tc>
          <w:tcPr>
            <w:tcW w:w="5042" w:type="dxa"/>
            <w:shd w:val="clear" w:color="auto" w:fill="D9D9D9"/>
          </w:tcPr>
          <w:p w14:paraId="128C7A09" w14:textId="77777777" w:rsidR="00845BDE" w:rsidRDefault="0088475D" w:rsidP="003D305F">
            <w:pPr>
              <w:spacing w:line="276" w:lineRule="auto"/>
              <w:jc w:val="center"/>
              <w:rPr>
                <w:rFonts w:eastAsia="Verdana" w:cs="Verdana"/>
                <w:b/>
                <w:szCs w:val="20"/>
              </w:rPr>
            </w:pPr>
            <w:r>
              <w:rPr>
                <w:rFonts w:eastAsia="Verdana" w:cs="Verdana"/>
                <w:b/>
                <w:szCs w:val="20"/>
              </w:rPr>
              <w:t>DESCRIPCIÓN DE LAS ACTIVIDADES</w:t>
            </w:r>
          </w:p>
        </w:tc>
      </w:tr>
      <w:tr w:rsidR="00845BDE" w14:paraId="249183BF" w14:textId="77777777">
        <w:tc>
          <w:tcPr>
            <w:tcW w:w="675" w:type="dxa"/>
            <w:tcBorders>
              <w:bottom w:val="single" w:sz="4" w:space="0" w:color="000000"/>
            </w:tcBorders>
          </w:tcPr>
          <w:p w14:paraId="4FC31870"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tcBorders>
              <w:bottom w:val="single" w:sz="4" w:space="0" w:color="000000"/>
            </w:tcBorders>
          </w:tcPr>
          <w:p w14:paraId="0A8D5523" w14:textId="77777777" w:rsidR="00845BDE" w:rsidRDefault="0088475D">
            <w:pPr>
              <w:widowControl w:val="0"/>
              <w:spacing w:before="62" w:line="276" w:lineRule="auto"/>
              <w:rPr>
                <w:rFonts w:eastAsia="Verdana" w:cs="Verdana"/>
                <w:b/>
                <w:szCs w:val="20"/>
              </w:rPr>
            </w:pPr>
            <w:r>
              <w:rPr>
                <w:rFonts w:eastAsia="Verdana" w:cs="Verdana"/>
                <w:b/>
                <w:szCs w:val="20"/>
              </w:rPr>
              <w:t xml:space="preserve">Jefe de Recursos Humanos </w:t>
            </w:r>
          </w:p>
        </w:tc>
        <w:tc>
          <w:tcPr>
            <w:tcW w:w="5042" w:type="dxa"/>
            <w:tcBorders>
              <w:bottom w:val="single" w:sz="4" w:space="0" w:color="000000"/>
            </w:tcBorders>
          </w:tcPr>
          <w:p w14:paraId="6B07C806" w14:textId="77777777" w:rsidR="00845BDE" w:rsidRDefault="0088475D">
            <w:pPr>
              <w:widowControl w:val="0"/>
              <w:spacing w:before="62" w:line="276" w:lineRule="auto"/>
              <w:rPr>
                <w:rFonts w:eastAsia="Verdana" w:cs="Verdana"/>
                <w:szCs w:val="20"/>
              </w:rPr>
            </w:pPr>
            <w:r>
              <w:rPr>
                <w:rFonts w:eastAsia="Verdana" w:cs="Verdana"/>
                <w:szCs w:val="20"/>
              </w:rPr>
              <w:t>Indica a Profesional Encargado de Administración de Recursos Humanos que realice el procedimiento de Prórroga de los puestos de los renglones 021 y 022.</w:t>
            </w:r>
          </w:p>
        </w:tc>
      </w:tr>
      <w:tr w:rsidR="00845BDE" w14:paraId="03803EBA" w14:textId="77777777">
        <w:tc>
          <w:tcPr>
            <w:tcW w:w="675" w:type="dxa"/>
          </w:tcPr>
          <w:p w14:paraId="7D77E9B6"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vMerge w:val="restart"/>
          </w:tcPr>
          <w:p w14:paraId="7C4DD536" w14:textId="77777777" w:rsidR="00845BDE" w:rsidRDefault="00845BDE">
            <w:pPr>
              <w:widowControl w:val="0"/>
              <w:spacing w:before="62" w:line="276" w:lineRule="auto"/>
              <w:rPr>
                <w:rFonts w:eastAsia="Verdana" w:cs="Verdana"/>
                <w:b/>
                <w:szCs w:val="20"/>
              </w:rPr>
            </w:pPr>
          </w:p>
          <w:p w14:paraId="50F9809D"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Administración de Recursos Humanos</w:t>
            </w:r>
          </w:p>
          <w:p w14:paraId="0EC7D497" w14:textId="77777777" w:rsidR="00845BDE" w:rsidRDefault="00845BDE">
            <w:pPr>
              <w:widowControl w:val="0"/>
              <w:spacing w:before="62" w:line="276" w:lineRule="auto"/>
              <w:rPr>
                <w:rFonts w:eastAsia="Verdana" w:cs="Verdana"/>
                <w:b/>
                <w:szCs w:val="20"/>
              </w:rPr>
            </w:pPr>
          </w:p>
          <w:p w14:paraId="23335842" w14:textId="77777777" w:rsidR="00845BDE" w:rsidRDefault="00845BDE">
            <w:pPr>
              <w:widowControl w:val="0"/>
              <w:spacing w:before="62" w:line="276" w:lineRule="auto"/>
              <w:rPr>
                <w:rFonts w:eastAsia="Verdana" w:cs="Verdana"/>
                <w:b/>
                <w:szCs w:val="20"/>
              </w:rPr>
            </w:pPr>
          </w:p>
        </w:tc>
        <w:tc>
          <w:tcPr>
            <w:tcW w:w="5042" w:type="dxa"/>
            <w:tcBorders>
              <w:bottom w:val="single" w:sz="4" w:space="0" w:color="000000"/>
            </w:tcBorders>
          </w:tcPr>
          <w:p w14:paraId="03CDA6AF" w14:textId="77777777" w:rsidR="00845BDE" w:rsidRDefault="0088475D">
            <w:pPr>
              <w:widowControl w:val="0"/>
              <w:spacing w:before="62" w:line="276" w:lineRule="auto"/>
              <w:rPr>
                <w:rFonts w:eastAsia="Verdana" w:cs="Verdana"/>
                <w:szCs w:val="20"/>
              </w:rPr>
            </w:pPr>
            <w:r>
              <w:rPr>
                <w:rFonts w:eastAsia="Verdana" w:cs="Verdana"/>
                <w:szCs w:val="20"/>
              </w:rPr>
              <w:t>Elabora los cuestionarios de ONSEC para la prórroga de los puestos 21 Y 022 (Anexo 63).</w:t>
            </w:r>
          </w:p>
        </w:tc>
      </w:tr>
      <w:tr w:rsidR="00845BDE" w14:paraId="78AFF864" w14:textId="77777777">
        <w:tc>
          <w:tcPr>
            <w:tcW w:w="675" w:type="dxa"/>
          </w:tcPr>
          <w:p w14:paraId="69F30D0E"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vMerge/>
          </w:tcPr>
          <w:p w14:paraId="2C48C7BA"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Borders>
              <w:top w:val="single" w:sz="4" w:space="0" w:color="000000"/>
            </w:tcBorders>
          </w:tcPr>
          <w:p w14:paraId="7F22E4C9" w14:textId="77777777" w:rsidR="00845BDE" w:rsidRDefault="0088475D">
            <w:pPr>
              <w:widowControl w:val="0"/>
              <w:spacing w:before="62" w:line="276" w:lineRule="auto"/>
              <w:rPr>
                <w:rFonts w:eastAsia="Verdana" w:cs="Verdana"/>
                <w:szCs w:val="20"/>
              </w:rPr>
            </w:pPr>
            <w:r>
              <w:rPr>
                <w:rFonts w:eastAsia="Verdana" w:cs="Verdana"/>
                <w:szCs w:val="20"/>
              </w:rPr>
              <w:t>Elabora cuadro con el detalle de los puestos y salarios a prorrogar.</w:t>
            </w:r>
          </w:p>
        </w:tc>
      </w:tr>
      <w:tr w:rsidR="00845BDE" w14:paraId="06164597" w14:textId="77777777">
        <w:trPr>
          <w:trHeight w:val="11"/>
        </w:trPr>
        <w:tc>
          <w:tcPr>
            <w:tcW w:w="675" w:type="dxa"/>
            <w:tcBorders>
              <w:bottom w:val="single" w:sz="4" w:space="0" w:color="000000"/>
            </w:tcBorders>
          </w:tcPr>
          <w:p w14:paraId="11D8FA75"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tcPr>
          <w:p w14:paraId="4C0D2428"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tcBorders>
              <w:bottom w:val="single" w:sz="4" w:space="0" w:color="000000"/>
            </w:tcBorders>
          </w:tcPr>
          <w:p w14:paraId="2F310194" w14:textId="77777777" w:rsidR="00845BDE" w:rsidRDefault="0088475D">
            <w:pPr>
              <w:widowControl w:val="0"/>
              <w:spacing w:before="62" w:line="276" w:lineRule="auto"/>
              <w:rPr>
                <w:rFonts w:eastAsia="Verdana" w:cs="Verdana"/>
                <w:szCs w:val="20"/>
              </w:rPr>
            </w:pPr>
            <w:r>
              <w:rPr>
                <w:rFonts w:eastAsia="Verdana" w:cs="Verdana"/>
                <w:szCs w:val="20"/>
              </w:rPr>
              <w:t>Solicita a Profesional Encargado de Gestión de Personal la Proyección anual de los puestos a prorrogar.</w:t>
            </w:r>
          </w:p>
        </w:tc>
      </w:tr>
      <w:tr w:rsidR="00845BDE" w14:paraId="4BDA837A" w14:textId="77777777">
        <w:trPr>
          <w:trHeight w:val="761"/>
        </w:trPr>
        <w:tc>
          <w:tcPr>
            <w:tcW w:w="675" w:type="dxa"/>
          </w:tcPr>
          <w:p w14:paraId="1F785586"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tcPr>
          <w:p w14:paraId="6675BAD6"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Gestión de Personal</w:t>
            </w:r>
          </w:p>
        </w:tc>
        <w:tc>
          <w:tcPr>
            <w:tcW w:w="5042" w:type="dxa"/>
          </w:tcPr>
          <w:p w14:paraId="4D8D96AF" w14:textId="77777777" w:rsidR="00845BDE" w:rsidRDefault="0088475D">
            <w:pPr>
              <w:widowControl w:val="0"/>
              <w:spacing w:before="62" w:line="276" w:lineRule="auto"/>
              <w:rPr>
                <w:rFonts w:eastAsia="Verdana" w:cs="Verdana"/>
                <w:szCs w:val="20"/>
              </w:rPr>
            </w:pPr>
            <w:r>
              <w:rPr>
                <w:rFonts w:eastAsia="Verdana" w:cs="Verdana"/>
                <w:szCs w:val="20"/>
              </w:rPr>
              <w:t>Elabora proyección y la traslada.</w:t>
            </w:r>
          </w:p>
        </w:tc>
      </w:tr>
      <w:tr w:rsidR="00845BDE" w14:paraId="7FAA319A" w14:textId="77777777">
        <w:tc>
          <w:tcPr>
            <w:tcW w:w="675" w:type="dxa"/>
          </w:tcPr>
          <w:p w14:paraId="18F2B93D"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261" w:type="dxa"/>
          </w:tcPr>
          <w:p w14:paraId="32B90B70"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7FF89CF4" w14:textId="77777777" w:rsidR="00845BDE" w:rsidRDefault="0088475D">
            <w:pPr>
              <w:widowControl w:val="0"/>
              <w:spacing w:before="62" w:line="276" w:lineRule="auto"/>
              <w:rPr>
                <w:rFonts w:eastAsia="Verdana" w:cs="Verdana"/>
                <w:szCs w:val="20"/>
              </w:rPr>
            </w:pPr>
            <w:r>
              <w:rPr>
                <w:rFonts w:eastAsia="Verdana" w:cs="Verdana"/>
                <w:szCs w:val="20"/>
              </w:rPr>
              <w:t>Recibe proyección y la traslada para solicitar viabilidad financiera por medio de oficio y adjunta cuadro con detalle de los puestos.</w:t>
            </w:r>
          </w:p>
        </w:tc>
      </w:tr>
      <w:tr w:rsidR="00845BDE" w14:paraId="2F1F6BC9" w14:textId="77777777">
        <w:tc>
          <w:tcPr>
            <w:tcW w:w="675" w:type="dxa"/>
          </w:tcPr>
          <w:p w14:paraId="3F3DCF9D" w14:textId="77777777" w:rsidR="00845BDE" w:rsidRDefault="0088475D">
            <w:pPr>
              <w:widowControl w:val="0"/>
              <w:spacing w:before="62" w:line="276" w:lineRule="auto"/>
              <w:rPr>
                <w:rFonts w:eastAsia="Verdana" w:cs="Verdana"/>
                <w:b/>
                <w:szCs w:val="20"/>
              </w:rPr>
            </w:pPr>
            <w:r>
              <w:rPr>
                <w:rFonts w:eastAsia="Verdana" w:cs="Verdana"/>
                <w:b/>
                <w:szCs w:val="20"/>
              </w:rPr>
              <w:t>7.</w:t>
            </w:r>
          </w:p>
        </w:tc>
        <w:tc>
          <w:tcPr>
            <w:tcW w:w="3261" w:type="dxa"/>
          </w:tcPr>
          <w:p w14:paraId="41529ED0" w14:textId="77777777" w:rsidR="00845BDE" w:rsidRDefault="0088475D">
            <w:pPr>
              <w:widowControl w:val="0"/>
              <w:spacing w:before="62" w:line="276" w:lineRule="auto"/>
              <w:rPr>
                <w:rFonts w:eastAsia="Verdana" w:cs="Verdana"/>
                <w:b/>
                <w:szCs w:val="20"/>
              </w:rPr>
            </w:pPr>
            <w:r>
              <w:rPr>
                <w:rFonts w:eastAsia="Verdana" w:cs="Verdana"/>
                <w:b/>
                <w:szCs w:val="20"/>
              </w:rPr>
              <w:t>Jefe Financiero</w:t>
            </w:r>
          </w:p>
        </w:tc>
        <w:tc>
          <w:tcPr>
            <w:tcW w:w="5042" w:type="dxa"/>
          </w:tcPr>
          <w:p w14:paraId="19A3772B" w14:textId="77777777" w:rsidR="00845BDE" w:rsidRDefault="0088475D">
            <w:pPr>
              <w:spacing w:line="276" w:lineRule="auto"/>
              <w:rPr>
                <w:rFonts w:eastAsia="Verdana" w:cs="Verdana"/>
                <w:szCs w:val="20"/>
              </w:rPr>
            </w:pPr>
            <w:r>
              <w:rPr>
                <w:rFonts w:eastAsia="Verdana" w:cs="Verdana"/>
                <w:szCs w:val="20"/>
              </w:rPr>
              <w:t>Recibe, verifica viabilidad y traslada documentos de soporte indicando que si existe disponibilidad presupuestaria.</w:t>
            </w:r>
          </w:p>
        </w:tc>
      </w:tr>
      <w:tr w:rsidR="00845BDE" w14:paraId="2A3F0FAC" w14:textId="77777777">
        <w:tc>
          <w:tcPr>
            <w:tcW w:w="675" w:type="dxa"/>
          </w:tcPr>
          <w:p w14:paraId="6376DC94" w14:textId="77777777" w:rsidR="00845BDE" w:rsidRDefault="0088475D">
            <w:pPr>
              <w:widowControl w:val="0"/>
              <w:spacing w:before="62" w:line="276" w:lineRule="auto"/>
              <w:rPr>
                <w:rFonts w:eastAsia="Verdana" w:cs="Verdana"/>
                <w:b/>
                <w:szCs w:val="20"/>
              </w:rPr>
            </w:pPr>
            <w:r>
              <w:rPr>
                <w:rFonts w:eastAsia="Verdana" w:cs="Verdana"/>
                <w:b/>
                <w:szCs w:val="20"/>
              </w:rPr>
              <w:t>8.</w:t>
            </w:r>
          </w:p>
        </w:tc>
        <w:tc>
          <w:tcPr>
            <w:tcW w:w="3261" w:type="dxa"/>
          </w:tcPr>
          <w:p w14:paraId="61F8FC72" w14:textId="77777777" w:rsidR="00845BDE" w:rsidRDefault="0088475D">
            <w:pPr>
              <w:widowControl w:val="0"/>
              <w:spacing w:before="62"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27F983B9" w14:textId="77777777" w:rsidR="00845BDE" w:rsidRDefault="0088475D">
            <w:pPr>
              <w:widowControl w:val="0"/>
              <w:spacing w:before="62" w:line="276" w:lineRule="auto"/>
              <w:rPr>
                <w:rFonts w:eastAsia="Verdana" w:cs="Verdana"/>
                <w:szCs w:val="20"/>
              </w:rPr>
            </w:pPr>
            <w:r>
              <w:rPr>
                <w:rFonts w:eastAsia="Verdana" w:cs="Verdana"/>
                <w:szCs w:val="20"/>
              </w:rPr>
              <w:t>Recibe documentos de Jefe Financiero y conforma expediente revisando y verificando que todo esté</w:t>
            </w:r>
            <w:r>
              <w:rPr>
                <w:rFonts w:eastAsia="Verdana" w:cs="Verdana"/>
                <w:color w:val="00B050"/>
                <w:szCs w:val="20"/>
              </w:rPr>
              <w:t xml:space="preserve"> </w:t>
            </w:r>
            <w:r>
              <w:rPr>
                <w:rFonts w:eastAsia="Verdana" w:cs="Verdana"/>
                <w:szCs w:val="20"/>
              </w:rPr>
              <w:t>correcto.</w:t>
            </w:r>
          </w:p>
        </w:tc>
      </w:tr>
      <w:tr w:rsidR="00845BDE" w14:paraId="5228549C" w14:textId="77777777">
        <w:tc>
          <w:tcPr>
            <w:tcW w:w="675" w:type="dxa"/>
          </w:tcPr>
          <w:p w14:paraId="50490D8E" w14:textId="77777777" w:rsidR="00845BDE" w:rsidRDefault="0088475D">
            <w:pPr>
              <w:spacing w:line="276" w:lineRule="auto"/>
              <w:rPr>
                <w:rFonts w:eastAsia="Verdana" w:cs="Verdana"/>
                <w:b/>
                <w:szCs w:val="20"/>
              </w:rPr>
            </w:pPr>
            <w:r>
              <w:rPr>
                <w:rFonts w:eastAsia="Verdana" w:cs="Verdana"/>
                <w:b/>
                <w:szCs w:val="20"/>
              </w:rPr>
              <w:t>9.</w:t>
            </w:r>
          </w:p>
        </w:tc>
        <w:tc>
          <w:tcPr>
            <w:tcW w:w="3261" w:type="dxa"/>
          </w:tcPr>
          <w:p w14:paraId="1D99D2C9" w14:textId="77777777" w:rsidR="00845BDE" w:rsidRDefault="0088475D">
            <w:pPr>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31382676" w14:textId="77777777" w:rsidR="00845BDE" w:rsidRDefault="0088475D">
            <w:pPr>
              <w:spacing w:line="276" w:lineRule="auto"/>
              <w:rPr>
                <w:rFonts w:eastAsia="Verdana" w:cs="Verdana"/>
                <w:szCs w:val="20"/>
              </w:rPr>
            </w:pPr>
            <w:r>
              <w:rPr>
                <w:rFonts w:eastAsia="Verdana" w:cs="Verdana"/>
                <w:szCs w:val="20"/>
              </w:rPr>
              <w:t xml:space="preserve">Traslada expediente con visto bueno del Jefe de Recursos Humanos al Director Ejecutivo para su </w:t>
            </w:r>
            <w:r>
              <w:rPr>
                <w:rFonts w:eastAsia="Verdana" w:cs="Verdana"/>
                <w:szCs w:val="20"/>
              </w:rPr>
              <w:lastRenderedPageBreak/>
              <w:t>aprobación y firma del oficio de traslado al Ministerio de Finanzas Públicas.</w:t>
            </w:r>
          </w:p>
        </w:tc>
      </w:tr>
      <w:tr w:rsidR="00845BDE" w14:paraId="5DB13D01" w14:textId="77777777">
        <w:tc>
          <w:tcPr>
            <w:tcW w:w="675" w:type="dxa"/>
          </w:tcPr>
          <w:p w14:paraId="7042B30B" w14:textId="77777777" w:rsidR="00845BDE" w:rsidRDefault="0088475D">
            <w:pPr>
              <w:spacing w:line="276" w:lineRule="auto"/>
              <w:rPr>
                <w:rFonts w:eastAsia="Verdana" w:cs="Verdana"/>
                <w:b/>
                <w:szCs w:val="20"/>
              </w:rPr>
            </w:pPr>
            <w:r>
              <w:rPr>
                <w:rFonts w:eastAsia="Verdana" w:cs="Verdana"/>
                <w:b/>
                <w:szCs w:val="20"/>
              </w:rPr>
              <w:lastRenderedPageBreak/>
              <w:t>10.</w:t>
            </w:r>
          </w:p>
        </w:tc>
        <w:tc>
          <w:tcPr>
            <w:tcW w:w="3261" w:type="dxa"/>
          </w:tcPr>
          <w:p w14:paraId="49DBAD0C" w14:textId="77777777" w:rsidR="00845BDE" w:rsidRDefault="0088475D">
            <w:pPr>
              <w:spacing w:line="276" w:lineRule="auto"/>
              <w:rPr>
                <w:rFonts w:eastAsia="Verdana" w:cs="Verdana"/>
                <w:b/>
                <w:szCs w:val="20"/>
              </w:rPr>
            </w:pPr>
            <w:r>
              <w:rPr>
                <w:rFonts w:eastAsia="Verdana" w:cs="Verdana"/>
                <w:b/>
                <w:szCs w:val="20"/>
              </w:rPr>
              <w:t>Director Ejecutivo</w:t>
            </w:r>
          </w:p>
        </w:tc>
        <w:tc>
          <w:tcPr>
            <w:tcW w:w="5042" w:type="dxa"/>
          </w:tcPr>
          <w:p w14:paraId="0B8A8F89" w14:textId="77777777" w:rsidR="00845BDE" w:rsidRDefault="0088475D">
            <w:pPr>
              <w:spacing w:line="276" w:lineRule="auto"/>
              <w:rPr>
                <w:rFonts w:eastAsia="Verdana" w:cs="Verdana"/>
                <w:szCs w:val="20"/>
              </w:rPr>
            </w:pPr>
            <w:r>
              <w:rPr>
                <w:rFonts w:eastAsia="Verdana" w:cs="Verdana"/>
                <w:szCs w:val="20"/>
              </w:rPr>
              <w:t>Aprueba expediente y firma oficio y lo traslada al DRRHH.</w:t>
            </w:r>
          </w:p>
        </w:tc>
      </w:tr>
      <w:tr w:rsidR="00845BDE" w14:paraId="50C1E490" w14:textId="77777777">
        <w:tc>
          <w:tcPr>
            <w:tcW w:w="675" w:type="dxa"/>
          </w:tcPr>
          <w:p w14:paraId="737E3F14" w14:textId="77777777" w:rsidR="00845BDE" w:rsidRDefault="0088475D">
            <w:pPr>
              <w:spacing w:line="276" w:lineRule="auto"/>
              <w:rPr>
                <w:rFonts w:eastAsia="Verdana" w:cs="Verdana"/>
                <w:b/>
                <w:szCs w:val="20"/>
              </w:rPr>
            </w:pPr>
            <w:r>
              <w:rPr>
                <w:rFonts w:eastAsia="Verdana" w:cs="Verdana"/>
                <w:b/>
                <w:szCs w:val="20"/>
              </w:rPr>
              <w:t>11.</w:t>
            </w:r>
          </w:p>
        </w:tc>
        <w:tc>
          <w:tcPr>
            <w:tcW w:w="3261" w:type="dxa"/>
          </w:tcPr>
          <w:p w14:paraId="4D46DBCD" w14:textId="77777777" w:rsidR="00845BDE" w:rsidRDefault="0088475D">
            <w:pPr>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326B12ED" w14:textId="77777777" w:rsidR="00845BDE" w:rsidRDefault="0088475D">
            <w:pPr>
              <w:spacing w:line="276" w:lineRule="auto"/>
              <w:rPr>
                <w:rFonts w:eastAsia="Verdana" w:cs="Verdana"/>
                <w:szCs w:val="20"/>
              </w:rPr>
            </w:pPr>
            <w:r>
              <w:rPr>
                <w:rFonts w:eastAsia="Verdana" w:cs="Verdana"/>
                <w:szCs w:val="20"/>
              </w:rPr>
              <w:t>Recibe expediente y lo envía a la DTP del Ministerio de Finanzas Públicas debidamente foliado.</w:t>
            </w:r>
          </w:p>
        </w:tc>
      </w:tr>
      <w:tr w:rsidR="00845BDE" w14:paraId="5EAE5E07" w14:textId="77777777">
        <w:tc>
          <w:tcPr>
            <w:tcW w:w="675" w:type="dxa"/>
          </w:tcPr>
          <w:p w14:paraId="396A59AE" w14:textId="77777777" w:rsidR="00845BDE" w:rsidRDefault="0088475D">
            <w:pPr>
              <w:spacing w:line="276" w:lineRule="auto"/>
              <w:rPr>
                <w:rFonts w:eastAsia="Verdana" w:cs="Verdana"/>
                <w:b/>
                <w:szCs w:val="20"/>
              </w:rPr>
            </w:pPr>
            <w:r>
              <w:rPr>
                <w:rFonts w:eastAsia="Verdana" w:cs="Verdana"/>
                <w:b/>
                <w:szCs w:val="20"/>
              </w:rPr>
              <w:t>12.</w:t>
            </w:r>
          </w:p>
        </w:tc>
        <w:tc>
          <w:tcPr>
            <w:tcW w:w="3261" w:type="dxa"/>
          </w:tcPr>
          <w:p w14:paraId="3FFF3B3B" w14:textId="77777777" w:rsidR="00845BDE" w:rsidRDefault="0088475D">
            <w:pPr>
              <w:spacing w:line="276" w:lineRule="auto"/>
              <w:rPr>
                <w:rFonts w:eastAsia="Verdana" w:cs="Verdana"/>
                <w:b/>
                <w:szCs w:val="20"/>
              </w:rPr>
            </w:pPr>
            <w:r>
              <w:rPr>
                <w:rFonts w:eastAsia="Verdana" w:cs="Verdana"/>
                <w:b/>
                <w:szCs w:val="20"/>
              </w:rPr>
              <w:t>Dirección Técnica del Presupuesto –DTP-</w:t>
            </w:r>
          </w:p>
        </w:tc>
        <w:tc>
          <w:tcPr>
            <w:tcW w:w="5042" w:type="dxa"/>
          </w:tcPr>
          <w:p w14:paraId="3D902A2A" w14:textId="77777777" w:rsidR="00845BDE" w:rsidRDefault="0088475D">
            <w:pPr>
              <w:spacing w:line="276" w:lineRule="auto"/>
              <w:rPr>
                <w:rFonts w:eastAsia="Verdana" w:cs="Verdana"/>
                <w:szCs w:val="20"/>
              </w:rPr>
            </w:pPr>
            <w:r>
              <w:rPr>
                <w:rFonts w:eastAsia="Verdana" w:cs="Verdana"/>
                <w:szCs w:val="20"/>
              </w:rPr>
              <w:t>Recibe y verifica el expediente. Lo traslada a la ONSEC por medio de providencia.</w:t>
            </w:r>
          </w:p>
        </w:tc>
      </w:tr>
      <w:tr w:rsidR="00845BDE" w14:paraId="3DCBBD76" w14:textId="77777777">
        <w:tc>
          <w:tcPr>
            <w:tcW w:w="675" w:type="dxa"/>
          </w:tcPr>
          <w:p w14:paraId="625A2B67" w14:textId="77777777" w:rsidR="00845BDE" w:rsidRDefault="0088475D">
            <w:pPr>
              <w:spacing w:line="276" w:lineRule="auto"/>
              <w:rPr>
                <w:rFonts w:eastAsia="Verdana" w:cs="Verdana"/>
                <w:b/>
                <w:szCs w:val="20"/>
              </w:rPr>
            </w:pPr>
            <w:r>
              <w:rPr>
                <w:rFonts w:eastAsia="Verdana" w:cs="Verdana"/>
                <w:b/>
                <w:szCs w:val="20"/>
              </w:rPr>
              <w:t>13.</w:t>
            </w:r>
          </w:p>
        </w:tc>
        <w:tc>
          <w:tcPr>
            <w:tcW w:w="3261" w:type="dxa"/>
          </w:tcPr>
          <w:p w14:paraId="383FE7BC" w14:textId="77777777" w:rsidR="00845BDE" w:rsidRDefault="0088475D">
            <w:pPr>
              <w:spacing w:line="276" w:lineRule="auto"/>
              <w:rPr>
                <w:rFonts w:eastAsia="Verdana" w:cs="Verdana"/>
                <w:b/>
                <w:szCs w:val="20"/>
              </w:rPr>
            </w:pPr>
            <w:r>
              <w:rPr>
                <w:rFonts w:eastAsia="Verdana" w:cs="Verdana"/>
                <w:b/>
                <w:szCs w:val="20"/>
              </w:rPr>
              <w:t>Oficina Nacional de Servicio Civil</w:t>
            </w:r>
          </w:p>
        </w:tc>
        <w:tc>
          <w:tcPr>
            <w:tcW w:w="5042" w:type="dxa"/>
          </w:tcPr>
          <w:p w14:paraId="06A9DE8F" w14:textId="77777777" w:rsidR="00845BDE" w:rsidRDefault="0088475D">
            <w:pPr>
              <w:spacing w:line="276" w:lineRule="auto"/>
              <w:rPr>
                <w:rFonts w:eastAsia="Verdana" w:cs="Verdana"/>
                <w:szCs w:val="20"/>
              </w:rPr>
            </w:pPr>
            <w:r>
              <w:rPr>
                <w:rFonts w:eastAsia="Verdana" w:cs="Verdana"/>
                <w:szCs w:val="20"/>
              </w:rPr>
              <w:t>Recibe y analiza expediente. Emite resolución o dictamen Procedente y lo traslada a la COPADEH y DTP.</w:t>
            </w:r>
          </w:p>
        </w:tc>
      </w:tr>
      <w:tr w:rsidR="00845BDE" w14:paraId="556FBE3B" w14:textId="77777777">
        <w:tc>
          <w:tcPr>
            <w:tcW w:w="675" w:type="dxa"/>
          </w:tcPr>
          <w:p w14:paraId="4C302378" w14:textId="77777777" w:rsidR="00845BDE" w:rsidRDefault="0088475D">
            <w:pPr>
              <w:spacing w:line="276" w:lineRule="auto"/>
              <w:rPr>
                <w:rFonts w:eastAsia="Verdana" w:cs="Verdana"/>
                <w:b/>
                <w:szCs w:val="20"/>
              </w:rPr>
            </w:pPr>
            <w:r>
              <w:rPr>
                <w:rFonts w:eastAsia="Verdana" w:cs="Verdana"/>
                <w:b/>
                <w:szCs w:val="20"/>
              </w:rPr>
              <w:t>14.</w:t>
            </w:r>
          </w:p>
        </w:tc>
        <w:tc>
          <w:tcPr>
            <w:tcW w:w="3261" w:type="dxa"/>
          </w:tcPr>
          <w:p w14:paraId="6DCD96FF" w14:textId="77777777" w:rsidR="00845BDE" w:rsidRDefault="0088475D">
            <w:pPr>
              <w:spacing w:line="276" w:lineRule="auto"/>
              <w:rPr>
                <w:rFonts w:eastAsia="Verdana" w:cs="Verdana"/>
                <w:b/>
                <w:szCs w:val="20"/>
              </w:rPr>
            </w:pPr>
            <w:r>
              <w:rPr>
                <w:rFonts w:eastAsia="Verdana" w:cs="Verdana"/>
                <w:b/>
                <w:szCs w:val="20"/>
              </w:rPr>
              <w:t>Dirección Técnica del Presupuesto –DTP-</w:t>
            </w:r>
          </w:p>
        </w:tc>
        <w:tc>
          <w:tcPr>
            <w:tcW w:w="5042" w:type="dxa"/>
          </w:tcPr>
          <w:p w14:paraId="03269DC4"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Recibe resolución o dictamen, elabora y envía dictamen o providencia a la COPADEH indicando la fecha de vigencia de las acciones.</w:t>
            </w:r>
          </w:p>
          <w:p w14:paraId="7B7F15AE" w14:textId="77777777" w:rsidR="00845BDE" w:rsidRDefault="00845BDE">
            <w:pPr>
              <w:spacing w:line="276" w:lineRule="auto"/>
              <w:rPr>
                <w:rFonts w:eastAsia="Verdana" w:cs="Verdana"/>
                <w:szCs w:val="20"/>
              </w:rPr>
            </w:pPr>
          </w:p>
        </w:tc>
      </w:tr>
      <w:tr w:rsidR="00845BDE" w14:paraId="607BF307" w14:textId="77777777">
        <w:tc>
          <w:tcPr>
            <w:tcW w:w="675" w:type="dxa"/>
          </w:tcPr>
          <w:p w14:paraId="3AE1BE51" w14:textId="77777777" w:rsidR="00845BDE" w:rsidRDefault="0088475D">
            <w:pPr>
              <w:spacing w:line="276" w:lineRule="auto"/>
              <w:rPr>
                <w:rFonts w:eastAsia="Verdana" w:cs="Verdana"/>
                <w:b/>
                <w:szCs w:val="20"/>
              </w:rPr>
            </w:pPr>
            <w:r>
              <w:rPr>
                <w:rFonts w:eastAsia="Verdana" w:cs="Verdana"/>
                <w:b/>
                <w:szCs w:val="20"/>
              </w:rPr>
              <w:t>15.</w:t>
            </w:r>
          </w:p>
        </w:tc>
        <w:tc>
          <w:tcPr>
            <w:tcW w:w="3261" w:type="dxa"/>
          </w:tcPr>
          <w:p w14:paraId="014EFDF3" w14:textId="77777777" w:rsidR="00845BDE" w:rsidRDefault="0088475D">
            <w:pPr>
              <w:spacing w:line="276" w:lineRule="auto"/>
              <w:rPr>
                <w:rFonts w:eastAsia="Verdana" w:cs="Verdana"/>
                <w:b/>
                <w:szCs w:val="20"/>
              </w:rPr>
            </w:pPr>
            <w:r>
              <w:rPr>
                <w:rFonts w:eastAsia="Verdana" w:cs="Verdana"/>
                <w:b/>
                <w:szCs w:val="20"/>
              </w:rPr>
              <w:t>Director Ejecutivo</w:t>
            </w:r>
          </w:p>
        </w:tc>
        <w:tc>
          <w:tcPr>
            <w:tcW w:w="5042" w:type="dxa"/>
          </w:tcPr>
          <w:p w14:paraId="4E71028E"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Recibe resolución o dictamen de la ONSEC y dictamen o providencia de la DTP y los traslada al DRRHH.</w:t>
            </w:r>
          </w:p>
        </w:tc>
      </w:tr>
      <w:tr w:rsidR="00845BDE" w14:paraId="37603DF2" w14:textId="77777777">
        <w:tc>
          <w:tcPr>
            <w:tcW w:w="675" w:type="dxa"/>
          </w:tcPr>
          <w:p w14:paraId="0E273900" w14:textId="77777777" w:rsidR="00845BDE" w:rsidRDefault="0088475D">
            <w:pPr>
              <w:spacing w:line="276" w:lineRule="auto"/>
              <w:rPr>
                <w:rFonts w:eastAsia="Verdana" w:cs="Verdana"/>
                <w:b/>
                <w:szCs w:val="20"/>
              </w:rPr>
            </w:pPr>
            <w:r>
              <w:rPr>
                <w:rFonts w:eastAsia="Verdana" w:cs="Verdana"/>
                <w:b/>
                <w:szCs w:val="20"/>
              </w:rPr>
              <w:t>16.</w:t>
            </w:r>
          </w:p>
        </w:tc>
        <w:tc>
          <w:tcPr>
            <w:tcW w:w="3261" w:type="dxa"/>
          </w:tcPr>
          <w:p w14:paraId="11C2663B" w14:textId="77777777" w:rsidR="00845BDE" w:rsidRDefault="0088475D">
            <w:pPr>
              <w:spacing w:line="276" w:lineRule="auto"/>
              <w:rPr>
                <w:rFonts w:eastAsia="Verdana" w:cs="Verdana"/>
                <w:b/>
                <w:szCs w:val="20"/>
              </w:rPr>
            </w:pPr>
            <w:r>
              <w:rPr>
                <w:rFonts w:eastAsia="Verdana" w:cs="Verdana"/>
                <w:b/>
                <w:szCs w:val="20"/>
              </w:rPr>
              <w:t>Profesional Encargado de Administración de Recursos Humanos.</w:t>
            </w:r>
          </w:p>
        </w:tc>
        <w:tc>
          <w:tcPr>
            <w:tcW w:w="5042" w:type="dxa"/>
          </w:tcPr>
          <w:p w14:paraId="69D8A5DF" w14:textId="77777777" w:rsidR="00845BDE" w:rsidRDefault="0088475D">
            <w:pPr>
              <w:pBdr>
                <w:top w:val="nil"/>
                <w:left w:val="nil"/>
                <w:bottom w:val="nil"/>
                <w:right w:val="nil"/>
                <w:between w:val="nil"/>
              </w:pBdr>
              <w:spacing w:line="276" w:lineRule="auto"/>
              <w:rPr>
                <w:rFonts w:eastAsia="Verdana" w:cs="Verdana"/>
                <w:color w:val="000000"/>
                <w:szCs w:val="20"/>
              </w:rPr>
            </w:pPr>
            <w:r>
              <w:rPr>
                <w:rFonts w:eastAsia="Verdana" w:cs="Verdana"/>
                <w:color w:val="000000"/>
                <w:szCs w:val="20"/>
              </w:rPr>
              <w:t>Recibe la resolución o dictamen de la ONSEC y dictamen o providencia de la DTP, para futuras contrataciones y archiva.</w:t>
            </w:r>
          </w:p>
        </w:tc>
      </w:tr>
      <w:tr w:rsidR="00845BDE" w14:paraId="14006EC3" w14:textId="77777777">
        <w:tc>
          <w:tcPr>
            <w:tcW w:w="675" w:type="dxa"/>
          </w:tcPr>
          <w:p w14:paraId="02352FE7" w14:textId="77777777" w:rsidR="00845BDE" w:rsidRDefault="0088475D">
            <w:pPr>
              <w:spacing w:line="276" w:lineRule="auto"/>
              <w:rPr>
                <w:rFonts w:eastAsia="Verdana" w:cs="Verdana"/>
                <w:b/>
                <w:szCs w:val="20"/>
              </w:rPr>
            </w:pPr>
            <w:r>
              <w:rPr>
                <w:rFonts w:eastAsia="Verdana" w:cs="Verdana"/>
                <w:b/>
                <w:szCs w:val="20"/>
              </w:rPr>
              <w:t>17.</w:t>
            </w:r>
          </w:p>
        </w:tc>
        <w:tc>
          <w:tcPr>
            <w:tcW w:w="8303" w:type="dxa"/>
            <w:gridSpan w:val="2"/>
          </w:tcPr>
          <w:p w14:paraId="4D7B733B" w14:textId="77777777" w:rsidR="00845BDE" w:rsidRDefault="0088475D">
            <w:pPr>
              <w:spacing w:line="276" w:lineRule="auto"/>
              <w:jc w:val="center"/>
              <w:rPr>
                <w:rFonts w:eastAsia="Verdana" w:cs="Verdana"/>
                <w:szCs w:val="20"/>
              </w:rPr>
            </w:pPr>
            <w:r>
              <w:rPr>
                <w:rFonts w:eastAsia="Verdana" w:cs="Verdana"/>
                <w:b/>
                <w:szCs w:val="20"/>
              </w:rPr>
              <w:t>Fin del procedimiento</w:t>
            </w:r>
          </w:p>
        </w:tc>
      </w:tr>
    </w:tbl>
    <w:p w14:paraId="6FA5EE87" w14:textId="77777777" w:rsidR="00845BDE" w:rsidRDefault="00845BDE">
      <w:pPr>
        <w:spacing w:after="0"/>
        <w:jc w:val="both"/>
        <w:rPr>
          <w:rFonts w:eastAsia="Verdana" w:cs="Verdana"/>
          <w:b/>
          <w:szCs w:val="20"/>
        </w:rPr>
      </w:pPr>
    </w:p>
    <w:p w14:paraId="4BBC9A04" w14:textId="77777777" w:rsidR="00845BDE" w:rsidRDefault="00845BDE">
      <w:pPr>
        <w:spacing w:after="0"/>
        <w:jc w:val="both"/>
        <w:rPr>
          <w:rFonts w:eastAsia="Verdana" w:cs="Verdana"/>
          <w:b/>
          <w:szCs w:val="20"/>
        </w:rPr>
      </w:pPr>
    </w:p>
    <w:p w14:paraId="1D6D77BA" w14:textId="77777777" w:rsidR="00845BDE" w:rsidRDefault="00845BDE">
      <w:pPr>
        <w:spacing w:after="0"/>
        <w:jc w:val="both"/>
        <w:rPr>
          <w:rFonts w:eastAsia="Verdana" w:cs="Verdana"/>
          <w:b/>
          <w:szCs w:val="20"/>
        </w:rPr>
      </w:pPr>
    </w:p>
    <w:p w14:paraId="0B96E01B" w14:textId="77777777" w:rsidR="00845BDE" w:rsidRDefault="00845BDE">
      <w:pPr>
        <w:spacing w:after="0"/>
        <w:jc w:val="both"/>
        <w:rPr>
          <w:rFonts w:eastAsia="Verdana" w:cs="Verdana"/>
          <w:b/>
          <w:szCs w:val="20"/>
        </w:rPr>
      </w:pPr>
    </w:p>
    <w:p w14:paraId="362034DD" w14:textId="77777777" w:rsidR="00845BDE" w:rsidRDefault="00845BDE">
      <w:pPr>
        <w:spacing w:after="0"/>
        <w:jc w:val="both"/>
        <w:rPr>
          <w:rFonts w:eastAsia="Verdana" w:cs="Verdana"/>
          <w:b/>
          <w:szCs w:val="20"/>
        </w:rPr>
      </w:pPr>
    </w:p>
    <w:p w14:paraId="0C98DFF3" w14:textId="77777777" w:rsidR="00845BDE" w:rsidRDefault="00845BDE">
      <w:pPr>
        <w:spacing w:after="0"/>
        <w:jc w:val="both"/>
        <w:rPr>
          <w:rFonts w:eastAsia="Verdana" w:cs="Verdana"/>
          <w:b/>
          <w:szCs w:val="20"/>
        </w:rPr>
      </w:pPr>
    </w:p>
    <w:p w14:paraId="5FD422B3" w14:textId="77777777" w:rsidR="00845BDE" w:rsidRDefault="00845BDE">
      <w:pPr>
        <w:spacing w:after="0"/>
        <w:jc w:val="both"/>
        <w:rPr>
          <w:rFonts w:eastAsia="Verdana" w:cs="Verdana"/>
          <w:b/>
          <w:szCs w:val="20"/>
        </w:rPr>
      </w:pPr>
    </w:p>
    <w:p w14:paraId="68441A6C" w14:textId="77777777" w:rsidR="00845BDE" w:rsidRDefault="00845BDE">
      <w:pPr>
        <w:spacing w:after="0"/>
        <w:jc w:val="both"/>
        <w:rPr>
          <w:rFonts w:eastAsia="Verdana" w:cs="Verdana"/>
          <w:b/>
          <w:szCs w:val="20"/>
        </w:rPr>
      </w:pPr>
    </w:p>
    <w:p w14:paraId="17B68292" w14:textId="77777777" w:rsidR="00845BDE" w:rsidRDefault="00845BDE">
      <w:pPr>
        <w:spacing w:after="0"/>
        <w:jc w:val="both"/>
        <w:rPr>
          <w:rFonts w:eastAsia="Verdana" w:cs="Verdana"/>
          <w:b/>
          <w:szCs w:val="20"/>
        </w:rPr>
      </w:pPr>
    </w:p>
    <w:p w14:paraId="4FBBCCA4" w14:textId="77777777" w:rsidR="00845BDE" w:rsidRDefault="00845BDE">
      <w:pPr>
        <w:spacing w:after="0"/>
        <w:jc w:val="both"/>
        <w:rPr>
          <w:rFonts w:eastAsia="Verdana" w:cs="Verdana"/>
          <w:b/>
          <w:szCs w:val="20"/>
        </w:rPr>
      </w:pPr>
    </w:p>
    <w:p w14:paraId="72A692DB" w14:textId="77777777" w:rsidR="00845BDE" w:rsidRDefault="00845BDE">
      <w:pPr>
        <w:spacing w:after="0"/>
        <w:jc w:val="both"/>
        <w:rPr>
          <w:rFonts w:eastAsia="Verdana" w:cs="Verdana"/>
          <w:b/>
          <w:szCs w:val="20"/>
        </w:rPr>
      </w:pPr>
    </w:p>
    <w:p w14:paraId="7B5CCF3F" w14:textId="77777777" w:rsidR="00845BDE" w:rsidRDefault="00845BDE">
      <w:pPr>
        <w:spacing w:after="0"/>
        <w:jc w:val="both"/>
        <w:rPr>
          <w:rFonts w:eastAsia="Verdana" w:cs="Verdana"/>
          <w:b/>
          <w:szCs w:val="20"/>
        </w:rPr>
      </w:pPr>
    </w:p>
    <w:p w14:paraId="70C9192A" w14:textId="77777777" w:rsidR="00845BDE" w:rsidRDefault="00845BDE">
      <w:pPr>
        <w:spacing w:after="0"/>
        <w:jc w:val="both"/>
        <w:rPr>
          <w:rFonts w:eastAsia="Verdana" w:cs="Verdana"/>
          <w:b/>
          <w:szCs w:val="20"/>
        </w:rPr>
      </w:pPr>
    </w:p>
    <w:p w14:paraId="6DD7475B" w14:textId="77777777" w:rsidR="00845BDE" w:rsidRDefault="00845BDE">
      <w:pPr>
        <w:spacing w:after="0"/>
        <w:jc w:val="both"/>
        <w:rPr>
          <w:rFonts w:eastAsia="Verdana" w:cs="Verdana"/>
          <w:b/>
          <w:szCs w:val="20"/>
        </w:rPr>
      </w:pPr>
    </w:p>
    <w:p w14:paraId="76D96BDC" w14:textId="77777777" w:rsidR="00845BDE" w:rsidRDefault="00845BDE">
      <w:pPr>
        <w:spacing w:after="0"/>
        <w:jc w:val="both"/>
        <w:rPr>
          <w:rFonts w:eastAsia="Verdana" w:cs="Verdana"/>
          <w:b/>
          <w:szCs w:val="20"/>
        </w:rPr>
      </w:pPr>
    </w:p>
    <w:p w14:paraId="6C99572F" w14:textId="77777777" w:rsidR="00E10F89" w:rsidRDefault="00E10F89">
      <w:pPr>
        <w:spacing w:after="0"/>
        <w:jc w:val="both"/>
        <w:rPr>
          <w:rFonts w:eastAsia="Verdana" w:cs="Verdana"/>
          <w:b/>
          <w:szCs w:val="20"/>
        </w:rPr>
      </w:pPr>
    </w:p>
    <w:p w14:paraId="0E0BD63A" w14:textId="77777777" w:rsidR="00845BDE" w:rsidRDefault="00845BDE">
      <w:pPr>
        <w:spacing w:after="0"/>
        <w:jc w:val="both"/>
        <w:rPr>
          <w:rFonts w:eastAsia="Verdana" w:cs="Verdana"/>
          <w:b/>
          <w:szCs w:val="20"/>
        </w:rPr>
      </w:pPr>
    </w:p>
    <w:p w14:paraId="772639EC" w14:textId="77777777" w:rsidR="00845BDE" w:rsidRDefault="00845BDE">
      <w:pPr>
        <w:spacing w:after="0"/>
        <w:jc w:val="both"/>
        <w:rPr>
          <w:rFonts w:eastAsia="Verdana" w:cs="Verdana"/>
          <w:b/>
          <w:szCs w:val="20"/>
        </w:rPr>
      </w:pPr>
    </w:p>
    <w:p w14:paraId="728C16D4" w14:textId="697F5735" w:rsidR="00845BDE" w:rsidRDefault="0088475D">
      <w:pPr>
        <w:spacing w:after="0"/>
        <w:jc w:val="both"/>
        <w:rPr>
          <w:rFonts w:eastAsia="Verdana" w:cs="Verdana"/>
          <w:b/>
          <w:szCs w:val="20"/>
        </w:rPr>
      </w:pPr>
      <w:r>
        <w:rPr>
          <w:rFonts w:eastAsia="Verdana" w:cs="Verdana"/>
          <w:b/>
          <w:szCs w:val="20"/>
        </w:rPr>
        <w:lastRenderedPageBreak/>
        <w:t>15.34.2 FLUJOGRAMA DE PROCEDIMIENTO DE PRORROGA DE PUESTOS 021 Y 022</w:t>
      </w:r>
      <w:r w:rsidR="008E175D">
        <w:rPr>
          <w:rFonts w:eastAsia="Verdana" w:cs="Verdana"/>
          <w:b/>
          <w:szCs w:val="20"/>
        </w:rPr>
        <w:t>.</w:t>
      </w:r>
    </w:p>
    <w:p w14:paraId="0354C758" w14:textId="74A6016C" w:rsidR="00845BDE" w:rsidRDefault="00E05C84">
      <w:pPr>
        <w:rPr>
          <w:rFonts w:eastAsia="Verdana" w:cs="Verdana"/>
          <w:b/>
          <w:szCs w:val="20"/>
        </w:rPr>
      </w:pPr>
      <w:r>
        <w:object w:dxaOrig="11295" w:dyaOrig="15165" w14:anchorId="7F430F82">
          <v:shape id="_x0000_i1078" type="#_x0000_t75" style="width:441.75pt;height:547.5pt" o:ole="">
            <v:imagedata r:id="rId116" o:title=""/>
          </v:shape>
          <o:OLEObject Type="Embed" ProgID="Visio.Drawing.15" ShapeID="_x0000_i1078" DrawAspect="Content" ObjectID="_1805881930" r:id="rId117"/>
        </w:object>
      </w:r>
    </w:p>
    <w:p w14:paraId="6670260D" w14:textId="244C4429" w:rsidR="00845BDE" w:rsidRDefault="00E05C84">
      <w:pPr>
        <w:rPr>
          <w:rFonts w:eastAsia="Verdana" w:cs="Verdana"/>
          <w:i/>
          <w:szCs w:val="20"/>
        </w:rPr>
      </w:pPr>
      <w:r>
        <w:object w:dxaOrig="11295" w:dyaOrig="14881" w14:anchorId="5DFFB488">
          <v:shape id="_x0000_i1079" type="#_x0000_t75" style="width:441.75pt;height:582pt" o:ole="">
            <v:imagedata r:id="rId118" o:title=""/>
          </v:shape>
          <o:OLEObject Type="Embed" ProgID="Visio.Drawing.15" ShapeID="_x0000_i1079" DrawAspect="Content" ObjectID="_1805881931" r:id="rId119"/>
        </w:object>
      </w:r>
    </w:p>
    <w:p w14:paraId="7770AB92" w14:textId="58E94FCE" w:rsidR="00845BDE" w:rsidRDefault="0088475D" w:rsidP="00400901">
      <w:pPr>
        <w:pStyle w:val="Ttulo2"/>
        <w:rPr>
          <w:rFonts w:eastAsia="Verdana"/>
        </w:rPr>
      </w:pPr>
      <w:bookmarkStart w:id="96" w:name="_Toc195186682"/>
      <w:r>
        <w:rPr>
          <w:rFonts w:eastAsia="Verdana"/>
        </w:rPr>
        <w:lastRenderedPageBreak/>
        <w:t>15.35 PROCEDIMIENTO DE ELABORACIÓN Y ACTUALIZACIÓN DE MANUALES DE</w:t>
      </w:r>
      <w:r w:rsidR="00DB3B55">
        <w:rPr>
          <w:rFonts w:eastAsia="Verdana"/>
        </w:rPr>
        <w:t>L</w:t>
      </w:r>
      <w:r>
        <w:rPr>
          <w:rFonts w:eastAsia="Verdana"/>
        </w:rPr>
        <w:t xml:space="preserve"> DRRHH.</w:t>
      </w:r>
      <w:bookmarkEnd w:id="96"/>
      <w:r>
        <w:rPr>
          <w:rFonts w:eastAsia="Verdana"/>
        </w:rPr>
        <w:t xml:space="preserve"> </w:t>
      </w:r>
    </w:p>
    <w:p w14:paraId="103485FB" w14:textId="77777777" w:rsidR="003D305F" w:rsidRPr="003D305F" w:rsidRDefault="003D305F" w:rsidP="003D305F"/>
    <w:p w14:paraId="3872F1A2"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Jefe de Recursos Humanos:</w:t>
      </w:r>
      <w:r>
        <w:rPr>
          <w:rFonts w:eastAsia="Verdana" w:cs="Verdana"/>
          <w:color w:val="000000"/>
          <w:szCs w:val="20"/>
        </w:rPr>
        <w:t xml:space="preserve"> Instruye al Profesional Encargado de Administración de Recursos Humanos que elabore y/o actualice el Manual (Reglamento, Código, Guía, Políticas, Instructivo).</w:t>
      </w:r>
    </w:p>
    <w:p w14:paraId="23B932B3"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2CAC956A"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Profesional Encargado de Administración de Recursos Humanos</w:t>
      </w:r>
      <w:r>
        <w:rPr>
          <w:rFonts w:eastAsia="Verdana" w:cs="Verdana"/>
          <w:color w:val="000000"/>
          <w:szCs w:val="20"/>
        </w:rPr>
        <w:t xml:space="preserve">: Recopila la información necesaria y elabora y/o actualiza el manual solicitado. </w:t>
      </w:r>
    </w:p>
    <w:p w14:paraId="6FE4FAA8"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73ECDADF"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color w:val="000000"/>
          <w:szCs w:val="20"/>
        </w:rPr>
        <w:t>Traslada por medio de oficio y vía correo electrónico al Jefe de Recursos Humanos para revisión y visto bueno.</w:t>
      </w:r>
    </w:p>
    <w:p w14:paraId="0BAF8401"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60959545"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Jefe de Recursos Humanos</w:t>
      </w:r>
      <w:r>
        <w:rPr>
          <w:rFonts w:eastAsia="Verdana" w:cs="Verdana"/>
          <w:color w:val="000000"/>
          <w:szCs w:val="20"/>
        </w:rPr>
        <w:t xml:space="preserve">: Recibe y revisa el manual, firma de visto bueno y lo remite al Profesional Encargado de Administración de Recursos Humanos para que continúe con el procedimiento. </w:t>
      </w:r>
    </w:p>
    <w:p w14:paraId="15111A1E"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658C666F"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Profesional Encargado de Administración de Recursos Humanos</w:t>
      </w:r>
      <w:r>
        <w:rPr>
          <w:rFonts w:eastAsia="Verdana" w:cs="Verdana"/>
          <w:color w:val="000000"/>
          <w:szCs w:val="20"/>
        </w:rPr>
        <w:t>: Traslada el manual por medio de oficio y vía correo electrónico al Director Administrativo Financiero para revisión y visto bueno.</w:t>
      </w:r>
    </w:p>
    <w:p w14:paraId="0D323663"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56429F84"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Director Administrativo Financiero</w:t>
      </w:r>
      <w:r>
        <w:rPr>
          <w:rFonts w:eastAsia="Verdana" w:cs="Verdana"/>
          <w:color w:val="000000"/>
          <w:szCs w:val="20"/>
        </w:rPr>
        <w:t>: Recibe y revisa el manual, firma de visto bueno y lo remite al DRRHH para que continúe con el procedimiento.</w:t>
      </w:r>
    </w:p>
    <w:p w14:paraId="4584EBC7"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54EE7A12"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Profesional Encargado de Administración de Recursos Humanos</w:t>
      </w:r>
      <w:r>
        <w:rPr>
          <w:rFonts w:eastAsia="Verdana" w:cs="Verdana"/>
          <w:color w:val="000000"/>
          <w:szCs w:val="20"/>
        </w:rPr>
        <w:t>: Recibe y traslada el manual por medio de oficio y vía correo electrónico a la Unidad de Planificación para revisión y aprobación.</w:t>
      </w:r>
    </w:p>
    <w:p w14:paraId="5D93AAE4"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5BCDECB0"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Unidad de Planificación</w:t>
      </w:r>
      <w:r>
        <w:rPr>
          <w:rFonts w:eastAsia="Verdana" w:cs="Verdana"/>
          <w:color w:val="000000"/>
          <w:szCs w:val="20"/>
        </w:rPr>
        <w:t>: Recibe y revisa el manual. Se realiza procedimiento de Aprobación de Manuales</w:t>
      </w:r>
      <w:r>
        <w:rPr>
          <w:rFonts w:eastAsia="Verdana" w:cs="Verdana"/>
          <w:color w:val="000000"/>
          <w:szCs w:val="20"/>
          <w:vertAlign w:val="superscript"/>
        </w:rPr>
        <w:footnoteReference w:id="1"/>
      </w:r>
    </w:p>
    <w:p w14:paraId="49090282" w14:textId="77777777" w:rsidR="00BE79F4" w:rsidRDefault="00BE79F4" w:rsidP="00BE79F4">
      <w:pPr>
        <w:pBdr>
          <w:top w:val="nil"/>
          <w:left w:val="nil"/>
          <w:bottom w:val="nil"/>
          <w:right w:val="nil"/>
          <w:between w:val="nil"/>
        </w:pBdr>
        <w:spacing w:after="0"/>
        <w:ind w:left="720"/>
        <w:jc w:val="both"/>
        <w:rPr>
          <w:rFonts w:eastAsia="Verdana" w:cs="Verdana"/>
          <w:color w:val="000000"/>
          <w:szCs w:val="20"/>
        </w:rPr>
      </w:pPr>
    </w:p>
    <w:p w14:paraId="05FE0836" w14:textId="77777777" w:rsidR="00845BDE" w:rsidRDefault="0088475D">
      <w:pPr>
        <w:numPr>
          <w:ilvl w:val="0"/>
          <w:numId w:val="3"/>
        </w:numPr>
        <w:pBdr>
          <w:top w:val="nil"/>
          <w:left w:val="nil"/>
          <w:bottom w:val="nil"/>
          <w:right w:val="nil"/>
          <w:between w:val="nil"/>
        </w:pBdr>
        <w:spacing w:after="0"/>
        <w:jc w:val="both"/>
        <w:rPr>
          <w:rFonts w:eastAsia="Verdana" w:cs="Verdana"/>
          <w:color w:val="000000"/>
          <w:szCs w:val="20"/>
        </w:rPr>
      </w:pPr>
      <w:r>
        <w:rPr>
          <w:rFonts w:eastAsia="Verdana" w:cs="Verdana"/>
          <w:b/>
          <w:color w:val="000000"/>
          <w:szCs w:val="20"/>
        </w:rPr>
        <w:t>Fin del Procedimiento</w:t>
      </w:r>
      <w:r>
        <w:rPr>
          <w:rFonts w:eastAsia="Verdana" w:cs="Verdana"/>
          <w:color w:val="000000"/>
          <w:szCs w:val="20"/>
        </w:rPr>
        <w:t>.</w:t>
      </w:r>
    </w:p>
    <w:p w14:paraId="7D8DC526" w14:textId="77777777" w:rsidR="00845BDE" w:rsidRDefault="00845BDE">
      <w:pPr>
        <w:jc w:val="both"/>
        <w:rPr>
          <w:rFonts w:eastAsia="Verdana" w:cs="Verdana"/>
          <w:szCs w:val="20"/>
        </w:rPr>
      </w:pPr>
    </w:p>
    <w:p w14:paraId="42D13239" w14:textId="77777777" w:rsidR="00845BDE" w:rsidRDefault="00845BDE">
      <w:pPr>
        <w:jc w:val="both"/>
        <w:rPr>
          <w:rFonts w:eastAsia="Verdana" w:cs="Verdana"/>
          <w:szCs w:val="20"/>
        </w:rPr>
      </w:pPr>
    </w:p>
    <w:p w14:paraId="3D9AB3E5" w14:textId="77777777" w:rsidR="00845BDE" w:rsidRDefault="00845BDE">
      <w:pPr>
        <w:jc w:val="both"/>
        <w:rPr>
          <w:rFonts w:eastAsia="Verdana" w:cs="Verdana"/>
          <w:szCs w:val="20"/>
        </w:rPr>
      </w:pPr>
    </w:p>
    <w:p w14:paraId="1F1318DB" w14:textId="77777777" w:rsidR="00845BDE" w:rsidRDefault="0088475D">
      <w:pPr>
        <w:spacing w:after="0"/>
        <w:jc w:val="both"/>
        <w:rPr>
          <w:rFonts w:eastAsia="Verdana" w:cs="Verdana"/>
          <w:b/>
          <w:szCs w:val="20"/>
        </w:rPr>
      </w:pPr>
      <w:r>
        <w:rPr>
          <w:rFonts w:eastAsia="Verdana" w:cs="Verdana"/>
          <w:b/>
          <w:szCs w:val="20"/>
        </w:rPr>
        <w:lastRenderedPageBreak/>
        <w:t>15.35.1 MATRIZ DEL PROCEDIMIENTO DE ELABORACIÓN Y ACTUALIZACIÓN DE MANUALES DEL DEPARTAMENTO DE RECURSOS HUMANOS.</w:t>
      </w:r>
    </w:p>
    <w:p w14:paraId="31F95CB1" w14:textId="77777777" w:rsidR="003D305F" w:rsidRDefault="003D305F">
      <w:pPr>
        <w:spacing w:after="0"/>
        <w:jc w:val="both"/>
        <w:rPr>
          <w:rFonts w:eastAsia="Verdana" w:cs="Verdana"/>
          <w:b/>
          <w:szCs w:val="20"/>
        </w:rPr>
      </w:pPr>
    </w:p>
    <w:tbl>
      <w:tblPr>
        <w:tblStyle w:val="affffffffd"/>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3247"/>
        <w:gridCol w:w="5138"/>
      </w:tblGrid>
      <w:tr w:rsidR="00845BDE" w14:paraId="3150AF1A" w14:textId="77777777">
        <w:trPr>
          <w:trHeight w:val="454"/>
        </w:trPr>
        <w:tc>
          <w:tcPr>
            <w:tcW w:w="669" w:type="dxa"/>
            <w:shd w:val="clear" w:color="auto" w:fill="BFBFBF"/>
          </w:tcPr>
          <w:p w14:paraId="3AAD3AF0" w14:textId="77777777" w:rsidR="00845BDE" w:rsidRDefault="0088475D">
            <w:pPr>
              <w:widowControl w:val="0"/>
              <w:spacing w:before="62"/>
              <w:rPr>
                <w:rFonts w:eastAsia="Verdana" w:cs="Verdana"/>
                <w:b/>
                <w:szCs w:val="20"/>
              </w:rPr>
            </w:pPr>
            <w:r>
              <w:rPr>
                <w:rFonts w:eastAsia="Verdana" w:cs="Verdana"/>
                <w:b/>
                <w:szCs w:val="20"/>
              </w:rPr>
              <w:t>No.</w:t>
            </w:r>
          </w:p>
        </w:tc>
        <w:tc>
          <w:tcPr>
            <w:tcW w:w="3247" w:type="dxa"/>
            <w:shd w:val="clear" w:color="auto" w:fill="BFBFBF"/>
          </w:tcPr>
          <w:p w14:paraId="22BAD791" w14:textId="77777777" w:rsidR="00845BDE" w:rsidRDefault="0088475D" w:rsidP="003D305F">
            <w:pPr>
              <w:jc w:val="center"/>
              <w:rPr>
                <w:rFonts w:eastAsia="Verdana" w:cs="Verdana"/>
                <w:b/>
                <w:szCs w:val="20"/>
              </w:rPr>
            </w:pPr>
            <w:r>
              <w:rPr>
                <w:rFonts w:eastAsia="Verdana" w:cs="Verdana"/>
                <w:b/>
                <w:szCs w:val="20"/>
              </w:rPr>
              <w:t>RESPONSABLE</w:t>
            </w:r>
          </w:p>
        </w:tc>
        <w:tc>
          <w:tcPr>
            <w:tcW w:w="5138" w:type="dxa"/>
            <w:shd w:val="clear" w:color="auto" w:fill="BFBFBF"/>
          </w:tcPr>
          <w:p w14:paraId="74EC8900" w14:textId="77777777" w:rsidR="00845BDE" w:rsidRDefault="0088475D" w:rsidP="003D305F">
            <w:pPr>
              <w:widowControl w:val="0"/>
              <w:spacing w:before="62"/>
              <w:jc w:val="center"/>
              <w:rPr>
                <w:rFonts w:eastAsia="Verdana" w:cs="Verdana"/>
                <w:b/>
                <w:szCs w:val="20"/>
              </w:rPr>
            </w:pPr>
            <w:r>
              <w:rPr>
                <w:rFonts w:eastAsia="Verdana" w:cs="Verdana"/>
                <w:b/>
                <w:szCs w:val="20"/>
              </w:rPr>
              <w:t>DESCRIPCIÓN DE LAS ACTIVIDADES</w:t>
            </w:r>
          </w:p>
        </w:tc>
      </w:tr>
      <w:tr w:rsidR="00845BDE" w14:paraId="5FCACC09" w14:textId="77777777">
        <w:trPr>
          <w:trHeight w:val="1175"/>
        </w:trPr>
        <w:tc>
          <w:tcPr>
            <w:tcW w:w="669" w:type="dxa"/>
          </w:tcPr>
          <w:p w14:paraId="7F5A33B6" w14:textId="77777777" w:rsidR="00845BDE" w:rsidRDefault="0088475D">
            <w:pPr>
              <w:widowControl w:val="0"/>
              <w:spacing w:before="62"/>
              <w:rPr>
                <w:rFonts w:eastAsia="Verdana" w:cs="Verdana"/>
                <w:b/>
                <w:szCs w:val="20"/>
              </w:rPr>
            </w:pPr>
            <w:r>
              <w:rPr>
                <w:rFonts w:eastAsia="Verdana" w:cs="Verdana"/>
                <w:b/>
                <w:szCs w:val="20"/>
              </w:rPr>
              <w:t>1.</w:t>
            </w:r>
          </w:p>
        </w:tc>
        <w:tc>
          <w:tcPr>
            <w:tcW w:w="3247" w:type="dxa"/>
          </w:tcPr>
          <w:p w14:paraId="427EC0F5" w14:textId="77777777" w:rsidR="00845BDE" w:rsidRDefault="0088475D">
            <w:pPr>
              <w:widowControl w:val="0"/>
              <w:spacing w:before="62"/>
              <w:rPr>
                <w:rFonts w:eastAsia="Verdana" w:cs="Verdana"/>
                <w:b/>
                <w:szCs w:val="20"/>
              </w:rPr>
            </w:pPr>
            <w:r>
              <w:rPr>
                <w:rFonts w:eastAsia="Verdana" w:cs="Verdana"/>
                <w:b/>
                <w:szCs w:val="20"/>
              </w:rPr>
              <w:t>Jefe de Recursos Humanos</w:t>
            </w:r>
          </w:p>
        </w:tc>
        <w:tc>
          <w:tcPr>
            <w:tcW w:w="5138" w:type="dxa"/>
          </w:tcPr>
          <w:p w14:paraId="13BD49F4" w14:textId="77777777" w:rsidR="00845BDE" w:rsidRDefault="0088475D">
            <w:pPr>
              <w:rPr>
                <w:rFonts w:eastAsia="Verdana" w:cs="Verdana"/>
                <w:szCs w:val="20"/>
              </w:rPr>
            </w:pPr>
            <w:r>
              <w:rPr>
                <w:rFonts w:eastAsia="Verdana" w:cs="Verdana"/>
                <w:szCs w:val="20"/>
              </w:rPr>
              <w:t>Instruye al Profesional Encargado de Administración de Recursos Humanos que elabore y/o actualice el Manual (Reglamento, Código, Guía, Políticas, Instructivo).</w:t>
            </w:r>
          </w:p>
        </w:tc>
      </w:tr>
      <w:tr w:rsidR="00845BDE" w14:paraId="5334D76D" w14:textId="77777777">
        <w:trPr>
          <w:trHeight w:val="566"/>
        </w:trPr>
        <w:tc>
          <w:tcPr>
            <w:tcW w:w="669" w:type="dxa"/>
          </w:tcPr>
          <w:p w14:paraId="02027088" w14:textId="77777777" w:rsidR="00845BDE" w:rsidRDefault="0088475D">
            <w:pPr>
              <w:widowControl w:val="0"/>
              <w:spacing w:before="62"/>
              <w:rPr>
                <w:rFonts w:eastAsia="Verdana" w:cs="Verdana"/>
                <w:b/>
                <w:szCs w:val="20"/>
              </w:rPr>
            </w:pPr>
            <w:r>
              <w:rPr>
                <w:rFonts w:eastAsia="Verdana" w:cs="Verdana"/>
                <w:b/>
                <w:szCs w:val="20"/>
              </w:rPr>
              <w:t>2.</w:t>
            </w:r>
          </w:p>
        </w:tc>
        <w:tc>
          <w:tcPr>
            <w:tcW w:w="3247" w:type="dxa"/>
            <w:vMerge w:val="restart"/>
          </w:tcPr>
          <w:p w14:paraId="32A3BD2A" w14:textId="77777777" w:rsidR="00845BDE" w:rsidRDefault="00845BDE">
            <w:pPr>
              <w:widowControl w:val="0"/>
              <w:spacing w:before="62"/>
              <w:rPr>
                <w:rFonts w:eastAsia="Verdana" w:cs="Verdana"/>
                <w:b/>
                <w:szCs w:val="20"/>
              </w:rPr>
            </w:pPr>
          </w:p>
          <w:p w14:paraId="4E9CD119"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710E7895" w14:textId="77777777" w:rsidR="00845BDE" w:rsidRDefault="0088475D">
            <w:pPr>
              <w:rPr>
                <w:rFonts w:eastAsia="Verdana" w:cs="Verdana"/>
                <w:szCs w:val="20"/>
              </w:rPr>
            </w:pPr>
            <w:r>
              <w:rPr>
                <w:rFonts w:eastAsia="Verdana" w:cs="Verdana"/>
                <w:szCs w:val="20"/>
              </w:rPr>
              <w:t xml:space="preserve">Recopila la información necesaria y elabora y/o actualiza el manual solicitado. </w:t>
            </w:r>
          </w:p>
        </w:tc>
      </w:tr>
      <w:tr w:rsidR="00845BDE" w14:paraId="4D74BB24" w14:textId="77777777">
        <w:trPr>
          <w:trHeight w:val="854"/>
        </w:trPr>
        <w:tc>
          <w:tcPr>
            <w:tcW w:w="669" w:type="dxa"/>
          </w:tcPr>
          <w:p w14:paraId="2D394EA2" w14:textId="77777777" w:rsidR="00845BDE" w:rsidRDefault="0088475D">
            <w:pPr>
              <w:widowControl w:val="0"/>
              <w:spacing w:before="62"/>
              <w:rPr>
                <w:rFonts w:eastAsia="Verdana" w:cs="Verdana"/>
                <w:b/>
                <w:szCs w:val="20"/>
              </w:rPr>
            </w:pPr>
            <w:r>
              <w:rPr>
                <w:rFonts w:eastAsia="Verdana" w:cs="Verdana"/>
                <w:b/>
                <w:szCs w:val="20"/>
              </w:rPr>
              <w:t>3.</w:t>
            </w:r>
          </w:p>
        </w:tc>
        <w:tc>
          <w:tcPr>
            <w:tcW w:w="3247" w:type="dxa"/>
            <w:vMerge/>
          </w:tcPr>
          <w:p w14:paraId="0A8A751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7CBBD8AF" w14:textId="77777777" w:rsidR="00845BDE" w:rsidRDefault="0088475D">
            <w:pPr>
              <w:rPr>
                <w:rFonts w:eastAsia="Verdana" w:cs="Verdana"/>
                <w:szCs w:val="20"/>
              </w:rPr>
            </w:pPr>
            <w:r>
              <w:rPr>
                <w:rFonts w:eastAsia="Verdana" w:cs="Verdana"/>
                <w:szCs w:val="20"/>
              </w:rPr>
              <w:t>Traslada por medio de oficio y vía correo electrónico al Jefe de Recursos Humanos para revisión y visto bueno.</w:t>
            </w:r>
          </w:p>
        </w:tc>
      </w:tr>
      <w:tr w:rsidR="00845BDE" w14:paraId="5109AC49" w14:textId="77777777">
        <w:trPr>
          <w:trHeight w:val="854"/>
        </w:trPr>
        <w:tc>
          <w:tcPr>
            <w:tcW w:w="669" w:type="dxa"/>
          </w:tcPr>
          <w:p w14:paraId="123C40CD" w14:textId="77777777" w:rsidR="00845BDE" w:rsidRDefault="0088475D">
            <w:pPr>
              <w:widowControl w:val="0"/>
              <w:spacing w:before="62"/>
              <w:rPr>
                <w:rFonts w:eastAsia="Verdana" w:cs="Verdana"/>
                <w:b/>
                <w:szCs w:val="20"/>
              </w:rPr>
            </w:pPr>
            <w:r>
              <w:rPr>
                <w:rFonts w:eastAsia="Verdana" w:cs="Verdana"/>
                <w:b/>
                <w:szCs w:val="20"/>
              </w:rPr>
              <w:t>4.</w:t>
            </w:r>
          </w:p>
        </w:tc>
        <w:tc>
          <w:tcPr>
            <w:tcW w:w="3247" w:type="dxa"/>
          </w:tcPr>
          <w:p w14:paraId="2C8EC174" w14:textId="77777777" w:rsidR="00845BDE" w:rsidRDefault="0088475D">
            <w:pPr>
              <w:widowControl w:val="0"/>
              <w:spacing w:before="62"/>
              <w:rPr>
                <w:rFonts w:eastAsia="Verdana" w:cs="Verdana"/>
                <w:b/>
                <w:szCs w:val="20"/>
              </w:rPr>
            </w:pPr>
            <w:r>
              <w:rPr>
                <w:rFonts w:eastAsia="Verdana" w:cs="Verdana"/>
                <w:b/>
                <w:szCs w:val="20"/>
              </w:rPr>
              <w:t>Jefe de Recursos Humanos</w:t>
            </w:r>
          </w:p>
        </w:tc>
        <w:tc>
          <w:tcPr>
            <w:tcW w:w="5138" w:type="dxa"/>
          </w:tcPr>
          <w:p w14:paraId="7BA055D4" w14:textId="77777777" w:rsidR="00845BDE" w:rsidRDefault="0088475D">
            <w:pPr>
              <w:rPr>
                <w:rFonts w:eastAsia="Verdana" w:cs="Verdana"/>
                <w:szCs w:val="20"/>
              </w:rPr>
            </w:pPr>
            <w:r>
              <w:rPr>
                <w:rFonts w:eastAsia="Verdana" w:cs="Verdana"/>
                <w:szCs w:val="20"/>
              </w:rPr>
              <w:t xml:space="preserve">Recibe y revisa el manual, firma de visto bueno y lo remite para que continúe con el procedimiento. </w:t>
            </w:r>
          </w:p>
        </w:tc>
      </w:tr>
      <w:tr w:rsidR="00845BDE" w14:paraId="66FF6F0B" w14:textId="77777777">
        <w:trPr>
          <w:trHeight w:val="854"/>
        </w:trPr>
        <w:tc>
          <w:tcPr>
            <w:tcW w:w="669" w:type="dxa"/>
          </w:tcPr>
          <w:p w14:paraId="7B235989" w14:textId="77777777" w:rsidR="00845BDE" w:rsidRDefault="0088475D">
            <w:pPr>
              <w:widowControl w:val="0"/>
              <w:spacing w:before="62"/>
              <w:rPr>
                <w:rFonts w:eastAsia="Verdana" w:cs="Verdana"/>
                <w:b/>
                <w:szCs w:val="20"/>
              </w:rPr>
            </w:pPr>
            <w:r>
              <w:rPr>
                <w:rFonts w:eastAsia="Verdana" w:cs="Verdana"/>
                <w:b/>
                <w:szCs w:val="20"/>
              </w:rPr>
              <w:t>5.</w:t>
            </w:r>
          </w:p>
        </w:tc>
        <w:tc>
          <w:tcPr>
            <w:tcW w:w="3247" w:type="dxa"/>
          </w:tcPr>
          <w:p w14:paraId="162EE7FD"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20869B45" w14:textId="77777777" w:rsidR="00845BDE" w:rsidRDefault="0088475D">
            <w:pPr>
              <w:rPr>
                <w:rFonts w:eastAsia="Verdana" w:cs="Verdana"/>
                <w:szCs w:val="20"/>
              </w:rPr>
            </w:pPr>
            <w:r>
              <w:rPr>
                <w:rFonts w:eastAsia="Verdana" w:cs="Verdana"/>
                <w:szCs w:val="20"/>
              </w:rPr>
              <w:t>Traslada el manual por medio de oficio y vía correo electrónico al Director Administrativo Financiero para revisión y visto bueno.</w:t>
            </w:r>
          </w:p>
        </w:tc>
      </w:tr>
      <w:tr w:rsidR="00845BDE" w14:paraId="6104C914" w14:textId="77777777">
        <w:trPr>
          <w:trHeight w:val="854"/>
        </w:trPr>
        <w:tc>
          <w:tcPr>
            <w:tcW w:w="669" w:type="dxa"/>
          </w:tcPr>
          <w:p w14:paraId="7053F60C" w14:textId="77777777" w:rsidR="00845BDE" w:rsidRDefault="0088475D">
            <w:pPr>
              <w:widowControl w:val="0"/>
              <w:spacing w:before="62"/>
              <w:rPr>
                <w:rFonts w:eastAsia="Verdana" w:cs="Verdana"/>
                <w:b/>
                <w:szCs w:val="20"/>
              </w:rPr>
            </w:pPr>
            <w:r>
              <w:rPr>
                <w:rFonts w:eastAsia="Verdana" w:cs="Verdana"/>
                <w:b/>
                <w:szCs w:val="20"/>
              </w:rPr>
              <w:t>6.</w:t>
            </w:r>
          </w:p>
        </w:tc>
        <w:tc>
          <w:tcPr>
            <w:tcW w:w="3247" w:type="dxa"/>
          </w:tcPr>
          <w:p w14:paraId="601330A1" w14:textId="77777777" w:rsidR="00845BDE" w:rsidRDefault="0088475D">
            <w:pPr>
              <w:widowControl w:val="0"/>
              <w:spacing w:before="62"/>
              <w:rPr>
                <w:rFonts w:eastAsia="Verdana" w:cs="Verdana"/>
                <w:b/>
                <w:szCs w:val="20"/>
              </w:rPr>
            </w:pPr>
            <w:r>
              <w:rPr>
                <w:rFonts w:eastAsia="Verdana" w:cs="Verdana"/>
                <w:b/>
                <w:szCs w:val="20"/>
              </w:rPr>
              <w:t>Director Administrativo Financiero</w:t>
            </w:r>
          </w:p>
        </w:tc>
        <w:tc>
          <w:tcPr>
            <w:tcW w:w="5138" w:type="dxa"/>
          </w:tcPr>
          <w:p w14:paraId="5B3D7D82" w14:textId="77777777" w:rsidR="00845BDE" w:rsidRDefault="0088475D">
            <w:pPr>
              <w:rPr>
                <w:rFonts w:eastAsia="Verdana" w:cs="Verdana"/>
                <w:szCs w:val="20"/>
              </w:rPr>
            </w:pPr>
            <w:r>
              <w:rPr>
                <w:rFonts w:eastAsia="Verdana" w:cs="Verdana"/>
                <w:szCs w:val="20"/>
              </w:rPr>
              <w:t>Recibe y revisa el manual, firma de visto bueno y lo remite al DRRHH para que continúe con el procedimiento.</w:t>
            </w:r>
          </w:p>
        </w:tc>
      </w:tr>
      <w:tr w:rsidR="00845BDE" w14:paraId="6EA7FCE4" w14:textId="77777777">
        <w:trPr>
          <w:trHeight w:val="854"/>
        </w:trPr>
        <w:tc>
          <w:tcPr>
            <w:tcW w:w="669" w:type="dxa"/>
          </w:tcPr>
          <w:p w14:paraId="0FA2F0D7" w14:textId="77777777" w:rsidR="00845BDE" w:rsidRDefault="0088475D">
            <w:pPr>
              <w:widowControl w:val="0"/>
              <w:spacing w:before="62"/>
              <w:rPr>
                <w:rFonts w:eastAsia="Verdana" w:cs="Verdana"/>
                <w:b/>
                <w:szCs w:val="20"/>
              </w:rPr>
            </w:pPr>
            <w:r>
              <w:rPr>
                <w:rFonts w:eastAsia="Verdana" w:cs="Verdana"/>
                <w:b/>
                <w:szCs w:val="20"/>
              </w:rPr>
              <w:t>7.</w:t>
            </w:r>
          </w:p>
        </w:tc>
        <w:tc>
          <w:tcPr>
            <w:tcW w:w="3247" w:type="dxa"/>
          </w:tcPr>
          <w:p w14:paraId="78FE2325" w14:textId="77777777" w:rsidR="00845BDE" w:rsidRDefault="0088475D">
            <w:pPr>
              <w:widowControl w:val="0"/>
              <w:spacing w:before="62"/>
              <w:rPr>
                <w:rFonts w:eastAsia="Verdana" w:cs="Verdana"/>
                <w:b/>
                <w:szCs w:val="20"/>
              </w:rPr>
            </w:pPr>
            <w:r>
              <w:rPr>
                <w:rFonts w:eastAsia="Verdana" w:cs="Verdana"/>
                <w:b/>
                <w:szCs w:val="20"/>
              </w:rPr>
              <w:t>Profesional Encargado de Administración de Recursos Humanos</w:t>
            </w:r>
          </w:p>
        </w:tc>
        <w:tc>
          <w:tcPr>
            <w:tcW w:w="5138" w:type="dxa"/>
          </w:tcPr>
          <w:p w14:paraId="489747BD" w14:textId="77777777" w:rsidR="00845BDE" w:rsidRDefault="0088475D">
            <w:pPr>
              <w:rPr>
                <w:rFonts w:eastAsia="Verdana" w:cs="Verdana"/>
                <w:szCs w:val="20"/>
              </w:rPr>
            </w:pPr>
            <w:r>
              <w:rPr>
                <w:rFonts w:eastAsia="Verdana" w:cs="Verdana"/>
                <w:szCs w:val="20"/>
              </w:rPr>
              <w:t>Recibe y traslada el manual por medio de oficio y vía correo electrónico a la Unidad de Planificación para revisión y aprobación.</w:t>
            </w:r>
          </w:p>
        </w:tc>
      </w:tr>
      <w:tr w:rsidR="00845BDE" w14:paraId="44F9882D" w14:textId="77777777">
        <w:trPr>
          <w:trHeight w:val="854"/>
        </w:trPr>
        <w:tc>
          <w:tcPr>
            <w:tcW w:w="669" w:type="dxa"/>
          </w:tcPr>
          <w:p w14:paraId="3D9DB1DC" w14:textId="77777777" w:rsidR="00845BDE" w:rsidRDefault="0088475D">
            <w:pPr>
              <w:widowControl w:val="0"/>
              <w:spacing w:before="62"/>
              <w:rPr>
                <w:rFonts w:eastAsia="Verdana" w:cs="Verdana"/>
                <w:b/>
                <w:szCs w:val="20"/>
              </w:rPr>
            </w:pPr>
            <w:r>
              <w:rPr>
                <w:rFonts w:eastAsia="Verdana" w:cs="Verdana"/>
                <w:b/>
                <w:szCs w:val="20"/>
              </w:rPr>
              <w:t>8.</w:t>
            </w:r>
          </w:p>
        </w:tc>
        <w:tc>
          <w:tcPr>
            <w:tcW w:w="3247" w:type="dxa"/>
          </w:tcPr>
          <w:p w14:paraId="65BD28A6" w14:textId="77777777" w:rsidR="00845BDE" w:rsidRDefault="0088475D">
            <w:pPr>
              <w:widowControl w:val="0"/>
              <w:spacing w:before="62"/>
              <w:rPr>
                <w:rFonts w:eastAsia="Verdana" w:cs="Verdana"/>
                <w:b/>
                <w:szCs w:val="20"/>
              </w:rPr>
            </w:pPr>
            <w:r>
              <w:rPr>
                <w:rFonts w:eastAsia="Verdana" w:cs="Verdana"/>
                <w:b/>
                <w:szCs w:val="20"/>
              </w:rPr>
              <w:t>Unidad de Planificación</w:t>
            </w:r>
          </w:p>
        </w:tc>
        <w:tc>
          <w:tcPr>
            <w:tcW w:w="5138" w:type="dxa"/>
          </w:tcPr>
          <w:p w14:paraId="24CD5F71" w14:textId="77777777" w:rsidR="00845BDE" w:rsidRDefault="0088475D">
            <w:pPr>
              <w:rPr>
                <w:rFonts w:eastAsia="Verdana" w:cs="Verdana"/>
                <w:szCs w:val="20"/>
              </w:rPr>
            </w:pPr>
            <w:r>
              <w:rPr>
                <w:rFonts w:eastAsia="Verdana" w:cs="Verdana"/>
                <w:szCs w:val="20"/>
              </w:rPr>
              <w:t>Recibe y revisa el manual. Se realiza procedimiento de Aprobación de Manuales.</w:t>
            </w:r>
          </w:p>
          <w:p w14:paraId="75D3448B" w14:textId="77777777" w:rsidR="00845BDE" w:rsidRDefault="00845BDE">
            <w:pPr>
              <w:rPr>
                <w:rFonts w:eastAsia="Verdana" w:cs="Verdana"/>
                <w:szCs w:val="20"/>
              </w:rPr>
            </w:pPr>
          </w:p>
        </w:tc>
      </w:tr>
      <w:tr w:rsidR="00845BDE" w14:paraId="1A4B8DAE" w14:textId="77777777">
        <w:trPr>
          <w:trHeight w:val="481"/>
        </w:trPr>
        <w:tc>
          <w:tcPr>
            <w:tcW w:w="669" w:type="dxa"/>
          </w:tcPr>
          <w:p w14:paraId="33E9ED9B" w14:textId="77777777" w:rsidR="00845BDE" w:rsidRDefault="0088475D">
            <w:pPr>
              <w:widowControl w:val="0"/>
              <w:spacing w:before="62"/>
              <w:rPr>
                <w:rFonts w:eastAsia="Verdana" w:cs="Verdana"/>
                <w:b/>
                <w:szCs w:val="20"/>
              </w:rPr>
            </w:pPr>
            <w:r>
              <w:rPr>
                <w:rFonts w:eastAsia="Verdana" w:cs="Verdana"/>
                <w:b/>
                <w:szCs w:val="20"/>
              </w:rPr>
              <w:t>9.</w:t>
            </w:r>
          </w:p>
        </w:tc>
        <w:tc>
          <w:tcPr>
            <w:tcW w:w="8385" w:type="dxa"/>
            <w:gridSpan w:val="2"/>
          </w:tcPr>
          <w:p w14:paraId="304D232F" w14:textId="77777777" w:rsidR="00845BDE" w:rsidRDefault="0088475D">
            <w:pPr>
              <w:jc w:val="center"/>
              <w:rPr>
                <w:rFonts w:eastAsia="Verdana" w:cs="Verdana"/>
                <w:szCs w:val="20"/>
              </w:rPr>
            </w:pPr>
            <w:r>
              <w:rPr>
                <w:rFonts w:eastAsia="Verdana" w:cs="Verdana"/>
                <w:b/>
                <w:szCs w:val="20"/>
              </w:rPr>
              <w:t>Fin del Procedimiento</w:t>
            </w:r>
          </w:p>
        </w:tc>
      </w:tr>
    </w:tbl>
    <w:p w14:paraId="5F870A40" w14:textId="77777777" w:rsidR="00845BDE" w:rsidRDefault="00845BDE">
      <w:pPr>
        <w:spacing w:after="0"/>
        <w:jc w:val="both"/>
        <w:rPr>
          <w:rFonts w:eastAsia="Verdana" w:cs="Verdana"/>
          <w:b/>
          <w:szCs w:val="20"/>
        </w:rPr>
      </w:pPr>
    </w:p>
    <w:p w14:paraId="5AA12260" w14:textId="77777777" w:rsidR="00845BDE" w:rsidRDefault="00845BDE">
      <w:pPr>
        <w:spacing w:after="0"/>
        <w:jc w:val="both"/>
        <w:rPr>
          <w:rFonts w:eastAsia="Verdana" w:cs="Verdana"/>
          <w:b/>
          <w:szCs w:val="20"/>
        </w:rPr>
      </w:pPr>
    </w:p>
    <w:p w14:paraId="72B090A4" w14:textId="77777777" w:rsidR="00845BDE" w:rsidRDefault="00845BDE">
      <w:pPr>
        <w:spacing w:after="0"/>
        <w:jc w:val="both"/>
        <w:rPr>
          <w:rFonts w:eastAsia="Verdana" w:cs="Verdana"/>
          <w:b/>
          <w:szCs w:val="20"/>
        </w:rPr>
      </w:pPr>
    </w:p>
    <w:p w14:paraId="7AA9E6A0" w14:textId="77777777" w:rsidR="00845BDE" w:rsidRDefault="00845BDE">
      <w:pPr>
        <w:spacing w:after="0"/>
        <w:jc w:val="both"/>
        <w:rPr>
          <w:rFonts w:eastAsia="Verdana" w:cs="Verdana"/>
          <w:b/>
          <w:szCs w:val="20"/>
        </w:rPr>
      </w:pPr>
    </w:p>
    <w:p w14:paraId="63017C7D" w14:textId="77777777" w:rsidR="00845BDE" w:rsidRDefault="00845BDE">
      <w:pPr>
        <w:spacing w:after="0"/>
        <w:jc w:val="both"/>
        <w:rPr>
          <w:rFonts w:eastAsia="Verdana" w:cs="Verdana"/>
          <w:b/>
          <w:szCs w:val="20"/>
        </w:rPr>
      </w:pPr>
    </w:p>
    <w:p w14:paraId="4B11A4B2" w14:textId="77777777" w:rsidR="00845BDE" w:rsidRDefault="00845BDE">
      <w:pPr>
        <w:spacing w:after="0"/>
        <w:jc w:val="both"/>
        <w:rPr>
          <w:rFonts w:eastAsia="Verdana" w:cs="Verdana"/>
          <w:b/>
          <w:szCs w:val="20"/>
        </w:rPr>
      </w:pPr>
    </w:p>
    <w:p w14:paraId="7EE81FF8" w14:textId="77777777" w:rsidR="00845BDE" w:rsidRDefault="00845BDE">
      <w:pPr>
        <w:spacing w:after="0"/>
        <w:jc w:val="both"/>
        <w:rPr>
          <w:rFonts w:eastAsia="Verdana" w:cs="Verdana"/>
          <w:b/>
          <w:szCs w:val="20"/>
        </w:rPr>
      </w:pPr>
    </w:p>
    <w:p w14:paraId="2A1F6F19" w14:textId="77777777" w:rsidR="00845BDE" w:rsidRDefault="00845BDE">
      <w:pPr>
        <w:spacing w:after="0"/>
        <w:jc w:val="both"/>
        <w:rPr>
          <w:rFonts w:eastAsia="Verdana" w:cs="Verdana"/>
          <w:b/>
          <w:szCs w:val="20"/>
        </w:rPr>
      </w:pPr>
    </w:p>
    <w:p w14:paraId="12F5CB41" w14:textId="77777777" w:rsidR="00845BDE" w:rsidRDefault="00845BDE">
      <w:pPr>
        <w:spacing w:after="0"/>
        <w:jc w:val="both"/>
        <w:rPr>
          <w:rFonts w:eastAsia="Verdana" w:cs="Verdana"/>
          <w:b/>
          <w:szCs w:val="20"/>
        </w:rPr>
      </w:pPr>
    </w:p>
    <w:p w14:paraId="7A8346CA" w14:textId="77777777" w:rsidR="00845BDE" w:rsidRDefault="00845BDE">
      <w:pPr>
        <w:spacing w:after="0"/>
        <w:jc w:val="both"/>
        <w:rPr>
          <w:rFonts w:eastAsia="Verdana" w:cs="Verdana"/>
          <w:b/>
          <w:szCs w:val="20"/>
        </w:rPr>
      </w:pPr>
    </w:p>
    <w:p w14:paraId="3AD69EE1" w14:textId="1CDF8F85" w:rsidR="00845BDE" w:rsidRDefault="0088475D">
      <w:pPr>
        <w:spacing w:after="0"/>
        <w:jc w:val="both"/>
        <w:rPr>
          <w:rFonts w:eastAsia="Verdana" w:cs="Verdana"/>
          <w:b/>
          <w:szCs w:val="20"/>
        </w:rPr>
      </w:pPr>
      <w:r>
        <w:rPr>
          <w:rFonts w:eastAsia="Verdana" w:cs="Verdana"/>
          <w:b/>
          <w:szCs w:val="20"/>
        </w:rPr>
        <w:lastRenderedPageBreak/>
        <w:t>15.35.2 FLUJOGRAMA DE PROCEDIMIENTO DE ELABORACIÓN Y ACTUALIZACIÓN DE MANUALES DEL DEPARTAMENTO DE RECURSOS HUMANOS.</w:t>
      </w:r>
    </w:p>
    <w:p w14:paraId="5699F15B" w14:textId="34DFD7EE" w:rsidR="00845BDE" w:rsidRDefault="00E05C84">
      <w:pPr>
        <w:rPr>
          <w:rFonts w:eastAsia="Verdana" w:cs="Verdana"/>
          <w:color w:val="000000"/>
          <w:szCs w:val="20"/>
        </w:rPr>
      </w:pPr>
      <w:r>
        <w:object w:dxaOrig="11295" w:dyaOrig="14956" w14:anchorId="2C8B702F">
          <v:shape id="_x0000_i1080" type="#_x0000_t75" style="width:441.75pt;height:539.25pt" o:ole="">
            <v:imagedata r:id="rId120" o:title=""/>
          </v:shape>
          <o:OLEObject Type="Embed" ProgID="Visio.Drawing.15" ShapeID="_x0000_i1080" DrawAspect="Content" ObjectID="_1805881932" r:id="rId121"/>
        </w:object>
      </w:r>
    </w:p>
    <w:p w14:paraId="5B17DF27" w14:textId="77777777" w:rsidR="00845BDE" w:rsidRDefault="0088475D" w:rsidP="00400901">
      <w:pPr>
        <w:pStyle w:val="Ttulo2"/>
        <w:rPr>
          <w:rFonts w:eastAsia="Verdana"/>
        </w:rPr>
      </w:pPr>
      <w:bookmarkStart w:id="97" w:name="_Toc195186683"/>
      <w:r>
        <w:rPr>
          <w:rFonts w:eastAsia="Verdana"/>
        </w:rPr>
        <w:lastRenderedPageBreak/>
        <w:t>15.36 PROCEDIMIENTO DE ELABORACIÓN Y TRASLADO DE INFORMACIÓN PÚBLICA DE OFICIO.</w:t>
      </w:r>
      <w:bookmarkEnd w:id="97"/>
    </w:p>
    <w:p w14:paraId="4A01F680" w14:textId="77777777" w:rsidR="003D305F" w:rsidRPr="003D305F" w:rsidRDefault="003D305F" w:rsidP="003D305F"/>
    <w:p w14:paraId="3DD8B0D0" w14:textId="607EAFF8" w:rsidR="00845BDE" w:rsidRDefault="0088475D">
      <w:pPr>
        <w:spacing w:after="0"/>
        <w:jc w:val="both"/>
        <w:rPr>
          <w:rFonts w:eastAsia="Verdana" w:cs="Verdana"/>
          <w:szCs w:val="20"/>
        </w:rPr>
      </w:pPr>
      <w:r>
        <w:rPr>
          <w:rFonts w:eastAsia="Verdana" w:cs="Verdana"/>
          <w:b/>
          <w:szCs w:val="20"/>
        </w:rPr>
        <w:t>1.</w:t>
      </w:r>
      <w:r w:rsidR="00BE79F4">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 xml:space="preserve">Traslada los datos de nómina, a formatos requeridos para la elaboración de la información según la Ley de Acceso a la Información Pública de oficio. </w:t>
      </w:r>
    </w:p>
    <w:p w14:paraId="406020AF" w14:textId="77777777" w:rsidR="00BE79F4" w:rsidRDefault="00BE79F4">
      <w:pPr>
        <w:spacing w:after="0"/>
        <w:jc w:val="both"/>
        <w:rPr>
          <w:rFonts w:eastAsia="Verdana" w:cs="Verdana"/>
          <w:szCs w:val="20"/>
        </w:rPr>
      </w:pPr>
    </w:p>
    <w:p w14:paraId="25B5D827" w14:textId="490FCB9A" w:rsidR="00BE79F4" w:rsidRDefault="0088475D">
      <w:pPr>
        <w:spacing w:after="0"/>
        <w:jc w:val="both"/>
        <w:rPr>
          <w:rFonts w:eastAsia="Verdana" w:cs="Verdana"/>
          <w:szCs w:val="20"/>
        </w:rPr>
      </w:pPr>
      <w:r>
        <w:rPr>
          <w:rFonts w:eastAsia="Verdana" w:cs="Verdana"/>
          <w:b/>
          <w:szCs w:val="20"/>
        </w:rPr>
        <w:t>2.</w:t>
      </w:r>
      <w:r w:rsidR="00BE79F4">
        <w:rPr>
          <w:rFonts w:eastAsia="Verdana" w:cs="Verdana"/>
          <w:szCs w:val="20"/>
        </w:rPr>
        <w:t xml:space="preserve"> </w:t>
      </w:r>
      <w:r>
        <w:rPr>
          <w:rFonts w:eastAsia="Verdana" w:cs="Verdana"/>
          <w:szCs w:val="20"/>
        </w:rPr>
        <w:t>Prepara archivos para subir al Drive, proporcionado por la Encargado de Información Pública.</w:t>
      </w:r>
    </w:p>
    <w:p w14:paraId="3D03E6A4" w14:textId="42D2A2A1" w:rsidR="00845BDE" w:rsidRDefault="0088475D">
      <w:pPr>
        <w:spacing w:after="0"/>
        <w:jc w:val="both"/>
        <w:rPr>
          <w:rFonts w:eastAsia="Verdana" w:cs="Verdana"/>
          <w:szCs w:val="20"/>
        </w:rPr>
      </w:pPr>
      <w:r>
        <w:rPr>
          <w:rFonts w:eastAsia="Verdana" w:cs="Verdana"/>
          <w:szCs w:val="20"/>
        </w:rPr>
        <w:t xml:space="preserve"> </w:t>
      </w:r>
    </w:p>
    <w:p w14:paraId="59B3FB91" w14:textId="47FBE912" w:rsidR="00845BDE" w:rsidRDefault="0088475D">
      <w:pPr>
        <w:spacing w:after="0"/>
        <w:jc w:val="both"/>
        <w:rPr>
          <w:rFonts w:eastAsia="Verdana" w:cs="Verdana"/>
          <w:szCs w:val="20"/>
        </w:rPr>
      </w:pPr>
      <w:r>
        <w:rPr>
          <w:rFonts w:eastAsia="Verdana" w:cs="Verdana"/>
          <w:b/>
          <w:szCs w:val="20"/>
        </w:rPr>
        <w:t>3.</w:t>
      </w:r>
      <w:r w:rsidR="00BE79F4">
        <w:rPr>
          <w:rFonts w:eastAsia="Verdana" w:cs="Verdana"/>
          <w:szCs w:val="20"/>
        </w:rPr>
        <w:t xml:space="preserve"> </w:t>
      </w:r>
      <w:r>
        <w:rPr>
          <w:rFonts w:eastAsia="Verdana" w:cs="Verdana"/>
          <w:szCs w:val="20"/>
        </w:rPr>
        <w:t xml:space="preserve">Realiza oficio para trasladar información pública a la Dirección Administrativa Financiera, se traslada a la Jefe de Recursos Humanos para firma. </w:t>
      </w:r>
    </w:p>
    <w:p w14:paraId="78BF5B17" w14:textId="77777777" w:rsidR="00BE79F4" w:rsidRDefault="00BE79F4">
      <w:pPr>
        <w:spacing w:after="0"/>
        <w:jc w:val="both"/>
        <w:rPr>
          <w:rFonts w:eastAsia="Verdana" w:cs="Verdana"/>
          <w:szCs w:val="20"/>
        </w:rPr>
      </w:pPr>
    </w:p>
    <w:p w14:paraId="360D5F40" w14:textId="154128F3" w:rsidR="00BE79F4" w:rsidRDefault="0088475D">
      <w:pPr>
        <w:spacing w:after="0"/>
        <w:jc w:val="both"/>
        <w:rPr>
          <w:rFonts w:eastAsia="Verdana" w:cs="Verdana"/>
          <w:szCs w:val="20"/>
        </w:rPr>
      </w:pPr>
      <w:r>
        <w:rPr>
          <w:rFonts w:eastAsia="Verdana" w:cs="Verdana"/>
          <w:b/>
          <w:szCs w:val="20"/>
        </w:rPr>
        <w:t>4.</w:t>
      </w:r>
      <w:r w:rsidR="00BE79F4">
        <w:rPr>
          <w:rFonts w:eastAsia="Verdana" w:cs="Verdana"/>
          <w:szCs w:val="20"/>
        </w:rPr>
        <w:t xml:space="preserve"> </w:t>
      </w:r>
      <w:r>
        <w:rPr>
          <w:rFonts w:eastAsia="Verdana" w:cs="Verdana"/>
          <w:b/>
          <w:szCs w:val="20"/>
        </w:rPr>
        <w:t xml:space="preserve">Jefe de Recursos Humanos: </w:t>
      </w:r>
      <w:r>
        <w:rPr>
          <w:rFonts w:eastAsia="Verdana" w:cs="Verdana"/>
          <w:szCs w:val="20"/>
        </w:rPr>
        <w:t>Revisa y firma el oficio y tras</w:t>
      </w:r>
    </w:p>
    <w:p w14:paraId="68C6C948" w14:textId="4C320597" w:rsidR="00845BDE" w:rsidRDefault="0088475D">
      <w:pPr>
        <w:spacing w:after="0"/>
        <w:jc w:val="both"/>
        <w:rPr>
          <w:rFonts w:eastAsia="Verdana" w:cs="Verdana"/>
          <w:szCs w:val="20"/>
        </w:rPr>
      </w:pPr>
      <w:r>
        <w:rPr>
          <w:rFonts w:eastAsia="Verdana" w:cs="Verdana"/>
          <w:szCs w:val="20"/>
        </w:rPr>
        <w:t>lada al Encargado de Gestión de Personal.</w:t>
      </w:r>
    </w:p>
    <w:p w14:paraId="5BDF4C66" w14:textId="77777777" w:rsidR="00BE79F4" w:rsidRDefault="00BE79F4">
      <w:pPr>
        <w:spacing w:after="0"/>
        <w:jc w:val="both"/>
        <w:rPr>
          <w:rFonts w:eastAsia="Verdana" w:cs="Verdana"/>
          <w:szCs w:val="20"/>
        </w:rPr>
      </w:pPr>
    </w:p>
    <w:p w14:paraId="56885ED5" w14:textId="681F78DF" w:rsidR="00BE79F4" w:rsidRDefault="0088475D">
      <w:pPr>
        <w:spacing w:after="0"/>
        <w:jc w:val="both"/>
        <w:rPr>
          <w:rFonts w:eastAsia="Verdana" w:cs="Verdana"/>
          <w:szCs w:val="20"/>
        </w:rPr>
      </w:pPr>
      <w:r>
        <w:rPr>
          <w:rFonts w:eastAsia="Verdana" w:cs="Verdana"/>
          <w:b/>
          <w:szCs w:val="20"/>
        </w:rPr>
        <w:t>5.</w:t>
      </w:r>
      <w:r w:rsidR="00BE79F4">
        <w:rPr>
          <w:rFonts w:eastAsia="Verdana" w:cs="Verdana"/>
          <w:szCs w:val="20"/>
        </w:rPr>
        <w:t xml:space="preserve"> </w:t>
      </w:r>
      <w:r>
        <w:rPr>
          <w:rFonts w:eastAsia="Verdana" w:cs="Verdana"/>
          <w:b/>
          <w:szCs w:val="20"/>
        </w:rPr>
        <w:t xml:space="preserve">Profesional Encargado de Gestión de Personal: </w:t>
      </w:r>
      <w:r>
        <w:rPr>
          <w:rFonts w:eastAsia="Verdana" w:cs="Verdana"/>
          <w:szCs w:val="20"/>
        </w:rPr>
        <w:t xml:space="preserve">Sube información pública al Drive, imprime los documentos físicos, para adjuntarlos al oficio para Dirección Administrativa Financiera, con copia al Encargado de Información Pública y se entrega físicamente. </w:t>
      </w:r>
    </w:p>
    <w:p w14:paraId="2D24C6AB" w14:textId="2082D73F" w:rsidR="00845BDE" w:rsidRDefault="0088475D">
      <w:pPr>
        <w:spacing w:after="0"/>
        <w:jc w:val="both"/>
        <w:rPr>
          <w:rFonts w:eastAsia="Verdana" w:cs="Verdana"/>
          <w:szCs w:val="20"/>
        </w:rPr>
      </w:pPr>
      <w:r>
        <w:rPr>
          <w:rFonts w:eastAsia="Verdana" w:cs="Verdana"/>
          <w:szCs w:val="20"/>
        </w:rPr>
        <w:t xml:space="preserve"> </w:t>
      </w:r>
    </w:p>
    <w:p w14:paraId="76E65D18" w14:textId="6799A53C" w:rsidR="00845BDE" w:rsidRDefault="0088475D">
      <w:pPr>
        <w:spacing w:after="0"/>
        <w:jc w:val="both"/>
        <w:rPr>
          <w:rFonts w:eastAsia="Verdana" w:cs="Verdana"/>
          <w:b/>
          <w:szCs w:val="20"/>
        </w:rPr>
      </w:pPr>
      <w:r>
        <w:rPr>
          <w:rFonts w:eastAsia="Verdana" w:cs="Verdana"/>
          <w:b/>
          <w:szCs w:val="20"/>
        </w:rPr>
        <w:t>6. Fin del procedimiento.</w:t>
      </w:r>
    </w:p>
    <w:p w14:paraId="7E8E4CCA" w14:textId="77777777" w:rsidR="00845BDE" w:rsidRDefault="00845BDE">
      <w:pPr>
        <w:spacing w:after="0"/>
        <w:jc w:val="both"/>
        <w:rPr>
          <w:rFonts w:eastAsia="Verdana" w:cs="Verdana"/>
          <w:b/>
          <w:szCs w:val="20"/>
        </w:rPr>
      </w:pPr>
    </w:p>
    <w:p w14:paraId="0370E5F4" w14:textId="77777777" w:rsidR="00845BDE" w:rsidRDefault="0088475D">
      <w:pPr>
        <w:spacing w:after="0"/>
        <w:jc w:val="both"/>
        <w:rPr>
          <w:rFonts w:eastAsia="Verdana" w:cs="Verdana"/>
          <w:b/>
          <w:szCs w:val="20"/>
        </w:rPr>
      </w:pPr>
      <w:r>
        <w:rPr>
          <w:rFonts w:eastAsia="Verdana" w:cs="Verdana"/>
          <w:b/>
          <w:szCs w:val="20"/>
        </w:rPr>
        <w:t>15.36.1 MATRIZ DEL PROCEDIMIENTO DE ELABORACIÓN Y TRASLADO DE INFORMACIÓN PÚBLICA DE OFICIO.</w:t>
      </w:r>
    </w:p>
    <w:p w14:paraId="1D3275CB" w14:textId="77777777" w:rsidR="00845BDE" w:rsidRDefault="00845BDE">
      <w:pPr>
        <w:spacing w:after="0"/>
        <w:jc w:val="both"/>
        <w:rPr>
          <w:rFonts w:eastAsia="Verdana" w:cs="Verdana"/>
          <w:b/>
          <w:szCs w:val="20"/>
        </w:rPr>
      </w:pPr>
    </w:p>
    <w:tbl>
      <w:tblPr>
        <w:tblStyle w:val="affffffffe"/>
        <w:tblW w:w="8910" w:type="dxa"/>
        <w:jc w:val="center"/>
        <w:tblInd w:w="0" w:type="dxa"/>
        <w:tblLayout w:type="fixed"/>
        <w:tblLook w:val="0400" w:firstRow="0" w:lastRow="0" w:firstColumn="0" w:lastColumn="0" w:noHBand="0" w:noVBand="1"/>
      </w:tblPr>
      <w:tblGrid>
        <w:gridCol w:w="704"/>
        <w:gridCol w:w="3103"/>
        <w:gridCol w:w="5103"/>
      </w:tblGrid>
      <w:tr w:rsidR="00845BDE" w14:paraId="020C9084" w14:textId="77777777" w:rsidTr="00DB3B55">
        <w:trPr>
          <w:cantSplit/>
          <w:trHeight w:val="606"/>
          <w:jc w:val="center"/>
        </w:trPr>
        <w:tc>
          <w:tcPr>
            <w:tcW w:w="704"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33DDB068" w14:textId="77777777" w:rsidR="00845BDE" w:rsidRDefault="0088475D">
            <w:pPr>
              <w:rPr>
                <w:rFonts w:eastAsia="Verdana" w:cs="Verdana"/>
                <w:b/>
                <w:color w:val="000000"/>
                <w:szCs w:val="20"/>
              </w:rPr>
            </w:pPr>
            <w:r>
              <w:rPr>
                <w:rFonts w:eastAsia="Verdana" w:cs="Verdana"/>
                <w:b/>
                <w:color w:val="000000"/>
                <w:szCs w:val="20"/>
              </w:rPr>
              <w:t>NO.</w:t>
            </w:r>
          </w:p>
        </w:tc>
        <w:tc>
          <w:tcPr>
            <w:tcW w:w="3103" w:type="dxa"/>
            <w:tcBorders>
              <w:top w:val="single" w:sz="4" w:space="0" w:color="000000"/>
              <w:left w:val="nil"/>
              <w:bottom w:val="single" w:sz="4" w:space="0" w:color="000000"/>
              <w:right w:val="single" w:sz="8" w:space="0" w:color="000000"/>
            </w:tcBorders>
            <w:shd w:val="clear" w:color="auto" w:fill="D9D9D9"/>
            <w:vAlign w:val="center"/>
          </w:tcPr>
          <w:p w14:paraId="5AC56071" w14:textId="77777777" w:rsidR="00845BDE" w:rsidRDefault="0088475D" w:rsidP="003D305F">
            <w:pPr>
              <w:jc w:val="center"/>
              <w:rPr>
                <w:rFonts w:eastAsia="Verdana" w:cs="Verdana"/>
                <w:b/>
                <w:color w:val="000000"/>
                <w:szCs w:val="20"/>
              </w:rPr>
            </w:pPr>
            <w:r>
              <w:rPr>
                <w:rFonts w:eastAsia="Verdana" w:cs="Verdana"/>
                <w:b/>
                <w:color w:val="000000"/>
                <w:szCs w:val="20"/>
              </w:rPr>
              <w:t>RESPONSABLE</w:t>
            </w:r>
          </w:p>
        </w:tc>
        <w:tc>
          <w:tcPr>
            <w:tcW w:w="5103" w:type="dxa"/>
            <w:tcBorders>
              <w:top w:val="single" w:sz="4" w:space="0" w:color="000000"/>
              <w:left w:val="nil"/>
              <w:bottom w:val="single" w:sz="4" w:space="0" w:color="000000"/>
              <w:right w:val="single" w:sz="4" w:space="0" w:color="000000"/>
            </w:tcBorders>
            <w:shd w:val="clear" w:color="auto" w:fill="D9D9D9"/>
            <w:vAlign w:val="center"/>
          </w:tcPr>
          <w:p w14:paraId="6111C702" w14:textId="77777777" w:rsidR="00845BDE" w:rsidRDefault="0088475D" w:rsidP="003D305F">
            <w:pPr>
              <w:jc w:val="center"/>
              <w:rPr>
                <w:rFonts w:eastAsia="Verdana" w:cs="Verdana"/>
                <w:b/>
                <w:color w:val="000000"/>
                <w:szCs w:val="20"/>
              </w:rPr>
            </w:pPr>
            <w:r>
              <w:rPr>
                <w:rFonts w:eastAsia="Verdana" w:cs="Verdana"/>
                <w:b/>
                <w:color w:val="000000"/>
                <w:szCs w:val="20"/>
              </w:rPr>
              <w:t>DESCRIPCIÓN DE LA ACTIVIDAD</w:t>
            </w:r>
          </w:p>
        </w:tc>
      </w:tr>
      <w:tr w:rsidR="00845BDE" w14:paraId="15BC48C6" w14:textId="77777777">
        <w:trPr>
          <w:cantSplit/>
          <w:trHeight w:val="320"/>
          <w:jc w:val="center"/>
        </w:trPr>
        <w:tc>
          <w:tcPr>
            <w:tcW w:w="704" w:type="dxa"/>
            <w:tcBorders>
              <w:top w:val="nil"/>
              <w:left w:val="single" w:sz="8" w:space="0" w:color="000000"/>
              <w:bottom w:val="single" w:sz="8" w:space="0" w:color="000000"/>
              <w:right w:val="single" w:sz="4" w:space="0" w:color="000000"/>
            </w:tcBorders>
            <w:shd w:val="clear" w:color="auto" w:fill="auto"/>
            <w:vAlign w:val="center"/>
          </w:tcPr>
          <w:p w14:paraId="3710C3F0" w14:textId="77777777" w:rsidR="00845BDE" w:rsidRDefault="0088475D">
            <w:pPr>
              <w:rPr>
                <w:rFonts w:eastAsia="Verdana" w:cs="Verdana"/>
                <w:b/>
                <w:color w:val="000000"/>
                <w:szCs w:val="20"/>
              </w:rPr>
            </w:pPr>
            <w:r>
              <w:rPr>
                <w:rFonts w:eastAsia="Verdana" w:cs="Verdana"/>
                <w:b/>
                <w:color w:val="000000"/>
                <w:szCs w:val="20"/>
              </w:rPr>
              <w:t>1.</w:t>
            </w:r>
          </w:p>
        </w:tc>
        <w:tc>
          <w:tcPr>
            <w:tcW w:w="3103" w:type="dxa"/>
            <w:vMerge w:val="restart"/>
            <w:tcBorders>
              <w:top w:val="single" w:sz="4" w:space="0" w:color="000000"/>
              <w:left w:val="single" w:sz="4" w:space="0" w:color="000000"/>
              <w:right w:val="single" w:sz="4" w:space="0" w:color="000000"/>
            </w:tcBorders>
            <w:vAlign w:val="center"/>
          </w:tcPr>
          <w:p w14:paraId="19399992" w14:textId="77777777" w:rsidR="00845BDE" w:rsidRDefault="0088475D">
            <w:pPr>
              <w:rPr>
                <w:rFonts w:eastAsia="Verdana" w:cs="Verdana"/>
                <w:b/>
                <w:color w:val="000000"/>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vAlign w:val="center"/>
          </w:tcPr>
          <w:p w14:paraId="51C5362D" w14:textId="77777777" w:rsidR="00845BDE" w:rsidRDefault="0088475D">
            <w:pPr>
              <w:rPr>
                <w:rFonts w:eastAsia="Verdana" w:cs="Verdana"/>
                <w:color w:val="000000"/>
                <w:szCs w:val="20"/>
              </w:rPr>
            </w:pPr>
            <w:r>
              <w:rPr>
                <w:rFonts w:eastAsia="Verdana" w:cs="Verdana"/>
                <w:szCs w:val="20"/>
              </w:rPr>
              <w:t xml:space="preserve">Traslada los datos de nómina, a formatos requeridos para la elaboración de la información según la Ley de Acceso a la Información Pública de oficio. </w:t>
            </w:r>
          </w:p>
        </w:tc>
      </w:tr>
      <w:tr w:rsidR="00845BDE" w14:paraId="629D5F44" w14:textId="77777777">
        <w:trPr>
          <w:cantSplit/>
          <w:trHeight w:val="320"/>
          <w:jc w:val="center"/>
        </w:trPr>
        <w:tc>
          <w:tcPr>
            <w:tcW w:w="704" w:type="dxa"/>
            <w:tcBorders>
              <w:top w:val="nil"/>
              <w:left w:val="single" w:sz="8" w:space="0" w:color="000000"/>
              <w:bottom w:val="single" w:sz="8" w:space="0" w:color="000000"/>
              <w:right w:val="single" w:sz="4" w:space="0" w:color="000000"/>
            </w:tcBorders>
            <w:shd w:val="clear" w:color="auto" w:fill="auto"/>
            <w:vAlign w:val="center"/>
          </w:tcPr>
          <w:p w14:paraId="73408109" w14:textId="77777777" w:rsidR="00845BDE" w:rsidRDefault="0088475D">
            <w:pPr>
              <w:rPr>
                <w:rFonts w:eastAsia="Verdana" w:cs="Verdana"/>
                <w:b/>
                <w:color w:val="000000"/>
                <w:szCs w:val="20"/>
              </w:rPr>
            </w:pPr>
            <w:r>
              <w:rPr>
                <w:rFonts w:eastAsia="Verdana" w:cs="Verdana"/>
                <w:b/>
                <w:color w:val="000000"/>
                <w:szCs w:val="20"/>
              </w:rPr>
              <w:t>2.</w:t>
            </w:r>
          </w:p>
        </w:tc>
        <w:tc>
          <w:tcPr>
            <w:tcW w:w="3103" w:type="dxa"/>
            <w:vMerge/>
            <w:tcBorders>
              <w:top w:val="single" w:sz="4" w:space="0" w:color="000000"/>
              <w:left w:val="single" w:sz="4" w:space="0" w:color="000000"/>
              <w:right w:val="single" w:sz="4" w:space="0" w:color="000000"/>
            </w:tcBorders>
            <w:vAlign w:val="center"/>
          </w:tcPr>
          <w:p w14:paraId="0CA31D73"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8AD7CE5" w14:textId="77777777" w:rsidR="00845BDE" w:rsidRDefault="0088475D">
            <w:pPr>
              <w:rPr>
                <w:rFonts w:eastAsia="Verdana" w:cs="Verdana"/>
                <w:color w:val="000000"/>
                <w:szCs w:val="20"/>
              </w:rPr>
            </w:pPr>
            <w:r>
              <w:rPr>
                <w:rFonts w:eastAsia="Verdana" w:cs="Verdana"/>
                <w:szCs w:val="20"/>
              </w:rPr>
              <w:t xml:space="preserve">Prepara archivos para subir al Drive, proporcionado por la Encargado de Información Pública. </w:t>
            </w:r>
          </w:p>
        </w:tc>
      </w:tr>
      <w:tr w:rsidR="00845BDE" w14:paraId="70363961" w14:textId="77777777">
        <w:trPr>
          <w:cantSplit/>
          <w:trHeight w:val="320"/>
          <w:jc w:val="center"/>
        </w:trPr>
        <w:tc>
          <w:tcPr>
            <w:tcW w:w="704" w:type="dxa"/>
            <w:tcBorders>
              <w:top w:val="nil"/>
              <w:left w:val="single" w:sz="8" w:space="0" w:color="000000"/>
              <w:bottom w:val="single" w:sz="8" w:space="0" w:color="000000"/>
              <w:right w:val="single" w:sz="4" w:space="0" w:color="000000"/>
            </w:tcBorders>
            <w:shd w:val="clear" w:color="auto" w:fill="auto"/>
            <w:vAlign w:val="center"/>
          </w:tcPr>
          <w:p w14:paraId="4A5C9A21" w14:textId="77777777" w:rsidR="00845BDE" w:rsidRDefault="0088475D">
            <w:pPr>
              <w:rPr>
                <w:rFonts w:eastAsia="Verdana" w:cs="Verdana"/>
                <w:b/>
                <w:color w:val="000000"/>
                <w:szCs w:val="20"/>
              </w:rPr>
            </w:pPr>
            <w:r>
              <w:rPr>
                <w:rFonts w:eastAsia="Verdana" w:cs="Verdana"/>
                <w:b/>
                <w:color w:val="000000"/>
                <w:szCs w:val="20"/>
              </w:rPr>
              <w:t>3.</w:t>
            </w:r>
          </w:p>
        </w:tc>
        <w:tc>
          <w:tcPr>
            <w:tcW w:w="3103" w:type="dxa"/>
            <w:vMerge/>
            <w:tcBorders>
              <w:top w:val="single" w:sz="4" w:space="0" w:color="000000"/>
              <w:left w:val="single" w:sz="4" w:space="0" w:color="000000"/>
              <w:right w:val="single" w:sz="4" w:space="0" w:color="000000"/>
            </w:tcBorders>
            <w:vAlign w:val="center"/>
          </w:tcPr>
          <w:p w14:paraId="5D91C971" w14:textId="77777777" w:rsidR="00845BDE" w:rsidRDefault="00845BDE">
            <w:pPr>
              <w:widowControl w:val="0"/>
              <w:pBdr>
                <w:top w:val="nil"/>
                <w:left w:val="nil"/>
                <w:bottom w:val="nil"/>
                <w:right w:val="nil"/>
                <w:between w:val="nil"/>
              </w:pBdr>
              <w:spacing w:line="276" w:lineRule="auto"/>
              <w:jc w:val="left"/>
              <w:rPr>
                <w:rFonts w:eastAsia="Verdana" w:cs="Verdana"/>
                <w:b/>
                <w:color w:val="000000"/>
                <w:szCs w:val="20"/>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E9CBA4" w14:textId="77777777" w:rsidR="00845BDE" w:rsidRDefault="0088475D">
            <w:pPr>
              <w:rPr>
                <w:rFonts w:eastAsia="Verdana" w:cs="Verdana"/>
                <w:color w:val="000000"/>
                <w:szCs w:val="20"/>
              </w:rPr>
            </w:pPr>
            <w:r>
              <w:rPr>
                <w:rFonts w:eastAsia="Verdana" w:cs="Verdana"/>
                <w:szCs w:val="20"/>
              </w:rPr>
              <w:t xml:space="preserve">Realiza oficio para trasladar información pública a la Dirección Administrativa Financiera, se traslada a la Jefe de Recursos Humanos para firma. </w:t>
            </w:r>
          </w:p>
        </w:tc>
      </w:tr>
      <w:tr w:rsidR="00845BDE" w14:paraId="3C4873A7" w14:textId="77777777" w:rsidTr="00DB3B55">
        <w:trPr>
          <w:cantSplit/>
          <w:trHeight w:val="320"/>
          <w:jc w:val="center"/>
        </w:trPr>
        <w:tc>
          <w:tcPr>
            <w:tcW w:w="704" w:type="dxa"/>
            <w:tcBorders>
              <w:top w:val="nil"/>
              <w:left w:val="single" w:sz="8" w:space="0" w:color="000000"/>
              <w:bottom w:val="single" w:sz="4" w:space="0" w:color="auto"/>
              <w:right w:val="single" w:sz="4" w:space="0" w:color="000000"/>
            </w:tcBorders>
            <w:shd w:val="clear" w:color="auto" w:fill="auto"/>
            <w:vAlign w:val="center"/>
          </w:tcPr>
          <w:p w14:paraId="6B44202B" w14:textId="77777777" w:rsidR="00845BDE" w:rsidRDefault="0088475D">
            <w:pPr>
              <w:rPr>
                <w:rFonts w:eastAsia="Verdana" w:cs="Verdana"/>
                <w:b/>
                <w:color w:val="000000"/>
                <w:szCs w:val="20"/>
              </w:rPr>
            </w:pPr>
            <w:r>
              <w:rPr>
                <w:rFonts w:eastAsia="Verdana" w:cs="Verdana"/>
                <w:b/>
                <w:color w:val="000000"/>
                <w:szCs w:val="20"/>
              </w:rPr>
              <w:t>4.</w:t>
            </w:r>
          </w:p>
        </w:tc>
        <w:tc>
          <w:tcPr>
            <w:tcW w:w="3103" w:type="dxa"/>
            <w:tcBorders>
              <w:top w:val="single" w:sz="4" w:space="0" w:color="000000"/>
              <w:left w:val="single" w:sz="4" w:space="0" w:color="000000"/>
              <w:bottom w:val="single" w:sz="4" w:space="0" w:color="000000"/>
              <w:right w:val="single" w:sz="4" w:space="0" w:color="000000"/>
            </w:tcBorders>
            <w:vAlign w:val="center"/>
          </w:tcPr>
          <w:p w14:paraId="2F92FB0C" w14:textId="77777777" w:rsidR="00845BDE" w:rsidRDefault="0088475D">
            <w:pPr>
              <w:rPr>
                <w:rFonts w:eastAsia="Verdana" w:cs="Verdana"/>
                <w:b/>
                <w:szCs w:val="20"/>
              </w:rPr>
            </w:pPr>
            <w:r>
              <w:rPr>
                <w:rFonts w:eastAsia="Verdana" w:cs="Verdana"/>
                <w:b/>
                <w:szCs w:val="20"/>
              </w:rPr>
              <w:t>Jefe de Recursos Humanos</w:t>
            </w:r>
          </w:p>
        </w:tc>
        <w:tc>
          <w:tcPr>
            <w:tcW w:w="5103" w:type="dxa"/>
            <w:tcBorders>
              <w:top w:val="single" w:sz="4" w:space="0" w:color="000000"/>
              <w:left w:val="single" w:sz="4" w:space="0" w:color="000000"/>
              <w:bottom w:val="single" w:sz="4" w:space="0" w:color="000000"/>
              <w:right w:val="single" w:sz="4" w:space="0" w:color="000000"/>
            </w:tcBorders>
            <w:vAlign w:val="center"/>
          </w:tcPr>
          <w:p w14:paraId="34B5C4B7" w14:textId="77777777" w:rsidR="00845BDE" w:rsidRDefault="0088475D">
            <w:pPr>
              <w:rPr>
                <w:rFonts w:eastAsia="Verdana" w:cs="Verdana"/>
                <w:szCs w:val="20"/>
              </w:rPr>
            </w:pPr>
            <w:r>
              <w:rPr>
                <w:rFonts w:eastAsia="Verdana" w:cs="Verdana"/>
                <w:szCs w:val="20"/>
              </w:rPr>
              <w:t>Revisa y firma el oficio y traslada al Encargado de Gestión de Personal.</w:t>
            </w:r>
          </w:p>
        </w:tc>
      </w:tr>
      <w:tr w:rsidR="00845BDE" w14:paraId="560C49CD" w14:textId="77777777" w:rsidTr="00DB3B55">
        <w:trPr>
          <w:cantSplit/>
          <w:trHeight w:val="3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8998F9" w14:textId="77777777" w:rsidR="00845BDE" w:rsidRDefault="0088475D">
            <w:pPr>
              <w:rPr>
                <w:rFonts w:eastAsia="Verdana" w:cs="Verdana"/>
                <w:b/>
                <w:color w:val="000000"/>
                <w:szCs w:val="20"/>
              </w:rPr>
            </w:pPr>
            <w:r>
              <w:rPr>
                <w:rFonts w:eastAsia="Verdana" w:cs="Verdana"/>
                <w:b/>
                <w:color w:val="000000"/>
                <w:szCs w:val="20"/>
              </w:rPr>
              <w:lastRenderedPageBreak/>
              <w:t>5.</w:t>
            </w:r>
          </w:p>
        </w:tc>
        <w:tc>
          <w:tcPr>
            <w:tcW w:w="3103" w:type="dxa"/>
            <w:tcBorders>
              <w:top w:val="single" w:sz="4" w:space="0" w:color="000000"/>
              <w:left w:val="single" w:sz="4" w:space="0" w:color="auto"/>
              <w:bottom w:val="single" w:sz="4" w:space="0" w:color="000000"/>
              <w:right w:val="single" w:sz="4" w:space="0" w:color="000000"/>
            </w:tcBorders>
            <w:vAlign w:val="center"/>
          </w:tcPr>
          <w:p w14:paraId="33BE50FD" w14:textId="77777777" w:rsidR="00845BDE" w:rsidRDefault="0088475D">
            <w:pPr>
              <w:rPr>
                <w:rFonts w:eastAsia="Verdana" w:cs="Verdana"/>
                <w:b/>
                <w:color w:val="000000"/>
                <w:szCs w:val="20"/>
              </w:rPr>
            </w:pPr>
            <w:r>
              <w:rPr>
                <w:rFonts w:eastAsia="Verdana" w:cs="Verdana"/>
                <w:b/>
                <w:szCs w:val="20"/>
              </w:rPr>
              <w:t>Profesional Encargado de Gestión de Personal</w:t>
            </w:r>
          </w:p>
        </w:tc>
        <w:tc>
          <w:tcPr>
            <w:tcW w:w="5103" w:type="dxa"/>
            <w:tcBorders>
              <w:top w:val="single" w:sz="4" w:space="0" w:color="000000"/>
              <w:left w:val="single" w:sz="4" w:space="0" w:color="000000"/>
              <w:bottom w:val="single" w:sz="4" w:space="0" w:color="000000"/>
              <w:right w:val="single" w:sz="4" w:space="0" w:color="000000"/>
            </w:tcBorders>
            <w:vAlign w:val="center"/>
          </w:tcPr>
          <w:p w14:paraId="2735CD28" w14:textId="77777777" w:rsidR="00845BDE" w:rsidRDefault="0088475D">
            <w:pPr>
              <w:rPr>
                <w:rFonts w:eastAsia="Verdana" w:cs="Verdana"/>
                <w:color w:val="000000"/>
                <w:szCs w:val="20"/>
              </w:rPr>
            </w:pPr>
            <w:r>
              <w:rPr>
                <w:rFonts w:eastAsia="Verdana" w:cs="Verdana"/>
                <w:szCs w:val="20"/>
              </w:rPr>
              <w:t xml:space="preserve">Sube información pública al Drive, imprime los documentos físicos, para adjuntarlos al oficio para Dirección Administrativa Financiera, con copia al Encargado de Información Pública y se entrega físicamente.  </w:t>
            </w:r>
          </w:p>
        </w:tc>
      </w:tr>
      <w:tr w:rsidR="00845BDE" w14:paraId="5C2E65FA" w14:textId="77777777" w:rsidTr="00DB3B55">
        <w:trPr>
          <w:cantSplit/>
          <w:trHeight w:val="320"/>
          <w:jc w:val="center"/>
        </w:trPr>
        <w:tc>
          <w:tcPr>
            <w:tcW w:w="704" w:type="dxa"/>
            <w:tcBorders>
              <w:top w:val="single" w:sz="4" w:space="0" w:color="auto"/>
              <w:left w:val="single" w:sz="4" w:space="0" w:color="000000"/>
              <w:bottom w:val="single" w:sz="4" w:space="0" w:color="000000"/>
              <w:right w:val="single" w:sz="4" w:space="0" w:color="000000"/>
            </w:tcBorders>
            <w:shd w:val="clear" w:color="auto" w:fill="auto"/>
          </w:tcPr>
          <w:p w14:paraId="3078283F" w14:textId="77777777" w:rsidR="00845BDE" w:rsidRDefault="0088475D">
            <w:pPr>
              <w:rPr>
                <w:rFonts w:eastAsia="Verdana" w:cs="Verdana"/>
                <w:b/>
                <w:szCs w:val="20"/>
              </w:rPr>
            </w:pPr>
            <w:r>
              <w:rPr>
                <w:rFonts w:eastAsia="Verdana" w:cs="Verdana"/>
                <w:b/>
                <w:szCs w:val="20"/>
              </w:rPr>
              <w:t>6.</w:t>
            </w:r>
          </w:p>
        </w:tc>
        <w:tc>
          <w:tcPr>
            <w:tcW w:w="82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ACCC83" w14:textId="77777777" w:rsidR="00845BDE" w:rsidRDefault="0088475D">
            <w:pPr>
              <w:jc w:val="center"/>
              <w:rPr>
                <w:rFonts w:eastAsia="Verdana" w:cs="Verdana"/>
                <w:b/>
                <w:szCs w:val="20"/>
              </w:rPr>
            </w:pPr>
            <w:r>
              <w:rPr>
                <w:rFonts w:eastAsia="Verdana" w:cs="Verdana"/>
                <w:b/>
                <w:color w:val="000000"/>
                <w:szCs w:val="20"/>
              </w:rPr>
              <w:t>Fin del procedimiento</w:t>
            </w:r>
          </w:p>
        </w:tc>
      </w:tr>
    </w:tbl>
    <w:p w14:paraId="7B0AFDFC" w14:textId="77777777" w:rsidR="00845BDE" w:rsidRDefault="00845BDE">
      <w:pPr>
        <w:spacing w:after="0"/>
        <w:jc w:val="both"/>
        <w:rPr>
          <w:rFonts w:eastAsia="Verdana" w:cs="Verdana"/>
          <w:b/>
          <w:szCs w:val="20"/>
        </w:rPr>
      </w:pPr>
    </w:p>
    <w:p w14:paraId="38D85A5A" w14:textId="77777777" w:rsidR="00D457B0" w:rsidRDefault="00D457B0">
      <w:pPr>
        <w:spacing w:after="0"/>
        <w:jc w:val="both"/>
        <w:rPr>
          <w:rFonts w:eastAsia="Verdana" w:cs="Verdana"/>
          <w:b/>
          <w:szCs w:val="20"/>
        </w:rPr>
      </w:pPr>
    </w:p>
    <w:p w14:paraId="5D0F753A" w14:textId="77777777" w:rsidR="00D457B0" w:rsidRDefault="00D457B0">
      <w:pPr>
        <w:spacing w:after="0"/>
        <w:jc w:val="both"/>
        <w:rPr>
          <w:rFonts w:eastAsia="Verdana" w:cs="Verdana"/>
          <w:b/>
          <w:szCs w:val="20"/>
        </w:rPr>
      </w:pPr>
    </w:p>
    <w:p w14:paraId="6C727F40" w14:textId="77777777" w:rsidR="00D457B0" w:rsidRDefault="00D457B0">
      <w:pPr>
        <w:spacing w:after="0"/>
        <w:jc w:val="both"/>
        <w:rPr>
          <w:rFonts w:eastAsia="Verdana" w:cs="Verdana"/>
          <w:b/>
          <w:szCs w:val="20"/>
        </w:rPr>
      </w:pPr>
    </w:p>
    <w:p w14:paraId="398B7B4D" w14:textId="77777777" w:rsidR="00D457B0" w:rsidRDefault="00D457B0">
      <w:pPr>
        <w:spacing w:after="0"/>
        <w:jc w:val="both"/>
        <w:rPr>
          <w:rFonts w:eastAsia="Verdana" w:cs="Verdana"/>
          <w:b/>
          <w:szCs w:val="20"/>
        </w:rPr>
      </w:pPr>
    </w:p>
    <w:p w14:paraId="7F7F820F" w14:textId="77777777" w:rsidR="00D457B0" w:rsidRDefault="00D457B0">
      <w:pPr>
        <w:spacing w:after="0"/>
        <w:jc w:val="both"/>
        <w:rPr>
          <w:rFonts w:eastAsia="Verdana" w:cs="Verdana"/>
          <w:b/>
          <w:szCs w:val="20"/>
        </w:rPr>
      </w:pPr>
    </w:p>
    <w:p w14:paraId="6D5AA1D9" w14:textId="77777777" w:rsidR="00D457B0" w:rsidRDefault="00D457B0">
      <w:pPr>
        <w:spacing w:after="0"/>
        <w:jc w:val="both"/>
        <w:rPr>
          <w:rFonts w:eastAsia="Verdana" w:cs="Verdana"/>
          <w:b/>
          <w:szCs w:val="20"/>
        </w:rPr>
      </w:pPr>
    </w:p>
    <w:p w14:paraId="1B6CFDB8" w14:textId="77777777" w:rsidR="00D457B0" w:rsidRDefault="00D457B0">
      <w:pPr>
        <w:spacing w:after="0"/>
        <w:jc w:val="both"/>
        <w:rPr>
          <w:rFonts w:eastAsia="Verdana" w:cs="Verdana"/>
          <w:b/>
          <w:szCs w:val="20"/>
        </w:rPr>
      </w:pPr>
    </w:p>
    <w:p w14:paraId="3651C4C3" w14:textId="77777777" w:rsidR="00D457B0" w:rsidRDefault="00D457B0">
      <w:pPr>
        <w:spacing w:after="0"/>
        <w:jc w:val="both"/>
        <w:rPr>
          <w:rFonts w:eastAsia="Verdana" w:cs="Verdana"/>
          <w:b/>
          <w:szCs w:val="20"/>
        </w:rPr>
      </w:pPr>
    </w:p>
    <w:p w14:paraId="779DB768" w14:textId="77777777" w:rsidR="00D457B0" w:rsidRDefault="00D457B0">
      <w:pPr>
        <w:spacing w:after="0"/>
        <w:jc w:val="both"/>
        <w:rPr>
          <w:rFonts w:eastAsia="Verdana" w:cs="Verdana"/>
          <w:b/>
          <w:szCs w:val="20"/>
        </w:rPr>
      </w:pPr>
    </w:p>
    <w:p w14:paraId="153275DA" w14:textId="77777777" w:rsidR="00D457B0" w:rsidRDefault="00D457B0">
      <w:pPr>
        <w:spacing w:after="0"/>
        <w:jc w:val="both"/>
        <w:rPr>
          <w:rFonts w:eastAsia="Verdana" w:cs="Verdana"/>
          <w:b/>
          <w:szCs w:val="20"/>
        </w:rPr>
      </w:pPr>
    </w:p>
    <w:p w14:paraId="6621A054" w14:textId="77777777" w:rsidR="00D457B0" w:rsidRDefault="00D457B0">
      <w:pPr>
        <w:spacing w:after="0"/>
        <w:jc w:val="both"/>
        <w:rPr>
          <w:rFonts w:eastAsia="Verdana" w:cs="Verdana"/>
          <w:b/>
          <w:szCs w:val="20"/>
        </w:rPr>
      </w:pPr>
    </w:p>
    <w:p w14:paraId="1F2271DA" w14:textId="77777777" w:rsidR="00D457B0" w:rsidRDefault="00D457B0">
      <w:pPr>
        <w:spacing w:after="0"/>
        <w:jc w:val="both"/>
        <w:rPr>
          <w:rFonts w:eastAsia="Verdana" w:cs="Verdana"/>
          <w:b/>
          <w:szCs w:val="20"/>
        </w:rPr>
      </w:pPr>
    </w:p>
    <w:p w14:paraId="66CDE2FB" w14:textId="77777777" w:rsidR="00D457B0" w:rsidRDefault="00D457B0">
      <w:pPr>
        <w:spacing w:after="0"/>
        <w:jc w:val="both"/>
        <w:rPr>
          <w:rFonts w:eastAsia="Verdana" w:cs="Verdana"/>
          <w:b/>
          <w:szCs w:val="20"/>
        </w:rPr>
      </w:pPr>
    </w:p>
    <w:p w14:paraId="50E09597" w14:textId="77777777" w:rsidR="00D457B0" w:rsidRDefault="00D457B0">
      <w:pPr>
        <w:spacing w:after="0"/>
        <w:jc w:val="both"/>
        <w:rPr>
          <w:rFonts w:eastAsia="Verdana" w:cs="Verdana"/>
          <w:b/>
          <w:szCs w:val="20"/>
        </w:rPr>
      </w:pPr>
    </w:p>
    <w:p w14:paraId="3648B8A5" w14:textId="77777777" w:rsidR="00D457B0" w:rsidRDefault="00D457B0">
      <w:pPr>
        <w:spacing w:after="0"/>
        <w:jc w:val="both"/>
        <w:rPr>
          <w:rFonts w:eastAsia="Verdana" w:cs="Verdana"/>
          <w:b/>
          <w:szCs w:val="20"/>
        </w:rPr>
      </w:pPr>
    </w:p>
    <w:p w14:paraId="216E7686" w14:textId="77777777" w:rsidR="00D457B0" w:rsidRDefault="00D457B0">
      <w:pPr>
        <w:spacing w:after="0"/>
        <w:jc w:val="both"/>
        <w:rPr>
          <w:rFonts w:eastAsia="Verdana" w:cs="Verdana"/>
          <w:b/>
          <w:szCs w:val="20"/>
        </w:rPr>
      </w:pPr>
    </w:p>
    <w:p w14:paraId="2A33A1D3" w14:textId="77777777" w:rsidR="00D457B0" w:rsidRDefault="00D457B0">
      <w:pPr>
        <w:spacing w:after="0"/>
        <w:jc w:val="both"/>
        <w:rPr>
          <w:rFonts w:eastAsia="Verdana" w:cs="Verdana"/>
          <w:b/>
          <w:szCs w:val="20"/>
        </w:rPr>
      </w:pPr>
    </w:p>
    <w:p w14:paraId="7377F4B3" w14:textId="77777777" w:rsidR="00D457B0" w:rsidRDefault="00D457B0">
      <w:pPr>
        <w:spacing w:after="0"/>
        <w:jc w:val="both"/>
        <w:rPr>
          <w:rFonts w:eastAsia="Verdana" w:cs="Verdana"/>
          <w:b/>
          <w:szCs w:val="20"/>
        </w:rPr>
      </w:pPr>
    </w:p>
    <w:p w14:paraId="275CD6BB" w14:textId="77777777" w:rsidR="00D457B0" w:rsidRDefault="00D457B0">
      <w:pPr>
        <w:spacing w:after="0"/>
        <w:jc w:val="both"/>
        <w:rPr>
          <w:rFonts w:eastAsia="Verdana" w:cs="Verdana"/>
          <w:b/>
          <w:szCs w:val="20"/>
        </w:rPr>
      </w:pPr>
    </w:p>
    <w:p w14:paraId="25FCA6BC" w14:textId="77777777" w:rsidR="00D457B0" w:rsidRDefault="00D457B0">
      <w:pPr>
        <w:spacing w:after="0"/>
        <w:jc w:val="both"/>
        <w:rPr>
          <w:rFonts w:eastAsia="Verdana" w:cs="Verdana"/>
          <w:b/>
          <w:szCs w:val="20"/>
        </w:rPr>
      </w:pPr>
    </w:p>
    <w:p w14:paraId="3E96B044" w14:textId="77777777" w:rsidR="00D457B0" w:rsidRDefault="00D457B0">
      <w:pPr>
        <w:spacing w:after="0"/>
        <w:jc w:val="both"/>
        <w:rPr>
          <w:rFonts w:eastAsia="Verdana" w:cs="Verdana"/>
          <w:b/>
          <w:szCs w:val="20"/>
        </w:rPr>
      </w:pPr>
    </w:p>
    <w:p w14:paraId="10A72A68" w14:textId="77777777" w:rsidR="00D457B0" w:rsidRDefault="00D457B0">
      <w:pPr>
        <w:spacing w:after="0"/>
        <w:jc w:val="both"/>
        <w:rPr>
          <w:rFonts w:eastAsia="Verdana" w:cs="Verdana"/>
          <w:b/>
          <w:szCs w:val="20"/>
        </w:rPr>
      </w:pPr>
    </w:p>
    <w:p w14:paraId="7B3B8BB9" w14:textId="77777777" w:rsidR="00D457B0" w:rsidRDefault="00D457B0">
      <w:pPr>
        <w:spacing w:after="0"/>
        <w:jc w:val="both"/>
        <w:rPr>
          <w:rFonts w:eastAsia="Verdana" w:cs="Verdana"/>
          <w:b/>
          <w:szCs w:val="20"/>
        </w:rPr>
      </w:pPr>
    </w:p>
    <w:p w14:paraId="6E5001D3" w14:textId="77777777" w:rsidR="00D457B0" w:rsidRDefault="00D457B0">
      <w:pPr>
        <w:spacing w:after="0"/>
        <w:jc w:val="both"/>
        <w:rPr>
          <w:rFonts w:eastAsia="Verdana" w:cs="Verdana"/>
          <w:b/>
          <w:szCs w:val="20"/>
        </w:rPr>
      </w:pPr>
    </w:p>
    <w:p w14:paraId="02CA1BE6" w14:textId="77777777" w:rsidR="00D457B0" w:rsidRDefault="00D457B0">
      <w:pPr>
        <w:spacing w:after="0"/>
        <w:jc w:val="both"/>
        <w:rPr>
          <w:rFonts w:eastAsia="Verdana" w:cs="Verdana"/>
          <w:b/>
          <w:szCs w:val="20"/>
        </w:rPr>
      </w:pPr>
    </w:p>
    <w:p w14:paraId="063C8194" w14:textId="77777777" w:rsidR="00D457B0" w:rsidRDefault="00D457B0">
      <w:pPr>
        <w:spacing w:after="0"/>
        <w:jc w:val="both"/>
        <w:rPr>
          <w:rFonts w:eastAsia="Verdana" w:cs="Verdana"/>
          <w:b/>
          <w:szCs w:val="20"/>
        </w:rPr>
      </w:pPr>
    </w:p>
    <w:p w14:paraId="724834D1" w14:textId="77777777" w:rsidR="00D457B0" w:rsidRDefault="00D457B0">
      <w:pPr>
        <w:spacing w:after="0"/>
        <w:jc w:val="both"/>
        <w:rPr>
          <w:rFonts w:eastAsia="Verdana" w:cs="Verdana"/>
          <w:b/>
          <w:szCs w:val="20"/>
        </w:rPr>
      </w:pPr>
    </w:p>
    <w:p w14:paraId="604D45B0" w14:textId="77777777" w:rsidR="00D457B0" w:rsidRDefault="00D457B0">
      <w:pPr>
        <w:spacing w:after="0"/>
        <w:jc w:val="both"/>
        <w:rPr>
          <w:rFonts w:eastAsia="Verdana" w:cs="Verdana"/>
          <w:b/>
          <w:szCs w:val="20"/>
        </w:rPr>
      </w:pPr>
    </w:p>
    <w:p w14:paraId="6EAD63C4" w14:textId="77777777" w:rsidR="00D457B0" w:rsidRDefault="00D457B0">
      <w:pPr>
        <w:spacing w:after="0"/>
        <w:jc w:val="both"/>
        <w:rPr>
          <w:rFonts w:eastAsia="Verdana" w:cs="Verdana"/>
          <w:b/>
          <w:szCs w:val="20"/>
        </w:rPr>
      </w:pPr>
    </w:p>
    <w:p w14:paraId="04037D16" w14:textId="77777777" w:rsidR="00D457B0" w:rsidRDefault="00D457B0">
      <w:pPr>
        <w:spacing w:after="0"/>
        <w:jc w:val="both"/>
        <w:rPr>
          <w:rFonts w:eastAsia="Verdana" w:cs="Verdana"/>
          <w:b/>
          <w:szCs w:val="20"/>
        </w:rPr>
      </w:pPr>
    </w:p>
    <w:p w14:paraId="4F4F986D" w14:textId="77777777" w:rsidR="00D457B0" w:rsidRDefault="00D457B0">
      <w:pPr>
        <w:spacing w:after="0"/>
        <w:jc w:val="both"/>
        <w:rPr>
          <w:rFonts w:eastAsia="Verdana" w:cs="Verdana"/>
          <w:b/>
          <w:szCs w:val="20"/>
        </w:rPr>
      </w:pPr>
    </w:p>
    <w:p w14:paraId="3A98E329" w14:textId="77777777" w:rsidR="00D457B0" w:rsidRDefault="00D457B0">
      <w:pPr>
        <w:spacing w:after="0"/>
        <w:jc w:val="both"/>
        <w:rPr>
          <w:rFonts w:eastAsia="Verdana" w:cs="Verdana"/>
          <w:b/>
          <w:szCs w:val="20"/>
        </w:rPr>
      </w:pPr>
    </w:p>
    <w:p w14:paraId="0253143D" w14:textId="77777777" w:rsidR="00D457B0" w:rsidRDefault="00D457B0">
      <w:pPr>
        <w:spacing w:after="0"/>
        <w:jc w:val="both"/>
        <w:rPr>
          <w:rFonts w:eastAsia="Verdana" w:cs="Verdana"/>
          <w:b/>
          <w:szCs w:val="20"/>
        </w:rPr>
      </w:pPr>
    </w:p>
    <w:p w14:paraId="4567691B" w14:textId="77777777" w:rsidR="00D457B0" w:rsidRDefault="00D457B0">
      <w:pPr>
        <w:spacing w:after="0"/>
        <w:jc w:val="both"/>
        <w:rPr>
          <w:rFonts w:eastAsia="Verdana" w:cs="Verdana"/>
          <w:b/>
          <w:szCs w:val="20"/>
        </w:rPr>
      </w:pPr>
    </w:p>
    <w:p w14:paraId="1DC42D96" w14:textId="77777777" w:rsidR="00D457B0" w:rsidRDefault="00D457B0">
      <w:pPr>
        <w:spacing w:after="0"/>
        <w:jc w:val="both"/>
        <w:rPr>
          <w:rFonts w:eastAsia="Verdana" w:cs="Verdana"/>
          <w:b/>
          <w:szCs w:val="20"/>
        </w:rPr>
      </w:pPr>
    </w:p>
    <w:p w14:paraId="6FBEA867" w14:textId="0A6B85AE" w:rsidR="00845BDE" w:rsidRDefault="0088475D">
      <w:pPr>
        <w:spacing w:after="0"/>
        <w:jc w:val="both"/>
        <w:rPr>
          <w:rFonts w:eastAsia="Verdana" w:cs="Verdana"/>
          <w:b/>
          <w:szCs w:val="20"/>
        </w:rPr>
      </w:pPr>
      <w:r>
        <w:rPr>
          <w:rFonts w:eastAsia="Verdana" w:cs="Verdana"/>
          <w:b/>
          <w:szCs w:val="20"/>
        </w:rPr>
        <w:lastRenderedPageBreak/>
        <w:t>15.36.2 FLUJOGRAMA DE PROCEDIMIENTO DE ELABORACIÓN Y TRASLADO DE INFORMACIÓN PÚBLICA DE OFICIO.</w:t>
      </w:r>
    </w:p>
    <w:p w14:paraId="004F5B00" w14:textId="675969F9" w:rsidR="00845BDE" w:rsidRDefault="00ED0246">
      <w:pPr>
        <w:spacing w:after="0"/>
        <w:jc w:val="both"/>
        <w:rPr>
          <w:rFonts w:eastAsia="Verdana" w:cs="Verdana"/>
          <w:szCs w:val="20"/>
        </w:rPr>
      </w:pPr>
      <w:r>
        <w:object w:dxaOrig="8206" w:dyaOrig="14881" w14:anchorId="76DCFB06">
          <v:shape id="_x0000_i1081" type="#_x0000_t75" style="width:358.5pt;height:554.25pt" o:ole="">
            <v:imagedata r:id="rId122" o:title=""/>
          </v:shape>
          <o:OLEObject Type="Embed" ProgID="Visio.Drawing.15" ShapeID="_x0000_i1081" DrawAspect="Content" ObjectID="_1805881933" r:id="rId123"/>
        </w:object>
      </w:r>
    </w:p>
    <w:p w14:paraId="7F62D1E8" w14:textId="77777777" w:rsidR="00845BDE" w:rsidRDefault="0088475D" w:rsidP="00400901">
      <w:pPr>
        <w:pStyle w:val="Ttulo2"/>
        <w:rPr>
          <w:rFonts w:eastAsia="Verdana"/>
        </w:rPr>
      </w:pPr>
      <w:bookmarkStart w:id="98" w:name="_Toc195186684"/>
      <w:r>
        <w:rPr>
          <w:rFonts w:eastAsia="Verdana"/>
        </w:rPr>
        <w:lastRenderedPageBreak/>
        <w:t>15.37 PROCEDIMIENTO DE GESTIÓN DE LA CORRESPONDENCIA.</w:t>
      </w:r>
      <w:bookmarkEnd w:id="98"/>
    </w:p>
    <w:p w14:paraId="4FAD426C" w14:textId="77777777" w:rsidR="003D305F" w:rsidRPr="003D305F" w:rsidRDefault="003D305F" w:rsidP="003D305F">
      <w:pPr>
        <w:rPr>
          <w:sz w:val="12"/>
          <w:szCs w:val="14"/>
        </w:rPr>
      </w:pPr>
    </w:p>
    <w:p w14:paraId="66B600BE" w14:textId="77777777" w:rsidR="00FF6C55" w:rsidRDefault="0088475D">
      <w:pPr>
        <w:spacing w:after="0"/>
        <w:jc w:val="both"/>
        <w:rPr>
          <w:rFonts w:eastAsia="Verdana" w:cs="Verdana"/>
          <w:szCs w:val="20"/>
        </w:rPr>
      </w:pPr>
      <w:r>
        <w:rPr>
          <w:rFonts w:eastAsia="Verdana" w:cs="Verdana"/>
          <w:b/>
          <w:szCs w:val="20"/>
        </w:rPr>
        <w:t>1.</w:t>
      </w:r>
      <w:r>
        <w:rPr>
          <w:rFonts w:eastAsia="Verdana" w:cs="Verdana"/>
          <w:szCs w:val="20"/>
        </w:rPr>
        <w:t xml:space="preserve">  </w:t>
      </w:r>
      <w:r>
        <w:rPr>
          <w:rFonts w:eastAsia="Verdana" w:cs="Verdana"/>
          <w:b/>
          <w:szCs w:val="20"/>
        </w:rPr>
        <w:t xml:space="preserve">Personal Interno o Externo: </w:t>
      </w:r>
      <w:r>
        <w:rPr>
          <w:rFonts w:eastAsia="Verdana" w:cs="Verdana"/>
          <w:szCs w:val="20"/>
        </w:rPr>
        <w:t>Entrega la correspondencia a Secretaria.</w:t>
      </w:r>
    </w:p>
    <w:p w14:paraId="0D1BB95B" w14:textId="23F41AD4" w:rsidR="00845BDE" w:rsidRDefault="00FF6C55">
      <w:pPr>
        <w:spacing w:after="0"/>
        <w:jc w:val="both"/>
        <w:rPr>
          <w:rFonts w:eastAsia="Verdana" w:cs="Verdana"/>
          <w:szCs w:val="20"/>
        </w:rPr>
      </w:pPr>
      <w:r>
        <w:rPr>
          <w:rFonts w:eastAsia="Verdana" w:cs="Verdana"/>
          <w:szCs w:val="20"/>
        </w:rPr>
        <w:t xml:space="preserve"> </w:t>
      </w:r>
    </w:p>
    <w:p w14:paraId="7BA29486" w14:textId="227B8955" w:rsidR="00845BDE" w:rsidRDefault="0088475D">
      <w:pPr>
        <w:spacing w:after="0"/>
        <w:ind w:left="360" w:hanging="360"/>
        <w:jc w:val="both"/>
        <w:rPr>
          <w:rFonts w:eastAsia="Verdana" w:cs="Verdana"/>
          <w:szCs w:val="20"/>
        </w:rPr>
      </w:pPr>
      <w:r>
        <w:rPr>
          <w:rFonts w:eastAsia="Verdana" w:cs="Verdana"/>
          <w:b/>
          <w:szCs w:val="20"/>
        </w:rPr>
        <w:t>2.</w:t>
      </w:r>
      <w:r>
        <w:rPr>
          <w:rFonts w:eastAsia="Verdana" w:cs="Verdana"/>
          <w:szCs w:val="20"/>
        </w:rPr>
        <w:tab/>
      </w:r>
      <w:r>
        <w:rPr>
          <w:rFonts w:eastAsia="Verdana" w:cs="Verdana"/>
          <w:b/>
          <w:szCs w:val="20"/>
        </w:rPr>
        <w:t xml:space="preserve">Secretaria: </w:t>
      </w:r>
      <w:r>
        <w:rPr>
          <w:rFonts w:eastAsia="Verdana" w:cs="Verdana"/>
          <w:szCs w:val="20"/>
        </w:rPr>
        <w:t>Recibe la correspondencia dirigida al DRRHH (interna o externa), sella, firma y registra en el control interno de correspondencia recibida</w:t>
      </w:r>
      <w:r w:rsidR="00FF6C55">
        <w:rPr>
          <w:rFonts w:eastAsia="Verdana" w:cs="Verdana"/>
          <w:szCs w:val="20"/>
        </w:rPr>
        <w:t>.</w:t>
      </w:r>
    </w:p>
    <w:p w14:paraId="3B910DE6" w14:textId="77777777" w:rsidR="00FF6C55" w:rsidRDefault="00FF6C55">
      <w:pPr>
        <w:spacing w:after="0"/>
        <w:ind w:left="360" w:hanging="360"/>
        <w:jc w:val="both"/>
        <w:rPr>
          <w:rFonts w:eastAsia="Verdana" w:cs="Verdana"/>
          <w:szCs w:val="20"/>
        </w:rPr>
      </w:pPr>
    </w:p>
    <w:p w14:paraId="0F449C93" w14:textId="77777777" w:rsidR="00FF6C55" w:rsidRDefault="0088475D" w:rsidP="00736C3B">
      <w:pPr>
        <w:numPr>
          <w:ilvl w:val="0"/>
          <w:numId w:val="16"/>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Anota correlativo, la fecha, hora y nombre de la persona que recibe (si es un documento que no debe mancharse, los datos de recibido se colocan atrás o en papel pequeño que se adjuntará al documento principal). La correspondencia recibida con características de peticiones legales/embargos se entregará de forma inmediata</w:t>
      </w:r>
    </w:p>
    <w:p w14:paraId="2728C8ED" w14:textId="56376C6C" w:rsidR="00845BDE" w:rsidRDefault="00845BDE" w:rsidP="00FF6C55">
      <w:pPr>
        <w:pBdr>
          <w:top w:val="nil"/>
          <w:left w:val="nil"/>
          <w:bottom w:val="nil"/>
          <w:right w:val="nil"/>
          <w:between w:val="nil"/>
        </w:pBdr>
        <w:spacing w:after="0" w:line="240" w:lineRule="auto"/>
        <w:ind w:left="360"/>
        <w:jc w:val="both"/>
        <w:rPr>
          <w:rFonts w:eastAsia="Verdana" w:cs="Verdana"/>
          <w:color w:val="000000"/>
          <w:szCs w:val="20"/>
        </w:rPr>
      </w:pPr>
    </w:p>
    <w:p w14:paraId="62B0E378" w14:textId="77777777" w:rsidR="00845BDE" w:rsidRDefault="0088475D" w:rsidP="00736C3B">
      <w:pPr>
        <w:numPr>
          <w:ilvl w:val="0"/>
          <w:numId w:val="16"/>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Identifica documentación recibida que tenga plazos de respuesta para informar y dar seguimiento.</w:t>
      </w:r>
    </w:p>
    <w:p w14:paraId="75820C71" w14:textId="77777777" w:rsidR="00FF6C55" w:rsidRDefault="00FF6C55" w:rsidP="00FF6C55">
      <w:pPr>
        <w:pBdr>
          <w:top w:val="nil"/>
          <w:left w:val="nil"/>
          <w:bottom w:val="nil"/>
          <w:right w:val="nil"/>
          <w:between w:val="nil"/>
        </w:pBdr>
        <w:spacing w:after="0" w:line="240" w:lineRule="auto"/>
        <w:ind w:left="360"/>
        <w:jc w:val="both"/>
        <w:rPr>
          <w:rFonts w:eastAsia="Verdana" w:cs="Verdana"/>
          <w:color w:val="000000"/>
          <w:szCs w:val="20"/>
        </w:rPr>
      </w:pPr>
    </w:p>
    <w:p w14:paraId="3713555A" w14:textId="19243501" w:rsidR="00845BDE" w:rsidRDefault="0088475D" w:rsidP="00736C3B">
      <w:pPr>
        <w:numPr>
          <w:ilvl w:val="0"/>
          <w:numId w:val="16"/>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Notifica verbalmente a la Jefe de Recursos Humanos la correspondencia recibida para conocimiento</w:t>
      </w:r>
      <w:r w:rsidR="00FF6C55">
        <w:rPr>
          <w:rFonts w:eastAsia="Verdana" w:cs="Verdana"/>
          <w:color w:val="000000"/>
          <w:szCs w:val="20"/>
        </w:rPr>
        <w:t>.</w:t>
      </w:r>
    </w:p>
    <w:p w14:paraId="59B6861F" w14:textId="77777777" w:rsidR="00FF6C55" w:rsidRDefault="00FF6C55" w:rsidP="00FF6C55">
      <w:pPr>
        <w:pBdr>
          <w:top w:val="nil"/>
          <w:left w:val="nil"/>
          <w:bottom w:val="nil"/>
          <w:right w:val="nil"/>
          <w:between w:val="nil"/>
        </w:pBdr>
        <w:spacing w:after="0" w:line="240" w:lineRule="auto"/>
        <w:ind w:left="360"/>
        <w:jc w:val="both"/>
        <w:rPr>
          <w:rFonts w:eastAsia="Verdana" w:cs="Verdana"/>
          <w:color w:val="000000"/>
          <w:szCs w:val="20"/>
        </w:rPr>
      </w:pPr>
    </w:p>
    <w:p w14:paraId="7BBE209A" w14:textId="77777777" w:rsidR="00845BDE" w:rsidRDefault="0088475D" w:rsidP="00736C3B">
      <w:pPr>
        <w:numPr>
          <w:ilvl w:val="0"/>
          <w:numId w:val="16"/>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Entrega una copia física o digital del original de ser necesario al personal del DRRHH que compete el asunto e indica cumplimiento de plazos.</w:t>
      </w:r>
    </w:p>
    <w:p w14:paraId="37DBA994" w14:textId="77777777" w:rsidR="00FF6C55" w:rsidRDefault="00FF6C55" w:rsidP="00FF6C55">
      <w:pPr>
        <w:pBdr>
          <w:top w:val="nil"/>
          <w:left w:val="nil"/>
          <w:bottom w:val="nil"/>
          <w:right w:val="nil"/>
          <w:between w:val="nil"/>
        </w:pBdr>
        <w:spacing w:after="0" w:line="240" w:lineRule="auto"/>
        <w:ind w:left="360"/>
        <w:jc w:val="both"/>
        <w:rPr>
          <w:rFonts w:eastAsia="Verdana" w:cs="Verdana"/>
          <w:color w:val="000000"/>
          <w:szCs w:val="20"/>
        </w:rPr>
      </w:pPr>
    </w:p>
    <w:p w14:paraId="47F5BC04" w14:textId="6D0F3ADC" w:rsidR="00845BDE" w:rsidRDefault="0088475D">
      <w:pPr>
        <w:spacing w:after="0"/>
        <w:jc w:val="both"/>
        <w:rPr>
          <w:rFonts w:eastAsia="Verdana" w:cs="Verdana"/>
          <w:szCs w:val="20"/>
        </w:rPr>
      </w:pPr>
      <w:r>
        <w:rPr>
          <w:rFonts w:eastAsia="Verdana" w:cs="Verdana"/>
          <w:b/>
          <w:szCs w:val="20"/>
        </w:rPr>
        <w:t>7.</w:t>
      </w:r>
      <w:r>
        <w:rPr>
          <w:rFonts w:eastAsia="Verdana" w:cs="Verdana"/>
          <w:szCs w:val="20"/>
        </w:rPr>
        <w:tab/>
        <w:t xml:space="preserve">Registra quien recibe la correspondencia notificada para control y seguimiento, con el objeto </w:t>
      </w:r>
      <w:r w:rsidR="001F2F5E">
        <w:rPr>
          <w:rFonts w:eastAsia="Verdana" w:cs="Verdana"/>
          <w:szCs w:val="20"/>
        </w:rPr>
        <w:t xml:space="preserve">de </w:t>
      </w:r>
      <w:r>
        <w:rPr>
          <w:rFonts w:eastAsia="Verdana" w:cs="Verdana"/>
          <w:szCs w:val="20"/>
        </w:rPr>
        <w:t>que llegue a su destino final, procurando evitar demoras, confusiones o posible extravío.</w:t>
      </w:r>
    </w:p>
    <w:p w14:paraId="4801C988" w14:textId="77777777" w:rsidR="00FF6C55" w:rsidRDefault="00FF6C55">
      <w:pPr>
        <w:spacing w:after="0"/>
        <w:jc w:val="both"/>
        <w:rPr>
          <w:rFonts w:eastAsia="Verdana" w:cs="Verdana"/>
          <w:szCs w:val="20"/>
        </w:rPr>
      </w:pPr>
    </w:p>
    <w:p w14:paraId="393AB9E6" w14:textId="77777777" w:rsidR="00845BDE" w:rsidRDefault="0088475D">
      <w:pPr>
        <w:spacing w:after="0"/>
        <w:jc w:val="both"/>
        <w:rPr>
          <w:rFonts w:eastAsia="Verdana" w:cs="Verdana"/>
          <w:szCs w:val="20"/>
        </w:rPr>
      </w:pPr>
      <w:r>
        <w:rPr>
          <w:rFonts w:eastAsia="Verdana" w:cs="Verdana"/>
          <w:b/>
          <w:szCs w:val="20"/>
        </w:rPr>
        <w:t>8.</w:t>
      </w:r>
      <w:r>
        <w:rPr>
          <w:rFonts w:eastAsia="Verdana" w:cs="Verdana"/>
          <w:szCs w:val="20"/>
        </w:rPr>
        <w:tab/>
        <w:t>Archiva la correspondencia original recibida, en un cartapacio identificado como “Correspondencia Recibida DRRHH” para garantizar el archivo cronológico y salvaguarda.</w:t>
      </w:r>
    </w:p>
    <w:p w14:paraId="384EBBA9" w14:textId="77777777" w:rsidR="00FF6C55" w:rsidRDefault="00FF6C55">
      <w:pPr>
        <w:spacing w:after="0"/>
        <w:jc w:val="both"/>
        <w:rPr>
          <w:rFonts w:eastAsia="Verdana" w:cs="Verdana"/>
          <w:szCs w:val="20"/>
        </w:rPr>
      </w:pPr>
    </w:p>
    <w:p w14:paraId="1CFA7B3B" w14:textId="77777777" w:rsidR="00845BDE" w:rsidRDefault="0088475D">
      <w:pPr>
        <w:spacing w:after="0"/>
        <w:jc w:val="both"/>
        <w:rPr>
          <w:rFonts w:eastAsia="Verdana" w:cs="Verdana"/>
          <w:szCs w:val="20"/>
        </w:rPr>
      </w:pPr>
      <w:r>
        <w:rPr>
          <w:rFonts w:eastAsia="Verdana" w:cs="Verdana"/>
          <w:b/>
          <w:szCs w:val="20"/>
        </w:rPr>
        <w:t>9.</w:t>
      </w:r>
      <w:r>
        <w:rPr>
          <w:rFonts w:eastAsia="Verdana" w:cs="Verdana"/>
          <w:szCs w:val="20"/>
        </w:rPr>
        <w:tab/>
      </w:r>
      <w:r>
        <w:rPr>
          <w:rFonts w:eastAsia="Verdana" w:cs="Verdana"/>
          <w:b/>
          <w:szCs w:val="20"/>
        </w:rPr>
        <w:t xml:space="preserve">Personal de DRRHH: </w:t>
      </w:r>
      <w:r>
        <w:rPr>
          <w:rFonts w:eastAsia="Verdana" w:cs="Verdana"/>
          <w:szCs w:val="20"/>
        </w:rPr>
        <w:t>Recibe la correspondencia y diligencia según sea el caso o los plazos:</w:t>
      </w:r>
      <w:r>
        <w:rPr>
          <w:rFonts w:eastAsia="Verdana" w:cs="Verdana"/>
          <w:color w:val="FF0000"/>
          <w:szCs w:val="20"/>
        </w:rPr>
        <w:t xml:space="preserve"> </w:t>
      </w:r>
      <w:r>
        <w:rPr>
          <w:rFonts w:eastAsia="Verdana" w:cs="Verdana"/>
          <w:szCs w:val="20"/>
        </w:rPr>
        <w:t>Trata el contenido de los documentos de manera confidencial, sin divulgar su contenido, En caso de notar algo relevante, urgente, importante o sospecho deberá apartarlo del resto y notificar a la brevedad a su jefe inmediato para tomar las medidas del caso.</w:t>
      </w:r>
    </w:p>
    <w:p w14:paraId="7AC77AE4" w14:textId="77777777" w:rsidR="00FF6C55" w:rsidRDefault="00FF6C55">
      <w:pPr>
        <w:spacing w:after="0"/>
        <w:jc w:val="both"/>
        <w:rPr>
          <w:rFonts w:eastAsia="Verdana" w:cs="Verdana"/>
          <w:szCs w:val="20"/>
        </w:rPr>
      </w:pPr>
    </w:p>
    <w:p w14:paraId="45CF7A11" w14:textId="77777777" w:rsidR="00FF6C55" w:rsidRDefault="0088475D">
      <w:pPr>
        <w:numPr>
          <w:ilvl w:val="0"/>
          <w:numId w:val="3"/>
        </w:numPr>
        <w:pBdr>
          <w:top w:val="nil"/>
          <w:left w:val="nil"/>
          <w:bottom w:val="nil"/>
          <w:right w:val="nil"/>
          <w:between w:val="nil"/>
        </w:pBdr>
        <w:spacing w:after="0" w:line="240" w:lineRule="auto"/>
        <w:ind w:left="567" w:hanging="567"/>
        <w:jc w:val="both"/>
        <w:rPr>
          <w:rFonts w:eastAsia="Verdana" w:cs="Verdana"/>
          <w:color w:val="000000"/>
          <w:szCs w:val="20"/>
        </w:rPr>
      </w:pPr>
      <w:r>
        <w:rPr>
          <w:rFonts w:eastAsia="Verdana" w:cs="Verdana"/>
          <w:color w:val="000000"/>
          <w:szCs w:val="20"/>
        </w:rPr>
        <w:t>Elabora respuesta y traslada a la Secretaria para la posterior entrega a la dependencia respectiva</w:t>
      </w:r>
      <w:r w:rsidR="00FF6C55">
        <w:rPr>
          <w:rFonts w:eastAsia="Verdana" w:cs="Verdana"/>
          <w:color w:val="000000"/>
          <w:szCs w:val="20"/>
        </w:rPr>
        <w:t>.</w:t>
      </w:r>
    </w:p>
    <w:p w14:paraId="505655A2" w14:textId="4DC2D0C2" w:rsidR="00845BDE" w:rsidRDefault="0088475D" w:rsidP="00FF6C55">
      <w:pPr>
        <w:pBdr>
          <w:top w:val="nil"/>
          <w:left w:val="nil"/>
          <w:bottom w:val="nil"/>
          <w:right w:val="nil"/>
          <w:between w:val="nil"/>
        </w:pBdr>
        <w:spacing w:after="0" w:line="240" w:lineRule="auto"/>
        <w:ind w:left="567"/>
        <w:jc w:val="both"/>
        <w:rPr>
          <w:rFonts w:eastAsia="Verdana" w:cs="Verdana"/>
          <w:color w:val="000000"/>
          <w:szCs w:val="20"/>
        </w:rPr>
      </w:pPr>
      <w:r>
        <w:rPr>
          <w:rFonts w:eastAsia="Verdana" w:cs="Verdana"/>
          <w:color w:val="000000"/>
          <w:szCs w:val="20"/>
        </w:rPr>
        <w:t xml:space="preserve"> </w:t>
      </w:r>
    </w:p>
    <w:p w14:paraId="1B200178" w14:textId="77777777" w:rsidR="00845BDE" w:rsidRDefault="0088475D">
      <w:pPr>
        <w:numPr>
          <w:ilvl w:val="0"/>
          <w:numId w:val="3"/>
        </w:numPr>
        <w:pBdr>
          <w:top w:val="nil"/>
          <w:left w:val="nil"/>
          <w:bottom w:val="nil"/>
          <w:right w:val="nil"/>
          <w:between w:val="nil"/>
        </w:pBdr>
        <w:spacing w:after="0" w:line="240" w:lineRule="auto"/>
        <w:ind w:left="567" w:hanging="567"/>
        <w:rPr>
          <w:rFonts w:eastAsia="Verdana" w:cs="Verdana"/>
          <w:color w:val="000000"/>
          <w:szCs w:val="20"/>
        </w:rPr>
      </w:pPr>
      <w:r>
        <w:rPr>
          <w:rFonts w:eastAsia="Verdana" w:cs="Verdana"/>
          <w:color w:val="000000"/>
          <w:szCs w:val="20"/>
        </w:rPr>
        <w:t>Registra en el control interno, que se encuentra en formato Excel en la carpeta compartida del DRRHH a cargo de la Secretaria (Oficios, Circulares, Hojas de trámite, Memorándums y/o Constancias laborales/ingreso elaboradas).</w:t>
      </w:r>
    </w:p>
    <w:p w14:paraId="3DB38CC1" w14:textId="77777777" w:rsidR="00FF6C55" w:rsidRDefault="00FF6C55" w:rsidP="00FF6C55">
      <w:pPr>
        <w:pBdr>
          <w:top w:val="nil"/>
          <w:left w:val="nil"/>
          <w:bottom w:val="nil"/>
          <w:right w:val="nil"/>
          <w:between w:val="nil"/>
        </w:pBdr>
        <w:spacing w:after="0" w:line="240" w:lineRule="auto"/>
        <w:ind w:left="567"/>
        <w:rPr>
          <w:rFonts w:eastAsia="Verdana" w:cs="Verdana"/>
          <w:color w:val="000000"/>
          <w:szCs w:val="20"/>
        </w:rPr>
      </w:pPr>
    </w:p>
    <w:p w14:paraId="35E5155D" w14:textId="77777777" w:rsidR="00845BDE" w:rsidRDefault="0088475D">
      <w:pPr>
        <w:spacing w:after="0"/>
        <w:jc w:val="both"/>
        <w:rPr>
          <w:rFonts w:eastAsia="Verdana" w:cs="Verdana"/>
          <w:szCs w:val="20"/>
        </w:rPr>
      </w:pPr>
      <w:r>
        <w:rPr>
          <w:rFonts w:eastAsia="Verdana" w:cs="Verdana"/>
          <w:b/>
          <w:szCs w:val="20"/>
        </w:rPr>
        <w:t>12.</w:t>
      </w:r>
      <w:r>
        <w:rPr>
          <w:rFonts w:eastAsia="Verdana" w:cs="Verdana"/>
          <w:szCs w:val="20"/>
        </w:rPr>
        <w:tab/>
      </w:r>
      <w:r>
        <w:rPr>
          <w:rFonts w:eastAsia="Verdana" w:cs="Verdana"/>
          <w:b/>
          <w:szCs w:val="20"/>
        </w:rPr>
        <w:t xml:space="preserve">Secretaria: </w:t>
      </w:r>
      <w:r>
        <w:rPr>
          <w:rFonts w:eastAsia="Verdana" w:cs="Verdana"/>
          <w:szCs w:val="20"/>
        </w:rPr>
        <w:tab/>
        <w:t>Traslada oficio de respuesta a la dependencia respectiva, verificando que le firmen de recibido la copia del documento enviado.</w:t>
      </w:r>
    </w:p>
    <w:p w14:paraId="3071502D" w14:textId="77777777" w:rsidR="00845BDE" w:rsidRDefault="0088475D">
      <w:pPr>
        <w:spacing w:after="0"/>
        <w:jc w:val="both"/>
        <w:rPr>
          <w:rFonts w:eastAsia="Verdana" w:cs="Verdana"/>
          <w:szCs w:val="20"/>
        </w:rPr>
      </w:pPr>
      <w:r>
        <w:rPr>
          <w:rFonts w:eastAsia="Verdana" w:cs="Verdana"/>
          <w:b/>
          <w:szCs w:val="20"/>
        </w:rPr>
        <w:lastRenderedPageBreak/>
        <w:t>13.</w:t>
      </w:r>
      <w:r>
        <w:rPr>
          <w:rFonts w:eastAsia="Verdana" w:cs="Verdana"/>
          <w:szCs w:val="20"/>
        </w:rPr>
        <w:tab/>
        <w:t xml:space="preserve">Archiva la correspondencia original enviada en el cartapacio identificado como “Correspondencia Enviada DRRHH”, para garantizar el archivo cronológico y salvaguarda. </w:t>
      </w:r>
    </w:p>
    <w:p w14:paraId="1D8426C2" w14:textId="77777777" w:rsidR="00FF6C55" w:rsidRDefault="00FF6C55">
      <w:pPr>
        <w:spacing w:after="0"/>
        <w:jc w:val="both"/>
        <w:rPr>
          <w:rFonts w:eastAsia="Verdana" w:cs="Verdana"/>
          <w:szCs w:val="20"/>
        </w:rPr>
      </w:pPr>
    </w:p>
    <w:p w14:paraId="061D9B74" w14:textId="77777777" w:rsidR="00845BDE" w:rsidRDefault="0088475D">
      <w:pPr>
        <w:spacing w:after="0"/>
        <w:jc w:val="both"/>
        <w:rPr>
          <w:rFonts w:eastAsia="Verdana" w:cs="Verdana"/>
          <w:b/>
          <w:szCs w:val="20"/>
        </w:rPr>
      </w:pPr>
      <w:r>
        <w:rPr>
          <w:rFonts w:eastAsia="Verdana" w:cs="Verdana"/>
          <w:b/>
          <w:szCs w:val="20"/>
        </w:rPr>
        <w:t>14.</w:t>
      </w:r>
      <w:r>
        <w:rPr>
          <w:rFonts w:eastAsia="Verdana" w:cs="Verdana"/>
          <w:szCs w:val="20"/>
        </w:rPr>
        <w:tab/>
      </w:r>
      <w:r>
        <w:rPr>
          <w:rFonts w:eastAsia="Verdana" w:cs="Verdana"/>
          <w:b/>
          <w:szCs w:val="20"/>
        </w:rPr>
        <w:t>Fin del procedimiento.</w:t>
      </w:r>
    </w:p>
    <w:p w14:paraId="679970FB" w14:textId="77777777" w:rsidR="00845BDE" w:rsidRDefault="00845BDE">
      <w:pPr>
        <w:spacing w:after="0"/>
        <w:jc w:val="both"/>
        <w:rPr>
          <w:rFonts w:eastAsia="Verdana" w:cs="Verdana"/>
          <w:szCs w:val="20"/>
        </w:rPr>
      </w:pPr>
    </w:p>
    <w:p w14:paraId="04902B5F" w14:textId="77777777" w:rsidR="00845BDE" w:rsidRDefault="00845BDE">
      <w:pPr>
        <w:spacing w:after="0"/>
        <w:jc w:val="both"/>
        <w:rPr>
          <w:rFonts w:eastAsia="Verdana" w:cs="Verdana"/>
          <w:b/>
          <w:szCs w:val="20"/>
        </w:rPr>
      </w:pPr>
    </w:p>
    <w:p w14:paraId="29DC9B5A" w14:textId="77777777" w:rsidR="00845BDE" w:rsidRDefault="0088475D">
      <w:pPr>
        <w:spacing w:after="0"/>
        <w:jc w:val="both"/>
        <w:rPr>
          <w:rFonts w:eastAsia="Verdana" w:cs="Verdana"/>
          <w:b/>
          <w:szCs w:val="20"/>
        </w:rPr>
      </w:pPr>
      <w:r>
        <w:rPr>
          <w:rFonts w:eastAsia="Verdana" w:cs="Verdana"/>
          <w:b/>
          <w:szCs w:val="20"/>
        </w:rPr>
        <w:t>15.37.1 MATRIZ DEL PROCEDIMIENTO DE GESTIÓN DE LA CORRESPONDENCIA</w:t>
      </w:r>
    </w:p>
    <w:p w14:paraId="0F409C3F" w14:textId="77777777" w:rsidR="00845BDE" w:rsidRDefault="00845BDE">
      <w:pPr>
        <w:spacing w:after="0"/>
        <w:jc w:val="both"/>
        <w:rPr>
          <w:rFonts w:eastAsia="Verdana" w:cs="Verdana"/>
          <w:szCs w:val="20"/>
        </w:rPr>
      </w:pPr>
    </w:p>
    <w:tbl>
      <w:tblPr>
        <w:tblStyle w:val="afffffffff"/>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3247"/>
        <w:gridCol w:w="5138"/>
      </w:tblGrid>
      <w:tr w:rsidR="00845BDE" w14:paraId="2E6D40CB" w14:textId="77777777">
        <w:trPr>
          <w:trHeight w:val="454"/>
        </w:trPr>
        <w:tc>
          <w:tcPr>
            <w:tcW w:w="669" w:type="dxa"/>
            <w:shd w:val="clear" w:color="auto" w:fill="BFBFBF"/>
          </w:tcPr>
          <w:p w14:paraId="3CB6DA7A" w14:textId="77777777" w:rsidR="00845BDE" w:rsidRDefault="0088475D">
            <w:pPr>
              <w:widowControl w:val="0"/>
              <w:spacing w:before="62"/>
              <w:rPr>
                <w:rFonts w:eastAsia="Verdana" w:cs="Verdana"/>
                <w:b/>
                <w:szCs w:val="20"/>
              </w:rPr>
            </w:pPr>
            <w:r>
              <w:rPr>
                <w:rFonts w:eastAsia="Verdana" w:cs="Verdana"/>
                <w:b/>
                <w:szCs w:val="20"/>
              </w:rPr>
              <w:t>No.</w:t>
            </w:r>
          </w:p>
        </w:tc>
        <w:tc>
          <w:tcPr>
            <w:tcW w:w="3247" w:type="dxa"/>
            <w:shd w:val="clear" w:color="auto" w:fill="BFBFBF"/>
          </w:tcPr>
          <w:p w14:paraId="4DE85FFF" w14:textId="77777777" w:rsidR="00845BDE" w:rsidRDefault="0088475D" w:rsidP="003D305F">
            <w:pPr>
              <w:jc w:val="center"/>
              <w:rPr>
                <w:rFonts w:eastAsia="Verdana" w:cs="Verdana"/>
                <w:b/>
                <w:szCs w:val="20"/>
              </w:rPr>
            </w:pPr>
            <w:r>
              <w:rPr>
                <w:rFonts w:eastAsia="Verdana" w:cs="Verdana"/>
                <w:b/>
                <w:szCs w:val="20"/>
              </w:rPr>
              <w:t>RESPONSABLE</w:t>
            </w:r>
          </w:p>
        </w:tc>
        <w:tc>
          <w:tcPr>
            <w:tcW w:w="5138" w:type="dxa"/>
            <w:shd w:val="clear" w:color="auto" w:fill="BFBFBF"/>
          </w:tcPr>
          <w:p w14:paraId="66B7A621" w14:textId="77777777" w:rsidR="00845BDE" w:rsidRDefault="0088475D" w:rsidP="003D305F">
            <w:pPr>
              <w:widowControl w:val="0"/>
              <w:spacing w:before="62"/>
              <w:jc w:val="center"/>
              <w:rPr>
                <w:rFonts w:eastAsia="Verdana" w:cs="Verdana"/>
                <w:b/>
                <w:szCs w:val="20"/>
              </w:rPr>
            </w:pPr>
            <w:r>
              <w:rPr>
                <w:rFonts w:eastAsia="Verdana" w:cs="Verdana"/>
                <w:b/>
                <w:szCs w:val="20"/>
              </w:rPr>
              <w:t>DESCRIPCIÓN DE LAS ACTIVIDADES</w:t>
            </w:r>
          </w:p>
        </w:tc>
      </w:tr>
      <w:tr w:rsidR="00845BDE" w14:paraId="680028A7" w14:textId="77777777">
        <w:trPr>
          <w:trHeight w:val="567"/>
        </w:trPr>
        <w:tc>
          <w:tcPr>
            <w:tcW w:w="669" w:type="dxa"/>
          </w:tcPr>
          <w:p w14:paraId="305B6870" w14:textId="77777777" w:rsidR="00845BDE" w:rsidRDefault="0088475D">
            <w:pPr>
              <w:widowControl w:val="0"/>
              <w:rPr>
                <w:rFonts w:eastAsia="Verdana" w:cs="Verdana"/>
                <w:b/>
                <w:szCs w:val="20"/>
              </w:rPr>
            </w:pPr>
            <w:r>
              <w:rPr>
                <w:rFonts w:eastAsia="Verdana" w:cs="Verdana"/>
                <w:b/>
                <w:szCs w:val="20"/>
              </w:rPr>
              <w:t>1.</w:t>
            </w:r>
          </w:p>
        </w:tc>
        <w:tc>
          <w:tcPr>
            <w:tcW w:w="3247" w:type="dxa"/>
          </w:tcPr>
          <w:p w14:paraId="3DC26F79" w14:textId="77777777" w:rsidR="00845BDE" w:rsidRDefault="0088475D">
            <w:pPr>
              <w:widowControl w:val="0"/>
              <w:rPr>
                <w:rFonts w:eastAsia="Verdana" w:cs="Verdana"/>
                <w:b/>
                <w:szCs w:val="20"/>
              </w:rPr>
            </w:pPr>
            <w:r>
              <w:rPr>
                <w:rFonts w:eastAsia="Verdana" w:cs="Verdana"/>
                <w:b/>
                <w:szCs w:val="20"/>
              </w:rPr>
              <w:t>Personal Interno o Externo</w:t>
            </w:r>
          </w:p>
        </w:tc>
        <w:tc>
          <w:tcPr>
            <w:tcW w:w="5138" w:type="dxa"/>
          </w:tcPr>
          <w:p w14:paraId="673B462D" w14:textId="77777777" w:rsidR="00845BDE" w:rsidRDefault="0088475D">
            <w:pPr>
              <w:widowControl w:val="0"/>
              <w:rPr>
                <w:rFonts w:eastAsia="Verdana" w:cs="Verdana"/>
                <w:szCs w:val="20"/>
              </w:rPr>
            </w:pPr>
            <w:r>
              <w:rPr>
                <w:rFonts w:eastAsia="Verdana" w:cs="Verdana"/>
                <w:szCs w:val="20"/>
              </w:rPr>
              <w:t>Entrega la correspondencia a Secretaria.</w:t>
            </w:r>
          </w:p>
        </w:tc>
      </w:tr>
      <w:tr w:rsidR="00845BDE" w14:paraId="5D134A87" w14:textId="77777777">
        <w:trPr>
          <w:trHeight w:val="651"/>
        </w:trPr>
        <w:tc>
          <w:tcPr>
            <w:tcW w:w="669" w:type="dxa"/>
          </w:tcPr>
          <w:p w14:paraId="6924759E" w14:textId="77777777" w:rsidR="00845BDE" w:rsidRDefault="0088475D">
            <w:pPr>
              <w:widowControl w:val="0"/>
              <w:rPr>
                <w:rFonts w:eastAsia="Verdana" w:cs="Verdana"/>
                <w:b/>
                <w:szCs w:val="20"/>
              </w:rPr>
            </w:pPr>
            <w:r>
              <w:rPr>
                <w:rFonts w:eastAsia="Verdana" w:cs="Verdana"/>
                <w:b/>
                <w:szCs w:val="20"/>
              </w:rPr>
              <w:t>2.</w:t>
            </w:r>
          </w:p>
        </w:tc>
        <w:tc>
          <w:tcPr>
            <w:tcW w:w="3247" w:type="dxa"/>
            <w:vMerge w:val="restart"/>
          </w:tcPr>
          <w:p w14:paraId="36C11E44" w14:textId="77777777" w:rsidR="00845BDE" w:rsidRDefault="00845BDE">
            <w:pPr>
              <w:widowControl w:val="0"/>
              <w:rPr>
                <w:rFonts w:eastAsia="Verdana" w:cs="Verdana"/>
                <w:b/>
                <w:szCs w:val="20"/>
              </w:rPr>
            </w:pPr>
          </w:p>
          <w:p w14:paraId="29B2F7D0" w14:textId="77777777" w:rsidR="00845BDE" w:rsidRDefault="00845BDE">
            <w:pPr>
              <w:widowControl w:val="0"/>
              <w:rPr>
                <w:rFonts w:eastAsia="Verdana" w:cs="Verdana"/>
                <w:b/>
                <w:szCs w:val="20"/>
              </w:rPr>
            </w:pPr>
          </w:p>
          <w:p w14:paraId="51D9A99F" w14:textId="77777777" w:rsidR="00845BDE" w:rsidRDefault="00845BDE">
            <w:pPr>
              <w:widowControl w:val="0"/>
              <w:rPr>
                <w:rFonts w:eastAsia="Verdana" w:cs="Verdana"/>
                <w:b/>
                <w:szCs w:val="20"/>
              </w:rPr>
            </w:pPr>
          </w:p>
          <w:p w14:paraId="264D2868" w14:textId="77777777" w:rsidR="00845BDE" w:rsidRDefault="00845BDE">
            <w:pPr>
              <w:widowControl w:val="0"/>
              <w:rPr>
                <w:rFonts w:eastAsia="Verdana" w:cs="Verdana"/>
                <w:b/>
                <w:szCs w:val="20"/>
              </w:rPr>
            </w:pPr>
          </w:p>
          <w:p w14:paraId="7913E9FB" w14:textId="77777777" w:rsidR="00845BDE" w:rsidRDefault="00845BDE">
            <w:pPr>
              <w:widowControl w:val="0"/>
              <w:rPr>
                <w:rFonts w:eastAsia="Verdana" w:cs="Verdana"/>
                <w:b/>
                <w:szCs w:val="20"/>
              </w:rPr>
            </w:pPr>
          </w:p>
          <w:p w14:paraId="0C0437F9" w14:textId="77777777" w:rsidR="00845BDE" w:rsidRDefault="00845BDE">
            <w:pPr>
              <w:widowControl w:val="0"/>
              <w:rPr>
                <w:rFonts w:eastAsia="Verdana" w:cs="Verdana"/>
                <w:b/>
                <w:szCs w:val="20"/>
              </w:rPr>
            </w:pPr>
          </w:p>
          <w:p w14:paraId="18E4139E" w14:textId="77777777" w:rsidR="00845BDE" w:rsidRDefault="0088475D">
            <w:pPr>
              <w:widowControl w:val="0"/>
              <w:rPr>
                <w:rFonts w:eastAsia="Verdana" w:cs="Verdana"/>
                <w:b/>
                <w:szCs w:val="20"/>
              </w:rPr>
            </w:pPr>
            <w:r>
              <w:rPr>
                <w:rFonts w:eastAsia="Verdana" w:cs="Verdana"/>
                <w:b/>
                <w:szCs w:val="20"/>
              </w:rPr>
              <w:t>Secretaria</w:t>
            </w:r>
          </w:p>
          <w:p w14:paraId="00D144CE" w14:textId="77777777" w:rsidR="00845BDE" w:rsidRDefault="00845BDE">
            <w:pPr>
              <w:widowControl w:val="0"/>
              <w:rPr>
                <w:rFonts w:eastAsia="Verdana" w:cs="Verdana"/>
                <w:b/>
                <w:szCs w:val="20"/>
              </w:rPr>
            </w:pPr>
          </w:p>
          <w:p w14:paraId="77495359" w14:textId="77777777" w:rsidR="00845BDE" w:rsidRDefault="00845BDE">
            <w:pPr>
              <w:widowControl w:val="0"/>
              <w:rPr>
                <w:rFonts w:eastAsia="Verdana" w:cs="Verdana"/>
                <w:b/>
                <w:szCs w:val="20"/>
              </w:rPr>
            </w:pPr>
          </w:p>
          <w:p w14:paraId="530F663B" w14:textId="77777777" w:rsidR="00845BDE" w:rsidRDefault="00845BDE">
            <w:pPr>
              <w:widowControl w:val="0"/>
              <w:rPr>
                <w:rFonts w:eastAsia="Verdana" w:cs="Verdana"/>
                <w:b/>
                <w:szCs w:val="20"/>
              </w:rPr>
            </w:pPr>
          </w:p>
        </w:tc>
        <w:tc>
          <w:tcPr>
            <w:tcW w:w="5138" w:type="dxa"/>
          </w:tcPr>
          <w:p w14:paraId="10D1D634" w14:textId="77777777" w:rsidR="00845BDE" w:rsidRDefault="0088475D">
            <w:pPr>
              <w:widowControl w:val="0"/>
              <w:rPr>
                <w:rFonts w:eastAsia="Verdana" w:cs="Verdana"/>
                <w:szCs w:val="20"/>
              </w:rPr>
            </w:pPr>
            <w:r>
              <w:rPr>
                <w:rFonts w:eastAsia="Verdana" w:cs="Verdana"/>
                <w:szCs w:val="20"/>
              </w:rPr>
              <w:t>Recibe la correspondencia dirigida al DRRHH (interna o externa), firma y registra.</w:t>
            </w:r>
          </w:p>
        </w:tc>
      </w:tr>
      <w:tr w:rsidR="00845BDE" w14:paraId="49D16A2E" w14:textId="77777777">
        <w:trPr>
          <w:trHeight w:val="713"/>
        </w:trPr>
        <w:tc>
          <w:tcPr>
            <w:tcW w:w="669" w:type="dxa"/>
          </w:tcPr>
          <w:p w14:paraId="481EFB61" w14:textId="77777777" w:rsidR="00845BDE" w:rsidRDefault="0088475D">
            <w:pPr>
              <w:widowControl w:val="0"/>
              <w:rPr>
                <w:rFonts w:eastAsia="Verdana" w:cs="Verdana"/>
                <w:b/>
                <w:szCs w:val="20"/>
              </w:rPr>
            </w:pPr>
            <w:r>
              <w:rPr>
                <w:rFonts w:eastAsia="Verdana" w:cs="Verdana"/>
                <w:b/>
                <w:szCs w:val="20"/>
              </w:rPr>
              <w:t>3.</w:t>
            </w:r>
          </w:p>
        </w:tc>
        <w:tc>
          <w:tcPr>
            <w:tcW w:w="3247" w:type="dxa"/>
            <w:vMerge/>
          </w:tcPr>
          <w:p w14:paraId="679E860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47880FC2" w14:textId="77777777" w:rsidR="00845BDE" w:rsidRDefault="0088475D">
            <w:pPr>
              <w:widowControl w:val="0"/>
              <w:rPr>
                <w:rFonts w:eastAsia="Verdana" w:cs="Verdana"/>
                <w:szCs w:val="20"/>
              </w:rPr>
            </w:pPr>
            <w:r>
              <w:rPr>
                <w:rFonts w:eastAsia="Verdana" w:cs="Verdana"/>
                <w:szCs w:val="20"/>
              </w:rPr>
              <w:t>Anota correlativo, fecha, hora, ver paso 3 del narrativo.</w:t>
            </w:r>
          </w:p>
        </w:tc>
      </w:tr>
      <w:tr w:rsidR="00845BDE" w14:paraId="0D56CA54" w14:textId="77777777">
        <w:trPr>
          <w:trHeight w:val="1017"/>
        </w:trPr>
        <w:tc>
          <w:tcPr>
            <w:tcW w:w="669" w:type="dxa"/>
          </w:tcPr>
          <w:p w14:paraId="01E34559" w14:textId="77777777" w:rsidR="00845BDE" w:rsidRDefault="0088475D">
            <w:pPr>
              <w:widowControl w:val="0"/>
              <w:rPr>
                <w:rFonts w:eastAsia="Verdana" w:cs="Verdana"/>
                <w:b/>
                <w:szCs w:val="20"/>
              </w:rPr>
            </w:pPr>
            <w:r>
              <w:rPr>
                <w:rFonts w:eastAsia="Verdana" w:cs="Verdana"/>
                <w:b/>
                <w:szCs w:val="20"/>
              </w:rPr>
              <w:t>4.</w:t>
            </w:r>
          </w:p>
        </w:tc>
        <w:tc>
          <w:tcPr>
            <w:tcW w:w="3247" w:type="dxa"/>
            <w:vMerge/>
          </w:tcPr>
          <w:p w14:paraId="06E82A9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13B7CD97" w14:textId="77777777" w:rsidR="00845BDE" w:rsidRDefault="0088475D">
            <w:pPr>
              <w:rPr>
                <w:rFonts w:eastAsia="Verdana" w:cs="Verdana"/>
                <w:szCs w:val="20"/>
              </w:rPr>
            </w:pPr>
            <w:r>
              <w:rPr>
                <w:rFonts w:eastAsia="Verdana" w:cs="Verdana"/>
                <w:szCs w:val="20"/>
              </w:rPr>
              <w:t>Identifica documentación recibida que tenga plazos de respuesta para informar y dar seguimiento.</w:t>
            </w:r>
          </w:p>
        </w:tc>
      </w:tr>
      <w:tr w:rsidR="00845BDE" w14:paraId="24617C81" w14:textId="77777777">
        <w:trPr>
          <w:trHeight w:val="582"/>
        </w:trPr>
        <w:tc>
          <w:tcPr>
            <w:tcW w:w="669" w:type="dxa"/>
          </w:tcPr>
          <w:p w14:paraId="559CB0C0" w14:textId="77777777" w:rsidR="00845BDE" w:rsidRDefault="0088475D">
            <w:pPr>
              <w:widowControl w:val="0"/>
              <w:rPr>
                <w:rFonts w:eastAsia="Verdana" w:cs="Verdana"/>
                <w:b/>
                <w:szCs w:val="20"/>
              </w:rPr>
            </w:pPr>
            <w:r>
              <w:rPr>
                <w:rFonts w:eastAsia="Verdana" w:cs="Verdana"/>
                <w:b/>
                <w:szCs w:val="20"/>
              </w:rPr>
              <w:t>5.</w:t>
            </w:r>
          </w:p>
        </w:tc>
        <w:tc>
          <w:tcPr>
            <w:tcW w:w="3247" w:type="dxa"/>
            <w:vMerge/>
          </w:tcPr>
          <w:p w14:paraId="773588B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5BCB6152" w14:textId="20D13136" w:rsidR="00845BDE" w:rsidRDefault="0088475D">
            <w:pPr>
              <w:rPr>
                <w:rFonts w:eastAsia="Verdana" w:cs="Verdana"/>
                <w:szCs w:val="20"/>
              </w:rPr>
            </w:pPr>
            <w:r>
              <w:rPr>
                <w:rFonts w:eastAsia="Verdana" w:cs="Verdana"/>
                <w:szCs w:val="20"/>
              </w:rPr>
              <w:t xml:space="preserve">Notifica verbalmente a la Jefe de Recursos Humanos la correspondencia </w:t>
            </w:r>
            <w:r w:rsidR="00305ACD">
              <w:rPr>
                <w:rFonts w:eastAsia="Verdana" w:cs="Verdana"/>
                <w:szCs w:val="20"/>
              </w:rPr>
              <w:t>recibida para</w:t>
            </w:r>
            <w:r>
              <w:rPr>
                <w:rFonts w:eastAsia="Verdana" w:cs="Verdana"/>
                <w:szCs w:val="20"/>
              </w:rPr>
              <w:t xml:space="preserve"> conocimiento.</w:t>
            </w:r>
          </w:p>
        </w:tc>
      </w:tr>
      <w:tr w:rsidR="00845BDE" w14:paraId="200DEE68" w14:textId="77777777">
        <w:trPr>
          <w:trHeight w:val="990"/>
        </w:trPr>
        <w:tc>
          <w:tcPr>
            <w:tcW w:w="669" w:type="dxa"/>
          </w:tcPr>
          <w:p w14:paraId="4AF2220D" w14:textId="77777777" w:rsidR="00845BDE" w:rsidRDefault="0088475D">
            <w:pPr>
              <w:widowControl w:val="0"/>
              <w:rPr>
                <w:rFonts w:eastAsia="Verdana" w:cs="Verdana"/>
                <w:b/>
                <w:szCs w:val="20"/>
              </w:rPr>
            </w:pPr>
            <w:r>
              <w:rPr>
                <w:rFonts w:eastAsia="Verdana" w:cs="Verdana"/>
                <w:b/>
                <w:szCs w:val="20"/>
              </w:rPr>
              <w:t>6.</w:t>
            </w:r>
          </w:p>
        </w:tc>
        <w:tc>
          <w:tcPr>
            <w:tcW w:w="3247" w:type="dxa"/>
            <w:vMerge/>
          </w:tcPr>
          <w:p w14:paraId="4611279C"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1B29722D" w14:textId="77777777" w:rsidR="00845BDE" w:rsidRDefault="0088475D">
            <w:pPr>
              <w:rPr>
                <w:rFonts w:eastAsia="Verdana" w:cs="Verdana"/>
                <w:szCs w:val="20"/>
              </w:rPr>
            </w:pPr>
            <w:r>
              <w:rPr>
                <w:rFonts w:eastAsia="Verdana" w:cs="Verdana"/>
                <w:szCs w:val="20"/>
              </w:rPr>
              <w:t>Entrega una copia física o digital del original de ser necesario al personal del DRRHH que compete el asunto e indica cumplimiento de plazos.</w:t>
            </w:r>
          </w:p>
        </w:tc>
      </w:tr>
      <w:tr w:rsidR="00845BDE" w14:paraId="76C74E78" w14:textId="77777777">
        <w:trPr>
          <w:trHeight w:val="582"/>
        </w:trPr>
        <w:tc>
          <w:tcPr>
            <w:tcW w:w="669" w:type="dxa"/>
          </w:tcPr>
          <w:p w14:paraId="517FDF40" w14:textId="77777777" w:rsidR="00845BDE" w:rsidRDefault="0088475D">
            <w:pPr>
              <w:widowControl w:val="0"/>
              <w:rPr>
                <w:rFonts w:eastAsia="Verdana" w:cs="Verdana"/>
                <w:b/>
                <w:szCs w:val="20"/>
              </w:rPr>
            </w:pPr>
            <w:r>
              <w:rPr>
                <w:rFonts w:eastAsia="Verdana" w:cs="Verdana"/>
                <w:b/>
                <w:szCs w:val="20"/>
              </w:rPr>
              <w:t>7.</w:t>
            </w:r>
          </w:p>
        </w:tc>
        <w:tc>
          <w:tcPr>
            <w:tcW w:w="3247" w:type="dxa"/>
            <w:vMerge/>
          </w:tcPr>
          <w:p w14:paraId="31A4816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Pr>
          <w:p w14:paraId="0F061103" w14:textId="77777777" w:rsidR="00845BDE" w:rsidRDefault="0088475D">
            <w:pPr>
              <w:widowControl w:val="0"/>
              <w:rPr>
                <w:rFonts w:eastAsia="Verdana" w:cs="Verdana"/>
                <w:szCs w:val="20"/>
              </w:rPr>
            </w:pPr>
            <w:r>
              <w:rPr>
                <w:rFonts w:eastAsia="Verdana" w:cs="Verdana"/>
                <w:szCs w:val="20"/>
              </w:rPr>
              <w:t>Registra quien recibe la correspondencia notificada para control y seguimiento.</w:t>
            </w:r>
          </w:p>
        </w:tc>
      </w:tr>
      <w:tr w:rsidR="00845BDE" w14:paraId="38227DC4" w14:textId="77777777">
        <w:trPr>
          <w:trHeight w:val="622"/>
        </w:trPr>
        <w:tc>
          <w:tcPr>
            <w:tcW w:w="669" w:type="dxa"/>
            <w:tcBorders>
              <w:bottom w:val="single" w:sz="4" w:space="0" w:color="000000"/>
            </w:tcBorders>
          </w:tcPr>
          <w:p w14:paraId="571A3C24" w14:textId="77777777" w:rsidR="00845BDE" w:rsidRDefault="0088475D">
            <w:pPr>
              <w:widowControl w:val="0"/>
              <w:rPr>
                <w:rFonts w:eastAsia="Verdana" w:cs="Verdana"/>
                <w:b/>
                <w:szCs w:val="20"/>
              </w:rPr>
            </w:pPr>
            <w:r>
              <w:rPr>
                <w:rFonts w:eastAsia="Verdana" w:cs="Verdana"/>
                <w:b/>
                <w:szCs w:val="20"/>
              </w:rPr>
              <w:t>8.</w:t>
            </w:r>
          </w:p>
        </w:tc>
        <w:tc>
          <w:tcPr>
            <w:tcW w:w="3247" w:type="dxa"/>
            <w:vMerge/>
          </w:tcPr>
          <w:p w14:paraId="2482164F"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Borders>
              <w:bottom w:val="single" w:sz="4" w:space="0" w:color="000000"/>
            </w:tcBorders>
          </w:tcPr>
          <w:p w14:paraId="2D9E9763" w14:textId="77777777" w:rsidR="00845BDE" w:rsidRDefault="0088475D">
            <w:pPr>
              <w:widowControl w:val="0"/>
              <w:rPr>
                <w:rFonts w:eastAsia="Verdana" w:cs="Verdana"/>
                <w:szCs w:val="20"/>
              </w:rPr>
            </w:pPr>
            <w:r>
              <w:rPr>
                <w:rFonts w:eastAsia="Verdana" w:cs="Verdana"/>
                <w:szCs w:val="20"/>
              </w:rPr>
              <w:t>Archiva la correspondencia original enviada en el cartapacio identificado.</w:t>
            </w:r>
          </w:p>
        </w:tc>
      </w:tr>
      <w:tr w:rsidR="00845BDE" w14:paraId="54E55B7C" w14:textId="77777777">
        <w:trPr>
          <w:trHeight w:val="491"/>
        </w:trPr>
        <w:tc>
          <w:tcPr>
            <w:tcW w:w="669" w:type="dxa"/>
            <w:tcBorders>
              <w:bottom w:val="single" w:sz="4" w:space="0" w:color="000000"/>
            </w:tcBorders>
          </w:tcPr>
          <w:p w14:paraId="1E3FA903" w14:textId="77777777" w:rsidR="00845BDE" w:rsidRDefault="0088475D">
            <w:pPr>
              <w:widowControl w:val="0"/>
              <w:rPr>
                <w:rFonts w:eastAsia="Verdana" w:cs="Verdana"/>
                <w:b/>
                <w:szCs w:val="20"/>
              </w:rPr>
            </w:pPr>
            <w:r>
              <w:rPr>
                <w:rFonts w:eastAsia="Verdana" w:cs="Verdana"/>
                <w:b/>
                <w:szCs w:val="20"/>
              </w:rPr>
              <w:t>9.</w:t>
            </w:r>
          </w:p>
        </w:tc>
        <w:tc>
          <w:tcPr>
            <w:tcW w:w="3247" w:type="dxa"/>
            <w:vMerge w:val="restart"/>
          </w:tcPr>
          <w:p w14:paraId="0B43A5A5" w14:textId="77777777" w:rsidR="00845BDE" w:rsidRDefault="00845BDE">
            <w:pPr>
              <w:widowControl w:val="0"/>
              <w:rPr>
                <w:rFonts w:eastAsia="Verdana" w:cs="Verdana"/>
                <w:b/>
                <w:szCs w:val="20"/>
              </w:rPr>
            </w:pPr>
          </w:p>
          <w:p w14:paraId="3D365E58" w14:textId="77777777" w:rsidR="00845BDE" w:rsidRDefault="00845BDE">
            <w:pPr>
              <w:widowControl w:val="0"/>
              <w:rPr>
                <w:rFonts w:eastAsia="Verdana" w:cs="Verdana"/>
                <w:b/>
                <w:szCs w:val="20"/>
              </w:rPr>
            </w:pPr>
          </w:p>
          <w:p w14:paraId="69CE20AC" w14:textId="77777777" w:rsidR="00845BDE" w:rsidRDefault="0088475D">
            <w:pPr>
              <w:widowControl w:val="0"/>
              <w:rPr>
                <w:rFonts w:eastAsia="Verdana" w:cs="Verdana"/>
                <w:b/>
                <w:szCs w:val="20"/>
              </w:rPr>
            </w:pPr>
            <w:r>
              <w:rPr>
                <w:rFonts w:eastAsia="Verdana" w:cs="Verdana"/>
                <w:b/>
                <w:szCs w:val="20"/>
              </w:rPr>
              <w:t>Personal de DRRHH</w:t>
            </w:r>
          </w:p>
        </w:tc>
        <w:tc>
          <w:tcPr>
            <w:tcW w:w="5138" w:type="dxa"/>
            <w:tcBorders>
              <w:bottom w:val="single" w:sz="4" w:space="0" w:color="000000"/>
            </w:tcBorders>
          </w:tcPr>
          <w:p w14:paraId="23C843FF" w14:textId="77777777" w:rsidR="00845BDE" w:rsidRDefault="0088475D">
            <w:pPr>
              <w:widowControl w:val="0"/>
              <w:rPr>
                <w:rFonts w:eastAsia="Verdana" w:cs="Verdana"/>
                <w:szCs w:val="20"/>
              </w:rPr>
            </w:pPr>
            <w:r>
              <w:rPr>
                <w:rFonts w:eastAsia="Verdana" w:cs="Verdana"/>
                <w:szCs w:val="20"/>
              </w:rPr>
              <w:t>Recibe la correspondencia y diligencia según sea el caso o los plazos, ver paso 9 del narrativo.</w:t>
            </w:r>
          </w:p>
        </w:tc>
      </w:tr>
      <w:tr w:rsidR="00845BDE" w14:paraId="33FC2422" w14:textId="77777777">
        <w:trPr>
          <w:trHeight w:val="518"/>
        </w:trPr>
        <w:tc>
          <w:tcPr>
            <w:tcW w:w="669" w:type="dxa"/>
            <w:tcBorders>
              <w:bottom w:val="single" w:sz="4" w:space="0" w:color="000000"/>
            </w:tcBorders>
          </w:tcPr>
          <w:p w14:paraId="7DF399AE" w14:textId="77777777" w:rsidR="00845BDE" w:rsidRDefault="0088475D">
            <w:pPr>
              <w:widowControl w:val="0"/>
              <w:rPr>
                <w:rFonts w:eastAsia="Verdana" w:cs="Verdana"/>
                <w:b/>
                <w:szCs w:val="20"/>
              </w:rPr>
            </w:pPr>
            <w:r>
              <w:rPr>
                <w:rFonts w:eastAsia="Verdana" w:cs="Verdana"/>
                <w:b/>
                <w:szCs w:val="20"/>
              </w:rPr>
              <w:t>10.</w:t>
            </w:r>
          </w:p>
        </w:tc>
        <w:tc>
          <w:tcPr>
            <w:tcW w:w="3247" w:type="dxa"/>
            <w:vMerge/>
          </w:tcPr>
          <w:p w14:paraId="055BAF29"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Borders>
              <w:bottom w:val="single" w:sz="4" w:space="0" w:color="000000"/>
            </w:tcBorders>
          </w:tcPr>
          <w:p w14:paraId="295B709E" w14:textId="77777777" w:rsidR="00845BDE" w:rsidRDefault="0088475D">
            <w:pPr>
              <w:rPr>
                <w:rFonts w:eastAsia="Verdana" w:cs="Verdana"/>
                <w:szCs w:val="20"/>
              </w:rPr>
            </w:pPr>
            <w:r>
              <w:rPr>
                <w:rFonts w:eastAsia="Verdana" w:cs="Verdana"/>
                <w:szCs w:val="20"/>
              </w:rPr>
              <w:t>Elabora respuesta y traslada a la Secretaria para la posterior entrega a la dependencia respectiva.</w:t>
            </w:r>
          </w:p>
        </w:tc>
      </w:tr>
      <w:tr w:rsidR="00845BDE" w14:paraId="2F662B39" w14:textId="77777777">
        <w:trPr>
          <w:trHeight w:val="12"/>
        </w:trPr>
        <w:tc>
          <w:tcPr>
            <w:tcW w:w="669" w:type="dxa"/>
            <w:tcBorders>
              <w:bottom w:val="single" w:sz="4" w:space="0" w:color="000000"/>
            </w:tcBorders>
          </w:tcPr>
          <w:p w14:paraId="6B02F1CF" w14:textId="77777777" w:rsidR="00845BDE" w:rsidRDefault="0088475D">
            <w:pPr>
              <w:widowControl w:val="0"/>
              <w:rPr>
                <w:rFonts w:eastAsia="Verdana" w:cs="Verdana"/>
                <w:b/>
                <w:szCs w:val="20"/>
              </w:rPr>
            </w:pPr>
            <w:r>
              <w:rPr>
                <w:rFonts w:eastAsia="Verdana" w:cs="Verdana"/>
                <w:b/>
                <w:szCs w:val="20"/>
              </w:rPr>
              <w:t>11.</w:t>
            </w:r>
          </w:p>
        </w:tc>
        <w:tc>
          <w:tcPr>
            <w:tcW w:w="3247" w:type="dxa"/>
            <w:vMerge/>
          </w:tcPr>
          <w:p w14:paraId="6B037AA6"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Borders>
              <w:bottom w:val="single" w:sz="4" w:space="0" w:color="000000"/>
            </w:tcBorders>
          </w:tcPr>
          <w:p w14:paraId="7F85143B" w14:textId="77777777" w:rsidR="00845BDE" w:rsidRDefault="0088475D">
            <w:pPr>
              <w:rPr>
                <w:rFonts w:eastAsia="Verdana" w:cs="Verdana"/>
                <w:szCs w:val="20"/>
              </w:rPr>
            </w:pPr>
            <w:r>
              <w:rPr>
                <w:rFonts w:eastAsia="Verdana" w:cs="Verdana"/>
                <w:szCs w:val="20"/>
              </w:rPr>
              <w:t>Registra en el control interno.</w:t>
            </w:r>
          </w:p>
        </w:tc>
      </w:tr>
      <w:tr w:rsidR="00845BDE" w14:paraId="1D3D4699" w14:textId="77777777">
        <w:trPr>
          <w:trHeight w:val="12"/>
        </w:trPr>
        <w:tc>
          <w:tcPr>
            <w:tcW w:w="669" w:type="dxa"/>
            <w:tcBorders>
              <w:bottom w:val="single" w:sz="4" w:space="0" w:color="000000"/>
            </w:tcBorders>
          </w:tcPr>
          <w:p w14:paraId="7D94F30F" w14:textId="77777777" w:rsidR="00845BDE" w:rsidRDefault="0088475D">
            <w:pPr>
              <w:widowControl w:val="0"/>
              <w:rPr>
                <w:rFonts w:eastAsia="Verdana" w:cs="Verdana"/>
                <w:b/>
                <w:szCs w:val="20"/>
              </w:rPr>
            </w:pPr>
            <w:r>
              <w:rPr>
                <w:rFonts w:eastAsia="Verdana" w:cs="Verdana"/>
                <w:b/>
                <w:szCs w:val="20"/>
              </w:rPr>
              <w:t>12.</w:t>
            </w:r>
          </w:p>
        </w:tc>
        <w:tc>
          <w:tcPr>
            <w:tcW w:w="3247" w:type="dxa"/>
            <w:vMerge w:val="restart"/>
          </w:tcPr>
          <w:p w14:paraId="563D7FFB" w14:textId="77777777" w:rsidR="00845BDE" w:rsidRDefault="00845BDE">
            <w:pPr>
              <w:widowControl w:val="0"/>
              <w:rPr>
                <w:rFonts w:eastAsia="Verdana" w:cs="Verdana"/>
                <w:b/>
                <w:szCs w:val="20"/>
              </w:rPr>
            </w:pPr>
          </w:p>
          <w:p w14:paraId="1063B201" w14:textId="77777777" w:rsidR="00845BDE" w:rsidRDefault="0088475D">
            <w:pPr>
              <w:widowControl w:val="0"/>
              <w:rPr>
                <w:rFonts w:eastAsia="Verdana" w:cs="Verdana"/>
                <w:b/>
                <w:szCs w:val="20"/>
              </w:rPr>
            </w:pPr>
            <w:r>
              <w:rPr>
                <w:rFonts w:eastAsia="Verdana" w:cs="Verdana"/>
                <w:b/>
                <w:szCs w:val="20"/>
              </w:rPr>
              <w:t>Secretaria</w:t>
            </w:r>
          </w:p>
        </w:tc>
        <w:tc>
          <w:tcPr>
            <w:tcW w:w="5138" w:type="dxa"/>
            <w:tcBorders>
              <w:bottom w:val="single" w:sz="4" w:space="0" w:color="000000"/>
            </w:tcBorders>
          </w:tcPr>
          <w:p w14:paraId="5BB08077" w14:textId="77777777" w:rsidR="00845BDE" w:rsidRDefault="0088475D">
            <w:pPr>
              <w:rPr>
                <w:rFonts w:eastAsia="Verdana" w:cs="Verdana"/>
                <w:szCs w:val="20"/>
              </w:rPr>
            </w:pPr>
            <w:r>
              <w:rPr>
                <w:rFonts w:eastAsia="Verdana" w:cs="Verdana"/>
                <w:szCs w:val="20"/>
              </w:rPr>
              <w:t>Traslada oficio de respuesta a la dependencia respectiva, verificando que le firmen de recibido la copia del documento enviado.</w:t>
            </w:r>
          </w:p>
        </w:tc>
      </w:tr>
      <w:tr w:rsidR="00845BDE" w14:paraId="59C02442" w14:textId="77777777">
        <w:trPr>
          <w:trHeight w:val="12"/>
        </w:trPr>
        <w:tc>
          <w:tcPr>
            <w:tcW w:w="669" w:type="dxa"/>
            <w:tcBorders>
              <w:bottom w:val="single" w:sz="4" w:space="0" w:color="000000"/>
            </w:tcBorders>
          </w:tcPr>
          <w:p w14:paraId="52CA2E9A" w14:textId="77777777" w:rsidR="00845BDE" w:rsidRDefault="0088475D">
            <w:pPr>
              <w:widowControl w:val="0"/>
              <w:rPr>
                <w:rFonts w:eastAsia="Verdana" w:cs="Verdana"/>
                <w:b/>
                <w:szCs w:val="20"/>
              </w:rPr>
            </w:pPr>
            <w:r>
              <w:rPr>
                <w:rFonts w:eastAsia="Verdana" w:cs="Verdana"/>
                <w:b/>
                <w:szCs w:val="20"/>
              </w:rPr>
              <w:t>13.</w:t>
            </w:r>
          </w:p>
        </w:tc>
        <w:tc>
          <w:tcPr>
            <w:tcW w:w="3247" w:type="dxa"/>
            <w:vMerge/>
          </w:tcPr>
          <w:p w14:paraId="316AADA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138" w:type="dxa"/>
            <w:tcBorders>
              <w:bottom w:val="single" w:sz="4" w:space="0" w:color="000000"/>
            </w:tcBorders>
          </w:tcPr>
          <w:p w14:paraId="6495969E" w14:textId="77777777" w:rsidR="00845BDE" w:rsidRDefault="0088475D">
            <w:pPr>
              <w:rPr>
                <w:rFonts w:eastAsia="Verdana" w:cs="Verdana"/>
                <w:szCs w:val="20"/>
              </w:rPr>
            </w:pPr>
            <w:r>
              <w:rPr>
                <w:rFonts w:eastAsia="Verdana" w:cs="Verdana"/>
                <w:szCs w:val="20"/>
              </w:rPr>
              <w:t>Archiva la correspondencia original enviada.</w:t>
            </w:r>
          </w:p>
        </w:tc>
      </w:tr>
      <w:tr w:rsidR="00845BDE" w14:paraId="1DB5B1BD" w14:textId="77777777">
        <w:tc>
          <w:tcPr>
            <w:tcW w:w="669" w:type="dxa"/>
          </w:tcPr>
          <w:p w14:paraId="3B3BD14B" w14:textId="77777777" w:rsidR="00845BDE" w:rsidRDefault="0088475D">
            <w:pPr>
              <w:widowControl w:val="0"/>
              <w:rPr>
                <w:rFonts w:eastAsia="Verdana" w:cs="Verdana"/>
                <w:b/>
                <w:szCs w:val="20"/>
              </w:rPr>
            </w:pPr>
            <w:r>
              <w:rPr>
                <w:rFonts w:eastAsia="Verdana" w:cs="Verdana"/>
                <w:b/>
                <w:szCs w:val="20"/>
              </w:rPr>
              <w:t>14.</w:t>
            </w:r>
          </w:p>
        </w:tc>
        <w:tc>
          <w:tcPr>
            <w:tcW w:w="8385" w:type="dxa"/>
            <w:gridSpan w:val="2"/>
          </w:tcPr>
          <w:p w14:paraId="00D8F182" w14:textId="77777777" w:rsidR="00845BDE" w:rsidRDefault="0088475D">
            <w:pPr>
              <w:widowControl w:val="0"/>
              <w:jc w:val="center"/>
              <w:rPr>
                <w:rFonts w:eastAsia="Verdana" w:cs="Verdana"/>
                <w:b/>
                <w:szCs w:val="20"/>
              </w:rPr>
            </w:pPr>
            <w:r>
              <w:rPr>
                <w:rFonts w:eastAsia="Verdana" w:cs="Verdana"/>
                <w:b/>
                <w:szCs w:val="20"/>
              </w:rPr>
              <w:t>Fin del procedimiento</w:t>
            </w:r>
          </w:p>
        </w:tc>
      </w:tr>
    </w:tbl>
    <w:p w14:paraId="01C47ADB" w14:textId="6C436DDD" w:rsidR="00845BDE" w:rsidRDefault="0088475D">
      <w:pPr>
        <w:spacing w:after="0"/>
        <w:jc w:val="both"/>
        <w:rPr>
          <w:rFonts w:eastAsia="Verdana" w:cs="Verdana"/>
          <w:b/>
          <w:szCs w:val="20"/>
        </w:rPr>
      </w:pPr>
      <w:r>
        <w:rPr>
          <w:rFonts w:eastAsia="Verdana" w:cs="Verdana"/>
          <w:b/>
          <w:szCs w:val="20"/>
        </w:rPr>
        <w:lastRenderedPageBreak/>
        <w:t>15.37.2 FLUJOGRAMA DE PROCEDIMIENTO DE GESTIÓN DE LA CORRESPONDENCIA.</w:t>
      </w:r>
    </w:p>
    <w:p w14:paraId="69A9C832" w14:textId="035454FD" w:rsidR="00845BDE" w:rsidRDefault="00ED0246">
      <w:pPr>
        <w:spacing w:after="0"/>
        <w:jc w:val="both"/>
        <w:rPr>
          <w:rFonts w:eastAsia="Verdana" w:cs="Verdana"/>
          <w:szCs w:val="20"/>
        </w:rPr>
      </w:pPr>
      <w:r>
        <w:object w:dxaOrig="11266" w:dyaOrig="14881" w14:anchorId="1A19C03B">
          <v:shape id="_x0000_i1082" type="#_x0000_t75" style="width:441.75pt;height:540.75pt" o:ole="">
            <v:imagedata r:id="rId124" o:title=""/>
          </v:shape>
          <o:OLEObject Type="Embed" ProgID="Visio.Drawing.15" ShapeID="_x0000_i1082" DrawAspect="Content" ObjectID="_1805881934" r:id="rId125"/>
        </w:object>
      </w:r>
    </w:p>
    <w:p w14:paraId="31721F8D" w14:textId="77777777" w:rsidR="00845BDE" w:rsidRDefault="0088475D" w:rsidP="00400901">
      <w:pPr>
        <w:pStyle w:val="Ttulo2"/>
        <w:rPr>
          <w:rFonts w:eastAsia="Verdana"/>
        </w:rPr>
      </w:pPr>
      <w:bookmarkStart w:id="99" w:name="_Toc195186685"/>
      <w:r>
        <w:rPr>
          <w:rFonts w:eastAsia="Verdana"/>
        </w:rPr>
        <w:lastRenderedPageBreak/>
        <w:t>15.38 PROCEDIMIENTO DE MANEJO, ARCHIVO Y SALVAGUARDA DE EXPEDIENTES DE PERSONAL</w:t>
      </w:r>
      <w:bookmarkEnd w:id="99"/>
      <w:r>
        <w:rPr>
          <w:rFonts w:eastAsia="Verdana"/>
        </w:rPr>
        <w:t xml:space="preserve"> </w:t>
      </w:r>
    </w:p>
    <w:p w14:paraId="44692208" w14:textId="77777777" w:rsidR="003D305F" w:rsidRPr="003D305F" w:rsidRDefault="003D305F" w:rsidP="003D305F">
      <w:pPr>
        <w:rPr>
          <w:sz w:val="8"/>
          <w:szCs w:val="10"/>
        </w:rPr>
      </w:pPr>
    </w:p>
    <w:p w14:paraId="47BE7786" w14:textId="7732EF10" w:rsidR="00FF6C55" w:rsidRDefault="0088475D">
      <w:pPr>
        <w:spacing w:after="0"/>
        <w:jc w:val="both"/>
        <w:rPr>
          <w:rFonts w:eastAsia="Verdana" w:cs="Verdana"/>
          <w:szCs w:val="20"/>
        </w:rPr>
      </w:pPr>
      <w:r>
        <w:rPr>
          <w:rFonts w:eastAsia="Verdana" w:cs="Verdana"/>
          <w:b/>
          <w:szCs w:val="20"/>
        </w:rPr>
        <w:t>1.</w:t>
      </w:r>
      <w:r w:rsidR="00FF6C55">
        <w:rPr>
          <w:rFonts w:eastAsia="Verdana" w:cs="Verdana"/>
          <w:szCs w:val="20"/>
        </w:rPr>
        <w:t xml:space="preserve"> </w:t>
      </w:r>
      <w:r>
        <w:rPr>
          <w:rFonts w:eastAsia="Verdana" w:cs="Verdana"/>
          <w:b/>
          <w:szCs w:val="20"/>
        </w:rPr>
        <w:t xml:space="preserve">Secretaria: </w:t>
      </w:r>
      <w:r>
        <w:rPr>
          <w:rFonts w:eastAsia="Verdana" w:cs="Verdana"/>
          <w:szCs w:val="20"/>
        </w:rPr>
        <w:t xml:space="preserve">Recibe el expediente de personal y verifica que la documentación se encuentre completa, según </w:t>
      </w:r>
      <w:proofErr w:type="spellStart"/>
      <w:r>
        <w:rPr>
          <w:rFonts w:eastAsia="Verdana" w:cs="Verdana"/>
          <w:szCs w:val="20"/>
        </w:rPr>
        <w:t>checklist</w:t>
      </w:r>
      <w:proofErr w:type="spellEnd"/>
      <w:r>
        <w:rPr>
          <w:rFonts w:eastAsia="Verdana" w:cs="Verdana"/>
          <w:szCs w:val="20"/>
        </w:rPr>
        <w:t xml:space="preserve"> con aval firmado por el Profesional Encargado de Dotación de Personal y aval firmado por el Profesional Encargado de Gestión de Personal (Anexo 13).</w:t>
      </w:r>
    </w:p>
    <w:p w14:paraId="02313899" w14:textId="71CFB0CC" w:rsidR="00845BDE" w:rsidRPr="003D305F" w:rsidRDefault="0088475D">
      <w:pPr>
        <w:spacing w:after="0"/>
        <w:jc w:val="both"/>
        <w:rPr>
          <w:rFonts w:eastAsia="Verdana" w:cs="Verdana"/>
          <w:sz w:val="16"/>
          <w:szCs w:val="16"/>
        </w:rPr>
      </w:pPr>
      <w:r>
        <w:rPr>
          <w:rFonts w:eastAsia="Verdana" w:cs="Verdana"/>
          <w:szCs w:val="20"/>
        </w:rPr>
        <w:t xml:space="preserve"> </w:t>
      </w:r>
    </w:p>
    <w:p w14:paraId="3554E6ED" w14:textId="37744BA7" w:rsidR="00845BDE" w:rsidRDefault="0088475D">
      <w:pPr>
        <w:spacing w:after="0"/>
        <w:jc w:val="both"/>
        <w:rPr>
          <w:rFonts w:eastAsia="Verdana" w:cs="Verdana"/>
          <w:szCs w:val="20"/>
        </w:rPr>
      </w:pPr>
      <w:r>
        <w:rPr>
          <w:rFonts w:eastAsia="Verdana" w:cs="Verdana"/>
          <w:b/>
          <w:szCs w:val="20"/>
        </w:rPr>
        <w:t>2.</w:t>
      </w:r>
      <w:r w:rsidR="00FF6C55">
        <w:rPr>
          <w:rFonts w:eastAsia="Verdana" w:cs="Verdana"/>
          <w:szCs w:val="20"/>
        </w:rPr>
        <w:t xml:space="preserve"> </w:t>
      </w:r>
      <w:r>
        <w:rPr>
          <w:rFonts w:eastAsia="Verdana" w:cs="Verdana"/>
          <w:szCs w:val="20"/>
        </w:rPr>
        <w:t>Actualiza en la base de datos de control digital ingresa el nombre del servidor público y demás datos laborales y personales.</w:t>
      </w:r>
    </w:p>
    <w:p w14:paraId="12B53D4E" w14:textId="77777777" w:rsidR="00FF6C55" w:rsidRDefault="00FF6C55">
      <w:pPr>
        <w:spacing w:after="0"/>
        <w:jc w:val="both"/>
        <w:rPr>
          <w:rFonts w:eastAsia="Verdana" w:cs="Verdana"/>
          <w:szCs w:val="20"/>
        </w:rPr>
      </w:pPr>
    </w:p>
    <w:p w14:paraId="152BE56C" w14:textId="1FCC28DE" w:rsidR="00845BDE" w:rsidRDefault="00FF6C55" w:rsidP="00FF6C55">
      <w:pPr>
        <w:pBdr>
          <w:top w:val="nil"/>
          <w:left w:val="nil"/>
          <w:bottom w:val="nil"/>
          <w:right w:val="nil"/>
          <w:between w:val="nil"/>
        </w:pBdr>
        <w:spacing w:after="0" w:line="240" w:lineRule="auto"/>
        <w:jc w:val="both"/>
        <w:rPr>
          <w:rFonts w:eastAsia="Verdana" w:cs="Verdana"/>
          <w:color w:val="000000"/>
          <w:szCs w:val="20"/>
        </w:rPr>
      </w:pPr>
      <w:r w:rsidRPr="00FF6C55">
        <w:rPr>
          <w:rFonts w:eastAsia="Verdana" w:cs="Verdana"/>
          <w:b/>
          <w:bCs/>
          <w:color w:val="000000"/>
          <w:szCs w:val="20"/>
        </w:rPr>
        <w:t>3</w:t>
      </w:r>
      <w:r>
        <w:rPr>
          <w:rFonts w:eastAsia="Verdana" w:cs="Verdana"/>
          <w:color w:val="000000"/>
          <w:szCs w:val="20"/>
        </w:rPr>
        <w:t xml:space="preserve">. </w:t>
      </w:r>
      <w:r w:rsidR="0088475D">
        <w:rPr>
          <w:rFonts w:eastAsia="Verdana" w:cs="Verdana"/>
          <w:color w:val="000000"/>
          <w:szCs w:val="20"/>
        </w:rPr>
        <w:t>Verifica en qué archivero metálico se resguardará el expediente físico, de acuerdo al orden alfabético.</w:t>
      </w:r>
    </w:p>
    <w:p w14:paraId="1423CCD2" w14:textId="77777777" w:rsidR="00FF6C55" w:rsidRDefault="00FF6C55" w:rsidP="00FF6C55">
      <w:pPr>
        <w:pBdr>
          <w:top w:val="nil"/>
          <w:left w:val="nil"/>
          <w:bottom w:val="nil"/>
          <w:right w:val="nil"/>
          <w:between w:val="nil"/>
        </w:pBdr>
        <w:spacing w:after="0" w:line="240" w:lineRule="auto"/>
        <w:ind w:left="567"/>
        <w:jc w:val="both"/>
        <w:rPr>
          <w:rFonts w:eastAsia="Verdana" w:cs="Verdana"/>
          <w:color w:val="000000"/>
          <w:szCs w:val="20"/>
        </w:rPr>
      </w:pPr>
    </w:p>
    <w:p w14:paraId="500D2A1D"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ab/>
        <w:t>Archiva expediente físico en el cartapacio y archivero metálico correspondiente, verificando previamente los aspectos correspondientes:</w:t>
      </w:r>
    </w:p>
    <w:p w14:paraId="2415781F" w14:textId="77777777" w:rsidR="00845BDE" w:rsidRDefault="0088475D" w:rsidP="00736C3B">
      <w:pPr>
        <w:numPr>
          <w:ilvl w:val="0"/>
          <w:numId w:val="1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Etiqueta de los cartapacios del personal de acuerdo al primer apellido.</w:t>
      </w:r>
    </w:p>
    <w:p w14:paraId="66AE1214" w14:textId="77777777" w:rsidR="00845BDE" w:rsidRDefault="0088475D" w:rsidP="00736C3B">
      <w:pPr>
        <w:numPr>
          <w:ilvl w:val="0"/>
          <w:numId w:val="1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Verifica que el folder del expediente de personal sea del color que corresponde, de acuerdo al tipo del renglón de contratación.</w:t>
      </w:r>
    </w:p>
    <w:p w14:paraId="3EF87AC8" w14:textId="77777777" w:rsidR="00845BDE" w:rsidRDefault="0088475D" w:rsidP="00736C3B">
      <w:pPr>
        <w:numPr>
          <w:ilvl w:val="0"/>
          <w:numId w:val="1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Verifica que el expediente esté debidamente rotulado.</w:t>
      </w:r>
    </w:p>
    <w:p w14:paraId="5D8B2B9D" w14:textId="77777777" w:rsidR="00845BDE" w:rsidRDefault="0088475D" w:rsidP="00736C3B">
      <w:pPr>
        <w:numPr>
          <w:ilvl w:val="0"/>
          <w:numId w:val="12"/>
        </w:numPr>
        <w:pBdr>
          <w:top w:val="nil"/>
          <w:left w:val="nil"/>
          <w:bottom w:val="nil"/>
          <w:right w:val="nil"/>
          <w:between w:val="nil"/>
        </w:pBdr>
        <w:spacing w:after="0" w:line="240" w:lineRule="auto"/>
        <w:jc w:val="both"/>
        <w:rPr>
          <w:rFonts w:eastAsia="Verdana" w:cs="Verdana"/>
          <w:color w:val="000000"/>
          <w:szCs w:val="20"/>
        </w:rPr>
      </w:pPr>
      <w:r>
        <w:rPr>
          <w:rFonts w:eastAsia="Verdana" w:cs="Verdana"/>
          <w:color w:val="000000"/>
          <w:szCs w:val="20"/>
        </w:rPr>
        <w:t>Verifica que todos los documentos estén debidamente archivados y enumerados.</w:t>
      </w:r>
    </w:p>
    <w:p w14:paraId="7E318F20" w14:textId="77777777" w:rsidR="00FF6C55" w:rsidRDefault="00FF6C55" w:rsidP="00FF6C55">
      <w:pPr>
        <w:pBdr>
          <w:top w:val="nil"/>
          <w:left w:val="nil"/>
          <w:bottom w:val="nil"/>
          <w:right w:val="nil"/>
          <w:between w:val="nil"/>
        </w:pBdr>
        <w:spacing w:after="0" w:line="240" w:lineRule="auto"/>
        <w:ind w:left="1425"/>
        <w:jc w:val="both"/>
        <w:rPr>
          <w:rFonts w:eastAsia="Verdana" w:cs="Verdana"/>
          <w:color w:val="000000"/>
          <w:szCs w:val="20"/>
        </w:rPr>
      </w:pPr>
    </w:p>
    <w:p w14:paraId="3F150186" w14:textId="5902FF4B" w:rsidR="00845BDE" w:rsidRDefault="0088475D">
      <w:pPr>
        <w:spacing w:after="0"/>
        <w:jc w:val="both"/>
        <w:rPr>
          <w:rFonts w:eastAsia="Verdana" w:cs="Verdana"/>
          <w:szCs w:val="20"/>
        </w:rPr>
      </w:pPr>
      <w:r>
        <w:rPr>
          <w:rFonts w:eastAsia="Verdana" w:cs="Verdana"/>
          <w:b/>
          <w:szCs w:val="20"/>
        </w:rPr>
        <w:t>5.</w:t>
      </w:r>
      <w:r w:rsidR="00FF6C55">
        <w:rPr>
          <w:rFonts w:eastAsia="Verdana" w:cs="Verdana"/>
          <w:szCs w:val="20"/>
        </w:rPr>
        <w:t xml:space="preserve"> </w:t>
      </w:r>
      <w:r>
        <w:rPr>
          <w:rFonts w:eastAsia="Verdana" w:cs="Verdana"/>
          <w:szCs w:val="20"/>
        </w:rPr>
        <w:t>Verifica periódicamente que los expedientes de personal estén actualizados con la información respectiva.</w:t>
      </w:r>
    </w:p>
    <w:p w14:paraId="703928A8" w14:textId="77777777" w:rsidR="00FF6C55" w:rsidRDefault="00FF6C55">
      <w:pPr>
        <w:spacing w:after="0"/>
        <w:jc w:val="both"/>
        <w:rPr>
          <w:rFonts w:eastAsia="Verdana" w:cs="Verdana"/>
          <w:szCs w:val="20"/>
        </w:rPr>
      </w:pPr>
    </w:p>
    <w:p w14:paraId="23E84334" w14:textId="613F2B02" w:rsidR="00845BDE" w:rsidRDefault="0088475D">
      <w:pPr>
        <w:spacing w:after="0"/>
        <w:jc w:val="both"/>
        <w:rPr>
          <w:rFonts w:eastAsia="Verdana" w:cs="Verdana"/>
          <w:szCs w:val="20"/>
        </w:rPr>
      </w:pPr>
      <w:r>
        <w:rPr>
          <w:rFonts w:eastAsia="Verdana" w:cs="Verdana"/>
          <w:b/>
          <w:szCs w:val="20"/>
        </w:rPr>
        <w:t>6.</w:t>
      </w:r>
      <w:r w:rsidR="00FF6C55">
        <w:rPr>
          <w:rFonts w:eastAsia="Verdana" w:cs="Verdana"/>
          <w:szCs w:val="20"/>
        </w:rPr>
        <w:t xml:space="preserve"> </w:t>
      </w:r>
      <w:r>
        <w:rPr>
          <w:rFonts w:eastAsia="Verdana" w:cs="Verdana"/>
          <w:szCs w:val="20"/>
        </w:rPr>
        <w:t>Traslada los expedientes de personal al archivo de BAJA, cuando un servidor público termina relación laboral definitiva o cambia de puesto.</w:t>
      </w:r>
    </w:p>
    <w:p w14:paraId="4A582D20" w14:textId="77777777" w:rsidR="00FF6C55" w:rsidRDefault="00FF6C55">
      <w:pPr>
        <w:spacing w:after="0"/>
        <w:jc w:val="both"/>
        <w:rPr>
          <w:rFonts w:eastAsia="Verdana" w:cs="Verdana"/>
          <w:szCs w:val="20"/>
        </w:rPr>
      </w:pPr>
    </w:p>
    <w:p w14:paraId="2066ED58" w14:textId="75975554" w:rsidR="00845BDE" w:rsidRDefault="0088475D">
      <w:pPr>
        <w:spacing w:after="0"/>
        <w:jc w:val="both"/>
        <w:rPr>
          <w:rFonts w:eastAsia="Verdana" w:cs="Verdana"/>
          <w:szCs w:val="20"/>
        </w:rPr>
      </w:pPr>
      <w:r>
        <w:rPr>
          <w:rFonts w:eastAsia="Verdana" w:cs="Verdana"/>
          <w:b/>
          <w:szCs w:val="20"/>
        </w:rPr>
        <w:t>7.</w:t>
      </w:r>
      <w:r w:rsidR="00FF6C55">
        <w:rPr>
          <w:rFonts w:eastAsia="Verdana" w:cs="Verdana"/>
          <w:szCs w:val="20"/>
        </w:rPr>
        <w:t xml:space="preserve"> </w:t>
      </w:r>
      <w:r>
        <w:rPr>
          <w:rFonts w:eastAsia="Verdana" w:cs="Verdana"/>
          <w:b/>
          <w:szCs w:val="20"/>
        </w:rPr>
        <w:t xml:space="preserve">Solicitante: </w:t>
      </w:r>
      <w:r>
        <w:rPr>
          <w:rFonts w:eastAsia="Verdana" w:cs="Verdana"/>
          <w:szCs w:val="20"/>
        </w:rPr>
        <w:t>Solicita al DRRHH el préstamo de expediente de personal llenando y remitiendo, de forma física o digital, la boleta de préstamo correspondiente (Anexo 64)</w:t>
      </w:r>
      <w:r w:rsidR="00FF6C55">
        <w:rPr>
          <w:rFonts w:eastAsia="Verdana" w:cs="Verdana"/>
          <w:szCs w:val="20"/>
        </w:rPr>
        <w:t>.</w:t>
      </w:r>
    </w:p>
    <w:p w14:paraId="540BC00D" w14:textId="77777777" w:rsidR="00FF6C55" w:rsidRDefault="00FF6C55">
      <w:pPr>
        <w:spacing w:after="0"/>
        <w:jc w:val="both"/>
        <w:rPr>
          <w:rFonts w:eastAsia="Verdana" w:cs="Verdana"/>
          <w:szCs w:val="20"/>
        </w:rPr>
      </w:pPr>
    </w:p>
    <w:p w14:paraId="27AC1F70" w14:textId="346DCC14" w:rsidR="00845BDE" w:rsidRDefault="0088475D">
      <w:pPr>
        <w:spacing w:after="0"/>
        <w:jc w:val="both"/>
        <w:rPr>
          <w:rFonts w:eastAsia="Verdana" w:cs="Verdana"/>
          <w:szCs w:val="20"/>
        </w:rPr>
      </w:pPr>
      <w:r>
        <w:rPr>
          <w:rFonts w:eastAsia="Verdana" w:cs="Verdana"/>
          <w:b/>
          <w:szCs w:val="20"/>
        </w:rPr>
        <w:t>8.</w:t>
      </w:r>
      <w:r w:rsidR="00FF6C55">
        <w:rPr>
          <w:rFonts w:eastAsia="Verdana" w:cs="Verdana"/>
          <w:szCs w:val="20"/>
        </w:rPr>
        <w:t xml:space="preserve"> </w:t>
      </w:r>
      <w:r>
        <w:rPr>
          <w:rFonts w:eastAsia="Verdana" w:cs="Verdana"/>
          <w:b/>
          <w:szCs w:val="20"/>
        </w:rPr>
        <w:t xml:space="preserve">Secretaria: </w:t>
      </w:r>
      <w:r>
        <w:rPr>
          <w:rFonts w:eastAsia="Verdana" w:cs="Verdana"/>
          <w:szCs w:val="20"/>
        </w:rPr>
        <w:t>Recibe solicitud e identifica el expediente de personal que está bajo su salvaguarda y custodia.</w:t>
      </w:r>
    </w:p>
    <w:p w14:paraId="0B7F4517" w14:textId="77777777" w:rsidR="00FF6C55" w:rsidRDefault="00FF6C55">
      <w:pPr>
        <w:spacing w:after="0"/>
        <w:jc w:val="both"/>
        <w:rPr>
          <w:rFonts w:eastAsia="Verdana" w:cs="Verdana"/>
          <w:szCs w:val="20"/>
        </w:rPr>
      </w:pPr>
    </w:p>
    <w:p w14:paraId="113ED6B2" w14:textId="388EF655" w:rsidR="00845BDE" w:rsidRDefault="0088475D">
      <w:pPr>
        <w:spacing w:after="0"/>
        <w:jc w:val="both"/>
        <w:rPr>
          <w:rFonts w:eastAsia="Verdana" w:cs="Verdana"/>
          <w:szCs w:val="20"/>
        </w:rPr>
      </w:pPr>
      <w:r>
        <w:rPr>
          <w:rFonts w:eastAsia="Verdana" w:cs="Verdana"/>
          <w:b/>
          <w:szCs w:val="20"/>
        </w:rPr>
        <w:t>9.</w:t>
      </w:r>
      <w:r w:rsidR="00FF6C55">
        <w:rPr>
          <w:rFonts w:eastAsia="Verdana" w:cs="Verdana"/>
          <w:szCs w:val="20"/>
        </w:rPr>
        <w:t xml:space="preserve"> </w:t>
      </w:r>
      <w:r>
        <w:rPr>
          <w:rFonts w:eastAsia="Verdana" w:cs="Verdana"/>
          <w:szCs w:val="20"/>
        </w:rPr>
        <w:t xml:space="preserve">Entrega al interesado el expediente de personal para el efecto llena el control interno “préstamo de expedientes” (Anexo 65), que usa como herramienta para el monitoreo del préstamo de los mismos. </w:t>
      </w:r>
    </w:p>
    <w:p w14:paraId="50A7F58C" w14:textId="77777777" w:rsidR="00FF6C55" w:rsidRDefault="00FF6C55">
      <w:pPr>
        <w:spacing w:after="0"/>
        <w:jc w:val="both"/>
        <w:rPr>
          <w:rFonts w:eastAsia="Verdana" w:cs="Verdana"/>
          <w:szCs w:val="20"/>
        </w:rPr>
      </w:pPr>
    </w:p>
    <w:p w14:paraId="32BF1753" w14:textId="3EDCB9C6" w:rsidR="00845BDE" w:rsidRDefault="0088475D">
      <w:pPr>
        <w:spacing w:after="0"/>
        <w:jc w:val="both"/>
        <w:rPr>
          <w:rFonts w:eastAsia="Verdana" w:cs="Verdana"/>
          <w:szCs w:val="20"/>
        </w:rPr>
      </w:pPr>
      <w:r>
        <w:rPr>
          <w:rFonts w:eastAsia="Verdana" w:cs="Verdana"/>
          <w:b/>
          <w:szCs w:val="20"/>
        </w:rPr>
        <w:t>10.</w:t>
      </w:r>
      <w:r w:rsidR="00FF6C55">
        <w:rPr>
          <w:rFonts w:eastAsia="Verdana" w:cs="Verdana"/>
          <w:szCs w:val="20"/>
        </w:rPr>
        <w:t xml:space="preserve"> </w:t>
      </w:r>
      <w:r>
        <w:rPr>
          <w:rFonts w:eastAsia="Verdana" w:cs="Verdana"/>
          <w:b/>
          <w:szCs w:val="20"/>
        </w:rPr>
        <w:t xml:space="preserve">Solicitante: </w:t>
      </w:r>
      <w:r>
        <w:rPr>
          <w:rFonts w:eastAsia="Verdana" w:cs="Verdana"/>
          <w:szCs w:val="20"/>
        </w:rPr>
        <w:t>Firma control interno de préstamo de expedientes y recibe el expediente de persona; lo devuelve según la fecha indicada en la solicitud de préstamo.</w:t>
      </w:r>
    </w:p>
    <w:p w14:paraId="710009BB" w14:textId="77777777" w:rsidR="00FF6C55" w:rsidRDefault="00FF6C55">
      <w:pPr>
        <w:spacing w:after="0"/>
        <w:jc w:val="both"/>
        <w:rPr>
          <w:rFonts w:eastAsia="Verdana" w:cs="Verdana"/>
          <w:b/>
          <w:szCs w:val="20"/>
        </w:rPr>
      </w:pPr>
    </w:p>
    <w:p w14:paraId="67EE8884" w14:textId="1A41FFD3" w:rsidR="00845BDE" w:rsidRDefault="0088475D">
      <w:pPr>
        <w:spacing w:after="0"/>
        <w:jc w:val="both"/>
        <w:rPr>
          <w:rFonts w:eastAsia="Verdana" w:cs="Verdana"/>
          <w:szCs w:val="20"/>
        </w:rPr>
      </w:pPr>
      <w:r>
        <w:rPr>
          <w:rFonts w:eastAsia="Verdana" w:cs="Verdana"/>
          <w:b/>
          <w:szCs w:val="20"/>
        </w:rPr>
        <w:lastRenderedPageBreak/>
        <w:t>11.</w:t>
      </w:r>
      <w:r w:rsidR="00FF6C55">
        <w:rPr>
          <w:rFonts w:eastAsia="Verdana" w:cs="Verdana"/>
          <w:szCs w:val="20"/>
        </w:rPr>
        <w:t xml:space="preserve"> </w:t>
      </w:r>
      <w:r>
        <w:rPr>
          <w:rFonts w:eastAsia="Verdana" w:cs="Verdana"/>
          <w:b/>
          <w:szCs w:val="20"/>
        </w:rPr>
        <w:t xml:space="preserve">Secretaria: </w:t>
      </w:r>
      <w:r>
        <w:rPr>
          <w:rFonts w:eastAsia="Verdana" w:cs="Verdana"/>
          <w:szCs w:val="20"/>
        </w:rPr>
        <w:t xml:space="preserve">Recibe de vuelta el expediente de personal y verifica estado del expediente y el total de folios identificados al momento del préstamo, seguidamente realiza el resguardo y salvaguarda del mismo. </w:t>
      </w:r>
    </w:p>
    <w:p w14:paraId="19B89091" w14:textId="77777777" w:rsidR="00FF6C55" w:rsidRPr="003D305F" w:rsidRDefault="00FF6C55">
      <w:pPr>
        <w:spacing w:after="0"/>
        <w:jc w:val="both"/>
        <w:rPr>
          <w:rFonts w:eastAsia="Verdana" w:cs="Verdana"/>
          <w:sz w:val="12"/>
          <w:szCs w:val="12"/>
        </w:rPr>
      </w:pPr>
    </w:p>
    <w:p w14:paraId="44F82717" w14:textId="77777777" w:rsidR="00845BDE" w:rsidRDefault="0088475D">
      <w:pPr>
        <w:spacing w:after="0"/>
        <w:jc w:val="both"/>
        <w:rPr>
          <w:rFonts w:eastAsia="Verdana" w:cs="Verdana"/>
          <w:b/>
          <w:szCs w:val="20"/>
        </w:rPr>
      </w:pPr>
      <w:r>
        <w:rPr>
          <w:rFonts w:eastAsia="Verdana" w:cs="Verdana"/>
          <w:b/>
          <w:szCs w:val="20"/>
        </w:rPr>
        <w:t>12.</w:t>
      </w:r>
      <w:r>
        <w:rPr>
          <w:rFonts w:eastAsia="Verdana" w:cs="Verdana"/>
          <w:szCs w:val="20"/>
        </w:rPr>
        <w:tab/>
      </w:r>
      <w:r>
        <w:rPr>
          <w:rFonts w:eastAsia="Verdana" w:cs="Verdana"/>
          <w:b/>
          <w:szCs w:val="20"/>
        </w:rPr>
        <w:t>Fin del Procedimiento.</w:t>
      </w:r>
    </w:p>
    <w:p w14:paraId="7F006FD9" w14:textId="77777777" w:rsidR="00845BDE" w:rsidRPr="003D305F" w:rsidRDefault="00845BDE">
      <w:pPr>
        <w:spacing w:after="0"/>
        <w:jc w:val="both"/>
        <w:rPr>
          <w:rFonts w:eastAsia="Verdana" w:cs="Verdana"/>
          <w:b/>
          <w:sz w:val="12"/>
          <w:szCs w:val="12"/>
        </w:rPr>
      </w:pPr>
    </w:p>
    <w:p w14:paraId="7BF3E0D5" w14:textId="02024ED9" w:rsidR="00845BDE" w:rsidRDefault="0088475D">
      <w:pPr>
        <w:spacing w:after="0"/>
        <w:jc w:val="both"/>
        <w:rPr>
          <w:rFonts w:eastAsia="Verdana" w:cs="Verdana"/>
          <w:b/>
          <w:szCs w:val="20"/>
        </w:rPr>
      </w:pPr>
      <w:r>
        <w:rPr>
          <w:rFonts w:eastAsia="Verdana" w:cs="Verdana"/>
          <w:b/>
          <w:szCs w:val="20"/>
        </w:rPr>
        <w:t>15.38.1 MATRIZ DEL PROCEDIMIENTO DE MANEJO, ARCHIVO Y SALVAGUARDA DE EXPEDIENTES DE PERSONAL.</w:t>
      </w:r>
    </w:p>
    <w:p w14:paraId="3A0D23E7" w14:textId="77777777" w:rsidR="003D305F" w:rsidRDefault="003D305F">
      <w:pPr>
        <w:spacing w:after="0"/>
        <w:jc w:val="both"/>
        <w:rPr>
          <w:rFonts w:eastAsia="Verdana" w:cs="Verdana"/>
          <w:szCs w:val="20"/>
        </w:rPr>
      </w:pPr>
    </w:p>
    <w:tbl>
      <w:tblPr>
        <w:tblStyle w:val="afffffffff0"/>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59B2A457" w14:textId="77777777">
        <w:tc>
          <w:tcPr>
            <w:tcW w:w="675" w:type="dxa"/>
            <w:shd w:val="clear" w:color="auto" w:fill="BFBFBF"/>
          </w:tcPr>
          <w:p w14:paraId="56053D92" w14:textId="77777777" w:rsidR="00845BDE" w:rsidRDefault="0088475D">
            <w:pPr>
              <w:widowControl w:val="0"/>
              <w:spacing w:before="62" w:line="276" w:lineRule="auto"/>
              <w:rPr>
                <w:rFonts w:eastAsia="Verdana" w:cs="Verdana"/>
                <w:b/>
                <w:szCs w:val="20"/>
              </w:rPr>
            </w:pPr>
            <w:r>
              <w:rPr>
                <w:rFonts w:eastAsia="Verdana" w:cs="Verdana"/>
                <w:b/>
                <w:szCs w:val="20"/>
              </w:rPr>
              <w:t>No.</w:t>
            </w:r>
          </w:p>
        </w:tc>
        <w:tc>
          <w:tcPr>
            <w:tcW w:w="3261" w:type="dxa"/>
            <w:shd w:val="clear" w:color="auto" w:fill="BFBFBF"/>
          </w:tcPr>
          <w:p w14:paraId="2217DCFD" w14:textId="77777777" w:rsidR="00845BDE" w:rsidRDefault="0088475D" w:rsidP="003D305F">
            <w:pPr>
              <w:spacing w:line="276" w:lineRule="auto"/>
              <w:jc w:val="center"/>
              <w:rPr>
                <w:rFonts w:eastAsia="Verdana" w:cs="Verdana"/>
                <w:b/>
                <w:szCs w:val="20"/>
              </w:rPr>
            </w:pPr>
            <w:r>
              <w:rPr>
                <w:rFonts w:eastAsia="Verdana" w:cs="Verdana"/>
                <w:b/>
                <w:szCs w:val="20"/>
              </w:rPr>
              <w:t>RESPONSABLE</w:t>
            </w:r>
          </w:p>
          <w:p w14:paraId="08858C50" w14:textId="77777777" w:rsidR="00845BDE" w:rsidRDefault="00845BDE">
            <w:pPr>
              <w:widowControl w:val="0"/>
              <w:spacing w:before="62" w:line="276" w:lineRule="auto"/>
              <w:rPr>
                <w:rFonts w:eastAsia="Verdana" w:cs="Verdana"/>
                <w:b/>
                <w:szCs w:val="20"/>
              </w:rPr>
            </w:pPr>
          </w:p>
        </w:tc>
        <w:tc>
          <w:tcPr>
            <w:tcW w:w="5042" w:type="dxa"/>
            <w:shd w:val="clear" w:color="auto" w:fill="BFBFBF"/>
          </w:tcPr>
          <w:p w14:paraId="06648799" w14:textId="77777777" w:rsidR="00845BDE" w:rsidRDefault="0088475D" w:rsidP="003D305F">
            <w:pPr>
              <w:widowControl w:val="0"/>
              <w:spacing w:before="62" w:line="276" w:lineRule="auto"/>
              <w:jc w:val="center"/>
              <w:rPr>
                <w:rFonts w:eastAsia="Verdana" w:cs="Verdana"/>
                <w:b/>
                <w:szCs w:val="20"/>
              </w:rPr>
            </w:pPr>
            <w:r>
              <w:rPr>
                <w:rFonts w:eastAsia="Verdana" w:cs="Verdana"/>
                <w:b/>
                <w:szCs w:val="20"/>
              </w:rPr>
              <w:t>DESCRIPCIÓN DE LAS ACTIVIDADES</w:t>
            </w:r>
          </w:p>
        </w:tc>
      </w:tr>
      <w:tr w:rsidR="00845BDE" w14:paraId="05162904" w14:textId="77777777">
        <w:tc>
          <w:tcPr>
            <w:tcW w:w="675" w:type="dxa"/>
            <w:vAlign w:val="center"/>
          </w:tcPr>
          <w:p w14:paraId="35577A71"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Merge w:val="restart"/>
            <w:vAlign w:val="center"/>
          </w:tcPr>
          <w:p w14:paraId="78011CE9" w14:textId="77777777" w:rsidR="00845BDE" w:rsidRDefault="0088475D">
            <w:pPr>
              <w:widowControl w:val="0"/>
              <w:spacing w:before="62" w:line="276" w:lineRule="auto"/>
              <w:rPr>
                <w:rFonts w:eastAsia="Verdana" w:cs="Verdana"/>
                <w:b/>
                <w:szCs w:val="20"/>
              </w:rPr>
            </w:pPr>
            <w:r>
              <w:rPr>
                <w:rFonts w:eastAsia="Verdana" w:cs="Verdana"/>
                <w:b/>
                <w:szCs w:val="20"/>
              </w:rPr>
              <w:t>Secretaria</w:t>
            </w:r>
          </w:p>
        </w:tc>
        <w:tc>
          <w:tcPr>
            <w:tcW w:w="5042" w:type="dxa"/>
            <w:vAlign w:val="center"/>
          </w:tcPr>
          <w:p w14:paraId="5DBF0B02" w14:textId="4D90DB7F" w:rsidR="00845BDE" w:rsidRDefault="0088475D">
            <w:pPr>
              <w:spacing w:line="276" w:lineRule="auto"/>
              <w:rPr>
                <w:rFonts w:eastAsia="Verdana" w:cs="Verdana"/>
                <w:szCs w:val="20"/>
              </w:rPr>
            </w:pPr>
            <w:r>
              <w:rPr>
                <w:rFonts w:eastAsia="Verdana" w:cs="Verdana"/>
                <w:szCs w:val="20"/>
              </w:rPr>
              <w:t xml:space="preserve">Recibe el expediente de personal y verifica que la documentación se encuentre completa, según </w:t>
            </w:r>
            <w:proofErr w:type="spellStart"/>
            <w:r>
              <w:rPr>
                <w:rFonts w:eastAsia="Verdana" w:cs="Verdana"/>
                <w:szCs w:val="20"/>
              </w:rPr>
              <w:t>checklist</w:t>
            </w:r>
            <w:proofErr w:type="spellEnd"/>
            <w:r>
              <w:rPr>
                <w:rFonts w:eastAsia="Verdana" w:cs="Verdana"/>
                <w:szCs w:val="20"/>
              </w:rPr>
              <w:t>, (Anexo 13).</w:t>
            </w:r>
          </w:p>
        </w:tc>
      </w:tr>
      <w:tr w:rsidR="00845BDE" w14:paraId="740D040C" w14:textId="77777777">
        <w:tc>
          <w:tcPr>
            <w:tcW w:w="675" w:type="dxa"/>
            <w:vAlign w:val="center"/>
          </w:tcPr>
          <w:p w14:paraId="3E303766"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Merge/>
            <w:vAlign w:val="center"/>
          </w:tcPr>
          <w:p w14:paraId="5ACA1FB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72EA8C3" w14:textId="77777777" w:rsidR="00845BDE" w:rsidRDefault="0088475D">
            <w:pPr>
              <w:spacing w:line="276" w:lineRule="auto"/>
              <w:rPr>
                <w:rFonts w:eastAsia="Verdana" w:cs="Verdana"/>
                <w:szCs w:val="20"/>
              </w:rPr>
            </w:pPr>
            <w:r>
              <w:rPr>
                <w:rFonts w:eastAsia="Verdana" w:cs="Verdana"/>
                <w:szCs w:val="20"/>
              </w:rPr>
              <w:t>Actualiza la base de control digital.</w:t>
            </w:r>
          </w:p>
        </w:tc>
      </w:tr>
      <w:tr w:rsidR="00845BDE" w14:paraId="4FC50751" w14:textId="77777777">
        <w:tc>
          <w:tcPr>
            <w:tcW w:w="675" w:type="dxa"/>
            <w:vAlign w:val="center"/>
          </w:tcPr>
          <w:p w14:paraId="32613DF1" w14:textId="77777777" w:rsidR="00845BDE" w:rsidRDefault="0088475D">
            <w:pPr>
              <w:widowControl w:val="0"/>
              <w:spacing w:before="62"/>
              <w:jc w:val="center"/>
              <w:rPr>
                <w:rFonts w:eastAsia="Verdana" w:cs="Verdana"/>
                <w:b/>
                <w:szCs w:val="20"/>
              </w:rPr>
            </w:pPr>
            <w:r>
              <w:rPr>
                <w:rFonts w:eastAsia="Verdana" w:cs="Verdana"/>
                <w:b/>
                <w:szCs w:val="20"/>
              </w:rPr>
              <w:t>3.</w:t>
            </w:r>
          </w:p>
        </w:tc>
        <w:tc>
          <w:tcPr>
            <w:tcW w:w="3261" w:type="dxa"/>
            <w:vMerge/>
            <w:vAlign w:val="center"/>
          </w:tcPr>
          <w:p w14:paraId="57920A8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8AA13C4" w14:textId="77777777" w:rsidR="00845BDE" w:rsidRDefault="0088475D">
            <w:pPr>
              <w:rPr>
                <w:rFonts w:eastAsia="Verdana" w:cs="Verdana"/>
                <w:szCs w:val="20"/>
              </w:rPr>
            </w:pPr>
            <w:r>
              <w:rPr>
                <w:rFonts w:eastAsia="Verdana" w:cs="Verdana"/>
                <w:szCs w:val="20"/>
              </w:rPr>
              <w:t>Verifica en qué archivero metálico se resguardará el expediente físico, de acuerdo al orden alfabético.</w:t>
            </w:r>
          </w:p>
        </w:tc>
      </w:tr>
      <w:tr w:rsidR="00845BDE" w14:paraId="13B24510" w14:textId="77777777">
        <w:tc>
          <w:tcPr>
            <w:tcW w:w="675" w:type="dxa"/>
            <w:vAlign w:val="center"/>
          </w:tcPr>
          <w:p w14:paraId="54B68258"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vMerge/>
            <w:vAlign w:val="center"/>
          </w:tcPr>
          <w:p w14:paraId="78B35497"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2C110E8" w14:textId="77777777" w:rsidR="00845BDE" w:rsidRDefault="0088475D">
            <w:pPr>
              <w:spacing w:line="276" w:lineRule="auto"/>
              <w:rPr>
                <w:rFonts w:eastAsia="Verdana" w:cs="Verdana"/>
                <w:szCs w:val="20"/>
              </w:rPr>
            </w:pPr>
            <w:r>
              <w:rPr>
                <w:rFonts w:eastAsia="Verdana" w:cs="Verdana"/>
                <w:szCs w:val="20"/>
              </w:rPr>
              <w:t>Archiva expediente físico en el cartapacio y archivero metálico correspondiente, verificando previamente, ver paso 4 del narrativo.</w:t>
            </w:r>
          </w:p>
        </w:tc>
      </w:tr>
      <w:tr w:rsidR="00845BDE" w14:paraId="0A61A8CD" w14:textId="77777777">
        <w:tc>
          <w:tcPr>
            <w:tcW w:w="675" w:type="dxa"/>
            <w:vAlign w:val="center"/>
          </w:tcPr>
          <w:p w14:paraId="391033CE"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vMerge/>
            <w:vAlign w:val="center"/>
          </w:tcPr>
          <w:p w14:paraId="3DA03A21"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46E2EB17" w14:textId="77777777" w:rsidR="00845BDE" w:rsidRDefault="0088475D">
            <w:pPr>
              <w:spacing w:line="276" w:lineRule="auto"/>
              <w:rPr>
                <w:rFonts w:eastAsia="Verdana" w:cs="Verdana"/>
                <w:szCs w:val="20"/>
              </w:rPr>
            </w:pPr>
            <w:r>
              <w:rPr>
                <w:rFonts w:eastAsia="Verdana" w:cs="Verdana"/>
                <w:szCs w:val="20"/>
              </w:rPr>
              <w:t>Verifica periódicamente que los expedientes de personal estén actualizados con la información respectiva.</w:t>
            </w:r>
          </w:p>
        </w:tc>
      </w:tr>
      <w:tr w:rsidR="00845BDE" w14:paraId="411744B6" w14:textId="77777777">
        <w:tc>
          <w:tcPr>
            <w:tcW w:w="675" w:type="dxa"/>
            <w:vAlign w:val="center"/>
          </w:tcPr>
          <w:p w14:paraId="5F9572F9"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vMerge/>
            <w:vAlign w:val="center"/>
          </w:tcPr>
          <w:p w14:paraId="0368A4A2"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60809D16" w14:textId="77777777" w:rsidR="00845BDE" w:rsidRDefault="0088475D">
            <w:pPr>
              <w:spacing w:line="276" w:lineRule="auto"/>
              <w:rPr>
                <w:rFonts w:eastAsia="Verdana" w:cs="Verdana"/>
                <w:szCs w:val="20"/>
              </w:rPr>
            </w:pPr>
            <w:r>
              <w:rPr>
                <w:rFonts w:eastAsia="Verdana" w:cs="Verdana"/>
                <w:szCs w:val="20"/>
              </w:rPr>
              <w:t>Traslada los expedientes de personal al archivo de BAJA cuando un servidor público termina relación laboral definitiva o cambia de puesto.</w:t>
            </w:r>
          </w:p>
        </w:tc>
      </w:tr>
      <w:tr w:rsidR="00845BDE" w14:paraId="64AEE556" w14:textId="77777777">
        <w:tc>
          <w:tcPr>
            <w:tcW w:w="675" w:type="dxa"/>
            <w:vAlign w:val="center"/>
          </w:tcPr>
          <w:p w14:paraId="34B3CD4A"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vAlign w:val="center"/>
          </w:tcPr>
          <w:p w14:paraId="70D75B2F" w14:textId="77777777" w:rsidR="00845BDE" w:rsidRDefault="0088475D">
            <w:pPr>
              <w:widowControl w:val="0"/>
              <w:spacing w:before="62" w:line="276" w:lineRule="auto"/>
              <w:rPr>
                <w:rFonts w:eastAsia="Verdana" w:cs="Verdana"/>
                <w:b/>
                <w:szCs w:val="20"/>
              </w:rPr>
            </w:pPr>
            <w:r>
              <w:rPr>
                <w:rFonts w:eastAsia="Verdana" w:cs="Verdana"/>
                <w:b/>
                <w:szCs w:val="20"/>
              </w:rPr>
              <w:t>Solicitante</w:t>
            </w:r>
          </w:p>
        </w:tc>
        <w:tc>
          <w:tcPr>
            <w:tcW w:w="5042" w:type="dxa"/>
            <w:vAlign w:val="center"/>
          </w:tcPr>
          <w:p w14:paraId="10D208F9" w14:textId="77777777" w:rsidR="00845BDE" w:rsidRDefault="0088475D">
            <w:pPr>
              <w:spacing w:line="276" w:lineRule="auto"/>
              <w:rPr>
                <w:rFonts w:eastAsia="Verdana" w:cs="Verdana"/>
                <w:szCs w:val="20"/>
              </w:rPr>
            </w:pPr>
            <w:r>
              <w:rPr>
                <w:rFonts w:eastAsia="Verdana" w:cs="Verdana"/>
                <w:szCs w:val="20"/>
              </w:rPr>
              <w:t>Solicita al DRRHH el préstamo de expediente de personal llenando y remitiendo, de forma física o digital, la boleta de préstamo correspondiente (Anexo 64).</w:t>
            </w:r>
          </w:p>
        </w:tc>
      </w:tr>
      <w:tr w:rsidR="00845BDE" w14:paraId="4A260D59" w14:textId="77777777">
        <w:tc>
          <w:tcPr>
            <w:tcW w:w="675" w:type="dxa"/>
            <w:vAlign w:val="center"/>
          </w:tcPr>
          <w:p w14:paraId="24A10CE1"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3261" w:type="dxa"/>
            <w:vMerge w:val="restart"/>
            <w:vAlign w:val="center"/>
          </w:tcPr>
          <w:p w14:paraId="5177D826" w14:textId="77777777" w:rsidR="00845BDE" w:rsidRDefault="0088475D">
            <w:pPr>
              <w:widowControl w:val="0"/>
              <w:spacing w:before="62" w:line="276" w:lineRule="auto"/>
              <w:rPr>
                <w:rFonts w:eastAsia="Verdana" w:cs="Verdana"/>
                <w:b/>
                <w:szCs w:val="20"/>
              </w:rPr>
            </w:pPr>
            <w:r>
              <w:rPr>
                <w:rFonts w:eastAsia="Verdana" w:cs="Verdana"/>
                <w:b/>
                <w:szCs w:val="20"/>
              </w:rPr>
              <w:t>Secretaria</w:t>
            </w:r>
          </w:p>
        </w:tc>
        <w:tc>
          <w:tcPr>
            <w:tcW w:w="5042" w:type="dxa"/>
            <w:vAlign w:val="center"/>
          </w:tcPr>
          <w:p w14:paraId="7DABFD6C" w14:textId="77777777" w:rsidR="00845BDE" w:rsidRDefault="0088475D">
            <w:pPr>
              <w:spacing w:line="276" w:lineRule="auto"/>
              <w:rPr>
                <w:rFonts w:eastAsia="Verdana" w:cs="Verdana"/>
                <w:szCs w:val="20"/>
              </w:rPr>
            </w:pPr>
            <w:r>
              <w:rPr>
                <w:rFonts w:eastAsia="Verdana" w:cs="Verdana"/>
                <w:szCs w:val="20"/>
              </w:rPr>
              <w:t>Recibe solicitud e identifica el expediente.</w:t>
            </w:r>
          </w:p>
        </w:tc>
      </w:tr>
      <w:tr w:rsidR="00845BDE" w14:paraId="71931FB9" w14:textId="77777777">
        <w:tc>
          <w:tcPr>
            <w:tcW w:w="675" w:type="dxa"/>
            <w:vAlign w:val="center"/>
          </w:tcPr>
          <w:p w14:paraId="30DAE593" w14:textId="77777777" w:rsidR="00845BDE" w:rsidRDefault="0088475D">
            <w:pPr>
              <w:widowControl w:val="0"/>
              <w:spacing w:before="62" w:line="276" w:lineRule="auto"/>
              <w:jc w:val="center"/>
              <w:rPr>
                <w:rFonts w:eastAsia="Verdana" w:cs="Verdana"/>
                <w:b/>
                <w:szCs w:val="20"/>
              </w:rPr>
            </w:pPr>
            <w:r>
              <w:rPr>
                <w:rFonts w:eastAsia="Verdana" w:cs="Verdana"/>
                <w:b/>
                <w:szCs w:val="20"/>
              </w:rPr>
              <w:t>9.</w:t>
            </w:r>
          </w:p>
        </w:tc>
        <w:tc>
          <w:tcPr>
            <w:tcW w:w="3261" w:type="dxa"/>
            <w:vMerge/>
            <w:vAlign w:val="center"/>
          </w:tcPr>
          <w:p w14:paraId="58A614D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767B41AA" w14:textId="77777777" w:rsidR="00845BDE" w:rsidRDefault="0088475D">
            <w:pPr>
              <w:spacing w:line="276" w:lineRule="auto"/>
              <w:rPr>
                <w:rFonts w:eastAsia="Verdana" w:cs="Verdana"/>
                <w:szCs w:val="20"/>
              </w:rPr>
            </w:pPr>
            <w:r>
              <w:rPr>
                <w:rFonts w:eastAsia="Verdana" w:cs="Verdana"/>
                <w:szCs w:val="20"/>
              </w:rPr>
              <w:t>Entrega al interesado del expediente de personal para el efecto llena el control interno “préstamo de expedientes” (Anexo 65).</w:t>
            </w:r>
          </w:p>
        </w:tc>
      </w:tr>
      <w:tr w:rsidR="00845BDE" w14:paraId="672FDFBF" w14:textId="77777777">
        <w:tc>
          <w:tcPr>
            <w:tcW w:w="675" w:type="dxa"/>
            <w:vAlign w:val="center"/>
          </w:tcPr>
          <w:p w14:paraId="3434FDE9" w14:textId="77777777" w:rsidR="00845BDE" w:rsidRDefault="0088475D">
            <w:pPr>
              <w:widowControl w:val="0"/>
              <w:spacing w:before="62" w:line="276" w:lineRule="auto"/>
              <w:jc w:val="center"/>
              <w:rPr>
                <w:rFonts w:eastAsia="Verdana" w:cs="Verdana"/>
                <w:b/>
                <w:szCs w:val="20"/>
              </w:rPr>
            </w:pPr>
            <w:r>
              <w:rPr>
                <w:rFonts w:eastAsia="Verdana" w:cs="Verdana"/>
                <w:b/>
                <w:szCs w:val="20"/>
              </w:rPr>
              <w:t>10.</w:t>
            </w:r>
          </w:p>
        </w:tc>
        <w:tc>
          <w:tcPr>
            <w:tcW w:w="3261" w:type="dxa"/>
            <w:vAlign w:val="center"/>
          </w:tcPr>
          <w:p w14:paraId="6FFD974D" w14:textId="77777777" w:rsidR="00845BDE" w:rsidRDefault="0088475D">
            <w:pPr>
              <w:widowControl w:val="0"/>
              <w:spacing w:before="62" w:line="276" w:lineRule="auto"/>
              <w:rPr>
                <w:rFonts w:eastAsia="Verdana" w:cs="Verdana"/>
                <w:b/>
                <w:szCs w:val="20"/>
              </w:rPr>
            </w:pPr>
            <w:r>
              <w:rPr>
                <w:rFonts w:eastAsia="Verdana" w:cs="Verdana"/>
                <w:b/>
                <w:szCs w:val="20"/>
              </w:rPr>
              <w:t>Solicitante</w:t>
            </w:r>
          </w:p>
        </w:tc>
        <w:tc>
          <w:tcPr>
            <w:tcW w:w="5042" w:type="dxa"/>
            <w:vAlign w:val="center"/>
          </w:tcPr>
          <w:p w14:paraId="6EA265FF" w14:textId="77777777" w:rsidR="00845BDE" w:rsidRDefault="0088475D">
            <w:pPr>
              <w:spacing w:line="276" w:lineRule="auto"/>
              <w:rPr>
                <w:rFonts w:eastAsia="Verdana" w:cs="Verdana"/>
                <w:szCs w:val="20"/>
              </w:rPr>
            </w:pPr>
            <w:r>
              <w:rPr>
                <w:rFonts w:eastAsia="Verdana" w:cs="Verdana"/>
                <w:szCs w:val="20"/>
              </w:rPr>
              <w:t>Firma control interno de préstamo de expedientes y devuelve según la fecha indicada en la solicitud de préstamo.</w:t>
            </w:r>
          </w:p>
        </w:tc>
      </w:tr>
      <w:tr w:rsidR="00845BDE" w14:paraId="6A898A93" w14:textId="77777777">
        <w:tc>
          <w:tcPr>
            <w:tcW w:w="675" w:type="dxa"/>
            <w:vAlign w:val="center"/>
          </w:tcPr>
          <w:p w14:paraId="32A782D2" w14:textId="77777777" w:rsidR="00845BDE" w:rsidRDefault="0088475D">
            <w:pPr>
              <w:widowControl w:val="0"/>
              <w:spacing w:before="62" w:line="276" w:lineRule="auto"/>
              <w:jc w:val="center"/>
              <w:rPr>
                <w:rFonts w:eastAsia="Verdana" w:cs="Verdana"/>
                <w:b/>
                <w:szCs w:val="20"/>
              </w:rPr>
            </w:pPr>
            <w:r>
              <w:rPr>
                <w:rFonts w:eastAsia="Verdana" w:cs="Verdana"/>
                <w:b/>
                <w:szCs w:val="20"/>
              </w:rPr>
              <w:t>11.</w:t>
            </w:r>
          </w:p>
        </w:tc>
        <w:tc>
          <w:tcPr>
            <w:tcW w:w="3261" w:type="dxa"/>
            <w:vAlign w:val="center"/>
          </w:tcPr>
          <w:p w14:paraId="5F52835C" w14:textId="77777777" w:rsidR="00845BDE" w:rsidRDefault="0088475D">
            <w:pPr>
              <w:widowControl w:val="0"/>
              <w:spacing w:before="62" w:line="276" w:lineRule="auto"/>
              <w:rPr>
                <w:rFonts w:eastAsia="Verdana" w:cs="Verdana"/>
                <w:b/>
                <w:szCs w:val="20"/>
              </w:rPr>
            </w:pPr>
            <w:r>
              <w:rPr>
                <w:rFonts w:eastAsia="Verdana" w:cs="Verdana"/>
                <w:b/>
                <w:szCs w:val="20"/>
              </w:rPr>
              <w:t>Secretaria</w:t>
            </w:r>
          </w:p>
        </w:tc>
        <w:tc>
          <w:tcPr>
            <w:tcW w:w="5042" w:type="dxa"/>
            <w:vAlign w:val="center"/>
          </w:tcPr>
          <w:p w14:paraId="7B864ECA" w14:textId="77777777" w:rsidR="00845BDE" w:rsidRDefault="0088475D">
            <w:pPr>
              <w:spacing w:line="276" w:lineRule="auto"/>
              <w:rPr>
                <w:rFonts w:eastAsia="Verdana" w:cs="Verdana"/>
                <w:szCs w:val="20"/>
              </w:rPr>
            </w:pPr>
            <w:r>
              <w:rPr>
                <w:rFonts w:eastAsia="Verdana" w:cs="Verdana"/>
                <w:szCs w:val="20"/>
              </w:rPr>
              <w:t>Recibe de vuelta el expediente de personal y verifica estado del expediente y el total de folios.</w:t>
            </w:r>
          </w:p>
        </w:tc>
      </w:tr>
      <w:tr w:rsidR="00845BDE" w14:paraId="44615780" w14:textId="77777777">
        <w:tc>
          <w:tcPr>
            <w:tcW w:w="675" w:type="dxa"/>
            <w:vAlign w:val="center"/>
          </w:tcPr>
          <w:p w14:paraId="39961886" w14:textId="77777777" w:rsidR="00845BDE" w:rsidRDefault="0088475D">
            <w:pPr>
              <w:widowControl w:val="0"/>
              <w:spacing w:before="62" w:line="276" w:lineRule="auto"/>
              <w:jc w:val="center"/>
              <w:rPr>
                <w:rFonts w:eastAsia="Verdana" w:cs="Verdana"/>
                <w:b/>
                <w:szCs w:val="20"/>
              </w:rPr>
            </w:pPr>
            <w:r>
              <w:rPr>
                <w:rFonts w:eastAsia="Verdana" w:cs="Verdana"/>
                <w:b/>
                <w:szCs w:val="20"/>
              </w:rPr>
              <w:t>12.</w:t>
            </w:r>
          </w:p>
        </w:tc>
        <w:tc>
          <w:tcPr>
            <w:tcW w:w="8303" w:type="dxa"/>
            <w:gridSpan w:val="2"/>
            <w:vAlign w:val="center"/>
          </w:tcPr>
          <w:p w14:paraId="4E378E77" w14:textId="77777777" w:rsidR="00845BDE" w:rsidRDefault="0088475D">
            <w:pPr>
              <w:spacing w:line="276" w:lineRule="auto"/>
              <w:jc w:val="center"/>
              <w:rPr>
                <w:rFonts w:eastAsia="Verdana" w:cs="Verdana"/>
                <w:szCs w:val="20"/>
              </w:rPr>
            </w:pPr>
            <w:r>
              <w:rPr>
                <w:rFonts w:eastAsia="Verdana" w:cs="Verdana"/>
                <w:b/>
                <w:szCs w:val="20"/>
              </w:rPr>
              <w:t>Fin del Procedimiento</w:t>
            </w:r>
          </w:p>
        </w:tc>
      </w:tr>
    </w:tbl>
    <w:p w14:paraId="61BC0D00" w14:textId="38B0CE53" w:rsidR="00845BDE" w:rsidRDefault="0088475D">
      <w:pPr>
        <w:spacing w:after="0"/>
        <w:jc w:val="both"/>
        <w:rPr>
          <w:rFonts w:eastAsia="Verdana" w:cs="Verdana"/>
          <w:b/>
          <w:szCs w:val="20"/>
        </w:rPr>
      </w:pPr>
      <w:r>
        <w:rPr>
          <w:rFonts w:eastAsia="Verdana" w:cs="Verdana"/>
          <w:b/>
          <w:szCs w:val="20"/>
        </w:rPr>
        <w:lastRenderedPageBreak/>
        <w:t>15.38.2 FLUJOGRAMA DE PROCEDIMIENTO DE MANEJO, ARCHIVO Y SALVAGUARDA DE EXPEDIENTES DE PERSONAL.</w:t>
      </w:r>
    </w:p>
    <w:p w14:paraId="064B90F8" w14:textId="62C89C25" w:rsidR="00845BDE" w:rsidRDefault="00584D50">
      <w:pPr>
        <w:spacing w:after="0"/>
        <w:jc w:val="both"/>
        <w:rPr>
          <w:rFonts w:eastAsia="Verdana" w:cs="Verdana"/>
          <w:szCs w:val="20"/>
        </w:rPr>
      </w:pPr>
      <w:r>
        <w:object w:dxaOrig="9630" w:dyaOrig="14881" w14:anchorId="20856114">
          <v:shape id="_x0000_i1083" type="#_x0000_t75" style="width:420.75pt;height:538.5pt" o:ole="">
            <v:imagedata r:id="rId126" o:title=""/>
          </v:shape>
          <o:OLEObject Type="Embed" ProgID="Visio.Drawing.15" ShapeID="_x0000_i1083" DrawAspect="Content" ObjectID="_1805881935" r:id="rId127"/>
        </w:object>
      </w:r>
    </w:p>
    <w:p w14:paraId="1C053703" w14:textId="77777777" w:rsidR="00845BDE" w:rsidRDefault="0088475D" w:rsidP="00400901">
      <w:pPr>
        <w:pStyle w:val="Ttulo2"/>
        <w:rPr>
          <w:rFonts w:eastAsia="Verdana"/>
        </w:rPr>
      </w:pPr>
      <w:bookmarkStart w:id="100" w:name="_Toc195186686"/>
      <w:r>
        <w:rPr>
          <w:rFonts w:eastAsia="Verdana"/>
        </w:rPr>
        <w:lastRenderedPageBreak/>
        <w:t>15.39 PROCEDIMIENTO DE REQUISICIÓN DE INSUMOS DEL DRRHH, USO Y RESGUARDO.</w:t>
      </w:r>
      <w:bookmarkEnd w:id="100"/>
    </w:p>
    <w:p w14:paraId="21B6FEB1" w14:textId="77777777" w:rsidR="0076164E" w:rsidRPr="0076164E" w:rsidRDefault="0076164E" w:rsidP="0076164E">
      <w:pPr>
        <w:rPr>
          <w:sz w:val="6"/>
          <w:szCs w:val="8"/>
        </w:rPr>
      </w:pPr>
    </w:p>
    <w:p w14:paraId="0F1C3B6B" w14:textId="37D84417" w:rsidR="00845BDE" w:rsidRDefault="0088475D">
      <w:pPr>
        <w:spacing w:after="0"/>
        <w:rPr>
          <w:rFonts w:eastAsia="Verdana" w:cs="Verdana"/>
          <w:szCs w:val="20"/>
        </w:rPr>
      </w:pPr>
      <w:r>
        <w:rPr>
          <w:rFonts w:eastAsia="Verdana" w:cs="Verdana"/>
          <w:b/>
          <w:szCs w:val="20"/>
        </w:rPr>
        <w:t>1.</w:t>
      </w:r>
      <w:r w:rsidR="00FF6C55">
        <w:rPr>
          <w:rFonts w:eastAsia="Verdana" w:cs="Verdana"/>
          <w:szCs w:val="20"/>
        </w:rPr>
        <w:t xml:space="preserve"> </w:t>
      </w:r>
      <w:r>
        <w:rPr>
          <w:rFonts w:eastAsia="Verdana" w:cs="Verdana"/>
          <w:b/>
          <w:szCs w:val="20"/>
        </w:rPr>
        <w:t xml:space="preserve">Secretaria: </w:t>
      </w:r>
      <w:r>
        <w:rPr>
          <w:rFonts w:eastAsia="Verdana" w:cs="Verdana"/>
          <w:szCs w:val="20"/>
        </w:rPr>
        <w:t>Verifica insumos existentes en el DRRHH de acuerdo a inventario:</w:t>
      </w:r>
    </w:p>
    <w:p w14:paraId="49203CBB" w14:textId="77777777" w:rsidR="00845BDE" w:rsidRDefault="0088475D" w:rsidP="00736C3B">
      <w:pPr>
        <w:numPr>
          <w:ilvl w:val="0"/>
          <w:numId w:val="14"/>
        </w:numPr>
        <w:pBdr>
          <w:top w:val="nil"/>
          <w:left w:val="nil"/>
          <w:bottom w:val="nil"/>
          <w:right w:val="nil"/>
          <w:between w:val="nil"/>
        </w:pBdr>
        <w:spacing w:after="0" w:line="240" w:lineRule="auto"/>
        <w:rPr>
          <w:rFonts w:eastAsia="Verdana" w:cs="Verdana"/>
          <w:color w:val="000000"/>
          <w:szCs w:val="20"/>
        </w:rPr>
      </w:pPr>
      <w:r>
        <w:rPr>
          <w:rFonts w:eastAsia="Verdana" w:cs="Verdana"/>
          <w:color w:val="000000"/>
          <w:szCs w:val="20"/>
        </w:rPr>
        <w:t>Artículos de librería, hojas, lapiceros, folders, clips, marcadores, etc.</w:t>
      </w:r>
    </w:p>
    <w:p w14:paraId="74C6A8FF" w14:textId="77777777" w:rsidR="00845BDE" w:rsidRDefault="0088475D" w:rsidP="00736C3B">
      <w:pPr>
        <w:numPr>
          <w:ilvl w:val="0"/>
          <w:numId w:val="14"/>
        </w:numPr>
        <w:pBdr>
          <w:top w:val="nil"/>
          <w:left w:val="nil"/>
          <w:bottom w:val="nil"/>
          <w:right w:val="nil"/>
          <w:between w:val="nil"/>
        </w:pBdr>
        <w:spacing w:after="0" w:line="240" w:lineRule="auto"/>
        <w:rPr>
          <w:rFonts w:eastAsia="Verdana" w:cs="Verdana"/>
          <w:color w:val="000000"/>
          <w:szCs w:val="20"/>
        </w:rPr>
      </w:pPr>
      <w:r>
        <w:rPr>
          <w:rFonts w:eastAsia="Verdana" w:cs="Verdana"/>
          <w:color w:val="000000"/>
          <w:szCs w:val="20"/>
        </w:rPr>
        <w:t xml:space="preserve">Insumos para </w:t>
      </w:r>
      <w:r>
        <w:rPr>
          <w:rFonts w:eastAsia="Verdana" w:cs="Verdana"/>
          <w:szCs w:val="20"/>
        </w:rPr>
        <w:t>proporcionar a</w:t>
      </w:r>
      <w:r>
        <w:rPr>
          <w:rFonts w:eastAsia="Verdana" w:cs="Verdana"/>
          <w:color w:val="000000"/>
          <w:szCs w:val="20"/>
        </w:rPr>
        <w:t>l personal según actividades programadas.</w:t>
      </w:r>
    </w:p>
    <w:p w14:paraId="044E4164" w14:textId="77777777" w:rsidR="00845BDE" w:rsidRDefault="00845BDE">
      <w:pPr>
        <w:pBdr>
          <w:top w:val="nil"/>
          <w:left w:val="nil"/>
          <w:bottom w:val="nil"/>
          <w:right w:val="nil"/>
          <w:between w:val="nil"/>
        </w:pBdr>
        <w:spacing w:after="0" w:line="240" w:lineRule="auto"/>
        <w:ind w:left="1425"/>
        <w:rPr>
          <w:rFonts w:eastAsia="Verdana" w:cs="Verdana"/>
          <w:color w:val="000000"/>
          <w:szCs w:val="20"/>
        </w:rPr>
      </w:pPr>
    </w:p>
    <w:p w14:paraId="492F4B74" w14:textId="1746F280" w:rsidR="00845BDE" w:rsidRDefault="0088475D">
      <w:pPr>
        <w:rPr>
          <w:rFonts w:eastAsia="Verdana" w:cs="Verdana"/>
          <w:szCs w:val="20"/>
        </w:rPr>
      </w:pPr>
      <w:r>
        <w:rPr>
          <w:rFonts w:eastAsia="Verdana" w:cs="Verdana"/>
          <w:b/>
          <w:szCs w:val="20"/>
        </w:rPr>
        <w:t>2.</w:t>
      </w:r>
      <w:r w:rsidR="00FF6C55">
        <w:rPr>
          <w:rFonts w:eastAsia="Verdana" w:cs="Verdana"/>
          <w:szCs w:val="20"/>
        </w:rPr>
        <w:t xml:space="preserve"> </w:t>
      </w:r>
      <w:r>
        <w:rPr>
          <w:rFonts w:eastAsia="Verdana" w:cs="Verdana"/>
          <w:szCs w:val="20"/>
        </w:rPr>
        <w:t>Consulta por medio de correo electrónico al personal de DRRHH si tienen insumos a requerir conforme a las necesidades del Departamento.</w:t>
      </w:r>
    </w:p>
    <w:p w14:paraId="366E8ED6" w14:textId="654915FA" w:rsidR="00845BDE" w:rsidRDefault="0088475D">
      <w:pPr>
        <w:rPr>
          <w:rFonts w:eastAsia="Verdana" w:cs="Verdana"/>
          <w:szCs w:val="20"/>
        </w:rPr>
      </w:pPr>
      <w:r>
        <w:rPr>
          <w:rFonts w:eastAsia="Verdana" w:cs="Verdana"/>
          <w:b/>
          <w:szCs w:val="20"/>
        </w:rPr>
        <w:t>3.</w:t>
      </w:r>
      <w:r w:rsidR="00FF6C55">
        <w:rPr>
          <w:rFonts w:eastAsia="Verdana" w:cs="Verdana"/>
          <w:szCs w:val="20"/>
        </w:rPr>
        <w:t xml:space="preserve"> </w:t>
      </w:r>
      <w:r>
        <w:rPr>
          <w:rFonts w:eastAsia="Verdana" w:cs="Verdana"/>
          <w:b/>
          <w:szCs w:val="20"/>
        </w:rPr>
        <w:t xml:space="preserve">Personal de DRRHH: </w:t>
      </w:r>
      <w:r>
        <w:rPr>
          <w:rFonts w:eastAsia="Verdana" w:cs="Verdana"/>
          <w:szCs w:val="20"/>
        </w:rPr>
        <w:t>Informa a la Secretaria los insumos a requerir.</w:t>
      </w:r>
    </w:p>
    <w:p w14:paraId="4A6A7E95" w14:textId="1A4C70C7" w:rsidR="00845BDE" w:rsidRDefault="0088475D">
      <w:pPr>
        <w:rPr>
          <w:rFonts w:eastAsia="Verdana" w:cs="Verdana"/>
          <w:szCs w:val="20"/>
        </w:rPr>
      </w:pPr>
      <w:r>
        <w:rPr>
          <w:rFonts w:eastAsia="Verdana" w:cs="Verdana"/>
          <w:b/>
          <w:szCs w:val="20"/>
        </w:rPr>
        <w:t>4.</w:t>
      </w:r>
      <w:r w:rsidR="00FF6C55">
        <w:rPr>
          <w:rFonts w:eastAsia="Verdana" w:cs="Verdana"/>
          <w:szCs w:val="20"/>
        </w:rPr>
        <w:t xml:space="preserve"> </w:t>
      </w:r>
      <w:r>
        <w:rPr>
          <w:rFonts w:eastAsia="Verdana" w:cs="Verdana"/>
          <w:b/>
          <w:szCs w:val="20"/>
        </w:rPr>
        <w:t xml:space="preserve">Secretaria: </w:t>
      </w:r>
      <w:r>
        <w:rPr>
          <w:rFonts w:eastAsia="Verdana" w:cs="Verdana"/>
          <w:szCs w:val="20"/>
        </w:rPr>
        <w:t>Solicita por medio de correo electrónico los insumos requeridos por el departamento, en el formato de requisición proporcionado por Almacén.</w:t>
      </w:r>
    </w:p>
    <w:p w14:paraId="728707F9" w14:textId="0D341463" w:rsidR="00845BDE" w:rsidRDefault="0088475D">
      <w:pPr>
        <w:rPr>
          <w:rFonts w:eastAsia="Verdana" w:cs="Verdana"/>
          <w:szCs w:val="20"/>
        </w:rPr>
      </w:pPr>
      <w:r>
        <w:rPr>
          <w:rFonts w:eastAsia="Verdana" w:cs="Verdana"/>
          <w:b/>
          <w:szCs w:val="20"/>
        </w:rPr>
        <w:t>5.</w:t>
      </w:r>
      <w:r w:rsidR="00582FE2">
        <w:rPr>
          <w:rFonts w:eastAsia="Verdana" w:cs="Verdana"/>
          <w:szCs w:val="20"/>
        </w:rPr>
        <w:t xml:space="preserve"> </w:t>
      </w:r>
      <w:r w:rsidR="00DB3B55" w:rsidRPr="00DB3B55">
        <w:rPr>
          <w:rFonts w:eastAsia="Verdana" w:cs="Verdana"/>
          <w:b/>
          <w:bCs/>
          <w:szCs w:val="20"/>
        </w:rPr>
        <w:t>Sección de</w:t>
      </w:r>
      <w:r w:rsidR="00DB3B55">
        <w:rPr>
          <w:rFonts w:eastAsia="Verdana" w:cs="Verdana"/>
          <w:szCs w:val="20"/>
        </w:rPr>
        <w:t xml:space="preserve"> </w:t>
      </w:r>
      <w:r>
        <w:rPr>
          <w:rFonts w:eastAsia="Verdana" w:cs="Verdana"/>
          <w:b/>
          <w:szCs w:val="20"/>
        </w:rPr>
        <w:t xml:space="preserve">Almacén: </w:t>
      </w:r>
      <w:r>
        <w:rPr>
          <w:rFonts w:eastAsia="Verdana" w:cs="Verdana"/>
          <w:szCs w:val="20"/>
        </w:rPr>
        <w:t>Recibe solicitud, verifica existencia de insumos y traslada requisición impresa para firma del DRRHH.</w:t>
      </w:r>
    </w:p>
    <w:p w14:paraId="4149C03C" w14:textId="332D3922" w:rsidR="00845BDE" w:rsidRDefault="0088475D">
      <w:pPr>
        <w:rPr>
          <w:rFonts w:eastAsia="Verdana" w:cs="Verdana"/>
          <w:szCs w:val="20"/>
        </w:rPr>
      </w:pPr>
      <w:r>
        <w:rPr>
          <w:rFonts w:eastAsia="Verdana" w:cs="Verdana"/>
          <w:b/>
          <w:szCs w:val="20"/>
        </w:rPr>
        <w:t>6.</w:t>
      </w:r>
      <w:r w:rsidR="00582FE2">
        <w:rPr>
          <w:rFonts w:eastAsia="Verdana" w:cs="Verdana"/>
          <w:szCs w:val="20"/>
        </w:rPr>
        <w:t xml:space="preserve"> </w:t>
      </w:r>
      <w:r>
        <w:rPr>
          <w:rFonts w:eastAsia="Verdana" w:cs="Verdana"/>
          <w:b/>
          <w:szCs w:val="20"/>
        </w:rPr>
        <w:t>Secretaria</w:t>
      </w:r>
      <w:r>
        <w:rPr>
          <w:rFonts w:eastAsia="Verdana" w:cs="Verdana"/>
          <w:szCs w:val="20"/>
        </w:rPr>
        <w:t>: Recibe la requisición en físico, firma y solicita al Jefe de Recursos Humanos la firma de visto bueno en original y en copia.</w:t>
      </w:r>
    </w:p>
    <w:p w14:paraId="4560A379" w14:textId="3069F383" w:rsidR="00845BDE" w:rsidRDefault="0088475D">
      <w:pPr>
        <w:rPr>
          <w:rFonts w:eastAsia="Verdana" w:cs="Verdana"/>
          <w:szCs w:val="20"/>
        </w:rPr>
      </w:pPr>
      <w:r>
        <w:rPr>
          <w:rFonts w:eastAsia="Verdana" w:cs="Verdana"/>
          <w:b/>
          <w:szCs w:val="20"/>
        </w:rPr>
        <w:t>7.</w:t>
      </w:r>
      <w:r w:rsidR="00582FE2">
        <w:rPr>
          <w:rFonts w:eastAsia="Verdana" w:cs="Verdana"/>
          <w:szCs w:val="20"/>
        </w:rPr>
        <w:t xml:space="preserve"> </w:t>
      </w:r>
      <w:r>
        <w:rPr>
          <w:rFonts w:eastAsia="Verdana" w:cs="Verdana"/>
          <w:b/>
          <w:szCs w:val="20"/>
        </w:rPr>
        <w:t xml:space="preserve">Jefe de Recursos Humanos: </w:t>
      </w:r>
      <w:r>
        <w:rPr>
          <w:rFonts w:eastAsia="Verdana" w:cs="Verdana"/>
          <w:szCs w:val="20"/>
        </w:rPr>
        <w:t>Recibe, firma de visto bueno y traslada a Secretaria para continuar con el procedimiento.</w:t>
      </w:r>
    </w:p>
    <w:p w14:paraId="276C4574" w14:textId="577CE5E1" w:rsidR="00845BDE" w:rsidRDefault="0088475D">
      <w:pPr>
        <w:rPr>
          <w:rFonts w:eastAsia="Verdana" w:cs="Verdana"/>
          <w:szCs w:val="20"/>
        </w:rPr>
      </w:pPr>
      <w:r>
        <w:rPr>
          <w:rFonts w:eastAsia="Verdana" w:cs="Verdana"/>
          <w:b/>
          <w:szCs w:val="20"/>
        </w:rPr>
        <w:t>8.</w:t>
      </w:r>
      <w:r w:rsidR="00582FE2">
        <w:rPr>
          <w:rFonts w:eastAsia="Verdana" w:cs="Verdana"/>
          <w:szCs w:val="20"/>
        </w:rPr>
        <w:t xml:space="preserve"> </w:t>
      </w:r>
      <w:r>
        <w:rPr>
          <w:rFonts w:eastAsia="Verdana" w:cs="Verdana"/>
          <w:b/>
          <w:szCs w:val="20"/>
        </w:rPr>
        <w:t xml:space="preserve">Secretaria: </w:t>
      </w:r>
      <w:r>
        <w:rPr>
          <w:rFonts w:eastAsia="Verdana" w:cs="Verdana"/>
          <w:szCs w:val="20"/>
        </w:rPr>
        <w:t xml:space="preserve">Entrega a la Sección de Almacén la requisición firmada. </w:t>
      </w:r>
    </w:p>
    <w:p w14:paraId="7FB14D93" w14:textId="414B3300" w:rsidR="00845BDE" w:rsidRDefault="0088475D">
      <w:pPr>
        <w:rPr>
          <w:rFonts w:eastAsia="Verdana" w:cs="Verdana"/>
          <w:szCs w:val="20"/>
        </w:rPr>
      </w:pPr>
      <w:r>
        <w:rPr>
          <w:rFonts w:eastAsia="Verdana" w:cs="Verdana"/>
          <w:b/>
          <w:szCs w:val="20"/>
        </w:rPr>
        <w:t>9.</w:t>
      </w:r>
      <w:r w:rsidR="00582FE2">
        <w:rPr>
          <w:rFonts w:eastAsia="Verdana" w:cs="Verdana"/>
          <w:b/>
          <w:szCs w:val="20"/>
        </w:rPr>
        <w:t xml:space="preserve"> </w:t>
      </w:r>
      <w:r>
        <w:rPr>
          <w:rFonts w:eastAsia="Verdana" w:cs="Verdana"/>
          <w:szCs w:val="20"/>
        </w:rPr>
        <w:t>Recibe y revisa insumos despachados por Almacén.</w:t>
      </w:r>
    </w:p>
    <w:p w14:paraId="4FFA09D2" w14:textId="50474A56" w:rsidR="00845BDE" w:rsidRDefault="0088475D">
      <w:pPr>
        <w:rPr>
          <w:rFonts w:eastAsia="Verdana" w:cs="Verdana"/>
          <w:szCs w:val="20"/>
        </w:rPr>
      </w:pPr>
      <w:r>
        <w:rPr>
          <w:rFonts w:eastAsia="Verdana" w:cs="Verdana"/>
          <w:b/>
          <w:szCs w:val="20"/>
        </w:rPr>
        <w:t>10.</w:t>
      </w:r>
      <w:r w:rsidR="00582FE2">
        <w:rPr>
          <w:rFonts w:eastAsia="Verdana" w:cs="Verdana"/>
          <w:szCs w:val="20"/>
        </w:rPr>
        <w:t xml:space="preserve"> </w:t>
      </w:r>
      <w:r>
        <w:rPr>
          <w:rFonts w:eastAsia="Verdana" w:cs="Verdana"/>
          <w:szCs w:val="20"/>
        </w:rPr>
        <w:t>Registra en su control de inventarios.</w:t>
      </w:r>
    </w:p>
    <w:p w14:paraId="46579C39" w14:textId="2EBCB2E3" w:rsidR="00845BDE" w:rsidRDefault="0088475D">
      <w:pPr>
        <w:rPr>
          <w:rFonts w:eastAsia="Verdana" w:cs="Verdana"/>
          <w:szCs w:val="20"/>
        </w:rPr>
      </w:pPr>
      <w:r>
        <w:rPr>
          <w:rFonts w:eastAsia="Verdana" w:cs="Verdana"/>
          <w:b/>
          <w:szCs w:val="20"/>
        </w:rPr>
        <w:t>11.</w:t>
      </w:r>
      <w:r w:rsidR="00582FE2">
        <w:rPr>
          <w:rFonts w:eastAsia="Verdana" w:cs="Verdana"/>
          <w:szCs w:val="20"/>
        </w:rPr>
        <w:t xml:space="preserve"> </w:t>
      </w:r>
      <w:r>
        <w:rPr>
          <w:rFonts w:eastAsia="Verdana" w:cs="Verdana"/>
          <w:szCs w:val="20"/>
        </w:rPr>
        <w:t>Entrega los insumos al personal de DRRHH y anota lo entregado en su control interno.</w:t>
      </w:r>
    </w:p>
    <w:p w14:paraId="2A1115DE" w14:textId="3F826B8F" w:rsidR="00845BDE" w:rsidRDefault="0088475D">
      <w:pPr>
        <w:rPr>
          <w:rFonts w:eastAsia="Verdana" w:cs="Verdana"/>
          <w:szCs w:val="20"/>
        </w:rPr>
      </w:pPr>
      <w:r>
        <w:rPr>
          <w:rFonts w:eastAsia="Verdana" w:cs="Verdana"/>
          <w:b/>
          <w:szCs w:val="20"/>
        </w:rPr>
        <w:t>12.</w:t>
      </w:r>
      <w:r w:rsidR="00582FE2">
        <w:rPr>
          <w:rFonts w:eastAsia="Verdana" w:cs="Verdana"/>
          <w:szCs w:val="20"/>
        </w:rPr>
        <w:t xml:space="preserve"> </w:t>
      </w:r>
      <w:r>
        <w:rPr>
          <w:rFonts w:eastAsia="Verdana" w:cs="Verdana"/>
          <w:szCs w:val="20"/>
        </w:rPr>
        <w:t>Archiva copia de requisición en cartapacio identificado como Requisiciones.</w:t>
      </w:r>
    </w:p>
    <w:p w14:paraId="6C80B359" w14:textId="0A2612B2" w:rsidR="00845BDE" w:rsidRDefault="0088475D">
      <w:pPr>
        <w:rPr>
          <w:rFonts w:eastAsia="Verdana" w:cs="Verdana"/>
          <w:b/>
          <w:szCs w:val="20"/>
        </w:rPr>
      </w:pPr>
      <w:r>
        <w:rPr>
          <w:rFonts w:eastAsia="Verdana" w:cs="Verdana"/>
          <w:b/>
          <w:szCs w:val="20"/>
        </w:rPr>
        <w:t>13.</w:t>
      </w:r>
      <w:r w:rsidR="00582FE2">
        <w:rPr>
          <w:rFonts w:eastAsia="Verdana" w:cs="Verdana"/>
          <w:szCs w:val="20"/>
        </w:rPr>
        <w:t xml:space="preserve"> </w:t>
      </w:r>
      <w:r>
        <w:rPr>
          <w:rFonts w:eastAsia="Verdana" w:cs="Verdana"/>
          <w:b/>
          <w:szCs w:val="20"/>
        </w:rPr>
        <w:t>Fin del procedimiento.</w:t>
      </w:r>
    </w:p>
    <w:p w14:paraId="206D4509" w14:textId="77777777" w:rsidR="00845BDE" w:rsidRDefault="00845BDE">
      <w:pPr>
        <w:rPr>
          <w:rFonts w:eastAsia="Verdana" w:cs="Verdana"/>
          <w:b/>
          <w:szCs w:val="20"/>
        </w:rPr>
      </w:pPr>
    </w:p>
    <w:p w14:paraId="1AFE2CBC" w14:textId="77777777" w:rsidR="00845BDE" w:rsidRDefault="00845BDE">
      <w:pPr>
        <w:rPr>
          <w:rFonts w:eastAsia="Verdana" w:cs="Verdana"/>
          <w:b/>
          <w:szCs w:val="20"/>
        </w:rPr>
      </w:pPr>
    </w:p>
    <w:p w14:paraId="2406E032" w14:textId="77777777" w:rsidR="00845BDE" w:rsidRDefault="00845BDE">
      <w:pPr>
        <w:rPr>
          <w:rFonts w:eastAsia="Verdana" w:cs="Verdana"/>
          <w:b/>
          <w:szCs w:val="20"/>
        </w:rPr>
      </w:pPr>
    </w:p>
    <w:p w14:paraId="36D3A4F9" w14:textId="77777777" w:rsidR="00845BDE" w:rsidRDefault="00845BDE">
      <w:pPr>
        <w:rPr>
          <w:rFonts w:eastAsia="Verdana" w:cs="Verdana"/>
          <w:b/>
          <w:szCs w:val="20"/>
        </w:rPr>
      </w:pPr>
    </w:p>
    <w:p w14:paraId="706CB0E2" w14:textId="77777777" w:rsidR="00845BDE" w:rsidRDefault="00845BDE">
      <w:pPr>
        <w:rPr>
          <w:rFonts w:eastAsia="Verdana" w:cs="Verdana"/>
          <w:b/>
          <w:szCs w:val="20"/>
        </w:rPr>
      </w:pPr>
    </w:p>
    <w:p w14:paraId="14CAB26F" w14:textId="77777777" w:rsidR="00845BDE" w:rsidRDefault="0088475D">
      <w:pPr>
        <w:spacing w:after="0"/>
        <w:jc w:val="both"/>
        <w:rPr>
          <w:rFonts w:eastAsia="Verdana" w:cs="Verdana"/>
          <w:b/>
          <w:szCs w:val="20"/>
        </w:rPr>
      </w:pPr>
      <w:r>
        <w:rPr>
          <w:rFonts w:eastAsia="Verdana" w:cs="Verdana"/>
          <w:b/>
          <w:szCs w:val="20"/>
        </w:rPr>
        <w:lastRenderedPageBreak/>
        <w:t>15.39.1 MATRIZ DEL PROCEDIMIENTO DE REQUISICIÓN DE INSUMOS DEL DRRHH, USO Y RESGUARDO.</w:t>
      </w:r>
    </w:p>
    <w:p w14:paraId="3F2C0831" w14:textId="77777777" w:rsidR="00845BDE" w:rsidRDefault="00845BDE">
      <w:pPr>
        <w:spacing w:after="0"/>
        <w:jc w:val="both"/>
        <w:rPr>
          <w:rFonts w:eastAsia="Verdana" w:cs="Verdana"/>
          <w:szCs w:val="20"/>
        </w:rPr>
      </w:pPr>
    </w:p>
    <w:tbl>
      <w:tblPr>
        <w:tblStyle w:val="afffffffff1"/>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261"/>
        <w:gridCol w:w="5041"/>
      </w:tblGrid>
      <w:tr w:rsidR="00845BDE" w14:paraId="65A9D963" w14:textId="77777777">
        <w:tc>
          <w:tcPr>
            <w:tcW w:w="676" w:type="dxa"/>
            <w:shd w:val="clear" w:color="auto" w:fill="D9D9D9"/>
            <w:vAlign w:val="center"/>
          </w:tcPr>
          <w:p w14:paraId="17431EAA" w14:textId="77777777" w:rsidR="00845BDE" w:rsidRDefault="0088475D">
            <w:pPr>
              <w:spacing w:line="276" w:lineRule="auto"/>
              <w:rPr>
                <w:rFonts w:eastAsia="Verdana" w:cs="Verdana"/>
                <w:b/>
                <w:szCs w:val="20"/>
              </w:rPr>
            </w:pPr>
            <w:r>
              <w:rPr>
                <w:rFonts w:eastAsia="Verdana" w:cs="Verdana"/>
                <w:b/>
                <w:szCs w:val="20"/>
              </w:rPr>
              <w:t>No.</w:t>
            </w:r>
          </w:p>
        </w:tc>
        <w:tc>
          <w:tcPr>
            <w:tcW w:w="3261" w:type="dxa"/>
            <w:shd w:val="clear" w:color="auto" w:fill="D9D9D9"/>
            <w:vAlign w:val="center"/>
          </w:tcPr>
          <w:p w14:paraId="04FC1197" w14:textId="77777777" w:rsidR="00845BDE" w:rsidRDefault="0088475D" w:rsidP="003D305F">
            <w:pPr>
              <w:spacing w:line="276" w:lineRule="auto"/>
              <w:jc w:val="center"/>
              <w:rPr>
                <w:rFonts w:eastAsia="Verdana" w:cs="Verdana"/>
                <w:b/>
                <w:szCs w:val="20"/>
              </w:rPr>
            </w:pPr>
            <w:r>
              <w:rPr>
                <w:rFonts w:eastAsia="Verdana" w:cs="Verdana"/>
                <w:b/>
                <w:szCs w:val="20"/>
              </w:rPr>
              <w:t>RESPONSABLE</w:t>
            </w:r>
          </w:p>
        </w:tc>
        <w:tc>
          <w:tcPr>
            <w:tcW w:w="5041" w:type="dxa"/>
            <w:shd w:val="clear" w:color="auto" w:fill="D9D9D9"/>
            <w:vAlign w:val="center"/>
          </w:tcPr>
          <w:p w14:paraId="553B7950" w14:textId="77777777" w:rsidR="00845BDE" w:rsidRDefault="0088475D" w:rsidP="003D305F">
            <w:pPr>
              <w:spacing w:line="276" w:lineRule="auto"/>
              <w:jc w:val="center"/>
              <w:rPr>
                <w:rFonts w:eastAsia="Verdana" w:cs="Verdana"/>
                <w:b/>
                <w:szCs w:val="20"/>
              </w:rPr>
            </w:pPr>
            <w:r>
              <w:rPr>
                <w:rFonts w:eastAsia="Verdana" w:cs="Verdana"/>
                <w:b/>
                <w:szCs w:val="20"/>
              </w:rPr>
              <w:t>DESCRIPCIÓN DE LAS ACTIVIDADES</w:t>
            </w:r>
          </w:p>
        </w:tc>
      </w:tr>
      <w:tr w:rsidR="00845BDE" w14:paraId="53346905" w14:textId="77777777">
        <w:tc>
          <w:tcPr>
            <w:tcW w:w="676" w:type="dxa"/>
            <w:vAlign w:val="center"/>
          </w:tcPr>
          <w:p w14:paraId="40059750" w14:textId="77777777" w:rsidR="00845BDE" w:rsidRDefault="0088475D">
            <w:pPr>
              <w:widowControl w:val="0"/>
              <w:spacing w:before="62" w:line="276" w:lineRule="auto"/>
              <w:jc w:val="center"/>
              <w:rPr>
                <w:rFonts w:eastAsia="Verdana" w:cs="Verdana"/>
                <w:b/>
                <w:szCs w:val="20"/>
              </w:rPr>
            </w:pPr>
            <w:r>
              <w:rPr>
                <w:rFonts w:eastAsia="Verdana" w:cs="Verdana"/>
                <w:b/>
                <w:szCs w:val="20"/>
              </w:rPr>
              <w:t>1.</w:t>
            </w:r>
          </w:p>
        </w:tc>
        <w:tc>
          <w:tcPr>
            <w:tcW w:w="3261" w:type="dxa"/>
            <w:vMerge w:val="restart"/>
          </w:tcPr>
          <w:p w14:paraId="318AA491" w14:textId="77777777" w:rsidR="00845BDE" w:rsidRDefault="00845BDE">
            <w:pPr>
              <w:widowControl w:val="0"/>
              <w:spacing w:before="62" w:line="276" w:lineRule="auto"/>
              <w:rPr>
                <w:rFonts w:eastAsia="Verdana" w:cs="Verdana"/>
                <w:b/>
                <w:szCs w:val="20"/>
              </w:rPr>
            </w:pPr>
          </w:p>
          <w:p w14:paraId="2ED8139C" w14:textId="77777777" w:rsidR="00845BDE" w:rsidRDefault="0088475D">
            <w:pPr>
              <w:widowControl w:val="0"/>
              <w:spacing w:before="62" w:line="276" w:lineRule="auto"/>
              <w:rPr>
                <w:rFonts w:eastAsia="Verdana" w:cs="Verdana"/>
                <w:b/>
                <w:szCs w:val="20"/>
              </w:rPr>
            </w:pPr>
            <w:r>
              <w:rPr>
                <w:rFonts w:eastAsia="Verdana" w:cs="Verdana"/>
                <w:b/>
                <w:szCs w:val="20"/>
              </w:rPr>
              <w:t>Secretaria</w:t>
            </w:r>
          </w:p>
        </w:tc>
        <w:tc>
          <w:tcPr>
            <w:tcW w:w="5041" w:type="dxa"/>
          </w:tcPr>
          <w:p w14:paraId="327525B5" w14:textId="77777777" w:rsidR="00845BDE" w:rsidRDefault="0088475D">
            <w:pPr>
              <w:rPr>
                <w:rFonts w:eastAsia="Verdana" w:cs="Verdana"/>
                <w:szCs w:val="20"/>
              </w:rPr>
            </w:pPr>
            <w:r>
              <w:rPr>
                <w:rFonts w:eastAsia="Verdana" w:cs="Verdana"/>
                <w:szCs w:val="20"/>
              </w:rPr>
              <w:t>Verifica insumos existentes en el DRRHH de acuerdo a inventario.</w:t>
            </w:r>
          </w:p>
        </w:tc>
      </w:tr>
      <w:tr w:rsidR="00845BDE" w14:paraId="78D0D20A" w14:textId="77777777">
        <w:tc>
          <w:tcPr>
            <w:tcW w:w="676" w:type="dxa"/>
            <w:vAlign w:val="center"/>
          </w:tcPr>
          <w:p w14:paraId="1CADBD9C" w14:textId="77777777" w:rsidR="00845BDE" w:rsidRDefault="0088475D">
            <w:pPr>
              <w:widowControl w:val="0"/>
              <w:spacing w:before="62" w:line="276" w:lineRule="auto"/>
              <w:jc w:val="center"/>
              <w:rPr>
                <w:rFonts w:eastAsia="Verdana" w:cs="Verdana"/>
                <w:b/>
                <w:szCs w:val="20"/>
              </w:rPr>
            </w:pPr>
            <w:r>
              <w:rPr>
                <w:rFonts w:eastAsia="Verdana" w:cs="Verdana"/>
                <w:b/>
                <w:szCs w:val="20"/>
              </w:rPr>
              <w:t>2.</w:t>
            </w:r>
          </w:p>
        </w:tc>
        <w:tc>
          <w:tcPr>
            <w:tcW w:w="3261" w:type="dxa"/>
            <w:vMerge/>
          </w:tcPr>
          <w:p w14:paraId="504FC683"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1F7F7C50" w14:textId="77777777" w:rsidR="00845BDE" w:rsidRDefault="0088475D">
            <w:pPr>
              <w:spacing w:line="276" w:lineRule="auto"/>
              <w:rPr>
                <w:rFonts w:eastAsia="Verdana" w:cs="Verdana"/>
                <w:szCs w:val="20"/>
              </w:rPr>
            </w:pPr>
            <w:r>
              <w:rPr>
                <w:rFonts w:eastAsia="Verdana" w:cs="Verdana"/>
                <w:szCs w:val="20"/>
              </w:rPr>
              <w:t>Consulta por medio de correo electrónico al personal de DRRHH si tienen insumos a requerir.</w:t>
            </w:r>
          </w:p>
        </w:tc>
      </w:tr>
      <w:tr w:rsidR="00845BDE" w14:paraId="61747E06" w14:textId="77777777">
        <w:tc>
          <w:tcPr>
            <w:tcW w:w="676" w:type="dxa"/>
            <w:vAlign w:val="center"/>
          </w:tcPr>
          <w:p w14:paraId="7E16C6AF" w14:textId="77777777" w:rsidR="00845BDE" w:rsidRDefault="0088475D">
            <w:pPr>
              <w:widowControl w:val="0"/>
              <w:spacing w:before="62" w:line="276" w:lineRule="auto"/>
              <w:jc w:val="center"/>
              <w:rPr>
                <w:rFonts w:eastAsia="Verdana" w:cs="Verdana"/>
                <w:b/>
                <w:szCs w:val="20"/>
              </w:rPr>
            </w:pPr>
            <w:r>
              <w:rPr>
                <w:rFonts w:eastAsia="Verdana" w:cs="Verdana"/>
                <w:b/>
                <w:szCs w:val="20"/>
              </w:rPr>
              <w:t>3.</w:t>
            </w:r>
          </w:p>
        </w:tc>
        <w:tc>
          <w:tcPr>
            <w:tcW w:w="3261" w:type="dxa"/>
          </w:tcPr>
          <w:p w14:paraId="4AD12DEC" w14:textId="77777777" w:rsidR="00845BDE" w:rsidRDefault="0088475D">
            <w:pPr>
              <w:widowControl w:val="0"/>
              <w:spacing w:before="62" w:line="276" w:lineRule="auto"/>
              <w:rPr>
                <w:rFonts w:eastAsia="Verdana" w:cs="Verdana"/>
                <w:b/>
                <w:szCs w:val="20"/>
              </w:rPr>
            </w:pPr>
            <w:r>
              <w:rPr>
                <w:rFonts w:eastAsia="Verdana" w:cs="Verdana"/>
                <w:b/>
                <w:szCs w:val="20"/>
              </w:rPr>
              <w:t>Personal de DRRHH</w:t>
            </w:r>
          </w:p>
        </w:tc>
        <w:tc>
          <w:tcPr>
            <w:tcW w:w="5041" w:type="dxa"/>
          </w:tcPr>
          <w:p w14:paraId="55DB846F" w14:textId="252718E1" w:rsidR="00845BDE" w:rsidRDefault="0088475D">
            <w:pPr>
              <w:spacing w:line="276" w:lineRule="auto"/>
              <w:rPr>
                <w:rFonts w:eastAsia="Verdana" w:cs="Verdana"/>
                <w:szCs w:val="20"/>
              </w:rPr>
            </w:pPr>
            <w:r>
              <w:rPr>
                <w:rFonts w:eastAsia="Verdana" w:cs="Verdana"/>
                <w:szCs w:val="20"/>
              </w:rPr>
              <w:t>Informa a la Secretaria los insumos a requerir</w:t>
            </w:r>
            <w:r w:rsidR="003D305F">
              <w:rPr>
                <w:rFonts w:eastAsia="Verdana" w:cs="Verdana"/>
                <w:szCs w:val="20"/>
              </w:rPr>
              <w:t>.</w:t>
            </w:r>
          </w:p>
        </w:tc>
      </w:tr>
      <w:tr w:rsidR="00845BDE" w14:paraId="5E006A40" w14:textId="77777777">
        <w:tc>
          <w:tcPr>
            <w:tcW w:w="676" w:type="dxa"/>
            <w:vAlign w:val="center"/>
          </w:tcPr>
          <w:p w14:paraId="4D139501" w14:textId="77777777" w:rsidR="00845BDE" w:rsidRDefault="0088475D">
            <w:pPr>
              <w:widowControl w:val="0"/>
              <w:spacing w:before="62" w:line="276" w:lineRule="auto"/>
              <w:jc w:val="center"/>
              <w:rPr>
                <w:rFonts w:eastAsia="Verdana" w:cs="Verdana"/>
                <w:b/>
                <w:szCs w:val="20"/>
              </w:rPr>
            </w:pPr>
            <w:r>
              <w:rPr>
                <w:rFonts w:eastAsia="Verdana" w:cs="Verdana"/>
                <w:b/>
                <w:szCs w:val="20"/>
              </w:rPr>
              <w:t>4.</w:t>
            </w:r>
          </w:p>
        </w:tc>
        <w:tc>
          <w:tcPr>
            <w:tcW w:w="3261" w:type="dxa"/>
          </w:tcPr>
          <w:p w14:paraId="034825A1" w14:textId="77777777" w:rsidR="00845BDE" w:rsidRDefault="0088475D">
            <w:pPr>
              <w:widowControl w:val="0"/>
              <w:spacing w:before="62" w:line="276" w:lineRule="auto"/>
              <w:rPr>
                <w:rFonts w:eastAsia="Verdana" w:cs="Verdana"/>
                <w:b/>
                <w:szCs w:val="20"/>
              </w:rPr>
            </w:pPr>
            <w:r>
              <w:rPr>
                <w:rFonts w:eastAsia="Verdana" w:cs="Verdana"/>
                <w:b/>
                <w:szCs w:val="20"/>
              </w:rPr>
              <w:t xml:space="preserve">Secretaria </w:t>
            </w:r>
          </w:p>
        </w:tc>
        <w:tc>
          <w:tcPr>
            <w:tcW w:w="5041" w:type="dxa"/>
          </w:tcPr>
          <w:p w14:paraId="01D831F0" w14:textId="77777777" w:rsidR="00845BDE" w:rsidRDefault="0088475D">
            <w:pPr>
              <w:spacing w:line="276" w:lineRule="auto"/>
              <w:rPr>
                <w:rFonts w:eastAsia="Verdana" w:cs="Verdana"/>
                <w:szCs w:val="20"/>
              </w:rPr>
            </w:pPr>
            <w:r>
              <w:rPr>
                <w:rFonts w:eastAsia="Verdana" w:cs="Verdana"/>
                <w:szCs w:val="20"/>
              </w:rPr>
              <w:t>Solicita por medio de correo electrónico, en el formato de requisición.</w:t>
            </w:r>
          </w:p>
        </w:tc>
      </w:tr>
      <w:tr w:rsidR="00845BDE" w14:paraId="1E4704F9" w14:textId="77777777">
        <w:tc>
          <w:tcPr>
            <w:tcW w:w="676" w:type="dxa"/>
            <w:vAlign w:val="center"/>
          </w:tcPr>
          <w:p w14:paraId="50F91494" w14:textId="77777777" w:rsidR="00845BDE" w:rsidRDefault="0088475D">
            <w:pPr>
              <w:widowControl w:val="0"/>
              <w:spacing w:before="62" w:line="276" w:lineRule="auto"/>
              <w:jc w:val="center"/>
              <w:rPr>
                <w:rFonts w:eastAsia="Verdana" w:cs="Verdana"/>
                <w:b/>
                <w:szCs w:val="20"/>
              </w:rPr>
            </w:pPr>
            <w:r>
              <w:rPr>
                <w:rFonts w:eastAsia="Verdana" w:cs="Verdana"/>
                <w:b/>
                <w:szCs w:val="20"/>
              </w:rPr>
              <w:t>5.</w:t>
            </w:r>
          </w:p>
        </w:tc>
        <w:tc>
          <w:tcPr>
            <w:tcW w:w="3261" w:type="dxa"/>
          </w:tcPr>
          <w:p w14:paraId="7E974336" w14:textId="70063CDD" w:rsidR="00845BDE" w:rsidRDefault="00DB3B55">
            <w:pPr>
              <w:widowControl w:val="0"/>
              <w:spacing w:before="62" w:line="276" w:lineRule="auto"/>
              <w:rPr>
                <w:rFonts w:eastAsia="Verdana" w:cs="Verdana"/>
                <w:b/>
                <w:szCs w:val="20"/>
              </w:rPr>
            </w:pPr>
            <w:r>
              <w:rPr>
                <w:rFonts w:eastAsia="Verdana" w:cs="Verdana"/>
                <w:b/>
                <w:szCs w:val="20"/>
              </w:rPr>
              <w:t xml:space="preserve">Sección de </w:t>
            </w:r>
            <w:r w:rsidR="0088475D">
              <w:rPr>
                <w:rFonts w:eastAsia="Verdana" w:cs="Verdana"/>
                <w:b/>
                <w:szCs w:val="20"/>
              </w:rPr>
              <w:t>Almacén</w:t>
            </w:r>
          </w:p>
        </w:tc>
        <w:tc>
          <w:tcPr>
            <w:tcW w:w="5041" w:type="dxa"/>
          </w:tcPr>
          <w:p w14:paraId="0BFA5978" w14:textId="77777777" w:rsidR="00845BDE" w:rsidRDefault="0088475D">
            <w:pPr>
              <w:spacing w:line="276" w:lineRule="auto"/>
              <w:rPr>
                <w:rFonts w:eastAsia="Verdana" w:cs="Verdana"/>
                <w:szCs w:val="20"/>
              </w:rPr>
            </w:pPr>
            <w:r>
              <w:rPr>
                <w:rFonts w:eastAsia="Verdana" w:cs="Verdana"/>
                <w:szCs w:val="20"/>
              </w:rPr>
              <w:t>Recibe solicitud, verifica existencia de insumos y traslada requisición impresa para firma del DRRHH.</w:t>
            </w:r>
          </w:p>
        </w:tc>
      </w:tr>
      <w:tr w:rsidR="00845BDE" w14:paraId="75BBF7D1" w14:textId="77777777">
        <w:tc>
          <w:tcPr>
            <w:tcW w:w="676" w:type="dxa"/>
            <w:vAlign w:val="center"/>
          </w:tcPr>
          <w:p w14:paraId="259676A9" w14:textId="77777777" w:rsidR="00845BDE" w:rsidRDefault="0088475D">
            <w:pPr>
              <w:widowControl w:val="0"/>
              <w:spacing w:before="62" w:line="276" w:lineRule="auto"/>
              <w:jc w:val="center"/>
              <w:rPr>
                <w:rFonts w:eastAsia="Verdana" w:cs="Verdana"/>
                <w:b/>
                <w:szCs w:val="20"/>
              </w:rPr>
            </w:pPr>
            <w:r>
              <w:rPr>
                <w:rFonts w:eastAsia="Verdana" w:cs="Verdana"/>
                <w:b/>
                <w:szCs w:val="20"/>
              </w:rPr>
              <w:t>6.</w:t>
            </w:r>
          </w:p>
        </w:tc>
        <w:tc>
          <w:tcPr>
            <w:tcW w:w="3261" w:type="dxa"/>
          </w:tcPr>
          <w:p w14:paraId="1852FFB3" w14:textId="77777777" w:rsidR="00845BDE" w:rsidRDefault="0088475D">
            <w:pPr>
              <w:widowControl w:val="0"/>
              <w:spacing w:before="62" w:line="276" w:lineRule="auto"/>
              <w:rPr>
                <w:rFonts w:eastAsia="Verdana" w:cs="Verdana"/>
                <w:b/>
                <w:szCs w:val="20"/>
              </w:rPr>
            </w:pPr>
            <w:r>
              <w:rPr>
                <w:rFonts w:eastAsia="Verdana" w:cs="Verdana"/>
                <w:b/>
                <w:szCs w:val="20"/>
              </w:rPr>
              <w:t xml:space="preserve">Secretaria </w:t>
            </w:r>
          </w:p>
        </w:tc>
        <w:tc>
          <w:tcPr>
            <w:tcW w:w="5041" w:type="dxa"/>
          </w:tcPr>
          <w:p w14:paraId="43282263" w14:textId="77777777" w:rsidR="00845BDE" w:rsidRDefault="0088475D">
            <w:pPr>
              <w:spacing w:line="276" w:lineRule="auto"/>
              <w:rPr>
                <w:rFonts w:eastAsia="Verdana" w:cs="Verdana"/>
                <w:szCs w:val="20"/>
              </w:rPr>
            </w:pPr>
            <w:r>
              <w:rPr>
                <w:rFonts w:eastAsia="Verdana" w:cs="Verdana"/>
                <w:szCs w:val="20"/>
              </w:rPr>
              <w:t>Recibe la requisición en físico, firma y solicita al Jefe de Recursos Humanos la firma de visto bueno en original y en copia.</w:t>
            </w:r>
          </w:p>
        </w:tc>
      </w:tr>
      <w:tr w:rsidR="00845BDE" w14:paraId="7D4D1D19" w14:textId="77777777">
        <w:tc>
          <w:tcPr>
            <w:tcW w:w="676" w:type="dxa"/>
            <w:vAlign w:val="center"/>
          </w:tcPr>
          <w:p w14:paraId="471F148C" w14:textId="77777777" w:rsidR="00845BDE" w:rsidRDefault="0088475D">
            <w:pPr>
              <w:widowControl w:val="0"/>
              <w:spacing w:before="62" w:line="276" w:lineRule="auto"/>
              <w:jc w:val="center"/>
              <w:rPr>
                <w:rFonts w:eastAsia="Verdana" w:cs="Verdana"/>
                <w:b/>
                <w:szCs w:val="20"/>
              </w:rPr>
            </w:pPr>
            <w:r>
              <w:rPr>
                <w:rFonts w:eastAsia="Verdana" w:cs="Verdana"/>
                <w:b/>
                <w:szCs w:val="20"/>
              </w:rPr>
              <w:t>7.</w:t>
            </w:r>
          </w:p>
        </w:tc>
        <w:tc>
          <w:tcPr>
            <w:tcW w:w="3261" w:type="dxa"/>
          </w:tcPr>
          <w:p w14:paraId="0E641003"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1" w:type="dxa"/>
          </w:tcPr>
          <w:p w14:paraId="2FC6EBB4" w14:textId="77777777" w:rsidR="00845BDE" w:rsidRDefault="0088475D">
            <w:pPr>
              <w:spacing w:line="276" w:lineRule="auto"/>
              <w:rPr>
                <w:rFonts w:eastAsia="Verdana" w:cs="Verdana"/>
                <w:szCs w:val="20"/>
              </w:rPr>
            </w:pPr>
            <w:r>
              <w:rPr>
                <w:rFonts w:eastAsia="Verdana" w:cs="Verdana"/>
                <w:szCs w:val="20"/>
              </w:rPr>
              <w:t>Recibe la requisición en físico, firma de visto bueno y traslada a Secretaria para continuar con el procedimiento.</w:t>
            </w:r>
          </w:p>
        </w:tc>
      </w:tr>
      <w:tr w:rsidR="00845BDE" w14:paraId="55010501" w14:textId="77777777">
        <w:tc>
          <w:tcPr>
            <w:tcW w:w="676" w:type="dxa"/>
            <w:vAlign w:val="center"/>
          </w:tcPr>
          <w:p w14:paraId="12623794" w14:textId="77777777" w:rsidR="00845BDE" w:rsidRDefault="0088475D">
            <w:pPr>
              <w:widowControl w:val="0"/>
              <w:spacing w:before="62" w:line="276" w:lineRule="auto"/>
              <w:jc w:val="center"/>
              <w:rPr>
                <w:rFonts w:eastAsia="Verdana" w:cs="Verdana"/>
                <w:b/>
                <w:szCs w:val="20"/>
              </w:rPr>
            </w:pPr>
            <w:r>
              <w:rPr>
                <w:rFonts w:eastAsia="Verdana" w:cs="Verdana"/>
                <w:b/>
                <w:szCs w:val="20"/>
              </w:rPr>
              <w:t>8.</w:t>
            </w:r>
          </w:p>
        </w:tc>
        <w:tc>
          <w:tcPr>
            <w:tcW w:w="3261" w:type="dxa"/>
            <w:vMerge w:val="restart"/>
          </w:tcPr>
          <w:p w14:paraId="5CFAE708" w14:textId="77777777" w:rsidR="00845BDE" w:rsidRDefault="00845BDE">
            <w:pPr>
              <w:widowControl w:val="0"/>
              <w:spacing w:before="62" w:line="276" w:lineRule="auto"/>
              <w:rPr>
                <w:rFonts w:eastAsia="Verdana" w:cs="Verdana"/>
                <w:b/>
                <w:szCs w:val="20"/>
              </w:rPr>
            </w:pPr>
          </w:p>
          <w:p w14:paraId="207DF593" w14:textId="77777777" w:rsidR="00845BDE" w:rsidRDefault="00845BDE">
            <w:pPr>
              <w:widowControl w:val="0"/>
              <w:spacing w:before="62" w:line="276" w:lineRule="auto"/>
              <w:rPr>
                <w:rFonts w:eastAsia="Verdana" w:cs="Verdana"/>
                <w:b/>
                <w:szCs w:val="20"/>
              </w:rPr>
            </w:pPr>
          </w:p>
          <w:p w14:paraId="1B42CFD0" w14:textId="77777777" w:rsidR="00845BDE" w:rsidRDefault="0088475D">
            <w:pPr>
              <w:widowControl w:val="0"/>
              <w:spacing w:before="62" w:line="276" w:lineRule="auto"/>
              <w:rPr>
                <w:rFonts w:eastAsia="Verdana" w:cs="Verdana"/>
                <w:b/>
                <w:szCs w:val="20"/>
              </w:rPr>
            </w:pPr>
            <w:r>
              <w:rPr>
                <w:rFonts w:eastAsia="Verdana" w:cs="Verdana"/>
                <w:b/>
                <w:szCs w:val="20"/>
              </w:rPr>
              <w:t xml:space="preserve">Secretaria </w:t>
            </w:r>
          </w:p>
          <w:p w14:paraId="6D2B1602" w14:textId="77777777" w:rsidR="00845BDE" w:rsidRDefault="00845BDE">
            <w:pPr>
              <w:widowControl w:val="0"/>
              <w:spacing w:before="62" w:line="276" w:lineRule="auto"/>
              <w:rPr>
                <w:rFonts w:eastAsia="Verdana" w:cs="Verdana"/>
                <w:b/>
                <w:szCs w:val="20"/>
              </w:rPr>
            </w:pPr>
          </w:p>
        </w:tc>
        <w:tc>
          <w:tcPr>
            <w:tcW w:w="5041" w:type="dxa"/>
          </w:tcPr>
          <w:p w14:paraId="28F83474" w14:textId="77777777" w:rsidR="00845BDE" w:rsidRDefault="0088475D">
            <w:pPr>
              <w:spacing w:line="276" w:lineRule="auto"/>
              <w:rPr>
                <w:rFonts w:eastAsia="Verdana" w:cs="Verdana"/>
                <w:szCs w:val="20"/>
              </w:rPr>
            </w:pPr>
            <w:r>
              <w:rPr>
                <w:rFonts w:eastAsia="Verdana" w:cs="Verdana"/>
                <w:szCs w:val="20"/>
              </w:rPr>
              <w:t xml:space="preserve">Entrega a Almacén la requisición firmada. </w:t>
            </w:r>
          </w:p>
        </w:tc>
      </w:tr>
      <w:tr w:rsidR="00845BDE" w14:paraId="2CCE8AC7" w14:textId="77777777">
        <w:tc>
          <w:tcPr>
            <w:tcW w:w="676" w:type="dxa"/>
            <w:vAlign w:val="center"/>
          </w:tcPr>
          <w:p w14:paraId="2329E06A" w14:textId="77777777" w:rsidR="00845BDE" w:rsidRDefault="0088475D">
            <w:pPr>
              <w:widowControl w:val="0"/>
              <w:spacing w:before="62" w:line="276" w:lineRule="auto"/>
              <w:jc w:val="center"/>
              <w:rPr>
                <w:rFonts w:eastAsia="Verdana" w:cs="Verdana"/>
                <w:b/>
                <w:szCs w:val="20"/>
              </w:rPr>
            </w:pPr>
            <w:r>
              <w:rPr>
                <w:rFonts w:eastAsia="Verdana" w:cs="Verdana"/>
                <w:b/>
                <w:szCs w:val="20"/>
              </w:rPr>
              <w:t>9.</w:t>
            </w:r>
          </w:p>
        </w:tc>
        <w:tc>
          <w:tcPr>
            <w:tcW w:w="3261" w:type="dxa"/>
            <w:vMerge/>
          </w:tcPr>
          <w:p w14:paraId="18930F50"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5CBF2A81" w14:textId="77777777" w:rsidR="00845BDE" w:rsidRDefault="0088475D">
            <w:pPr>
              <w:spacing w:line="276" w:lineRule="auto"/>
              <w:rPr>
                <w:rFonts w:eastAsia="Verdana" w:cs="Verdana"/>
                <w:szCs w:val="20"/>
              </w:rPr>
            </w:pPr>
            <w:r>
              <w:rPr>
                <w:rFonts w:eastAsia="Verdana" w:cs="Verdana"/>
                <w:szCs w:val="20"/>
              </w:rPr>
              <w:t>Recibe y revisa insumos.</w:t>
            </w:r>
          </w:p>
        </w:tc>
      </w:tr>
      <w:tr w:rsidR="00845BDE" w14:paraId="175B8210" w14:textId="77777777">
        <w:tc>
          <w:tcPr>
            <w:tcW w:w="676" w:type="dxa"/>
            <w:vAlign w:val="center"/>
          </w:tcPr>
          <w:p w14:paraId="0AAECE10" w14:textId="77777777" w:rsidR="00845BDE" w:rsidRDefault="0088475D">
            <w:pPr>
              <w:widowControl w:val="0"/>
              <w:spacing w:before="62" w:line="276" w:lineRule="auto"/>
              <w:jc w:val="center"/>
              <w:rPr>
                <w:rFonts w:eastAsia="Verdana" w:cs="Verdana"/>
                <w:b/>
                <w:szCs w:val="20"/>
              </w:rPr>
            </w:pPr>
            <w:r>
              <w:rPr>
                <w:rFonts w:eastAsia="Verdana" w:cs="Verdana"/>
                <w:b/>
                <w:szCs w:val="20"/>
              </w:rPr>
              <w:t>10.</w:t>
            </w:r>
          </w:p>
        </w:tc>
        <w:tc>
          <w:tcPr>
            <w:tcW w:w="3261" w:type="dxa"/>
            <w:vMerge/>
          </w:tcPr>
          <w:p w14:paraId="6F23E026"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4E5B15AE" w14:textId="77777777" w:rsidR="00845BDE" w:rsidRDefault="0088475D">
            <w:pPr>
              <w:spacing w:line="276" w:lineRule="auto"/>
              <w:rPr>
                <w:rFonts w:eastAsia="Verdana" w:cs="Verdana"/>
                <w:szCs w:val="20"/>
              </w:rPr>
            </w:pPr>
            <w:r>
              <w:rPr>
                <w:rFonts w:eastAsia="Verdana" w:cs="Verdana"/>
                <w:szCs w:val="20"/>
              </w:rPr>
              <w:t>Registra en su control interno de inventarios.</w:t>
            </w:r>
          </w:p>
        </w:tc>
      </w:tr>
      <w:tr w:rsidR="00845BDE" w14:paraId="63D3E745" w14:textId="77777777">
        <w:tc>
          <w:tcPr>
            <w:tcW w:w="676" w:type="dxa"/>
            <w:vAlign w:val="center"/>
          </w:tcPr>
          <w:p w14:paraId="2C996F17" w14:textId="77777777" w:rsidR="00845BDE" w:rsidRDefault="0088475D">
            <w:pPr>
              <w:widowControl w:val="0"/>
              <w:spacing w:before="62" w:line="276" w:lineRule="auto"/>
              <w:jc w:val="center"/>
              <w:rPr>
                <w:rFonts w:eastAsia="Verdana" w:cs="Verdana"/>
                <w:b/>
                <w:szCs w:val="20"/>
              </w:rPr>
            </w:pPr>
            <w:r>
              <w:rPr>
                <w:rFonts w:eastAsia="Verdana" w:cs="Verdana"/>
                <w:b/>
                <w:szCs w:val="20"/>
              </w:rPr>
              <w:t>11.</w:t>
            </w:r>
          </w:p>
        </w:tc>
        <w:tc>
          <w:tcPr>
            <w:tcW w:w="3261" w:type="dxa"/>
            <w:vMerge/>
          </w:tcPr>
          <w:p w14:paraId="15477F94"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72F60969" w14:textId="77777777" w:rsidR="00845BDE" w:rsidRDefault="0088475D">
            <w:pPr>
              <w:spacing w:line="276" w:lineRule="auto"/>
              <w:rPr>
                <w:rFonts w:eastAsia="Verdana" w:cs="Verdana"/>
                <w:szCs w:val="20"/>
              </w:rPr>
            </w:pPr>
            <w:r>
              <w:rPr>
                <w:rFonts w:eastAsia="Verdana" w:cs="Verdana"/>
                <w:szCs w:val="20"/>
              </w:rPr>
              <w:t>Entrega los insumos al personal de DRRHH y anota lo entregado.</w:t>
            </w:r>
          </w:p>
        </w:tc>
      </w:tr>
      <w:tr w:rsidR="00845BDE" w14:paraId="1D3BC327" w14:textId="77777777">
        <w:tc>
          <w:tcPr>
            <w:tcW w:w="676" w:type="dxa"/>
            <w:vAlign w:val="center"/>
          </w:tcPr>
          <w:p w14:paraId="535C3215" w14:textId="77777777" w:rsidR="00845BDE" w:rsidRDefault="0088475D">
            <w:pPr>
              <w:widowControl w:val="0"/>
              <w:spacing w:before="62" w:line="276" w:lineRule="auto"/>
              <w:jc w:val="center"/>
              <w:rPr>
                <w:rFonts w:eastAsia="Verdana" w:cs="Verdana"/>
                <w:b/>
                <w:szCs w:val="20"/>
              </w:rPr>
            </w:pPr>
            <w:r>
              <w:rPr>
                <w:rFonts w:eastAsia="Verdana" w:cs="Verdana"/>
                <w:b/>
                <w:szCs w:val="20"/>
              </w:rPr>
              <w:t>12.</w:t>
            </w:r>
          </w:p>
        </w:tc>
        <w:tc>
          <w:tcPr>
            <w:tcW w:w="3261" w:type="dxa"/>
            <w:vMerge/>
          </w:tcPr>
          <w:p w14:paraId="12FA3EAD"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1" w:type="dxa"/>
          </w:tcPr>
          <w:p w14:paraId="25432DAB" w14:textId="67F23FE9" w:rsidR="00845BDE" w:rsidRDefault="0088475D">
            <w:pPr>
              <w:spacing w:line="276" w:lineRule="auto"/>
              <w:rPr>
                <w:rFonts w:eastAsia="Verdana" w:cs="Verdana"/>
                <w:szCs w:val="20"/>
              </w:rPr>
            </w:pPr>
            <w:r>
              <w:rPr>
                <w:rFonts w:eastAsia="Verdana" w:cs="Verdana"/>
                <w:szCs w:val="20"/>
              </w:rPr>
              <w:t>Archiva copia de requisición</w:t>
            </w:r>
            <w:r w:rsidR="003D305F">
              <w:rPr>
                <w:rFonts w:eastAsia="Verdana" w:cs="Verdana"/>
                <w:szCs w:val="20"/>
              </w:rPr>
              <w:t>.</w:t>
            </w:r>
            <w:r>
              <w:rPr>
                <w:rFonts w:eastAsia="Verdana" w:cs="Verdana"/>
                <w:szCs w:val="20"/>
              </w:rPr>
              <w:t xml:space="preserve"> </w:t>
            </w:r>
          </w:p>
        </w:tc>
      </w:tr>
      <w:tr w:rsidR="00845BDE" w14:paraId="56046F9F" w14:textId="77777777">
        <w:tc>
          <w:tcPr>
            <w:tcW w:w="676" w:type="dxa"/>
            <w:vAlign w:val="center"/>
          </w:tcPr>
          <w:p w14:paraId="18BA7454" w14:textId="77777777" w:rsidR="00845BDE" w:rsidRDefault="0088475D">
            <w:pPr>
              <w:widowControl w:val="0"/>
              <w:spacing w:before="62" w:line="276" w:lineRule="auto"/>
              <w:jc w:val="center"/>
              <w:rPr>
                <w:rFonts w:eastAsia="Verdana" w:cs="Verdana"/>
                <w:b/>
                <w:szCs w:val="20"/>
              </w:rPr>
            </w:pPr>
            <w:r>
              <w:rPr>
                <w:rFonts w:eastAsia="Verdana" w:cs="Verdana"/>
                <w:b/>
                <w:szCs w:val="20"/>
              </w:rPr>
              <w:t>13.</w:t>
            </w:r>
          </w:p>
        </w:tc>
        <w:tc>
          <w:tcPr>
            <w:tcW w:w="8302" w:type="dxa"/>
            <w:gridSpan w:val="2"/>
          </w:tcPr>
          <w:p w14:paraId="440D8718" w14:textId="77777777" w:rsidR="00845BDE" w:rsidRDefault="0088475D">
            <w:pPr>
              <w:spacing w:line="276" w:lineRule="auto"/>
              <w:jc w:val="center"/>
              <w:rPr>
                <w:rFonts w:eastAsia="Verdana" w:cs="Verdana"/>
                <w:b/>
                <w:szCs w:val="20"/>
              </w:rPr>
            </w:pPr>
            <w:r>
              <w:rPr>
                <w:rFonts w:eastAsia="Verdana" w:cs="Verdana"/>
                <w:b/>
                <w:szCs w:val="20"/>
              </w:rPr>
              <w:t>Fin del procedimiento</w:t>
            </w:r>
          </w:p>
        </w:tc>
      </w:tr>
    </w:tbl>
    <w:p w14:paraId="033B00AE" w14:textId="77777777" w:rsidR="00845BDE" w:rsidRDefault="00845BDE">
      <w:pPr>
        <w:spacing w:after="0"/>
        <w:jc w:val="both"/>
        <w:rPr>
          <w:rFonts w:eastAsia="Verdana" w:cs="Verdana"/>
          <w:b/>
          <w:szCs w:val="20"/>
        </w:rPr>
      </w:pPr>
    </w:p>
    <w:p w14:paraId="0995C57E" w14:textId="77777777" w:rsidR="00845BDE" w:rsidRDefault="00845BDE">
      <w:pPr>
        <w:spacing w:after="0"/>
        <w:jc w:val="both"/>
        <w:rPr>
          <w:rFonts w:eastAsia="Verdana" w:cs="Verdana"/>
          <w:b/>
          <w:szCs w:val="20"/>
        </w:rPr>
      </w:pPr>
    </w:p>
    <w:p w14:paraId="51C621AE" w14:textId="77777777" w:rsidR="00845BDE" w:rsidRDefault="00845BDE">
      <w:pPr>
        <w:spacing w:after="0"/>
        <w:jc w:val="both"/>
        <w:rPr>
          <w:rFonts w:eastAsia="Verdana" w:cs="Verdana"/>
          <w:b/>
          <w:szCs w:val="20"/>
        </w:rPr>
      </w:pPr>
    </w:p>
    <w:p w14:paraId="3906F5CE" w14:textId="77777777" w:rsidR="00845BDE" w:rsidRDefault="00845BDE">
      <w:pPr>
        <w:spacing w:after="0"/>
        <w:jc w:val="both"/>
        <w:rPr>
          <w:rFonts w:eastAsia="Verdana" w:cs="Verdana"/>
          <w:b/>
          <w:szCs w:val="20"/>
        </w:rPr>
      </w:pPr>
    </w:p>
    <w:p w14:paraId="5B10B614" w14:textId="77777777" w:rsidR="00845BDE" w:rsidRDefault="00845BDE">
      <w:pPr>
        <w:spacing w:after="0"/>
        <w:jc w:val="both"/>
        <w:rPr>
          <w:rFonts w:eastAsia="Verdana" w:cs="Verdana"/>
          <w:b/>
          <w:szCs w:val="20"/>
        </w:rPr>
      </w:pPr>
    </w:p>
    <w:p w14:paraId="2B25F9BB" w14:textId="77777777" w:rsidR="00845BDE" w:rsidRDefault="00845BDE">
      <w:pPr>
        <w:spacing w:after="0"/>
        <w:jc w:val="both"/>
        <w:rPr>
          <w:rFonts w:eastAsia="Verdana" w:cs="Verdana"/>
          <w:b/>
          <w:szCs w:val="20"/>
        </w:rPr>
      </w:pPr>
    </w:p>
    <w:p w14:paraId="6AEA33F4" w14:textId="77777777" w:rsidR="00845BDE" w:rsidRDefault="00845BDE">
      <w:pPr>
        <w:spacing w:after="0"/>
        <w:jc w:val="both"/>
        <w:rPr>
          <w:rFonts w:eastAsia="Verdana" w:cs="Verdana"/>
          <w:b/>
          <w:szCs w:val="20"/>
        </w:rPr>
      </w:pPr>
    </w:p>
    <w:p w14:paraId="35D7FA3F" w14:textId="77777777" w:rsidR="00845BDE" w:rsidRDefault="00845BDE">
      <w:pPr>
        <w:spacing w:after="0"/>
        <w:jc w:val="both"/>
        <w:rPr>
          <w:rFonts w:eastAsia="Verdana" w:cs="Verdana"/>
          <w:b/>
          <w:szCs w:val="20"/>
        </w:rPr>
      </w:pPr>
    </w:p>
    <w:p w14:paraId="39A81E3A" w14:textId="77777777" w:rsidR="00845BDE" w:rsidRDefault="00845BDE">
      <w:pPr>
        <w:spacing w:after="0"/>
        <w:jc w:val="both"/>
        <w:rPr>
          <w:rFonts w:eastAsia="Verdana" w:cs="Verdana"/>
          <w:b/>
          <w:szCs w:val="20"/>
        </w:rPr>
      </w:pPr>
    </w:p>
    <w:p w14:paraId="019C5AA9" w14:textId="77777777" w:rsidR="00845BDE" w:rsidRDefault="00845BDE">
      <w:pPr>
        <w:spacing w:after="0"/>
        <w:jc w:val="both"/>
        <w:rPr>
          <w:rFonts w:eastAsia="Verdana" w:cs="Verdana"/>
          <w:b/>
          <w:szCs w:val="20"/>
        </w:rPr>
      </w:pPr>
    </w:p>
    <w:p w14:paraId="664EB2B9" w14:textId="77777777" w:rsidR="00845BDE" w:rsidRDefault="00845BDE">
      <w:pPr>
        <w:spacing w:after="0"/>
        <w:jc w:val="both"/>
        <w:rPr>
          <w:rFonts w:eastAsia="Verdana" w:cs="Verdana"/>
          <w:b/>
          <w:szCs w:val="20"/>
        </w:rPr>
      </w:pPr>
    </w:p>
    <w:p w14:paraId="742B5F49" w14:textId="77777777" w:rsidR="00845BDE" w:rsidRDefault="00845BDE">
      <w:pPr>
        <w:spacing w:after="0"/>
        <w:jc w:val="both"/>
        <w:rPr>
          <w:rFonts w:eastAsia="Verdana" w:cs="Verdana"/>
          <w:b/>
          <w:szCs w:val="20"/>
        </w:rPr>
      </w:pPr>
    </w:p>
    <w:p w14:paraId="3EF37765" w14:textId="77777777" w:rsidR="00845BDE" w:rsidRDefault="00845BDE">
      <w:pPr>
        <w:spacing w:after="0"/>
        <w:jc w:val="both"/>
        <w:rPr>
          <w:rFonts w:eastAsia="Verdana" w:cs="Verdana"/>
          <w:b/>
          <w:szCs w:val="20"/>
        </w:rPr>
      </w:pPr>
    </w:p>
    <w:p w14:paraId="1D382B8B" w14:textId="451B3459" w:rsidR="00845BDE" w:rsidRDefault="0088475D">
      <w:pPr>
        <w:spacing w:after="0"/>
        <w:jc w:val="both"/>
        <w:rPr>
          <w:rFonts w:eastAsia="Verdana" w:cs="Verdana"/>
          <w:b/>
          <w:szCs w:val="20"/>
        </w:rPr>
      </w:pPr>
      <w:r>
        <w:rPr>
          <w:rFonts w:eastAsia="Verdana" w:cs="Verdana"/>
          <w:b/>
          <w:szCs w:val="20"/>
        </w:rPr>
        <w:lastRenderedPageBreak/>
        <w:t>15.39.2 FLUJOGRAMA DE PROCEDIMIENTO DE REQUISICIÓN DE INSUMOS DEL DRRHH, USO Y RESGUARDO.</w:t>
      </w:r>
    </w:p>
    <w:p w14:paraId="0EEB42C6" w14:textId="12BC4DBE" w:rsidR="00845BDE" w:rsidRDefault="00DB3B55">
      <w:pPr>
        <w:spacing w:after="0"/>
        <w:jc w:val="both"/>
        <w:rPr>
          <w:rFonts w:eastAsia="Verdana" w:cs="Verdana"/>
          <w:szCs w:val="20"/>
        </w:rPr>
      </w:pPr>
      <w:r>
        <w:object w:dxaOrig="11235" w:dyaOrig="15210" w14:anchorId="74B84090">
          <v:shape id="_x0000_i1084" type="#_x0000_t75" style="width:441.75pt;height:526.5pt" o:ole="">
            <v:imagedata r:id="rId128" o:title=""/>
          </v:shape>
          <o:OLEObject Type="Embed" ProgID="Visio.Drawing.15" ShapeID="_x0000_i1084" DrawAspect="Content" ObjectID="_1805881936" r:id="rId129"/>
        </w:object>
      </w:r>
    </w:p>
    <w:p w14:paraId="726D6025" w14:textId="77777777" w:rsidR="00845BDE" w:rsidRDefault="0088475D" w:rsidP="00400901">
      <w:pPr>
        <w:pStyle w:val="Ttulo2"/>
        <w:rPr>
          <w:rFonts w:eastAsia="Verdana"/>
        </w:rPr>
      </w:pPr>
      <w:bookmarkStart w:id="101" w:name="_Toc195186687"/>
      <w:r>
        <w:rPr>
          <w:rFonts w:eastAsia="Verdana"/>
        </w:rPr>
        <w:lastRenderedPageBreak/>
        <w:t>15.40 PROCEDIMIENTO DE SEGUIMIENTO Y SUPERVISIÓN CONTINUA DEL PERSONAL DEL DRRHH.</w:t>
      </w:r>
      <w:bookmarkEnd w:id="101"/>
    </w:p>
    <w:p w14:paraId="6304B992" w14:textId="77777777" w:rsidR="0076164E" w:rsidRPr="0076164E" w:rsidRDefault="0076164E" w:rsidP="0076164E">
      <w:pPr>
        <w:rPr>
          <w:sz w:val="6"/>
          <w:szCs w:val="8"/>
        </w:rPr>
      </w:pPr>
    </w:p>
    <w:p w14:paraId="690E70D0" w14:textId="77777777" w:rsidR="00845BDE" w:rsidRDefault="0088475D">
      <w:pPr>
        <w:spacing w:after="0"/>
        <w:jc w:val="both"/>
        <w:rPr>
          <w:rFonts w:eastAsia="Verdana" w:cs="Verdana"/>
          <w:szCs w:val="20"/>
        </w:rPr>
      </w:pPr>
      <w:r>
        <w:rPr>
          <w:rFonts w:eastAsia="Verdana" w:cs="Verdana"/>
          <w:b/>
          <w:szCs w:val="20"/>
        </w:rPr>
        <w:t>1.</w:t>
      </w:r>
      <w:r>
        <w:rPr>
          <w:rFonts w:eastAsia="Verdana" w:cs="Verdana"/>
          <w:szCs w:val="20"/>
        </w:rPr>
        <w:tab/>
      </w:r>
      <w:r>
        <w:rPr>
          <w:rFonts w:eastAsia="Verdana" w:cs="Verdana"/>
          <w:b/>
          <w:szCs w:val="20"/>
        </w:rPr>
        <w:t xml:space="preserve">Jefe de Recursos Humanos: </w:t>
      </w:r>
      <w:r>
        <w:rPr>
          <w:rFonts w:eastAsia="Verdana" w:cs="Verdana"/>
          <w:szCs w:val="20"/>
        </w:rPr>
        <w:t>Asigna al personal que conforma el DRRHH las instrucciones, funciones, tareas de acuerdo a la competencia de cada uno, por medio de correo electrónico, asignación de oficios/casos o verbalmente.</w:t>
      </w:r>
    </w:p>
    <w:p w14:paraId="33F5F526" w14:textId="77777777" w:rsidR="00E80032" w:rsidRDefault="00E80032">
      <w:pPr>
        <w:spacing w:after="0"/>
        <w:jc w:val="both"/>
        <w:rPr>
          <w:rFonts w:eastAsia="Verdana" w:cs="Verdana"/>
          <w:szCs w:val="20"/>
        </w:rPr>
      </w:pPr>
    </w:p>
    <w:p w14:paraId="6A0AC1B0" w14:textId="77777777" w:rsidR="00845BDE" w:rsidRDefault="0088475D">
      <w:pPr>
        <w:spacing w:after="0"/>
        <w:jc w:val="both"/>
        <w:rPr>
          <w:rFonts w:eastAsia="Verdana" w:cs="Verdana"/>
          <w:szCs w:val="20"/>
        </w:rPr>
      </w:pPr>
      <w:r>
        <w:rPr>
          <w:rFonts w:eastAsia="Verdana" w:cs="Verdana"/>
          <w:b/>
          <w:szCs w:val="20"/>
        </w:rPr>
        <w:t>2.</w:t>
      </w:r>
      <w:r>
        <w:rPr>
          <w:rFonts w:eastAsia="Verdana" w:cs="Verdana"/>
          <w:szCs w:val="20"/>
        </w:rPr>
        <w:tab/>
      </w:r>
      <w:r>
        <w:rPr>
          <w:rFonts w:eastAsia="Verdana" w:cs="Verdana"/>
          <w:b/>
          <w:szCs w:val="20"/>
        </w:rPr>
        <w:t xml:space="preserve">Personal de DRRHH: </w:t>
      </w:r>
      <w:r>
        <w:rPr>
          <w:rFonts w:eastAsia="Verdana" w:cs="Verdana"/>
          <w:szCs w:val="20"/>
        </w:rPr>
        <w:t>Reciben y anotan las instrucciones, funciones o tareas de acuerdo a su competencia e ingresa la información al control de “Asignación, Seguimiento y Supervisión” (anexo 66) que se encuentra en formato digital de Excel en la carpeta compartida de DRRHH o en formato impreso, en atención a las Normas Generales y Técnicas de Control Interno Gubernamental de la Contraloría General de Cuentas.</w:t>
      </w:r>
    </w:p>
    <w:p w14:paraId="5C887E60" w14:textId="77777777" w:rsidR="00E80032" w:rsidRDefault="00E80032">
      <w:pPr>
        <w:spacing w:after="0"/>
        <w:jc w:val="both"/>
        <w:rPr>
          <w:rFonts w:eastAsia="Verdana" w:cs="Verdana"/>
          <w:szCs w:val="20"/>
        </w:rPr>
      </w:pPr>
    </w:p>
    <w:p w14:paraId="39B56CE2" w14:textId="77777777" w:rsidR="00845BDE" w:rsidRDefault="0088475D">
      <w:pPr>
        <w:spacing w:after="0"/>
        <w:jc w:val="both"/>
        <w:rPr>
          <w:rFonts w:eastAsia="Verdana" w:cs="Verdana"/>
          <w:szCs w:val="20"/>
        </w:rPr>
      </w:pPr>
      <w:r>
        <w:rPr>
          <w:rFonts w:eastAsia="Verdana" w:cs="Verdana"/>
          <w:b/>
          <w:szCs w:val="20"/>
        </w:rPr>
        <w:t>3.</w:t>
      </w:r>
      <w:r>
        <w:rPr>
          <w:rFonts w:eastAsia="Verdana" w:cs="Verdana"/>
          <w:szCs w:val="20"/>
        </w:rPr>
        <w:tab/>
        <w:t>Actualizan en el control los seguimientos y avances de las instrucciones, funciones o tareas asignadas.</w:t>
      </w:r>
    </w:p>
    <w:p w14:paraId="6C907EE0" w14:textId="77777777" w:rsidR="00E80032" w:rsidRDefault="00E80032">
      <w:pPr>
        <w:spacing w:after="0"/>
        <w:jc w:val="both"/>
        <w:rPr>
          <w:rFonts w:eastAsia="Verdana" w:cs="Verdana"/>
          <w:szCs w:val="20"/>
        </w:rPr>
      </w:pPr>
    </w:p>
    <w:p w14:paraId="001EDBD1" w14:textId="77777777" w:rsidR="00845BDE" w:rsidRDefault="0088475D">
      <w:pPr>
        <w:spacing w:after="0"/>
        <w:jc w:val="both"/>
        <w:rPr>
          <w:rFonts w:eastAsia="Verdana" w:cs="Verdana"/>
          <w:szCs w:val="20"/>
        </w:rPr>
      </w:pPr>
      <w:r>
        <w:rPr>
          <w:rFonts w:eastAsia="Verdana" w:cs="Verdana"/>
          <w:b/>
          <w:szCs w:val="20"/>
        </w:rPr>
        <w:t>4.</w:t>
      </w:r>
      <w:r>
        <w:rPr>
          <w:rFonts w:eastAsia="Verdana" w:cs="Verdana"/>
          <w:szCs w:val="20"/>
        </w:rPr>
        <w:tab/>
        <w:t>Presentan los informes, reportes o expedientes que evidencian los avances y seguimientos, cuando aplica.</w:t>
      </w:r>
    </w:p>
    <w:p w14:paraId="4E9FB672" w14:textId="77777777" w:rsidR="00E80032" w:rsidRDefault="00E80032">
      <w:pPr>
        <w:spacing w:after="0"/>
        <w:jc w:val="both"/>
        <w:rPr>
          <w:rFonts w:eastAsia="Verdana" w:cs="Verdana"/>
          <w:szCs w:val="20"/>
        </w:rPr>
      </w:pPr>
    </w:p>
    <w:p w14:paraId="3AE39FDE" w14:textId="77777777" w:rsidR="00845BDE" w:rsidRDefault="0088475D">
      <w:pPr>
        <w:spacing w:after="0"/>
        <w:jc w:val="both"/>
        <w:rPr>
          <w:rFonts w:eastAsia="Verdana" w:cs="Verdana"/>
          <w:szCs w:val="20"/>
        </w:rPr>
      </w:pPr>
      <w:r>
        <w:rPr>
          <w:rFonts w:eastAsia="Verdana" w:cs="Verdana"/>
          <w:b/>
          <w:szCs w:val="20"/>
        </w:rPr>
        <w:t>5.</w:t>
      </w:r>
      <w:r>
        <w:rPr>
          <w:rFonts w:eastAsia="Verdana" w:cs="Verdana"/>
          <w:szCs w:val="20"/>
        </w:rPr>
        <w:tab/>
      </w:r>
      <w:r>
        <w:rPr>
          <w:rFonts w:eastAsia="Verdana" w:cs="Verdana"/>
          <w:b/>
          <w:szCs w:val="20"/>
        </w:rPr>
        <w:t xml:space="preserve">Jefe de Recursos Humanos: </w:t>
      </w:r>
      <w:r>
        <w:rPr>
          <w:rFonts w:eastAsia="Verdana" w:cs="Verdana"/>
          <w:szCs w:val="20"/>
        </w:rPr>
        <w:t>Realiza el seguimiento y supervisión de las instrucciones, funciones o tareas asignadas, evaluando los plazos y estableciendo el avance que puede ser: Iniciada, en Proceso, Concluida, Suspendida/anulada o No iniciado (tipo Semáforo).</w:t>
      </w:r>
    </w:p>
    <w:p w14:paraId="575C2F74" w14:textId="77777777" w:rsidR="00E80032" w:rsidRDefault="00E80032">
      <w:pPr>
        <w:spacing w:after="0"/>
        <w:jc w:val="both"/>
        <w:rPr>
          <w:rFonts w:eastAsia="Verdana" w:cs="Verdana"/>
          <w:szCs w:val="20"/>
        </w:rPr>
      </w:pPr>
    </w:p>
    <w:p w14:paraId="4978D14E" w14:textId="77777777" w:rsidR="00845BDE" w:rsidRDefault="0088475D">
      <w:pPr>
        <w:spacing w:after="0"/>
        <w:jc w:val="both"/>
        <w:rPr>
          <w:rFonts w:eastAsia="Verdana" w:cs="Verdana"/>
          <w:szCs w:val="20"/>
        </w:rPr>
      </w:pPr>
      <w:r>
        <w:rPr>
          <w:rFonts w:eastAsia="Verdana" w:cs="Verdana"/>
          <w:b/>
          <w:szCs w:val="20"/>
        </w:rPr>
        <w:t>6.</w:t>
      </w:r>
      <w:r>
        <w:rPr>
          <w:rFonts w:eastAsia="Verdana" w:cs="Verdana"/>
          <w:szCs w:val="20"/>
        </w:rPr>
        <w:tab/>
      </w:r>
      <w:r>
        <w:rPr>
          <w:rFonts w:eastAsia="Verdana" w:cs="Verdana"/>
          <w:b/>
          <w:szCs w:val="20"/>
        </w:rPr>
        <w:t xml:space="preserve">Personal de DRRHH: </w:t>
      </w:r>
      <w:r>
        <w:rPr>
          <w:rFonts w:eastAsia="Verdana" w:cs="Verdana"/>
          <w:szCs w:val="20"/>
        </w:rPr>
        <w:t>Actualiza e informa en el control la conclusión respectiva de las instrucciones, funciones o tareas asignadas para conocimiento del Jefe de Recursos Humanos.</w:t>
      </w:r>
    </w:p>
    <w:p w14:paraId="2B1A6CCD" w14:textId="77777777" w:rsidR="00E80032" w:rsidRDefault="00E80032">
      <w:pPr>
        <w:spacing w:after="0"/>
        <w:jc w:val="both"/>
        <w:rPr>
          <w:rFonts w:eastAsia="Verdana" w:cs="Verdana"/>
          <w:szCs w:val="20"/>
        </w:rPr>
      </w:pPr>
    </w:p>
    <w:p w14:paraId="3B027467" w14:textId="77777777" w:rsidR="00845BDE" w:rsidRDefault="0088475D">
      <w:pPr>
        <w:spacing w:after="0"/>
        <w:jc w:val="both"/>
        <w:rPr>
          <w:rFonts w:eastAsia="Verdana" w:cs="Verdana"/>
          <w:szCs w:val="20"/>
        </w:rPr>
      </w:pPr>
      <w:r>
        <w:rPr>
          <w:rFonts w:eastAsia="Verdana" w:cs="Verdana"/>
          <w:b/>
          <w:szCs w:val="20"/>
        </w:rPr>
        <w:t>7.</w:t>
      </w:r>
      <w:r>
        <w:rPr>
          <w:rFonts w:eastAsia="Verdana" w:cs="Verdana"/>
          <w:szCs w:val="20"/>
        </w:rPr>
        <w:tab/>
      </w:r>
      <w:r>
        <w:rPr>
          <w:rFonts w:eastAsia="Verdana" w:cs="Verdana"/>
          <w:b/>
          <w:szCs w:val="20"/>
        </w:rPr>
        <w:t xml:space="preserve">Jefe de Recursos Humanos: </w:t>
      </w:r>
      <w:r>
        <w:rPr>
          <w:rFonts w:eastAsia="Verdana" w:cs="Verdana"/>
          <w:szCs w:val="20"/>
        </w:rPr>
        <w:t>Confirma el cumplimiento de las instrucciones, funciones o tareas asignadas y cierra el proceso de supervisión, que realiza mensualmente.</w:t>
      </w:r>
    </w:p>
    <w:p w14:paraId="5F1F2437" w14:textId="77777777" w:rsidR="00E80032" w:rsidRDefault="00E80032">
      <w:pPr>
        <w:spacing w:after="0"/>
        <w:jc w:val="both"/>
        <w:rPr>
          <w:rFonts w:eastAsia="Verdana" w:cs="Verdana"/>
          <w:szCs w:val="20"/>
        </w:rPr>
      </w:pPr>
    </w:p>
    <w:p w14:paraId="68386FCD" w14:textId="77777777" w:rsidR="00845BDE" w:rsidRDefault="0088475D">
      <w:pPr>
        <w:spacing w:after="0"/>
        <w:jc w:val="both"/>
        <w:rPr>
          <w:rFonts w:eastAsia="Verdana" w:cs="Verdana"/>
          <w:b/>
          <w:szCs w:val="20"/>
        </w:rPr>
      </w:pPr>
      <w:r>
        <w:rPr>
          <w:rFonts w:eastAsia="Verdana" w:cs="Verdana"/>
          <w:b/>
          <w:szCs w:val="20"/>
        </w:rPr>
        <w:t>8.</w:t>
      </w:r>
      <w:r>
        <w:rPr>
          <w:rFonts w:eastAsia="Verdana" w:cs="Verdana"/>
          <w:szCs w:val="20"/>
        </w:rPr>
        <w:tab/>
      </w:r>
      <w:r>
        <w:rPr>
          <w:rFonts w:eastAsia="Verdana" w:cs="Verdana"/>
          <w:b/>
          <w:szCs w:val="20"/>
        </w:rPr>
        <w:t>Fin del Procedimiento.</w:t>
      </w:r>
    </w:p>
    <w:p w14:paraId="58260A40" w14:textId="77777777" w:rsidR="00845BDE" w:rsidRDefault="00845BDE">
      <w:pPr>
        <w:spacing w:after="0"/>
        <w:jc w:val="both"/>
        <w:rPr>
          <w:rFonts w:eastAsia="Verdana" w:cs="Verdana"/>
          <w:b/>
          <w:szCs w:val="20"/>
        </w:rPr>
      </w:pPr>
    </w:p>
    <w:p w14:paraId="46641FFA" w14:textId="77777777" w:rsidR="00845BDE" w:rsidRDefault="00845BDE">
      <w:pPr>
        <w:spacing w:after="0"/>
        <w:jc w:val="both"/>
        <w:rPr>
          <w:rFonts w:eastAsia="Verdana" w:cs="Verdana"/>
          <w:b/>
          <w:szCs w:val="20"/>
        </w:rPr>
      </w:pPr>
    </w:p>
    <w:p w14:paraId="0A2B94C9" w14:textId="77777777" w:rsidR="00845BDE" w:rsidRDefault="00845BDE">
      <w:pPr>
        <w:spacing w:after="0"/>
        <w:jc w:val="both"/>
        <w:rPr>
          <w:rFonts w:eastAsia="Verdana" w:cs="Verdana"/>
          <w:b/>
          <w:szCs w:val="20"/>
        </w:rPr>
      </w:pPr>
    </w:p>
    <w:p w14:paraId="44F7AA20" w14:textId="77777777" w:rsidR="00845BDE" w:rsidRDefault="00845BDE">
      <w:pPr>
        <w:spacing w:after="0"/>
        <w:jc w:val="both"/>
        <w:rPr>
          <w:rFonts w:eastAsia="Verdana" w:cs="Verdana"/>
          <w:b/>
          <w:szCs w:val="20"/>
        </w:rPr>
      </w:pPr>
    </w:p>
    <w:p w14:paraId="6C4675EC" w14:textId="77777777" w:rsidR="00845BDE" w:rsidRDefault="00845BDE">
      <w:pPr>
        <w:spacing w:after="0"/>
        <w:jc w:val="both"/>
        <w:rPr>
          <w:rFonts w:eastAsia="Verdana" w:cs="Verdana"/>
          <w:b/>
          <w:szCs w:val="20"/>
        </w:rPr>
      </w:pPr>
    </w:p>
    <w:p w14:paraId="6626D8F1" w14:textId="77777777" w:rsidR="00845BDE" w:rsidRDefault="00845BDE">
      <w:pPr>
        <w:spacing w:after="0"/>
        <w:jc w:val="both"/>
        <w:rPr>
          <w:rFonts w:eastAsia="Verdana" w:cs="Verdana"/>
          <w:b/>
          <w:szCs w:val="20"/>
        </w:rPr>
      </w:pPr>
    </w:p>
    <w:p w14:paraId="355FCC02" w14:textId="77777777" w:rsidR="00845BDE" w:rsidRDefault="00845BDE">
      <w:pPr>
        <w:spacing w:after="0"/>
        <w:jc w:val="both"/>
        <w:rPr>
          <w:rFonts w:eastAsia="Verdana" w:cs="Verdana"/>
          <w:b/>
          <w:szCs w:val="20"/>
        </w:rPr>
      </w:pPr>
    </w:p>
    <w:p w14:paraId="3722462A" w14:textId="77777777" w:rsidR="00845BDE" w:rsidRDefault="00845BDE">
      <w:pPr>
        <w:spacing w:after="0"/>
        <w:jc w:val="both"/>
        <w:rPr>
          <w:rFonts w:eastAsia="Verdana" w:cs="Verdana"/>
          <w:b/>
          <w:szCs w:val="20"/>
        </w:rPr>
      </w:pPr>
    </w:p>
    <w:p w14:paraId="1742B87A" w14:textId="77777777" w:rsidR="00845BDE" w:rsidRDefault="0088475D">
      <w:pPr>
        <w:spacing w:after="0"/>
        <w:jc w:val="both"/>
        <w:rPr>
          <w:rFonts w:eastAsia="Verdana" w:cs="Verdana"/>
          <w:b/>
          <w:szCs w:val="20"/>
        </w:rPr>
      </w:pPr>
      <w:r>
        <w:rPr>
          <w:rFonts w:eastAsia="Verdana" w:cs="Verdana"/>
          <w:b/>
          <w:szCs w:val="20"/>
        </w:rPr>
        <w:lastRenderedPageBreak/>
        <w:t>15.40.1 MATRIZ DEL PROCEDIMIENTO DE SEGUIMIENTO Y SUPERVISIÓN CONTINUA DEL PERSONAL DEL DRRHH.</w:t>
      </w:r>
    </w:p>
    <w:p w14:paraId="75ABDA29" w14:textId="77777777" w:rsidR="00845BDE" w:rsidRDefault="00845BDE">
      <w:pPr>
        <w:spacing w:after="0"/>
        <w:jc w:val="both"/>
        <w:rPr>
          <w:rFonts w:eastAsia="Verdana" w:cs="Verdana"/>
          <w:szCs w:val="20"/>
        </w:rPr>
      </w:pPr>
    </w:p>
    <w:tbl>
      <w:tblPr>
        <w:tblStyle w:val="afffffffff2"/>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3261"/>
        <w:gridCol w:w="5042"/>
      </w:tblGrid>
      <w:tr w:rsidR="00845BDE" w14:paraId="4AE1601D" w14:textId="77777777">
        <w:tc>
          <w:tcPr>
            <w:tcW w:w="675" w:type="dxa"/>
            <w:shd w:val="clear" w:color="auto" w:fill="BFBFBF"/>
          </w:tcPr>
          <w:p w14:paraId="5CDD5FC9" w14:textId="77777777" w:rsidR="00845BDE" w:rsidRDefault="0088475D">
            <w:pPr>
              <w:widowControl w:val="0"/>
              <w:spacing w:before="62" w:line="276" w:lineRule="auto"/>
              <w:rPr>
                <w:rFonts w:eastAsia="Verdana" w:cs="Verdana"/>
                <w:b/>
                <w:szCs w:val="20"/>
              </w:rPr>
            </w:pPr>
            <w:r>
              <w:rPr>
                <w:rFonts w:eastAsia="Verdana" w:cs="Verdana"/>
                <w:b/>
                <w:szCs w:val="20"/>
              </w:rPr>
              <w:t>No.</w:t>
            </w:r>
          </w:p>
        </w:tc>
        <w:tc>
          <w:tcPr>
            <w:tcW w:w="3261" w:type="dxa"/>
            <w:shd w:val="clear" w:color="auto" w:fill="BFBFBF"/>
          </w:tcPr>
          <w:p w14:paraId="33B09CD4" w14:textId="77777777" w:rsidR="00845BDE" w:rsidRDefault="0088475D">
            <w:pPr>
              <w:spacing w:line="276" w:lineRule="auto"/>
              <w:rPr>
                <w:rFonts w:eastAsia="Verdana" w:cs="Verdana"/>
                <w:b/>
                <w:szCs w:val="20"/>
              </w:rPr>
            </w:pPr>
            <w:r>
              <w:rPr>
                <w:rFonts w:eastAsia="Verdana" w:cs="Verdana"/>
                <w:b/>
                <w:szCs w:val="20"/>
              </w:rPr>
              <w:t>RESPONSABLE</w:t>
            </w:r>
          </w:p>
          <w:p w14:paraId="197D3FB1" w14:textId="77777777" w:rsidR="00845BDE" w:rsidRDefault="00845BDE">
            <w:pPr>
              <w:widowControl w:val="0"/>
              <w:spacing w:before="62" w:line="276" w:lineRule="auto"/>
              <w:rPr>
                <w:rFonts w:eastAsia="Verdana" w:cs="Verdana"/>
                <w:b/>
                <w:szCs w:val="20"/>
              </w:rPr>
            </w:pPr>
          </w:p>
        </w:tc>
        <w:tc>
          <w:tcPr>
            <w:tcW w:w="5042" w:type="dxa"/>
            <w:shd w:val="clear" w:color="auto" w:fill="BFBFBF"/>
          </w:tcPr>
          <w:p w14:paraId="7501387F" w14:textId="77777777" w:rsidR="00845BDE" w:rsidRDefault="0088475D">
            <w:pPr>
              <w:widowControl w:val="0"/>
              <w:spacing w:before="62" w:line="276" w:lineRule="auto"/>
              <w:rPr>
                <w:rFonts w:eastAsia="Verdana" w:cs="Verdana"/>
                <w:b/>
                <w:szCs w:val="20"/>
              </w:rPr>
            </w:pPr>
            <w:r>
              <w:rPr>
                <w:rFonts w:eastAsia="Verdana" w:cs="Verdana"/>
                <w:b/>
                <w:szCs w:val="20"/>
              </w:rPr>
              <w:t>DESCRIPCIÓN DE LAS ACTIVIDADES</w:t>
            </w:r>
          </w:p>
        </w:tc>
      </w:tr>
      <w:tr w:rsidR="00845BDE" w14:paraId="3A94709E" w14:textId="77777777">
        <w:tc>
          <w:tcPr>
            <w:tcW w:w="675" w:type="dxa"/>
            <w:vAlign w:val="center"/>
          </w:tcPr>
          <w:p w14:paraId="43311BAA" w14:textId="77777777" w:rsidR="00845BDE" w:rsidRDefault="0088475D">
            <w:pPr>
              <w:widowControl w:val="0"/>
              <w:spacing w:before="62" w:line="276" w:lineRule="auto"/>
              <w:rPr>
                <w:rFonts w:eastAsia="Verdana" w:cs="Verdana"/>
                <w:b/>
                <w:szCs w:val="20"/>
              </w:rPr>
            </w:pPr>
            <w:r>
              <w:rPr>
                <w:rFonts w:eastAsia="Verdana" w:cs="Verdana"/>
                <w:b/>
                <w:szCs w:val="20"/>
              </w:rPr>
              <w:t>1.</w:t>
            </w:r>
          </w:p>
        </w:tc>
        <w:tc>
          <w:tcPr>
            <w:tcW w:w="3261" w:type="dxa"/>
            <w:vAlign w:val="center"/>
          </w:tcPr>
          <w:p w14:paraId="4DFF2E83"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2" w:type="dxa"/>
            <w:vAlign w:val="center"/>
          </w:tcPr>
          <w:p w14:paraId="51A824B1" w14:textId="77777777" w:rsidR="00845BDE" w:rsidRDefault="0088475D">
            <w:pPr>
              <w:spacing w:line="276" w:lineRule="auto"/>
              <w:rPr>
                <w:rFonts w:eastAsia="Verdana" w:cs="Verdana"/>
                <w:szCs w:val="20"/>
              </w:rPr>
            </w:pPr>
            <w:r>
              <w:rPr>
                <w:rFonts w:eastAsia="Verdana" w:cs="Verdana"/>
                <w:szCs w:val="20"/>
              </w:rPr>
              <w:t>Asigna al personal que conforma el DRRHH las instrucciones, funciones, tareas de acuerdo a la competencia de cada uno, por medio de correo electrónico, asignación de oficios/casos o verbalmente.</w:t>
            </w:r>
          </w:p>
        </w:tc>
      </w:tr>
      <w:tr w:rsidR="00845BDE" w14:paraId="6D3FD17C" w14:textId="77777777">
        <w:tc>
          <w:tcPr>
            <w:tcW w:w="675" w:type="dxa"/>
            <w:vAlign w:val="center"/>
          </w:tcPr>
          <w:p w14:paraId="6BB140D3" w14:textId="77777777" w:rsidR="00845BDE" w:rsidRDefault="0088475D">
            <w:pPr>
              <w:widowControl w:val="0"/>
              <w:spacing w:before="62" w:line="276" w:lineRule="auto"/>
              <w:rPr>
                <w:rFonts w:eastAsia="Verdana" w:cs="Verdana"/>
                <w:b/>
                <w:szCs w:val="20"/>
              </w:rPr>
            </w:pPr>
            <w:r>
              <w:rPr>
                <w:rFonts w:eastAsia="Verdana" w:cs="Verdana"/>
                <w:b/>
                <w:szCs w:val="20"/>
              </w:rPr>
              <w:t>2.</w:t>
            </w:r>
          </w:p>
        </w:tc>
        <w:tc>
          <w:tcPr>
            <w:tcW w:w="3261" w:type="dxa"/>
            <w:vMerge w:val="restart"/>
            <w:vAlign w:val="center"/>
          </w:tcPr>
          <w:p w14:paraId="0A10E048" w14:textId="77777777" w:rsidR="00845BDE" w:rsidRDefault="0088475D">
            <w:pPr>
              <w:widowControl w:val="0"/>
              <w:spacing w:before="62" w:line="276" w:lineRule="auto"/>
              <w:rPr>
                <w:rFonts w:eastAsia="Verdana" w:cs="Verdana"/>
                <w:b/>
                <w:szCs w:val="20"/>
              </w:rPr>
            </w:pPr>
            <w:r>
              <w:rPr>
                <w:rFonts w:eastAsia="Verdana" w:cs="Verdana"/>
                <w:b/>
                <w:szCs w:val="20"/>
              </w:rPr>
              <w:t>Personal de DRRHH</w:t>
            </w:r>
          </w:p>
        </w:tc>
        <w:tc>
          <w:tcPr>
            <w:tcW w:w="5042" w:type="dxa"/>
            <w:vAlign w:val="center"/>
          </w:tcPr>
          <w:p w14:paraId="4478E6EC" w14:textId="77777777" w:rsidR="00845BDE" w:rsidRDefault="0088475D">
            <w:pPr>
              <w:spacing w:line="276" w:lineRule="auto"/>
              <w:rPr>
                <w:rFonts w:eastAsia="Verdana" w:cs="Verdana"/>
                <w:szCs w:val="20"/>
              </w:rPr>
            </w:pPr>
            <w:r>
              <w:rPr>
                <w:rFonts w:eastAsia="Verdana" w:cs="Verdana"/>
                <w:szCs w:val="20"/>
              </w:rPr>
              <w:t>Reciben y anotan las instrucciones, funciones o tareas de acuerdo a su competencia e ingresa la información al control de “Asignación, Seguimiento y Supervisión” (anexo 66).</w:t>
            </w:r>
          </w:p>
        </w:tc>
      </w:tr>
      <w:tr w:rsidR="00845BDE" w14:paraId="49EEEE45" w14:textId="77777777">
        <w:tc>
          <w:tcPr>
            <w:tcW w:w="675" w:type="dxa"/>
            <w:vAlign w:val="center"/>
          </w:tcPr>
          <w:p w14:paraId="44547583" w14:textId="77777777" w:rsidR="00845BDE" w:rsidRDefault="0088475D">
            <w:pPr>
              <w:widowControl w:val="0"/>
              <w:spacing w:before="62" w:line="276" w:lineRule="auto"/>
              <w:rPr>
                <w:rFonts w:eastAsia="Verdana" w:cs="Verdana"/>
                <w:b/>
                <w:szCs w:val="20"/>
              </w:rPr>
            </w:pPr>
            <w:r>
              <w:rPr>
                <w:rFonts w:eastAsia="Verdana" w:cs="Verdana"/>
                <w:b/>
                <w:szCs w:val="20"/>
              </w:rPr>
              <w:t>3.</w:t>
            </w:r>
          </w:p>
        </w:tc>
        <w:tc>
          <w:tcPr>
            <w:tcW w:w="3261" w:type="dxa"/>
            <w:vMerge/>
            <w:vAlign w:val="center"/>
          </w:tcPr>
          <w:p w14:paraId="772CF8FB"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13589F96" w14:textId="77777777" w:rsidR="00845BDE" w:rsidRDefault="0088475D">
            <w:pPr>
              <w:spacing w:line="276" w:lineRule="auto"/>
              <w:rPr>
                <w:rFonts w:eastAsia="Verdana" w:cs="Verdana"/>
                <w:szCs w:val="20"/>
              </w:rPr>
            </w:pPr>
            <w:r>
              <w:rPr>
                <w:rFonts w:eastAsia="Verdana" w:cs="Verdana"/>
                <w:szCs w:val="20"/>
              </w:rPr>
              <w:t>Actualizan en el control los seguimientos y avances de las instrucciones, funciones o tareas asignadas.</w:t>
            </w:r>
          </w:p>
        </w:tc>
      </w:tr>
      <w:tr w:rsidR="00845BDE" w14:paraId="0BBF67C2" w14:textId="77777777">
        <w:tc>
          <w:tcPr>
            <w:tcW w:w="675" w:type="dxa"/>
            <w:vAlign w:val="center"/>
          </w:tcPr>
          <w:p w14:paraId="6E37B06B" w14:textId="77777777" w:rsidR="00845BDE" w:rsidRDefault="0088475D">
            <w:pPr>
              <w:widowControl w:val="0"/>
              <w:spacing w:before="62" w:line="276" w:lineRule="auto"/>
              <w:rPr>
                <w:rFonts w:eastAsia="Verdana" w:cs="Verdana"/>
                <w:b/>
                <w:szCs w:val="20"/>
              </w:rPr>
            </w:pPr>
            <w:r>
              <w:rPr>
                <w:rFonts w:eastAsia="Verdana" w:cs="Verdana"/>
                <w:b/>
                <w:szCs w:val="20"/>
              </w:rPr>
              <w:t>4.</w:t>
            </w:r>
          </w:p>
        </w:tc>
        <w:tc>
          <w:tcPr>
            <w:tcW w:w="3261" w:type="dxa"/>
            <w:vMerge/>
            <w:vAlign w:val="center"/>
          </w:tcPr>
          <w:p w14:paraId="6977F387" w14:textId="77777777" w:rsidR="00845BDE" w:rsidRDefault="00845BDE">
            <w:pPr>
              <w:widowControl w:val="0"/>
              <w:pBdr>
                <w:top w:val="nil"/>
                <w:left w:val="nil"/>
                <w:bottom w:val="nil"/>
                <w:right w:val="nil"/>
                <w:between w:val="nil"/>
              </w:pBdr>
              <w:spacing w:line="276" w:lineRule="auto"/>
              <w:jc w:val="left"/>
              <w:rPr>
                <w:rFonts w:eastAsia="Verdana" w:cs="Verdana"/>
                <w:b/>
                <w:szCs w:val="20"/>
              </w:rPr>
            </w:pPr>
          </w:p>
        </w:tc>
        <w:tc>
          <w:tcPr>
            <w:tcW w:w="5042" w:type="dxa"/>
            <w:vAlign w:val="center"/>
          </w:tcPr>
          <w:p w14:paraId="39C66938" w14:textId="77777777" w:rsidR="00845BDE" w:rsidRDefault="0088475D">
            <w:pPr>
              <w:spacing w:line="276" w:lineRule="auto"/>
              <w:rPr>
                <w:rFonts w:eastAsia="Verdana" w:cs="Verdana"/>
                <w:szCs w:val="20"/>
              </w:rPr>
            </w:pPr>
            <w:r>
              <w:rPr>
                <w:rFonts w:eastAsia="Verdana" w:cs="Verdana"/>
                <w:szCs w:val="20"/>
              </w:rPr>
              <w:t>Presenta al Jefe de Recursos Humanos los informes, reportes o expedientes que evidencian los avances y seguimientos, cuando aplica.</w:t>
            </w:r>
          </w:p>
        </w:tc>
      </w:tr>
      <w:tr w:rsidR="00845BDE" w14:paraId="322F8294" w14:textId="77777777">
        <w:tc>
          <w:tcPr>
            <w:tcW w:w="675" w:type="dxa"/>
            <w:vAlign w:val="center"/>
          </w:tcPr>
          <w:p w14:paraId="48FC2BDB" w14:textId="77777777" w:rsidR="00845BDE" w:rsidRDefault="0088475D">
            <w:pPr>
              <w:widowControl w:val="0"/>
              <w:spacing w:before="62" w:line="276" w:lineRule="auto"/>
              <w:rPr>
                <w:rFonts w:eastAsia="Verdana" w:cs="Verdana"/>
                <w:b/>
                <w:szCs w:val="20"/>
              </w:rPr>
            </w:pPr>
            <w:r>
              <w:rPr>
                <w:rFonts w:eastAsia="Verdana" w:cs="Verdana"/>
                <w:b/>
                <w:szCs w:val="20"/>
              </w:rPr>
              <w:t>5.</w:t>
            </w:r>
          </w:p>
        </w:tc>
        <w:tc>
          <w:tcPr>
            <w:tcW w:w="3261" w:type="dxa"/>
            <w:vAlign w:val="center"/>
          </w:tcPr>
          <w:p w14:paraId="0D2B5B1C"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2" w:type="dxa"/>
            <w:vAlign w:val="center"/>
          </w:tcPr>
          <w:p w14:paraId="5352FFE3" w14:textId="77777777" w:rsidR="00845BDE" w:rsidRDefault="0088475D">
            <w:pPr>
              <w:spacing w:line="276" w:lineRule="auto"/>
              <w:rPr>
                <w:rFonts w:eastAsia="Verdana" w:cs="Verdana"/>
                <w:szCs w:val="20"/>
              </w:rPr>
            </w:pPr>
            <w:r>
              <w:rPr>
                <w:rFonts w:eastAsia="Verdana" w:cs="Verdana"/>
                <w:szCs w:val="20"/>
              </w:rPr>
              <w:t xml:space="preserve">Realiza el seguimiento y supervisión de las instrucciones, funciones o tareas asignadas. </w:t>
            </w:r>
          </w:p>
        </w:tc>
      </w:tr>
      <w:tr w:rsidR="00845BDE" w14:paraId="47918EA6" w14:textId="77777777">
        <w:tc>
          <w:tcPr>
            <w:tcW w:w="675" w:type="dxa"/>
            <w:vAlign w:val="center"/>
          </w:tcPr>
          <w:p w14:paraId="63B13CCF" w14:textId="77777777" w:rsidR="00845BDE" w:rsidRDefault="0088475D">
            <w:pPr>
              <w:widowControl w:val="0"/>
              <w:spacing w:before="62" w:line="276" w:lineRule="auto"/>
              <w:rPr>
                <w:rFonts w:eastAsia="Verdana" w:cs="Verdana"/>
                <w:b/>
                <w:szCs w:val="20"/>
              </w:rPr>
            </w:pPr>
            <w:r>
              <w:rPr>
                <w:rFonts w:eastAsia="Verdana" w:cs="Verdana"/>
                <w:b/>
                <w:szCs w:val="20"/>
              </w:rPr>
              <w:t>6.</w:t>
            </w:r>
          </w:p>
        </w:tc>
        <w:tc>
          <w:tcPr>
            <w:tcW w:w="3261" w:type="dxa"/>
            <w:vAlign w:val="center"/>
          </w:tcPr>
          <w:p w14:paraId="2176B142" w14:textId="77777777" w:rsidR="00845BDE" w:rsidRDefault="0088475D">
            <w:pPr>
              <w:widowControl w:val="0"/>
              <w:spacing w:before="62" w:line="276" w:lineRule="auto"/>
              <w:rPr>
                <w:rFonts w:eastAsia="Verdana" w:cs="Verdana"/>
                <w:b/>
                <w:szCs w:val="20"/>
              </w:rPr>
            </w:pPr>
            <w:r>
              <w:rPr>
                <w:rFonts w:eastAsia="Verdana" w:cs="Verdana"/>
                <w:b/>
                <w:szCs w:val="20"/>
              </w:rPr>
              <w:t>Personal de DRRHH</w:t>
            </w:r>
          </w:p>
        </w:tc>
        <w:tc>
          <w:tcPr>
            <w:tcW w:w="5042" w:type="dxa"/>
            <w:vAlign w:val="center"/>
          </w:tcPr>
          <w:p w14:paraId="617B0592" w14:textId="77777777" w:rsidR="00845BDE" w:rsidRDefault="0088475D">
            <w:pPr>
              <w:spacing w:line="276" w:lineRule="auto"/>
              <w:rPr>
                <w:rFonts w:eastAsia="Verdana" w:cs="Verdana"/>
                <w:szCs w:val="20"/>
              </w:rPr>
            </w:pPr>
            <w:r>
              <w:rPr>
                <w:rFonts w:eastAsia="Verdana" w:cs="Verdana"/>
                <w:szCs w:val="20"/>
              </w:rPr>
              <w:t>Actualiza e informa en el control la conclusión respectiva de las instrucciones, funciones o tareas asignadas para conocimiento del Jefe de Recursos Humanos.</w:t>
            </w:r>
          </w:p>
        </w:tc>
      </w:tr>
      <w:tr w:rsidR="00845BDE" w14:paraId="174E290B" w14:textId="77777777">
        <w:tc>
          <w:tcPr>
            <w:tcW w:w="675" w:type="dxa"/>
            <w:vAlign w:val="center"/>
          </w:tcPr>
          <w:p w14:paraId="361A63A0" w14:textId="77777777" w:rsidR="00845BDE" w:rsidRDefault="0088475D">
            <w:pPr>
              <w:widowControl w:val="0"/>
              <w:spacing w:before="62" w:line="276" w:lineRule="auto"/>
              <w:rPr>
                <w:rFonts w:eastAsia="Verdana" w:cs="Verdana"/>
                <w:b/>
                <w:szCs w:val="20"/>
              </w:rPr>
            </w:pPr>
            <w:r>
              <w:rPr>
                <w:rFonts w:eastAsia="Verdana" w:cs="Verdana"/>
                <w:b/>
                <w:szCs w:val="20"/>
              </w:rPr>
              <w:t>7.</w:t>
            </w:r>
          </w:p>
        </w:tc>
        <w:tc>
          <w:tcPr>
            <w:tcW w:w="3261" w:type="dxa"/>
            <w:vAlign w:val="center"/>
          </w:tcPr>
          <w:p w14:paraId="2D6CCB7D" w14:textId="77777777" w:rsidR="00845BDE" w:rsidRDefault="0088475D">
            <w:pPr>
              <w:widowControl w:val="0"/>
              <w:spacing w:before="62" w:line="276" w:lineRule="auto"/>
              <w:rPr>
                <w:rFonts w:eastAsia="Verdana" w:cs="Verdana"/>
                <w:b/>
                <w:szCs w:val="20"/>
              </w:rPr>
            </w:pPr>
            <w:r>
              <w:rPr>
                <w:rFonts w:eastAsia="Verdana" w:cs="Verdana"/>
                <w:b/>
                <w:szCs w:val="20"/>
              </w:rPr>
              <w:t>Jefe de Recursos Humanos</w:t>
            </w:r>
          </w:p>
        </w:tc>
        <w:tc>
          <w:tcPr>
            <w:tcW w:w="5042" w:type="dxa"/>
            <w:vAlign w:val="center"/>
          </w:tcPr>
          <w:p w14:paraId="41C7567F" w14:textId="7A043AB8" w:rsidR="00845BDE" w:rsidRDefault="0088475D">
            <w:pPr>
              <w:spacing w:line="276" w:lineRule="auto"/>
              <w:rPr>
                <w:rFonts w:eastAsia="Verdana" w:cs="Verdana"/>
                <w:szCs w:val="20"/>
              </w:rPr>
            </w:pPr>
            <w:r>
              <w:rPr>
                <w:rFonts w:eastAsia="Verdana" w:cs="Verdana"/>
                <w:szCs w:val="20"/>
              </w:rPr>
              <w:t>Confirma el cumplimiento de las instrucciones, funciones o tareas asignadas y cierra el proceso de supervisió</w:t>
            </w:r>
            <w:r w:rsidR="002F21C2">
              <w:rPr>
                <w:rFonts w:eastAsia="Verdana" w:cs="Verdana"/>
                <w:szCs w:val="20"/>
              </w:rPr>
              <w:t>n.</w:t>
            </w:r>
          </w:p>
        </w:tc>
      </w:tr>
      <w:tr w:rsidR="00845BDE" w14:paraId="75CF1404" w14:textId="77777777">
        <w:tc>
          <w:tcPr>
            <w:tcW w:w="675" w:type="dxa"/>
            <w:vAlign w:val="center"/>
          </w:tcPr>
          <w:p w14:paraId="2C895BD8" w14:textId="77777777" w:rsidR="00845BDE" w:rsidRDefault="0088475D">
            <w:pPr>
              <w:widowControl w:val="0"/>
              <w:spacing w:before="62" w:line="276" w:lineRule="auto"/>
              <w:rPr>
                <w:rFonts w:eastAsia="Verdana" w:cs="Verdana"/>
                <w:b/>
                <w:szCs w:val="20"/>
              </w:rPr>
            </w:pPr>
            <w:r>
              <w:rPr>
                <w:rFonts w:eastAsia="Verdana" w:cs="Verdana"/>
                <w:b/>
                <w:szCs w:val="20"/>
              </w:rPr>
              <w:t>8.</w:t>
            </w:r>
          </w:p>
        </w:tc>
        <w:tc>
          <w:tcPr>
            <w:tcW w:w="8303" w:type="dxa"/>
            <w:gridSpan w:val="2"/>
            <w:vAlign w:val="center"/>
          </w:tcPr>
          <w:p w14:paraId="2C9546EF" w14:textId="77777777" w:rsidR="00845BDE" w:rsidRDefault="0088475D">
            <w:pPr>
              <w:spacing w:line="276" w:lineRule="auto"/>
              <w:jc w:val="center"/>
              <w:rPr>
                <w:rFonts w:eastAsia="Verdana" w:cs="Verdana"/>
                <w:szCs w:val="20"/>
              </w:rPr>
            </w:pPr>
            <w:r>
              <w:rPr>
                <w:rFonts w:eastAsia="Verdana" w:cs="Verdana"/>
                <w:b/>
                <w:szCs w:val="20"/>
              </w:rPr>
              <w:t>Fin del Procedimiento</w:t>
            </w:r>
          </w:p>
        </w:tc>
      </w:tr>
    </w:tbl>
    <w:p w14:paraId="243FCB73" w14:textId="77777777" w:rsidR="00845BDE" w:rsidRDefault="00845BDE">
      <w:pPr>
        <w:spacing w:after="0"/>
        <w:jc w:val="both"/>
        <w:rPr>
          <w:rFonts w:eastAsia="Verdana" w:cs="Verdana"/>
          <w:szCs w:val="20"/>
        </w:rPr>
      </w:pPr>
    </w:p>
    <w:p w14:paraId="3E6CC721" w14:textId="77777777" w:rsidR="00845BDE" w:rsidRDefault="00845BDE">
      <w:pPr>
        <w:spacing w:after="0"/>
        <w:jc w:val="both"/>
        <w:rPr>
          <w:rFonts w:eastAsia="Verdana" w:cs="Verdana"/>
          <w:b/>
          <w:szCs w:val="20"/>
        </w:rPr>
      </w:pPr>
    </w:p>
    <w:p w14:paraId="6E201A59" w14:textId="77777777" w:rsidR="00845BDE" w:rsidRDefault="00845BDE">
      <w:pPr>
        <w:spacing w:after="0"/>
        <w:jc w:val="both"/>
        <w:rPr>
          <w:rFonts w:eastAsia="Verdana" w:cs="Verdana"/>
          <w:b/>
          <w:szCs w:val="20"/>
        </w:rPr>
      </w:pPr>
    </w:p>
    <w:p w14:paraId="609FAE9C" w14:textId="77777777" w:rsidR="00845BDE" w:rsidRDefault="00845BDE">
      <w:pPr>
        <w:spacing w:after="0"/>
        <w:jc w:val="both"/>
        <w:rPr>
          <w:rFonts w:eastAsia="Verdana" w:cs="Verdana"/>
          <w:b/>
          <w:szCs w:val="20"/>
        </w:rPr>
      </w:pPr>
    </w:p>
    <w:p w14:paraId="68FA6E43" w14:textId="77777777" w:rsidR="00845BDE" w:rsidRDefault="00845BDE">
      <w:pPr>
        <w:spacing w:after="0"/>
        <w:jc w:val="both"/>
        <w:rPr>
          <w:rFonts w:eastAsia="Verdana" w:cs="Verdana"/>
          <w:b/>
          <w:szCs w:val="20"/>
        </w:rPr>
      </w:pPr>
    </w:p>
    <w:p w14:paraId="6A64E724" w14:textId="77777777" w:rsidR="00845BDE" w:rsidRDefault="00845BDE">
      <w:pPr>
        <w:spacing w:after="0"/>
        <w:jc w:val="both"/>
        <w:rPr>
          <w:rFonts w:eastAsia="Verdana" w:cs="Verdana"/>
          <w:b/>
          <w:szCs w:val="20"/>
        </w:rPr>
      </w:pPr>
    </w:p>
    <w:p w14:paraId="3C043203" w14:textId="77777777" w:rsidR="00845BDE" w:rsidRDefault="00845BDE">
      <w:pPr>
        <w:spacing w:after="0"/>
        <w:jc w:val="both"/>
        <w:rPr>
          <w:rFonts w:eastAsia="Verdana" w:cs="Verdana"/>
          <w:b/>
          <w:szCs w:val="20"/>
        </w:rPr>
      </w:pPr>
    </w:p>
    <w:p w14:paraId="07FF6014" w14:textId="77777777" w:rsidR="00845BDE" w:rsidRDefault="00845BDE">
      <w:pPr>
        <w:spacing w:after="0"/>
        <w:jc w:val="both"/>
        <w:rPr>
          <w:rFonts w:eastAsia="Verdana" w:cs="Verdana"/>
          <w:b/>
          <w:szCs w:val="20"/>
        </w:rPr>
      </w:pPr>
    </w:p>
    <w:p w14:paraId="6B15A193" w14:textId="77777777" w:rsidR="00845BDE" w:rsidRDefault="00845BDE">
      <w:pPr>
        <w:spacing w:after="0"/>
        <w:jc w:val="both"/>
        <w:rPr>
          <w:rFonts w:eastAsia="Verdana" w:cs="Verdana"/>
          <w:b/>
          <w:szCs w:val="20"/>
        </w:rPr>
      </w:pPr>
    </w:p>
    <w:p w14:paraId="37E47B17" w14:textId="77777777" w:rsidR="00845BDE" w:rsidRDefault="00845BDE">
      <w:pPr>
        <w:spacing w:after="0"/>
        <w:jc w:val="both"/>
        <w:rPr>
          <w:rFonts w:eastAsia="Verdana" w:cs="Verdana"/>
          <w:b/>
          <w:szCs w:val="20"/>
        </w:rPr>
      </w:pPr>
    </w:p>
    <w:p w14:paraId="2FDD9176" w14:textId="433F5709" w:rsidR="00845BDE" w:rsidRDefault="0088475D">
      <w:pPr>
        <w:spacing w:after="0"/>
        <w:jc w:val="both"/>
        <w:rPr>
          <w:rFonts w:eastAsia="Verdana" w:cs="Verdana"/>
          <w:b/>
          <w:szCs w:val="20"/>
        </w:rPr>
      </w:pPr>
      <w:r>
        <w:rPr>
          <w:rFonts w:eastAsia="Verdana" w:cs="Verdana"/>
          <w:b/>
          <w:szCs w:val="20"/>
        </w:rPr>
        <w:lastRenderedPageBreak/>
        <w:t>15.40.</w:t>
      </w:r>
      <w:r w:rsidR="00584D50">
        <w:rPr>
          <w:rFonts w:eastAsia="Verdana" w:cs="Verdana"/>
          <w:b/>
          <w:szCs w:val="20"/>
        </w:rPr>
        <w:t>2</w:t>
      </w:r>
      <w:r>
        <w:rPr>
          <w:rFonts w:eastAsia="Verdana" w:cs="Verdana"/>
          <w:b/>
          <w:szCs w:val="20"/>
        </w:rPr>
        <w:t xml:space="preserve"> FLUJOGRAMA DE PROCEDIMIENTO DE SEGUIMIENTO Y SUPERVISIÓN CONTINUA DEL PERSONAL DEL DRRHH.</w:t>
      </w:r>
    </w:p>
    <w:p w14:paraId="622220E0" w14:textId="6C2A8227" w:rsidR="00845BDE" w:rsidRDefault="00FC2726">
      <w:pPr>
        <w:spacing w:after="0"/>
        <w:jc w:val="both"/>
        <w:rPr>
          <w:rFonts w:eastAsia="Verdana" w:cs="Verdana"/>
          <w:szCs w:val="20"/>
        </w:rPr>
      </w:pPr>
      <w:r>
        <w:object w:dxaOrig="11295" w:dyaOrig="14956" w14:anchorId="2D1BB787">
          <v:shape id="_x0000_i1085" type="#_x0000_t75" style="width:441.75pt;height:537pt" o:ole="">
            <v:imagedata r:id="rId130" o:title=""/>
          </v:shape>
          <o:OLEObject Type="Embed" ProgID="Visio.Drawing.15" ShapeID="_x0000_i1085" DrawAspect="Content" ObjectID="_1805881937" r:id="rId131"/>
        </w:object>
      </w:r>
    </w:p>
    <w:p w14:paraId="52541661" w14:textId="5E166C76" w:rsidR="00845BDE" w:rsidRPr="00182847" w:rsidRDefault="0088475D" w:rsidP="00182847">
      <w:pPr>
        <w:pStyle w:val="Ttulo1"/>
        <w:rPr>
          <w:rFonts w:eastAsia="Verdana"/>
        </w:rPr>
      </w:pPr>
      <w:r w:rsidRPr="00182847">
        <w:rPr>
          <w:rFonts w:eastAsia="Verdana"/>
        </w:rPr>
        <w:lastRenderedPageBreak/>
        <w:t xml:space="preserve"> </w:t>
      </w:r>
      <w:bookmarkStart w:id="102" w:name="_Toc195186688"/>
      <w:r w:rsidRPr="00182847">
        <w:rPr>
          <w:rFonts w:eastAsia="Verdana"/>
        </w:rPr>
        <w:t>ANEXOS</w:t>
      </w:r>
      <w:bookmarkEnd w:id="102"/>
    </w:p>
    <w:p w14:paraId="7EEB5B61" w14:textId="77777777" w:rsidR="00845BDE" w:rsidRDefault="00845BDE"/>
    <w:p w14:paraId="261D97C5" w14:textId="1AE70C84" w:rsidR="00845BDE" w:rsidRDefault="00845BDE">
      <w:pPr>
        <w:pStyle w:val="Ttulo3"/>
        <w:jc w:val="both"/>
        <w:rPr>
          <w:rFonts w:ascii="Verdana" w:eastAsia="Verdana" w:hAnsi="Verdana" w:cs="Verdana"/>
          <w:color w:val="000000"/>
          <w:szCs w:val="20"/>
        </w:rPr>
      </w:pPr>
    </w:p>
    <w:p w14:paraId="58541A0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bookmarkStart w:id="103" w:name="_heading=h.2uxtw84" w:colFirst="0" w:colLast="0"/>
      <w:bookmarkEnd w:id="103"/>
      <w:r>
        <w:rPr>
          <w:rFonts w:eastAsia="Verdana" w:cs="Verdana"/>
          <w:b/>
          <w:color w:val="000000"/>
          <w:szCs w:val="20"/>
        </w:rPr>
        <w:t>ANEXO 1</w:t>
      </w:r>
    </w:p>
    <w:p w14:paraId="2D77B153"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FORMATO DE REQUISICIÓN DE PERSONAL 021 Y 022</w:t>
      </w:r>
    </w:p>
    <w:p w14:paraId="63DA7FC3"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50644809" w14:textId="77777777" w:rsidR="00845BDE" w:rsidRDefault="0088475D">
      <w:pPr>
        <w:spacing w:after="160" w:line="240" w:lineRule="auto"/>
        <w:jc w:val="center"/>
        <w:rPr>
          <w:rFonts w:ascii="Times New Roman" w:eastAsia="Times New Roman" w:hAnsi="Times New Roman" w:cs="Times New Roman"/>
          <w:sz w:val="24"/>
          <w:szCs w:val="24"/>
        </w:rPr>
      </w:pPr>
      <w:r>
        <w:rPr>
          <w:noProof/>
        </w:rPr>
        <w:drawing>
          <wp:inline distT="0" distB="0" distL="0" distR="0" wp14:anchorId="0093D2B0" wp14:editId="4CBC3C66">
            <wp:extent cx="4930766" cy="5810250"/>
            <wp:effectExtent l="0" t="0" r="3810" b="0"/>
            <wp:docPr id="2122431012" name="image96.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96.png" descr="Tabla&#10;&#10;Descripción generada automáticamente"/>
                    <pic:cNvPicPr preferRelativeResize="0"/>
                  </pic:nvPicPr>
                  <pic:blipFill>
                    <a:blip r:embed="rId132"/>
                    <a:srcRect/>
                    <a:stretch>
                      <a:fillRect/>
                    </a:stretch>
                  </pic:blipFill>
                  <pic:spPr>
                    <a:xfrm>
                      <a:off x="0" y="0"/>
                      <a:ext cx="4931657" cy="5811300"/>
                    </a:xfrm>
                    <a:prstGeom prst="rect">
                      <a:avLst/>
                    </a:prstGeom>
                    <a:ln/>
                  </pic:spPr>
                </pic:pic>
              </a:graphicData>
            </a:graphic>
          </wp:inline>
        </w:drawing>
      </w:r>
    </w:p>
    <w:p w14:paraId="3BC1F6AA" w14:textId="77777777" w:rsidR="008C7697" w:rsidRDefault="008C7697">
      <w:pPr>
        <w:spacing w:after="160" w:line="240" w:lineRule="auto"/>
        <w:jc w:val="center"/>
        <w:rPr>
          <w:rFonts w:ascii="Times New Roman" w:eastAsia="Times New Roman" w:hAnsi="Times New Roman" w:cs="Times New Roman"/>
          <w:sz w:val="24"/>
          <w:szCs w:val="24"/>
        </w:rPr>
      </w:pPr>
    </w:p>
    <w:p w14:paraId="4084F9AD" w14:textId="739518E9"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2</w:t>
      </w:r>
    </w:p>
    <w:p w14:paraId="486B413B" w14:textId="30933D42"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 xml:space="preserve">INFORME DE ENTREVISTA </w:t>
      </w:r>
    </w:p>
    <w:p w14:paraId="55B2570A" w14:textId="1F0CA691"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35C1F5F9" w14:textId="77777777" w:rsidR="00845BDE" w:rsidRDefault="00845BDE">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756A2411" w14:textId="77777777" w:rsidR="0078481B" w:rsidRDefault="0078481B" w:rsidP="0078481B">
      <w:pPr>
        <w:spacing w:after="0" w:line="240" w:lineRule="auto"/>
        <w:jc w:val="right"/>
        <w:rPr>
          <w:rFonts w:ascii="Arial" w:hAnsi="Arial" w:cs="Arial"/>
          <w:sz w:val="18"/>
          <w:szCs w:val="18"/>
          <w:lang w:val="es-ES_tradnl"/>
        </w:rPr>
      </w:pPr>
      <w:r>
        <w:rPr>
          <w:rFonts w:ascii="Arial" w:hAnsi="Arial" w:cs="Arial"/>
          <w:sz w:val="18"/>
          <w:szCs w:val="18"/>
          <w:lang w:val="es-ES_tradnl"/>
        </w:rPr>
        <w:t>Guatemala, día/mes/año</w:t>
      </w:r>
    </w:p>
    <w:p w14:paraId="03F68EEC" w14:textId="77777777" w:rsidR="0078481B" w:rsidRDefault="0078481B" w:rsidP="0078481B">
      <w:pPr>
        <w:spacing w:after="0" w:line="240" w:lineRule="auto"/>
        <w:jc w:val="right"/>
        <w:rPr>
          <w:rFonts w:ascii="Arial" w:hAnsi="Arial" w:cs="Arial"/>
          <w:bCs/>
          <w:sz w:val="18"/>
          <w:szCs w:val="18"/>
          <w:lang w:val="es-ES_tradnl"/>
        </w:rPr>
      </w:pPr>
      <w:r>
        <w:rPr>
          <w:b/>
          <w:bCs/>
          <w:color w:val="000000"/>
          <w:sz w:val="26"/>
          <w:szCs w:val="26"/>
        </w:rPr>
        <w:t>Oficio Ref. No. DRRHH-</w:t>
      </w:r>
      <w:proofErr w:type="spellStart"/>
      <w:r>
        <w:rPr>
          <w:b/>
          <w:bCs/>
          <w:color w:val="000000"/>
          <w:sz w:val="26"/>
          <w:szCs w:val="26"/>
        </w:rPr>
        <w:t>xxx</w:t>
      </w:r>
      <w:proofErr w:type="spellEnd"/>
      <w:r>
        <w:rPr>
          <w:b/>
          <w:bCs/>
          <w:color w:val="000000"/>
          <w:sz w:val="26"/>
          <w:szCs w:val="26"/>
        </w:rPr>
        <w:t>-</w:t>
      </w:r>
      <w:proofErr w:type="spellStart"/>
      <w:r>
        <w:rPr>
          <w:b/>
          <w:bCs/>
          <w:color w:val="000000"/>
          <w:sz w:val="26"/>
          <w:szCs w:val="26"/>
        </w:rPr>
        <w:t>xxx</w:t>
      </w:r>
      <w:proofErr w:type="spellEnd"/>
      <w:r>
        <w:rPr>
          <w:b/>
          <w:bCs/>
          <w:color w:val="000000"/>
          <w:sz w:val="26"/>
          <w:szCs w:val="26"/>
        </w:rPr>
        <w:t>/COPADEH/XXX/</w:t>
      </w:r>
      <w:proofErr w:type="spellStart"/>
      <w:r>
        <w:rPr>
          <w:b/>
          <w:bCs/>
          <w:color w:val="000000"/>
          <w:sz w:val="26"/>
          <w:szCs w:val="26"/>
        </w:rPr>
        <w:t>xx</w:t>
      </w:r>
      <w:proofErr w:type="spellEnd"/>
    </w:p>
    <w:p w14:paraId="24D5B932" w14:textId="77777777" w:rsidR="0078481B" w:rsidRDefault="0078481B" w:rsidP="0078481B">
      <w:pPr>
        <w:spacing w:after="0" w:line="240" w:lineRule="auto"/>
        <w:jc w:val="both"/>
        <w:rPr>
          <w:rFonts w:ascii="Arial" w:hAnsi="Arial" w:cs="Arial"/>
          <w:bCs/>
          <w:szCs w:val="20"/>
          <w:lang w:val="es-ES_tradnl"/>
        </w:rPr>
      </w:pPr>
    </w:p>
    <w:p w14:paraId="2F54FA08" w14:textId="77777777" w:rsidR="0078481B" w:rsidRDefault="0078481B" w:rsidP="0078481B">
      <w:pPr>
        <w:spacing w:after="0" w:line="240" w:lineRule="auto"/>
        <w:jc w:val="both"/>
        <w:rPr>
          <w:rFonts w:ascii="Arial" w:hAnsi="Arial" w:cs="Arial"/>
          <w:lang w:val="es-ES_tradnl"/>
        </w:rPr>
      </w:pPr>
    </w:p>
    <w:p w14:paraId="6A08E051" w14:textId="29716FF4" w:rsidR="0078481B" w:rsidRPr="00AC294D" w:rsidRDefault="0078481B" w:rsidP="0078481B">
      <w:pPr>
        <w:spacing w:after="0" w:line="240" w:lineRule="auto"/>
        <w:jc w:val="both"/>
        <w:rPr>
          <w:rFonts w:ascii="Arial" w:hAnsi="Arial" w:cs="Arial"/>
          <w:lang w:val="es-ES_tradnl"/>
        </w:rPr>
      </w:pPr>
      <w:r w:rsidRPr="00AC294D">
        <w:rPr>
          <w:rFonts w:ascii="Arial" w:hAnsi="Arial" w:cs="Arial"/>
          <w:lang w:val="es-ES_tradnl"/>
        </w:rPr>
        <w:t>Licenciad</w:t>
      </w:r>
      <w:r>
        <w:rPr>
          <w:rFonts w:ascii="Arial" w:hAnsi="Arial" w:cs="Arial"/>
          <w:lang w:val="es-ES_tradnl"/>
        </w:rPr>
        <w:t>o(a)</w:t>
      </w:r>
    </w:p>
    <w:p w14:paraId="71927457" w14:textId="77777777" w:rsidR="0078481B" w:rsidRDefault="0078481B" w:rsidP="5F573785">
      <w:pPr>
        <w:spacing w:after="0" w:line="240" w:lineRule="auto"/>
        <w:jc w:val="both"/>
        <w:rPr>
          <w:rFonts w:ascii="Arial" w:hAnsi="Arial" w:cs="Arial"/>
        </w:rPr>
      </w:pPr>
      <w:r w:rsidRPr="5F573785">
        <w:rPr>
          <w:rFonts w:ascii="Arial" w:hAnsi="Arial" w:cs="Arial"/>
        </w:rPr>
        <w:t>Nombre del Jefe</w:t>
      </w:r>
    </w:p>
    <w:p w14:paraId="1A86238C" w14:textId="77777777" w:rsidR="0078481B" w:rsidRPr="00AC294D" w:rsidRDefault="0078481B" w:rsidP="0078481B">
      <w:pPr>
        <w:spacing w:after="0" w:line="240" w:lineRule="auto"/>
        <w:jc w:val="both"/>
        <w:rPr>
          <w:rFonts w:ascii="Arial" w:hAnsi="Arial" w:cs="Arial"/>
          <w:lang w:val="es-ES_tradnl"/>
        </w:rPr>
      </w:pPr>
    </w:p>
    <w:p w14:paraId="270E61BE" w14:textId="77777777" w:rsidR="0078481B" w:rsidRPr="00AC294D" w:rsidRDefault="0078481B" w:rsidP="0078481B">
      <w:pPr>
        <w:spacing w:after="0" w:line="240" w:lineRule="auto"/>
        <w:jc w:val="both"/>
        <w:rPr>
          <w:rFonts w:ascii="Arial" w:hAnsi="Arial" w:cs="Arial"/>
          <w:lang w:val="es-ES_tradnl"/>
        </w:rPr>
      </w:pPr>
      <w:r w:rsidRPr="00AC294D">
        <w:rPr>
          <w:rFonts w:ascii="Arial" w:hAnsi="Arial" w:cs="Arial"/>
          <w:lang w:val="es-ES_tradnl"/>
        </w:rPr>
        <w:t>Comisión Presidencial por la Paz y los Derechos Humanos</w:t>
      </w:r>
    </w:p>
    <w:p w14:paraId="6DC86C1F" w14:textId="77777777" w:rsidR="0078481B" w:rsidRPr="00AC294D" w:rsidRDefault="0078481B" w:rsidP="0078481B">
      <w:pPr>
        <w:spacing w:after="0" w:line="240" w:lineRule="auto"/>
        <w:jc w:val="both"/>
        <w:rPr>
          <w:rFonts w:ascii="Arial" w:hAnsi="Arial" w:cs="Arial"/>
          <w:lang w:val="es-ES_tradnl"/>
        </w:rPr>
      </w:pPr>
    </w:p>
    <w:p w14:paraId="3CE8C0A5" w14:textId="77777777" w:rsidR="0078481B" w:rsidRPr="00AC294D" w:rsidRDefault="0078481B" w:rsidP="0078481B">
      <w:pPr>
        <w:spacing w:after="0" w:line="240" w:lineRule="auto"/>
        <w:jc w:val="both"/>
        <w:rPr>
          <w:rFonts w:ascii="Arial" w:hAnsi="Arial" w:cs="Arial"/>
          <w:lang w:val="es-ES_tradnl"/>
        </w:rPr>
      </w:pPr>
      <w:r w:rsidRPr="00AC294D">
        <w:rPr>
          <w:rFonts w:ascii="Arial" w:hAnsi="Arial" w:cs="Arial"/>
          <w:lang w:val="es-ES_tradnl"/>
        </w:rPr>
        <w:t>Licenciada</w:t>
      </w:r>
      <w:r>
        <w:rPr>
          <w:rFonts w:ascii="Arial" w:hAnsi="Arial" w:cs="Arial"/>
          <w:lang w:val="es-ES_tradnl"/>
        </w:rPr>
        <w:t>(o) XXXX XXX</w:t>
      </w:r>
    </w:p>
    <w:p w14:paraId="48335C9F" w14:textId="77777777" w:rsidR="0078481B" w:rsidRPr="00AC294D" w:rsidRDefault="0078481B" w:rsidP="0078481B">
      <w:pPr>
        <w:spacing w:after="0" w:line="240" w:lineRule="auto"/>
        <w:jc w:val="both"/>
        <w:rPr>
          <w:rFonts w:ascii="Arial" w:hAnsi="Arial" w:cs="Arial"/>
          <w:b/>
          <w:lang w:val="es-ES_tradnl"/>
        </w:rPr>
      </w:pPr>
    </w:p>
    <w:p w14:paraId="75752211" w14:textId="77777777" w:rsidR="0078481B" w:rsidRPr="00AC294D" w:rsidRDefault="0078481B" w:rsidP="5F573785">
      <w:pPr>
        <w:pStyle w:val="Sinespaciado"/>
        <w:jc w:val="both"/>
        <w:rPr>
          <w:rFonts w:ascii="Arial" w:hAnsi="Arial" w:cs="Arial"/>
        </w:rPr>
      </w:pPr>
      <w:r w:rsidRPr="5F573785">
        <w:rPr>
          <w:rFonts w:ascii="Arial" w:hAnsi="Arial" w:cs="Arial"/>
        </w:rPr>
        <w:t>De manera atenta nos dirigimos a usted deseándole éxitos en sus labores diarias, el motivo del presente es en relación a Oficio No. XXXX  de fecha (día, mes y año) en el que propone a (nombre del candidato(a)) para ocupar la plaza de (nombre del puesto).</w:t>
      </w:r>
    </w:p>
    <w:p w14:paraId="29A8CC01" w14:textId="77777777" w:rsidR="0078481B" w:rsidRPr="00AC294D" w:rsidRDefault="0078481B" w:rsidP="0078481B">
      <w:pPr>
        <w:pStyle w:val="Sinespaciado"/>
        <w:jc w:val="both"/>
        <w:rPr>
          <w:rFonts w:ascii="Arial" w:hAnsi="Arial" w:cs="Arial"/>
          <w:lang w:val="es-ES_tradnl"/>
        </w:rPr>
      </w:pPr>
    </w:p>
    <w:p w14:paraId="4BA71682" w14:textId="07B44A79" w:rsidR="0078481B" w:rsidRPr="00AC294D" w:rsidRDefault="0078481B" w:rsidP="0078481B">
      <w:pPr>
        <w:pStyle w:val="Sinespaciado"/>
        <w:jc w:val="both"/>
        <w:rPr>
          <w:rFonts w:ascii="Arial" w:hAnsi="Arial" w:cs="Arial"/>
          <w:lang w:val="es-ES_tradnl"/>
        </w:rPr>
      </w:pPr>
      <w:r w:rsidRPr="00AC294D">
        <w:rPr>
          <w:rFonts w:ascii="Arial" w:hAnsi="Arial" w:cs="Arial"/>
          <w:lang w:val="es-ES_tradnl"/>
        </w:rPr>
        <w:t xml:space="preserve">Asimismo, se informa que este Departamento tuvo a bien realizar la entrevista a </w:t>
      </w:r>
      <w:r>
        <w:rPr>
          <w:rFonts w:ascii="Arial" w:hAnsi="Arial" w:cs="Arial"/>
          <w:lang w:val="es-ES_tradnl"/>
        </w:rPr>
        <w:t>(nombre del candidato(a)</w:t>
      </w:r>
      <w:r w:rsidRPr="00AC294D">
        <w:rPr>
          <w:rFonts w:ascii="Arial" w:hAnsi="Arial" w:cs="Arial"/>
          <w:lang w:val="es-ES_tradnl"/>
        </w:rPr>
        <w:t xml:space="preserve">, por lo que a continuación se le traslada un resumen de la información proporcionada por </w:t>
      </w:r>
      <w:r>
        <w:rPr>
          <w:rFonts w:ascii="Arial" w:hAnsi="Arial" w:cs="Arial"/>
          <w:lang w:val="es-ES_tradnl"/>
        </w:rPr>
        <w:t>el</w:t>
      </w:r>
      <w:r w:rsidRPr="00AC294D">
        <w:rPr>
          <w:rFonts w:ascii="Arial" w:hAnsi="Arial" w:cs="Arial"/>
          <w:lang w:val="es-ES_tradnl"/>
        </w:rPr>
        <w:t xml:space="preserve"> candidat</w:t>
      </w:r>
      <w:r>
        <w:rPr>
          <w:rFonts w:ascii="Arial" w:hAnsi="Arial" w:cs="Arial"/>
          <w:lang w:val="es-ES_tradnl"/>
        </w:rPr>
        <w:t>o(a)</w:t>
      </w:r>
      <w:r w:rsidRPr="00AC294D">
        <w:rPr>
          <w:rFonts w:ascii="Arial" w:hAnsi="Arial" w:cs="Arial"/>
          <w:lang w:val="es-ES_tradnl"/>
        </w:rPr>
        <w:t>, así como los puntos más importantes que se observaron:</w:t>
      </w:r>
    </w:p>
    <w:p w14:paraId="64175264" w14:textId="77777777" w:rsidR="0078481B" w:rsidRPr="00AC294D" w:rsidRDefault="0078481B" w:rsidP="0078481B">
      <w:pPr>
        <w:pStyle w:val="Sinespaciado"/>
        <w:jc w:val="both"/>
        <w:rPr>
          <w:rFonts w:ascii="Arial" w:hAnsi="Arial" w:cs="Arial"/>
          <w:lang w:val="es-ES_tradnl"/>
        </w:rPr>
      </w:pPr>
    </w:p>
    <w:tbl>
      <w:tblPr>
        <w:tblStyle w:val="Tablaconcuadrcula"/>
        <w:tblW w:w="7387" w:type="dxa"/>
        <w:jc w:val="center"/>
        <w:tblLook w:val="04A0" w:firstRow="1" w:lastRow="0" w:firstColumn="1" w:lastColumn="0" w:noHBand="0" w:noVBand="1"/>
      </w:tblPr>
      <w:tblGrid>
        <w:gridCol w:w="2385"/>
        <w:gridCol w:w="5002"/>
      </w:tblGrid>
      <w:tr w:rsidR="0078481B" w:rsidRPr="00AC294D" w14:paraId="28DB511C" w14:textId="77777777" w:rsidTr="0076706F">
        <w:trPr>
          <w:trHeight w:val="451"/>
          <w:jc w:val="center"/>
        </w:trPr>
        <w:tc>
          <w:tcPr>
            <w:tcW w:w="2385" w:type="dxa"/>
            <w:shd w:val="clear" w:color="auto" w:fill="002060"/>
            <w:vAlign w:val="center"/>
          </w:tcPr>
          <w:p w14:paraId="6DC0A602" w14:textId="77777777" w:rsidR="0078481B" w:rsidRPr="00AC294D" w:rsidRDefault="0078481B" w:rsidP="0076706F">
            <w:pPr>
              <w:jc w:val="center"/>
              <w:rPr>
                <w:rFonts w:ascii="Arial" w:hAnsi="Arial" w:cs="Arial"/>
                <w:b/>
                <w:bCs/>
                <w:lang w:val="es-ES_tradnl"/>
              </w:rPr>
            </w:pPr>
            <w:r w:rsidRPr="00AC294D">
              <w:rPr>
                <w:rFonts w:ascii="Arial" w:hAnsi="Arial" w:cs="Arial"/>
                <w:b/>
                <w:bCs/>
                <w:lang w:val="es-ES_tradnl"/>
              </w:rPr>
              <w:t>PUESTO AL QUE APLICA</w:t>
            </w:r>
          </w:p>
        </w:tc>
        <w:tc>
          <w:tcPr>
            <w:tcW w:w="5002" w:type="dxa"/>
            <w:shd w:val="clear" w:color="auto" w:fill="002060"/>
            <w:vAlign w:val="center"/>
          </w:tcPr>
          <w:p w14:paraId="12AD9935" w14:textId="77777777" w:rsidR="0078481B" w:rsidRPr="00AC294D" w:rsidRDefault="0078481B" w:rsidP="0076706F">
            <w:pPr>
              <w:jc w:val="center"/>
              <w:rPr>
                <w:rFonts w:ascii="Arial" w:hAnsi="Arial" w:cs="Arial"/>
                <w:b/>
                <w:bCs/>
                <w:lang w:val="es-ES_tradnl"/>
              </w:rPr>
            </w:pPr>
            <w:r w:rsidRPr="00AC294D">
              <w:rPr>
                <w:rFonts w:ascii="Arial" w:hAnsi="Arial" w:cs="Arial"/>
                <w:b/>
                <w:bCs/>
                <w:lang w:val="es-ES_tradnl"/>
              </w:rPr>
              <w:t>PERFIL DEL PUESTO</w:t>
            </w:r>
          </w:p>
        </w:tc>
      </w:tr>
      <w:tr w:rsidR="0078481B" w:rsidRPr="00AC294D" w14:paraId="25291226" w14:textId="77777777" w:rsidTr="0076706F">
        <w:trPr>
          <w:trHeight w:val="2083"/>
          <w:jc w:val="center"/>
        </w:trPr>
        <w:tc>
          <w:tcPr>
            <w:tcW w:w="2385" w:type="dxa"/>
            <w:vAlign w:val="center"/>
          </w:tcPr>
          <w:p w14:paraId="00C36443" w14:textId="77777777" w:rsidR="0078481B" w:rsidRPr="000011C0" w:rsidRDefault="0078481B" w:rsidP="0076706F">
            <w:pPr>
              <w:jc w:val="center"/>
              <w:rPr>
                <w:rFonts w:ascii="Arial" w:hAnsi="Arial" w:cs="Arial"/>
                <w:b/>
                <w:bCs/>
                <w:lang w:val="es-ES_tradnl"/>
              </w:rPr>
            </w:pPr>
            <w:r w:rsidRPr="000011C0">
              <w:rPr>
                <w:rFonts w:ascii="Arial" w:hAnsi="Arial" w:cs="Arial"/>
                <w:b/>
                <w:bCs/>
                <w:lang w:val="es-ES_tradnl"/>
              </w:rPr>
              <w:t>Nombre del Puesto</w:t>
            </w:r>
          </w:p>
        </w:tc>
        <w:tc>
          <w:tcPr>
            <w:tcW w:w="5002" w:type="dxa"/>
            <w:vAlign w:val="center"/>
          </w:tcPr>
          <w:p w14:paraId="62E9FD95" w14:textId="77777777" w:rsidR="0078481B" w:rsidRPr="00AC294D" w:rsidRDefault="0078481B" w:rsidP="0076706F">
            <w:pPr>
              <w:rPr>
                <w:rFonts w:ascii="Arial" w:hAnsi="Arial" w:cs="Arial"/>
                <w:lang w:val="es-ES_tradnl"/>
              </w:rPr>
            </w:pPr>
            <w:r w:rsidRPr="00AC294D">
              <w:rPr>
                <w:rFonts w:ascii="Arial" w:hAnsi="Arial" w:cs="Arial"/>
                <w:b/>
                <w:bCs/>
                <w:lang w:val="es-ES_tradnl"/>
              </w:rPr>
              <w:t>Académico</w:t>
            </w:r>
            <w:r w:rsidRPr="00AC294D">
              <w:rPr>
                <w:rFonts w:ascii="Arial" w:hAnsi="Arial" w:cs="Arial"/>
                <w:lang w:val="es-ES_tradnl"/>
              </w:rPr>
              <w:t xml:space="preserve">: </w:t>
            </w:r>
          </w:p>
          <w:p w14:paraId="45B23384" w14:textId="77777777" w:rsidR="0078481B" w:rsidRPr="00AC294D" w:rsidRDefault="0078481B" w:rsidP="0076706F">
            <w:pPr>
              <w:rPr>
                <w:rFonts w:ascii="Arial" w:hAnsi="Arial" w:cs="Arial"/>
                <w:lang w:val="es-ES_tradnl"/>
              </w:rPr>
            </w:pPr>
          </w:p>
          <w:p w14:paraId="606F33F4" w14:textId="77777777" w:rsidR="0078481B" w:rsidRPr="00AC294D" w:rsidRDefault="0078481B" w:rsidP="0076706F">
            <w:pPr>
              <w:jc w:val="both"/>
              <w:rPr>
                <w:rFonts w:ascii="Arial" w:hAnsi="Arial" w:cs="Arial"/>
                <w:lang w:val="es-ES_tradnl"/>
              </w:rPr>
            </w:pPr>
            <w:r w:rsidRPr="00AC294D">
              <w:rPr>
                <w:rFonts w:ascii="Arial" w:hAnsi="Arial" w:cs="Arial"/>
                <w:b/>
                <w:bCs/>
                <w:lang w:val="es-ES_tradnl"/>
              </w:rPr>
              <w:t>Experiencia:</w:t>
            </w:r>
            <w:r w:rsidRPr="00AC294D">
              <w:rPr>
                <w:rFonts w:ascii="Arial" w:hAnsi="Arial" w:cs="Arial"/>
                <w:lang w:val="es-ES_tradnl"/>
              </w:rPr>
              <w:t xml:space="preserve">  </w:t>
            </w:r>
          </w:p>
        </w:tc>
      </w:tr>
    </w:tbl>
    <w:p w14:paraId="33AA14F8" w14:textId="77777777" w:rsidR="0078481B" w:rsidRPr="00AC294D" w:rsidRDefault="0078481B" w:rsidP="0078481B">
      <w:pPr>
        <w:pStyle w:val="Sinespaciado"/>
        <w:jc w:val="both"/>
        <w:rPr>
          <w:rFonts w:ascii="Arial" w:hAnsi="Arial" w:cs="Arial"/>
          <w:lang w:val="es-ES_tradnl"/>
        </w:rPr>
      </w:pPr>
    </w:p>
    <w:p w14:paraId="1EF34DC8" w14:textId="77777777" w:rsidR="0078481B" w:rsidRDefault="0078481B" w:rsidP="0078481B">
      <w:pPr>
        <w:pStyle w:val="Sinespaciado"/>
        <w:jc w:val="both"/>
        <w:rPr>
          <w:rFonts w:ascii="Arial" w:hAnsi="Arial" w:cs="Arial"/>
          <w:b w:val="0"/>
          <w:bCs/>
          <w:lang w:val="es-ES_tradnl"/>
        </w:rPr>
      </w:pPr>
      <w:r>
        <w:rPr>
          <w:rFonts w:ascii="Arial" w:hAnsi="Arial" w:cs="Arial"/>
          <w:b w:val="0"/>
          <w:bCs/>
          <w:lang w:val="es-ES_tradnl"/>
        </w:rPr>
        <w:t>Nombre del candidato(a)</w:t>
      </w:r>
    </w:p>
    <w:p w14:paraId="76FBA368" w14:textId="77777777" w:rsidR="0078481B" w:rsidRDefault="0078481B" w:rsidP="0078481B">
      <w:pPr>
        <w:pStyle w:val="Sinespaciado"/>
        <w:jc w:val="both"/>
        <w:rPr>
          <w:rFonts w:ascii="Arial" w:hAnsi="Arial" w:cs="Arial"/>
          <w:b w:val="0"/>
          <w:bCs/>
          <w:lang w:val="es-ES_tradnl"/>
        </w:rPr>
      </w:pPr>
    </w:p>
    <w:p w14:paraId="2EB8BE00" w14:textId="77777777" w:rsidR="0078481B" w:rsidRDefault="0078481B" w:rsidP="5F573785">
      <w:pPr>
        <w:pStyle w:val="Sinespaciado"/>
        <w:jc w:val="both"/>
        <w:rPr>
          <w:rFonts w:ascii="Arial" w:hAnsi="Arial" w:cs="Arial"/>
        </w:rPr>
      </w:pPr>
      <w:r w:rsidRPr="5F573785">
        <w:rPr>
          <w:rFonts w:ascii="Arial" w:hAnsi="Arial" w:cs="Arial"/>
        </w:rPr>
        <w:t>Mencionar los últimos estudios académicos que tiene el candidato(a) según constancias de estudio que acredite, colocar aspectos sobre el comportamiento observado durante el desarrollo de la entrevista relacionados con la comunicación, actitud, confianza en sí mismo, comprensión, capacidad de análisis, puntualidad, apariencia en general.</w:t>
      </w:r>
    </w:p>
    <w:p w14:paraId="005DCB2A" w14:textId="77777777" w:rsidR="0078481B" w:rsidRPr="006936B9" w:rsidRDefault="0078481B" w:rsidP="0078481B">
      <w:pPr>
        <w:pStyle w:val="Sinespaciado"/>
        <w:jc w:val="both"/>
        <w:rPr>
          <w:rFonts w:ascii="Arial" w:hAnsi="Arial" w:cs="Arial"/>
          <w:lang w:val="es-ES_tradnl"/>
        </w:rPr>
      </w:pPr>
      <w:r>
        <w:rPr>
          <w:rFonts w:ascii="Arial" w:hAnsi="Arial" w:cs="Arial"/>
          <w:lang w:val="es-ES_tradnl"/>
        </w:rPr>
        <w:t xml:space="preserve"> </w:t>
      </w:r>
    </w:p>
    <w:p w14:paraId="2947B079" w14:textId="77777777" w:rsidR="0078481B" w:rsidRDefault="0078481B" w:rsidP="5F573785">
      <w:pPr>
        <w:pStyle w:val="Sinespaciado"/>
        <w:jc w:val="both"/>
        <w:rPr>
          <w:rFonts w:ascii="Arial" w:hAnsi="Arial" w:cs="Arial"/>
        </w:rPr>
      </w:pPr>
      <w:r w:rsidRPr="5F573785">
        <w:rPr>
          <w:rFonts w:ascii="Arial" w:hAnsi="Arial" w:cs="Arial"/>
        </w:rPr>
        <w:t>Así mismo referir sobre la experiencia laboral que ha tenido, indicando el lugar o lugares donde laboró, puesto o puestos desempeñados, breve descripción de funciones o actividades que realizó, sus fortalezas y debilidades, dificultades laborales que haya tenido y cómo las resolvió, los logros o mejoras que haya realizado en sus puestos de trabajo., las relaciones interpersonales con jefes, personal a cargo si ha tenido y con el cliente interno y externo de donde laboró.</w:t>
      </w:r>
    </w:p>
    <w:p w14:paraId="3E49DDDC" w14:textId="77777777" w:rsidR="0078481B" w:rsidRPr="00AC294D" w:rsidRDefault="0078481B" w:rsidP="0078481B">
      <w:pPr>
        <w:pStyle w:val="Sinespaciado"/>
        <w:jc w:val="both"/>
        <w:rPr>
          <w:rFonts w:ascii="Arial" w:hAnsi="Arial" w:cs="Arial"/>
          <w:lang w:val="es-ES_tradnl"/>
        </w:rPr>
      </w:pPr>
    </w:p>
    <w:p w14:paraId="06575BE2" w14:textId="77777777" w:rsidR="0078481B" w:rsidRDefault="0078481B" w:rsidP="0078481B">
      <w:pPr>
        <w:pStyle w:val="Sinespaciado"/>
        <w:jc w:val="both"/>
        <w:rPr>
          <w:rFonts w:ascii="Arial" w:hAnsi="Arial" w:cs="Arial"/>
          <w:lang w:val="es-ES_tradnl"/>
        </w:rPr>
      </w:pPr>
    </w:p>
    <w:p w14:paraId="606C908A" w14:textId="77777777" w:rsidR="0078481B" w:rsidRDefault="0078481B" w:rsidP="5F573785">
      <w:pPr>
        <w:pStyle w:val="Sinespaciado"/>
        <w:jc w:val="both"/>
        <w:rPr>
          <w:rFonts w:ascii="Arial" w:hAnsi="Arial" w:cs="Arial"/>
        </w:rPr>
      </w:pPr>
      <w:r w:rsidRPr="5F573785">
        <w:rPr>
          <w:rFonts w:ascii="Arial" w:hAnsi="Arial" w:cs="Arial"/>
        </w:rPr>
        <w:lastRenderedPageBreak/>
        <w:t xml:space="preserve">Al final informar si </w:t>
      </w:r>
      <w:proofErr w:type="spellStart"/>
      <w:r w:rsidRPr="5F573785">
        <w:rPr>
          <w:rFonts w:ascii="Arial" w:hAnsi="Arial" w:cs="Arial"/>
        </w:rPr>
        <w:t>el</w:t>
      </w:r>
      <w:proofErr w:type="spellEnd"/>
      <w:r w:rsidRPr="5F573785">
        <w:rPr>
          <w:rFonts w:ascii="Arial" w:hAnsi="Arial" w:cs="Arial"/>
        </w:rPr>
        <w:t xml:space="preserve"> o la candidata reúne los requisitos y condiciones necesarias para cubrir el puesto, indicando que queda pendiente la entrevista del jefe inmediato para dar cumplimiento al procedimiento de Selección de Personal.</w:t>
      </w:r>
    </w:p>
    <w:p w14:paraId="3FF1FB1D" w14:textId="77777777" w:rsidR="0078481B" w:rsidRDefault="0078481B" w:rsidP="0078481B">
      <w:pPr>
        <w:pStyle w:val="Sinespaciado"/>
        <w:jc w:val="both"/>
        <w:rPr>
          <w:rFonts w:ascii="Arial" w:hAnsi="Arial" w:cs="Arial"/>
          <w:lang w:val="es-ES_tradnl"/>
        </w:rPr>
      </w:pPr>
    </w:p>
    <w:p w14:paraId="413B607A" w14:textId="1E31ED6E" w:rsidR="0078481B" w:rsidRDefault="0078481B" w:rsidP="5F573785">
      <w:pPr>
        <w:pStyle w:val="Sinespaciado"/>
        <w:jc w:val="both"/>
        <w:rPr>
          <w:rFonts w:ascii="Arial" w:hAnsi="Arial" w:cs="Arial"/>
        </w:rPr>
      </w:pPr>
      <w:r w:rsidRPr="5F573785">
        <w:rPr>
          <w:rFonts w:ascii="Arial" w:hAnsi="Arial" w:cs="Arial"/>
        </w:rPr>
        <w:t xml:space="preserve">Se adjunta el formato </w:t>
      </w:r>
      <w:r w:rsidR="0039345E" w:rsidRPr="5F573785">
        <w:rPr>
          <w:rFonts w:ascii="Arial" w:hAnsi="Arial" w:cs="Arial"/>
        </w:rPr>
        <w:t>del informe de</w:t>
      </w:r>
      <w:r w:rsidRPr="5F573785">
        <w:rPr>
          <w:rFonts w:ascii="Arial" w:hAnsi="Arial" w:cs="Arial"/>
        </w:rPr>
        <w:t xml:space="preserve"> Entrevista</w:t>
      </w:r>
      <w:r w:rsidR="0039345E" w:rsidRPr="5F573785">
        <w:rPr>
          <w:rFonts w:ascii="Arial" w:hAnsi="Arial" w:cs="Arial"/>
        </w:rPr>
        <w:t xml:space="preserve"> por el Jefe inmediato</w:t>
      </w:r>
      <w:r w:rsidRPr="5F573785">
        <w:rPr>
          <w:rFonts w:ascii="Arial" w:hAnsi="Arial" w:cs="Arial"/>
        </w:rPr>
        <w:t xml:space="preserve"> (anexo </w:t>
      </w:r>
      <w:r w:rsidR="00912AF5" w:rsidRPr="5F573785">
        <w:rPr>
          <w:rFonts w:ascii="Arial" w:hAnsi="Arial" w:cs="Arial"/>
        </w:rPr>
        <w:t>5</w:t>
      </w:r>
      <w:r w:rsidRPr="5F573785">
        <w:rPr>
          <w:rFonts w:ascii="Arial" w:hAnsi="Arial" w:cs="Arial"/>
        </w:rPr>
        <w:t>), el cual debe ser</w:t>
      </w:r>
      <w:r w:rsidR="0039345E" w:rsidRPr="5F573785">
        <w:rPr>
          <w:rFonts w:ascii="Arial" w:hAnsi="Arial" w:cs="Arial"/>
        </w:rPr>
        <w:t xml:space="preserve"> completado y</w:t>
      </w:r>
      <w:r w:rsidRPr="5F573785">
        <w:rPr>
          <w:rFonts w:ascii="Arial" w:hAnsi="Arial" w:cs="Arial"/>
        </w:rPr>
        <w:t xml:space="preserve"> firmado por</w:t>
      </w:r>
      <w:r w:rsidR="0039345E" w:rsidRPr="5F573785">
        <w:rPr>
          <w:rFonts w:ascii="Arial" w:hAnsi="Arial" w:cs="Arial"/>
        </w:rPr>
        <w:t xml:space="preserve"> el jefe inmediato</w:t>
      </w:r>
      <w:r w:rsidRPr="5F573785">
        <w:rPr>
          <w:rFonts w:ascii="Arial" w:hAnsi="Arial" w:cs="Arial"/>
        </w:rPr>
        <w:t xml:space="preserve"> quien entrevistará al candidato(a) y se remita a la brevedad posible al DRRHH.  </w:t>
      </w:r>
    </w:p>
    <w:p w14:paraId="1DF0F31A" w14:textId="77777777" w:rsidR="0078481B" w:rsidRDefault="0078481B" w:rsidP="0078481B">
      <w:pPr>
        <w:pStyle w:val="Sinespaciado"/>
        <w:jc w:val="both"/>
        <w:rPr>
          <w:rFonts w:ascii="Arial" w:hAnsi="Arial" w:cs="Arial"/>
          <w:lang w:val="es-ES_tradnl"/>
        </w:rPr>
      </w:pPr>
    </w:p>
    <w:p w14:paraId="3FAAEA90" w14:textId="77777777" w:rsidR="0078481B" w:rsidRPr="00AC294D" w:rsidRDefault="0078481B" w:rsidP="0078481B">
      <w:pPr>
        <w:pStyle w:val="Sinespaciado"/>
        <w:jc w:val="both"/>
        <w:rPr>
          <w:rFonts w:ascii="Arial" w:hAnsi="Arial" w:cs="Arial"/>
          <w:lang w:val="es-ES_tradnl"/>
        </w:rPr>
      </w:pPr>
    </w:p>
    <w:p w14:paraId="1AF5600B" w14:textId="77777777" w:rsidR="0078481B" w:rsidRPr="00AC294D" w:rsidRDefault="0078481B" w:rsidP="0078481B">
      <w:pPr>
        <w:spacing w:line="240" w:lineRule="auto"/>
        <w:jc w:val="both"/>
        <w:rPr>
          <w:rFonts w:ascii="Arial" w:hAnsi="Arial" w:cs="Arial"/>
          <w:lang w:val="es-ES_tradnl"/>
        </w:rPr>
      </w:pPr>
      <w:r w:rsidRPr="00AC294D">
        <w:rPr>
          <w:rFonts w:ascii="Arial" w:hAnsi="Arial" w:cs="Arial"/>
          <w:lang w:val="es-ES_tradnl"/>
        </w:rPr>
        <w:t>Sin otro particular nos suscribimos de usted</w:t>
      </w:r>
    </w:p>
    <w:p w14:paraId="527255A5" w14:textId="77777777" w:rsidR="0078481B" w:rsidRPr="00AC294D" w:rsidRDefault="0078481B" w:rsidP="0078481B">
      <w:pPr>
        <w:spacing w:line="240" w:lineRule="auto"/>
        <w:jc w:val="both"/>
        <w:rPr>
          <w:rFonts w:ascii="Arial" w:hAnsi="Arial" w:cs="Arial"/>
          <w:lang w:val="es-ES_tradnl"/>
        </w:rPr>
      </w:pPr>
      <w:r w:rsidRPr="00AC294D">
        <w:rPr>
          <w:rFonts w:ascii="Arial" w:hAnsi="Arial" w:cs="Arial"/>
          <w:lang w:val="es-ES_tradnl"/>
        </w:rPr>
        <w:t>Atentamente,</w:t>
      </w:r>
    </w:p>
    <w:p w14:paraId="074C7802" w14:textId="77777777" w:rsidR="0078481B" w:rsidRPr="00AC294D" w:rsidRDefault="0078481B" w:rsidP="0078481B">
      <w:pPr>
        <w:spacing w:after="0" w:line="240" w:lineRule="auto"/>
        <w:ind w:left="3540"/>
        <w:jc w:val="center"/>
        <w:rPr>
          <w:rFonts w:ascii="Arial" w:hAnsi="Arial" w:cs="Arial"/>
          <w:lang w:val="es-ES_tradnl"/>
        </w:rPr>
      </w:pPr>
    </w:p>
    <w:p w14:paraId="1BA488C5" w14:textId="77777777" w:rsidR="0078481B" w:rsidRPr="00AC294D" w:rsidRDefault="0078481B" w:rsidP="0078481B">
      <w:pPr>
        <w:spacing w:after="0" w:line="240" w:lineRule="auto"/>
        <w:ind w:left="3540"/>
        <w:jc w:val="center"/>
        <w:rPr>
          <w:rFonts w:ascii="Arial" w:hAnsi="Arial" w:cs="Arial"/>
          <w:lang w:val="es-ES_tradnl"/>
        </w:rPr>
      </w:pPr>
    </w:p>
    <w:p w14:paraId="121FAF35" w14:textId="77777777" w:rsidR="0078481B" w:rsidRPr="00AC294D" w:rsidRDefault="0078481B" w:rsidP="0078481B">
      <w:pPr>
        <w:spacing w:after="0" w:line="240" w:lineRule="auto"/>
        <w:ind w:left="3540"/>
        <w:jc w:val="center"/>
        <w:rPr>
          <w:rFonts w:ascii="Arial" w:hAnsi="Arial" w:cs="Arial"/>
          <w:lang w:val="es-ES_tradnl"/>
        </w:rPr>
      </w:pPr>
    </w:p>
    <w:p w14:paraId="64913C39" w14:textId="77777777" w:rsidR="0078481B" w:rsidRPr="00AC294D" w:rsidRDefault="0078481B" w:rsidP="0078481B">
      <w:pPr>
        <w:spacing w:after="0" w:line="240" w:lineRule="auto"/>
        <w:rPr>
          <w:rFonts w:ascii="Arial" w:hAnsi="Arial" w:cs="Arial"/>
          <w:lang w:val="es-ES_tradnl"/>
        </w:rPr>
      </w:pPr>
      <w:r w:rsidRPr="00AC294D">
        <w:rPr>
          <w:rFonts w:ascii="Arial" w:hAnsi="Arial" w:cs="Arial"/>
          <w:lang w:val="es-ES_tradnl"/>
        </w:rPr>
        <w:t>Profesional Encargado de Dotación de Personal</w:t>
      </w:r>
    </w:p>
    <w:p w14:paraId="32C04AD9" w14:textId="77777777" w:rsidR="0078481B" w:rsidRPr="00AC294D" w:rsidRDefault="0078481B" w:rsidP="0078481B">
      <w:pPr>
        <w:spacing w:after="0" w:line="240" w:lineRule="auto"/>
        <w:rPr>
          <w:rFonts w:ascii="Arial" w:hAnsi="Arial" w:cs="Arial"/>
          <w:lang w:val="es-ES_tradnl"/>
        </w:rPr>
      </w:pPr>
      <w:r w:rsidRPr="00AC294D">
        <w:rPr>
          <w:rFonts w:ascii="Arial" w:hAnsi="Arial" w:cs="Arial"/>
          <w:lang w:val="es-ES_tradnl"/>
        </w:rPr>
        <w:t>Departamento de Recursos Humanos</w:t>
      </w:r>
    </w:p>
    <w:p w14:paraId="16042F24" w14:textId="77777777" w:rsidR="0078481B" w:rsidRPr="00AC294D" w:rsidRDefault="0078481B" w:rsidP="0078481B">
      <w:pPr>
        <w:spacing w:after="0" w:line="240" w:lineRule="auto"/>
        <w:ind w:left="3540"/>
        <w:jc w:val="center"/>
        <w:rPr>
          <w:rFonts w:ascii="Arial" w:hAnsi="Arial" w:cs="Arial"/>
          <w:lang w:val="es-ES_tradnl"/>
        </w:rPr>
      </w:pPr>
    </w:p>
    <w:p w14:paraId="3991366B" w14:textId="77777777" w:rsidR="0078481B" w:rsidRPr="00AC294D" w:rsidRDefault="0078481B" w:rsidP="0078481B">
      <w:pPr>
        <w:spacing w:after="0" w:line="240" w:lineRule="auto"/>
        <w:ind w:left="3540"/>
        <w:jc w:val="center"/>
        <w:rPr>
          <w:rFonts w:ascii="Arial" w:hAnsi="Arial" w:cs="Arial"/>
          <w:lang w:val="es-ES_tradnl"/>
        </w:rPr>
      </w:pPr>
    </w:p>
    <w:p w14:paraId="12E18582" w14:textId="77777777" w:rsidR="0078481B" w:rsidRPr="00AC294D" w:rsidRDefault="0078481B" w:rsidP="0078481B">
      <w:pPr>
        <w:spacing w:after="0" w:line="240" w:lineRule="auto"/>
        <w:ind w:left="3540"/>
        <w:jc w:val="center"/>
        <w:rPr>
          <w:rFonts w:ascii="Arial" w:hAnsi="Arial" w:cs="Arial"/>
          <w:lang w:val="es-ES_tradnl"/>
        </w:rPr>
      </w:pPr>
    </w:p>
    <w:p w14:paraId="70CB8F82" w14:textId="77777777" w:rsidR="0078481B" w:rsidRPr="00AC294D" w:rsidRDefault="0078481B" w:rsidP="0078481B">
      <w:pPr>
        <w:spacing w:after="0" w:line="240" w:lineRule="auto"/>
        <w:ind w:left="3540"/>
        <w:jc w:val="center"/>
        <w:rPr>
          <w:rFonts w:ascii="Arial" w:hAnsi="Arial" w:cs="Arial"/>
          <w:lang w:val="es-ES_tradnl"/>
        </w:rPr>
      </w:pPr>
    </w:p>
    <w:p w14:paraId="4C4D72C6" w14:textId="77777777" w:rsidR="0078481B" w:rsidRPr="00AC294D" w:rsidRDefault="0078481B" w:rsidP="5F573785">
      <w:pPr>
        <w:spacing w:after="0" w:line="240" w:lineRule="auto"/>
        <w:ind w:left="3540"/>
        <w:jc w:val="center"/>
        <w:rPr>
          <w:rFonts w:ascii="Arial" w:hAnsi="Arial" w:cs="Arial"/>
        </w:rPr>
      </w:pPr>
      <w:proofErr w:type="spellStart"/>
      <w:r w:rsidRPr="5F573785">
        <w:rPr>
          <w:rFonts w:ascii="Arial" w:hAnsi="Arial" w:cs="Arial"/>
        </w:rPr>
        <w:t>Vo.Bo</w:t>
      </w:r>
      <w:proofErr w:type="spellEnd"/>
      <w:r w:rsidRPr="5F573785">
        <w:rPr>
          <w:rFonts w:ascii="Arial" w:hAnsi="Arial" w:cs="Arial"/>
        </w:rPr>
        <w:t xml:space="preserve">. </w:t>
      </w:r>
    </w:p>
    <w:p w14:paraId="5238FC35" w14:textId="77777777" w:rsidR="0078481B" w:rsidRPr="00AC294D" w:rsidRDefault="0078481B" w:rsidP="0078481B">
      <w:pPr>
        <w:tabs>
          <w:tab w:val="left" w:pos="4536"/>
        </w:tabs>
        <w:spacing w:after="0" w:line="240" w:lineRule="auto"/>
        <w:ind w:left="3540"/>
        <w:rPr>
          <w:rFonts w:ascii="Arial" w:hAnsi="Arial" w:cs="Arial"/>
          <w:lang w:val="es-ES_tradnl"/>
        </w:rPr>
      </w:pPr>
      <w:r w:rsidRPr="00AC294D">
        <w:rPr>
          <w:rFonts w:ascii="Arial" w:hAnsi="Arial" w:cs="Arial"/>
          <w:lang w:val="es-ES_tradnl"/>
        </w:rPr>
        <w:tab/>
        <w:t>Jefe de Recursos Humanos</w:t>
      </w:r>
    </w:p>
    <w:p w14:paraId="6F3054C5" w14:textId="77777777" w:rsidR="0078481B" w:rsidRPr="00AC294D" w:rsidRDefault="0078481B" w:rsidP="0078481B">
      <w:pPr>
        <w:tabs>
          <w:tab w:val="left" w:pos="4536"/>
        </w:tabs>
        <w:spacing w:after="0" w:line="240" w:lineRule="auto"/>
        <w:ind w:left="3540"/>
        <w:rPr>
          <w:rFonts w:ascii="Arial" w:hAnsi="Arial" w:cs="Arial"/>
          <w:lang w:val="es-ES_tradnl"/>
        </w:rPr>
      </w:pPr>
      <w:r w:rsidRPr="00AC294D">
        <w:rPr>
          <w:rFonts w:ascii="Arial" w:hAnsi="Arial" w:cs="Arial"/>
          <w:lang w:val="es-ES_tradnl"/>
        </w:rPr>
        <w:tab/>
        <w:t>Departamento de Recursos Humanos</w:t>
      </w:r>
    </w:p>
    <w:p w14:paraId="2C30E967" w14:textId="77777777" w:rsidR="0078481B" w:rsidRPr="00AC294D" w:rsidRDefault="0078481B" w:rsidP="0078481B">
      <w:pPr>
        <w:tabs>
          <w:tab w:val="left" w:pos="4536"/>
        </w:tabs>
        <w:spacing w:after="0" w:line="240" w:lineRule="auto"/>
        <w:ind w:left="3540"/>
        <w:rPr>
          <w:rFonts w:ascii="Arial" w:hAnsi="Arial" w:cs="Arial"/>
          <w:lang w:val="es-ES_tradnl"/>
        </w:rPr>
      </w:pPr>
      <w:r w:rsidRPr="00AC294D">
        <w:rPr>
          <w:rFonts w:ascii="Arial" w:hAnsi="Arial" w:cs="Arial"/>
          <w:lang w:val="es-ES_tradnl"/>
        </w:rPr>
        <w:tab/>
      </w:r>
      <w:r w:rsidRPr="00AC294D">
        <w:rPr>
          <w:rFonts w:ascii="Arial" w:hAnsi="Arial" w:cs="Arial"/>
          <w:lang w:val="es-ES_tradnl"/>
        </w:rPr>
        <w:tab/>
      </w:r>
      <w:r w:rsidRPr="00AC294D">
        <w:rPr>
          <w:rFonts w:ascii="Arial" w:hAnsi="Arial" w:cs="Arial"/>
          <w:lang w:val="es-ES_tradnl"/>
        </w:rPr>
        <w:tab/>
      </w:r>
      <w:r w:rsidRPr="00AC294D">
        <w:rPr>
          <w:rFonts w:ascii="Arial" w:hAnsi="Arial" w:cs="Arial"/>
          <w:lang w:val="es-ES_tradnl"/>
        </w:rPr>
        <w:tab/>
      </w:r>
      <w:r w:rsidRPr="00AC294D">
        <w:rPr>
          <w:rFonts w:ascii="Arial" w:hAnsi="Arial" w:cs="Arial"/>
          <w:lang w:val="es-ES_tradnl"/>
        </w:rPr>
        <w:tab/>
      </w:r>
    </w:p>
    <w:p w14:paraId="6B76D42E" w14:textId="77777777" w:rsidR="0078481B" w:rsidRDefault="0078481B" w:rsidP="0078481B">
      <w:pPr>
        <w:jc w:val="both"/>
        <w:rPr>
          <w:rFonts w:eastAsia="Verdana" w:cs="Verdana"/>
          <w:szCs w:val="20"/>
        </w:rPr>
      </w:pPr>
    </w:p>
    <w:p w14:paraId="3E10A166" w14:textId="77777777" w:rsidR="0078481B" w:rsidRDefault="0078481B">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241FF8F2" w14:textId="77777777" w:rsidR="0078481B" w:rsidRDefault="0078481B">
      <w:pPr>
        <w:spacing w:after="160" w:line="240" w:lineRule="auto"/>
        <w:jc w:val="center"/>
        <w:rPr>
          <w:rFonts w:ascii="Times New Roman" w:eastAsia="Times New Roman" w:hAnsi="Times New Roman" w:cs="Times New Roman"/>
          <w:sz w:val="24"/>
          <w:szCs w:val="24"/>
        </w:rPr>
      </w:pPr>
    </w:p>
    <w:p w14:paraId="4302DB7F" w14:textId="77777777" w:rsidR="0078481B" w:rsidRDefault="0078481B">
      <w:pPr>
        <w:spacing w:after="160" w:line="240" w:lineRule="auto"/>
        <w:jc w:val="center"/>
        <w:rPr>
          <w:rFonts w:ascii="Times New Roman" w:eastAsia="Times New Roman" w:hAnsi="Times New Roman" w:cs="Times New Roman"/>
          <w:sz w:val="24"/>
          <w:szCs w:val="24"/>
        </w:rPr>
      </w:pPr>
    </w:p>
    <w:p w14:paraId="4E28835B" w14:textId="77777777" w:rsidR="0078481B" w:rsidRDefault="0078481B">
      <w:pPr>
        <w:spacing w:after="160" w:line="240" w:lineRule="auto"/>
        <w:jc w:val="center"/>
        <w:rPr>
          <w:rFonts w:ascii="Times New Roman" w:eastAsia="Times New Roman" w:hAnsi="Times New Roman" w:cs="Times New Roman"/>
          <w:sz w:val="24"/>
          <w:szCs w:val="24"/>
        </w:rPr>
      </w:pPr>
    </w:p>
    <w:p w14:paraId="65CD6F73" w14:textId="77777777" w:rsidR="0078481B" w:rsidRDefault="0078481B">
      <w:pPr>
        <w:spacing w:after="160" w:line="240" w:lineRule="auto"/>
        <w:jc w:val="center"/>
        <w:rPr>
          <w:rFonts w:ascii="Times New Roman" w:eastAsia="Times New Roman" w:hAnsi="Times New Roman" w:cs="Times New Roman"/>
          <w:sz w:val="24"/>
          <w:szCs w:val="24"/>
        </w:rPr>
      </w:pPr>
    </w:p>
    <w:p w14:paraId="58694750" w14:textId="77777777" w:rsidR="0078481B" w:rsidRDefault="0078481B">
      <w:pPr>
        <w:spacing w:after="160" w:line="240" w:lineRule="auto"/>
        <w:jc w:val="center"/>
        <w:rPr>
          <w:rFonts w:ascii="Times New Roman" w:eastAsia="Times New Roman" w:hAnsi="Times New Roman" w:cs="Times New Roman"/>
          <w:sz w:val="24"/>
          <w:szCs w:val="24"/>
        </w:rPr>
      </w:pPr>
    </w:p>
    <w:p w14:paraId="3F29D6CF" w14:textId="77777777" w:rsidR="0078481B" w:rsidRDefault="0078481B">
      <w:pPr>
        <w:spacing w:after="160" w:line="240" w:lineRule="auto"/>
        <w:jc w:val="center"/>
        <w:rPr>
          <w:rFonts w:ascii="Times New Roman" w:eastAsia="Times New Roman" w:hAnsi="Times New Roman" w:cs="Times New Roman"/>
          <w:sz w:val="24"/>
          <w:szCs w:val="24"/>
        </w:rPr>
      </w:pPr>
    </w:p>
    <w:p w14:paraId="63FCC791" w14:textId="77777777" w:rsidR="0078481B" w:rsidRDefault="0078481B">
      <w:pPr>
        <w:spacing w:after="160" w:line="240" w:lineRule="auto"/>
        <w:jc w:val="center"/>
        <w:rPr>
          <w:rFonts w:ascii="Times New Roman" w:eastAsia="Times New Roman" w:hAnsi="Times New Roman" w:cs="Times New Roman"/>
          <w:sz w:val="24"/>
          <w:szCs w:val="24"/>
        </w:rPr>
      </w:pPr>
    </w:p>
    <w:p w14:paraId="4F10F057" w14:textId="77777777" w:rsidR="00912AF5" w:rsidRDefault="00912AF5">
      <w:pPr>
        <w:spacing w:after="160" w:line="240" w:lineRule="auto"/>
        <w:jc w:val="center"/>
        <w:rPr>
          <w:rFonts w:ascii="Times New Roman" w:eastAsia="Times New Roman" w:hAnsi="Times New Roman" w:cs="Times New Roman"/>
          <w:sz w:val="24"/>
          <w:szCs w:val="24"/>
        </w:rPr>
      </w:pPr>
    </w:p>
    <w:p w14:paraId="1EEA1D18" w14:textId="77777777" w:rsidR="0078481B" w:rsidRDefault="0078481B">
      <w:pPr>
        <w:spacing w:after="160" w:line="240" w:lineRule="auto"/>
        <w:jc w:val="center"/>
        <w:rPr>
          <w:rFonts w:ascii="Times New Roman" w:eastAsia="Times New Roman" w:hAnsi="Times New Roman" w:cs="Times New Roman"/>
          <w:sz w:val="24"/>
          <w:szCs w:val="24"/>
        </w:rPr>
      </w:pPr>
    </w:p>
    <w:p w14:paraId="2097D641" w14:textId="77777777" w:rsidR="0078481B" w:rsidRDefault="0078481B">
      <w:pPr>
        <w:spacing w:after="160" w:line="240" w:lineRule="auto"/>
        <w:jc w:val="center"/>
        <w:rPr>
          <w:rFonts w:ascii="Times New Roman" w:eastAsia="Times New Roman" w:hAnsi="Times New Roman" w:cs="Times New Roman"/>
          <w:sz w:val="24"/>
          <w:szCs w:val="24"/>
        </w:rPr>
      </w:pPr>
    </w:p>
    <w:p w14:paraId="5B041FEA" w14:textId="77777777" w:rsidR="00881884" w:rsidRDefault="00881884">
      <w:pPr>
        <w:spacing w:after="160" w:line="240" w:lineRule="auto"/>
        <w:jc w:val="center"/>
        <w:rPr>
          <w:rFonts w:ascii="Times New Roman" w:eastAsia="Times New Roman" w:hAnsi="Times New Roman" w:cs="Times New Roman"/>
          <w:sz w:val="24"/>
          <w:szCs w:val="24"/>
        </w:rPr>
      </w:pPr>
    </w:p>
    <w:p w14:paraId="6D06150A" w14:textId="4F5BFBB8" w:rsidR="00845BDE" w:rsidRDefault="00845BDE" w:rsidP="00881884">
      <w:pPr>
        <w:pStyle w:val="Sinespaciado"/>
      </w:pPr>
    </w:p>
    <w:p w14:paraId="1D621AB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3</w:t>
      </w:r>
    </w:p>
    <w:p w14:paraId="57A6CE18"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SOLICITUD DE EMPLEO</w:t>
      </w:r>
    </w:p>
    <w:p w14:paraId="353D47BC" w14:textId="77777777" w:rsidR="00845BDE" w:rsidRDefault="0088475D">
      <w:pPr>
        <w:spacing w:after="160" w:line="240" w:lineRule="auto"/>
        <w:jc w:val="center"/>
        <w:rPr>
          <w:rFonts w:ascii="Times New Roman" w:eastAsia="Times New Roman" w:hAnsi="Times New Roman" w:cs="Times New Roman"/>
          <w:sz w:val="24"/>
          <w:szCs w:val="24"/>
        </w:rPr>
      </w:pPr>
      <w:r>
        <w:rPr>
          <w:noProof/>
        </w:rPr>
        <w:drawing>
          <wp:inline distT="0" distB="0" distL="0" distR="0" wp14:anchorId="15675519" wp14:editId="38384FBD">
            <wp:extent cx="5047809" cy="6498527"/>
            <wp:effectExtent l="0" t="0" r="0" b="0"/>
            <wp:docPr id="2122431015" name="image87.png" descr="Interfaz de usuario gráfica,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7.png" descr="Interfaz de usuario gráfica, Tabla&#10;&#10;Descripción generada automáticamente"/>
                    <pic:cNvPicPr preferRelativeResize="0"/>
                  </pic:nvPicPr>
                  <pic:blipFill>
                    <a:blip r:embed="rId133"/>
                    <a:srcRect/>
                    <a:stretch>
                      <a:fillRect/>
                    </a:stretch>
                  </pic:blipFill>
                  <pic:spPr>
                    <a:xfrm>
                      <a:off x="0" y="0"/>
                      <a:ext cx="5047809" cy="6498527"/>
                    </a:xfrm>
                    <a:prstGeom prst="rect">
                      <a:avLst/>
                    </a:prstGeom>
                    <a:ln/>
                  </pic:spPr>
                </pic:pic>
              </a:graphicData>
            </a:graphic>
          </wp:inline>
        </w:drawing>
      </w:r>
      <w:r>
        <w:rPr>
          <w:noProof/>
        </w:rPr>
        <w:drawing>
          <wp:anchor distT="0" distB="0" distL="114300" distR="114300" simplePos="0" relativeHeight="251663360" behindDoc="0" locked="0" layoutInCell="1" hidden="0" allowOverlap="1" wp14:anchorId="6357CD37" wp14:editId="3A68A2BA">
            <wp:simplePos x="0" y="0"/>
            <wp:positionH relativeFrom="column">
              <wp:posOffset>778510</wp:posOffset>
            </wp:positionH>
            <wp:positionV relativeFrom="paragraph">
              <wp:posOffset>643890</wp:posOffset>
            </wp:positionV>
            <wp:extent cx="1416118" cy="441325"/>
            <wp:effectExtent l="0" t="0" r="0" b="0"/>
            <wp:wrapNone/>
            <wp:docPr id="2122431016"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134"/>
                    <a:srcRect/>
                    <a:stretch>
                      <a:fillRect/>
                    </a:stretch>
                  </pic:blipFill>
                  <pic:spPr>
                    <a:xfrm>
                      <a:off x="0" y="0"/>
                      <a:ext cx="1416118" cy="441325"/>
                    </a:xfrm>
                    <a:prstGeom prst="rect">
                      <a:avLst/>
                    </a:prstGeom>
                    <a:ln/>
                  </pic:spPr>
                </pic:pic>
              </a:graphicData>
            </a:graphic>
          </wp:anchor>
        </w:drawing>
      </w:r>
    </w:p>
    <w:p w14:paraId="122E8B5B" w14:textId="77777777" w:rsidR="00845BDE" w:rsidRDefault="0088475D">
      <w:pPr>
        <w:spacing w:after="160" w:line="240" w:lineRule="auto"/>
        <w:jc w:val="center"/>
        <w:rPr>
          <w:rFonts w:ascii="Times New Roman" w:eastAsia="Times New Roman" w:hAnsi="Times New Roman" w:cs="Times New Roman"/>
          <w:sz w:val="24"/>
          <w:szCs w:val="24"/>
        </w:rPr>
      </w:pPr>
      <w:r>
        <w:rPr>
          <w:rFonts w:eastAsia="Verdana" w:cs="Verdana"/>
          <w:noProof/>
          <w:color w:val="000000"/>
          <w:szCs w:val="20"/>
        </w:rPr>
        <w:lastRenderedPageBreak/>
        <w:drawing>
          <wp:inline distT="0" distB="0" distL="0" distR="0" wp14:anchorId="5B379B0D" wp14:editId="7F44279F">
            <wp:extent cx="5613400" cy="7534275"/>
            <wp:effectExtent l="0" t="0" r="0" b="0"/>
            <wp:docPr id="2122431017" name="image88.png" descr="Interfaz de usuario gráfica, Aplicación,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8.png" descr="Interfaz de usuario gráfica, Aplicación, Tabla&#10;&#10;Descripción generada automáticamente"/>
                    <pic:cNvPicPr preferRelativeResize="0"/>
                  </pic:nvPicPr>
                  <pic:blipFill>
                    <a:blip r:embed="rId135"/>
                    <a:srcRect/>
                    <a:stretch>
                      <a:fillRect/>
                    </a:stretch>
                  </pic:blipFill>
                  <pic:spPr>
                    <a:xfrm>
                      <a:off x="0" y="0"/>
                      <a:ext cx="5613400" cy="7534275"/>
                    </a:xfrm>
                    <a:prstGeom prst="rect">
                      <a:avLst/>
                    </a:prstGeom>
                    <a:ln/>
                  </pic:spPr>
                </pic:pic>
              </a:graphicData>
            </a:graphic>
          </wp:inline>
        </w:drawing>
      </w:r>
    </w:p>
    <w:p w14:paraId="1EA4EC2A" w14:textId="77777777" w:rsidR="00845BDE" w:rsidRDefault="00845BDE">
      <w:pPr>
        <w:spacing w:after="0" w:line="240" w:lineRule="auto"/>
        <w:rPr>
          <w:rFonts w:ascii="Times New Roman" w:eastAsia="Times New Roman" w:hAnsi="Times New Roman" w:cs="Times New Roman"/>
          <w:sz w:val="24"/>
          <w:szCs w:val="24"/>
        </w:rPr>
      </w:pPr>
    </w:p>
    <w:p w14:paraId="3804D363" w14:textId="77777777" w:rsidR="00845BDE" w:rsidRDefault="0088475D">
      <w:pPr>
        <w:spacing w:after="160" w:line="240" w:lineRule="auto"/>
        <w:jc w:val="center"/>
        <w:rPr>
          <w:rFonts w:ascii="Times New Roman" w:eastAsia="Times New Roman" w:hAnsi="Times New Roman" w:cs="Times New Roman"/>
          <w:sz w:val="24"/>
          <w:szCs w:val="24"/>
        </w:rPr>
      </w:pPr>
      <w:r>
        <w:rPr>
          <w:rFonts w:eastAsia="Verdana" w:cs="Verdana"/>
          <w:noProof/>
          <w:color w:val="000000"/>
          <w:szCs w:val="20"/>
        </w:rPr>
        <w:drawing>
          <wp:inline distT="0" distB="0" distL="0" distR="0" wp14:anchorId="74B10029" wp14:editId="45601968">
            <wp:extent cx="5169413" cy="7234254"/>
            <wp:effectExtent l="0" t="0" r="0" b="0"/>
            <wp:docPr id="2122431019" name="image89.png" descr="Interfaz de usuario gráfica, Aplicación,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9.png" descr="Interfaz de usuario gráfica, Aplicación, Tabla&#10;&#10;Descripción generada automáticamente"/>
                    <pic:cNvPicPr preferRelativeResize="0"/>
                  </pic:nvPicPr>
                  <pic:blipFill>
                    <a:blip r:embed="rId136"/>
                    <a:srcRect/>
                    <a:stretch>
                      <a:fillRect/>
                    </a:stretch>
                  </pic:blipFill>
                  <pic:spPr>
                    <a:xfrm>
                      <a:off x="0" y="0"/>
                      <a:ext cx="5169413" cy="7234254"/>
                    </a:xfrm>
                    <a:prstGeom prst="rect">
                      <a:avLst/>
                    </a:prstGeom>
                    <a:ln/>
                  </pic:spPr>
                </pic:pic>
              </a:graphicData>
            </a:graphic>
          </wp:inline>
        </w:drawing>
      </w:r>
    </w:p>
    <w:p w14:paraId="2C2E456C" w14:textId="77777777" w:rsidR="00845BDE" w:rsidRDefault="0088475D">
      <w:pPr>
        <w:spacing w:after="160" w:line="240" w:lineRule="auto"/>
        <w:jc w:val="center"/>
        <w:rPr>
          <w:rFonts w:ascii="Times New Roman" w:eastAsia="Times New Roman" w:hAnsi="Times New Roman" w:cs="Times New Roman"/>
          <w:sz w:val="24"/>
          <w:szCs w:val="24"/>
        </w:rPr>
      </w:pPr>
      <w:r>
        <w:rPr>
          <w:rFonts w:eastAsia="Verdana" w:cs="Verdana"/>
          <w:noProof/>
          <w:color w:val="000000"/>
          <w:szCs w:val="20"/>
        </w:rPr>
        <w:lastRenderedPageBreak/>
        <w:drawing>
          <wp:inline distT="0" distB="0" distL="0" distR="0" wp14:anchorId="12BB9602" wp14:editId="41767B6E">
            <wp:extent cx="5243750" cy="7345995"/>
            <wp:effectExtent l="0" t="0" r="0" b="0"/>
            <wp:docPr id="2122431020" name="image90.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90.png" descr="Interfaz de usuario gráfica, Aplicación&#10;&#10;Descripción generada automáticamente"/>
                    <pic:cNvPicPr preferRelativeResize="0"/>
                  </pic:nvPicPr>
                  <pic:blipFill>
                    <a:blip r:embed="rId137"/>
                    <a:srcRect/>
                    <a:stretch>
                      <a:fillRect/>
                    </a:stretch>
                  </pic:blipFill>
                  <pic:spPr>
                    <a:xfrm>
                      <a:off x="0" y="0"/>
                      <a:ext cx="5243750" cy="7345995"/>
                    </a:xfrm>
                    <a:prstGeom prst="rect">
                      <a:avLst/>
                    </a:prstGeom>
                    <a:ln/>
                  </pic:spPr>
                </pic:pic>
              </a:graphicData>
            </a:graphic>
          </wp:inline>
        </w:drawing>
      </w:r>
    </w:p>
    <w:p w14:paraId="162ED3F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w:t>
      </w:r>
    </w:p>
    <w:p w14:paraId="1D872E96"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REQUISITOS DE PAPELERÍA PARA CONTRATACIÓN</w:t>
      </w:r>
    </w:p>
    <w:p w14:paraId="6612E145" w14:textId="77777777" w:rsidR="00845BDE" w:rsidRDefault="0088475D">
      <w:pPr>
        <w:spacing w:after="160" w:line="240" w:lineRule="auto"/>
        <w:jc w:val="center"/>
        <w:rPr>
          <w:rFonts w:ascii="Times New Roman" w:eastAsia="Times New Roman" w:hAnsi="Times New Roman" w:cs="Times New Roman"/>
          <w:sz w:val="24"/>
          <w:szCs w:val="24"/>
        </w:rPr>
      </w:pPr>
      <w:r>
        <w:rPr>
          <w:noProof/>
        </w:rPr>
        <w:drawing>
          <wp:inline distT="0" distB="0" distL="0" distR="0" wp14:anchorId="2AEABB1D" wp14:editId="0A192294">
            <wp:extent cx="5042438" cy="6525273"/>
            <wp:effectExtent l="0" t="0" r="0" b="0"/>
            <wp:docPr id="2122431022" name="image94.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94.png" descr="Tabla&#10;&#10;Descripción generada automáticamente"/>
                    <pic:cNvPicPr preferRelativeResize="0"/>
                  </pic:nvPicPr>
                  <pic:blipFill>
                    <a:blip r:embed="rId138"/>
                    <a:srcRect/>
                    <a:stretch>
                      <a:fillRect/>
                    </a:stretch>
                  </pic:blipFill>
                  <pic:spPr>
                    <a:xfrm>
                      <a:off x="0" y="0"/>
                      <a:ext cx="5042438" cy="6525273"/>
                    </a:xfrm>
                    <a:prstGeom prst="rect">
                      <a:avLst/>
                    </a:prstGeom>
                    <a:ln/>
                  </pic:spPr>
                </pic:pic>
              </a:graphicData>
            </a:graphic>
          </wp:inline>
        </w:drawing>
      </w:r>
      <w:r>
        <w:rPr>
          <w:noProof/>
        </w:rPr>
        <w:drawing>
          <wp:anchor distT="0" distB="0" distL="114300" distR="114300" simplePos="0" relativeHeight="251665408" behindDoc="0" locked="0" layoutInCell="1" hidden="0" allowOverlap="1" wp14:anchorId="01502F7B" wp14:editId="7C3A3F7F">
            <wp:simplePos x="0" y="0"/>
            <wp:positionH relativeFrom="column">
              <wp:posOffset>1739264</wp:posOffset>
            </wp:positionH>
            <wp:positionV relativeFrom="paragraph">
              <wp:posOffset>145415</wp:posOffset>
            </wp:positionV>
            <wp:extent cx="2289899" cy="705982"/>
            <wp:effectExtent l="0" t="0" r="0" b="0"/>
            <wp:wrapNone/>
            <wp:docPr id="212243101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289899" cy="705982"/>
                    </a:xfrm>
                    <a:prstGeom prst="rect">
                      <a:avLst/>
                    </a:prstGeom>
                    <a:ln/>
                  </pic:spPr>
                </pic:pic>
              </a:graphicData>
            </a:graphic>
          </wp:anchor>
        </w:drawing>
      </w:r>
    </w:p>
    <w:p w14:paraId="5918BE87" w14:textId="1F3DD767" w:rsidR="00845BDE" w:rsidRDefault="00DB5685" w:rsidP="00D125E4">
      <w:pPr>
        <w:pStyle w:val="Sinespaciado"/>
        <w:jc w:val="center"/>
      </w:pPr>
      <w:r>
        <w:rPr>
          <w:noProof/>
        </w:rPr>
        <w:lastRenderedPageBreak/>
        <w:drawing>
          <wp:anchor distT="0" distB="0" distL="114300" distR="114300" simplePos="0" relativeHeight="251846656" behindDoc="0" locked="0" layoutInCell="1" hidden="0" allowOverlap="1" wp14:anchorId="7A6C53CC" wp14:editId="071178D3">
            <wp:simplePos x="0" y="0"/>
            <wp:positionH relativeFrom="column">
              <wp:posOffset>1463040</wp:posOffset>
            </wp:positionH>
            <wp:positionV relativeFrom="paragraph">
              <wp:posOffset>467360</wp:posOffset>
            </wp:positionV>
            <wp:extent cx="2438400" cy="705485"/>
            <wp:effectExtent l="0" t="0" r="0" b="0"/>
            <wp:wrapNone/>
            <wp:docPr id="1981696201" name="image33.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981696201" name="image33.png" descr="Interfaz de usuario gráfica, Texto&#10;&#10;Descripción generada automáticamente"/>
                    <pic:cNvPicPr preferRelativeResize="0"/>
                  </pic:nvPicPr>
                  <pic:blipFill>
                    <a:blip r:embed="rId139"/>
                    <a:srcRect/>
                    <a:stretch>
                      <a:fillRect/>
                    </a:stretch>
                  </pic:blipFill>
                  <pic:spPr>
                    <a:xfrm>
                      <a:off x="0" y="0"/>
                      <a:ext cx="2440119" cy="705982"/>
                    </a:xfrm>
                    <a:prstGeom prst="rect">
                      <a:avLst/>
                    </a:prstGeom>
                    <a:ln/>
                  </pic:spPr>
                </pic:pic>
              </a:graphicData>
            </a:graphic>
            <wp14:sizeRelH relativeFrom="margin">
              <wp14:pctWidth>0</wp14:pctWidth>
            </wp14:sizeRelH>
          </wp:anchor>
        </w:drawing>
      </w:r>
      <w:r w:rsidR="0088475D">
        <w:rPr>
          <w:rFonts w:ascii="Times New Roman" w:eastAsia="Times New Roman" w:hAnsi="Times New Roman" w:cs="Times New Roman"/>
          <w:sz w:val="24"/>
          <w:szCs w:val="24"/>
        </w:rPr>
        <w:br/>
      </w:r>
      <w:r w:rsidR="0088475D">
        <w:rPr>
          <w:noProof/>
        </w:rPr>
        <w:drawing>
          <wp:inline distT="0" distB="0" distL="0" distR="0" wp14:anchorId="61A2E5B8" wp14:editId="4153AF84">
            <wp:extent cx="5612130" cy="7247255"/>
            <wp:effectExtent l="0" t="0" r="0" b="0"/>
            <wp:docPr id="2122431010" name="image76.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6.png" descr="Texto, Carta&#10;&#10;Descripción generada automáticamente"/>
                    <pic:cNvPicPr preferRelativeResize="0"/>
                  </pic:nvPicPr>
                  <pic:blipFill>
                    <a:blip r:embed="rId140"/>
                    <a:srcRect/>
                    <a:stretch>
                      <a:fillRect/>
                    </a:stretch>
                  </pic:blipFill>
                  <pic:spPr>
                    <a:xfrm>
                      <a:off x="0" y="0"/>
                      <a:ext cx="5612130" cy="7247255"/>
                    </a:xfrm>
                    <a:prstGeom prst="rect">
                      <a:avLst/>
                    </a:prstGeom>
                    <a:ln/>
                  </pic:spPr>
                </pic:pic>
              </a:graphicData>
            </a:graphic>
          </wp:inline>
        </w:drawing>
      </w:r>
      <w:r w:rsidR="0088475D">
        <w:rPr>
          <w:rFonts w:ascii="Times New Roman" w:eastAsia="Times New Roman" w:hAnsi="Times New Roman" w:cs="Times New Roman"/>
          <w:sz w:val="24"/>
          <w:szCs w:val="24"/>
        </w:rPr>
        <w:br/>
      </w:r>
      <w:r w:rsidR="0088475D">
        <w:lastRenderedPageBreak/>
        <w:t>ANEXO 5</w:t>
      </w:r>
    </w:p>
    <w:p w14:paraId="25522839" w14:textId="77777777" w:rsidR="00845BDE" w:rsidRDefault="0088475D" w:rsidP="00D125E4">
      <w:pPr>
        <w:pStyle w:val="Sinespaciado"/>
        <w:jc w:val="center"/>
        <w:rPr>
          <w:rFonts w:ascii="Times New Roman" w:eastAsia="Times New Roman" w:hAnsi="Times New Roman" w:cs="Times New Roman"/>
          <w:sz w:val="24"/>
          <w:szCs w:val="24"/>
        </w:rPr>
      </w:pPr>
      <w:r>
        <w:t>INFORME DE ENTREVISTA POR EL JEFE INMEDIATO</w:t>
      </w:r>
      <w:r>
        <w:rPr>
          <w:noProof/>
        </w:rPr>
        <w:drawing>
          <wp:anchor distT="0" distB="0" distL="114300" distR="114300" simplePos="0" relativeHeight="251668480" behindDoc="0" locked="0" layoutInCell="1" hidden="0" allowOverlap="1" wp14:anchorId="2A9B677E" wp14:editId="26DE16E1">
            <wp:simplePos x="0" y="0"/>
            <wp:positionH relativeFrom="column">
              <wp:posOffset>248601</wp:posOffset>
            </wp:positionH>
            <wp:positionV relativeFrom="paragraph">
              <wp:posOffset>280670</wp:posOffset>
            </wp:positionV>
            <wp:extent cx="5114925" cy="6145530"/>
            <wp:effectExtent l="0" t="0" r="0" b="0"/>
            <wp:wrapSquare wrapText="bothSides" distT="0" distB="0" distL="114300" distR="114300"/>
            <wp:docPr id="2122431031"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41"/>
                    <a:srcRect/>
                    <a:stretch>
                      <a:fillRect/>
                    </a:stretch>
                  </pic:blipFill>
                  <pic:spPr>
                    <a:xfrm>
                      <a:off x="0" y="0"/>
                      <a:ext cx="5114925" cy="6145530"/>
                    </a:xfrm>
                    <a:prstGeom prst="rect">
                      <a:avLst/>
                    </a:prstGeom>
                    <a:ln/>
                  </pic:spPr>
                </pic:pic>
              </a:graphicData>
            </a:graphic>
          </wp:anchor>
        </w:drawing>
      </w:r>
    </w:p>
    <w:p w14:paraId="347EAA49" w14:textId="77777777" w:rsidR="007C1586" w:rsidRDefault="0088475D">
      <w:pPr>
        <w:pBdr>
          <w:top w:val="nil"/>
          <w:left w:val="nil"/>
          <w:bottom w:val="nil"/>
          <w:right w:val="nil"/>
          <w:between w:val="nil"/>
        </w:pBdr>
        <w:spacing w:after="0" w:line="240" w:lineRule="auto"/>
        <w:jc w:val="center"/>
        <w:rPr>
          <w:rFonts w:eastAsia="Verdana" w:cs="Verdana"/>
          <w:b/>
          <w:color w:val="000000"/>
          <w:szCs w:val="20"/>
        </w:rPr>
      </w:pPr>
      <w:r>
        <w:rPr>
          <w:rFonts w:ascii="Times New Roman" w:eastAsia="Times New Roman" w:hAnsi="Times New Roman" w:cs="Times New Roman"/>
          <w:b/>
          <w:color w:val="000000"/>
          <w:sz w:val="24"/>
          <w:szCs w:val="24"/>
        </w:rPr>
        <w:br/>
      </w:r>
    </w:p>
    <w:p w14:paraId="3A68C41B" w14:textId="77777777" w:rsidR="00C033A0" w:rsidRDefault="00C033A0">
      <w:pPr>
        <w:pBdr>
          <w:top w:val="nil"/>
          <w:left w:val="nil"/>
          <w:bottom w:val="nil"/>
          <w:right w:val="nil"/>
          <w:between w:val="nil"/>
        </w:pBdr>
        <w:spacing w:after="0" w:line="240" w:lineRule="auto"/>
        <w:jc w:val="center"/>
        <w:rPr>
          <w:rFonts w:eastAsia="Verdana" w:cs="Verdana"/>
          <w:b/>
          <w:color w:val="000000"/>
          <w:szCs w:val="20"/>
        </w:rPr>
      </w:pPr>
    </w:p>
    <w:p w14:paraId="609C253D" w14:textId="77777777" w:rsidR="00C033A0" w:rsidRDefault="00C033A0">
      <w:pPr>
        <w:pBdr>
          <w:top w:val="nil"/>
          <w:left w:val="nil"/>
          <w:bottom w:val="nil"/>
          <w:right w:val="nil"/>
          <w:between w:val="nil"/>
        </w:pBdr>
        <w:spacing w:after="0" w:line="240" w:lineRule="auto"/>
        <w:jc w:val="center"/>
        <w:rPr>
          <w:rFonts w:eastAsia="Verdana" w:cs="Verdana"/>
          <w:b/>
          <w:color w:val="000000"/>
          <w:szCs w:val="20"/>
        </w:rPr>
      </w:pPr>
    </w:p>
    <w:p w14:paraId="2452B8E0"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66B822DB" w14:textId="0B5DB0C2"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6</w:t>
      </w:r>
    </w:p>
    <w:p w14:paraId="3A42EEE3" w14:textId="7F480894" w:rsidR="00845BDE" w:rsidRDefault="0088475D" w:rsidP="00BF59B4">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eastAsia="Verdana" w:cs="Verdana"/>
          <w:b/>
          <w:color w:val="000000"/>
          <w:szCs w:val="20"/>
        </w:rPr>
        <w:t>INFORME DE SELECCIÓN DE PERSONAL</w:t>
      </w:r>
      <w:r>
        <w:rPr>
          <w:noProof/>
        </w:rPr>
        <w:drawing>
          <wp:inline distT="0" distB="0" distL="0" distR="0" wp14:anchorId="217BDA16" wp14:editId="3C93DF12">
            <wp:extent cx="5243225" cy="6787477"/>
            <wp:effectExtent l="0" t="0" r="0" b="0"/>
            <wp:docPr id="2122431000" name="image65.png" descr="Interfaz de usuario gráfica, Aplicación,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5.png" descr="Interfaz de usuario gráfica, Aplicación, Tabla&#10;&#10;Descripción generada automáticamente"/>
                    <pic:cNvPicPr preferRelativeResize="0"/>
                  </pic:nvPicPr>
                  <pic:blipFill>
                    <a:blip r:embed="rId142"/>
                    <a:srcRect/>
                    <a:stretch>
                      <a:fillRect/>
                    </a:stretch>
                  </pic:blipFill>
                  <pic:spPr>
                    <a:xfrm>
                      <a:off x="0" y="0"/>
                      <a:ext cx="5243225" cy="6787477"/>
                    </a:xfrm>
                    <a:prstGeom prst="rect">
                      <a:avLst/>
                    </a:prstGeom>
                    <a:ln/>
                  </pic:spPr>
                </pic:pic>
              </a:graphicData>
            </a:graphic>
          </wp:inline>
        </w:drawing>
      </w:r>
      <w:r>
        <w:rPr>
          <w:noProof/>
        </w:rPr>
        <w:drawing>
          <wp:anchor distT="0" distB="0" distL="114300" distR="114300" simplePos="0" relativeHeight="251670528" behindDoc="0" locked="0" layoutInCell="1" hidden="0" allowOverlap="1" wp14:anchorId="35341E00" wp14:editId="37D67EBB">
            <wp:simplePos x="0" y="0"/>
            <wp:positionH relativeFrom="column">
              <wp:posOffset>1624965</wp:posOffset>
            </wp:positionH>
            <wp:positionV relativeFrom="paragraph">
              <wp:posOffset>179705</wp:posOffset>
            </wp:positionV>
            <wp:extent cx="2244363" cy="706465"/>
            <wp:effectExtent l="0" t="0" r="0" b="0"/>
            <wp:wrapNone/>
            <wp:docPr id="212243104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244363" cy="706465"/>
                    </a:xfrm>
                    <a:prstGeom prst="rect">
                      <a:avLst/>
                    </a:prstGeom>
                    <a:ln/>
                  </pic:spPr>
                </pic:pic>
              </a:graphicData>
            </a:graphic>
          </wp:anchor>
        </w:drawing>
      </w:r>
    </w:p>
    <w:p w14:paraId="2A86E3D0" w14:textId="321C0247" w:rsidR="00845BDE" w:rsidRDefault="00581305" w:rsidP="00581305">
      <w:pPr>
        <w:tabs>
          <w:tab w:val="left" w:pos="6360"/>
        </w:tabs>
        <w:spacing w:after="0" w:line="240" w:lineRule="auto"/>
        <w:rPr>
          <w:rFonts w:eastAsia="Verdana" w:cs="Verdana"/>
          <w:b/>
          <w:color w:val="000000"/>
          <w:szCs w:val="20"/>
        </w:rPr>
      </w:pPr>
      <w:r>
        <w:rPr>
          <w:rFonts w:ascii="Times New Roman" w:eastAsia="Times New Roman" w:hAnsi="Times New Roman" w:cs="Times New Roman"/>
          <w:sz w:val="24"/>
          <w:szCs w:val="24"/>
        </w:rPr>
        <w:tab/>
      </w:r>
    </w:p>
    <w:p w14:paraId="4910F234" w14:textId="77777777" w:rsidR="00CC5B18" w:rsidRDefault="00CC5B18">
      <w:pPr>
        <w:pBdr>
          <w:top w:val="nil"/>
          <w:left w:val="nil"/>
          <w:bottom w:val="nil"/>
          <w:right w:val="nil"/>
          <w:between w:val="nil"/>
        </w:pBdr>
        <w:spacing w:after="0" w:line="240" w:lineRule="auto"/>
        <w:jc w:val="center"/>
        <w:rPr>
          <w:rFonts w:eastAsia="Verdana" w:cs="Verdana"/>
          <w:b/>
          <w:color w:val="000000"/>
          <w:szCs w:val="20"/>
        </w:rPr>
      </w:pPr>
    </w:p>
    <w:p w14:paraId="13DE5C43" w14:textId="7694E48D"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7</w:t>
      </w:r>
    </w:p>
    <w:p w14:paraId="54862492"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MINUTA DE CONTRATO DE SERVICIOS TEMPORALES RENGLON 021</w:t>
      </w:r>
    </w:p>
    <w:p w14:paraId="3935D1A7" w14:textId="77777777" w:rsidR="00845BDE" w:rsidRDefault="00845BDE">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60B8BAA0" w14:textId="77777777" w:rsidR="00845BDE" w:rsidRDefault="0088475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noProof/>
        </w:rPr>
        <w:drawing>
          <wp:anchor distT="0" distB="0" distL="114300" distR="114300" simplePos="0" relativeHeight="251672576" behindDoc="0" locked="0" layoutInCell="1" hidden="0" allowOverlap="1" wp14:anchorId="38B5AB93" wp14:editId="2C8404D0">
            <wp:simplePos x="0" y="0"/>
            <wp:positionH relativeFrom="column">
              <wp:posOffset>434340</wp:posOffset>
            </wp:positionH>
            <wp:positionV relativeFrom="paragraph">
              <wp:posOffset>6350</wp:posOffset>
            </wp:positionV>
            <wp:extent cx="5043981" cy="6511290"/>
            <wp:effectExtent l="0" t="0" r="0" b="0"/>
            <wp:wrapSquare wrapText="bothSides" distT="0" distB="0" distL="114300" distR="114300"/>
            <wp:docPr id="2122430980" name="image70.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0.png" descr="Texto, Carta&#10;&#10;Descripción generada automáticamente"/>
                    <pic:cNvPicPr preferRelativeResize="0"/>
                  </pic:nvPicPr>
                  <pic:blipFill>
                    <a:blip r:embed="rId143"/>
                    <a:srcRect/>
                    <a:stretch>
                      <a:fillRect/>
                    </a:stretch>
                  </pic:blipFill>
                  <pic:spPr>
                    <a:xfrm>
                      <a:off x="0" y="0"/>
                      <a:ext cx="5043981" cy="6511290"/>
                    </a:xfrm>
                    <a:prstGeom prst="rect">
                      <a:avLst/>
                    </a:prstGeom>
                    <a:ln/>
                  </pic:spPr>
                </pic:pic>
              </a:graphicData>
            </a:graphic>
          </wp:anchor>
        </w:drawing>
      </w:r>
      <w:r>
        <w:rPr>
          <w:noProof/>
        </w:rPr>
        <w:drawing>
          <wp:anchor distT="0" distB="0" distL="114300" distR="114300" simplePos="0" relativeHeight="251673600" behindDoc="0" locked="0" layoutInCell="1" hidden="0" allowOverlap="1" wp14:anchorId="5FB9744E" wp14:editId="68AFBEE2">
            <wp:simplePos x="0" y="0"/>
            <wp:positionH relativeFrom="column">
              <wp:posOffset>1834514</wp:posOffset>
            </wp:positionH>
            <wp:positionV relativeFrom="paragraph">
              <wp:posOffset>120650</wp:posOffset>
            </wp:positionV>
            <wp:extent cx="2247481" cy="707447"/>
            <wp:effectExtent l="0" t="0" r="0" b="0"/>
            <wp:wrapNone/>
            <wp:docPr id="212243099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247481" cy="707447"/>
                    </a:xfrm>
                    <a:prstGeom prst="rect">
                      <a:avLst/>
                    </a:prstGeom>
                    <a:ln/>
                  </pic:spPr>
                </pic:pic>
              </a:graphicData>
            </a:graphic>
          </wp:anchor>
        </w:drawing>
      </w:r>
    </w:p>
    <w:p w14:paraId="29DC667D" w14:textId="77777777" w:rsidR="00845BDE" w:rsidRDefault="00845BDE">
      <w:pPr>
        <w:spacing w:after="240" w:line="240" w:lineRule="auto"/>
        <w:rPr>
          <w:rFonts w:ascii="Times New Roman" w:eastAsia="Times New Roman" w:hAnsi="Times New Roman" w:cs="Times New Roman"/>
          <w:sz w:val="24"/>
          <w:szCs w:val="24"/>
        </w:rPr>
      </w:pPr>
    </w:p>
    <w:p w14:paraId="0754A580" w14:textId="77777777" w:rsidR="00845BDE" w:rsidRDefault="00845BDE">
      <w:pPr>
        <w:spacing w:after="240" w:line="240" w:lineRule="auto"/>
        <w:rPr>
          <w:rFonts w:ascii="Times New Roman" w:eastAsia="Times New Roman" w:hAnsi="Times New Roman" w:cs="Times New Roman"/>
          <w:sz w:val="24"/>
          <w:szCs w:val="24"/>
        </w:rPr>
      </w:pPr>
    </w:p>
    <w:p w14:paraId="555DDC0B" w14:textId="77777777" w:rsidR="00845BDE" w:rsidRDefault="00845BDE">
      <w:pPr>
        <w:spacing w:after="240" w:line="240" w:lineRule="auto"/>
        <w:rPr>
          <w:rFonts w:ascii="Times New Roman" w:eastAsia="Times New Roman" w:hAnsi="Times New Roman" w:cs="Times New Roman"/>
          <w:sz w:val="24"/>
          <w:szCs w:val="24"/>
        </w:rPr>
      </w:pPr>
    </w:p>
    <w:p w14:paraId="0CCF62D9" w14:textId="77777777" w:rsidR="00845BDE" w:rsidRDefault="00845BDE">
      <w:pPr>
        <w:spacing w:after="240" w:line="240" w:lineRule="auto"/>
        <w:rPr>
          <w:rFonts w:ascii="Times New Roman" w:eastAsia="Times New Roman" w:hAnsi="Times New Roman" w:cs="Times New Roman"/>
          <w:sz w:val="24"/>
          <w:szCs w:val="24"/>
        </w:rPr>
      </w:pPr>
    </w:p>
    <w:p w14:paraId="0B0FD1F0" w14:textId="77777777" w:rsidR="00845BDE" w:rsidRDefault="00845BDE">
      <w:pPr>
        <w:spacing w:after="240" w:line="240" w:lineRule="auto"/>
        <w:rPr>
          <w:rFonts w:ascii="Times New Roman" w:eastAsia="Times New Roman" w:hAnsi="Times New Roman" w:cs="Times New Roman"/>
          <w:sz w:val="24"/>
          <w:szCs w:val="24"/>
        </w:rPr>
      </w:pPr>
    </w:p>
    <w:p w14:paraId="78F59304" w14:textId="77777777" w:rsidR="00845BDE" w:rsidRDefault="00845BDE">
      <w:pPr>
        <w:spacing w:after="240" w:line="240" w:lineRule="auto"/>
        <w:rPr>
          <w:rFonts w:ascii="Times New Roman" w:eastAsia="Times New Roman" w:hAnsi="Times New Roman" w:cs="Times New Roman"/>
          <w:sz w:val="24"/>
          <w:szCs w:val="24"/>
        </w:rPr>
      </w:pPr>
    </w:p>
    <w:p w14:paraId="0015EE74" w14:textId="77777777" w:rsidR="00845BDE" w:rsidRDefault="00845BDE">
      <w:pPr>
        <w:spacing w:after="240" w:line="240" w:lineRule="auto"/>
        <w:rPr>
          <w:rFonts w:ascii="Times New Roman" w:eastAsia="Times New Roman" w:hAnsi="Times New Roman" w:cs="Times New Roman"/>
          <w:sz w:val="24"/>
          <w:szCs w:val="24"/>
        </w:rPr>
      </w:pPr>
    </w:p>
    <w:p w14:paraId="64697E21" w14:textId="77777777" w:rsidR="00845BDE" w:rsidRDefault="00845BDE">
      <w:pPr>
        <w:spacing w:after="240" w:line="240" w:lineRule="auto"/>
        <w:rPr>
          <w:rFonts w:ascii="Times New Roman" w:eastAsia="Times New Roman" w:hAnsi="Times New Roman" w:cs="Times New Roman"/>
          <w:sz w:val="24"/>
          <w:szCs w:val="24"/>
        </w:rPr>
      </w:pPr>
    </w:p>
    <w:p w14:paraId="3E18955A" w14:textId="77777777" w:rsidR="00845BDE" w:rsidRDefault="00845BDE">
      <w:pPr>
        <w:spacing w:after="240" w:line="240" w:lineRule="auto"/>
        <w:rPr>
          <w:rFonts w:ascii="Times New Roman" w:eastAsia="Times New Roman" w:hAnsi="Times New Roman" w:cs="Times New Roman"/>
          <w:sz w:val="24"/>
          <w:szCs w:val="24"/>
        </w:rPr>
      </w:pPr>
    </w:p>
    <w:p w14:paraId="50266B3F" w14:textId="77777777" w:rsidR="00845BDE" w:rsidRDefault="00845BDE">
      <w:pPr>
        <w:spacing w:after="240" w:line="240" w:lineRule="auto"/>
        <w:rPr>
          <w:rFonts w:ascii="Times New Roman" w:eastAsia="Times New Roman" w:hAnsi="Times New Roman" w:cs="Times New Roman"/>
          <w:sz w:val="24"/>
          <w:szCs w:val="24"/>
        </w:rPr>
      </w:pPr>
    </w:p>
    <w:p w14:paraId="6CED29A6" w14:textId="77777777" w:rsidR="00845BDE" w:rsidRDefault="00845BDE">
      <w:pPr>
        <w:spacing w:after="240" w:line="240" w:lineRule="auto"/>
        <w:rPr>
          <w:rFonts w:ascii="Times New Roman" w:eastAsia="Times New Roman" w:hAnsi="Times New Roman" w:cs="Times New Roman"/>
          <w:sz w:val="24"/>
          <w:szCs w:val="24"/>
        </w:rPr>
      </w:pPr>
    </w:p>
    <w:p w14:paraId="6163B65F"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393AC92E" wp14:editId="1F44C4D3">
            <wp:extent cx="5612130" cy="7227570"/>
            <wp:effectExtent l="0" t="0" r="0" b="0"/>
            <wp:docPr id="2122431003" name="image68.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8.png" descr="Texto, Carta&#10;&#10;Descripción generada automáticamente"/>
                    <pic:cNvPicPr preferRelativeResize="0"/>
                  </pic:nvPicPr>
                  <pic:blipFill>
                    <a:blip r:embed="rId144"/>
                    <a:srcRect/>
                    <a:stretch>
                      <a:fillRect/>
                    </a:stretch>
                  </pic:blipFill>
                  <pic:spPr>
                    <a:xfrm>
                      <a:off x="0" y="0"/>
                      <a:ext cx="5612130" cy="7227570"/>
                    </a:xfrm>
                    <a:prstGeom prst="rect">
                      <a:avLst/>
                    </a:prstGeom>
                    <a:ln/>
                  </pic:spPr>
                </pic:pic>
              </a:graphicData>
            </a:graphic>
          </wp:inline>
        </w:drawing>
      </w:r>
      <w:r>
        <w:rPr>
          <w:noProof/>
        </w:rPr>
        <w:drawing>
          <wp:anchor distT="0" distB="0" distL="114300" distR="114300" simplePos="0" relativeHeight="251674624" behindDoc="0" locked="0" layoutInCell="1" hidden="0" allowOverlap="1" wp14:anchorId="2C3FA7B3" wp14:editId="211137B9">
            <wp:simplePos x="0" y="0"/>
            <wp:positionH relativeFrom="column">
              <wp:posOffset>1520190</wp:posOffset>
            </wp:positionH>
            <wp:positionV relativeFrom="paragraph">
              <wp:posOffset>124460</wp:posOffset>
            </wp:positionV>
            <wp:extent cx="2461203" cy="774721"/>
            <wp:effectExtent l="0" t="0" r="0" b="0"/>
            <wp:wrapNone/>
            <wp:docPr id="212243108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61203" cy="774721"/>
                    </a:xfrm>
                    <a:prstGeom prst="rect">
                      <a:avLst/>
                    </a:prstGeom>
                    <a:ln/>
                  </pic:spPr>
                </pic:pic>
              </a:graphicData>
            </a:graphic>
          </wp:anchor>
        </w:drawing>
      </w:r>
    </w:p>
    <w:p w14:paraId="49583819"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2C9388CD" wp14:editId="32F3FD16">
            <wp:extent cx="5612130" cy="7242175"/>
            <wp:effectExtent l="0" t="0" r="0" b="0"/>
            <wp:docPr id="2122431004" name="image7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1.png" descr="Texto&#10;&#10;Descripción generada automáticamente"/>
                    <pic:cNvPicPr preferRelativeResize="0"/>
                  </pic:nvPicPr>
                  <pic:blipFill>
                    <a:blip r:embed="rId145"/>
                    <a:srcRect/>
                    <a:stretch>
                      <a:fillRect/>
                    </a:stretch>
                  </pic:blipFill>
                  <pic:spPr>
                    <a:xfrm>
                      <a:off x="0" y="0"/>
                      <a:ext cx="5612130" cy="7242175"/>
                    </a:xfrm>
                    <a:prstGeom prst="rect">
                      <a:avLst/>
                    </a:prstGeom>
                    <a:ln/>
                  </pic:spPr>
                </pic:pic>
              </a:graphicData>
            </a:graphic>
          </wp:inline>
        </w:drawing>
      </w:r>
      <w:r>
        <w:rPr>
          <w:noProof/>
        </w:rPr>
        <w:drawing>
          <wp:anchor distT="0" distB="0" distL="114300" distR="114300" simplePos="0" relativeHeight="251675648" behindDoc="0" locked="0" layoutInCell="1" hidden="0" allowOverlap="1" wp14:anchorId="5540FBF3" wp14:editId="390E73A4">
            <wp:simplePos x="0" y="0"/>
            <wp:positionH relativeFrom="column">
              <wp:posOffset>1577340</wp:posOffset>
            </wp:positionH>
            <wp:positionV relativeFrom="paragraph">
              <wp:posOffset>124460</wp:posOffset>
            </wp:positionV>
            <wp:extent cx="2469822" cy="777434"/>
            <wp:effectExtent l="0" t="0" r="0" b="0"/>
            <wp:wrapNone/>
            <wp:docPr id="212243097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69822" cy="777434"/>
                    </a:xfrm>
                    <a:prstGeom prst="rect">
                      <a:avLst/>
                    </a:prstGeom>
                    <a:ln/>
                  </pic:spPr>
                </pic:pic>
              </a:graphicData>
            </a:graphic>
          </wp:anchor>
        </w:drawing>
      </w:r>
    </w:p>
    <w:p w14:paraId="586CEBE6"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7A7736A9" wp14:editId="4A78FAAA">
            <wp:extent cx="5612130" cy="7255510"/>
            <wp:effectExtent l="0" t="0" r="0" b="0"/>
            <wp:docPr id="2122430997" name="image63.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3.png" descr="Texto, Carta&#10;&#10;Descripción generada automáticamente"/>
                    <pic:cNvPicPr preferRelativeResize="0"/>
                  </pic:nvPicPr>
                  <pic:blipFill>
                    <a:blip r:embed="rId146"/>
                    <a:srcRect/>
                    <a:stretch>
                      <a:fillRect/>
                    </a:stretch>
                  </pic:blipFill>
                  <pic:spPr>
                    <a:xfrm>
                      <a:off x="0" y="0"/>
                      <a:ext cx="5612130" cy="7255510"/>
                    </a:xfrm>
                    <a:prstGeom prst="rect">
                      <a:avLst/>
                    </a:prstGeom>
                    <a:ln/>
                  </pic:spPr>
                </pic:pic>
              </a:graphicData>
            </a:graphic>
          </wp:inline>
        </w:drawing>
      </w:r>
      <w:r>
        <w:rPr>
          <w:noProof/>
        </w:rPr>
        <w:drawing>
          <wp:anchor distT="0" distB="0" distL="114300" distR="114300" simplePos="0" relativeHeight="251676672" behindDoc="0" locked="0" layoutInCell="1" hidden="0" allowOverlap="1" wp14:anchorId="1E351C9C" wp14:editId="76973FC5">
            <wp:simplePos x="0" y="0"/>
            <wp:positionH relativeFrom="column">
              <wp:posOffset>1529715</wp:posOffset>
            </wp:positionH>
            <wp:positionV relativeFrom="paragraph">
              <wp:posOffset>86360</wp:posOffset>
            </wp:positionV>
            <wp:extent cx="2495460" cy="785505"/>
            <wp:effectExtent l="0" t="0" r="0" b="0"/>
            <wp:wrapNone/>
            <wp:docPr id="212243112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95460" cy="785505"/>
                    </a:xfrm>
                    <a:prstGeom prst="rect">
                      <a:avLst/>
                    </a:prstGeom>
                    <a:ln/>
                  </pic:spPr>
                </pic:pic>
              </a:graphicData>
            </a:graphic>
          </wp:anchor>
        </w:drawing>
      </w:r>
    </w:p>
    <w:p w14:paraId="65A2C812"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23766420" wp14:editId="0FEBE756">
            <wp:extent cx="5612130" cy="7282180"/>
            <wp:effectExtent l="0" t="0" r="0" b="0"/>
            <wp:docPr id="2122431040" name="image111.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11.png" descr="Texto, Carta&#10;&#10;Descripción generada automáticamente"/>
                    <pic:cNvPicPr preferRelativeResize="0"/>
                  </pic:nvPicPr>
                  <pic:blipFill>
                    <a:blip r:embed="rId147"/>
                    <a:srcRect/>
                    <a:stretch>
                      <a:fillRect/>
                    </a:stretch>
                  </pic:blipFill>
                  <pic:spPr>
                    <a:xfrm>
                      <a:off x="0" y="0"/>
                      <a:ext cx="5612130" cy="7282180"/>
                    </a:xfrm>
                    <a:prstGeom prst="rect">
                      <a:avLst/>
                    </a:prstGeom>
                    <a:ln/>
                  </pic:spPr>
                </pic:pic>
              </a:graphicData>
            </a:graphic>
          </wp:inline>
        </w:drawing>
      </w:r>
      <w:r>
        <w:rPr>
          <w:noProof/>
        </w:rPr>
        <w:drawing>
          <wp:anchor distT="0" distB="0" distL="114300" distR="114300" simplePos="0" relativeHeight="251677696" behindDoc="0" locked="0" layoutInCell="1" hidden="0" allowOverlap="1" wp14:anchorId="68167B32" wp14:editId="41812CC4">
            <wp:simplePos x="0" y="0"/>
            <wp:positionH relativeFrom="column">
              <wp:posOffset>1529715</wp:posOffset>
            </wp:positionH>
            <wp:positionV relativeFrom="paragraph">
              <wp:posOffset>172085</wp:posOffset>
            </wp:positionV>
            <wp:extent cx="2571750" cy="809518"/>
            <wp:effectExtent l="0" t="0" r="0" b="0"/>
            <wp:wrapNone/>
            <wp:docPr id="212243102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571750" cy="809518"/>
                    </a:xfrm>
                    <a:prstGeom prst="rect">
                      <a:avLst/>
                    </a:prstGeom>
                    <a:ln/>
                  </pic:spPr>
                </pic:pic>
              </a:graphicData>
            </a:graphic>
          </wp:anchor>
        </w:drawing>
      </w:r>
    </w:p>
    <w:p w14:paraId="30E23B7F"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139F41DC" wp14:editId="5FAE428D">
            <wp:extent cx="5612130" cy="7205980"/>
            <wp:effectExtent l="0" t="0" r="0" b="0"/>
            <wp:docPr id="2122431043" name="image113.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13.png" descr="Imagen que contiene Interfaz de usuario gráfica&#10;&#10;Descripción generada automáticamente"/>
                    <pic:cNvPicPr preferRelativeResize="0"/>
                  </pic:nvPicPr>
                  <pic:blipFill>
                    <a:blip r:embed="rId148"/>
                    <a:srcRect/>
                    <a:stretch>
                      <a:fillRect/>
                    </a:stretch>
                  </pic:blipFill>
                  <pic:spPr>
                    <a:xfrm>
                      <a:off x="0" y="0"/>
                      <a:ext cx="5612130" cy="7205980"/>
                    </a:xfrm>
                    <a:prstGeom prst="rect">
                      <a:avLst/>
                    </a:prstGeom>
                    <a:ln/>
                  </pic:spPr>
                </pic:pic>
              </a:graphicData>
            </a:graphic>
          </wp:inline>
        </w:drawing>
      </w:r>
      <w:r>
        <w:rPr>
          <w:noProof/>
        </w:rPr>
        <w:drawing>
          <wp:anchor distT="0" distB="0" distL="114300" distR="114300" simplePos="0" relativeHeight="251678720" behindDoc="0" locked="0" layoutInCell="1" hidden="0" allowOverlap="1" wp14:anchorId="3B3C0CD1" wp14:editId="09C46F7E">
            <wp:simplePos x="0" y="0"/>
            <wp:positionH relativeFrom="column">
              <wp:posOffset>1510664</wp:posOffset>
            </wp:positionH>
            <wp:positionV relativeFrom="paragraph">
              <wp:posOffset>76835</wp:posOffset>
            </wp:positionV>
            <wp:extent cx="2497150" cy="786036"/>
            <wp:effectExtent l="0" t="0" r="0" b="0"/>
            <wp:wrapNone/>
            <wp:docPr id="212243111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97150" cy="786036"/>
                    </a:xfrm>
                    <a:prstGeom prst="rect">
                      <a:avLst/>
                    </a:prstGeom>
                    <a:ln/>
                  </pic:spPr>
                </pic:pic>
              </a:graphicData>
            </a:graphic>
          </wp:anchor>
        </w:drawing>
      </w:r>
    </w:p>
    <w:p w14:paraId="1D9B95A6" w14:textId="6F99B73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8</w:t>
      </w:r>
    </w:p>
    <w:p w14:paraId="74C8CCC1" w14:textId="14EC9E88"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ACUERDO INTERNO DE APROBACIÓN DE CONTRATO</w:t>
      </w:r>
    </w:p>
    <w:p w14:paraId="566404F1" w14:textId="2CC6AC6F" w:rsidR="00845BDE" w:rsidRDefault="00845BDE">
      <w:pPr>
        <w:spacing w:after="0" w:line="240" w:lineRule="auto"/>
        <w:rPr>
          <w:rFonts w:ascii="Times New Roman" w:eastAsia="Times New Roman" w:hAnsi="Times New Roman" w:cs="Times New Roman"/>
          <w:sz w:val="24"/>
          <w:szCs w:val="24"/>
        </w:rPr>
      </w:pPr>
    </w:p>
    <w:p w14:paraId="561E8311" w14:textId="532420B9" w:rsidR="00845BDE" w:rsidRDefault="0088475D">
      <w:pPr>
        <w:spacing w:after="160" w:line="240" w:lineRule="auto"/>
        <w:jc w:val="center"/>
        <w:rPr>
          <w:rFonts w:ascii="Times New Roman" w:eastAsia="Times New Roman" w:hAnsi="Times New Roman" w:cs="Times New Roman"/>
          <w:sz w:val="24"/>
          <w:szCs w:val="24"/>
        </w:rPr>
      </w:pPr>
      <w:r>
        <w:rPr>
          <w:noProof/>
        </w:rPr>
        <w:drawing>
          <wp:anchor distT="0" distB="0" distL="114300" distR="114300" simplePos="0" relativeHeight="251680768" behindDoc="0" locked="0" layoutInCell="1" hidden="0" allowOverlap="1" wp14:anchorId="7B0B80BB" wp14:editId="54BD20F3">
            <wp:simplePos x="0" y="0"/>
            <wp:positionH relativeFrom="column">
              <wp:posOffset>1853564</wp:posOffset>
            </wp:positionH>
            <wp:positionV relativeFrom="paragraph">
              <wp:posOffset>10160</wp:posOffset>
            </wp:positionV>
            <wp:extent cx="2304778" cy="725482"/>
            <wp:effectExtent l="0" t="0" r="0" b="0"/>
            <wp:wrapNone/>
            <wp:docPr id="212243107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304778" cy="725482"/>
                    </a:xfrm>
                    <a:prstGeom prst="rect">
                      <a:avLst/>
                    </a:prstGeom>
                    <a:ln/>
                  </pic:spPr>
                </pic:pic>
              </a:graphicData>
            </a:graphic>
          </wp:anchor>
        </w:drawing>
      </w:r>
      <w:r>
        <w:rPr>
          <w:noProof/>
        </w:rPr>
        <w:drawing>
          <wp:anchor distT="0" distB="0" distL="114300" distR="114300" simplePos="0" relativeHeight="251681792" behindDoc="0" locked="0" layoutInCell="1" hidden="0" allowOverlap="1" wp14:anchorId="25CCE7D9" wp14:editId="40E73837">
            <wp:simplePos x="0" y="0"/>
            <wp:positionH relativeFrom="column">
              <wp:posOffset>1891664</wp:posOffset>
            </wp:positionH>
            <wp:positionV relativeFrom="paragraph">
              <wp:posOffset>162560</wp:posOffset>
            </wp:positionV>
            <wp:extent cx="2247900" cy="600075"/>
            <wp:effectExtent l="0" t="0" r="0" b="0"/>
            <wp:wrapNone/>
            <wp:docPr id="2122431036" name="image33.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3.png" descr="Interfaz de usuario gráfica, Texto&#10;&#10;Descripción generada automáticamente"/>
                    <pic:cNvPicPr preferRelativeResize="0"/>
                  </pic:nvPicPr>
                  <pic:blipFill>
                    <a:blip r:embed="rId139"/>
                    <a:srcRect/>
                    <a:stretch>
                      <a:fillRect/>
                    </a:stretch>
                  </pic:blipFill>
                  <pic:spPr>
                    <a:xfrm>
                      <a:off x="0" y="0"/>
                      <a:ext cx="2247900" cy="600075"/>
                    </a:xfrm>
                    <a:prstGeom prst="rect">
                      <a:avLst/>
                    </a:prstGeom>
                    <a:ln/>
                  </pic:spPr>
                </pic:pic>
              </a:graphicData>
            </a:graphic>
          </wp:anchor>
        </w:drawing>
      </w:r>
    </w:p>
    <w:p w14:paraId="6B970421" w14:textId="2C0847F4" w:rsidR="00845BDE" w:rsidRDefault="00581305">
      <w:pPr>
        <w:spacing w:after="0" w:line="240" w:lineRule="auto"/>
        <w:rPr>
          <w:rFonts w:ascii="Times New Roman" w:eastAsia="Times New Roman" w:hAnsi="Times New Roman" w:cs="Times New Roman"/>
          <w:sz w:val="24"/>
          <w:szCs w:val="24"/>
        </w:rPr>
      </w:pPr>
      <w:r>
        <w:rPr>
          <w:noProof/>
        </w:rPr>
        <w:drawing>
          <wp:anchor distT="0" distB="0" distL="114300" distR="114300" simplePos="0" relativeHeight="251840512" behindDoc="0" locked="0" layoutInCell="1" hidden="0" allowOverlap="1" wp14:anchorId="66C72481" wp14:editId="0AF11D66">
            <wp:simplePos x="0" y="0"/>
            <wp:positionH relativeFrom="column">
              <wp:posOffset>1834515</wp:posOffset>
            </wp:positionH>
            <wp:positionV relativeFrom="paragraph">
              <wp:posOffset>9525</wp:posOffset>
            </wp:positionV>
            <wp:extent cx="2287270" cy="643890"/>
            <wp:effectExtent l="0" t="0" r="0" b="3810"/>
            <wp:wrapNone/>
            <wp:docPr id="514106594" name="image33.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514106594" name="image33.png" descr="Interfaz de usuario gráfica, Texto&#10;&#10;Descripción generada automáticamente"/>
                    <pic:cNvPicPr preferRelativeResize="0"/>
                  </pic:nvPicPr>
                  <pic:blipFill>
                    <a:blip r:embed="rId139"/>
                    <a:srcRect/>
                    <a:stretch>
                      <a:fillRect/>
                    </a:stretch>
                  </pic:blipFill>
                  <pic:spPr>
                    <a:xfrm>
                      <a:off x="0" y="0"/>
                      <a:ext cx="2287270" cy="643890"/>
                    </a:xfrm>
                    <a:prstGeom prst="rect">
                      <a:avLst/>
                    </a:prstGeom>
                    <a:ln/>
                  </pic:spPr>
                </pic:pic>
              </a:graphicData>
            </a:graphic>
            <wp14:sizeRelH relativeFrom="margin">
              <wp14:pctWidth>0</wp14:pctWidth>
            </wp14:sizeRelH>
            <wp14:sizeRelV relativeFrom="margin">
              <wp14:pctHeight>0</wp14:pctHeight>
            </wp14:sizeRelV>
          </wp:anchor>
        </w:drawing>
      </w:r>
      <w:r w:rsidR="0088475D">
        <w:rPr>
          <w:noProof/>
        </w:rPr>
        <w:drawing>
          <wp:anchor distT="0" distB="0" distL="114300" distR="114300" simplePos="0" relativeHeight="251682816" behindDoc="0" locked="0" layoutInCell="1" hidden="0" allowOverlap="1" wp14:anchorId="01645B4B" wp14:editId="7A30A2B5">
            <wp:simplePos x="0" y="0"/>
            <wp:positionH relativeFrom="column">
              <wp:posOffset>396240</wp:posOffset>
            </wp:positionH>
            <wp:positionV relativeFrom="paragraph">
              <wp:posOffset>-396873</wp:posOffset>
            </wp:positionV>
            <wp:extent cx="5212080" cy="6732270"/>
            <wp:effectExtent l="0" t="0" r="0" b="0"/>
            <wp:wrapSquare wrapText="bothSides" distT="0" distB="0" distL="114300" distR="114300"/>
            <wp:docPr id="2122431111" name="image191.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91.png" descr="Texto, Carta&#10;&#10;Descripción generada automáticamente"/>
                    <pic:cNvPicPr preferRelativeResize="0"/>
                  </pic:nvPicPr>
                  <pic:blipFill>
                    <a:blip r:embed="rId149"/>
                    <a:srcRect/>
                    <a:stretch>
                      <a:fillRect/>
                    </a:stretch>
                  </pic:blipFill>
                  <pic:spPr>
                    <a:xfrm>
                      <a:off x="0" y="0"/>
                      <a:ext cx="5212080" cy="6732270"/>
                    </a:xfrm>
                    <a:prstGeom prst="rect">
                      <a:avLst/>
                    </a:prstGeom>
                    <a:ln/>
                  </pic:spPr>
                </pic:pic>
              </a:graphicData>
            </a:graphic>
          </wp:anchor>
        </w:drawing>
      </w:r>
    </w:p>
    <w:p w14:paraId="1B8667D7" w14:textId="77777777" w:rsidR="00845BDE" w:rsidRDefault="0088475D">
      <w:pPr>
        <w:spacing w:after="160" w:line="240" w:lineRule="auto"/>
        <w:jc w:val="center"/>
        <w:rPr>
          <w:rFonts w:ascii="Times New Roman" w:eastAsia="Times New Roman" w:hAnsi="Times New Roman" w:cs="Times New Roman"/>
          <w:sz w:val="24"/>
          <w:szCs w:val="24"/>
        </w:rPr>
      </w:pPr>
      <w:r>
        <w:rPr>
          <w:noProof/>
        </w:rPr>
        <w:lastRenderedPageBreak/>
        <w:drawing>
          <wp:inline distT="0" distB="0" distL="0" distR="0" wp14:anchorId="148F0CB8" wp14:editId="4EE7AEA4">
            <wp:extent cx="5612130" cy="7263130"/>
            <wp:effectExtent l="0" t="0" r="0" b="0"/>
            <wp:docPr id="2122431045" name="image125.png" descr="Interfaz de usuario gráfica, 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5.png" descr="Interfaz de usuario gráfica, Texto, Aplicación&#10;&#10;Descripción generada automáticamente"/>
                    <pic:cNvPicPr preferRelativeResize="0"/>
                  </pic:nvPicPr>
                  <pic:blipFill>
                    <a:blip r:embed="rId150"/>
                    <a:srcRect/>
                    <a:stretch>
                      <a:fillRect/>
                    </a:stretch>
                  </pic:blipFill>
                  <pic:spPr>
                    <a:xfrm>
                      <a:off x="0" y="0"/>
                      <a:ext cx="5612130" cy="7263130"/>
                    </a:xfrm>
                    <a:prstGeom prst="rect">
                      <a:avLst/>
                    </a:prstGeom>
                    <a:ln/>
                  </pic:spPr>
                </pic:pic>
              </a:graphicData>
            </a:graphic>
          </wp:inline>
        </w:drawing>
      </w:r>
      <w:r>
        <w:rPr>
          <w:noProof/>
        </w:rPr>
        <w:drawing>
          <wp:anchor distT="0" distB="0" distL="114300" distR="114300" simplePos="0" relativeHeight="251683840" behindDoc="0" locked="0" layoutInCell="1" hidden="0" allowOverlap="1" wp14:anchorId="2923B92F" wp14:editId="5A841BEF">
            <wp:simplePos x="0" y="0"/>
            <wp:positionH relativeFrom="column">
              <wp:posOffset>1494035</wp:posOffset>
            </wp:positionH>
            <wp:positionV relativeFrom="paragraph">
              <wp:posOffset>67310</wp:posOffset>
            </wp:positionV>
            <wp:extent cx="2620938" cy="825001"/>
            <wp:effectExtent l="0" t="0" r="0" b="0"/>
            <wp:wrapNone/>
            <wp:docPr id="212243100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620938" cy="825001"/>
                    </a:xfrm>
                    <a:prstGeom prst="rect">
                      <a:avLst/>
                    </a:prstGeom>
                    <a:ln/>
                  </pic:spPr>
                </pic:pic>
              </a:graphicData>
            </a:graphic>
          </wp:anchor>
        </w:drawing>
      </w:r>
    </w:p>
    <w:p w14:paraId="596BEFCF" w14:textId="614D73CB"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9</w:t>
      </w:r>
    </w:p>
    <w:p w14:paraId="1CDBD0E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HOJA DE TRÁMITE UAJ CONTRATACIONES</w:t>
      </w:r>
      <w:r>
        <w:rPr>
          <w:noProof/>
        </w:rPr>
        <w:drawing>
          <wp:anchor distT="0" distB="0" distL="114300" distR="114300" simplePos="0" relativeHeight="251685888" behindDoc="0" locked="0" layoutInCell="1" hidden="0" allowOverlap="1" wp14:anchorId="7BEB02A4" wp14:editId="01D153C7">
            <wp:simplePos x="0" y="0"/>
            <wp:positionH relativeFrom="column">
              <wp:posOffset>248601</wp:posOffset>
            </wp:positionH>
            <wp:positionV relativeFrom="paragraph">
              <wp:posOffset>273050</wp:posOffset>
            </wp:positionV>
            <wp:extent cx="5114925" cy="6584315"/>
            <wp:effectExtent l="0" t="0" r="0" b="0"/>
            <wp:wrapSquare wrapText="bothSides" distT="0" distB="0" distL="114300" distR="114300"/>
            <wp:docPr id="2122431063" name="image135.png" descr="Tabl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35.png" descr="Tabla&#10;&#10;Descripción generada automáticamente con confianza media"/>
                    <pic:cNvPicPr preferRelativeResize="0"/>
                  </pic:nvPicPr>
                  <pic:blipFill>
                    <a:blip r:embed="rId151"/>
                    <a:srcRect/>
                    <a:stretch>
                      <a:fillRect/>
                    </a:stretch>
                  </pic:blipFill>
                  <pic:spPr>
                    <a:xfrm>
                      <a:off x="0" y="0"/>
                      <a:ext cx="5114925" cy="6584315"/>
                    </a:xfrm>
                    <a:prstGeom prst="rect">
                      <a:avLst/>
                    </a:prstGeom>
                    <a:ln/>
                  </pic:spPr>
                </pic:pic>
              </a:graphicData>
            </a:graphic>
          </wp:anchor>
        </w:drawing>
      </w:r>
      <w:r>
        <w:rPr>
          <w:noProof/>
        </w:rPr>
        <w:drawing>
          <wp:anchor distT="0" distB="0" distL="114300" distR="114300" simplePos="0" relativeHeight="251686912" behindDoc="0" locked="0" layoutInCell="1" hidden="0" allowOverlap="1" wp14:anchorId="5687B90E" wp14:editId="2FD33E08">
            <wp:simplePos x="0" y="0"/>
            <wp:positionH relativeFrom="column">
              <wp:posOffset>1605915</wp:posOffset>
            </wp:positionH>
            <wp:positionV relativeFrom="paragraph">
              <wp:posOffset>364490</wp:posOffset>
            </wp:positionV>
            <wp:extent cx="2332617" cy="734245"/>
            <wp:effectExtent l="0" t="0" r="0" b="0"/>
            <wp:wrapNone/>
            <wp:docPr id="212243112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332617" cy="734245"/>
                    </a:xfrm>
                    <a:prstGeom prst="rect">
                      <a:avLst/>
                    </a:prstGeom>
                    <a:ln/>
                  </pic:spPr>
                </pic:pic>
              </a:graphicData>
            </a:graphic>
          </wp:anchor>
        </w:drawing>
      </w:r>
    </w:p>
    <w:p w14:paraId="37EA4606" w14:textId="77777777" w:rsidR="00845BDE" w:rsidRDefault="00845BDE">
      <w:pPr>
        <w:spacing w:after="160" w:line="240" w:lineRule="auto"/>
        <w:jc w:val="center"/>
        <w:rPr>
          <w:rFonts w:ascii="Times New Roman" w:eastAsia="Times New Roman" w:hAnsi="Times New Roman" w:cs="Times New Roman"/>
          <w:sz w:val="24"/>
          <w:szCs w:val="24"/>
        </w:rPr>
      </w:pPr>
    </w:p>
    <w:p w14:paraId="0E9E9957" w14:textId="70AFF2D9"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756D4AE3"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10</w:t>
      </w:r>
    </w:p>
    <w:p w14:paraId="7CDECDB6"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HOJA DE TRÁMITE PARA FIRMA DE CONTRATO Y ACUERDO INTERNO DE APROBACIÓN</w:t>
      </w:r>
      <w:r>
        <w:rPr>
          <w:noProof/>
        </w:rPr>
        <w:drawing>
          <wp:anchor distT="0" distB="0" distL="114300" distR="114300" simplePos="0" relativeHeight="251688960" behindDoc="0" locked="0" layoutInCell="1" hidden="0" allowOverlap="1" wp14:anchorId="4C36937A" wp14:editId="64C49E4A">
            <wp:simplePos x="0" y="0"/>
            <wp:positionH relativeFrom="column">
              <wp:posOffset>281940</wp:posOffset>
            </wp:positionH>
            <wp:positionV relativeFrom="paragraph">
              <wp:posOffset>455930</wp:posOffset>
            </wp:positionV>
            <wp:extent cx="5019675" cy="6295390"/>
            <wp:effectExtent l="0" t="0" r="0" b="0"/>
            <wp:wrapSquare wrapText="bothSides" distT="0" distB="0" distL="114300" distR="114300"/>
            <wp:docPr id="2122431113" name="image210.png" descr="Texto,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10.png" descr="Texto, Tabla&#10;&#10;Descripción generada automáticamente"/>
                    <pic:cNvPicPr preferRelativeResize="0"/>
                  </pic:nvPicPr>
                  <pic:blipFill>
                    <a:blip r:embed="rId152"/>
                    <a:srcRect/>
                    <a:stretch>
                      <a:fillRect/>
                    </a:stretch>
                  </pic:blipFill>
                  <pic:spPr>
                    <a:xfrm>
                      <a:off x="0" y="0"/>
                      <a:ext cx="5019675" cy="6295390"/>
                    </a:xfrm>
                    <a:prstGeom prst="rect">
                      <a:avLst/>
                    </a:prstGeom>
                    <a:ln/>
                  </pic:spPr>
                </pic:pic>
              </a:graphicData>
            </a:graphic>
          </wp:anchor>
        </w:drawing>
      </w:r>
      <w:r>
        <w:rPr>
          <w:noProof/>
        </w:rPr>
        <w:drawing>
          <wp:anchor distT="0" distB="0" distL="114300" distR="114300" simplePos="0" relativeHeight="251689984" behindDoc="0" locked="0" layoutInCell="1" hidden="0" allowOverlap="1" wp14:anchorId="65F95718" wp14:editId="298F283C">
            <wp:simplePos x="0" y="0"/>
            <wp:positionH relativeFrom="column">
              <wp:posOffset>1615440</wp:posOffset>
            </wp:positionH>
            <wp:positionV relativeFrom="paragraph">
              <wp:posOffset>575310</wp:posOffset>
            </wp:positionV>
            <wp:extent cx="2215833" cy="697485"/>
            <wp:effectExtent l="0" t="0" r="0" b="0"/>
            <wp:wrapNone/>
            <wp:docPr id="212243100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215833" cy="697485"/>
                    </a:xfrm>
                    <a:prstGeom prst="rect">
                      <a:avLst/>
                    </a:prstGeom>
                    <a:ln/>
                  </pic:spPr>
                </pic:pic>
              </a:graphicData>
            </a:graphic>
          </wp:anchor>
        </w:drawing>
      </w:r>
    </w:p>
    <w:p w14:paraId="0A86CB03"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7026EA5C" w14:textId="77777777" w:rsidR="00845BDE" w:rsidRDefault="00845BDE">
      <w:pPr>
        <w:spacing w:after="160" w:line="240" w:lineRule="auto"/>
        <w:jc w:val="center"/>
        <w:rPr>
          <w:rFonts w:ascii="Times New Roman" w:eastAsia="Times New Roman" w:hAnsi="Times New Roman" w:cs="Times New Roman"/>
          <w:sz w:val="24"/>
          <w:szCs w:val="24"/>
        </w:rPr>
      </w:pPr>
    </w:p>
    <w:p w14:paraId="49A451E0" w14:textId="07DD858D"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11</w:t>
      </w:r>
    </w:p>
    <w:p w14:paraId="3FE5CC27"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OFICIO DEL CUMPLIMIENTO DE OBLIGACIONES POR CONTRATACIONES</w:t>
      </w:r>
      <w:r>
        <w:rPr>
          <w:noProof/>
        </w:rPr>
        <w:drawing>
          <wp:anchor distT="0" distB="0" distL="114300" distR="114300" simplePos="0" relativeHeight="251692032" behindDoc="0" locked="0" layoutInCell="1" hidden="0" allowOverlap="1" wp14:anchorId="5F8CBFA7" wp14:editId="35A148AE">
            <wp:simplePos x="0" y="0"/>
            <wp:positionH relativeFrom="column">
              <wp:posOffset>319404</wp:posOffset>
            </wp:positionH>
            <wp:positionV relativeFrom="paragraph">
              <wp:posOffset>261620</wp:posOffset>
            </wp:positionV>
            <wp:extent cx="4973320" cy="6383020"/>
            <wp:effectExtent l="0" t="0" r="0" b="0"/>
            <wp:wrapSquare wrapText="bothSides" distT="0" distB="0" distL="114300" distR="114300"/>
            <wp:docPr id="2122431066" name="image150.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50.png" descr="Texto, Carta&#10;&#10;Descripción generada automáticamente"/>
                    <pic:cNvPicPr preferRelativeResize="0"/>
                  </pic:nvPicPr>
                  <pic:blipFill>
                    <a:blip r:embed="rId153"/>
                    <a:srcRect/>
                    <a:stretch>
                      <a:fillRect/>
                    </a:stretch>
                  </pic:blipFill>
                  <pic:spPr>
                    <a:xfrm>
                      <a:off x="0" y="0"/>
                      <a:ext cx="4973320" cy="6383020"/>
                    </a:xfrm>
                    <a:prstGeom prst="rect">
                      <a:avLst/>
                    </a:prstGeom>
                    <a:ln/>
                  </pic:spPr>
                </pic:pic>
              </a:graphicData>
            </a:graphic>
          </wp:anchor>
        </w:drawing>
      </w:r>
      <w:r>
        <w:rPr>
          <w:noProof/>
        </w:rPr>
        <w:drawing>
          <wp:anchor distT="0" distB="0" distL="114300" distR="114300" simplePos="0" relativeHeight="251693056" behindDoc="0" locked="0" layoutInCell="1" hidden="0" allowOverlap="1" wp14:anchorId="076DFAFB" wp14:editId="21421267">
            <wp:simplePos x="0" y="0"/>
            <wp:positionH relativeFrom="column">
              <wp:posOffset>1682114</wp:posOffset>
            </wp:positionH>
            <wp:positionV relativeFrom="paragraph">
              <wp:posOffset>306070</wp:posOffset>
            </wp:positionV>
            <wp:extent cx="2087931" cy="657225"/>
            <wp:effectExtent l="0" t="0" r="0" b="0"/>
            <wp:wrapNone/>
            <wp:docPr id="212243099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087931" cy="657225"/>
                    </a:xfrm>
                    <a:prstGeom prst="rect">
                      <a:avLst/>
                    </a:prstGeom>
                    <a:ln/>
                  </pic:spPr>
                </pic:pic>
              </a:graphicData>
            </a:graphic>
          </wp:anchor>
        </w:drawing>
      </w:r>
    </w:p>
    <w:p w14:paraId="6DD5BC79" w14:textId="6C9851C3"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1FEA9644" w14:textId="77777777" w:rsidR="004660B9" w:rsidRDefault="004660B9">
      <w:pPr>
        <w:pBdr>
          <w:top w:val="nil"/>
          <w:left w:val="nil"/>
          <w:bottom w:val="nil"/>
          <w:right w:val="nil"/>
          <w:between w:val="nil"/>
        </w:pBdr>
        <w:spacing w:after="0" w:line="240" w:lineRule="auto"/>
        <w:jc w:val="center"/>
        <w:rPr>
          <w:rFonts w:eastAsia="Verdana" w:cs="Verdana"/>
          <w:b/>
          <w:color w:val="000000"/>
          <w:szCs w:val="20"/>
        </w:rPr>
      </w:pPr>
    </w:p>
    <w:p w14:paraId="064C20CB" w14:textId="77777777" w:rsidR="004660B9" w:rsidRDefault="004660B9">
      <w:pPr>
        <w:pBdr>
          <w:top w:val="nil"/>
          <w:left w:val="nil"/>
          <w:bottom w:val="nil"/>
          <w:right w:val="nil"/>
          <w:between w:val="nil"/>
        </w:pBdr>
        <w:spacing w:after="0" w:line="240" w:lineRule="auto"/>
        <w:jc w:val="center"/>
        <w:rPr>
          <w:rFonts w:eastAsia="Verdana" w:cs="Verdana"/>
          <w:b/>
          <w:color w:val="000000"/>
          <w:szCs w:val="20"/>
        </w:rPr>
      </w:pPr>
    </w:p>
    <w:p w14:paraId="492E2CE0" w14:textId="77777777" w:rsidR="00C033A0" w:rsidRDefault="00C033A0">
      <w:pPr>
        <w:pBdr>
          <w:top w:val="nil"/>
          <w:left w:val="nil"/>
          <w:bottom w:val="nil"/>
          <w:right w:val="nil"/>
          <w:between w:val="nil"/>
        </w:pBdr>
        <w:spacing w:after="0" w:line="240" w:lineRule="auto"/>
        <w:jc w:val="center"/>
        <w:rPr>
          <w:rFonts w:eastAsia="Verdana" w:cs="Verdana"/>
          <w:b/>
          <w:color w:val="000000"/>
          <w:szCs w:val="20"/>
        </w:rPr>
      </w:pPr>
    </w:p>
    <w:p w14:paraId="3BAC52A9" w14:textId="73601C64"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12</w:t>
      </w:r>
    </w:p>
    <w:p w14:paraId="5CEBFC07" w14:textId="77777777" w:rsidR="00845BDE" w:rsidRDefault="0088475D">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eastAsia="Verdana" w:cs="Verdana"/>
          <w:b/>
          <w:color w:val="000000"/>
          <w:szCs w:val="20"/>
        </w:rPr>
        <w:t>CERTIFICACIÓN DE INTEGRACIÓN DE SUELDO Y DETALLE DE FUNCIONES</w:t>
      </w:r>
    </w:p>
    <w:p w14:paraId="64308231"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33FF6FFD"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br/>
      </w:r>
      <w:r>
        <w:rPr>
          <w:noProof/>
        </w:rPr>
        <w:drawing>
          <wp:anchor distT="0" distB="0" distL="114300" distR="114300" simplePos="0" relativeHeight="251695104" behindDoc="0" locked="0" layoutInCell="1" hidden="0" allowOverlap="1" wp14:anchorId="5926F4E6" wp14:editId="468E0AAC">
            <wp:simplePos x="0" y="0"/>
            <wp:positionH relativeFrom="column">
              <wp:posOffset>196214</wp:posOffset>
            </wp:positionH>
            <wp:positionV relativeFrom="paragraph">
              <wp:posOffset>185420</wp:posOffset>
            </wp:positionV>
            <wp:extent cx="5286375" cy="6477000"/>
            <wp:effectExtent l="0" t="0" r="0" b="0"/>
            <wp:wrapSquare wrapText="bothSides" distT="0" distB="0" distL="114300" distR="114300"/>
            <wp:docPr id="2122431101" name="image183.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3.png" descr="Texto, Carta&#10;&#10;Descripción generada automáticamente"/>
                    <pic:cNvPicPr preferRelativeResize="0"/>
                  </pic:nvPicPr>
                  <pic:blipFill>
                    <a:blip r:embed="rId154"/>
                    <a:srcRect/>
                    <a:stretch>
                      <a:fillRect/>
                    </a:stretch>
                  </pic:blipFill>
                  <pic:spPr>
                    <a:xfrm>
                      <a:off x="0" y="0"/>
                      <a:ext cx="5286375" cy="6477000"/>
                    </a:xfrm>
                    <a:prstGeom prst="rect">
                      <a:avLst/>
                    </a:prstGeom>
                    <a:ln/>
                  </pic:spPr>
                </pic:pic>
              </a:graphicData>
            </a:graphic>
          </wp:anchor>
        </w:drawing>
      </w:r>
      <w:r>
        <w:rPr>
          <w:noProof/>
        </w:rPr>
        <w:drawing>
          <wp:anchor distT="0" distB="0" distL="114300" distR="114300" simplePos="0" relativeHeight="251696128" behindDoc="0" locked="0" layoutInCell="1" hidden="0" allowOverlap="1" wp14:anchorId="523C50A2" wp14:editId="6EEE431F">
            <wp:simplePos x="0" y="0"/>
            <wp:positionH relativeFrom="column">
              <wp:posOffset>1653539</wp:posOffset>
            </wp:positionH>
            <wp:positionV relativeFrom="paragraph">
              <wp:posOffset>269240</wp:posOffset>
            </wp:positionV>
            <wp:extent cx="2245121" cy="706704"/>
            <wp:effectExtent l="0" t="0" r="0" b="0"/>
            <wp:wrapNone/>
            <wp:docPr id="212243100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245121" cy="706704"/>
                    </a:xfrm>
                    <a:prstGeom prst="rect">
                      <a:avLst/>
                    </a:prstGeom>
                    <a:ln/>
                  </pic:spPr>
                </pic:pic>
              </a:graphicData>
            </a:graphic>
          </wp:anchor>
        </w:drawing>
      </w:r>
    </w:p>
    <w:p w14:paraId="6977FCBF" w14:textId="6037D418"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3B28224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13</w:t>
      </w:r>
    </w:p>
    <w:p w14:paraId="0DB8A191"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CHECK LIST DE EXPEDIENTES DE PERSONAL CON AVAL</w:t>
      </w:r>
    </w:p>
    <w:p w14:paraId="7F1AF6FD" w14:textId="77777777" w:rsidR="00845BDE" w:rsidRDefault="0088475D">
      <w:pPr>
        <w:spacing w:after="160" w:line="240" w:lineRule="auto"/>
        <w:jc w:val="center"/>
        <w:rPr>
          <w:rFonts w:ascii="Times New Roman" w:eastAsia="Times New Roman" w:hAnsi="Times New Roman" w:cs="Times New Roman"/>
          <w:sz w:val="24"/>
          <w:szCs w:val="24"/>
        </w:rPr>
      </w:pPr>
      <w:r>
        <w:rPr>
          <w:noProof/>
        </w:rPr>
        <w:drawing>
          <wp:anchor distT="0" distB="0" distL="114300" distR="114300" simplePos="0" relativeHeight="251698176" behindDoc="0" locked="0" layoutInCell="1" hidden="0" allowOverlap="1" wp14:anchorId="301688F0" wp14:editId="6B903AF9">
            <wp:simplePos x="0" y="0"/>
            <wp:positionH relativeFrom="column">
              <wp:posOffset>719455</wp:posOffset>
            </wp:positionH>
            <wp:positionV relativeFrom="paragraph">
              <wp:posOffset>92075</wp:posOffset>
            </wp:positionV>
            <wp:extent cx="4294505" cy="6629400"/>
            <wp:effectExtent l="0" t="0" r="0" b="0"/>
            <wp:wrapSquare wrapText="bothSides" distT="0" distB="0" distL="114300" distR="114300"/>
            <wp:docPr id="2122431106" name="image186.png"/>
            <wp:cNvGraphicFramePr/>
            <a:graphic xmlns:a="http://schemas.openxmlformats.org/drawingml/2006/main">
              <a:graphicData uri="http://schemas.openxmlformats.org/drawingml/2006/picture">
                <pic:pic xmlns:pic="http://schemas.openxmlformats.org/drawingml/2006/picture">
                  <pic:nvPicPr>
                    <pic:cNvPr id="0" name="image186.png"/>
                    <pic:cNvPicPr preferRelativeResize="0"/>
                  </pic:nvPicPr>
                  <pic:blipFill>
                    <a:blip r:embed="rId155"/>
                    <a:srcRect/>
                    <a:stretch>
                      <a:fillRect/>
                    </a:stretch>
                  </pic:blipFill>
                  <pic:spPr>
                    <a:xfrm>
                      <a:off x="0" y="0"/>
                      <a:ext cx="4294505" cy="6629400"/>
                    </a:xfrm>
                    <a:prstGeom prst="rect">
                      <a:avLst/>
                    </a:prstGeom>
                    <a:ln/>
                  </pic:spPr>
                </pic:pic>
              </a:graphicData>
            </a:graphic>
          </wp:anchor>
        </w:drawing>
      </w:r>
      <w:r>
        <w:rPr>
          <w:noProof/>
        </w:rPr>
        <w:drawing>
          <wp:anchor distT="0" distB="0" distL="114300" distR="114300" simplePos="0" relativeHeight="251699200" behindDoc="0" locked="0" layoutInCell="1" hidden="0" allowOverlap="1" wp14:anchorId="17334FDB" wp14:editId="268B3F87">
            <wp:simplePos x="0" y="0"/>
            <wp:positionH relativeFrom="column">
              <wp:posOffset>791529</wp:posOffset>
            </wp:positionH>
            <wp:positionV relativeFrom="paragraph">
              <wp:posOffset>133032</wp:posOffset>
            </wp:positionV>
            <wp:extent cx="1659475" cy="422893"/>
            <wp:effectExtent l="0" t="0" r="0" b="0"/>
            <wp:wrapNone/>
            <wp:docPr id="212243105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1659475" cy="422893"/>
                    </a:xfrm>
                    <a:prstGeom prst="rect">
                      <a:avLst/>
                    </a:prstGeom>
                    <a:ln/>
                  </pic:spPr>
                </pic:pic>
              </a:graphicData>
            </a:graphic>
          </wp:anchor>
        </w:drawing>
      </w:r>
    </w:p>
    <w:p w14:paraId="48823468" w14:textId="77777777" w:rsidR="00845BDE" w:rsidRDefault="00845BDE">
      <w:pPr>
        <w:spacing w:after="0" w:line="240" w:lineRule="auto"/>
        <w:rPr>
          <w:rFonts w:ascii="Times New Roman" w:eastAsia="Times New Roman" w:hAnsi="Times New Roman" w:cs="Times New Roman"/>
          <w:sz w:val="24"/>
          <w:szCs w:val="24"/>
        </w:rPr>
      </w:pPr>
    </w:p>
    <w:p w14:paraId="46215438" w14:textId="77777777" w:rsidR="00845BDE" w:rsidRDefault="00845BDE">
      <w:pPr>
        <w:spacing w:after="160" w:line="240" w:lineRule="auto"/>
        <w:rPr>
          <w:rFonts w:ascii="Times New Roman" w:eastAsia="Times New Roman" w:hAnsi="Times New Roman" w:cs="Times New Roman"/>
          <w:sz w:val="24"/>
          <w:szCs w:val="24"/>
        </w:rPr>
      </w:pPr>
    </w:p>
    <w:p w14:paraId="07A8CB67" w14:textId="77777777" w:rsidR="00845BDE" w:rsidRDefault="00845BDE">
      <w:pPr>
        <w:spacing w:after="160" w:line="240" w:lineRule="auto"/>
        <w:rPr>
          <w:rFonts w:ascii="Times New Roman" w:eastAsia="Times New Roman" w:hAnsi="Times New Roman" w:cs="Times New Roman"/>
          <w:sz w:val="24"/>
          <w:szCs w:val="24"/>
        </w:rPr>
      </w:pPr>
    </w:p>
    <w:p w14:paraId="718FE6D6" w14:textId="77777777" w:rsidR="00845BDE" w:rsidRDefault="00845BDE">
      <w:pPr>
        <w:spacing w:after="160" w:line="240" w:lineRule="auto"/>
        <w:rPr>
          <w:rFonts w:ascii="Times New Roman" w:eastAsia="Times New Roman" w:hAnsi="Times New Roman" w:cs="Times New Roman"/>
          <w:sz w:val="24"/>
          <w:szCs w:val="24"/>
        </w:rPr>
      </w:pPr>
    </w:p>
    <w:p w14:paraId="38979754" w14:textId="77777777" w:rsidR="00845BDE" w:rsidRDefault="00845BDE">
      <w:pPr>
        <w:spacing w:after="160" w:line="240" w:lineRule="auto"/>
        <w:rPr>
          <w:rFonts w:ascii="Times New Roman" w:eastAsia="Times New Roman" w:hAnsi="Times New Roman" w:cs="Times New Roman"/>
          <w:sz w:val="24"/>
          <w:szCs w:val="24"/>
        </w:rPr>
      </w:pPr>
    </w:p>
    <w:p w14:paraId="2A954776" w14:textId="77777777" w:rsidR="00845BDE" w:rsidRDefault="00845BDE">
      <w:pPr>
        <w:spacing w:after="160" w:line="240" w:lineRule="auto"/>
        <w:rPr>
          <w:rFonts w:ascii="Times New Roman" w:eastAsia="Times New Roman" w:hAnsi="Times New Roman" w:cs="Times New Roman"/>
          <w:sz w:val="24"/>
          <w:szCs w:val="24"/>
        </w:rPr>
      </w:pPr>
    </w:p>
    <w:p w14:paraId="3BE33A75" w14:textId="77777777" w:rsidR="00845BDE" w:rsidRDefault="00845BDE">
      <w:pPr>
        <w:spacing w:after="160" w:line="240" w:lineRule="auto"/>
        <w:rPr>
          <w:rFonts w:ascii="Times New Roman" w:eastAsia="Times New Roman" w:hAnsi="Times New Roman" w:cs="Times New Roman"/>
          <w:sz w:val="24"/>
          <w:szCs w:val="24"/>
        </w:rPr>
      </w:pPr>
    </w:p>
    <w:p w14:paraId="17466403" w14:textId="77777777" w:rsidR="00845BDE" w:rsidRDefault="00845BDE">
      <w:pPr>
        <w:spacing w:after="160" w:line="240" w:lineRule="auto"/>
        <w:rPr>
          <w:rFonts w:ascii="Times New Roman" w:eastAsia="Times New Roman" w:hAnsi="Times New Roman" w:cs="Times New Roman"/>
          <w:sz w:val="24"/>
          <w:szCs w:val="24"/>
        </w:rPr>
      </w:pPr>
    </w:p>
    <w:p w14:paraId="027781D6" w14:textId="77777777" w:rsidR="00845BDE" w:rsidRDefault="00845BDE">
      <w:pPr>
        <w:spacing w:after="160" w:line="240" w:lineRule="auto"/>
        <w:rPr>
          <w:rFonts w:ascii="Times New Roman" w:eastAsia="Times New Roman" w:hAnsi="Times New Roman" w:cs="Times New Roman"/>
          <w:sz w:val="24"/>
          <w:szCs w:val="24"/>
        </w:rPr>
      </w:pPr>
    </w:p>
    <w:p w14:paraId="3DBCB1CE" w14:textId="77777777" w:rsidR="00845BDE" w:rsidRDefault="00845BDE">
      <w:pPr>
        <w:spacing w:after="160" w:line="240" w:lineRule="auto"/>
        <w:rPr>
          <w:rFonts w:ascii="Times New Roman" w:eastAsia="Times New Roman" w:hAnsi="Times New Roman" w:cs="Times New Roman"/>
          <w:sz w:val="24"/>
          <w:szCs w:val="24"/>
        </w:rPr>
      </w:pPr>
    </w:p>
    <w:p w14:paraId="0AFDF51F" w14:textId="77777777" w:rsidR="00845BDE" w:rsidRDefault="00845BDE">
      <w:pPr>
        <w:spacing w:after="160" w:line="240" w:lineRule="auto"/>
        <w:rPr>
          <w:rFonts w:ascii="Times New Roman" w:eastAsia="Times New Roman" w:hAnsi="Times New Roman" w:cs="Times New Roman"/>
          <w:sz w:val="24"/>
          <w:szCs w:val="24"/>
        </w:rPr>
      </w:pPr>
    </w:p>
    <w:p w14:paraId="4BB1631A" w14:textId="77777777" w:rsidR="00845BDE" w:rsidRDefault="00845BDE">
      <w:pPr>
        <w:spacing w:after="160" w:line="240" w:lineRule="auto"/>
        <w:rPr>
          <w:rFonts w:ascii="Times New Roman" w:eastAsia="Times New Roman" w:hAnsi="Times New Roman" w:cs="Times New Roman"/>
          <w:sz w:val="24"/>
          <w:szCs w:val="24"/>
        </w:rPr>
      </w:pPr>
    </w:p>
    <w:p w14:paraId="6F33C92A" w14:textId="77777777" w:rsidR="00845BDE" w:rsidRDefault="0088475D">
      <w:pPr>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r>
        <w:rPr>
          <w:noProof/>
        </w:rPr>
        <w:drawing>
          <wp:anchor distT="0" distB="0" distL="114300" distR="114300" simplePos="0" relativeHeight="251700224" behindDoc="0" locked="0" layoutInCell="1" hidden="0" allowOverlap="1" wp14:anchorId="4710F602" wp14:editId="70BA8E01">
            <wp:simplePos x="0" y="0"/>
            <wp:positionH relativeFrom="column">
              <wp:posOffset>548540</wp:posOffset>
            </wp:positionH>
            <wp:positionV relativeFrom="paragraph">
              <wp:posOffset>0</wp:posOffset>
            </wp:positionV>
            <wp:extent cx="4515049" cy="6765290"/>
            <wp:effectExtent l="0" t="0" r="0" b="0"/>
            <wp:wrapSquare wrapText="bothSides" distT="0" distB="0" distL="114300" distR="114300"/>
            <wp:docPr id="2122431112" name="image200.png"/>
            <wp:cNvGraphicFramePr/>
            <a:graphic xmlns:a="http://schemas.openxmlformats.org/drawingml/2006/main">
              <a:graphicData uri="http://schemas.openxmlformats.org/drawingml/2006/picture">
                <pic:pic xmlns:pic="http://schemas.openxmlformats.org/drawingml/2006/picture">
                  <pic:nvPicPr>
                    <pic:cNvPr id="0" name="image200.png"/>
                    <pic:cNvPicPr preferRelativeResize="0"/>
                  </pic:nvPicPr>
                  <pic:blipFill>
                    <a:blip r:embed="rId156"/>
                    <a:srcRect/>
                    <a:stretch>
                      <a:fillRect/>
                    </a:stretch>
                  </pic:blipFill>
                  <pic:spPr>
                    <a:xfrm>
                      <a:off x="0" y="0"/>
                      <a:ext cx="4515049" cy="6765290"/>
                    </a:xfrm>
                    <a:prstGeom prst="rect">
                      <a:avLst/>
                    </a:prstGeom>
                    <a:ln/>
                  </pic:spPr>
                </pic:pic>
              </a:graphicData>
            </a:graphic>
          </wp:anchor>
        </w:drawing>
      </w:r>
      <w:r>
        <w:rPr>
          <w:noProof/>
        </w:rPr>
        <w:drawing>
          <wp:anchor distT="0" distB="0" distL="114300" distR="114300" simplePos="0" relativeHeight="251701248" behindDoc="0" locked="0" layoutInCell="1" hidden="0" allowOverlap="1" wp14:anchorId="3FE6B00E" wp14:editId="0FFCCDF3">
            <wp:simplePos x="0" y="0"/>
            <wp:positionH relativeFrom="column">
              <wp:posOffset>605789</wp:posOffset>
            </wp:positionH>
            <wp:positionV relativeFrom="paragraph">
              <wp:posOffset>48260</wp:posOffset>
            </wp:positionV>
            <wp:extent cx="1743704" cy="419251"/>
            <wp:effectExtent l="0" t="0" r="0" b="0"/>
            <wp:wrapNone/>
            <wp:docPr id="212243100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1743704" cy="419251"/>
                    </a:xfrm>
                    <a:prstGeom prst="rect">
                      <a:avLst/>
                    </a:prstGeom>
                    <a:ln/>
                  </pic:spPr>
                </pic:pic>
              </a:graphicData>
            </a:graphic>
          </wp:anchor>
        </w:drawing>
      </w:r>
    </w:p>
    <w:p w14:paraId="30B93F9A" w14:textId="77777777" w:rsidR="00845BDE" w:rsidRDefault="0088475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4DC9CDC9" w14:textId="77777777" w:rsidR="00845BDE" w:rsidRDefault="00845BDE">
      <w:pPr>
        <w:spacing w:after="160" w:line="240" w:lineRule="auto"/>
        <w:jc w:val="center"/>
        <w:rPr>
          <w:rFonts w:ascii="Times New Roman" w:eastAsia="Times New Roman" w:hAnsi="Times New Roman" w:cs="Times New Roman"/>
          <w:sz w:val="24"/>
          <w:szCs w:val="24"/>
        </w:rPr>
      </w:pPr>
    </w:p>
    <w:p w14:paraId="51E885DD" w14:textId="77777777" w:rsidR="00845BDE" w:rsidRDefault="00845BDE">
      <w:pPr>
        <w:rPr>
          <w:rFonts w:ascii="Times New Roman" w:eastAsia="Times New Roman" w:hAnsi="Times New Roman" w:cs="Times New Roman"/>
          <w:sz w:val="24"/>
          <w:szCs w:val="24"/>
        </w:rPr>
      </w:pPr>
    </w:p>
    <w:p w14:paraId="60645410" w14:textId="77777777" w:rsidR="00845BDE" w:rsidRDefault="00845BDE">
      <w:pPr>
        <w:rPr>
          <w:rFonts w:ascii="Times New Roman" w:eastAsia="Times New Roman" w:hAnsi="Times New Roman" w:cs="Times New Roman"/>
          <w:sz w:val="24"/>
          <w:szCs w:val="24"/>
        </w:rPr>
      </w:pPr>
    </w:p>
    <w:p w14:paraId="03F9CF6B" w14:textId="77777777" w:rsidR="00845BDE" w:rsidRDefault="00845BDE">
      <w:pPr>
        <w:rPr>
          <w:rFonts w:ascii="Times New Roman" w:eastAsia="Times New Roman" w:hAnsi="Times New Roman" w:cs="Times New Roman"/>
          <w:sz w:val="24"/>
          <w:szCs w:val="24"/>
        </w:rPr>
      </w:pPr>
    </w:p>
    <w:p w14:paraId="2196FB0A" w14:textId="77777777" w:rsidR="00845BDE" w:rsidRDefault="00845BDE">
      <w:pPr>
        <w:rPr>
          <w:rFonts w:ascii="Times New Roman" w:eastAsia="Times New Roman" w:hAnsi="Times New Roman" w:cs="Times New Roman"/>
          <w:sz w:val="24"/>
          <w:szCs w:val="24"/>
        </w:rPr>
      </w:pPr>
    </w:p>
    <w:p w14:paraId="382966D4" w14:textId="77777777" w:rsidR="00845BDE" w:rsidRDefault="00845BDE">
      <w:pPr>
        <w:rPr>
          <w:rFonts w:ascii="Times New Roman" w:eastAsia="Times New Roman" w:hAnsi="Times New Roman" w:cs="Times New Roman"/>
          <w:sz w:val="24"/>
          <w:szCs w:val="24"/>
        </w:rPr>
      </w:pPr>
    </w:p>
    <w:p w14:paraId="275AB5B3" w14:textId="77777777" w:rsidR="00845BDE" w:rsidRDefault="00845BDE">
      <w:pPr>
        <w:rPr>
          <w:rFonts w:ascii="Times New Roman" w:eastAsia="Times New Roman" w:hAnsi="Times New Roman" w:cs="Times New Roman"/>
          <w:sz w:val="24"/>
          <w:szCs w:val="24"/>
        </w:rPr>
      </w:pPr>
    </w:p>
    <w:p w14:paraId="5DF94FF8" w14:textId="77777777" w:rsidR="00845BDE" w:rsidRDefault="00845BDE">
      <w:pPr>
        <w:rPr>
          <w:rFonts w:ascii="Times New Roman" w:eastAsia="Times New Roman" w:hAnsi="Times New Roman" w:cs="Times New Roman"/>
          <w:sz w:val="24"/>
          <w:szCs w:val="24"/>
        </w:rPr>
      </w:pPr>
    </w:p>
    <w:p w14:paraId="407DC2EC" w14:textId="77777777" w:rsidR="00845BDE" w:rsidRDefault="00845BDE">
      <w:pPr>
        <w:rPr>
          <w:rFonts w:ascii="Times New Roman" w:eastAsia="Times New Roman" w:hAnsi="Times New Roman" w:cs="Times New Roman"/>
          <w:sz w:val="24"/>
          <w:szCs w:val="24"/>
        </w:rPr>
      </w:pPr>
    </w:p>
    <w:p w14:paraId="33ABABCE" w14:textId="77777777" w:rsidR="00845BDE" w:rsidRDefault="00845BDE">
      <w:pPr>
        <w:ind w:firstLine="720"/>
        <w:rPr>
          <w:rFonts w:ascii="Times New Roman" w:eastAsia="Times New Roman" w:hAnsi="Times New Roman" w:cs="Times New Roman"/>
          <w:sz w:val="24"/>
          <w:szCs w:val="24"/>
        </w:rPr>
      </w:pPr>
    </w:p>
    <w:p w14:paraId="5BEAD008" w14:textId="77777777" w:rsidR="00845BDE" w:rsidRDefault="00845BDE">
      <w:pPr>
        <w:ind w:firstLine="720"/>
        <w:rPr>
          <w:rFonts w:ascii="Times New Roman" w:eastAsia="Times New Roman" w:hAnsi="Times New Roman" w:cs="Times New Roman"/>
          <w:sz w:val="24"/>
          <w:szCs w:val="24"/>
        </w:rPr>
      </w:pPr>
    </w:p>
    <w:p w14:paraId="5A3BA6B6" w14:textId="77777777" w:rsidR="00845BDE" w:rsidRDefault="00845BDE">
      <w:pPr>
        <w:ind w:firstLine="720"/>
        <w:rPr>
          <w:rFonts w:ascii="Times New Roman" w:eastAsia="Times New Roman" w:hAnsi="Times New Roman" w:cs="Times New Roman"/>
          <w:sz w:val="24"/>
          <w:szCs w:val="24"/>
        </w:rPr>
      </w:pPr>
    </w:p>
    <w:p w14:paraId="3D776BDC" w14:textId="77777777" w:rsidR="00845BDE" w:rsidRDefault="0088475D">
      <w:pPr>
        <w:ind w:firstLine="720"/>
        <w:rPr>
          <w:rFonts w:ascii="Times New Roman" w:eastAsia="Times New Roman" w:hAnsi="Times New Roman" w:cs="Times New Roman"/>
          <w:sz w:val="24"/>
          <w:szCs w:val="24"/>
        </w:rPr>
      </w:pPr>
      <w:r>
        <w:rPr>
          <w:noProof/>
        </w:rPr>
        <w:drawing>
          <wp:anchor distT="0" distB="0" distL="114300" distR="114300" simplePos="0" relativeHeight="251702272" behindDoc="0" locked="0" layoutInCell="1" hidden="0" allowOverlap="1" wp14:anchorId="707593FA" wp14:editId="157E8F34">
            <wp:simplePos x="0" y="0"/>
            <wp:positionH relativeFrom="margin">
              <wp:align>right</wp:align>
            </wp:positionH>
            <wp:positionV relativeFrom="paragraph">
              <wp:posOffset>366395</wp:posOffset>
            </wp:positionV>
            <wp:extent cx="5610860" cy="3352800"/>
            <wp:effectExtent l="0" t="0" r="8890" b="0"/>
            <wp:wrapSquare wrapText="bothSides" distT="0" distB="0" distL="114300" distR="114300"/>
            <wp:docPr id="2122431109" name="image196.png"/>
            <wp:cNvGraphicFramePr/>
            <a:graphic xmlns:a="http://schemas.openxmlformats.org/drawingml/2006/main">
              <a:graphicData uri="http://schemas.openxmlformats.org/drawingml/2006/picture">
                <pic:pic xmlns:pic="http://schemas.openxmlformats.org/drawingml/2006/picture">
                  <pic:nvPicPr>
                    <pic:cNvPr id="0" name="image196.png"/>
                    <pic:cNvPicPr preferRelativeResize="0"/>
                  </pic:nvPicPr>
                  <pic:blipFill>
                    <a:blip r:embed="rId157"/>
                    <a:srcRect/>
                    <a:stretch>
                      <a:fillRect/>
                    </a:stretch>
                  </pic:blipFill>
                  <pic:spPr>
                    <a:xfrm>
                      <a:off x="0" y="0"/>
                      <a:ext cx="5610860" cy="3352800"/>
                    </a:xfrm>
                    <a:prstGeom prst="rect">
                      <a:avLst/>
                    </a:prstGeom>
                    <a:ln/>
                  </pic:spPr>
                </pic:pic>
              </a:graphicData>
            </a:graphic>
            <wp14:sizeRelV relativeFrom="margin">
              <wp14:pctHeight>0</wp14:pctHeight>
            </wp14:sizeRelV>
          </wp:anchor>
        </w:drawing>
      </w:r>
      <w:r>
        <w:rPr>
          <w:noProof/>
        </w:rPr>
        <w:drawing>
          <wp:anchor distT="0" distB="0" distL="114300" distR="114300" simplePos="0" relativeHeight="251703296" behindDoc="0" locked="0" layoutInCell="1" hidden="0" allowOverlap="1" wp14:anchorId="41461988" wp14:editId="394E3DBD">
            <wp:simplePos x="0" y="0"/>
            <wp:positionH relativeFrom="column">
              <wp:posOffset>62866</wp:posOffset>
            </wp:positionH>
            <wp:positionV relativeFrom="paragraph">
              <wp:posOffset>347980</wp:posOffset>
            </wp:positionV>
            <wp:extent cx="2210821" cy="428823"/>
            <wp:effectExtent l="0" t="0" r="0" b="0"/>
            <wp:wrapNone/>
            <wp:docPr id="212243113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210821" cy="428823"/>
                    </a:xfrm>
                    <a:prstGeom prst="rect">
                      <a:avLst/>
                    </a:prstGeom>
                    <a:ln/>
                  </pic:spPr>
                </pic:pic>
              </a:graphicData>
            </a:graphic>
          </wp:anchor>
        </w:drawing>
      </w:r>
    </w:p>
    <w:p w14:paraId="2971A54C" w14:textId="77777777" w:rsidR="00845BDE" w:rsidRDefault="00845BDE">
      <w:pPr>
        <w:ind w:firstLine="720"/>
        <w:rPr>
          <w:rFonts w:ascii="Times New Roman" w:eastAsia="Times New Roman" w:hAnsi="Times New Roman" w:cs="Times New Roman"/>
          <w:sz w:val="24"/>
          <w:szCs w:val="24"/>
        </w:rPr>
      </w:pPr>
    </w:p>
    <w:p w14:paraId="07DF2E4D" w14:textId="77777777" w:rsidR="00845BDE" w:rsidRDefault="00845BDE">
      <w:pPr>
        <w:rPr>
          <w:rFonts w:ascii="Times New Roman" w:eastAsia="Times New Roman" w:hAnsi="Times New Roman" w:cs="Times New Roman"/>
          <w:sz w:val="24"/>
          <w:szCs w:val="24"/>
        </w:rPr>
      </w:pPr>
    </w:p>
    <w:p w14:paraId="180003B6" w14:textId="77777777" w:rsidR="00845BDE" w:rsidRDefault="00845BDE">
      <w:pPr>
        <w:rPr>
          <w:rFonts w:ascii="Times New Roman" w:eastAsia="Times New Roman" w:hAnsi="Times New Roman" w:cs="Times New Roman"/>
          <w:sz w:val="24"/>
          <w:szCs w:val="24"/>
        </w:rPr>
      </w:pPr>
    </w:p>
    <w:p w14:paraId="539B1862" w14:textId="77777777" w:rsidR="00845BDE" w:rsidRDefault="00845BDE">
      <w:pPr>
        <w:rPr>
          <w:rFonts w:ascii="Times New Roman" w:eastAsia="Times New Roman" w:hAnsi="Times New Roman" w:cs="Times New Roman"/>
          <w:sz w:val="24"/>
          <w:szCs w:val="24"/>
        </w:rPr>
      </w:pPr>
    </w:p>
    <w:p w14:paraId="00035B72" w14:textId="77777777" w:rsidR="00845BDE" w:rsidRDefault="00845BDE">
      <w:pPr>
        <w:rPr>
          <w:rFonts w:ascii="Times New Roman" w:eastAsia="Times New Roman" w:hAnsi="Times New Roman" w:cs="Times New Roman"/>
          <w:sz w:val="24"/>
          <w:szCs w:val="24"/>
        </w:rPr>
      </w:pPr>
    </w:p>
    <w:p w14:paraId="1BD7D0D9" w14:textId="77777777" w:rsidR="00845BDE" w:rsidRDefault="00845BDE">
      <w:pPr>
        <w:rPr>
          <w:rFonts w:ascii="Times New Roman" w:eastAsia="Times New Roman" w:hAnsi="Times New Roman" w:cs="Times New Roman"/>
          <w:sz w:val="24"/>
          <w:szCs w:val="24"/>
        </w:rPr>
      </w:pPr>
    </w:p>
    <w:p w14:paraId="4173E3A9" w14:textId="77777777" w:rsidR="00845BDE" w:rsidRDefault="00845BDE">
      <w:pPr>
        <w:rPr>
          <w:rFonts w:ascii="Times New Roman" w:eastAsia="Times New Roman" w:hAnsi="Times New Roman" w:cs="Times New Roman"/>
          <w:sz w:val="24"/>
          <w:szCs w:val="24"/>
        </w:rPr>
      </w:pPr>
    </w:p>
    <w:p w14:paraId="15F18EFF" w14:textId="77777777" w:rsidR="00845BDE" w:rsidRDefault="00845BDE">
      <w:pPr>
        <w:rPr>
          <w:rFonts w:ascii="Times New Roman" w:eastAsia="Times New Roman" w:hAnsi="Times New Roman" w:cs="Times New Roman"/>
          <w:sz w:val="24"/>
          <w:szCs w:val="24"/>
        </w:rPr>
      </w:pPr>
    </w:p>
    <w:p w14:paraId="6F077818" w14:textId="77777777" w:rsidR="00845BDE" w:rsidRDefault="00845BDE">
      <w:pPr>
        <w:rPr>
          <w:rFonts w:ascii="Times New Roman" w:eastAsia="Times New Roman" w:hAnsi="Times New Roman" w:cs="Times New Roman"/>
          <w:sz w:val="24"/>
          <w:szCs w:val="24"/>
        </w:rPr>
      </w:pPr>
    </w:p>
    <w:p w14:paraId="0C97180C" w14:textId="77777777" w:rsidR="00845BDE" w:rsidRDefault="0088475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r>
        <w:rPr>
          <w:noProof/>
        </w:rPr>
        <w:drawing>
          <wp:inline distT="0" distB="0" distL="0" distR="0" wp14:anchorId="09A35281" wp14:editId="59A0E658">
            <wp:extent cx="5612130" cy="6723521"/>
            <wp:effectExtent l="0" t="0" r="0" b="0"/>
            <wp:docPr id="2122431062" name="image131.png"/>
            <wp:cNvGraphicFramePr/>
            <a:graphic xmlns:a="http://schemas.openxmlformats.org/drawingml/2006/main">
              <a:graphicData uri="http://schemas.openxmlformats.org/drawingml/2006/picture">
                <pic:pic xmlns:pic="http://schemas.openxmlformats.org/drawingml/2006/picture">
                  <pic:nvPicPr>
                    <pic:cNvPr id="0" name="image131.png"/>
                    <pic:cNvPicPr preferRelativeResize="0"/>
                  </pic:nvPicPr>
                  <pic:blipFill>
                    <a:blip r:embed="rId158"/>
                    <a:srcRect/>
                    <a:stretch>
                      <a:fillRect/>
                    </a:stretch>
                  </pic:blipFill>
                  <pic:spPr>
                    <a:xfrm>
                      <a:off x="0" y="0"/>
                      <a:ext cx="5612130" cy="6723521"/>
                    </a:xfrm>
                    <a:prstGeom prst="rect">
                      <a:avLst/>
                    </a:prstGeom>
                    <a:ln/>
                  </pic:spPr>
                </pic:pic>
              </a:graphicData>
            </a:graphic>
          </wp:inline>
        </w:drawing>
      </w:r>
      <w:r>
        <w:rPr>
          <w:noProof/>
        </w:rPr>
        <w:drawing>
          <wp:anchor distT="0" distB="0" distL="114300" distR="114300" simplePos="0" relativeHeight="251704320" behindDoc="0" locked="0" layoutInCell="1" hidden="0" allowOverlap="1" wp14:anchorId="0CB1A2C0" wp14:editId="15BD5EFE">
            <wp:simplePos x="0" y="0"/>
            <wp:positionH relativeFrom="column">
              <wp:posOffset>158114</wp:posOffset>
            </wp:positionH>
            <wp:positionV relativeFrom="paragraph">
              <wp:posOffset>210183</wp:posOffset>
            </wp:positionV>
            <wp:extent cx="2097469" cy="593647"/>
            <wp:effectExtent l="0" t="0" r="0" b="0"/>
            <wp:wrapNone/>
            <wp:docPr id="212243105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097469" cy="593647"/>
                    </a:xfrm>
                    <a:prstGeom prst="rect">
                      <a:avLst/>
                    </a:prstGeom>
                    <a:ln/>
                  </pic:spPr>
                </pic:pic>
              </a:graphicData>
            </a:graphic>
          </wp:anchor>
        </w:drawing>
      </w:r>
    </w:p>
    <w:p w14:paraId="1B824A6B" w14:textId="77777777" w:rsidR="00845BDE" w:rsidRDefault="00845BDE">
      <w:pPr>
        <w:spacing w:after="240" w:line="240" w:lineRule="auto"/>
        <w:rPr>
          <w:rFonts w:ascii="Times New Roman" w:eastAsia="Times New Roman" w:hAnsi="Times New Roman" w:cs="Times New Roman"/>
          <w:sz w:val="24"/>
          <w:szCs w:val="24"/>
        </w:rPr>
      </w:pPr>
    </w:p>
    <w:p w14:paraId="706DBE57"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1CF1F571" wp14:editId="0961A840">
            <wp:extent cx="5612130" cy="6507480"/>
            <wp:effectExtent l="0" t="0" r="0" b="0"/>
            <wp:docPr id="2122431065" name="image133.png"/>
            <wp:cNvGraphicFramePr/>
            <a:graphic xmlns:a="http://schemas.openxmlformats.org/drawingml/2006/main">
              <a:graphicData uri="http://schemas.openxmlformats.org/drawingml/2006/picture">
                <pic:pic xmlns:pic="http://schemas.openxmlformats.org/drawingml/2006/picture">
                  <pic:nvPicPr>
                    <pic:cNvPr id="0" name="image133.png"/>
                    <pic:cNvPicPr preferRelativeResize="0"/>
                  </pic:nvPicPr>
                  <pic:blipFill>
                    <a:blip r:embed="rId159"/>
                    <a:srcRect/>
                    <a:stretch>
                      <a:fillRect/>
                    </a:stretch>
                  </pic:blipFill>
                  <pic:spPr>
                    <a:xfrm>
                      <a:off x="0" y="0"/>
                      <a:ext cx="5612130" cy="6507480"/>
                    </a:xfrm>
                    <a:prstGeom prst="rect">
                      <a:avLst/>
                    </a:prstGeom>
                    <a:ln/>
                  </pic:spPr>
                </pic:pic>
              </a:graphicData>
            </a:graphic>
          </wp:inline>
        </w:drawing>
      </w:r>
      <w:r>
        <w:rPr>
          <w:noProof/>
        </w:rPr>
        <w:drawing>
          <wp:anchor distT="0" distB="0" distL="114300" distR="114300" simplePos="0" relativeHeight="251705344" behindDoc="0" locked="0" layoutInCell="1" hidden="0" allowOverlap="1" wp14:anchorId="02805B92" wp14:editId="1145ABFC">
            <wp:simplePos x="0" y="0"/>
            <wp:positionH relativeFrom="column">
              <wp:posOffset>110492</wp:posOffset>
            </wp:positionH>
            <wp:positionV relativeFrom="paragraph">
              <wp:posOffset>38735</wp:posOffset>
            </wp:positionV>
            <wp:extent cx="2103079" cy="595235"/>
            <wp:effectExtent l="0" t="0" r="0" b="0"/>
            <wp:wrapNone/>
            <wp:docPr id="212243112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103079" cy="595235"/>
                    </a:xfrm>
                    <a:prstGeom prst="rect">
                      <a:avLst/>
                    </a:prstGeom>
                    <a:ln/>
                  </pic:spPr>
                </pic:pic>
              </a:graphicData>
            </a:graphic>
          </wp:anchor>
        </w:drawing>
      </w:r>
    </w:p>
    <w:p w14:paraId="3D2BF6C8" w14:textId="77777777" w:rsidR="00845BDE" w:rsidRDefault="00845BDE">
      <w:pPr>
        <w:spacing w:after="240" w:line="240" w:lineRule="auto"/>
        <w:rPr>
          <w:rFonts w:ascii="Times New Roman" w:eastAsia="Times New Roman" w:hAnsi="Times New Roman" w:cs="Times New Roman"/>
          <w:sz w:val="24"/>
          <w:szCs w:val="24"/>
        </w:rPr>
      </w:pPr>
    </w:p>
    <w:p w14:paraId="5AA73524" w14:textId="77777777" w:rsidR="00845BDE" w:rsidRDefault="00845BDE">
      <w:pPr>
        <w:spacing w:after="240" w:line="240" w:lineRule="auto"/>
        <w:rPr>
          <w:rFonts w:ascii="Times New Roman" w:eastAsia="Times New Roman" w:hAnsi="Times New Roman" w:cs="Times New Roman"/>
          <w:sz w:val="24"/>
          <w:szCs w:val="24"/>
        </w:rPr>
      </w:pPr>
    </w:p>
    <w:p w14:paraId="727CD2A6"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14</w:t>
      </w:r>
    </w:p>
    <w:p w14:paraId="39AA2843" w14:textId="77777777" w:rsidR="00845BDE" w:rsidRDefault="0088475D">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eastAsia="Verdana" w:cs="Verdana"/>
          <w:b/>
          <w:color w:val="000000"/>
          <w:szCs w:val="20"/>
        </w:rPr>
        <w:t>MINUTA DE CONTRATO ADMINISTRATIVO RENGLÓN 022 “PERSONAL POR CONTRATO”</w:t>
      </w:r>
    </w:p>
    <w:p w14:paraId="4FD752DA" w14:textId="77777777" w:rsidR="00845BDE" w:rsidRDefault="0088475D">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noProof/>
        </w:rPr>
        <w:drawing>
          <wp:anchor distT="0" distB="0" distL="114300" distR="114300" simplePos="0" relativeHeight="251707392" behindDoc="0" locked="0" layoutInCell="1" hidden="0" allowOverlap="1" wp14:anchorId="02366C64" wp14:editId="70650B63">
            <wp:simplePos x="0" y="0"/>
            <wp:positionH relativeFrom="column">
              <wp:posOffset>387667</wp:posOffset>
            </wp:positionH>
            <wp:positionV relativeFrom="paragraph">
              <wp:posOffset>74930</wp:posOffset>
            </wp:positionV>
            <wp:extent cx="4836795" cy="6242050"/>
            <wp:effectExtent l="0" t="0" r="0" b="0"/>
            <wp:wrapSquare wrapText="bothSides" distT="0" distB="0" distL="114300" distR="114300"/>
            <wp:docPr id="2122431083" name="image16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2.png" descr="Texto&#10;&#10;Descripción generada automáticamente"/>
                    <pic:cNvPicPr preferRelativeResize="0"/>
                  </pic:nvPicPr>
                  <pic:blipFill>
                    <a:blip r:embed="rId160"/>
                    <a:srcRect/>
                    <a:stretch>
                      <a:fillRect/>
                    </a:stretch>
                  </pic:blipFill>
                  <pic:spPr>
                    <a:xfrm>
                      <a:off x="0" y="0"/>
                      <a:ext cx="4836795" cy="6242050"/>
                    </a:xfrm>
                    <a:prstGeom prst="rect">
                      <a:avLst/>
                    </a:prstGeom>
                    <a:ln/>
                  </pic:spPr>
                </pic:pic>
              </a:graphicData>
            </a:graphic>
            <wp14:sizeRelV relativeFrom="margin">
              <wp14:pctHeight>0</wp14:pctHeight>
            </wp14:sizeRelV>
          </wp:anchor>
        </w:drawing>
      </w:r>
    </w:p>
    <w:p w14:paraId="12925E19" w14:textId="77777777" w:rsidR="00845BDE" w:rsidRDefault="0088475D">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noProof/>
        </w:rPr>
        <w:drawing>
          <wp:anchor distT="0" distB="0" distL="114300" distR="114300" simplePos="0" relativeHeight="251708416" behindDoc="0" locked="0" layoutInCell="1" hidden="0" allowOverlap="1" wp14:anchorId="1048FCE4" wp14:editId="5B1A6EF3">
            <wp:simplePos x="0" y="0"/>
            <wp:positionH relativeFrom="column">
              <wp:posOffset>1701164</wp:posOffset>
            </wp:positionH>
            <wp:positionV relativeFrom="paragraph">
              <wp:posOffset>13970</wp:posOffset>
            </wp:positionV>
            <wp:extent cx="2097487" cy="660233"/>
            <wp:effectExtent l="0" t="0" r="0" b="0"/>
            <wp:wrapNone/>
            <wp:docPr id="212243111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097487" cy="660233"/>
                    </a:xfrm>
                    <a:prstGeom prst="rect">
                      <a:avLst/>
                    </a:prstGeom>
                    <a:ln/>
                  </pic:spPr>
                </pic:pic>
              </a:graphicData>
            </a:graphic>
          </wp:anchor>
        </w:drawing>
      </w:r>
    </w:p>
    <w:p w14:paraId="1430A3F3" w14:textId="77777777" w:rsidR="00845BDE" w:rsidRDefault="00845BDE">
      <w:pPr>
        <w:spacing w:after="240" w:line="240" w:lineRule="auto"/>
        <w:rPr>
          <w:rFonts w:ascii="Times New Roman" w:eastAsia="Times New Roman" w:hAnsi="Times New Roman" w:cs="Times New Roman"/>
          <w:sz w:val="24"/>
          <w:szCs w:val="24"/>
        </w:rPr>
      </w:pPr>
    </w:p>
    <w:p w14:paraId="290E63F7" w14:textId="77777777" w:rsidR="00845BDE" w:rsidRDefault="00845BDE">
      <w:pPr>
        <w:spacing w:after="240" w:line="240" w:lineRule="auto"/>
        <w:rPr>
          <w:rFonts w:ascii="Times New Roman" w:eastAsia="Times New Roman" w:hAnsi="Times New Roman" w:cs="Times New Roman"/>
          <w:sz w:val="24"/>
          <w:szCs w:val="24"/>
        </w:rPr>
      </w:pPr>
    </w:p>
    <w:p w14:paraId="281DC789" w14:textId="77777777" w:rsidR="00845BDE" w:rsidRDefault="00845BDE">
      <w:pPr>
        <w:spacing w:after="240" w:line="240" w:lineRule="auto"/>
        <w:rPr>
          <w:rFonts w:ascii="Times New Roman" w:eastAsia="Times New Roman" w:hAnsi="Times New Roman" w:cs="Times New Roman"/>
          <w:sz w:val="24"/>
          <w:szCs w:val="24"/>
        </w:rPr>
      </w:pPr>
    </w:p>
    <w:p w14:paraId="197C8D37" w14:textId="77777777" w:rsidR="00845BDE" w:rsidRDefault="00845BDE">
      <w:pPr>
        <w:spacing w:after="240" w:line="240" w:lineRule="auto"/>
        <w:rPr>
          <w:rFonts w:ascii="Times New Roman" w:eastAsia="Times New Roman" w:hAnsi="Times New Roman" w:cs="Times New Roman"/>
          <w:sz w:val="24"/>
          <w:szCs w:val="24"/>
        </w:rPr>
      </w:pPr>
    </w:p>
    <w:p w14:paraId="5A424488" w14:textId="77777777" w:rsidR="00845BDE" w:rsidRDefault="00845BDE">
      <w:pPr>
        <w:spacing w:after="240" w:line="240" w:lineRule="auto"/>
        <w:rPr>
          <w:rFonts w:ascii="Times New Roman" w:eastAsia="Times New Roman" w:hAnsi="Times New Roman" w:cs="Times New Roman"/>
          <w:sz w:val="24"/>
          <w:szCs w:val="24"/>
        </w:rPr>
      </w:pPr>
    </w:p>
    <w:p w14:paraId="3B4BEF2C" w14:textId="77777777" w:rsidR="00845BDE" w:rsidRDefault="00845BDE">
      <w:pPr>
        <w:spacing w:after="240" w:line="240" w:lineRule="auto"/>
        <w:rPr>
          <w:rFonts w:ascii="Times New Roman" w:eastAsia="Times New Roman" w:hAnsi="Times New Roman" w:cs="Times New Roman"/>
          <w:sz w:val="24"/>
          <w:szCs w:val="24"/>
        </w:rPr>
      </w:pPr>
    </w:p>
    <w:p w14:paraId="6B2335B0" w14:textId="77777777" w:rsidR="00845BDE" w:rsidRDefault="00845BDE">
      <w:pPr>
        <w:spacing w:after="240" w:line="240" w:lineRule="auto"/>
        <w:rPr>
          <w:rFonts w:ascii="Times New Roman" w:eastAsia="Times New Roman" w:hAnsi="Times New Roman" w:cs="Times New Roman"/>
          <w:sz w:val="24"/>
          <w:szCs w:val="24"/>
        </w:rPr>
      </w:pPr>
    </w:p>
    <w:p w14:paraId="40CF7E73" w14:textId="77777777" w:rsidR="00845BDE" w:rsidRDefault="00845BDE">
      <w:pPr>
        <w:spacing w:after="240" w:line="240" w:lineRule="auto"/>
        <w:rPr>
          <w:rFonts w:ascii="Times New Roman" w:eastAsia="Times New Roman" w:hAnsi="Times New Roman" w:cs="Times New Roman"/>
          <w:sz w:val="24"/>
          <w:szCs w:val="24"/>
        </w:rPr>
      </w:pPr>
    </w:p>
    <w:p w14:paraId="7332CFA0" w14:textId="77777777" w:rsidR="00845BDE" w:rsidRDefault="00845BDE">
      <w:pPr>
        <w:spacing w:after="240" w:line="240" w:lineRule="auto"/>
        <w:rPr>
          <w:rFonts w:ascii="Times New Roman" w:eastAsia="Times New Roman" w:hAnsi="Times New Roman" w:cs="Times New Roman"/>
          <w:sz w:val="24"/>
          <w:szCs w:val="24"/>
        </w:rPr>
      </w:pPr>
    </w:p>
    <w:p w14:paraId="7F5422C2" w14:textId="77777777" w:rsidR="00845BDE" w:rsidRDefault="00845BDE">
      <w:pPr>
        <w:spacing w:after="240" w:line="240" w:lineRule="auto"/>
        <w:rPr>
          <w:rFonts w:ascii="Times New Roman" w:eastAsia="Times New Roman" w:hAnsi="Times New Roman" w:cs="Times New Roman"/>
          <w:sz w:val="24"/>
          <w:szCs w:val="24"/>
        </w:rPr>
      </w:pPr>
    </w:p>
    <w:p w14:paraId="59C67392" w14:textId="77777777" w:rsidR="00845BDE" w:rsidRDefault="00845BDE">
      <w:pPr>
        <w:spacing w:after="240" w:line="240" w:lineRule="auto"/>
        <w:rPr>
          <w:rFonts w:ascii="Times New Roman" w:eastAsia="Times New Roman" w:hAnsi="Times New Roman" w:cs="Times New Roman"/>
          <w:sz w:val="24"/>
          <w:szCs w:val="24"/>
        </w:rPr>
      </w:pPr>
    </w:p>
    <w:p w14:paraId="2D4C9510" w14:textId="77777777" w:rsidR="00845BDE" w:rsidRDefault="00845BDE">
      <w:pPr>
        <w:spacing w:after="240" w:line="240" w:lineRule="auto"/>
        <w:rPr>
          <w:rFonts w:ascii="Times New Roman" w:eastAsia="Times New Roman" w:hAnsi="Times New Roman" w:cs="Times New Roman"/>
          <w:sz w:val="24"/>
          <w:szCs w:val="24"/>
        </w:rPr>
      </w:pPr>
    </w:p>
    <w:p w14:paraId="6DFF454D" w14:textId="77777777" w:rsidR="00845BDE" w:rsidRDefault="00845BDE">
      <w:pPr>
        <w:spacing w:after="240" w:line="240" w:lineRule="auto"/>
        <w:rPr>
          <w:rFonts w:ascii="Times New Roman" w:eastAsia="Times New Roman" w:hAnsi="Times New Roman" w:cs="Times New Roman"/>
          <w:sz w:val="24"/>
          <w:szCs w:val="24"/>
        </w:rPr>
      </w:pPr>
    </w:p>
    <w:p w14:paraId="7512878A" w14:textId="77777777" w:rsidR="00845BDE" w:rsidRDefault="00845BDE">
      <w:pPr>
        <w:spacing w:after="240" w:line="240" w:lineRule="auto"/>
        <w:rPr>
          <w:rFonts w:ascii="Times New Roman" w:eastAsia="Times New Roman" w:hAnsi="Times New Roman" w:cs="Times New Roman"/>
          <w:sz w:val="24"/>
          <w:szCs w:val="24"/>
        </w:rPr>
      </w:pPr>
    </w:p>
    <w:p w14:paraId="62E6C0FA" w14:textId="77777777" w:rsidR="00845BDE" w:rsidRDefault="00845BDE">
      <w:pPr>
        <w:spacing w:after="240" w:line="240" w:lineRule="auto"/>
        <w:rPr>
          <w:rFonts w:ascii="Times New Roman" w:eastAsia="Times New Roman" w:hAnsi="Times New Roman" w:cs="Times New Roman"/>
          <w:sz w:val="24"/>
          <w:szCs w:val="24"/>
        </w:rPr>
      </w:pPr>
    </w:p>
    <w:p w14:paraId="49861CCC"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anchor distT="0" distB="0" distL="114300" distR="114300" simplePos="0" relativeHeight="251709440" behindDoc="0" locked="0" layoutInCell="1" hidden="0" allowOverlap="1" wp14:anchorId="201F3BFE" wp14:editId="694D3F56">
            <wp:simplePos x="0" y="0"/>
            <wp:positionH relativeFrom="column">
              <wp:posOffset>-13333</wp:posOffset>
            </wp:positionH>
            <wp:positionV relativeFrom="paragraph">
              <wp:posOffset>110489</wp:posOffset>
            </wp:positionV>
            <wp:extent cx="5612130" cy="7247255"/>
            <wp:effectExtent l="0" t="0" r="0" b="0"/>
            <wp:wrapSquare wrapText="bothSides" distT="0" distB="0" distL="114300" distR="114300"/>
            <wp:docPr id="2122431095" name="image170.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0.png" descr="Texto&#10;&#10;Descripción generada automáticamente"/>
                    <pic:cNvPicPr preferRelativeResize="0"/>
                  </pic:nvPicPr>
                  <pic:blipFill>
                    <a:blip r:embed="rId161"/>
                    <a:srcRect/>
                    <a:stretch>
                      <a:fillRect/>
                    </a:stretch>
                  </pic:blipFill>
                  <pic:spPr>
                    <a:xfrm>
                      <a:off x="0" y="0"/>
                      <a:ext cx="5612130" cy="7247255"/>
                    </a:xfrm>
                    <a:prstGeom prst="rect">
                      <a:avLst/>
                    </a:prstGeom>
                    <a:ln/>
                  </pic:spPr>
                </pic:pic>
              </a:graphicData>
            </a:graphic>
          </wp:anchor>
        </w:drawing>
      </w:r>
      <w:r>
        <w:rPr>
          <w:noProof/>
        </w:rPr>
        <w:drawing>
          <wp:anchor distT="0" distB="0" distL="114300" distR="114300" simplePos="0" relativeHeight="251710464" behindDoc="0" locked="0" layoutInCell="1" hidden="0" allowOverlap="1" wp14:anchorId="5383ABB2" wp14:editId="7D5EA340">
            <wp:simplePos x="0" y="0"/>
            <wp:positionH relativeFrom="column">
              <wp:posOffset>1491615</wp:posOffset>
            </wp:positionH>
            <wp:positionV relativeFrom="paragraph">
              <wp:posOffset>181610</wp:posOffset>
            </wp:positionV>
            <wp:extent cx="2486123" cy="782565"/>
            <wp:effectExtent l="0" t="0" r="0" b="0"/>
            <wp:wrapNone/>
            <wp:docPr id="212243107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86123" cy="782565"/>
                    </a:xfrm>
                    <a:prstGeom prst="rect">
                      <a:avLst/>
                    </a:prstGeom>
                    <a:ln/>
                  </pic:spPr>
                </pic:pic>
              </a:graphicData>
            </a:graphic>
          </wp:anchor>
        </w:drawing>
      </w:r>
    </w:p>
    <w:p w14:paraId="390BA01E"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32A9DB6B" wp14:editId="39535371">
            <wp:extent cx="5612130" cy="7264400"/>
            <wp:effectExtent l="0" t="0" r="0" b="0"/>
            <wp:docPr id="2122431084" name="image164.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4.png" descr="Texto&#10;&#10;Descripción generada automáticamente"/>
                    <pic:cNvPicPr preferRelativeResize="0"/>
                  </pic:nvPicPr>
                  <pic:blipFill>
                    <a:blip r:embed="rId162"/>
                    <a:srcRect/>
                    <a:stretch>
                      <a:fillRect/>
                    </a:stretch>
                  </pic:blipFill>
                  <pic:spPr>
                    <a:xfrm>
                      <a:off x="0" y="0"/>
                      <a:ext cx="5612130" cy="7264400"/>
                    </a:xfrm>
                    <a:prstGeom prst="rect">
                      <a:avLst/>
                    </a:prstGeom>
                    <a:ln/>
                  </pic:spPr>
                </pic:pic>
              </a:graphicData>
            </a:graphic>
          </wp:inline>
        </w:drawing>
      </w:r>
      <w:r>
        <w:rPr>
          <w:noProof/>
        </w:rPr>
        <w:drawing>
          <wp:anchor distT="0" distB="0" distL="114300" distR="114300" simplePos="0" relativeHeight="251711488" behindDoc="0" locked="0" layoutInCell="1" hidden="0" allowOverlap="1" wp14:anchorId="4CB4D909" wp14:editId="50F716F2">
            <wp:simplePos x="0" y="0"/>
            <wp:positionH relativeFrom="column">
              <wp:posOffset>1529715</wp:posOffset>
            </wp:positionH>
            <wp:positionV relativeFrom="paragraph">
              <wp:posOffset>114935</wp:posOffset>
            </wp:positionV>
            <wp:extent cx="2430483" cy="765051"/>
            <wp:effectExtent l="0" t="0" r="0" b="0"/>
            <wp:wrapNone/>
            <wp:docPr id="212243104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30483" cy="765051"/>
                    </a:xfrm>
                    <a:prstGeom prst="rect">
                      <a:avLst/>
                    </a:prstGeom>
                    <a:ln/>
                  </pic:spPr>
                </pic:pic>
              </a:graphicData>
            </a:graphic>
          </wp:anchor>
        </w:drawing>
      </w:r>
    </w:p>
    <w:p w14:paraId="0E0A68DB" w14:textId="47FC8C54" w:rsidR="00845BDE" w:rsidRDefault="00C3079B">
      <w:pPr>
        <w:spacing w:after="240" w:line="240" w:lineRule="auto"/>
        <w:rPr>
          <w:rFonts w:ascii="Times New Roman" w:eastAsia="Times New Roman" w:hAnsi="Times New Roman" w:cs="Times New Roman"/>
          <w:sz w:val="24"/>
          <w:szCs w:val="24"/>
        </w:rPr>
      </w:pPr>
      <w:r>
        <w:rPr>
          <w:noProof/>
        </w:rPr>
        <w:lastRenderedPageBreak/>
        <w:drawing>
          <wp:anchor distT="0" distB="0" distL="114300" distR="114300" simplePos="0" relativeHeight="251844608" behindDoc="0" locked="0" layoutInCell="1" hidden="0" allowOverlap="1" wp14:anchorId="0F963CF0" wp14:editId="24EC4B68">
            <wp:simplePos x="0" y="0"/>
            <wp:positionH relativeFrom="margin">
              <wp:posOffset>1548765</wp:posOffset>
            </wp:positionH>
            <wp:positionV relativeFrom="paragraph">
              <wp:posOffset>238760</wp:posOffset>
            </wp:positionV>
            <wp:extent cx="2438400" cy="581025"/>
            <wp:effectExtent l="0" t="0" r="0" b="9525"/>
            <wp:wrapNone/>
            <wp:docPr id="135845138" name="image33.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35845138" name="image33.png" descr="Interfaz de usuario gráfica, Texto&#10;&#10;Descripción generada automáticamente"/>
                    <pic:cNvPicPr preferRelativeResize="0"/>
                  </pic:nvPicPr>
                  <pic:blipFill>
                    <a:blip r:embed="rId139"/>
                    <a:srcRect/>
                    <a:stretch>
                      <a:fillRect/>
                    </a:stretch>
                  </pic:blipFill>
                  <pic:spPr>
                    <a:xfrm>
                      <a:off x="0" y="0"/>
                      <a:ext cx="2438400" cy="581025"/>
                    </a:xfrm>
                    <a:prstGeom prst="rect">
                      <a:avLst/>
                    </a:prstGeom>
                    <a:ln/>
                  </pic:spPr>
                </pic:pic>
              </a:graphicData>
            </a:graphic>
            <wp14:sizeRelH relativeFrom="margin">
              <wp14:pctWidth>0</wp14:pctWidth>
            </wp14:sizeRelH>
            <wp14:sizeRelV relativeFrom="margin">
              <wp14:pctHeight>0</wp14:pctHeight>
            </wp14:sizeRelV>
          </wp:anchor>
        </w:drawing>
      </w:r>
      <w:r w:rsidR="0088475D">
        <w:rPr>
          <w:noProof/>
        </w:rPr>
        <w:drawing>
          <wp:inline distT="0" distB="0" distL="0" distR="0" wp14:anchorId="3238123D" wp14:editId="3EA04A08">
            <wp:extent cx="5612130" cy="7244715"/>
            <wp:effectExtent l="0" t="0" r="0" b="0"/>
            <wp:docPr id="2122431078" name="image155.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55.png" descr="Texto&#10;&#10;Descripción generada automáticamente"/>
                    <pic:cNvPicPr preferRelativeResize="0"/>
                  </pic:nvPicPr>
                  <pic:blipFill>
                    <a:blip r:embed="rId163"/>
                    <a:srcRect/>
                    <a:stretch>
                      <a:fillRect/>
                    </a:stretch>
                  </pic:blipFill>
                  <pic:spPr>
                    <a:xfrm>
                      <a:off x="0" y="0"/>
                      <a:ext cx="5612130" cy="7244715"/>
                    </a:xfrm>
                    <a:prstGeom prst="rect">
                      <a:avLst/>
                    </a:prstGeom>
                    <a:ln/>
                  </pic:spPr>
                </pic:pic>
              </a:graphicData>
            </a:graphic>
          </wp:inline>
        </w:drawing>
      </w:r>
      <w:r w:rsidR="0088475D">
        <w:rPr>
          <w:noProof/>
        </w:rPr>
        <w:lastRenderedPageBreak/>
        <w:drawing>
          <wp:inline distT="0" distB="0" distL="0" distR="0" wp14:anchorId="75704C4B" wp14:editId="702BC49E">
            <wp:extent cx="5452453" cy="7029333"/>
            <wp:effectExtent l="0" t="0" r="0" b="0"/>
            <wp:docPr id="2122431081" name="image154.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54.png" descr="Texto&#10;&#10;Descripción generada automáticamente"/>
                    <pic:cNvPicPr preferRelativeResize="0"/>
                  </pic:nvPicPr>
                  <pic:blipFill>
                    <a:blip r:embed="rId164"/>
                    <a:srcRect/>
                    <a:stretch>
                      <a:fillRect/>
                    </a:stretch>
                  </pic:blipFill>
                  <pic:spPr>
                    <a:xfrm>
                      <a:off x="0" y="0"/>
                      <a:ext cx="5452453" cy="7029333"/>
                    </a:xfrm>
                    <a:prstGeom prst="rect">
                      <a:avLst/>
                    </a:prstGeom>
                    <a:ln/>
                  </pic:spPr>
                </pic:pic>
              </a:graphicData>
            </a:graphic>
          </wp:inline>
        </w:drawing>
      </w:r>
      <w:r w:rsidR="0088475D">
        <w:rPr>
          <w:noProof/>
        </w:rPr>
        <w:drawing>
          <wp:anchor distT="0" distB="0" distL="114300" distR="114300" simplePos="0" relativeHeight="251712512" behindDoc="0" locked="0" layoutInCell="1" hidden="0" allowOverlap="1" wp14:anchorId="5A22C67A" wp14:editId="03251183">
            <wp:simplePos x="0" y="0"/>
            <wp:positionH relativeFrom="column">
              <wp:posOffset>1548765</wp:posOffset>
            </wp:positionH>
            <wp:positionV relativeFrom="paragraph">
              <wp:posOffset>105410</wp:posOffset>
            </wp:positionV>
            <wp:extent cx="2431895" cy="765496"/>
            <wp:effectExtent l="0" t="0" r="0" b="0"/>
            <wp:wrapNone/>
            <wp:docPr id="212243108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31895" cy="765496"/>
                    </a:xfrm>
                    <a:prstGeom prst="rect">
                      <a:avLst/>
                    </a:prstGeom>
                    <a:ln/>
                  </pic:spPr>
                </pic:pic>
              </a:graphicData>
            </a:graphic>
          </wp:anchor>
        </w:drawing>
      </w:r>
      <w:r w:rsidR="0088475D">
        <w:rPr>
          <w:noProof/>
        </w:rPr>
        <w:drawing>
          <wp:anchor distT="0" distB="0" distL="114300" distR="114300" simplePos="0" relativeHeight="251713536" behindDoc="0" locked="0" layoutInCell="1" hidden="0" allowOverlap="1" wp14:anchorId="401D843D" wp14:editId="4766F419">
            <wp:simplePos x="0" y="0"/>
            <wp:positionH relativeFrom="column">
              <wp:posOffset>1501140</wp:posOffset>
            </wp:positionH>
            <wp:positionV relativeFrom="paragraph">
              <wp:posOffset>143510</wp:posOffset>
            </wp:positionV>
            <wp:extent cx="2365295" cy="744532"/>
            <wp:effectExtent l="0" t="0" r="0" b="0"/>
            <wp:wrapNone/>
            <wp:docPr id="212243104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365295" cy="744532"/>
                    </a:xfrm>
                    <a:prstGeom prst="rect">
                      <a:avLst/>
                    </a:prstGeom>
                    <a:ln/>
                  </pic:spPr>
                </pic:pic>
              </a:graphicData>
            </a:graphic>
          </wp:anchor>
        </w:drawing>
      </w:r>
    </w:p>
    <w:p w14:paraId="406557C0" w14:textId="3B3ADF21" w:rsidR="00845BDE" w:rsidRDefault="00845BDE">
      <w:pPr>
        <w:spacing w:after="240" w:line="240" w:lineRule="auto"/>
        <w:rPr>
          <w:rFonts w:ascii="Times New Roman" w:eastAsia="Times New Roman" w:hAnsi="Times New Roman" w:cs="Times New Roman"/>
          <w:sz w:val="24"/>
          <w:szCs w:val="24"/>
        </w:rPr>
      </w:pPr>
    </w:p>
    <w:p w14:paraId="0AE43174" w14:textId="08A6D40C"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53AF4F0E" wp14:editId="07789C1D">
            <wp:extent cx="5612130" cy="7286625"/>
            <wp:effectExtent l="0" t="0" r="0" b="0"/>
            <wp:docPr id="2122431077" name="image153.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53.png" descr="Texto&#10;&#10;Descripción generada automáticamente"/>
                    <pic:cNvPicPr preferRelativeResize="0"/>
                  </pic:nvPicPr>
                  <pic:blipFill>
                    <a:blip r:embed="rId165"/>
                    <a:srcRect/>
                    <a:stretch>
                      <a:fillRect/>
                    </a:stretch>
                  </pic:blipFill>
                  <pic:spPr>
                    <a:xfrm>
                      <a:off x="0" y="0"/>
                      <a:ext cx="5612130" cy="7286625"/>
                    </a:xfrm>
                    <a:prstGeom prst="rect">
                      <a:avLst/>
                    </a:prstGeom>
                    <a:ln/>
                  </pic:spPr>
                </pic:pic>
              </a:graphicData>
            </a:graphic>
          </wp:inline>
        </w:drawing>
      </w:r>
      <w:r>
        <w:rPr>
          <w:noProof/>
        </w:rPr>
        <w:drawing>
          <wp:anchor distT="0" distB="0" distL="114300" distR="114300" simplePos="0" relativeHeight="251714560" behindDoc="0" locked="0" layoutInCell="1" hidden="0" allowOverlap="1" wp14:anchorId="3909B7B6" wp14:editId="44D99D47">
            <wp:simplePos x="0" y="0"/>
            <wp:positionH relativeFrom="column">
              <wp:posOffset>1520190</wp:posOffset>
            </wp:positionH>
            <wp:positionV relativeFrom="paragraph">
              <wp:posOffset>67310</wp:posOffset>
            </wp:positionV>
            <wp:extent cx="2487146" cy="782887"/>
            <wp:effectExtent l="0" t="0" r="0" b="0"/>
            <wp:wrapNone/>
            <wp:docPr id="212243105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487146" cy="782887"/>
                    </a:xfrm>
                    <a:prstGeom prst="rect">
                      <a:avLst/>
                    </a:prstGeom>
                    <a:ln/>
                  </pic:spPr>
                </pic:pic>
              </a:graphicData>
            </a:graphic>
          </wp:anchor>
        </w:drawing>
      </w:r>
    </w:p>
    <w:p w14:paraId="7E6291C5"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15</w:t>
      </w:r>
    </w:p>
    <w:p w14:paraId="267F1FE4"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OFICIO PARA SOLICITAR ACUERDO ADMINISTRATIVO DE APROBACIÓN DE CONTRATO</w:t>
      </w:r>
    </w:p>
    <w:p w14:paraId="75F721E6" w14:textId="77777777" w:rsidR="00845BDE" w:rsidRDefault="00845BDE">
      <w:pPr>
        <w:spacing w:after="0" w:line="240" w:lineRule="auto"/>
        <w:rPr>
          <w:rFonts w:ascii="Times New Roman" w:eastAsia="Times New Roman" w:hAnsi="Times New Roman" w:cs="Times New Roman"/>
          <w:sz w:val="24"/>
          <w:szCs w:val="24"/>
        </w:rPr>
      </w:pPr>
    </w:p>
    <w:p w14:paraId="24DC7DFA" w14:textId="77777777" w:rsidR="00845BDE" w:rsidRDefault="0088475D">
      <w:pPr>
        <w:spacing w:after="160" w:line="240" w:lineRule="auto"/>
        <w:jc w:val="center"/>
        <w:rPr>
          <w:rFonts w:ascii="Times New Roman" w:eastAsia="Times New Roman" w:hAnsi="Times New Roman" w:cs="Times New Roman"/>
          <w:sz w:val="24"/>
          <w:szCs w:val="24"/>
        </w:rPr>
      </w:pPr>
      <w:r>
        <w:rPr>
          <w:rFonts w:eastAsia="Verdana" w:cs="Verdana"/>
          <w:noProof/>
          <w:color w:val="000000"/>
          <w:szCs w:val="20"/>
        </w:rPr>
        <w:drawing>
          <wp:inline distT="0" distB="0" distL="0" distR="0" wp14:anchorId="49A960AC" wp14:editId="01EE7829">
            <wp:extent cx="5107346" cy="6417558"/>
            <wp:effectExtent l="0" t="0" r="0" b="0"/>
            <wp:docPr id="2122431052" name="image124.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4.png" descr="Texto, Carta&#10;&#10;Descripción generada automáticamente"/>
                    <pic:cNvPicPr preferRelativeResize="0"/>
                  </pic:nvPicPr>
                  <pic:blipFill>
                    <a:blip r:embed="rId166"/>
                    <a:srcRect/>
                    <a:stretch>
                      <a:fillRect/>
                    </a:stretch>
                  </pic:blipFill>
                  <pic:spPr>
                    <a:xfrm>
                      <a:off x="0" y="0"/>
                      <a:ext cx="5107346" cy="6417558"/>
                    </a:xfrm>
                    <a:prstGeom prst="rect">
                      <a:avLst/>
                    </a:prstGeom>
                    <a:ln/>
                  </pic:spPr>
                </pic:pic>
              </a:graphicData>
            </a:graphic>
          </wp:inline>
        </w:drawing>
      </w:r>
      <w:r>
        <w:rPr>
          <w:noProof/>
        </w:rPr>
        <w:drawing>
          <wp:anchor distT="0" distB="0" distL="114300" distR="114300" simplePos="0" relativeHeight="251716608" behindDoc="0" locked="0" layoutInCell="1" hidden="0" allowOverlap="1" wp14:anchorId="34846FEC" wp14:editId="57C67EF6">
            <wp:simplePos x="0" y="0"/>
            <wp:positionH relativeFrom="column">
              <wp:posOffset>1596390</wp:posOffset>
            </wp:positionH>
            <wp:positionV relativeFrom="paragraph">
              <wp:posOffset>111123</wp:posOffset>
            </wp:positionV>
            <wp:extent cx="2330036" cy="726143"/>
            <wp:effectExtent l="0" t="0" r="0" b="0"/>
            <wp:wrapNone/>
            <wp:docPr id="2122431054" name="image84.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4.png" descr="Interfaz de usuario gráfica, Texto&#10;&#10;Descripción generada automáticamente"/>
                    <pic:cNvPicPr preferRelativeResize="0"/>
                  </pic:nvPicPr>
                  <pic:blipFill>
                    <a:blip r:embed="rId134"/>
                    <a:srcRect/>
                    <a:stretch>
                      <a:fillRect/>
                    </a:stretch>
                  </pic:blipFill>
                  <pic:spPr>
                    <a:xfrm>
                      <a:off x="0" y="0"/>
                      <a:ext cx="2330036" cy="726143"/>
                    </a:xfrm>
                    <a:prstGeom prst="rect">
                      <a:avLst/>
                    </a:prstGeom>
                    <a:ln/>
                  </pic:spPr>
                </pic:pic>
              </a:graphicData>
            </a:graphic>
          </wp:anchor>
        </w:drawing>
      </w:r>
    </w:p>
    <w:p w14:paraId="6BB8137C" w14:textId="77777777" w:rsidR="00845BDE" w:rsidRDefault="00845BDE">
      <w:pPr>
        <w:spacing w:after="0" w:line="240" w:lineRule="auto"/>
        <w:rPr>
          <w:rFonts w:ascii="Times New Roman" w:eastAsia="Times New Roman" w:hAnsi="Times New Roman" w:cs="Times New Roman"/>
          <w:sz w:val="24"/>
          <w:szCs w:val="24"/>
        </w:rPr>
      </w:pPr>
    </w:p>
    <w:p w14:paraId="4A69C9F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16</w:t>
      </w:r>
    </w:p>
    <w:p w14:paraId="577538B5"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ACUERDO INTERNO DE NOMBRAMIENTO 022 “PERSONAL POR CONTRATO”</w:t>
      </w:r>
    </w:p>
    <w:p w14:paraId="470D51E4" w14:textId="77777777" w:rsidR="00845BDE" w:rsidRDefault="0088475D">
      <w:pPr>
        <w:spacing w:after="0" w:line="240" w:lineRule="auto"/>
        <w:rPr>
          <w:rFonts w:ascii="Times New Roman" w:eastAsia="Times New Roman" w:hAnsi="Times New Roman" w:cs="Times New Roman"/>
          <w:sz w:val="24"/>
          <w:szCs w:val="24"/>
        </w:rPr>
      </w:pPr>
      <w:r>
        <w:rPr>
          <w:noProof/>
        </w:rPr>
        <w:drawing>
          <wp:anchor distT="0" distB="0" distL="114300" distR="114300" simplePos="0" relativeHeight="251718656" behindDoc="0" locked="0" layoutInCell="1" hidden="0" allowOverlap="1" wp14:anchorId="03B6358E" wp14:editId="00313DA4">
            <wp:simplePos x="0" y="0"/>
            <wp:positionH relativeFrom="column">
              <wp:posOffset>329565</wp:posOffset>
            </wp:positionH>
            <wp:positionV relativeFrom="paragraph">
              <wp:posOffset>210183</wp:posOffset>
            </wp:positionV>
            <wp:extent cx="4953000" cy="6410960"/>
            <wp:effectExtent l="0" t="0" r="0" b="0"/>
            <wp:wrapSquare wrapText="bothSides" distT="0" distB="0" distL="114300" distR="114300"/>
            <wp:docPr id="2122431028" name="image106.png" descr="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6.png" descr="Texto, Aplicación&#10;&#10;Descripción generada automáticamente"/>
                    <pic:cNvPicPr preferRelativeResize="0"/>
                  </pic:nvPicPr>
                  <pic:blipFill>
                    <a:blip r:embed="rId167"/>
                    <a:srcRect/>
                    <a:stretch>
                      <a:fillRect/>
                    </a:stretch>
                  </pic:blipFill>
                  <pic:spPr>
                    <a:xfrm>
                      <a:off x="0" y="0"/>
                      <a:ext cx="4953000" cy="6410960"/>
                    </a:xfrm>
                    <a:prstGeom prst="rect">
                      <a:avLst/>
                    </a:prstGeom>
                    <a:ln/>
                  </pic:spPr>
                </pic:pic>
              </a:graphicData>
            </a:graphic>
          </wp:anchor>
        </w:drawing>
      </w:r>
      <w:r>
        <w:rPr>
          <w:noProof/>
        </w:rPr>
        <w:drawing>
          <wp:anchor distT="0" distB="0" distL="114300" distR="114300" simplePos="0" relativeHeight="251719680" behindDoc="0" locked="0" layoutInCell="1" hidden="0" allowOverlap="1" wp14:anchorId="7C1660C4" wp14:editId="018B3525">
            <wp:simplePos x="0" y="0"/>
            <wp:positionH relativeFrom="column">
              <wp:posOffset>1691639</wp:posOffset>
            </wp:positionH>
            <wp:positionV relativeFrom="paragraph">
              <wp:posOffset>273050</wp:posOffset>
            </wp:positionV>
            <wp:extent cx="2165504" cy="681642"/>
            <wp:effectExtent l="0" t="0" r="0" b="0"/>
            <wp:wrapNone/>
            <wp:docPr id="212243109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165504" cy="681642"/>
                    </a:xfrm>
                    <a:prstGeom prst="rect">
                      <a:avLst/>
                    </a:prstGeom>
                    <a:ln/>
                  </pic:spPr>
                </pic:pic>
              </a:graphicData>
            </a:graphic>
          </wp:anchor>
        </w:drawing>
      </w:r>
    </w:p>
    <w:p w14:paraId="650B855F" w14:textId="33988C5F"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0EA7D462"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4966DBE8" w14:textId="77777777" w:rsidR="00C033A0" w:rsidRDefault="00C033A0">
      <w:pPr>
        <w:pBdr>
          <w:top w:val="nil"/>
          <w:left w:val="nil"/>
          <w:bottom w:val="nil"/>
          <w:right w:val="nil"/>
          <w:between w:val="nil"/>
        </w:pBdr>
        <w:spacing w:after="0" w:line="240" w:lineRule="auto"/>
        <w:jc w:val="center"/>
        <w:rPr>
          <w:rFonts w:eastAsia="Verdana" w:cs="Verdana"/>
          <w:b/>
          <w:color w:val="000000"/>
          <w:szCs w:val="20"/>
        </w:rPr>
      </w:pPr>
    </w:p>
    <w:p w14:paraId="578B7144" w14:textId="406DA52F"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17</w:t>
      </w:r>
    </w:p>
    <w:p w14:paraId="1B852A5A"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ACTA DE TOMA DE POSESIÓN</w:t>
      </w:r>
    </w:p>
    <w:p w14:paraId="5EB680B5" w14:textId="77777777" w:rsidR="00845BDE" w:rsidRDefault="0088475D">
      <w:pPr>
        <w:jc w:val="center"/>
        <w:rPr>
          <w:rFonts w:eastAsia="Verdana" w:cs="Verdana"/>
          <w:b/>
          <w:szCs w:val="20"/>
        </w:rPr>
      </w:pPr>
      <w:r>
        <w:br w:type="page"/>
      </w:r>
      <w:r>
        <w:rPr>
          <w:noProof/>
        </w:rPr>
        <w:drawing>
          <wp:anchor distT="0" distB="0" distL="114300" distR="114300" simplePos="0" relativeHeight="251721728" behindDoc="0" locked="0" layoutInCell="1" hidden="0" allowOverlap="1" wp14:anchorId="3B1F4353" wp14:editId="39669C32">
            <wp:simplePos x="0" y="0"/>
            <wp:positionH relativeFrom="column">
              <wp:posOffset>372427</wp:posOffset>
            </wp:positionH>
            <wp:positionV relativeFrom="paragraph">
              <wp:posOffset>120014</wp:posOffset>
            </wp:positionV>
            <wp:extent cx="4867275" cy="6546850"/>
            <wp:effectExtent l="0" t="0" r="0" b="0"/>
            <wp:wrapSquare wrapText="bothSides" distT="0" distB="0" distL="114300" distR="114300"/>
            <wp:docPr id="2122431072" name="image146.png"/>
            <wp:cNvGraphicFramePr/>
            <a:graphic xmlns:a="http://schemas.openxmlformats.org/drawingml/2006/main">
              <a:graphicData uri="http://schemas.openxmlformats.org/drawingml/2006/picture">
                <pic:pic xmlns:pic="http://schemas.openxmlformats.org/drawingml/2006/picture">
                  <pic:nvPicPr>
                    <pic:cNvPr id="0" name="image146.png"/>
                    <pic:cNvPicPr preferRelativeResize="0"/>
                  </pic:nvPicPr>
                  <pic:blipFill>
                    <a:blip r:embed="rId168"/>
                    <a:srcRect/>
                    <a:stretch>
                      <a:fillRect/>
                    </a:stretch>
                  </pic:blipFill>
                  <pic:spPr>
                    <a:xfrm>
                      <a:off x="0" y="0"/>
                      <a:ext cx="4867275" cy="6546850"/>
                    </a:xfrm>
                    <a:prstGeom prst="rect">
                      <a:avLst/>
                    </a:prstGeom>
                    <a:ln/>
                  </pic:spPr>
                </pic:pic>
              </a:graphicData>
            </a:graphic>
          </wp:anchor>
        </w:drawing>
      </w:r>
    </w:p>
    <w:p w14:paraId="63089DCB" w14:textId="77777777" w:rsidR="00845BDE" w:rsidRDefault="0088475D">
      <w:pPr>
        <w:jc w:val="center"/>
        <w:rPr>
          <w:rFonts w:eastAsia="Verdana" w:cs="Verdana"/>
          <w:b/>
          <w:szCs w:val="20"/>
        </w:rPr>
      </w:pPr>
      <w:r>
        <w:rPr>
          <w:noProof/>
        </w:rPr>
        <w:lastRenderedPageBreak/>
        <w:drawing>
          <wp:inline distT="0" distB="0" distL="0" distR="0" wp14:anchorId="30830A39" wp14:editId="2E2C014D">
            <wp:extent cx="5612130" cy="3723005"/>
            <wp:effectExtent l="0" t="0" r="0" b="0"/>
            <wp:docPr id="2122431050" name="image121.png"/>
            <wp:cNvGraphicFramePr/>
            <a:graphic xmlns:a="http://schemas.openxmlformats.org/drawingml/2006/main">
              <a:graphicData uri="http://schemas.openxmlformats.org/drawingml/2006/picture">
                <pic:pic xmlns:pic="http://schemas.openxmlformats.org/drawingml/2006/picture">
                  <pic:nvPicPr>
                    <pic:cNvPr id="0" name="image121.png"/>
                    <pic:cNvPicPr preferRelativeResize="0"/>
                  </pic:nvPicPr>
                  <pic:blipFill>
                    <a:blip r:embed="rId169"/>
                    <a:srcRect/>
                    <a:stretch>
                      <a:fillRect/>
                    </a:stretch>
                  </pic:blipFill>
                  <pic:spPr>
                    <a:xfrm>
                      <a:off x="0" y="0"/>
                      <a:ext cx="5612130" cy="3723005"/>
                    </a:xfrm>
                    <a:prstGeom prst="rect">
                      <a:avLst/>
                    </a:prstGeom>
                    <a:ln/>
                  </pic:spPr>
                </pic:pic>
              </a:graphicData>
            </a:graphic>
          </wp:inline>
        </w:drawing>
      </w:r>
    </w:p>
    <w:p w14:paraId="5C9A6E34" w14:textId="77777777" w:rsidR="00845BDE" w:rsidRDefault="00845BDE">
      <w:pPr>
        <w:jc w:val="center"/>
        <w:rPr>
          <w:rFonts w:eastAsia="Verdana" w:cs="Verdana"/>
          <w:b/>
          <w:szCs w:val="20"/>
        </w:rPr>
      </w:pPr>
    </w:p>
    <w:p w14:paraId="2B82B70E" w14:textId="77777777" w:rsidR="00845BDE" w:rsidRDefault="00845BDE">
      <w:pPr>
        <w:jc w:val="center"/>
        <w:rPr>
          <w:rFonts w:eastAsia="Verdana" w:cs="Verdana"/>
          <w:b/>
          <w:szCs w:val="20"/>
        </w:rPr>
      </w:pPr>
    </w:p>
    <w:p w14:paraId="50B558B8" w14:textId="77777777" w:rsidR="00845BDE" w:rsidRDefault="00845BDE">
      <w:pPr>
        <w:jc w:val="center"/>
        <w:rPr>
          <w:rFonts w:eastAsia="Verdana" w:cs="Verdana"/>
          <w:b/>
          <w:szCs w:val="20"/>
        </w:rPr>
      </w:pPr>
    </w:p>
    <w:p w14:paraId="5819735E" w14:textId="77777777" w:rsidR="00845BDE" w:rsidRDefault="00845BDE">
      <w:pPr>
        <w:jc w:val="center"/>
        <w:rPr>
          <w:rFonts w:eastAsia="Verdana" w:cs="Verdana"/>
          <w:b/>
          <w:szCs w:val="20"/>
        </w:rPr>
      </w:pPr>
    </w:p>
    <w:p w14:paraId="636BC5E5" w14:textId="77777777" w:rsidR="00845BDE" w:rsidRDefault="00845BDE">
      <w:pPr>
        <w:spacing w:after="160" w:line="259" w:lineRule="auto"/>
        <w:rPr>
          <w:rFonts w:ascii="Times New Roman" w:eastAsia="Times New Roman" w:hAnsi="Times New Roman" w:cs="Times New Roman"/>
          <w:sz w:val="24"/>
          <w:szCs w:val="24"/>
        </w:rPr>
      </w:pPr>
    </w:p>
    <w:p w14:paraId="3893DFD9" w14:textId="77777777" w:rsidR="00845BDE" w:rsidRDefault="00845BDE">
      <w:pPr>
        <w:spacing w:after="160" w:line="240" w:lineRule="auto"/>
        <w:jc w:val="center"/>
        <w:rPr>
          <w:rFonts w:ascii="Times New Roman" w:eastAsia="Times New Roman" w:hAnsi="Times New Roman" w:cs="Times New Roman"/>
          <w:sz w:val="24"/>
          <w:szCs w:val="24"/>
        </w:rPr>
      </w:pPr>
    </w:p>
    <w:p w14:paraId="1BFF52C3" w14:textId="77777777" w:rsidR="00845BDE" w:rsidRDefault="00845BDE">
      <w:pPr>
        <w:spacing w:after="160" w:line="240" w:lineRule="auto"/>
        <w:jc w:val="center"/>
        <w:rPr>
          <w:rFonts w:ascii="Times New Roman" w:eastAsia="Times New Roman" w:hAnsi="Times New Roman" w:cs="Times New Roman"/>
          <w:sz w:val="24"/>
          <w:szCs w:val="24"/>
        </w:rPr>
      </w:pPr>
    </w:p>
    <w:p w14:paraId="2D16CEE5" w14:textId="77777777" w:rsidR="00845BDE" w:rsidRDefault="00845BDE">
      <w:pPr>
        <w:spacing w:after="160" w:line="240" w:lineRule="auto"/>
        <w:jc w:val="center"/>
        <w:rPr>
          <w:rFonts w:ascii="Times New Roman" w:eastAsia="Times New Roman" w:hAnsi="Times New Roman" w:cs="Times New Roman"/>
          <w:sz w:val="24"/>
          <w:szCs w:val="24"/>
        </w:rPr>
      </w:pPr>
    </w:p>
    <w:p w14:paraId="5F0BE8AD" w14:textId="77777777" w:rsidR="00845BDE" w:rsidRDefault="00845BDE">
      <w:pPr>
        <w:spacing w:after="160" w:line="240" w:lineRule="auto"/>
        <w:jc w:val="center"/>
        <w:rPr>
          <w:rFonts w:ascii="Times New Roman" w:eastAsia="Times New Roman" w:hAnsi="Times New Roman" w:cs="Times New Roman"/>
          <w:sz w:val="24"/>
          <w:szCs w:val="24"/>
        </w:rPr>
      </w:pPr>
    </w:p>
    <w:p w14:paraId="2132770A" w14:textId="77777777" w:rsidR="00905DA8" w:rsidRDefault="00905DA8">
      <w:pPr>
        <w:spacing w:after="160" w:line="240" w:lineRule="auto"/>
        <w:jc w:val="center"/>
        <w:rPr>
          <w:rFonts w:ascii="Times New Roman" w:eastAsia="Times New Roman" w:hAnsi="Times New Roman" w:cs="Times New Roman"/>
          <w:sz w:val="24"/>
          <w:szCs w:val="24"/>
        </w:rPr>
      </w:pPr>
    </w:p>
    <w:p w14:paraId="66EA2B9B" w14:textId="77777777" w:rsidR="00845BDE" w:rsidRDefault="00845BDE">
      <w:pPr>
        <w:spacing w:after="160" w:line="240" w:lineRule="auto"/>
        <w:jc w:val="center"/>
        <w:rPr>
          <w:rFonts w:ascii="Times New Roman" w:eastAsia="Times New Roman" w:hAnsi="Times New Roman" w:cs="Times New Roman"/>
          <w:sz w:val="24"/>
          <w:szCs w:val="24"/>
        </w:rPr>
      </w:pPr>
    </w:p>
    <w:p w14:paraId="4097D5B1" w14:textId="0D2C7155" w:rsidR="00845BDE" w:rsidRDefault="00845BDE">
      <w:pPr>
        <w:spacing w:after="160" w:line="240" w:lineRule="auto"/>
        <w:jc w:val="center"/>
        <w:rPr>
          <w:b/>
        </w:rPr>
      </w:pPr>
    </w:p>
    <w:p w14:paraId="1BEDAED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18</w:t>
      </w:r>
    </w:p>
    <w:p w14:paraId="0859F34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OFICIO DE NOTIFICACIÓN DE NUEVA CONTRATACIÓN</w:t>
      </w:r>
    </w:p>
    <w:p w14:paraId="7DD7D8D0" w14:textId="77777777" w:rsidR="00845BDE" w:rsidRDefault="00845BDE">
      <w:pPr>
        <w:spacing w:after="160" w:line="240" w:lineRule="auto"/>
        <w:jc w:val="center"/>
        <w:rPr>
          <w:rFonts w:ascii="Times New Roman" w:eastAsia="Times New Roman" w:hAnsi="Times New Roman" w:cs="Times New Roman"/>
          <w:sz w:val="24"/>
          <w:szCs w:val="24"/>
        </w:rPr>
      </w:pPr>
    </w:p>
    <w:p w14:paraId="5CA5AFD4" w14:textId="77777777" w:rsidR="00845BDE" w:rsidRDefault="0088475D">
      <w:pPr>
        <w:spacing w:after="160" w:line="240" w:lineRule="auto"/>
        <w:jc w:val="center"/>
        <w:rPr>
          <w:rFonts w:ascii="Times New Roman" w:eastAsia="Times New Roman" w:hAnsi="Times New Roman" w:cs="Times New Roman"/>
          <w:sz w:val="24"/>
          <w:szCs w:val="24"/>
        </w:rPr>
      </w:pPr>
      <w:r>
        <w:rPr>
          <w:rFonts w:eastAsia="Verdana" w:cs="Verdana"/>
          <w:noProof/>
        </w:rPr>
        <w:drawing>
          <wp:inline distT="0" distB="0" distL="0" distR="0" wp14:anchorId="30ACCE24" wp14:editId="706D172A">
            <wp:extent cx="5612130" cy="6094730"/>
            <wp:effectExtent l="0" t="0" r="0" b="0"/>
            <wp:docPr id="2122431051" name="image120.png"/>
            <wp:cNvGraphicFramePr/>
            <a:graphic xmlns:a="http://schemas.openxmlformats.org/drawingml/2006/main">
              <a:graphicData uri="http://schemas.openxmlformats.org/drawingml/2006/picture">
                <pic:pic xmlns:pic="http://schemas.openxmlformats.org/drawingml/2006/picture">
                  <pic:nvPicPr>
                    <pic:cNvPr id="0" name="image120.png"/>
                    <pic:cNvPicPr preferRelativeResize="0"/>
                  </pic:nvPicPr>
                  <pic:blipFill>
                    <a:blip r:embed="rId170"/>
                    <a:srcRect/>
                    <a:stretch>
                      <a:fillRect/>
                    </a:stretch>
                  </pic:blipFill>
                  <pic:spPr>
                    <a:xfrm>
                      <a:off x="0" y="0"/>
                      <a:ext cx="5612130" cy="6094730"/>
                    </a:xfrm>
                    <a:prstGeom prst="rect">
                      <a:avLst/>
                    </a:prstGeom>
                    <a:ln/>
                  </pic:spPr>
                </pic:pic>
              </a:graphicData>
            </a:graphic>
          </wp:inline>
        </w:drawing>
      </w:r>
    </w:p>
    <w:p w14:paraId="5B57330D" w14:textId="77777777" w:rsidR="00845BDE" w:rsidRDefault="00845BDE">
      <w:pPr>
        <w:spacing w:after="160" w:line="240" w:lineRule="auto"/>
        <w:jc w:val="center"/>
        <w:rPr>
          <w:rFonts w:ascii="Times New Roman" w:eastAsia="Times New Roman" w:hAnsi="Times New Roman" w:cs="Times New Roman"/>
          <w:sz w:val="24"/>
          <w:szCs w:val="24"/>
        </w:rPr>
      </w:pPr>
    </w:p>
    <w:p w14:paraId="3B4E6E29" w14:textId="77777777" w:rsidR="00845BDE" w:rsidRDefault="00845BDE">
      <w:pPr>
        <w:spacing w:after="160" w:line="240" w:lineRule="auto"/>
        <w:jc w:val="center"/>
        <w:rPr>
          <w:rFonts w:ascii="Times New Roman" w:eastAsia="Times New Roman" w:hAnsi="Times New Roman" w:cs="Times New Roman"/>
          <w:sz w:val="24"/>
          <w:szCs w:val="24"/>
        </w:rPr>
      </w:pPr>
    </w:p>
    <w:p w14:paraId="4E1A501F" w14:textId="2EB1B019"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19</w:t>
      </w:r>
    </w:p>
    <w:p w14:paraId="62809565" w14:textId="059B1FF0"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CONSTANCIA DE PROCESO/RECEPCIÓN DE INDUCCIÓN</w:t>
      </w:r>
    </w:p>
    <w:p w14:paraId="11765322" w14:textId="77777777" w:rsidR="00905DA8" w:rsidRPr="00B444B4" w:rsidRDefault="00905DA8" w:rsidP="00905DA8">
      <w:pPr>
        <w:spacing w:after="0"/>
        <w:rPr>
          <w:rFonts w:ascii="Calibri" w:hAnsi="Calibri"/>
          <w:sz w:val="22"/>
        </w:rPr>
      </w:pPr>
    </w:p>
    <w:p w14:paraId="447ED041" w14:textId="0B02E5EC" w:rsidR="00905DA8" w:rsidRDefault="00BB5743">
      <w:pPr>
        <w:pBdr>
          <w:top w:val="nil"/>
          <w:left w:val="nil"/>
          <w:bottom w:val="nil"/>
          <w:right w:val="nil"/>
          <w:between w:val="nil"/>
        </w:pBdr>
        <w:spacing w:after="0" w:line="240" w:lineRule="auto"/>
        <w:jc w:val="center"/>
        <w:rPr>
          <w:rFonts w:eastAsia="Verdana" w:cs="Verdana"/>
          <w:color w:val="000000"/>
          <w:szCs w:val="20"/>
        </w:rPr>
      </w:pPr>
      <w:r w:rsidRPr="00BB5743">
        <w:rPr>
          <w:noProof/>
        </w:rPr>
        <w:drawing>
          <wp:inline distT="0" distB="0" distL="0" distR="0" wp14:anchorId="25C338C8" wp14:editId="564899FD">
            <wp:extent cx="5400675" cy="6505575"/>
            <wp:effectExtent l="0" t="0" r="9525" b="0"/>
            <wp:docPr id="11313583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5400675" cy="6505575"/>
                    </a:xfrm>
                    <a:prstGeom prst="rect">
                      <a:avLst/>
                    </a:prstGeom>
                    <a:noFill/>
                    <a:ln>
                      <a:noFill/>
                    </a:ln>
                  </pic:spPr>
                </pic:pic>
              </a:graphicData>
            </a:graphic>
          </wp:inline>
        </w:drawing>
      </w:r>
    </w:p>
    <w:p w14:paraId="3EF198CB" w14:textId="77777777" w:rsidR="00905DA8" w:rsidRDefault="00905DA8">
      <w:pPr>
        <w:pBdr>
          <w:top w:val="nil"/>
          <w:left w:val="nil"/>
          <w:bottom w:val="nil"/>
          <w:right w:val="nil"/>
          <w:between w:val="nil"/>
        </w:pBdr>
        <w:spacing w:after="0" w:line="240" w:lineRule="auto"/>
        <w:jc w:val="center"/>
        <w:rPr>
          <w:rFonts w:eastAsia="Verdana" w:cs="Verdana"/>
          <w:color w:val="000000"/>
          <w:szCs w:val="20"/>
        </w:rPr>
      </w:pPr>
    </w:p>
    <w:p w14:paraId="05175ADB" w14:textId="77777777" w:rsidR="00C033A0" w:rsidRDefault="00C033A0">
      <w:pPr>
        <w:pBdr>
          <w:top w:val="nil"/>
          <w:left w:val="nil"/>
          <w:bottom w:val="nil"/>
          <w:right w:val="nil"/>
          <w:between w:val="nil"/>
        </w:pBdr>
        <w:spacing w:after="0" w:line="240" w:lineRule="auto"/>
        <w:jc w:val="center"/>
        <w:rPr>
          <w:rFonts w:eastAsia="Verdana" w:cs="Verdana"/>
          <w:b/>
          <w:color w:val="000000"/>
          <w:szCs w:val="20"/>
        </w:rPr>
      </w:pPr>
    </w:p>
    <w:p w14:paraId="0BEBD91B" w14:textId="0A0F3956"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20</w:t>
      </w:r>
    </w:p>
    <w:p w14:paraId="71F4A836" w14:textId="536D6190" w:rsidR="00845BDE" w:rsidRDefault="0088475D" w:rsidP="00853F4A">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CARTA DE COMPROMISO</w:t>
      </w:r>
    </w:p>
    <w:p w14:paraId="51E623CA"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04F7E61C" w14:textId="47EDBADB" w:rsidR="00845BDE" w:rsidRDefault="00853F4A">
      <w:pPr>
        <w:pBdr>
          <w:top w:val="nil"/>
          <w:left w:val="nil"/>
          <w:bottom w:val="nil"/>
          <w:right w:val="nil"/>
          <w:between w:val="nil"/>
        </w:pBdr>
        <w:spacing w:after="0" w:line="240" w:lineRule="auto"/>
        <w:jc w:val="center"/>
        <w:rPr>
          <w:rFonts w:eastAsia="Verdana" w:cs="Verdana"/>
          <w:color w:val="000000"/>
          <w:szCs w:val="20"/>
        </w:rPr>
      </w:pPr>
      <w:r>
        <w:rPr>
          <w:noProof/>
        </w:rPr>
        <w:drawing>
          <wp:inline distT="0" distB="0" distL="0" distR="0" wp14:anchorId="06264EDC" wp14:editId="28D37BC1">
            <wp:extent cx="5118735" cy="6096000"/>
            <wp:effectExtent l="0" t="0" r="5715" b="0"/>
            <wp:docPr id="1936549328"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549328" name="Imagen 1" descr="Interfaz de usuario gráfica, Texto, Aplicación&#10;&#10;Descripción generada automáticamente"/>
                    <pic:cNvPicPr/>
                  </pic:nvPicPr>
                  <pic:blipFill rotWithShape="1">
                    <a:blip r:embed="rId172"/>
                    <a:srcRect l="2574" t="847" r="2601" b="1344"/>
                    <a:stretch/>
                  </pic:blipFill>
                  <pic:spPr bwMode="auto">
                    <a:xfrm>
                      <a:off x="0" y="0"/>
                      <a:ext cx="5120624" cy="6098250"/>
                    </a:xfrm>
                    <a:prstGeom prst="rect">
                      <a:avLst/>
                    </a:prstGeom>
                    <a:ln>
                      <a:noFill/>
                    </a:ln>
                    <a:extLst>
                      <a:ext uri="{53640926-AAD7-44D8-BBD7-CCE9431645EC}">
                        <a14:shadowObscured xmlns:a14="http://schemas.microsoft.com/office/drawing/2010/main"/>
                      </a:ext>
                    </a:extLst>
                  </pic:spPr>
                </pic:pic>
              </a:graphicData>
            </a:graphic>
          </wp:inline>
        </w:drawing>
      </w:r>
    </w:p>
    <w:p w14:paraId="35437EF6"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796A8572"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685F611D" w14:textId="77777777" w:rsidR="004660B9" w:rsidRDefault="004660B9">
      <w:pPr>
        <w:pBdr>
          <w:top w:val="nil"/>
          <w:left w:val="nil"/>
          <w:bottom w:val="nil"/>
          <w:right w:val="nil"/>
          <w:between w:val="nil"/>
        </w:pBdr>
        <w:spacing w:after="0" w:line="240" w:lineRule="auto"/>
        <w:jc w:val="center"/>
        <w:rPr>
          <w:rFonts w:eastAsia="Verdana" w:cs="Verdana"/>
          <w:color w:val="000000"/>
          <w:szCs w:val="20"/>
        </w:rPr>
      </w:pPr>
    </w:p>
    <w:p w14:paraId="3F2BCF29" w14:textId="77777777" w:rsidR="004660B9" w:rsidRDefault="004660B9">
      <w:pPr>
        <w:pBdr>
          <w:top w:val="nil"/>
          <w:left w:val="nil"/>
          <w:bottom w:val="nil"/>
          <w:right w:val="nil"/>
          <w:between w:val="nil"/>
        </w:pBdr>
        <w:spacing w:after="0" w:line="240" w:lineRule="auto"/>
        <w:jc w:val="center"/>
        <w:rPr>
          <w:rFonts w:eastAsia="Verdana" w:cs="Verdana"/>
          <w:color w:val="000000"/>
          <w:szCs w:val="20"/>
        </w:rPr>
      </w:pPr>
    </w:p>
    <w:p w14:paraId="068E5DB4"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1EAD7C76" w14:textId="0CB97948"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21</w:t>
      </w:r>
    </w:p>
    <w:p w14:paraId="008C8BF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CONOCIMIENTO DE ENTREGA DE GAFETE INSTITUCIONAL</w:t>
      </w:r>
    </w:p>
    <w:p w14:paraId="2AE1648F" w14:textId="77777777" w:rsidR="00845BDE" w:rsidRDefault="0088475D">
      <w:pPr>
        <w:spacing w:after="160" w:line="240" w:lineRule="auto"/>
        <w:jc w:val="center"/>
        <w:rPr>
          <w:rFonts w:ascii="Times New Roman" w:eastAsia="Times New Roman" w:hAnsi="Times New Roman" w:cs="Times New Roman"/>
          <w:sz w:val="24"/>
          <w:szCs w:val="24"/>
        </w:rPr>
      </w:pPr>
      <w:r>
        <w:rPr>
          <w:rFonts w:eastAsia="Verdana" w:cs="Verdana"/>
          <w:noProof/>
          <w:color w:val="000000"/>
          <w:szCs w:val="20"/>
        </w:rPr>
        <w:drawing>
          <wp:inline distT="0" distB="0" distL="0" distR="0" wp14:anchorId="26217574" wp14:editId="6CA3A36D">
            <wp:extent cx="5341271" cy="6892294"/>
            <wp:effectExtent l="0" t="0" r="0" b="0"/>
            <wp:docPr id="2122431061" name="image128.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8.png" descr="Interfaz de usuario gráfica, Aplicación&#10;&#10;Descripción generada automáticamente"/>
                    <pic:cNvPicPr preferRelativeResize="0"/>
                  </pic:nvPicPr>
                  <pic:blipFill>
                    <a:blip r:embed="rId173"/>
                    <a:srcRect/>
                    <a:stretch>
                      <a:fillRect/>
                    </a:stretch>
                  </pic:blipFill>
                  <pic:spPr>
                    <a:xfrm>
                      <a:off x="0" y="0"/>
                      <a:ext cx="5341271" cy="6892294"/>
                    </a:xfrm>
                    <a:prstGeom prst="rect">
                      <a:avLst/>
                    </a:prstGeom>
                    <a:ln/>
                  </pic:spPr>
                </pic:pic>
              </a:graphicData>
            </a:graphic>
          </wp:inline>
        </w:drawing>
      </w:r>
      <w:r>
        <w:rPr>
          <w:noProof/>
        </w:rPr>
        <w:drawing>
          <wp:anchor distT="0" distB="0" distL="114300" distR="114300" simplePos="0" relativeHeight="251729920" behindDoc="0" locked="0" layoutInCell="1" hidden="0" allowOverlap="1" wp14:anchorId="5CC186F4" wp14:editId="07633050">
            <wp:simplePos x="0" y="0"/>
            <wp:positionH relativeFrom="column">
              <wp:posOffset>1586865</wp:posOffset>
            </wp:positionH>
            <wp:positionV relativeFrom="paragraph">
              <wp:posOffset>82550</wp:posOffset>
            </wp:positionV>
            <wp:extent cx="2355544" cy="741462"/>
            <wp:effectExtent l="0" t="0" r="0" b="0"/>
            <wp:wrapNone/>
            <wp:docPr id="212243112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9"/>
                    <a:srcRect/>
                    <a:stretch>
                      <a:fillRect/>
                    </a:stretch>
                  </pic:blipFill>
                  <pic:spPr>
                    <a:xfrm>
                      <a:off x="0" y="0"/>
                      <a:ext cx="2355544" cy="741462"/>
                    </a:xfrm>
                    <a:prstGeom prst="rect">
                      <a:avLst/>
                    </a:prstGeom>
                    <a:ln/>
                  </pic:spPr>
                </pic:pic>
              </a:graphicData>
            </a:graphic>
          </wp:anchor>
        </w:drawing>
      </w:r>
    </w:p>
    <w:p w14:paraId="21E7D490" w14:textId="5E3FF5E8" w:rsidR="00554F9D"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22</w:t>
      </w:r>
    </w:p>
    <w:p w14:paraId="2D3876B3"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ASISTENCIA FÍSICA</w:t>
      </w:r>
    </w:p>
    <w:p w14:paraId="6A2E7309" w14:textId="77777777" w:rsidR="00845BDE" w:rsidRDefault="00845BDE">
      <w:pPr>
        <w:spacing w:after="160" w:line="240" w:lineRule="auto"/>
        <w:jc w:val="center"/>
        <w:rPr>
          <w:rFonts w:ascii="Times New Roman" w:eastAsia="Times New Roman" w:hAnsi="Times New Roman" w:cs="Times New Roman"/>
          <w:sz w:val="24"/>
          <w:szCs w:val="24"/>
        </w:rPr>
      </w:pPr>
    </w:p>
    <w:p w14:paraId="13002173" w14:textId="77777777" w:rsidR="00845BDE" w:rsidRDefault="0088475D">
      <w:pPr>
        <w:spacing w:after="160" w:line="240" w:lineRule="auto"/>
        <w:jc w:val="center"/>
        <w:rPr>
          <w:rFonts w:ascii="Times New Roman" w:eastAsia="Times New Roman" w:hAnsi="Times New Roman" w:cs="Times New Roman"/>
          <w:sz w:val="24"/>
          <w:szCs w:val="24"/>
        </w:rPr>
      </w:pPr>
      <w:r>
        <w:rPr>
          <w:noProof/>
        </w:rPr>
        <w:drawing>
          <wp:anchor distT="0" distB="0" distL="0" distR="0" simplePos="0" relativeHeight="251731968" behindDoc="1" locked="0" layoutInCell="1" hidden="0" allowOverlap="1" wp14:anchorId="70696E7B" wp14:editId="17C06689">
            <wp:simplePos x="0" y="0"/>
            <wp:positionH relativeFrom="column">
              <wp:posOffset>-647699</wp:posOffset>
            </wp:positionH>
            <wp:positionV relativeFrom="paragraph">
              <wp:posOffset>333375</wp:posOffset>
            </wp:positionV>
            <wp:extent cx="7124065" cy="3712845"/>
            <wp:effectExtent l="0" t="0" r="0" b="0"/>
            <wp:wrapNone/>
            <wp:docPr id="2122431057" name="image130.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30.png" descr="Tabla&#10;&#10;Descripción generada automáticamente"/>
                    <pic:cNvPicPr preferRelativeResize="0"/>
                  </pic:nvPicPr>
                  <pic:blipFill>
                    <a:blip r:embed="rId174"/>
                    <a:srcRect t="14102"/>
                    <a:stretch>
                      <a:fillRect/>
                    </a:stretch>
                  </pic:blipFill>
                  <pic:spPr>
                    <a:xfrm>
                      <a:off x="0" y="0"/>
                      <a:ext cx="7124065" cy="3712845"/>
                    </a:xfrm>
                    <a:prstGeom prst="rect">
                      <a:avLst/>
                    </a:prstGeom>
                    <a:ln/>
                  </pic:spPr>
                </pic:pic>
              </a:graphicData>
            </a:graphic>
          </wp:anchor>
        </w:drawing>
      </w:r>
    </w:p>
    <w:p w14:paraId="070FF1F4" w14:textId="77777777" w:rsidR="00845BDE" w:rsidRDefault="00845BDE">
      <w:pPr>
        <w:spacing w:after="160" w:line="240" w:lineRule="auto"/>
        <w:jc w:val="center"/>
        <w:rPr>
          <w:rFonts w:ascii="Times New Roman" w:eastAsia="Times New Roman" w:hAnsi="Times New Roman" w:cs="Times New Roman"/>
          <w:sz w:val="24"/>
          <w:szCs w:val="24"/>
        </w:rPr>
      </w:pPr>
    </w:p>
    <w:p w14:paraId="09C1C176" w14:textId="77777777" w:rsidR="00845BDE" w:rsidRDefault="00845BDE">
      <w:pPr>
        <w:spacing w:after="160" w:line="240" w:lineRule="auto"/>
        <w:jc w:val="center"/>
        <w:rPr>
          <w:rFonts w:ascii="Times New Roman" w:eastAsia="Times New Roman" w:hAnsi="Times New Roman" w:cs="Times New Roman"/>
          <w:sz w:val="24"/>
          <w:szCs w:val="24"/>
        </w:rPr>
      </w:pPr>
    </w:p>
    <w:p w14:paraId="69277899" w14:textId="77777777" w:rsidR="00845BDE" w:rsidRDefault="00845BDE">
      <w:pPr>
        <w:spacing w:after="160" w:line="240" w:lineRule="auto"/>
        <w:jc w:val="center"/>
        <w:rPr>
          <w:rFonts w:ascii="Times New Roman" w:eastAsia="Times New Roman" w:hAnsi="Times New Roman" w:cs="Times New Roman"/>
          <w:sz w:val="24"/>
          <w:szCs w:val="24"/>
        </w:rPr>
      </w:pPr>
    </w:p>
    <w:p w14:paraId="2A4A7048" w14:textId="77777777" w:rsidR="00845BDE" w:rsidRDefault="00845BDE">
      <w:pPr>
        <w:spacing w:after="160" w:line="240" w:lineRule="auto"/>
        <w:jc w:val="center"/>
        <w:rPr>
          <w:rFonts w:ascii="Times New Roman" w:eastAsia="Times New Roman" w:hAnsi="Times New Roman" w:cs="Times New Roman"/>
          <w:sz w:val="24"/>
          <w:szCs w:val="24"/>
        </w:rPr>
      </w:pPr>
    </w:p>
    <w:p w14:paraId="04C246D0" w14:textId="77777777" w:rsidR="00845BDE" w:rsidRDefault="00845BDE">
      <w:pPr>
        <w:spacing w:after="160" w:line="240" w:lineRule="auto"/>
        <w:jc w:val="center"/>
        <w:rPr>
          <w:rFonts w:ascii="Times New Roman" w:eastAsia="Times New Roman" w:hAnsi="Times New Roman" w:cs="Times New Roman"/>
          <w:sz w:val="24"/>
          <w:szCs w:val="24"/>
        </w:rPr>
      </w:pPr>
    </w:p>
    <w:p w14:paraId="2C234612" w14:textId="77777777" w:rsidR="00845BDE" w:rsidRDefault="00845BDE">
      <w:pPr>
        <w:spacing w:after="160" w:line="240" w:lineRule="auto"/>
        <w:jc w:val="center"/>
        <w:rPr>
          <w:rFonts w:ascii="Times New Roman" w:eastAsia="Times New Roman" w:hAnsi="Times New Roman" w:cs="Times New Roman"/>
          <w:sz w:val="24"/>
          <w:szCs w:val="24"/>
        </w:rPr>
      </w:pPr>
    </w:p>
    <w:p w14:paraId="6043F655" w14:textId="77777777" w:rsidR="00845BDE" w:rsidRDefault="00845BDE">
      <w:pPr>
        <w:spacing w:after="160" w:line="240" w:lineRule="auto"/>
        <w:jc w:val="center"/>
        <w:rPr>
          <w:rFonts w:ascii="Times New Roman" w:eastAsia="Times New Roman" w:hAnsi="Times New Roman" w:cs="Times New Roman"/>
          <w:sz w:val="24"/>
          <w:szCs w:val="24"/>
        </w:rPr>
      </w:pPr>
    </w:p>
    <w:p w14:paraId="2A4DF3E5" w14:textId="77777777" w:rsidR="00845BDE" w:rsidRDefault="00845BDE">
      <w:pPr>
        <w:spacing w:after="160" w:line="240" w:lineRule="auto"/>
        <w:jc w:val="center"/>
        <w:rPr>
          <w:rFonts w:ascii="Times New Roman" w:eastAsia="Times New Roman" w:hAnsi="Times New Roman" w:cs="Times New Roman"/>
          <w:sz w:val="24"/>
          <w:szCs w:val="24"/>
        </w:rPr>
      </w:pPr>
    </w:p>
    <w:p w14:paraId="0B9269F1" w14:textId="77777777" w:rsidR="00845BDE" w:rsidRDefault="00845BDE">
      <w:pPr>
        <w:spacing w:after="160" w:line="240" w:lineRule="auto"/>
        <w:jc w:val="center"/>
        <w:rPr>
          <w:rFonts w:ascii="Times New Roman" w:eastAsia="Times New Roman" w:hAnsi="Times New Roman" w:cs="Times New Roman"/>
          <w:sz w:val="24"/>
          <w:szCs w:val="24"/>
        </w:rPr>
      </w:pPr>
    </w:p>
    <w:p w14:paraId="0AF6FC8D" w14:textId="77777777" w:rsidR="00845BDE" w:rsidRDefault="00845BDE">
      <w:pPr>
        <w:spacing w:after="160" w:line="240" w:lineRule="auto"/>
        <w:jc w:val="center"/>
        <w:rPr>
          <w:rFonts w:ascii="Times New Roman" w:eastAsia="Times New Roman" w:hAnsi="Times New Roman" w:cs="Times New Roman"/>
          <w:sz w:val="24"/>
          <w:szCs w:val="24"/>
        </w:rPr>
      </w:pPr>
    </w:p>
    <w:p w14:paraId="404350F7" w14:textId="77777777" w:rsidR="00845BDE" w:rsidRDefault="00845BDE">
      <w:pPr>
        <w:spacing w:after="160" w:line="240" w:lineRule="auto"/>
        <w:jc w:val="center"/>
        <w:rPr>
          <w:rFonts w:ascii="Times New Roman" w:eastAsia="Times New Roman" w:hAnsi="Times New Roman" w:cs="Times New Roman"/>
          <w:sz w:val="24"/>
          <w:szCs w:val="24"/>
        </w:rPr>
      </w:pPr>
    </w:p>
    <w:p w14:paraId="7185DFDB" w14:textId="77777777" w:rsidR="00845BDE" w:rsidRDefault="00845BDE">
      <w:pPr>
        <w:spacing w:after="160" w:line="240" w:lineRule="auto"/>
        <w:jc w:val="center"/>
        <w:rPr>
          <w:rFonts w:ascii="Times New Roman" w:eastAsia="Times New Roman" w:hAnsi="Times New Roman" w:cs="Times New Roman"/>
          <w:sz w:val="24"/>
          <w:szCs w:val="24"/>
        </w:rPr>
      </w:pPr>
    </w:p>
    <w:p w14:paraId="37E9C361" w14:textId="77777777" w:rsidR="00845BDE" w:rsidRDefault="00845BDE">
      <w:pPr>
        <w:spacing w:after="160" w:line="240" w:lineRule="auto"/>
        <w:jc w:val="center"/>
        <w:rPr>
          <w:rFonts w:ascii="Times New Roman" w:eastAsia="Times New Roman" w:hAnsi="Times New Roman" w:cs="Times New Roman"/>
          <w:sz w:val="24"/>
          <w:szCs w:val="24"/>
        </w:rPr>
      </w:pPr>
    </w:p>
    <w:p w14:paraId="1DF92C98" w14:textId="77777777" w:rsidR="00845BDE" w:rsidRDefault="00845BDE">
      <w:pPr>
        <w:spacing w:after="160" w:line="240" w:lineRule="auto"/>
        <w:jc w:val="center"/>
        <w:rPr>
          <w:rFonts w:ascii="Times New Roman" w:eastAsia="Times New Roman" w:hAnsi="Times New Roman" w:cs="Times New Roman"/>
          <w:sz w:val="24"/>
          <w:szCs w:val="24"/>
        </w:rPr>
      </w:pPr>
    </w:p>
    <w:p w14:paraId="7B307A36" w14:textId="77777777" w:rsidR="00845BDE" w:rsidRDefault="00845BDE">
      <w:pPr>
        <w:spacing w:after="160" w:line="240" w:lineRule="auto"/>
        <w:jc w:val="center"/>
        <w:rPr>
          <w:rFonts w:ascii="Times New Roman" w:eastAsia="Times New Roman" w:hAnsi="Times New Roman" w:cs="Times New Roman"/>
          <w:sz w:val="24"/>
          <w:szCs w:val="24"/>
        </w:rPr>
      </w:pPr>
    </w:p>
    <w:p w14:paraId="0DCD7643" w14:textId="77777777" w:rsidR="00845BDE" w:rsidRDefault="00845BDE">
      <w:pPr>
        <w:spacing w:after="160" w:line="240" w:lineRule="auto"/>
        <w:jc w:val="center"/>
        <w:rPr>
          <w:rFonts w:ascii="Times New Roman" w:eastAsia="Times New Roman" w:hAnsi="Times New Roman" w:cs="Times New Roman"/>
          <w:sz w:val="24"/>
          <w:szCs w:val="24"/>
        </w:rPr>
      </w:pPr>
    </w:p>
    <w:p w14:paraId="1E3E9992" w14:textId="77777777" w:rsidR="00845BDE" w:rsidRDefault="00845BDE">
      <w:pPr>
        <w:spacing w:after="160" w:line="240" w:lineRule="auto"/>
        <w:jc w:val="center"/>
        <w:rPr>
          <w:rFonts w:ascii="Times New Roman" w:eastAsia="Times New Roman" w:hAnsi="Times New Roman" w:cs="Times New Roman"/>
          <w:sz w:val="24"/>
          <w:szCs w:val="24"/>
        </w:rPr>
      </w:pPr>
    </w:p>
    <w:p w14:paraId="6296367A" w14:textId="77777777" w:rsidR="00845BDE" w:rsidRDefault="00845BDE">
      <w:pPr>
        <w:spacing w:after="160" w:line="240" w:lineRule="auto"/>
        <w:jc w:val="center"/>
        <w:rPr>
          <w:rFonts w:ascii="Times New Roman" w:eastAsia="Times New Roman" w:hAnsi="Times New Roman" w:cs="Times New Roman"/>
          <w:sz w:val="24"/>
          <w:szCs w:val="24"/>
        </w:rPr>
      </w:pPr>
    </w:p>
    <w:p w14:paraId="37B4C841" w14:textId="77777777" w:rsidR="00845BDE" w:rsidRDefault="00845BDE">
      <w:pPr>
        <w:spacing w:after="160" w:line="240" w:lineRule="auto"/>
        <w:jc w:val="center"/>
        <w:rPr>
          <w:rFonts w:ascii="Times New Roman" w:eastAsia="Times New Roman" w:hAnsi="Times New Roman" w:cs="Times New Roman"/>
          <w:sz w:val="24"/>
          <w:szCs w:val="24"/>
        </w:rPr>
      </w:pPr>
    </w:p>
    <w:p w14:paraId="2D73289A" w14:textId="77777777" w:rsidR="00845BDE" w:rsidRDefault="00845BDE">
      <w:pPr>
        <w:spacing w:after="160" w:line="240" w:lineRule="auto"/>
        <w:jc w:val="center"/>
        <w:rPr>
          <w:rFonts w:ascii="Times New Roman" w:eastAsia="Times New Roman" w:hAnsi="Times New Roman" w:cs="Times New Roman"/>
          <w:sz w:val="24"/>
          <w:szCs w:val="24"/>
        </w:rPr>
      </w:pPr>
    </w:p>
    <w:p w14:paraId="03AEC826" w14:textId="77777777" w:rsidR="00554F9D" w:rsidRDefault="00554F9D">
      <w:pPr>
        <w:spacing w:after="160" w:line="240" w:lineRule="auto"/>
        <w:jc w:val="center"/>
        <w:rPr>
          <w:rFonts w:ascii="Times New Roman" w:eastAsia="Times New Roman" w:hAnsi="Times New Roman" w:cs="Times New Roman"/>
          <w:sz w:val="24"/>
          <w:szCs w:val="24"/>
        </w:rPr>
      </w:pPr>
    </w:p>
    <w:p w14:paraId="35E95E42" w14:textId="77777777" w:rsidR="00845BDE" w:rsidRDefault="00845BDE">
      <w:pPr>
        <w:spacing w:after="160" w:line="240" w:lineRule="auto"/>
        <w:rPr>
          <w:rFonts w:ascii="Times New Roman" w:eastAsia="Times New Roman" w:hAnsi="Times New Roman" w:cs="Times New Roman"/>
          <w:sz w:val="24"/>
          <w:szCs w:val="24"/>
        </w:rPr>
      </w:pPr>
    </w:p>
    <w:p w14:paraId="13CFAD0F" w14:textId="77777777" w:rsidR="00554F9D" w:rsidRDefault="00554F9D">
      <w:pPr>
        <w:spacing w:after="160" w:line="240" w:lineRule="auto"/>
        <w:rPr>
          <w:rFonts w:ascii="Times New Roman" w:eastAsia="Times New Roman" w:hAnsi="Times New Roman" w:cs="Times New Roman"/>
          <w:sz w:val="24"/>
          <w:szCs w:val="24"/>
        </w:rPr>
      </w:pPr>
    </w:p>
    <w:p w14:paraId="54D1DA4C" w14:textId="77777777" w:rsidR="00845BDE" w:rsidRDefault="00845BDE">
      <w:pPr>
        <w:spacing w:after="160" w:line="240" w:lineRule="auto"/>
        <w:rPr>
          <w:rFonts w:ascii="Times New Roman" w:eastAsia="Times New Roman" w:hAnsi="Times New Roman" w:cs="Times New Roman"/>
          <w:sz w:val="24"/>
          <w:szCs w:val="24"/>
        </w:rPr>
      </w:pPr>
    </w:p>
    <w:p w14:paraId="054C2861"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23</w:t>
      </w:r>
    </w:p>
    <w:p w14:paraId="55B5C40A"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JUSTIFICACIÓN DE ENTRADA TARDÍA</w:t>
      </w:r>
    </w:p>
    <w:p w14:paraId="392EAA50" w14:textId="77777777" w:rsidR="00845BDE" w:rsidRDefault="0088475D">
      <w:pPr>
        <w:spacing w:after="160" w:line="240" w:lineRule="auto"/>
        <w:jc w:val="center"/>
        <w:rPr>
          <w:rFonts w:ascii="Times New Roman" w:eastAsia="Times New Roman" w:hAnsi="Times New Roman" w:cs="Times New Roman"/>
          <w:sz w:val="24"/>
          <w:szCs w:val="24"/>
        </w:rPr>
      </w:pPr>
      <w:r>
        <w:rPr>
          <w:noProof/>
        </w:rPr>
        <w:drawing>
          <wp:inline distT="0" distB="0" distL="0" distR="0" wp14:anchorId="1DAEDA63" wp14:editId="6C5B62BC">
            <wp:extent cx="5000625" cy="5343525"/>
            <wp:effectExtent l="0" t="0" r="9525" b="9525"/>
            <wp:docPr id="2122431064" name="image132.png" descr="Interfaz de usuario gráfica, Aplicación, Word&#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32.png" descr="Interfaz de usuario gráfica, Aplicación, Word&#10;&#10;Descripción generada automáticamente"/>
                    <pic:cNvPicPr preferRelativeResize="0"/>
                  </pic:nvPicPr>
                  <pic:blipFill>
                    <a:blip r:embed="rId175"/>
                    <a:srcRect l="32415" t="2716" r="30245" b="16683"/>
                    <a:stretch>
                      <a:fillRect/>
                    </a:stretch>
                  </pic:blipFill>
                  <pic:spPr>
                    <a:xfrm>
                      <a:off x="0" y="0"/>
                      <a:ext cx="5001107" cy="5344040"/>
                    </a:xfrm>
                    <a:prstGeom prst="rect">
                      <a:avLst/>
                    </a:prstGeom>
                    <a:ln/>
                  </pic:spPr>
                </pic:pic>
              </a:graphicData>
            </a:graphic>
          </wp:inline>
        </w:drawing>
      </w:r>
    </w:p>
    <w:p w14:paraId="4E487ED3" w14:textId="77777777" w:rsidR="00845BDE" w:rsidRDefault="00845BDE">
      <w:pPr>
        <w:spacing w:after="160" w:line="240" w:lineRule="auto"/>
        <w:rPr>
          <w:rFonts w:ascii="Times New Roman" w:eastAsia="Times New Roman" w:hAnsi="Times New Roman" w:cs="Times New Roman"/>
          <w:sz w:val="24"/>
          <w:szCs w:val="24"/>
        </w:rPr>
      </w:pPr>
    </w:p>
    <w:p w14:paraId="50CFBE87" w14:textId="77777777" w:rsidR="00554F9D" w:rsidRDefault="00554F9D">
      <w:pPr>
        <w:spacing w:after="160" w:line="240" w:lineRule="auto"/>
        <w:rPr>
          <w:rFonts w:ascii="Times New Roman" w:eastAsia="Times New Roman" w:hAnsi="Times New Roman" w:cs="Times New Roman"/>
          <w:sz w:val="24"/>
          <w:szCs w:val="24"/>
        </w:rPr>
      </w:pPr>
    </w:p>
    <w:p w14:paraId="73CF3ECC" w14:textId="77777777" w:rsidR="00554F9D" w:rsidRDefault="00554F9D">
      <w:pPr>
        <w:spacing w:after="160" w:line="240" w:lineRule="auto"/>
        <w:rPr>
          <w:rFonts w:ascii="Times New Roman" w:eastAsia="Times New Roman" w:hAnsi="Times New Roman" w:cs="Times New Roman"/>
          <w:sz w:val="24"/>
          <w:szCs w:val="24"/>
        </w:rPr>
      </w:pPr>
    </w:p>
    <w:p w14:paraId="1F5086AE" w14:textId="77777777" w:rsidR="00554F9D" w:rsidRDefault="00554F9D">
      <w:pPr>
        <w:spacing w:after="160" w:line="240" w:lineRule="auto"/>
        <w:rPr>
          <w:rFonts w:ascii="Times New Roman" w:eastAsia="Times New Roman" w:hAnsi="Times New Roman" w:cs="Times New Roman"/>
          <w:sz w:val="24"/>
          <w:szCs w:val="24"/>
        </w:rPr>
      </w:pPr>
    </w:p>
    <w:p w14:paraId="3FCAB2F3" w14:textId="77777777" w:rsidR="00554F9D" w:rsidRDefault="00554F9D">
      <w:pPr>
        <w:spacing w:after="160" w:line="240" w:lineRule="auto"/>
        <w:rPr>
          <w:rFonts w:ascii="Times New Roman" w:eastAsia="Times New Roman" w:hAnsi="Times New Roman" w:cs="Times New Roman"/>
          <w:sz w:val="24"/>
          <w:szCs w:val="24"/>
        </w:rPr>
      </w:pPr>
    </w:p>
    <w:p w14:paraId="1F6B4591" w14:textId="77777777" w:rsidR="00554F9D" w:rsidRDefault="00554F9D">
      <w:pPr>
        <w:spacing w:after="160" w:line="240" w:lineRule="auto"/>
        <w:rPr>
          <w:rFonts w:ascii="Times New Roman" w:eastAsia="Times New Roman" w:hAnsi="Times New Roman" w:cs="Times New Roman"/>
          <w:sz w:val="24"/>
          <w:szCs w:val="24"/>
        </w:rPr>
      </w:pPr>
    </w:p>
    <w:p w14:paraId="74D94FE0"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24</w:t>
      </w:r>
    </w:p>
    <w:p w14:paraId="4FDA337E"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INFORME TELETRABAJO</w:t>
      </w:r>
    </w:p>
    <w:p w14:paraId="00F65101" w14:textId="77777777" w:rsidR="00845BDE" w:rsidRDefault="00845BDE">
      <w:pPr>
        <w:spacing w:after="240" w:line="240" w:lineRule="auto"/>
        <w:rPr>
          <w:rFonts w:ascii="Times New Roman" w:eastAsia="Times New Roman" w:hAnsi="Times New Roman" w:cs="Times New Roman"/>
          <w:sz w:val="24"/>
          <w:szCs w:val="24"/>
        </w:rPr>
      </w:pPr>
    </w:p>
    <w:p w14:paraId="048E39E1"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0" distR="0" simplePos="0" relativeHeight="251735040" behindDoc="1" locked="0" layoutInCell="1" hidden="0" allowOverlap="1" wp14:anchorId="66C81D7D" wp14:editId="26202BBD">
            <wp:simplePos x="0" y="0"/>
            <wp:positionH relativeFrom="column">
              <wp:posOffset>-619123</wp:posOffset>
            </wp:positionH>
            <wp:positionV relativeFrom="paragraph">
              <wp:posOffset>175260</wp:posOffset>
            </wp:positionV>
            <wp:extent cx="7028180" cy="4352925"/>
            <wp:effectExtent l="0" t="0" r="0" b="0"/>
            <wp:wrapNone/>
            <wp:docPr id="2122431038" name="image112.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12.png" descr="Tabla&#10;&#10;Descripción generada automáticamente"/>
                    <pic:cNvPicPr preferRelativeResize="0"/>
                  </pic:nvPicPr>
                  <pic:blipFill>
                    <a:blip r:embed="rId176"/>
                    <a:srcRect t="14097"/>
                    <a:stretch>
                      <a:fillRect/>
                    </a:stretch>
                  </pic:blipFill>
                  <pic:spPr>
                    <a:xfrm>
                      <a:off x="0" y="0"/>
                      <a:ext cx="7028180" cy="4352925"/>
                    </a:xfrm>
                    <a:prstGeom prst="rect">
                      <a:avLst/>
                    </a:prstGeom>
                    <a:ln/>
                  </pic:spPr>
                </pic:pic>
              </a:graphicData>
            </a:graphic>
          </wp:anchor>
        </w:drawing>
      </w:r>
    </w:p>
    <w:p w14:paraId="5F4F2E26" w14:textId="77777777" w:rsidR="00845BDE" w:rsidRDefault="00845BDE">
      <w:pPr>
        <w:spacing w:after="240" w:line="240" w:lineRule="auto"/>
        <w:rPr>
          <w:rFonts w:ascii="Times New Roman" w:eastAsia="Times New Roman" w:hAnsi="Times New Roman" w:cs="Times New Roman"/>
          <w:sz w:val="24"/>
          <w:szCs w:val="24"/>
        </w:rPr>
      </w:pPr>
    </w:p>
    <w:p w14:paraId="7BAA6317" w14:textId="77777777" w:rsidR="00845BDE" w:rsidRDefault="00845BDE">
      <w:pPr>
        <w:spacing w:after="240" w:line="240" w:lineRule="auto"/>
        <w:rPr>
          <w:rFonts w:ascii="Times New Roman" w:eastAsia="Times New Roman" w:hAnsi="Times New Roman" w:cs="Times New Roman"/>
          <w:sz w:val="24"/>
          <w:szCs w:val="24"/>
        </w:rPr>
      </w:pPr>
    </w:p>
    <w:p w14:paraId="52A870E6" w14:textId="77777777" w:rsidR="00845BDE" w:rsidRDefault="00845BDE">
      <w:pPr>
        <w:spacing w:after="240" w:line="240" w:lineRule="auto"/>
        <w:rPr>
          <w:rFonts w:ascii="Times New Roman" w:eastAsia="Times New Roman" w:hAnsi="Times New Roman" w:cs="Times New Roman"/>
          <w:sz w:val="24"/>
          <w:szCs w:val="24"/>
        </w:rPr>
      </w:pPr>
    </w:p>
    <w:p w14:paraId="23001806" w14:textId="77777777" w:rsidR="00845BDE" w:rsidRDefault="00845BDE">
      <w:pPr>
        <w:spacing w:after="240" w:line="240" w:lineRule="auto"/>
        <w:rPr>
          <w:rFonts w:ascii="Times New Roman" w:eastAsia="Times New Roman" w:hAnsi="Times New Roman" w:cs="Times New Roman"/>
          <w:sz w:val="24"/>
          <w:szCs w:val="24"/>
        </w:rPr>
      </w:pPr>
    </w:p>
    <w:p w14:paraId="55A66A4E" w14:textId="77777777" w:rsidR="00845BDE" w:rsidRDefault="00845BDE">
      <w:pPr>
        <w:spacing w:after="240" w:line="240" w:lineRule="auto"/>
        <w:rPr>
          <w:rFonts w:ascii="Times New Roman" w:eastAsia="Times New Roman" w:hAnsi="Times New Roman" w:cs="Times New Roman"/>
          <w:sz w:val="24"/>
          <w:szCs w:val="24"/>
        </w:rPr>
      </w:pPr>
    </w:p>
    <w:p w14:paraId="6C492127" w14:textId="77777777" w:rsidR="00845BDE" w:rsidRDefault="00845BDE">
      <w:pPr>
        <w:spacing w:after="240" w:line="240" w:lineRule="auto"/>
        <w:rPr>
          <w:rFonts w:ascii="Times New Roman" w:eastAsia="Times New Roman" w:hAnsi="Times New Roman" w:cs="Times New Roman"/>
          <w:sz w:val="24"/>
          <w:szCs w:val="24"/>
        </w:rPr>
      </w:pPr>
    </w:p>
    <w:p w14:paraId="4C89C7CF" w14:textId="77777777" w:rsidR="00845BDE" w:rsidRDefault="00845BDE">
      <w:pPr>
        <w:spacing w:after="240" w:line="240" w:lineRule="auto"/>
        <w:rPr>
          <w:rFonts w:ascii="Times New Roman" w:eastAsia="Times New Roman" w:hAnsi="Times New Roman" w:cs="Times New Roman"/>
          <w:sz w:val="24"/>
          <w:szCs w:val="24"/>
        </w:rPr>
      </w:pPr>
    </w:p>
    <w:p w14:paraId="5CC326BD" w14:textId="77777777" w:rsidR="00845BDE" w:rsidRDefault="00845BDE">
      <w:pPr>
        <w:spacing w:after="240" w:line="240" w:lineRule="auto"/>
        <w:rPr>
          <w:rFonts w:ascii="Times New Roman" w:eastAsia="Times New Roman" w:hAnsi="Times New Roman" w:cs="Times New Roman"/>
          <w:sz w:val="24"/>
          <w:szCs w:val="24"/>
        </w:rPr>
      </w:pPr>
    </w:p>
    <w:p w14:paraId="45B218FF" w14:textId="77777777" w:rsidR="00845BDE" w:rsidRDefault="00845BDE">
      <w:pPr>
        <w:spacing w:after="240" w:line="240" w:lineRule="auto"/>
        <w:rPr>
          <w:rFonts w:ascii="Times New Roman" w:eastAsia="Times New Roman" w:hAnsi="Times New Roman" w:cs="Times New Roman"/>
          <w:sz w:val="24"/>
          <w:szCs w:val="24"/>
        </w:rPr>
      </w:pPr>
    </w:p>
    <w:p w14:paraId="5C75BD89" w14:textId="77777777" w:rsidR="00845BDE" w:rsidRDefault="00845BDE">
      <w:pPr>
        <w:spacing w:after="240" w:line="240" w:lineRule="auto"/>
        <w:rPr>
          <w:rFonts w:ascii="Times New Roman" w:eastAsia="Times New Roman" w:hAnsi="Times New Roman" w:cs="Times New Roman"/>
          <w:sz w:val="24"/>
          <w:szCs w:val="24"/>
        </w:rPr>
      </w:pPr>
    </w:p>
    <w:p w14:paraId="2BF514E0" w14:textId="77777777" w:rsidR="00845BDE" w:rsidRDefault="00845BDE">
      <w:pPr>
        <w:spacing w:after="240" w:line="240" w:lineRule="auto"/>
        <w:rPr>
          <w:rFonts w:ascii="Times New Roman" w:eastAsia="Times New Roman" w:hAnsi="Times New Roman" w:cs="Times New Roman"/>
          <w:sz w:val="24"/>
          <w:szCs w:val="24"/>
        </w:rPr>
      </w:pPr>
    </w:p>
    <w:p w14:paraId="742EA2A0" w14:textId="77777777" w:rsidR="00845BDE" w:rsidRDefault="00845BDE">
      <w:pPr>
        <w:spacing w:after="240" w:line="240" w:lineRule="auto"/>
        <w:rPr>
          <w:rFonts w:ascii="Times New Roman" w:eastAsia="Times New Roman" w:hAnsi="Times New Roman" w:cs="Times New Roman"/>
          <w:sz w:val="24"/>
          <w:szCs w:val="24"/>
        </w:rPr>
      </w:pPr>
    </w:p>
    <w:p w14:paraId="3C21B861" w14:textId="77777777" w:rsidR="00845BDE" w:rsidRDefault="00845BDE">
      <w:pPr>
        <w:spacing w:after="240" w:line="240" w:lineRule="auto"/>
        <w:rPr>
          <w:rFonts w:ascii="Times New Roman" w:eastAsia="Times New Roman" w:hAnsi="Times New Roman" w:cs="Times New Roman"/>
          <w:sz w:val="24"/>
          <w:szCs w:val="24"/>
        </w:rPr>
      </w:pPr>
    </w:p>
    <w:p w14:paraId="74AB3C93" w14:textId="77777777" w:rsidR="00845BDE" w:rsidRDefault="00845BDE">
      <w:pPr>
        <w:spacing w:after="240" w:line="240" w:lineRule="auto"/>
        <w:rPr>
          <w:rFonts w:ascii="Times New Roman" w:eastAsia="Times New Roman" w:hAnsi="Times New Roman" w:cs="Times New Roman"/>
          <w:sz w:val="24"/>
          <w:szCs w:val="24"/>
        </w:rPr>
      </w:pPr>
    </w:p>
    <w:p w14:paraId="683FBD59" w14:textId="77777777" w:rsidR="00845BDE" w:rsidRDefault="00845BDE">
      <w:pPr>
        <w:spacing w:after="240" w:line="240" w:lineRule="auto"/>
        <w:rPr>
          <w:rFonts w:ascii="Times New Roman" w:eastAsia="Times New Roman" w:hAnsi="Times New Roman" w:cs="Times New Roman"/>
          <w:sz w:val="24"/>
          <w:szCs w:val="24"/>
        </w:rPr>
      </w:pPr>
    </w:p>
    <w:p w14:paraId="704FF98A" w14:textId="77777777" w:rsidR="00845BDE" w:rsidRDefault="00845BDE">
      <w:pPr>
        <w:spacing w:after="240" w:line="240" w:lineRule="auto"/>
        <w:rPr>
          <w:rFonts w:ascii="Times New Roman" w:eastAsia="Times New Roman" w:hAnsi="Times New Roman" w:cs="Times New Roman"/>
          <w:sz w:val="24"/>
          <w:szCs w:val="24"/>
        </w:rPr>
      </w:pPr>
    </w:p>
    <w:p w14:paraId="472506CA" w14:textId="77777777" w:rsidR="00845BDE" w:rsidRDefault="00845BDE">
      <w:pPr>
        <w:spacing w:after="240" w:line="240" w:lineRule="auto"/>
        <w:rPr>
          <w:rFonts w:ascii="Times New Roman" w:eastAsia="Times New Roman" w:hAnsi="Times New Roman" w:cs="Times New Roman"/>
          <w:sz w:val="24"/>
          <w:szCs w:val="24"/>
        </w:rPr>
      </w:pPr>
    </w:p>
    <w:p w14:paraId="72823D56" w14:textId="77777777" w:rsidR="00845BDE" w:rsidRDefault="00845BDE">
      <w:pPr>
        <w:spacing w:after="240" w:line="240" w:lineRule="auto"/>
        <w:rPr>
          <w:rFonts w:ascii="Times New Roman" w:eastAsia="Times New Roman" w:hAnsi="Times New Roman" w:cs="Times New Roman"/>
          <w:sz w:val="24"/>
          <w:szCs w:val="24"/>
        </w:rPr>
      </w:pPr>
    </w:p>
    <w:p w14:paraId="0977F0CD" w14:textId="77777777" w:rsidR="00845BDE" w:rsidRDefault="00845BDE">
      <w:pPr>
        <w:spacing w:after="240" w:line="240" w:lineRule="auto"/>
        <w:rPr>
          <w:rFonts w:ascii="Times New Roman" w:eastAsia="Times New Roman" w:hAnsi="Times New Roman" w:cs="Times New Roman"/>
          <w:sz w:val="24"/>
          <w:szCs w:val="24"/>
        </w:rPr>
      </w:pPr>
    </w:p>
    <w:p w14:paraId="6F8DB93C" w14:textId="77777777" w:rsidR="00554F9D" w:rsidRDefault="00554F9D">
      <w:pPr>
        <w:spacing w:after="240" w:line="240" w:lineRule="auto"/>
        <w:rPr>
          <w:rFonts w:ascii="Times New Roman" w:eastAsia="Times New Roman" w:hAnsi="Times New Roman" w:cs="Times New Roman"/>
          <w:sz w:val="24"/>
          <w:szCs w:val="24"/>
        </w:rPr>
      </w:pPr>
    </w:p>
    <w:p w14:paraId="75DB9A77"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25</w:t>
      </w:r>
    </w:p>
    <w:p w14:paraId="04C1C2CB"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SOLICITUD DE PERMISO</w:t>
      </w:r>
    </w:p>
    <w:p w14:paraId="185A8718" w14:textId="77777777" w:rsidR="00845BDE" w:rsidRDefault="0088475D">
      <w:pPr>
        <w:spacing w:after="240" w:line="240" w:lineRule="auto"/>
        <w:rPr>
          <w:rFonts w:ascii="Times New Roman" w:eastAsia="Times New Roman" w:hAnsi="Times New Roman" w:cs="Times New Roman"/>
          <w:sz w:val="24"/>
          <w:szCs w:val="24"/>
        </w:rPr>
      </w:pPr>
      <w:r>
        <w:rPr>
          <w:noProof/>
        </w:rPr>
        <w:drawing>
          <wp:inline distT="0" distB="0" distL="0" distR="0" wp14:anchorId="6CD83758" wp14:editId="3DD02F5E">
            <wp:extent cx="5612130" cy="5688965"/>
            <wp:effectExtent l="0" t="0" r="0" b="0"/>
            <wp:docPr id="2122431059" name="image127.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7.png" descr="Interfaz de usuario gráfica, Texto&#10;&#10;Descripción generada automáticamente"/>
                    <pic:cNvPicPr preferRelativeResize="0"/>
                  </pic:nvPicPr>
                  <pic:blipFill>
                    <a:blip r:embed="rId177"/>
                    <a:srcRect/>
                    <a:stretch>
                      <a:fillRect/>
                    </a:stretch>
                  </pic:blipFill>
                  <pic:spPr>
                    <a:xfrm>
                      <a:off x="0" y="0"/>
                      <a:ext cx="5612130" cy="5688965"/>
                    </a:xfrm>
                    <a:prstGeom prst="rect">
                      <a:avLst/>
                    </a:prstGeom>
                    <a:ln/>
                  </pic:spPr>
                </pic:pic>
              </a:graphicData>
            </a:graphic>
          </wp:inline>
        </w:drawing>
      </w:r>
      <w:r>
        <w:rPr>
          <w:noProof/>
        </w:rPr>
        <w:drawing>
          <wp:anchor distT="0" distB="0" distL="114300" distR="114300" simplePos="0" relativeHeight="251737088" behindDoc="0" locked="0" layoutInCell="1" hidden="0" allowOverlap="1" wp14:anchorId="76B6017C" wp14:editId="3F63F82B">
            <wp:simplePos x="0" y="0"/>
            <wp:positionH relativeFrom="column">
              <wp:posOffset>1777364</wp:posOffset>
            </wp:positionH>
            <wp:positionV relativeFrom="paragraph">
              <wp:posOffset>341630</wp:posOffset>
            </wp:positionV>
            <wp:extent cx="1933575" cy="440690"/>
            <wp:effectExtent l="0" t="0" r="0" b="0"/>
            <wp:wrapNone/>
            <wp:docPr id="2122431122" name="image214.png"/>
            <wp:cNvGraphicFramePr/>
            <a:graphic xmlns:a="http://schemas.openxmlformats.org/drawingml/2006/main">
              <a:graphicData uri="http://schemas.openxmlformats.org/drawingml/2006/picture">
                <pic:pic xmlns:pic="http://schemas.openxmlformats.org/drawingml/2006/picture">
                  <pic:nvPicPr>
                    <pic:cNvPr id="0" name="image214.png"/>
                    <pic:cNvPicPr preferRelativeResize="0"/>
                  </pic:nvPicPr>
                  <pic:blipFill>
                    <a:blip r:embed="rId178"/>
                    <a:srcRect/>
                    <a:stretch>
                      <a:fillRect/>
                    </a:stretch>
                  </pic:blipFill>
                  <pic:spPr>
                    <a:xfrm>
                      <a:off x="0" y="0"/>
                      <a:ext cx="1933575" cy="440690"/>
                    </a:xfrm>
                    <a:prstGeom prst="rect">
                      <a:avLst/>
                    </a:prstGeom>
                    <a:ln/>
                  </pic:spPr>
                </pic:pic>
              </a:graphicData>
            </a:graphic>
          </wp:anchor>
        </w:drawing>
      </w:r>
    </w:p>
    <w:p w14:paraId="63FD50AD" w14:textId="77777777" w:rsidR="00845BDE" w:rsidRDefault="00845BDE">
      <w:pPr>
        <w:spacing w:after="240" w:line="240" w:lineRule="auto"/>
        <w:rPr>
          <w:rFonts w:ascii="Times New Roman" w:eastAsia="Times New Roman" w:hAnsi="Times New Roman" w:cs="Times New Roman"/>
          <w:sz w:val="24"/>
          <w:szCs w:val="24"/>
        </w:rPr>
      </w:pPr>
    </w:p>
    <w:p w14:paraId="080CD617" w14:textId="77777777" w:rsidR="00845BDE" w:rsidRDefault="00845BDE">
      <w:pPr>
        <w:spacing w:after="240" w:line="240" w:lineRule="auto"/>
        <w:rPr>
          <w:rFonts w:ascii="Times New Roman" w:eastAsia="Times New Roman" w:hAnsi="Times New Roman" w:cs="Times New Roman"/>
          <w:sz w:val="24"/>
          <w:szCs w:val="24"/>
        </w:rPr>
      </w:pPr>
    </w:p>
    <w:p w14:paraId="6F7DF0A4" w14:textId="77777777" w:rsidR="00845BDE" w:rsidRDefault="00845BDE">
      <w:pPr>
        <w:spacing w:after="240" w:line="240" w:lineRule="auto"/>
        <w:rPr>
          <w:rFonts w:ascii="Times New Roman" w:eastAsia="Times New Roman" w:hAnsi="Times New Roman" w:cs="Times New Roman"/>
          <w:sz w:val="24"/>
          <w:szCs w:val="24"/>
        </w:rPr>
      </w:pPr>
    </w:p>
    <w:p w14:paraId="75571035" w14:textId="77777777" w:rsidR="00554F9D" w:rsidRDefault="00554F9D">
      <w:pPr>
        <w:spacing w:after="240" w:line="240" w:lineRule="auto"/>
        <w:rPr>
          <w:rFonts w:ascii="Times New Roman" w:eastAsia="Times New Roman" w:hAnsi="Times New Roman" w:cs="Times New Roman"/>
          <w:sz w:val="24"/>
          <w:szCs w:val="24"/>
        </w:rPr>
      </w:pPr>
    </w:p>
    <w:p w14:paraId="1ED46B7E"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26</w:t>
      </w:r>
    </w:p>
    <w:p w14:paraId="562C894E"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PROGRAMACIÓN DE VACACIONES</w:t>
      </w:r>
    </w:p>
    <w:p w14:paraId="059C4896"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57994E66"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2F6189D4"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4BF15DA3" w14:textId="77777777" w:rsidR="00845BDE" w:rsidRDefault="00845BDE">
      <w:pPr>
        <w:spacing w:after="240" w:line="240" w:lineRule="auto"/>
        <w:rPr>
          <w:rFonts w:ascii="Times New Roman" w:eastAsia="Times New Roman" w:hAnsi="Times New Roman" w:cs="Times New Roman"/>
          <w:sz w:val="24"/>
          <w:szCs w:val="24"/>
        </w:rPr>
      </w:pPr>
    </w:p>
    <w:p w14:paraId="05A204F8"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0" distR="0" simplePos="0" relativeHeight="251739136" behindDoc="1" locked="0" layoutInCell="1" hidden="0" allowOverlap="1" wp14:anchorId="343C8ACD" wp14:editId="11A5AB40">
            <wp:simplePos x="0" y="0"/>
            <wp:positionH relativeFrom="column">
              <wp:posOffset>-752473</wp:posOffset>
            </wp:positionH>
            <wp:positionV relativeFrom="paragraph">
              <wp:posOffset>146685</wp:posOffset>
            </wp:positionV>
            <wp:extent cx="7419975" cy="4048125"/>
            <wp:effectExtent l="0" t="0" r="0" b="0"/>
            <wp:wrapNone/>
            <wp:docPr id="2122430977" name="image29.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9.png" descr="Tabla&#10;&#10;Descripción generada automáticamente"/>
                    <pic:cNvPicPr preferRelativeResize="0"/>
                  </pic:nvPicPr>
                  <pic:blipFill>
                    <a:blip r:embed="rId179"/>
                    <a:srcRect t="14487"/>
                    <a:stretch>
                      <a:fillRect/>
                    </a:stretch>
                  </pic:blipFill>
                  <pic:spPr>
                    <a:xfrm>
                      <a:off x="0" y="0"/>
                      <a:ext cx="7419975" cy="4048125"/>
                    </a:xfrm>
                    <a:prstGeom prst="rect">
                      <a:avLst/>
                    </a:prstGeom>
                    <a:ln/>
                  </pic:spPr>
                </pic:pic>
              </a:graphicData>
            </a:graphic>
          </wp:anchor>
        </w:drawing>
      </w:r>
    </w:p>
    <w:p w14:paraId="33A54DE6" w14:textId="77777777" w:rsidR="00845BDE" w:rsidRDefault="00845BDE">
      <w:pPr>
        <w:spacing w:after="240" w:line="240" w:lineRule="auto"/>
        <w:rPr>
          <w:rFonts w:ascii="Times New Roman" w:eastAsia="Times New Roman" w:hAnsi="Times New Roman" w:cs="Times New Roman"/>
          <w:sz w:val="24"/>
          <w:szCs w:val="24"/>
        </w:rPr>
      </w:pPr>
    </w:p>
    <w:p w14:paraId="67AA460C" w14:textId="77777777" w:rsidR="00845BDE" w:rsidRDefault="00845BDE">
      <w:pPr>
        <w:spacing w:after="240" w:line="240" w:lineRule="auto"/>
        <w:rPr>
          <w:rFonts w:ascii="Times New Roman" w:eastAsia="Times New Roman" w:hAnsi="Times New Roman" w:cs="Times New Roman"/>
          <w:sz w:val="24"/>
          <w:szCs w:val="24"/>
        </w:rPr>
      </w:pPr>
    </w:p>
    <w:p w14:paraId="0A4E1DDE" w14:textId="77777777" w:rsidR="00845BDE" w:rsidRDefault="00845BDE">
      <w:pPr>
        <w:spacing w:after="240" w:line="240" w:lineRule="auto"/>
        <w:rPr>
          <w:rFonts w:ascii="Times New Roman" w:eastAsia="Times New Roman" w:hAnsi="Times New Roman" w:cs="Times New Roman"/>
          <w:sz w:val="24"/>
          <w:szCs w:val="24"/>
        </w:rPr>
      </w:pPr>
    </w:p>
    <w:p w14:paraId="71DC8983" w14:textId="77777777" w:rsidR="00845BDE" w:rsidRDefault="00845BDE">
      <w:pPr>
        <w:spacing w:after="240" w:line="240" w:lineRule="auto"/>
        <w:rPr>
          <w:rFonts w:ascii="Times New Roman" w:eastAsia="Times New Roman" w:hAnsi="Times New Roman" w:cs="Times New Roman"/>
          <w:sz w:val="24"/>
          <w:szCs w:val="24"/>
        </w:rPr>
      </w:pPr>
    </w:p>
    <w:p w14:paraId="34946BD0" w14:textId="77777777" w:rsidR="00845BDE" w:rsidRDefault="00845BDE">
      <w:pPr>
        <w:spacing w:after="240" w:line="240" w:lineRule="auto"/>
        <w:rPr>
          <w:rFonts w:ascii="Times New Roman" w:eastAsia="Times New Roman" w:hAnsi="Times New Roman" w:cs="Times New Roman"/>
          <w:sz w:val="24"/>
          <w:szCs w:val="24"/>
        </w:rPr>
      </w:pPr>
    </w:p>
    <w:p w14:paraId="3CF8E2E7" w14:textId="77777777" w:rsidR="00845BDE" w:rsidRDefault="00845BDE">
      <w:pPr>
        <w:spacing w:after="240" w:line="240" w:lineRule="auto"/>
        <w:rPr>
          <w:rFonts w:ascii="Times New Roman" w:eastAsia="Times New Roman" w:hAnsi="Times New Roman" w:cs="Times New Roman"/>
          <w:sz w:val="24"/>
          <w:szCs w:val="24"/>
        </w:rPr>
      </w:pPr>
    </w:p>
    <w:p w14:paraId="332597AD" w14:textId="77777777" w:rsidR="00845BDE" w:rsidRDefault="00845BDE">
      <w:pPr>
        <w:spacing w:after="240" w:line="240" w:lineRule="auto"/>
        <w:rPr>
          <w:rFonts w:ascii="Times New Roman" w:eastAsia="Times New Roman" w:hAnsi="Times New Roman" w:cs="Times New Roman"/>
          <w:sz w:val="24"/>
          <w:szCs w:val="24"/>
        </w:rPr>
      </w:pPr>
    </w:p>
    <w:p w14:paraId="4438A6EF" w14:textId="77777777" w:rsidR="00845BDE" w:rsidRDefault="00845BDE">
      <w:pPr>
        <w:spacing w:after="240" w:line="240" w:lineRule="auto"/>
        <w:rPr>
          <w:rFonts w:ascii="Times New Roman" w:eastAsia="Times New Roman" w:hAnsi="Times New Roman" w:cs="Times New Roman"/>
          <w:sz w:val="24"/>
          <w:szCs w:val="24"/>
        </w:rPr>
      </w:pPr>
    </w:p>
    <w:p w14:paraId="4C68E58E" w14:textId="77777777" w:rsidR="00845BDE" w:rsidRDefault="00845BDE">
      <w:pPr>
        <w:spacing w:after="240" w:line="240" w:lineRule="auto"/>
        <w:rPr>
          <w:rFonts w:ascii="Times New Roman" w:eastAsia="Times New Roman" w:hAnsi="Times New Roman" w:cs="Times New Roman"/>
          <w:sz w:val="24"/>
          <w:szCs w:val="24"/>
        </w:rPr>
      </w:pPr>
    </w:p>
    <w:p w14:paraId="6F3B6468" w14:textId="77777777" w:rsidR="00845BDE" w:rsidRDefault="00845BDE">
      <w:pPr>
        <w:spacing w:after="240" w:line="240" w:lineRule="auto"/>
        <w:rPr>
          <w:rFonts w:ascii="Times New Roman" w:eastAsia="Times New Roman" w:hAnsi="Times New Roman" w:cs="Times New Roman"/>
          <w:sz w:val="24"/>
          <w:szCs w:val="24"/>
        </w:rPr>
      </w:pPr>
    </w:p>
    <w:p w14:paraId="5487D23B" w14:textId="77777777" w:rsidR="00845BDE" w:rsidRDefault="00845BDE">
      <w:pPr>
        <w:spacing w:after="240" w:line="240" w:lineRule="auto"/>
        <w:rPr>
          <w:rFonts w:ascii="Times New Roman" w:eastAsia="Times New Roman" w:hAnsi="Times New Roman" w:cs="Times New Roman"/>
          <w:sz w:val="24"/>
          <w:szCs w:val="24"/>
        </w:rPr>
      </w:pPr>
    </w:p>
    <w:p w14:paraId="7999035D" w14:textId="77777777" w:rsidR="00845BDE" w:rsidRDefault="00845BDE">
      <w:pPr>
        <w:spacing w:after="240" w:line="240" w:lineRule="auto"/>
        <w:rPr>
          <w:rFonts w:ascii="Times New Roman" w:eastAsia="Times New Roman" w:hAnsi="Times New Roman" w:cs="Times New Roman"/>
          <w:sz w:val="24"/>
          <w:szCs w:val="24"/>
        </w:rPr>
      </w:pPr>
    </w:p>
    <w:p w14:paraId="7E22F022" w14:textId="77777777" w:rsidR="00845BDE" w:rsidRDefault="00845BDE">
      <w:pPr>
        <w:spacing w:after="240" w:line="240" w:lineRule="auto"/>
        <w:rPr>
          <w:rFonts w:ascii="Times New Roman" w:eastAsia="Times New Roman" w:hAnsi="Times New Roman" w:cs="Times New Roman"/>
          <w:sz w:val="24"/>
          <w:szCs w:val="24"/>
        </w:rPr>
      </w:pPr>
    </w:p>
    <w:p w14:paraId="1D63312E" w14:textId="77777777" w:rsidR="00845BDE" w:rsidRDefault="00845BDE">
      <w:pPr>
        <w:spacing w:after="240" w:line="240" w:lineRule="auto"/>
        <w:rPr>
          <w:rFonts w:ascii="Times New Roman" w:eastAsia="Times New Roman" w:hAnsi="Times New Roman" w:cs="Times New Roman"/>
          <w:sz w:val="24"/>
          <w:szCs w:val="24"/>
        </w:rPr>
      </w:pPr>
    </w:p>
    <w:p w14:paraId="016269B0" w14:textId="77777777" w:rsidR="00845BDE" w:rsidRDefault="00845BDE">
      <w:pPr>
        <w:spacing w:after="240" w:line="240" w:lineRule="auto"/>
        <w:rPr>
          <w:rFonts w:ascii="Times New Roman" w:eastAsia="Times New Roman" w:hAnsi="Times New Roman" w:cs="Times New Roman"/>
          <w:sz w:val="24"/>
          <w:szCs w:val="24"/>
        </w:rPr>
      </w:pPr>
    </w:p>
    <w:p w14:paraId="377D2C5A" w14:textId="77777777" w:rsidR="00845BDE" w:rsidRDefault="00845BDE">
      <w:pPr>
        <w:spacing w:after="240" w:line="240" w:lineRule="auto"/>
        <w:rPr>
          <w:rFonts w:ascii="Times New Roman" w:eastAsia="Times New Roman" w:hAnsi="Times New Roman" w:cs="Times New Roman"/>
          <w:sz w:val="24"/>
          <w:szCs w:val="24"/>
        </w:rPr>
      </w:pPr>
    </w:p>
    <w:p w14:paraId="581B4100" w14:textId="77777777" w:rsidR="00845BDE" w:rsidRDefault="00845BDE">
      <w:pPr>
        <w:spacing w:after="240" w:line="240" w:lineRule="auto"/>
        <w:rPr>
          <w:rFonts w:ascii="Times New Roman" w:eastAsia="Times New Roman" w:hAnsi="Times New Roman" w:cs="Times New Roman"/>
          <w:sz w:val="24"/>
          <w:szCs w:val="24"/>
        </w:rPr>
      </w:pPr>
    </w:p>
    <w:p w14:paraId="28998D2B" w14:textId="31674637" w:rsidR="00845BDE" w:rsidRDefault="00845BDE">
      <w:pPr>
        <w:spacing w:after="240" w:line="240" w:lineRule="auto"/>
        <w:rPr>
          <w:rFonts w:ascii="Times New Roman" w:eastAsia="Times New Roman" w:hAnsi="Times New Roman" w:cs="Times New Roman"/>
          <w:sz w:val="24"/>
          <w:szCs w:val="24"/>
        </w:rPr>
      </w:pPr>
    </w:p>
    <w:p w14:paraId="25C9813D"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27</w:t>
      </w:r>
    </w:p>
    <w:p w14:paraId="3E6FDA1A"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SOLICITUD DE VACACIONES</w:t>
      </w:r>
    </w:p>
    <w:p w14:paraId="640EE239"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noProof/>
          <w:color w:val="000000"/>
          <w:szCs w:val="20"/>
        </w:rPr>
        <w:drawing>
          <wp:inline distT="0" distB="0" distL="0" distR="0" wp14:anchorId="722658A0" wp14:editId="4422E870">
            <wp:extent cx="5434689" cy="6632539"/>
            <wp:effectExtent l="0" t="0" r="0" b="0"/>
            <wp:docPr id="2122431033" name="image109.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9.png" descr="Interfaz de usuario gráfica, Aplicación&#10;&#10;Descripción generada automáticamente"/>
                    <pic:cNvPicPr preferRelativeResize="0"/>
                  </pic:nvPicPr>
                  <pic:blipFill>
                    <a:blip r:embed="rId180"/>
                    <a:srcRect l="29022" t="4830" r="29396" b="4910"/>
                    <a:stretch>
                      <a:fillRect/>
                    </a:stretch>
                  </pic:blipFill>
                  <pic:spPr>
                    <a:xfrm>
                      <a:off x="0" y="0"/>
                      <a:ext cx="5434689" cy="6632539"/>
                    </a:xfrm>
                    <a:prstGeom prst="rect">
                      <a:avLst/>
                    </a:prstGeom>
                    <a:ln/>
                  </pic:spPr>
                </pic:pic>
              </a:graphicData>
            </a:graphic>
          </wp:inline>
        </w:drawing>
      </w:r>
    </w:p>
    <w:p w14:paraId="2A098930"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662151DF" w14:textId="77777777" w:rsidR="00554F9D" w:rsidRDefault="00554F9D">
      <w:pPr>
        <w:pBdr>
          <w:top w:val="nil"/>
          <w:left w:val="nil"/>
          <w:bottom w:val="nil"/>
          <w:right w:val="nil"/>
          <w:between w:val="nil"/>
        </w:pBdr>
        <w:spacing w:after="0" w:line="240" w:lineRule="auto"/>
        <w:jc w:val="center"/>
        <w:rPr>
          <w:rFonts w:eastAsia="Verdana" w:cs="Verdana"/>
          <w:b/>
          <w:color w:val="000000"/>
          <w:szCs w:val="20"/>
        </w:rPr>
      </w:pPr>
    </w:p>
    <w:p w14:paraId="4AE0C02B"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28B66965"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28</w:t>
      </w:r>
    </w:p>
    <w:p w14:paraId="78F60953"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FORMATO DE FINIQUITO DE VACACIONES GOZADAS</w:t>
      </w:r>
    </w:p>
    <w:p w14:paraId="11D0B9DA"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0F76AE0D" w14:textId="77777777" w:rsidR="00845BDE" w:rsidRDefault="0088475D">
      <w:pPr>
        <w:spacing w:after="240" w:line="240" w:lineRule="auto"/>
        <w:jc w:val="center"/>
        <w:rPr>
          <w:rFonts w:ascii="Times New Roman" w:eastAsia="Times New Roman" w:hAnsi="Times New Roman" w:cs="Times New Roman"/>
          <w:sz w:val="24"/>
          <w:szCs w:val="24"/>
        </w:rPr>
      </w:pPr>
      <w:r>
        <w:rPr>
          <w:noProof/>
        </w:rPr>
        <w:drawing>
          <wp:inline distT="0" distB="0" distL="0" distR="0" wp14:anchorId="5E56A65D" wp14:editId="3D3934C6">
            <wp:extent cx="5234010" cy="6238085"/>
            <wp:effectExtent l="0" t="0" r="0" b="0"/>
            <wp:docPr id="2122431035" name="image105.png" descr="Interfaz de usuario gráfica, 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5.png" descr="Interfaz de usuario gráfica, Texto, Aplicación&#10;&#10;Descripción generada automáticamente"/>
                    <pic:cNvPicPr preferRelativeResize="0"/>
                  </pic:nvPicPr>
                  <pic:blipFill>
                    <a:blip r:embed="rId181"/>
                    <a:srcRect l="29022" t="9358" r="29396" b="2493"/>
                    <a:stretch>
                      <a:fillRect/>
                    </a:stretch>
                  </pic:blipFill>
                  <pic:spPr>
                    <a:xfrm>
                      <a:off x="0" y="0"/>
                      <a:ext cx="5234010" cy="6238085"/>
                    </a:xfrm>
                    <a:prstGeom prst="rect">
                      <a:avLst/>
                    </a:prstGeom>
                    <a:ln/>
                  </pic:spPr>
                </pic:pic>
              </a:graphicData>
            </a:graphic>
          </wp:inline>
        </w:drawing>
      </w:r>
    </w:p>
    <w:p w14:paraId="56FFD1A2" w14:textId="711E1AEB" w:rsidR="00845BDE" w:rsidRDefault="00845BDE">
      <w:pPr>
        <w:spacing w:after="240" w:line="240" w:lineRule="auto"/>
        <w:rPr>
          <w:rFonts w:ascii="Times New Roman" w:eastAsia="Times New Roman" w:hAnsi="Times New Roman" w:cs="Times New Roman"/>
          <w:sz w:val="24"/>
          <w:szCs w:val="24"/>
        </w:rPr>
      </w:pPr>
    </w:p>
    <w:p w14:paraId="14654334" w14:textId="77777777" w:rsidR="00554F9D" w:rsidRDefault="00554F9D">
      <w:pPr>
        <w:spacing w:after="240" w:line="240" w:lineRule="auto"/>
        <w:rPr>
          <w:rFonts w:ascii="Times New Roman" w:eastAsia="Times New Roman" w:hAnsi="Times New Roman" w:cs="Times New Roman"/>
          <w:sz w:val="24"/>
          <w:szCs w:val="24"/>
        </w:rPr>
      </w:pPr>
    </w:p>
    <w:p w14:paraId="2F1A146F"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29</w:t>
      </w:r>
    </w:p>
    <w:p w14:paraId="168EC556"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CANCELACIÓN DE VACACIONES SOLICITADAS</w:t>
      </w:r>
      <w:r>
        <w:rPr>
          <w:noProof/>
        </w:rPr>
        <w:drawing>
          <wp:anchor distT="0" distB="0" distL="114300" distR="114300" simplePos="0" relativeHeight="251743232" behindDoc="0" locked="0" layoutInCell="1" hidden="0" allowOverlap="1" wp14:anchorId="1E95909B" wp14:editId="6AD93ADC">
            <wp:simplePos x="0" y="0"/>
            <wp:positionH relativeFrom="column">
              <wp:posOffset>139064</wp:posOffset>
            </wp:positionH>
            <wp:positionV relativeFrom="paragraph">
              <wp:posOffset>233045</wp:posOffset>
            </wp:positionV>
            <wp:extent cx="5334000" cy="6415405"/>
            <wp:effectExtent l="0" t="0" r="0" b="0"/>
            <wp:wrapSquare wrapText="bothSides" distT="0" distB="0" distL="114300" distR="114300"/>
            <wp:docPr id="2122431053" name="image126.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6.png" descr="Interfaz de usuario gráfica, Texto&#10;&#10;Descripción generada automáticamente"/>
                    <pic:cNvPicPr preferRelativeResize="0"/>
                  </pic:nvPicPr>
                  <pic:blipFill>
                    <a:blip r:embed="rId182"/>
                    <a:srcRect/>
                    <a:stretch>
                      <a:fillRect/>
                    </a:stretch>
                  </pic:blipFill>
                  <pic:spPr>
                    <a:xfrm>
                      <a:off x="0" y="0"/>
                      <a:ext cx="5334000" cy="6415405"/>
                    </a:xfrm>
                    <a:prstGeom prst="rect">
                      <a:avLst/>
                    </a:prstGeom>
                    <a:ln/>
                  </pic:spPr>
                </pic:pic>
              </a:graphicData>
            </a:graphic>
          </wp:anchor>
        </w:drawing>
      </w:r>
      <w:r>
        <w:rPr>
          <w:noProof/>
        </w:rPr>
        <w:drawing>
          <wp:anchor distT="0" distB="0" distL="114300" distR="114300" simplePos="0" relativeHeight="251744256" behindDoc="0" locked="0" layoutInCell="1" hidden="0" allowOverlap="1" wp14:anchorId="2AB3FEBD" wp14:editId="56405307">
            <wp:simplePos x="0" y="0"/>
            <wp:positionH relativeFrom="column">
              <wp:posOffset>1577340</wp:posOffset>
            </wp:positionH>
            <wp:positionV relativeFrom="paragraph">
              <wp:posOffset>537845</wp:posOffset>
            </wp:positionV>
            <wp:extent cx="2198190" cy="548262"/>
            <wp:effectExtent l="0" t="0" r="0" b="0"/>
            <wp:wrapNone/>
            <wp:docPr id="212243097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2198190" cy="548262"/>
                    </a:xfrm>
                    <a:prstGeom prst="rect">
                      <a:avLst/>
                    </a:prstGeom>
                    <a:ln/>
                  </pic:spPr>
                </pic:pic>
              </a:graphicData>
            </a:graphic>
          </wp:anchor>
        </w:drawing>
      </w:r>
    </w:p>
    <w:p w14:paraId="0B476A91"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3E78B17C" w14:textId="77777777" w:rsidR="00554F9D" w:rsidRDefault="00554F9D">
      <w:pPr>
        <w:pBdr>
          <w:top w:val="nil"/>
          <w:left w:val="nil"/>
          <w:bottom w:val="nil"/>
          <w:right w:val="nil"/>
          <w:between w:val="nil"/>
        </w:pBdr>
        <w:spacing w:after="0" w:line="240" w:lineRule="auto"/>
        <w:jc w:val="center"/>
        <w:rPr>
          <w:rFonts w:eastAsia="Verdana" w:cs="Verdana"/>
          <w:b/>
          <w:color w:val="000000"/>
          <w:szCs w:val="20"/>
        </w:rPr>
      </w:pPr>
    </w:p>
    <w:p w14:paraId="576ED8DA" w14:textId="77777777" w:rsidR="00554F9D" w:rsidRDefault="00554F9D">
      <w:pPr>
        <w:pBdr>
          <w:top w:val="nil"/>
          <w:left w:val="nil"/>
          <w:bottom w:val="nil"/>
          <w:right w:val="nil"/>
          <w:between w:val="nil"/>
        </w:pBdr>
        <w:spacing w:after="0" w:line="240" w:lineRule="auto"/>
        <w:jc w:val="center"/>
        <w:rPr>
          <w:rFonts w:eastAsia="Verdana" w:cs="Verdana"/>
          <w:b/>
          <w:color w:val="000000"/>
          <w:szCs w:val="20"/>
        </w:rPr>
      </w:pPr>
    </w:p>
    <w:p w14:paraId="5E96024C" w14:textId="77777777" w:rsidR="00554F9D" w:rsidRDefault="00554F9D">
      <w:pPr>
        <w:pBdr>
          <w:top w:val="nil"/>
          <w:left w:val="nil"/>
          <w:bottom w:val="nil"/>
          <w:right w:val="nil"/>
          <w:between w:val="nil"/>
        </w:pBdr>
        <w:spacing w:after="0" w:line="240" w:lineRule="auto"/>
        <w:jc w:val="center"/>
        <w:rPr>
          <w:rFonts w:eastAsia="Verdana" w:cs="Verdana"/>
          <w:b/>
          <w:color w:val="000000"/>
          <w:szCs w:val="20"/>
        </w:rPr>
      </w:pPr>
    </w:p>
    <w:p w14:paraId="166584B4" w14:textId="5281F4B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30</w:t>
      </w:r>
    </w:p>
    <w:p w14:paraId="4FA0B64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RESOLUCIÓN DE LICENCIA CON GOCE O SIN GOCE DE SUELDO</w:t>
      </w:r>
    </w:p>
    <w:p w14:paraId="637E5155"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46304" behindDoc="0" locked="0" layoutInCell="1" hidden="0" allowOverlap="1" wp14:anchorId="552FE303" wp14:editId="2924D218">
            <wp:simplePos x="0" y="0"/>
            <wp:positionH relativeFrom="column">
              <wp:posOffset>367665</wp:posOffset>
            </wp:positionH>
            <wp:positionV relativeFrom="paragraph">
              <wp:posOffset>160020</wp:posOffset>
            </wp:positionV>
            <wp:extent cx="4860925" cy="5981700"/>
            <wp:effectExtent l="0" t="0" r="0" b="0"/>
            <wp:wrapSquare wrapText="bothSides" distT="0" distB="0" distL="114300" distR="114300"/>
            <wp:docPr id="2122430988" name="image48.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8.png" descr="Texto, Carta&#10;&#10;Descripción generada automáticamente"/>
                    <pic:cNvPicPr preferRelativeResize="0"/>
                  </pic:nvPicPr>
                  <pic:blipFill>
                    <a:blip r:embed="rId184"/>
                    <a:srcRect/>
                    <a:stretch>
                      <a:fillRect/>
                    </a:stretch>
                  </pic:blipFill>
                  <pic:spPr>
                    <a:xfrm>
                      <a:off x="0" y="0"/>
                      <a:ext cx="4860925" cy="5981700"/>
                    </a:xfrm>
                    <a:prstGeom prst="rect">
                      <a:avLst/>
                    </a:prstGeom>
                    <a:ln/>
                  </pic:spPr>
                </pic:pic>
              </a:graphicData>
            </a:graphic>
          </wp:anchor>
        </w:drawing>
      </w:r>
    </w:p>
    <w:p w14:paraId="00030DEA" w14:textId="77777777" w:rsidR="00845BDE" w:rsidRDefault="00845BDE">
      <w:pPr>
        <w:spacing w:after="240" w:line="240" w:lineRule="auto"/>
        <w:rPr>
          <w:rFonts w:ascii="Times New Roman" w:eastAsia="Times New Roman" w:hAnsi="Times New Roman" w:cs="Times New Roman"/>
          <w:sz w:val="24"/>
          <w:szCs w:val="24"/>
        </w:rPr>
      </w:pPr>
    </w:p>
    <w:p w14:paraId="103969EE" w14:textId="77777777" w:rsidR="00845BDE" w:rsidRDefault="00845BDE">
      <w:pPr>
        <w:spacing w:after="240" w:line="240" w:lineRule="auto"/>
        <w:rPr>
          <w:rFonts w:ascii="Times New Roman" w:eastAsia="Times New Roman" w:hAnsi="Times New Roman" w:cs="Times New Roman"/>
          <w:sz w:val="24"/>
          <w:szCs w:val="24"/>
        </w:rPr>
      </w:pPr>
    </w:p>
    <w:p w14:paraId="05A1917A" w14:textId="77777777" w:rsidR="00845BDE" w:rsidRDefault="00845BDE">
      <w:pPr>
        <w:spacing w:after="240" w:line="240" w:lineRule="auto"/>
        <w:rPr>
          <w:rFonts w:ascii="Times New Roman" w:eastAsia="Times New Roman" w:hAnsi="Times New Roman" w:cs="Times New Roman"/>
          <w:sz w:val="24"/>
          <w:szCs w:val="24"/>
        </w:rPr>
      </w:pPr>
    </w:p>
    <w:p w14:paraId="2256B799" w14:textId="77777777" w:rsidR="00845BDE" w:rsidRDefault="00845BDE">
      <w:pPr>
        <w:spacing w:after="240" w:line="240" w:lineRule="auto"/>
        <w:rPr>
          <w:rFonts w:ascii="Times New Roman" w:eastAsia="Times New Roman" w:hAnsi="Times New Roman" w:cs="Times New Roman"/>
          <w:sz w:val="24"/>
          <w:szCs w:val="24"/>
        </w:rPr>
      </w:pPr>
    </w:p>
    <w:p w14:paraId="73CE223D" w14:textId="77777777" w:rsidR="00845BDE" w:rsidRDefault="00845BDE">
      <w:pPr>
        <w:spacing w:after="240" w:line="240" w:lineRule="auto"/>
        <w:rPr>
          <w:rFonts w:ascii="Times New Roman" w:eastAsia="Times New Roman" w:hAnsi="Times New Roman" w:cs="Times New Roman"/>
          <w:sz w:val="24"/>
          <w:szCs w:val="24"/>
        </w:rPr>
      </w:pPr>
    </w:p>
    <w:p w14:paraId="46046274" w14:textId="77777777" w:rsidR="00845BDE" w:rsidRDefault="00845BDE">
      <w:pPr>
        <w:spacing w:after="240" w:line="240" w:lineRule="auto"/>
        <w:rPr>
          <w:rFonts w:ascii="Times New Roman" w:eastAsia="Times New Roman" w:hAnsi="Times New Roman" w:cs="Times New Roman"/>
          <w:sz w:val="24"/>
          <w:szCs w:val="24"/>
        </w:rPr>
      </w:pPr>
    </w:p>
    <w:p w14:paraId="3141C7BF" w14:textId="77777777" w:rsidR="00845BDE" w:rsidRDefault="00845BDE">
      <w:pPr>
        <w:spacing w:after="240" w:line="240" w:lineRule="auto"/>
        <w:rPr>
          <w:rFonts w:ascii="Times New Roman" w:eastAsia="Times New Roman" w:hAnsi="Times New Roman" w:cs="Times New Roman"/>
          <w:sz w:val="24"/>
          <w:szCs w:val="24"/>
        </w:rPr>
      </w:pPr>
    </w:p>
    <w:p w14:paraId="4398A86D" w14:textId="77777777" w:rsidR="00845BDE" w:rsidRDefault="00845BDE">
      <w:pPr>
        <w:spacing w:after="240" w:line="240" w:lineRule="auto"/>
        <w:rPr>
          <w:rFonts w:ascii="Times New Roman" w:eastAsia="Times New Roman" w:hAnsi="Times New Roman" w:cs="Times New Roman"/>
          <w:sz w:val="24"/>
          <w:szCs w:val="24"/>
        </w:rPr>
      </w:pPr>
    </w:p>
    <w:p w14:paraId="528246B9" w14:textId="77777777" w:rsidR="00845BDE" w:rsidRDefault="00845BDE">
      <w:pPr>
        <w:spacing w:after="240" w:line="240" w:lineRule="auto"/>
        <w:rPr>
          <w:rFonts w:ascii="Times New Roman" w:eastAsia="Times New Roman" w:hAnsi="Times New Roman" w:cs="Times New Roman"/>
          <w:sz w:val="24"/>
          <w:szCs w:val="24"/>
        </w:rPr>
      </w:pPr>
    </w:p>
    <w:p w14:paraId="6ADFFAF9" w14:textId="77777777" w:rsidR="00845BDE" w:rsidRDefault="00845BDE">
      <w:pPr>
        <w:spacing w:after="240" w:line="240" w:lineRule="auto"/>
        <w:rPr>
          <w:rFonts w:ascii="Times New Roman" w:eastAsia="Times New Roman" w:hAnsi="Times New Roman" w:cs="Times New Roman"/>
          <w:sz w:val="24"/>
          <w:szCs w:val="24"/>
        </w:rPr>
      </w:pPr>
    </w:p>
    <w:p w14:paraId="2DAC2582" w14:textId="77777777" w:rsidR="00845BDE" w:rsidRDefault="00845BDE">
      <w:pPr>
        <w:spacing w:after="240" w:line="240" w:lineRule="auto"/>
        <w:rPr>
          <w:rFonts w:ascii="Times New Roman" w:eastAsia="Times New Roman" w:hAnsi="Times New Roman" w:cs="Times New Roman"/>
          <w:sz w:val="24"/>
          <w:szCs w:val="24"/>
        </w:rPr>
      </w:pPr>
    </w:p>
    <w:p w14:paraId="4027BA3A" w14:textId="77777777" w:rsidR="00845BDE" w:rsidRDefault="00845BDE">
      <w:pPr>
        <w:spacing w:after="240" w:line="240" w:lineRule="auto"/>
        <w:rPr>
          <w:rFonts w:ascii="Times New Roman" w:eastAsia="Times New Roman" w:hAnsi="Times New Roman" w:cs="Times New Roman"/>
          <w:sz w:val="24"/>
          <w:szCs w:val="24"/>
        </w:rPr>
      </w:pPr>
    </w:p>
    <w:p w14:paraId="4F202048" w14:textId="77777777" w:rsidR="00845BDE" w:rsidRDefault="00845BDE">
      <w:pPr>
        <w:spacing w:after="240" w:line="240" w:lineRule="auto"/>
        <w:rPr>
          <w:rFonts w:ascii="Times New Roman" w:eastAsia="Times New Roman" w:hAnsi="Times New Roman" w:cs="Times New Roman"/>
          <w:sz w:val="24"/>
          <w:szCs w:val="24"/>
        </w:rPr>
      </w:pPr>
    </w:p>
    <w:p w14:paraId="1E834280" w14:textId="77777777" w:rsidR="00845BDE" w:rsidRDefault="00845BDE">
      <w:pPr>
        <w:spacing w:after="240" w:line="240" w:lineRule="auto"/>
        <w:rPr>
          <w:rFonts w:ascii="Times New Roman" w:eastAsia="Times New Roman" w:hAnsi="Times New Roman" w:cs="Times New Roman"/>
          <w:sz w:val="24"/>
          <w:szCs w:val="24"/>
        </w:rPr>
      </w:pPr>
    </w:p>
    <w:p w14:paraId="2C9AE1E6" w14:textId="77777777" w:rsidR="00845BDE" w:rsidRDefault="00845BDE">
      <w:pPr>
        <w:spacing w:after="240" w:line="240" w:lineRule="auto"/>
        <w:rPr>
          <w:rFonts w:ascii="Times New Roman" w:eastAsia="Times New Roman" w:hAnsi="Times New Roman" w:cs="Times New Roman"/>
          <w:sz w:val="24"/>
          <w:szCs w:val="24"/>
        </w:rPr>
      </w:pPr>
    </w:p>
    <w:p w14:paraId="4CD8ED46" w14:textId="77777777" w:rsidR="00845BDE" w:rsidRDefault="00845BDE">
      <w:pPr>
        <w:spacing w:after="240" w:line="240" w:lineRule="auto"/>
        <w:rPr>
          <w:rFonts w:ascii="Times New Roman" w:eastAsia="Times New Roman" w:hAnsi="Times New Roman" w:cs="Times New Roman"/>
          <w:sz w:val="24"/>
          <w:szCs w:val="24"/>
        </w:rPr>
      </w:pPr>
    </w:p>
    <w:p w14:paraId="39138387" w14:textId="77777777" w:rsidR="00845BDE" w:rsidRDefault="00845BDE">
      <w:pPr>
        <w:spacing w:after="240" w:line="240" w:lineRule="auto"/>
        <w:rPr>
          <w:rFonts w:ascii="Times New Roman" w:eastAsia="Times New Roman" w:hAnsi="Times New Roman" w:cs="Times New Roman"/>
          <w:sz w:val="24"/>
          <w:szCs w:val="24"/>
        </w:rPr>
      </w:pPr>
    </w:p>
    <w:p w14:paraId="3CA99781" w14:textId="77777777" w:rsidR="00845BDE" w:rsidRDefault="00845BDE">
      <w:pPr>
        <w:spacing w:after="240" w:line="240" w:lineRule="auto"/>
        <w:rPr>
          <w:rFonts w:ascii="Times New Roman" w:eastAsia="Times New Roman" w:hAnsi="Times New Roman" w:cs="Times New Roman"/>
          <w:sz w:val="24"/>
          <w:szCs w:val="24"/>
        </w:rPr>
      </w:pPr>
    </w:p>
    <w:p w14:paraId="5125F1F3" w14:textId="77777777" w:rsidR="00845BDE" w:rsidRDefault="00845BDE">
      <w:pPr>
        <w:spacing w:after="240" w:line="240" w:lineRule="auto"/>
        <w:rPr>
          <w:rFonts w:ascii="Times New Roman" w:eastAsia="Times New Roman" w:hAnsi="Times New Roman" w:cs="Times New Roman"/>
          <w:sz w:val="24"/>
          <w:szCs w:val="24"/>
        </w:rPr>
      </w:pPr>
    </w:p>
    <w:p w14:paraId="37BFD90F" w14:textId="77777777" w:rsidR="00845BDE" w:rsidRDefault="00845BDE">
      <w:pPr>
        <w:spacing w:after="240" w:line="240" w:lineRule="auto"/>
        <w:rPr>
          <w:rFonts w:ascii="Times New Roman" w:eastAsia="Times New Roman" w:hAnsi="Times New Roman" w:cs="Times New Roman"/>
          <w:sz w:val="24"/>
          <w:szCs w:val="24"/>
        </w:rPr>
      </w:pPr>
    </w:p>
    <w:p w14:paraId="55F6EFDC"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049C9AB2" wp14:editId="06E74615">
            <wp:extent cx="5612130" cy="5419725"/>
            <wp:effectExtent l="0" t="0" r="0" b="0"/>
            <wp:docPr id="2122431032" name="image104.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4.png" descr="Texto, Carta&#10;&#10;Descripción generada automáticamente"/>
                    <pic:cNvPicPr preferRelativeResize="0"/>
                  </pic:nvPicPr>
                  <pic:blipFill>
                    <a:blip r:embed="rId185"/>
                    <a:srcRect/>
                    <a:stretch>
                      <a:fillRect/>
                    </a:stretch>
                  </pic:blipFill>
                  <pic:spPr>
                    <a:xfrm>
                      <a:off x="0" y="0"/>
                      <a:ext cx="5612130" cy="5419725"/>
                    </a:xfrm>
                    <a:prstGeom prst="rect">
                      <a:avLst/>
                    </a:prstGeom>
                    <a:ln/>
                  </pic:spPr>
                </pic:pic>
              </a:graphicData>
            </a:graphic>
          </wp:inline>
        </w:drawing>
      </w:r>
    </w:p>
    <w:p w14:paraId="7D5CBBD6" w14:textId="77777777" w:rsidR="00845BDE" w:rsidRDefault="00845BDE">
      <w:pPr>
        <w:spacing w:after="240" w:line="240" w:lineRule="auto"/>
        <w:rPr>
          <w:rFonts w:ascii="Times New Roman" w:eastAsia="Times New Roman" w:hAnsi="Times New Roman" w:cs="Times New Roman"/>
          <w:sz w:val="24"/>
          <w:szCs w:val="24"/>
        </w:rPr>
      </w:pPr>
    </w:p>
    <w:p w14:paraId="699EF6AD" w14:textId="77777777" w:rsidR="00845BDE" w:rsidRDefault="00845BDE">
      <w:pPr>
        <w:spacing w:after="240" w:line="240" w:lineRule="auto"/>
        <w:rPr>
          <w:rFonts w:ascii="Times New Roman" w:eastAsia="Times New Roman" w:hAnsi="Times New Roman" w:cs="Times New Roman"/>
          <w:sz w:val="24"/>
          <w:szCs w:val="24"/>
        </w:rPr>
      </w:pPr>
    </w:p>
    <w:p w14:paraId="126A4775" w14:textId="77777777" w:rsidR="00845BDE" w:rsidRDefault="00845BDE">
      <w:pPr>
        <w:spacing w:after="240" w:line="240" w:lineRule="auto"/>
        <w:rPr>
          <w:rFonts w:ascii="Times New Roman" w:eastAsia="Times New Roman" w:hAnsi="Times New Roman" w:cs="Times New Roman"/>
          <w:sz w:val="24"/>
          <w:szCs w:val="24"/>
        </w:rPr>
      </w:pPr>
    </w:p>
    <w:p w14:paraId="1244099B" w14:textId="77777777" w:rsidR="00845BDE" w:rsidRDefault="00845BDE">
      <w:pPr>
        <w:spacing w:after="240" w:line="240" w:lineRule="auto"/>
        <w:rPr>
          <w:rFonts w:ascii="Times New Roman" w:eastAsia="Times New Roman" w:hAnsi="Times New Roman" w:cs="Times New Roman"/>
          <w:sz w:val="24"/>
          <w:szCs w:val="24"/>
        </w:rPr>
      </w:pPr>
    </w:p>
    <w:p w14:paraId="57313854" w14:textId="6482CB2E" w:rsidR="00845BDE" w:rsidRDefault="00845BDE">
      <w:pPr>
        <w:spacing w:after="240" w:line="240" w:lineRule="auto"/>
        <w:rPr>
          <w:rFonts w:ascii="Times New Roman" w:eastAsia="Times New Roman" w:hAnsi="Times New Roman" w:cs="Times New Roman"/>
          <w:sz w:val="24"/>
          <w:szCs w:val="24"/>
        </w:rPr>
      </w:pPr>
    </w:p>
    <w:p w14:paraId="4E8B2000" w14:textId="77777777" w:rsidR="00554F9D" w:rsidRDefault="00554F9D">
      <w:pPr>
        <w:spacing w:after="240" w:line="240" w:lineRule="auto"/>
        <w:rPr>
          <w:rFonts w:ascii="Times New Roman" w:eastAsia="Times New Roman" w:hAnsi="Times New Roman" w:cs="Times New Roman"/>
          <w:sz w:val="24"/>
          <w:szCs w:val="24"/>
        </w:rPr>
      </w:pPr>
    </w:p>
    <w:p w14:paraId="164AD120"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31</w:t>
      </w:r>
    </w:p>
    <w:p w14:paraId="4F456D9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ACTA DE SUSPENSIÓN (ENFERMEDAD, ACCIDENTE Y MATERNIDAD)</w:t>
      </w:r>
    </w:p>
    <w:p w14:paraId="358A7088"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1B0BE51B"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3260EC2A"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noProof/>
          <w:color w:val="000000"/>
          <w:szCs w:val="20"/>
        </w:rPr>
        <w:drawing>
          <wp:inline distT="0" distB="0" distL="0" distR="0" wp14:anchorId="018B85A9" wp14:editId="609367AE">
            <wp:extent cx="5612130" cy="5673090"/>
            <wp:effectExtent l="0" t="0" r="0" b="0"/>
            <wp:docPr id="2122431030" name="image10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2.png" descr="Texto&#10;&#10;Descripción generada automáticamente"/>
                    <pic:cNvPicPr preferRelativeResize="0"/>
                  </pic:nvPicPr>
                  <pic:blipFill>
                    <a:blip r:embed="rId186"/>
                    <a:srcRect/>
                    <a:stretch>
                      <a:fillRect/>
                    </a:stretch>
                  </pic:blipFill>
                  <pic:spPr>
                    <a:xfrm>
                      <a:off x="0" y="0"/>
                      <a:ext cx="5612130" cy="5673090"/>
                    </a:xfrm>
                    <a:prstGeom prst="rect">
                      <a:avLst/>
                    </a:prstGeom>
                    <a:ln/>
                  </pic:spPr>
                </pic:pic>
              </a:graphicData>
            </a:graphic>
          </wp:inline>
        </w:drawing>
      </w:r>
    </w:p>
    <w:p w14:paraId="4B50D94E" w14:textId="77777777" w:rsidR="00845BDE" w:rsidRDefault="00845BDE">
      <w:pPr>
        <w:spacing w:after="240" w:line="240" w:lineRule="auto"/>
        <w:rPr>
          <w:rFonts w:ascii="Times New Roman" w:eastAsia="Times New Roman" w:hAnsi="Times New Roman" w:cs="Times New Roman"/>
          <w:sz w:val="24"/>
          <w:szCs w:val="24"/>
        </w:rPr>
      </w:pPr>
    </w:p>
    <w:p w14:paraId="77AD5B33" w14:textId="77777777" w:rsidR="00845BDE" w:rsidRDefault="00845BDE">
      <w:pPr>
        <w:spacing w:after="240" w:line="240" w:lineRule="auto"/>
        <w:rPr>
          <w:rFonts w:ascii="Times New Roman" w:eastAsia="Times New Roman" w:hAnsi="Times New Roman" w:cs="Times New Roman"/>
          <w:sz w:val="24"/>
          <w:szCs w:val="24"/>
        </w:rPr>
      </w:pPr>
    </w:p>
    <w:p w14:paraId="5090B9E0" w14:textId="77777777" w:rsidR="00845BDE" w:rsidRDefault="00845BDE">
      <w:pPr>
        <w:spacing w:after="240" w:line="240" w:lineRule="auto"/>
        <w:rPr>
          <w:rFonts w:ascii="Times New Roman" w:eastAsia="Times New Roman" w:hAnsi="Times New Roman" w:cs="Times New Roman"/>
          <w:sz w:val="24"/>
          <w:szCs w:val="24"/>
        </w:rPr>
      </w:pPr>
    </w:p>
    <w:p w14:paraId="5943F0C5"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1E7893E7"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32</w:t>
      </w:r>
    </w:p>
    <w:p w14:paraId="12CED2B2" w14:textId="6DEF9084"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DE CORTE SALARIAL</w:t>
      </w:r>
      <w:r>
        <w:rPr>
          <w:noProof/>
        </w:rPr>
        <w:drawing>
          <wp:anchor distT="0" distB="0" distL="114300" distR="114300" simplePos="0" relativeHeight="251749376" behindDoc="0" locked="0" layoutInCell="1" hidden="0" allowOverlap="1" wp14:anchorId="701F11F3" wp14:editId="78910CC4">
            <wp:simplePos x="0" y="0"/>
            <wp:positionH relativeFrom="column">
              <wp:posOffset>276225</wp:posOffset>
            </wp:positionH>
            <wp:positionV relativeFrom="paragraph">
              <wp:posOffset>162560</wp:posOffset>
            </wp:positionV>
            <wp:extent cx="5088255" cy="6172200"/>
            <wp:effectExtent l="0" t="0" r="0" b="9525"/>
            <wp:wrapSquare wrapText="bothSides" distT="0" distB="0" distL="114300" distR="114300"/>
            <wp:docPr id="2122431100" name="image182.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2.png" descr="Texto, Carta&#10;&#10;Descripción generada automáticamente"/>
                    <pic:cNvPicPr preferRelativeResize="0"/>
                  </pic:nvPicPr>
                  <pic:blipFill>
                    <a:blip r:embed="rId187"/>
                    <a:srcRect t="10322"/>
                    <a:stretch>
                      <a:fillRect/>
                    </a:stretch>
                  </pic:blipFill>
                  <pic:spPr>
                    <a:xfrm>
                      <a:off x="0" y="0"/>
                      <a:ext cx="5088255" cy="6172200"/>
                    </a:xfrm>
                    <a:prstGeom prst="rect">
                      <a:avLst/>
                    </a:prstGeom>
                    <a:ln/>
                  </pic:spPr>
                </pic:pic>
              </a:graphicData>
            </a:graphic>
            <wp14:sizeRelV relativeFrom="margin">
              <wp14:pctHeight>0</wp14:pctHeight>
            </wp14:sizeRelV>
          </wp:anchor>
        </w:drawing>
      </w:r>
    </w:p>
    <w:p w14:paraId="2375BEF9" w14:textId="77777777" w:rsidR="00845BDE" w:rsidRDefault="00845BDE">
      <w:pPr>
        <w:spacing w:after="240" w:line="240" w:lineRule="auto"/>
        <w:rPr>
          <w:rFonts w:ascii="Times New Roman" w:eastAsia="Times New Roman" w:hAnsi="Times New Roman" w:cs="Times New Roman"/>
          <w:sz w:val="24"/>
          <w:szCs w:val="24"/>
        </w:rPr>
      </w:pPr>
    </w:p>
    <w:p w14:paraId="19F832A0" w14:textId="77777777" w:rsidR="00554F9D" w:rsidRDefault="00554F9D">
      <w:pPr>
        <w:spacing w:after="240" w:line="240" w:lineRule="auto"/>
        <w:rPr>
          <w:rFonts w:ascii="Times New Roman" w:eastAsia="Times New Roman" w:hAnsi="Times New Roman" w:cs="Times New Roman"/>
          <w:sz w:val="24"/>
          <w:szCs w:val="24"/>
        </w:rPr>
      </w:pPr>
    </w:p>
    <w:p w14:paraId="25DC00E2" w14:textId="77777777" w:rsidR="004660B9" w:rsidRDefault="004660B9">
      <w:pPr>
        <w:spacing w:after="240" w:line="240" w:lineRule="auto"/>
        <w:rPr>
          <w:rFonts w:ascii="Times New Roman" w:eastAsia="Times New Roman" w:hAnsi="Times New Roman" w:cs="Times New Roman"/>
          <w:sz w:val="24"/>
          <w:szCs w:val="24"/>
        </w:rPr>
      </w:pPr>
    </w:p>
    <w:p w14:paraId="7126B4BE"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33</w:t>
      </w:r>
    </w:p>
    <w:p w14:paraId="74F0C6B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ACTA ALTA DE SUSPENSIÓN</w:t>
      </w:r>
    </w:p>
    <w:p w14:paraId="5405729D" w14:textId="77777777" w:rsidR="00845BDE" w:rsidRDefault="00845BDE">
      <w:pPr>
        <w:spacing w:after="240" w:line="240" w:lineRule="auto"/>
        <w:rPr>
          <w:rFonts w:ascii="Times New Roman" w:eastAsia="Times New Roman" w:hAnsi="Times New Roman" w:cs="Times New Roman"/>
          <w:sz w:val="24"/>
          <w:szCs w:val="24"/>
        </w:rPr>
      </w:pPr>
    </w:p>
    <w:p w14:paraId="700ADA28" w14:textId="77777777" w:rsidR="00845BDE" w:rsidRDefault="0088475D">
      <w:pPr>
        <w:spacing w:after="240" w:line="240" w:lineRule="auto"/>
        <w:rPr>
          <w:rFonts w:ascii="Times New Roman" w:eastAsia="Times New Roman" w:hAnsi="Times New Roman" w:cs="Times New Roman"/>
          <w:sz w:val="24"/>
          <w:szCs w:val="24"/>
        </w:rPr>
      </w:pPr>
      <w:r>
        <w:rPr>
          <w:noProof/>
        </w:rPr>
        <w:drawing>
          <wp:inline distT="0" distB="0" distL="0" distR="0" wp14:anchorId="75F700FE" wp14:editId="1FEE089C">
            <wp:extent cx="5612130" cy="6172200"/>
            <wp:effectExtent l="0" t="0" r="0" b="0"/>
            <wp:docPr id="2122431029" name="image100.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0.png" descr="Texto&#10;&#10;Descripción generada automáticamente"/>
                    <pic:cNvPicPr preferRelativeResize="0"/>
                  </pic:nvPicPr>
                  <pic:blipFill>
                    <a:blip r:embed="rId188"/>
                    <a:srcRect/>
                    <a:stretch>
                      <a:fillRect/>
                    </a:stretch>
                  </pic:blipFill>
                  <pic:spPr>
                    <a:xfrm>
                      <a:off x="0" y="0"/>
                      <a:ext cx="5612130" cy="6172200"/>
                    </a:xfrm>
                    <a:prstGeom prst="rect">
                      <a:avLst/>
                    </a:prstGeom>
                    <a:ln/>
                  </pic:spPr>
                </pic:pic>
              </a:graphicData>
            </a:graphic>
          </wp:inline>
        </w:drawing>
      </w:r>
    </w:p>
    <w:p w14:paraId="6B602AA9" w14:textId="33C304B7" w:rsidR="00845BDE" w:rsidRDefault="00845BDE">
      <w:pPr>
        <w:spacing w:after="240" w:line="240" w:lineRule="auto"/>
        <w:rPr>
          <w:rFonts w:ascii="Times New Roman" w:eastAsia="Times New Roman" w:hAnsi="Times New Roman" w:cs="Times New Roman"/>
          <w:sz w:val="24"/>
          <w:szCs w:val="24"/>
        </w:rPr>
      </w:pPr>
    </w:p>
    <w:p w14:paraId="237EA475"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4C57DB28" w14:textId="7DE05DE2"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34</w:t>
      </w:r>
    </w:p>
    <w:p w14:paraId="617F6280"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RESOLUCIÓN DE LACTANCIA</w:t>
      </w:r>
    </w:p>
    <w:p w14:paraId="6EF2A196"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6D2DF691" w14:textId="3D634CA9" w:rsidR="00845BDE" w:rsidRDefault="00BF59B4">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52448" behindDoc="0" locked="0" layoutInCell="1" hidden="0" allowOverlap="1" wp14:anchorId="4180CC79" wp14:editId="65CB7673">
            <wp:simplePos x="0" y="0"/>
            <wp:positionH relativeFrom="column">
              <wp:posOffset>558165</wp:posOffset>
            </wp:positionH>
            <wp:positionV relativeFrom="paragraph">
              <wp:posOffset>29845</wp:posOffset>
            </wp:positionV>
            <wp:extent cx="4705350" cy="5143500"/>
            <wp:effectExtent l="0" t="0" r="0" b="0"/>
            <wp:wrapSquare wrapText="bothSides" distT="0" distB="0" distL="114300" distR="114300"/>
            <wp:docPr id="2122431034" name="image108.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8.png" descr="Texto&#10;&#10;Descripción generada automáticamente"/>
                    <pic:cNvPicPr preferRelativeResize="0"/>
                  </pic:nvPicPr>
                  <pic:blipFill>
                    <a:blip r:embed="rId189"/>
                    <a:srcRect t="8965"/>
                    <a:stretch>
                      <a:fillRect/>
                    </a:stretch>
                  </pic:blipFill>
                  <pic:spPr>
                    <a:xfrm>
                      <a:off x="0" y="0"/>
                      <a:ext cx="4705350" cy="5143500"/>
                    </a:xfrm>
                    <a:prstGeom prst="rect">
                      <a:avLst/>
                    </a:prstGeom>
                    <a:ln/>
                  </pic:spPr>
                </pic:pic>
              </a:graphicData>
            </a:graphic>
            <wp14:sizeRelV relativeFrom="margin">
              <wp14:pctHeight>0</wp14:pctHeight>
            </wp14:sizeRelV>
          </wp:anchor>
        </w:drawing>
      </w:r>
    </w:p>
    <w:p w14:paraId="17591B47" w14:textId="2FC8975B" w:rsidR="00845BDE" w:rsidRDefault="00845BDE">
      <w:pPr>
        <w:spacing w:after="240" w:line="240" w:lineRule="auto"/>
        <w:rPr>
          <w:rFonts w:ascii="Times New Roman" w:eastAsia="Times New Roman" w:hAnsi="Times New Roman" w:cs="Times New Roman"/>
          <w:sz w:val="24"/>
          <w:szCs w:val="24"/>
        </w:rPr>
      </w:pPr>
    </w:p>
    <w:p w14:paraId="50783D59" w14:textId="77777777" w:rsidR="00845BDE" w:rsidRDefault="00845BDE">
      <w:pPr>
        <w:spacing w:after="240" w:line="240" w:lineRule="auto"/>
        <w:rPr>
          <w:rFonts w:ascii="Times New Roman" w:eastAsia="Times New Roman" w:hAnsi="Times New Roman" w:cs="Times New Roman"/>
          <w:sz w:val="24"/>
          <w:szCs w:val="24"/>
        </w:rPr>
      </w:pPr>
    </w:p>
    <w:p w14:paraId="2FD64EE8" w14:textId="77777777" w:rsidR="00845BDE" w:rsidRDefault="00845BDE">
      <w:pPr>
        <w:spacing w:after="240" w:line="240" w:lineRule="auto"/>
        <w:rPr>
          <w:rFonts w:ascii="Times New Roman" w:eastAsia="Times New Roman" w:hAnsi="Times New Roman" w:cs="Times New Roman"/>
          <w:sz w:val="24"/>
          <w:szCs w:val="24"/>
        </w:rPr>
      </w:pPr>
    </w:p>
    <w:p w14:paraId="4B9DF060" w14:textId="77777777" w:rsidR="00845BDE" w:rsidRDefault="00845BDE">
      <w:pPr>
        <w:spacing w:after="240" w:line="240" w:lineRule="auto"/>
        <w:rPr>
          <w:rFonts w:ascii="Times New Roman" w:eastAsia="Times New Roman" w:hAnsi="Times New Roman" w:cs="Times New Roman"/>
          <w:sz w:val="24"/>
          <w:szCs w:val="24"/>
        </w:rPr>
      </w:pPr>
    </w:p>
    <w:p w14:paraId="051B6167" w14:textId="77777777" w:rsidR="00845BDE" w:rsidRDefault="00845BDE">
      <w:pPr>
        <w:spacing w:after="240" w:line="240" w:lineRule="auto"/>
        <w:rPr>
          <w:rFonts w:ascii="Times New Roman" w:eastAsia="Times New Roman" w:hAnsi="Times New Roman" w:cs="Times New Roman"/>
          <w:sz w:val="24"/>
          <w:szCs w:val="24"/>
        </w:rPr>
      </w:pPr>
    </w:p>
    <w:p w14:paraId="06746DAF" w14:textId="77777777" w:rsidR="00845BDE" w:rsidRDefault="00845BDE">
      <w:pPr>
        <w:spacing w:after="240" w:line="240" w:lineRule="auto"/>
        <w:rPr>
          <w:rFonts w:ascii="Times New Roman" w:eastAsia="Times New Roman" w:hAnsi="Times New Roman" w:cs="Times New Roman"/>
          <w:sz w:val="24"/>
          <w:szCs w:val="24"/>
        </w:rPr>
      </w:pPr>
    </w:p>
    <w:p w14:paraId="3BA08E11" w14:textId="77777777" w:rsidR="00845BDE" w:rsidRDefault="00845BDE">
      <w:pPr>
        <w:spacing w:after="240" w:line="240" w:lineRule="auto"/>
        <w:rPr>
          <w:rFonts w:ascii="Times New Roman" w:eastAsia="Times New Roman" w:hAnsi="Times New Roman" w:cs="Times New Roman"/>
          <w:sz w:val="24"/>
          <w:szCs w:val="24"/>
        </w:rPr>
      </w:pPr>
    </w:p>
    <w:p w14:paraId="1977048F" w14:textId="77777777" w:rsidR="00845BDE" w:rsidRDefault="00845BDE">
      <w:pPr>
        <w:spacing w:after="240" w:line="240" w:lineRule="auto"/>
        <w:rPr>
          <w:rFonts w:ascii="Times New Roman" w:eastAsia="Times New Roman" w:hAnsi="Times New Roman" w:cs="Times New Roman"/>
          <w:sz w:val="24"/>
          <w:szCs w:val="24"/>
        </w:rPr>
      </w:pPr>
    </w:p>
    <w:p w14:paraId="05F6A863" w14:textId="77777777" w:rsidR="00845BDE" w:rsidRDefault="00845BDE">
      <w:pPr>
        <w:spacing w:after="240" w:line="240" w:lineRule="auto"/>
        <w:rPr>
          <w:rFonts w:ascii="Times New Roman" w:eastAsia="Times New Roman" w:hAnsi="Times New Roman" w:cs="Times New Roman"/>
          <w:sz w:val="24"/>
          <w:szCs w:val="24"/>
        </w:rPr>
      </w:pPr>
    </w:p>
    <w:p w14:paraId="62A6878C" w14:textId="77777777" w:rsidR="00845BDE" w:rsidRDefault="00845BDE">
      <w:pPr>
        <w:spacing w:after="240" w:line="240" w:lineRule="auto"/>
        <w:rPr>
          <w:rFonts w:ascii="Times New Roman" w:eastAsia="Times New Roman" w:hAnsi="Times New Roman" w:cs="Times New Roman"/>
          <w:sz w:val="24"/>
          <w:szCs w:val="24"/>
        </w:rPr>
      </w:pPr>
    </w:p>
    <w:p w14:paraId="29AAFECC" w14:textId="77777777" w:rsidR="00845BDE" w:rsidRDefault="00845BDE">
      <w:pPr>
        <w:spacing w:after="240" w:line="240" w:lineRule="auto"/>
        <w:rPr>
          <w:rFonts w:ascii="Times New Roman" w:eastAsia="Times New Roman" w:hAnsi="Times New Roman" w:cs="Times New Roman"/>
          <w:sz w:val="24"/>
          <w:szCs w:val="24"/>
        </w:rPr>
      </w:pPr>
    </w:p>
    <w:p w14:paraId="1FFD9208" w14:textId="77777777" w:rsidR="00845BDE" w:rsidRDefault="00845BDE">
      <w:pPr>
        <w:spacing w:after="240" w:line="240" w:lineRule="auto"/>
        <w:rPr>
          <w:rFonts w:ascii="Times New Roman" w:eastAsia="Times New Roman" w:hAnsi="Times New Roman" w:cs="Times New Roman"/>
          <w:sz w:val="24"/>
          <w:szCs w:val="24"/>
        </w:rPr>
      </w:pPr>
    </w:p>
    <w:p w14:paraId="5DD8000A" w14:textId="77777777" w:rsidR="00845BDE" w:rsidRDefault="00845BDE">
      <w:pPr>
        <w:spacing w:after="240" w:line="240" w:lineRule="auto"/>
        <w:rPr>
          <w:rFonts w:ascii="Times New Roman" w:eastAsia="Times New Roman" w:hAnsi="Times New Roman" w:cs="Times New Roman"/>
          <w:sz w:val="24"/>
          <w:szCs w:val="24"/>
        </w:rPr>
      </w:pPr>
    </w:p>
    <w:p w14:paraId="4286763F" w14:textId="77777777" w:rsidR="00845BDE" w:rsidRDefault="00845BDE">
      <w:pPr>
        <w:spacing w:after="240" w:line="240" w:lineRule="auto"/>
        <w:rPr>
          <w:rFonts w:ascii="Times New Roman" w:eastAsia="Times New Roman" w:hAnsi="Times New Roman" w:cs="Times New Roman"/>
          <w:sz w:val="24"/>
          <w:szCs w:val="24"/>
        </w:rPr>
      </w:pPr>
    </w:p>
    <w:p w14:paraId="3B7316F8" w14:textId="77777777" w:rsidR="00845BDE" w:rsidRDefault="00845BDE">
      <w:pPr>
        <w:spacing w:after="240" w:line="240" w:lineRule="auto"/>
        <w:rPr>
          <w:rFonts w:ascii="Times New Roman" w:eastAsia="Times New Roman" w:hAnsi="Times New Roman" w:cs="Times New Roman"/>
          <w:sz w:val="24"/>
          <w:szCs w:val="24"/>
        </w:rPr>
      </w:pPr>
    </w:p>
    <w:p w14:paraId="4944F7E4" w14:textId="77777777" w:rsidR="00845BDE" w:rsidRDefault="00845BDE">
      <w:pPr>
        <w:spacing w:after="240" w:line="240" w:lineRule="auto"/>
        <w:rPr>
          <w:rFonts w:ascii="Times New Roman" w:eastAsia="Times New Roman" w:hAnsi="Times New Roman" w:cs="Times New Roman"/>
          <w:sz w:val="24"/>
          <w:szCs w:val="24"/>
        </w:rPr>
      </w:pPr>
    </w:p>
    <w:p w14:paraId="75E6D0D3" w14:textId="77777777" w:rsidR="00845BDE" w:rsidRDefault="00845BDE">
      <w:pPr>
        <w:spacing w:after="240" w:line="240" w:lineRule="auto"/>
        <w:rPr>
          <w:rFonts w:ascii="Times New Roman" w:eastAsia="Times New Roman" w:hAnsi="Times New Roman" w:cs="Times New Roman"/>
          <w:sz w:val="24"/>
          <w:szCs w:val="24"/>
        </w:rPr>
      </w:pPr>
    </w:p>
    <w:p w14:paraId="32E6172E" w14:textId="77777777" w:rsidR="00845BDE" w:rsidRDefault="00845BDE">
      <w:pPr>
        <w:spacing w:after="240" w:line="240" w:lineRule="auto"/>
        <w:rPr>
          <w:rFonts w:ascii="Times New Roman" w:eastAsia="Times New Roman" w:hAnsi="Times New Roman" w:cs="Times New Roman"/>
          <w:sz w:val="24"/>
          <w:szCs w:val="24"/>
        </w:rPr>
      </w:pPr>
    </w:p>
    <w:p w14:paraId="4014022C" w14:textId="77777777" w:rsidR="00845BDE" w:rsidRDefault="00845BDE">
      <w:pPr>
        <w:spacing w:after="240" w:line="240" w:lineRule="auto"/>
        <w:rPr>
          <w:rFonts w:ascii="Times New Roman" w:eastAsia="Times New Roman" w:hAnsi="Times New Roman" w:cs="Times New Roman"/>
          <w:sz w:val="24"/>
          <w:szCs w:val="24"/>
        </w:rPr>
      </w:pPr>
    </w:p>
    <w:p w14:paraId="67DBA7B1"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49170B83" wp14:editId="142179C2">
            <wp:extent cx="5172075" cy="6838950"/>
            <wp:effectExtent l="0" t="0" r="0" b="0"/>
            <wp:docPr id="2122431044" name="image114.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14.png" descr="Imagen que contiene Texto&#10;&#10;Descripción generada automáticamente"/>
                    <pic:cNvPicPr preferRelativeResize="0"/>
                  </pic:nvPicPr>
                  <pic:blipFill>
                    <a:blip r:embed="rId190"/>
                    <a:srcRect t="9342"/>
                    <a:stretch>
                      <a:fillRect/>
                    </a:stretch>
                  </pic:blipFill>
                  <pic:spPr>
                    <a:xfrm>
                      <a:off x="0" y="0"/>
                      <a:ext cx="5172075" cy="6838950"/>
                    </a:xfrm>
                    <a:prstGeom prst="rect">
                      <a:avLst/>
                    </a:prstGeom>
                    <a:ln/>
                  </pic:spPr>
                </pic:pic>
              </a:graphicData>
            </a:graphic>
          </wp:inline>
        </w:drawing>
      </w:r>
    </w:p>
    <w:p w14:paraId="70BD2417" w14:textId="77777777" w:rsidR="00845BDE" w:rsidRDefault="00845BDE">
      <w:pPr>
        <w:spacing w:after="240" w:line="240" w:lineRule="auto"/>
        <w:rPr>
          <w:rFonts w:ascii="Times New Roman" w:eastAsia="Times New Roman" w:hAnsi="Times New Roman" w:cs="Times New Roman"/>
          <w:sz w:val="24"/>
          <w:szCs w:val="24"/>
        </w:rPr>
      </w:pPr>
    </w:p>
    <w:p w14:paraId="1E2472DB"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35</w:t>
      </w:r>
    </w:p>
    <w:p w14:paraId="77570D61"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NOMBRAMIENTO DE FUNCIONES</w:t>
      </w:r>
    </w:p>
    <w:p w14:paraId="61A92990"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54496" behindDoc="0" locked="0" layoutInCell="1" hidden="0" allowOverlap="1" wp14:anchorId="5575BDEC" wp14:editId="2103F242">
            <wp:simplePos x="0" y="0"/>
            <wp:positionH relativeFrom="column">
              <wp:posOffset>510540</wp:posOffset>
            </wp:positionH>
            <wp:positionV relativeFrom="paragraph">
              <wp:posOffset>327660</wp:posOffset>
            </wp:positionV>
            <wp:extent cx="4550410" cy="5348605"/>
            <wp:effectExtent l="0" t="0" r="0" b="0"/>
            <wp:wrapSquare wrapText="bothSides" distT="0" distB="0" distL="114300" distR="114300"/>
            <wp:docPr id="2122431060" name="image129.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29.png" descr="Texto, Carta&#10;&#10;Descripción generada automáticamente"/>
                    <pic:cNvPicPr preferRelativeResize="0"/>
                  </pic:nvPicPr>
                  <pic:blipFill>
                    <a:blip r:embed="rId191"/>
                    <a:srcRect t="10702"/>
                    <a:stretch>
                      <a:fillRect/>
                    </a:stretch>
                  </pic:blipFill>
                  <pic:spPr>
                    <a:xfrm>
                      <a:off x="0" y="0"/>
                      <a:ext cx="4550410" cy="5348605"/>
                    </a:xfrm>
                    <a:prstGeom prst="rect">
                      <a:avLst/>
                    </a:prstGeom>
                    <a:ln/>
                  </pic:spPr>
                </pic:pic>
              </a:graphicData>
            </a:graphic>
          </wp:anchor>
        </w:drawing>
      </w:r>
    </w:p>
    <w:p w14:paraId="31AC65BC" w14:textId="77777777" w:rsidR="00845BDE" w:rsidRDefault="00845BDE">
      <w:pPr>
        <w:spacing w:after="240" w:line="240" w:lineRule="auto"/>
        <w:rPr>
          <w:rFonts w:ascii="Times New Roman" w:eastAsia="Times New Roman" w:hAnsi="Times New Roman" w:cs="Times New Roman"/>
          <w:sz w:val="24"/>
          <w:szCs w:val="24"/>
        </w:rPr>
      </w:pPr>
    </w:p>
    <w:p w14:paraId="3DC7B0C4" w14:textId="77777777" w:rsidR="00845BDE" w:rsidRDefault="00845BDE">
      <w:pPr>
        <w:spacing w:after="240" w:line="240" w:lineRule="auto"/>
        <w:rPr>
          <w:rFonts w:ascii="Times New Roman" w:eastAsia="Times New Roman" w:hAnsi="Times New Roman" w:cs="Times New Roman"/>
          <w:sz w:val="24"/>
          <w:szCs w:val="24"/>
        </w:rPr>
      </w:pPr>
    </w:p>
    <w:p w14:paraId="30D53661" w14:textId="77777777" w:rsidR="00845BDE" w:rsidRDefault="00845BDE">
      <w:pPr>
        <w:spacing w:after="240" w:line="240" w:lineRule="auto"/>
        <w:rPr>
          <w:rFonts w:ascii="Times New Roman" w:eastAsia="Times New Roman" w:hAnsi="Times New Roman" w:cs="Times New Roman"/>
          <w:sz w:val="24"/>
          <w:szCs w:val="24"/>
        </w:rPr>
      </w:pPr>
    </w:p>
    <w:p w14:paraId="7E9405A5" w14:textId="77777777" w:rsidR="00845BDE" w:rsidRDefault="00845BDE">
      <w:pPr>
        <w:spacing w:after="240" w:line="240" w:lineRule="auto"/>
        <w:rPr>
          <w:rFonts w:ascii="Times New Roman" w:eastAsia="Times New Roman" w:hAnsi="Times New Roman" w:cs="Times New Roman"/>
          <w:sz w:val="24"/>
          <w:szCs w:val="24"/>
        </w:rPr>
      </w:pPr>
    </w:p>
    <w:p w14:paraId="0FA9860D" w14:textId="77777777" w:rsidR="00845BDE" w:rsidRDefault="00845BDE">
      <w:pPr>
        <w:spacing w:after="240" w:line="240" w:lineRule="auto"/>
        <w:rPr>
          <w:rFonts w:ascii="Times New Roman" w:eastAsia="Times New Roman" w:hAnsi="Times New Roman" w:cs="Times New Roman"/>
          <w:sz w:val="24"/>
          <w:szCs w:val="24"/>
        </w:rPr>
      </w:pPr>
    </w:p>
    <w:p w14:paraId="758864FB" w14:textId="77777777" w:rsidR="00845BDE" w:rsidRDefault="00845BDE">
      <w:pPr>
        <w:spacing w:after="240" w:line="240" w:lineRule="auto"/>
        <w:rPr>
          <w:rFonts w:ascii="Times New Roman" w:eastAsia="Times New Roman" w:hAnsi="Times New Roman" w:cs="Times New Roman"/>
          <w:sz w:val="24"/>
          <w:szCs w:val="24"/>
        </w:rPr>
      </w:pPr>
    </w:p>
    <w:p w14:paraId="0C96DD3C" w14:textId="77777777" w:rsidR="00845BDE" w:rsidRDefault="00845BDE">
      <w:pPr>
        <w:spacing w:after="240" w:line="240" w:lineRule="auto"/>
        <w:rPr>
          <w:rFonts w:ascii="Times New Roman" w:eastAsia="Times New Roman" w:hAnsi="Times New Roman" w:cs="Times New Roman"/>
          <w:sz w:val="24"/>
          <w:szCs w:val="24"/>
        </w:rPr>
      </w:pPr>
    </w:p>
    <w:p w14:paraId="12B1F794" w14:textId="77777777" w:rsidR="00845BDE" w:rsidRDefault="00845BDE">
      <w:pPr>
        <w:spacing w:after="240" w:line="240" w:lineRule="auto"/>
        <w:rPr>
          <w:rFonts w:ascii="Times New Roman" w:eastAsia="Times New Roman" w:hAnsi="Times New Roman" w:cs="Times New Roman"/>
          <w:sz w:val="24"/>
          <w:szCs w:val="24"/>
        </w:rPr>
      </w:pPr>
    </w:p>
    <w:p w14:paraId="5073A5C2" w14:textId="77777777" w:rsidR="00845BDE" w:rsidRDefault="00845BDE">
      <w:pPr>
        <w:spacing w:after="240" w:line="240" w:lineRule="auto"/>
        <w:rPr>
          <w:rFonts w:ascii="Times New Roman" w:eastAsia="Times New Roman" w:hAnsi="Times New Roman" w:cs="Times New Roman"/>
          <w:sz w:val="24"/>
          <w:szCs w:val="24"/>
        </w:rPr>
      </w:pPr>
    </w:p>
    <w:p w14:paraId="7FAAD7C4" w14:textId="77777777" w:rsidR="00845BDE" w:rsidRDefault="00845BDE">
      <w:pPr>
        <w:spacing w:after="240" w:line="240" w:lineRule="auto"/>
        <w:rPr>
          <w:rFonts w:ascii="Times New Roman" w:eastAsia="Times New Roman" w:hAnsi="Times New Roman" w:cs="Times New Roman"/>
          <w:sz w:val="24"/>
          <w:szCs w:val="24"/>
        </w:rPr>
      </w:pPr>
    </w:p>
    <w:p w14:paraId="582487AB" w14:textId="77777777" w:rsidR="00845BDE" w:rsidRDefault="00845BDE">
      <w:pPr>
        <w:spacing w:after="240" w:line="240" w:lineRule="auto"/>
        <w:rPr>
          <w:rFonts w:ascii="Times New Roman" w:eastAsia="Times New Roman" w:hAnsi="Times New Roman" w:cs="Times New Roman"/>
          <w:sz w:val="24"/>
          <w:szCs w:val="24"/>
        </w:rPr>
      </w:pPr>
    </w:p>
    <w:p w14:paraId="0C758291" w14:textId="77777777" w:rsidR="00845BDE" w:rsidRDefault="00845BDE">
      <w:pPr>
        <w:spacing w:after="240" w:line="240" w:lineRule="auto"/>
        <w:rPr>
          <w:rFonts w:ascii="Times New Roman" w:eastAsia="Times New Roman" w:hAnsi="Times New Roman" w:cs="Times New Roman"/>
          <w:sz w:val="24"/>
          <w:szCs w:val="24"/>
        </w:rPr>
      </w:pPr>
    </w:p>
    <w:p w14:paraId="131EA72E" w14:textId="77777777" w:rsidR="00845BDE" w:rsidRDefault="00845BDE">
      <w:pPr>
        <w:spacing w:after="240" w:line="240" w:lineRule="auto"/>
        <w:rPr>
          <w:rFonts w:ascii="Times New Roman" w:eastAsia="Times New Roman" w:hAnsi="Times New Roman" w:cs="Times New Roman"/>
          <w:sz w:val="24"/>
          <w:szCs w:val="24"/>
        </w:rPr>
      </w:pPr>
    </w:p>
    <w:p w14:paraId="1A005386" w14:textId="77777777" w:rsidR="00845BDE" w:rsidRDefault="00845BDE">
      <w:pPr>
        <w:spacing w:after="240" w:line="240" w:lineRule="auto"/>
        <w:rPr>
          <w:rFonts w:ascii="Times New Roman" w:eastAsia="Times New Roman" w:hAnsi="Times New Roman" w:cs="Times New Roman"/>
          <w:sz w:val="24"/>
          <w:szCs w:val="24"/>
        </w:rPr>
      </w:pPr>
    </w:p>
    <w:p w14:paraId="1990FDEB" w14:textId="77777777" w:rsidR="00845BDE" w:rsidRDefault="00845BDE">
      <w:pPr>
        <w:spacing w:after="240" w:line="240" w:lineRule="auto"/>
        <w:rPr>
          <w:rFonts w:ascii="Times New Roman" w:eastAsia="Times New Roman" w:hAnsi="Times New Roman" w:cs="Times New Roman"/>
          <w:sz w:val="24"/>
          <w:szCs w:val="24"/>
        </w:rPr>
      </w:pPr>
    </w:p>
    <w:p w14:paraId="6A69E9B9" w14:textId="77777777" w:rsidR="00845BDE" w:rsidRDefault="00845BDE">
      <w:pPr>
        <w:spacing w:after="240" w:line="240" w:lineRule="auto"/>
        <w:rPr>
          <w:rFonts w:ascii="Times New Roman" w:eastAsia="Times New Roman" w:hAnsi="Times New Roman" w:cs="Times New Roman"/>
          <w:sz w:val="24"/>
          <w:szCs w:val="24"/>
        </w:rPr>
      </w:pPr>
    </w:p>
    <w:p w14:paraId="7C3857BD" w14:textId="77777777" w:rsidR="00845BDE" w:rsidRDefault="00845BDE">
      <w:pPr>
        <w:spacing w:after="240" w:line="240" w:lineRule="auto"/>
        <w:rPr>
          <w:rFonts w:ascii="Times New Roman" w:eastAsia="Times New Roman" w:hAnsi="Times New Roman" w:cs="Times New Roman"/>
          <w:sz w:val="24"/>
          <w:szCs w:val="24"/>
        </w:rPr>
      </w:pPr>
    </w:p>
    <w:p w14:paraId="188ADF54" w14:textId="77777777" w:rsidR="00845BDE" w:rsidRDefault="00845BDE">
      <w:pPr>
        <w:spacing w:after="240" w:line="240" w:lineRule="auto"/>
        <w:rPr>
          <w:rFonts w:ascii="Times New Roman" w:eastAsia="Times New Roman" w:hAnsi="Times New Roman" w:cs="Times New Roman"/>
          <w:sz w:val="24"/>
          <w:szCs w:val="24"/>
        </w:rPr>
      </w:pPr>
    </w:p>
    <w:p w14:paraId="22A66220"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anchor distT="0" distB="0" distL="114300" distR="114300" simplePos="0" relativeHeight="251755520" behindDoc="0" locked="0" layoutInCell="1" hidden="0" allowOverlap="1" wp14:anchorId="2F719A8E" wp14:editId="3443057D">
            <wp:simplePos x="0" y="0"/>
            <wp:positionH relativeFrom="column">
              <wp:posOffset>410928</wp:posOffset>
            </wp:positionH>
            <wp:positionV relativeFrom="paragraph">
              <wp:posOffset>295910</wp:posOffset>
            </wp:positionV>
            <wp:extent cx="4790271" cy="6238875"/>
            <wp:effectExtent l="0" t="0" r="0" b="0"/>
            <wp:wrapSquare wrapText="bothSides" distT="0" distB="0" distL="114300" distR="114300"/>
            <wp:docPr id="2122431023" name="image116.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16.png" descr="Texto, Carta&#10;&#10;Descripción generada automáticamente"/>
                    <pic:cNvPicPr preferRelativeResize="0"/>
                  </pic:nvPicPr>
                  <pic:blipFill>
                    <a:blip r:embed="rId192"/>
                    <a:srcRect/>
                    <a:stretch>
                      <a:fillRect/>
                    </a:stretch>
                  </pic:blipFill>
                  <pic:spPr>
                    <a:xfrm>
                      <a:off x="0" y="0"/>
                      <a:ext cx="4790271" cy="6238875"/>
                    </a:xfrm>
                    <a:prstGeom prst="rect">
                      <a:avLst/>
                    </a:prstGeom>
                    <a:ln/>
                  </pic:spPr>
                </pic:pic>
              </a:graphicData>
            </a:graphic>
          </wp:anchor>
        </w:drawing>
      </w:r>
    </w:p>
    <w:p w14:paraId="640F1979" w14:textId="77777777" w:rsidR="00845BDE" w:rsidRDefault="00845BDE">
      <w:pPr>
        <w:spacing w:after="240" w:line="240" w:lineRule="auto"/>
        <w:rPr>
          <w:rFonts w:ascii="Times New Roman" w:eastAsia="Times New Roman" w:hAnsi="Times New Roman" w:cs="Times New Roman"/>
          <w:sz w:val="24"/>
          <w:szCs w:val="24"/>
        </w:rPr>
      </w:pPr>
    </w:p>
    <w:p w14:paraId="32512B79" w14:textId="77777777" w:rsidR="00845BDE" w:rsidRDefault="00845BDE">
      <w:pPr>
        <w:spacing w:after="240" w:line="240" w:lineRule="auto"/>
        <w:rPr>
          <w:rFonts w:ascii="Times New Roman" w:eastAsia="Times New Roman" w:hAnsi="Times New Roman" w:cs="Times New Roman"/>
          <w:sz w:val="24"/>
          <w:szCs w:val="24"/>
        </w:rPr>
      </w:pPr>
    </w:p>
    <w:p w14:paraId="6EFD85BD" w14:textId="77777777" w:rsidR="00845BDE" w:rsidRDefault="00845BDE">
      <w:pPr>
        <w:spacing w:after="240" w:line="240" w:lineRule="auto"/>
        <w:rPr>
          <w:rFonts w:ascii="Times New Roman" w:eastAsia="Times New Roman" w:hAnsi="Times New Roman" w:cs="Times New Roman"/>
          <w:sz w:val="24"/>
          <w:szCs w:val="24"/>
        </w:rPr>
      </w:pPr>
    </w:p>
    <w:p w14:paraId="0F009A20" w14:textId="77777777" w:rsidR="00845BDE" w:rsidRDefault="00845BDE">
      <w:pPr>
        <w:spacing w:after="240" w:line="240" w:lineRule="auto"/>
        <w:rPr>
          <w:rFonts w:ascii="Times New Roman" w:eastAsia="Times New Roman" w:hAnsi="Times New Roman" w:cs="Times New Roman"/>
          <w:sz w:val="24"/>
          <w:szCs w:val="24"/>
        </w:rPr>
      </w:pPr>
    </w:p>
    <w:p w14:paraId="252577D9" w14:textId="77777777" w:rsidR="00845BDE" w:rsidRDefault="00845BDE">
      <w:pPr>
        <w:spacing w:after="240" w:line="240" w:lineRule="auto"/>
        <w:rPr>
          <w:rFonts w:ascii="Times New Roman" w:eastAsia="Times New Roman" w:hAnsi="Times New Roman" w:cs="Times New Roman"/>
          <w:sz w:val="24"/>
          <w:szCs w:val="24"/>
        </w:rPr>
      </w:pPr>
    </w:p>
    <w:p w14:paraId="2973787B" w14:textId="77777777" w:rsidR="00845BDE" w:rsidRDefault="00845BDE">
      <w:pPr>
        <w:spacing w:after="240" w:line="240" w:lineRule="auto"/>
        <w:rPr>
          <w:rFonts w:ascii="Times New Roman" w:eastAsia="Times New Roman" w:hAnsi="Times New Roman" w:cs="Times New Roman"/>
          <w:sz w:val="24"/>
          <w:szCs w:val="24"/>
        </w:rPr>
      </w:pPr>
    </w:p>
    <w:p w14:paraId="4DE1C672" w14:textId="77777777" w:rsidR="00845BDE" w:rsidRDefault="00845BDE">
      <w:pPr>
        <w:spacing w:after="240" w:line="240" w:lineRule="auto"/>
        <w:rPr>
          <w:rFonts w:ascii="Times New Roman" w:eastAsia="Times New Roman" w:hAnsi="Times New Roman" w:cs="Times New Roman"/>
          <w:sz w:val="24"/>
          <w:szCs w:val="24"/>
        </w:rPr>
      </w:pPr>
    </w:p>
    <w:p w14:paraId="6986F35B" w14:textId="77777777" w:rsidR="00845BDE" w:rsidRDefault="00845BDE">
      <w:pPr>
        <w:spacing w:after="240" w:line="240" w:lineRule="auto"/>
        <w:rPr>
          <w:rFonts w:ascii="Times New Roman" w:eastAsia="Times New Roman" w:hAnsi="Times New Roman" w:cs="Times New Roman"/>
          <w:sz w:val="24"/>
          <w:szCs w:val="24"/>
        </w:rPr>
      </w:pPr>
    </w:p>
    <w:p w14:paraId="7932D221" w14:textId="77777777" w:rsidR="00845BDE" w:rsidRDefault="00845BDE">
      <w:pPr>
        <w:spacing w:after="240" w:line="240" w:lineRule="auto"/>
        <w:rPr>
          <w:rFonts w:ascii="Times New Roman" w:eastAsia="Times New Roman" w:hAnsi="Times New Roman" w:cs="Times New Roman"/>
          <w:sz w:val="24"/>
          <w:szCs w:val="24"/>
        </w:rPr>
      </w:pPr>
    </w:p>
    <w:p w14:paraId="2DB447A8" w14:textId="77777777" w:rsidR="00845BDE" w:rsidRDefault="00845BDE">
      <w:pPr>
        <w:spacing w:after="240" w:line="240" w:lineRule="auto"/>
        <w:rPr>
          <w:rFonts w:ascii="Times New Roman" w:eastAsia="Times New Roman" w:hAnsi="Times New Roman" w:cs="Times New Roman"/>
          <w:sz w:val="24"/>
          <w:szCs w:val="24"/>
        </w:rPr>
      </w:pPr>
    </w:p>
    <w:p w14:paraId="782DC1AF" w14:textId="77777777" w:rsidR="00845BDE" w:rsidRDefault="00845BDE">
      <w:pPr>
        <w:spacing w:after="240" w:line="240" w:lineRule="auto"/>
        <w:rPr>
          <w:rFonts w:ascii="Times New Roman" w:eastAsia="Times New Roman" w:hAnsi="Times New Roman" w:cs="Times New Roman"/>
          <w:sz w:val="24"/>
          <w:szCs w:val="24"/>
        </w:rPr>
      </w:pPr>
    </w:p>
    <w:p w14:paraId="0E6C459F" w14:textId="77777777" w:rsidR="00845BDE" w:rsidRDefault="00845BDE">
      <w:pPr>
        <w:spacing w:after="240" w:line="240" w:lineRule="auto"/>
        <w:rPr>
          <w:rFonts w:ascii="Times New Roman" w:eastAsia="Times New Roman" w:hAnsi="Times New Roman" w:cs="Times New Roman"/>
          <w:sz w:val="24"/>
          <w:szCs w:val="24"/>
        </w:rPr>
      </w:pPr>
    </w:p>
    <w:p w14:paraId="6AB79FBA" w14:textId="77777777" w:rsidR="00845BDE" w:rsidRDefault="00845BDE">
      <w:pPr>
        <w:spacing w:after="240" w:line="240" w:lineRule="auto"/>
        <w:rPr>
          <w:rFonts w:ascii="Times New Roman" w:eastAsia="Times New Roman" w:hAnsi="Times New Roman" w:cs="Times New Roman"/>
          <w:sz w:val="24"/>
          <w:szCs w:val="24"/>
        </w:rPr>
      </w:pPr>
    </w:p>
    <w:p w14:paraId="2177A0E7" w14:textId="77777777" w:rsidR="00845BDE" w:rsidRDefault="00845BDE">
      <w:pPr>
        <w:spacing w:after="240" w:line="240" w:lineRule="auto"/>
        <w:rPr>
          <w:rFonts w:ascii="Times New Roman" w:eastAsia="Times New Roman" w:hAnsi="Times New Roman" w:cs="Times New Roman"/>
          <w:sz w:val="24"/>
          <w:szCs w:val="24"/>
        </w:rPr>
      </w:pPr>
    </w:p>
    <w:p w14:paraId="05647AD7" w14:textId="77777777" w:rsidR="00845BDE" w:rsidRDefault="00845BDE">
      <w:pPr>
        <w:spacing w:after="240" w:line="240" w:lineRule="auto"/>
        <w:rPr>
          <w:rFonts w:ascii="Times New Roman" w:eastAsia="Times New Roman" w:hAnsi="Times New Roman" w:cs="Times New Roman"/>
          <w:sz w:val="24"/>
          <w:szCs w:val="24"/>
        </w:rPr>
      </w:pPr>
    </w:p>
    <w:p w14:paraId="7AC93111" w14:textId="77777777" w:rsidR="00845BDE" w:rsidRDefault="00845BDE">
      <w:pPr>
        <w:spacing w:after="240" w:line="240" w:lineRule="auto"/>
        <w:rPr>
          <w:rFonts w:ascii="Times New Roman" w:eastAsia="Times New Roman" w:hAnsi="Times New Roman" w:cs="Times New Roman"/>
          <w:sz w:val="24"/>
          <w:szCs w:val="24"/>
        </w:rPr>
      </w:pPr>
    </w:p>
    <w:p w14:paraId="136C4467" w14:textId="77777777" w:rsidR="00845BDE" w:rsidRDefault="00845BDE">
      <w:pPr>
        <w:spacing w:after="240" w:line="240" w:lineRule="auto"/>
        <w:rPr>
          <w:rFonts w:ascii="Times New Roman" w:eastAsia="Times New Roman" w:hAnsi="Times New Roman" w:cs="Times New Roman"/>
          <w:sz w:val="24"/>
          <w:szCs w:val="24"/>
        </w:rPr>
      </w:pPr>
    </w:p>
    <w:p w14:paraId="3B88D432" w14:textId="77777777" w:rsidR="00845BDE" w:rsidRDefault="00845BDE">
      <w:pPr>
        <w:spacing w:after="240" w:line="240" w:lineRule="auto"/>
        <w:rPr>
          <w:rFonts w:ascii="Times New Roman" w:eastAsia="Times New Roman" w:hAnsi="Times New Roman" w:cs="Times New Roman"/>
          <w:sz w:val="24"/>
          <w:szCs w:val="24"/>
        </w:rPr>
      </w:pPr>
    </w:p>
    <w:p w14:paraId="0B416586" w14:textId="77777777" w:rsidR="00845BDE" w:rsidRDefault="00845BDE">
      <w:pPr>
        <w:spacing w:after="240" w:line="240" w:lineRule="auto"/>
        <w:rPr>
          <w:rFonts w:ascii="Times New Roman" w:eastAsia="Times New Roman" w:hAnsi="Times New Roman" w:cs="Times New Roman"/>
          <w:sz w:val="24"/>
          <w:szCs w:val="24"/>
        </w:rPr>
      </w:pPr>
    </w:p>
    <w:p w14:paraId="66E0739C" w14:textId="77777777" w:rsidR="00845BDE" w:rsidRDefault="00845BDE">
      <w:pPr>
        <w:spacing w:after="240" w:line="240" w:lineRule="auto"/>
        <w:rPr>
          <w:rFonts w:ascii="Times New Roman" w:eastAsia="Times New Roman" w:hAnsi="Times New Roman" w:cs="Times New Roman"/>
          <w:sz w:val="24"/>
          <w:szCs w:val="24"/>
        </w:rPr>
      </w:pPr>
    </w:p>
    <w:p w14:paraId="4BC00EC6" w14:textId="77777777" w:rsidR="00845BDE" w:rsidRDefault="00845BDE">
      <w:pPr>
        <w:spacing w:after="240" w:line="240" w:lineRule="auto"/>
        <w:rPr>
          <w:rFonts w:ascii="Times New Roman" w:eastAsia="Times New Roman" w:hAnsi="Times New Roman" w:cs="Times New Roman"/>
          <w:sz w:val="24"/>
          <w:szCs w:val="24"/>
        </w:rPr>
      </w:pPr>
    </w:p>
    <w:p w14:paraId="22039960" w14:textId="77777777" w:rsidR="00845BDE" w:rsidRDefault="00845BDE">
      <w:pPr>
        <w:spacing w:after="240" w:line="240" w:lineRule="auto"/>
        <w:rPr>
          <w:rFonts w:ascii="Times New Roman" w:eastAsia="Times New Roman" w:hAnsi="Times New Roman" w:cs="Times New Roman"/>
          <w:sz w:val="24"/>
          <w:szCs w:val="24"/>
        </w:rPr>
      </w:pPr>
    </w:p>
    <w:p w14:paraId="07C6280A"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36</w:t>
      </w:r>
    </w:p>
    <w:p w14:paraId="57FAB1AB" w14:textId="384F430E"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OFICIO DE AGRADECIMIENTO</w:t>
      </w:r>
    </w:p>
    <w:p w14:paraId="477EC323" w14:textId="32D0C4F0" w:rsidR="00845BDE" w:rsidRDefault="00853F4A">
      <w:pPr>
        <w:spacing w:after="240" w:line="240" w:lineRule="auto"/>
        <w:rPr>
          <w:rFonts w:ascii="Times New Roman" w:eastAsia="Times New Roman" w:hAnsi="Times New Roman" w:cs="Times New Roman"/>
          <w:sz w:val="24"/>
          <w:szCs w:val="24"/>
        </w:rPr>
      </w:pPr>
      <w:r w:rsidRPr="00853F4A">
        <w:rPr>
          <w:noProof/>
        </w:rPr>
        <w:drawing>
          <wp:inline distT="0" distB="0" distL="0" distR="0" wp14:anchorId="3EA1A419" wp14:editId="37181B01">
            <wp:extent cx="5400675" cy="5962650"/>
            <wp:effectExtent l="0" t="0" r="9525" b="0"/>
            <wp:docPr id="1684367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5400675" cy="5962650"/>
                    </a:xfrm>
                    <a:prstGeom prst="rect">
                      <a:avLst/>
                    </a:prstGeom>
                    <a:noFill/>
                    <a:ln>
                      <a:noFill/>
                    </a:ln>
                  </pic:spPr>
                </pic:pic>
              </a:graphicData>
            </a:graphic>
          </wp:inline>
        </w:drawing>
      </w:r>
    </w:p>
    <w:p w14:paraId="6BBD739B" w14:textId="77777777" w:rsidR="00BF59B4" w:rsidRDefault="00BF59B4">
      <w:pPr>
        <w:pBdr>
          <w:top w:val="nil"/>
          <w:left w:val="nil"/>
          <w:bottom w:val="nil"/>
          <w:right w:val="nil"/>
          <w:between w:val="nil"/>
        </w:pBdr>
        <w:spacing w:after="0" w:line="240" w:lineRule="auto"/>
        <w:jc w:val="center"/>
        <w:rPr>
          <w:rFonts w:eastAsia="Verdana" w:cs="Verdana"/>
          <w:b/>
          <w:color w:val="000000"/>
          <w:szCs w:val="20"/>
        </w:rPr>
      </w:pPr>
    </w:p>
    <w:p w14:paraId="7CDDF5AD" w14:textId="77777777" w:rsidR="00853F4A" w:rsidRDefault="00853F4A">
      <w:pPr>
        <w:pBdr>
          <w:top w:val="nil"/>
          <w:left w:val="nil"/>
          <w:bottom w:val="nil"/>
          <w:right w:val="nil"/>
          <w:between w:val="nil"/>
        </w:pBdr>
        <w:spacing w:after="0" w:line="240" w:lineRule="auto"/>
        <w:jc w:val="center"/>
        <w:rPr>
          <w:rFonts w:eastAsia="Verdana" w:cs="Verdana"/>
          <w:b/>
          <w:color w:val="000000"/>
          <w:szCs w:val="20"/>
        </w:rPr>
      </w:pPr>
    </w:p>
    <w:p w14:paraId="70C11933" w14:textId="77777777" w:rsidR="00853F4A" w:rsidRDefault="00853F4A">
      <w:pPr>
        <w:pBdr>
          <w:top w:val="nil"/>
          <w:left w:val="nil"/>
          <w:bottom w:val="nil"/>
          <w:right w:val="nil"/>
          <w:between w:val="nil"/>
        </w:pBdr>
        <w:spacing w:after="0" w:line="240" w:lineRule="auto"/>
        <w:jc w:val="center"/>
        <w:rPr>
          <w:rFonts w:eastAsia="Verdana" w:cs="Verdana"/>
          <w:b/>
          <w:color w:val="000000"/>
          <w:szCs w:val="20"/>
        </w:rPr>
      </w:pPr>
    </w:p>
    <w:p w14:paraId="40BBA520" w14:textId="77777777" w:rsidR="00853F4A" w:rsidRDefault="00853F4A">
      <w:pPr>
        <w:pBdr>
          <w:top w:val="nil"/>
          <w:left w:val="nil"/>
          <w:bottom w:val="nil"/>
          <w:right w:val="nil"/>
          <w:between w:val="nil"/>
        </w:pBdr>
        <w:spacing w:after="0" w:line="240" w:lineRule="auto"/>
        <w:jc w:val="center"/>
        <w:rPr>
          <w:rFonts w:eastAsia="Verdana" w:cs="Verdana"/>
          <w:b/>
          <w:color w:val="000000"/>
          <w:szCs w:val="20"/>
        </w:rPr>
      </w:pPr>
    </w:p>
    <w:p w14:paraId="1889476A" w14:textId="77777777" w:rsidR="00BF59B4" w:rsidRDefault="00BF59B4">
      <w:pPr>
        <w:pBdr>
          <w:top w:val="nil"/>
          <w:left w:val="nil"/>
          <w:bottom w:val="nil"/>
          <w:right w:val="nil"/>
          <w:between w:val="nil"/>
        </w:pBdr>
        <w:spacing w:after="0" w:line="240" w:lineRule="auto"/>
        <w:jc w:val="center"/>
        <w:rPr>
          <w:rFonts w:eastAsia="Verdana" w:cs="Verdana"/>
          <w:b/>
          <w:color w:val="000000"/>
          <w:szCs w:val="20"/>
        </w:rPr>
      </w:pPr>
    </w:p>
    <w:p w14:paraId="21DD6642" w14:textId="77777777" w:rsidR="00C033A0" w:rsidRDefault="00C033A0">
      <w:pPr>
        <w:pBdr>
          <w:top w:val="nil"/>
          <w:left w:val="nil"/>
          <w:bottom w:val="nil"/>
          <w:right w:val="nil"/>
          <w:between w:val="nil"/>
        </w:pBdr>
        <w:spacing w:after="0" w:line="240" w:lineRule="auto"/>
        <w:jc w:val="center"/>
        <w:rPr>
          <w:rFonts w:eastAsia="Verdana" w:cs="Verdana"/>
          <w:b/>
          <w:color w:val="000000"/>
          <w:szCs w:val="20"/>
        </w:rPr>
      </w:pPr>
    </w:p>
    <w:p w14:paraId="651103A2" w14:textId="6C054964"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37</w:t>
      </w:r>
    </w:p>
    <w:p w14:paraId="58C5499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OFICIO DE TRASLADO TEMPORAL</w:t>
      </w:r>
    </w:p>
    <w:p w14:paraId="23A55411" w14:textId="77777777" w:rsidR="00845BDE" w:rsidRDefault="00845BDE">
      <w:pPr>
        <w:spacing w:after="240" w:line="240" w:lineRule="auto"/>
        <w:rPr>
          <w:rFonts w:ascii="Times New Roman" w:eastAsia="Times New Roman" w:hAnsi="Times New Roman" w:cs="Times New Roman"/>
          <w:sz w:val="24"/>
          <w:szCs w:val="24"/>
        </w:rPr>
      </w:pPr>
    </w:p>
    <w:p w14:paraId="1896CFB8" w14:textId="741A5C89" w:rsidR="00845BDE" w:rsidRDefault="00853F4A">
      <w:pPr>
        <w:spacing w:after="240" w:line="240" w:lineRule="auto"/>
        <w:rPr>
          <w:rFonts w:ascii="Times New Roman" w:eastAsia="Times New Roman" w:hAnsi="Times New Roman" w:cs="Times New Roman"/>
          <w:sz w:val="24"/>
          <w:szCs w:val="24"/>
        </w:rPr>
      </w:pPr>
      <w:r w:rsidRPr="00853F4A">
        <w:rPr>
          <w:noProof/>
        </w:rPr>
        <w:drawing>
          <wp:inline distT="0" distB="0" distL="0" distR="0" wp14:anchorId="2887FBC1" wp14:editId="07718AE7">
            <wp:extent cx="5400675" cy="6210300"/>
            <wp:effectExtent l="0" t="0" r="9525" b="0"/>
            <wp:docPr id="184547069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400675" cy="6210300"/>
                    </a:xfrm>
                    <a:prstGeom prst="rect">
                      <a:avLst/>
                    </a:prstGeom>
                    <a:noFill/>
                    <a:ln>
                      <a:noFill/>
                    </a:ln>
                  </pic:spPr>
                </pic:pic>
              </a:graphicData>
            </a:graphic>
          </wp:inline>
        </w:drawing>
      </w:r>
    </w:p>
    <w:p w14:paraId="09880E65" w14:textId="77777777" w:rsidR="00845BDE" w:rsidRDefault="00845BDE">
      <w:pPr>
        <w:jc w:val="center"/>
        <w:rPr>
          <w:rFonts w:eastAsia="Verdana" w:cs="Verdana"/>
          <w:b/>
          <w:szCs w:val="20"/>
        </w:rPr>
      </w:pPr>
    </w:p>
    <w:p w14:paraId="439CF6A8" w14:textId="13682BF8" w:rsidR="00845BDE" w:rsidRDefault="0088475D" w:rsidP="00D125E4">
      <w:pPr>
        <w:pStyle w:val="Sinespaciado"/>
        <w:jc w:val="center"/>
      </w:pPr>
      <w:r>
        <w:lastRenderedPageBreak/>
        <w:t>ANEXO 38</w:t>
      </w:r>
    </w:p>
    <w:p w14:paraId="77AF6D2F" w14:textId="77777777" w:rsidR="00845BDE" w:rsidRDefault="0088475D" w:rsidP="00D125E4">
      <w:pPr>
        <w:pStyle w:val="Sinespaciado"/>
        <w:jc w:val="center"/>
      </w:pPr>
      <w:r>
        <w:t>FORMATO DE PROYECCIÓN DE NÓMINA</w:t>
      </w:r>
    </w:p>
    <w:p w14:paraId="1FFCA255" w14:textId="77777777" w:rsidR="00845BDE" w:rsidRDefault="0088475D">
      <w:pPr>
        <w:jc w:val="center"/>
        <w:rPr>
          <w:rFonts w:eastAsia="Verdana" w:cs="Verdana"/>
          <w:b/>
          <w:szCs w:val="20"/>
        </w:rPr>
      </w:pPr>
      <w:r>
        <w:rPr>
          <w:noProof/>
        </w:rPr>
        <w:drawing>
          <wp:anchor distT="0" distB="0" distL="114300" distR="114300" simplePos="0" relativeHeight="251760640" behindDoc="0" locked="0" layoutInCell="1" hidden="0" allowOverlap="1" wp14:anchorId="484A143F" wp14:editId="5CF798D7">
            <wp:simplePos x="0" y="0"/>
            <wp:positionH relativeFrom="column">
              <wp:posOffset>-397508</wp:posOffset>
            </wp:positionH>
            <wp:positionV relativeFrom="paragraph">
              <wp:posOffset>544195</wp:posOffset>
            </wp:positionV>
            <wp:extent cx="5612130" cy="1268095"/>
            <wp:effectExtent l="0" t="0" r="0" b="0"/>
            <wp:wrapSquare wrapText="bothSides" distT="0" distB="0" distL="114300" distR="114300"/>
            <wp:docPr id="2122431128" name="image213.png"/>
            <wp:cNvGraphicFramePr/>
            <a:graphic xmlns:a="http://schemas.openxmlformats.org/drawingml/2006/main">
              <a:graphicData uri="http://schemas.openxmlformats.org/drawingml/2006/picture">
                <pic:pic xmlns:pic="http://schemas.openxmlformats.org/drawingml/2006/picture">
                  <pic:nvPicPr>
                    <pic:cNvPr id="0" name="image213.png"/>
                    <pic:cNvPicPr preferRelativeResize="0"/>
                  </pic:nvPicPr>
                  <pic:blipFill>
                    <a:blip r:embed="rId195"/>
                    <a:srcRect/>
                    <a:stretch>
                      <a:fillRect/>
                    </a:stretch>
                  </pic:blipFill>
                  <pic:spPr>
                    <a:xfrm>
                      <a:off x="0" y="0"/>
                      <a:ext cx="5612130" cy="1268095"/>
                    </a:xfrm>
                    <a:prstGeom prst="rect">
                      <a:avLst/>
                    </a:prstGeom>
                    <a:ln/>
                  </pic:spPr>
                </pic:pic>
              </a:graphicData>
            </a:graphic>
          </wp:anchor>
        </w:drawing>
      </w:r>
      <w:r>
        <w:rPr>
          <w:noProof/>
        </w:rPr>
        <w:drawing>
          <wp:anchor distT="0" distB="0" distL="114300" distR="114300" simplePos="0" relativeHeight="251761664" behindDoc="0" locked="0" layoutInCell="1" hidden="0" allowOverlap="1" wp14:anchorId="21AF55C9" wp14:editId="5E7AC627">
            <wp:simplePos x="0" y="0"/>
            <wp:positionH relativeFrom="column">
              <wp:posOffset>-400048</wp:posOffset>
            </wp:positionH>
            <wp:positionV relativeFrom="paragraph">
              <wp:posOffset>338455</wp:posOffset>
            </wp:positionV>
            <wp:extent cx="5612130" cy="202565"/>
            <wp:effectExtent l="0" t="0" r="0" b="0"/>
            <wp:wrapSquare wrapText="bothSides" distT="0" distB="0" distL="114300" distR="114300"/>
            <wp:docPr id="2122431104" name="image184.png"/>
            <wp:cNvGraphicFramePr/>
            <a:graphic xmlns:a="http://schemas.openxmlformats.org/drawingml/2006/main">
              <a:graphicData uri="http://schemas.openxmlformats.org/drawingml/2006/picture">
                <pic:pic xmlns:pic="http://schemas.openxmlformats.org/drawingml/2006/picture">
                  <pic:nvPicPr>
                    <pic:cNvPr id="0" name="image184.png"/>
                    <pic:cNvPicPr preferRelativeResize="0"/>
                  </pic:nvPicPr>
                  <pic:blipFill>
                    <a:blip r:embed="rId196"/>
                    <a:srcRect/>
                    <a:stretch>
                      <a:fillRect/>
                    </a:stretch>
                  </pic:blipFill>
                  <pic:spPr>
                    <a:xfrm>
                      <a:off x="0" y="0"/>
                      <a:ext cx="5612130" cy="202565"/>
                    </a:xfrm>
                    <a:prstGeom prst="rect">
                      <a:avLst/>
                    </a:prstGeom>
                    <a:ln/>
                  </pic:spPr>
                </pic:pic>
              </a:graphicData>
            </a:graphic>
          </wp:anchor>
        </w:drawing>
      </w:r>
      <w:r>
        <w:rPr>
          <w:noProof/>
        </w:rPr>
        <w:drawing>
          <wp:anchor distT="0" distB="0" distL="114300" distR="114300" simplePos="0" relativeHeight="251762688" behindDoc="0" locked="0" layoutInCell="1" hidden="0" allowOverlap="1" wp14:anchorId="2710A09C" wp14:editId="43EE3D5D">
            <wp:simplePos x="0" y="0"/>
            <wp:positionH relativeFrom="column">
              <wp:posOffset>4615815</wp:posOffset>
            </wp:positionH>
            <wp:positionV relativeFrom="paragraph">
              <wp:posOffset>332740</wp:posOffset>
            </wp:positionV>
            <wp:extent cx="1675765" cy="1465580"/>
            <wp:effectExtent l="0" t="0" r="0" b="0"/>
            <wp:wrapSquare wrapText="bothSides" distT="0" distB="0" distL="114300" distR="114300"/>
            <wp:docPr id="2122431117" name="image215.png"/>
            <wp:cNvGraphicFramePr/>
            <a:graphic xmlns:a="http://schemas.openxmlformats.org/drawingml/2006/main">
              <a:graphicData uri="http://schemas.openxmlformats.org/drawingml/2006/picture">
                <pic:pic xmlns:pic="http://schemas.openxmlformats.org/drawingml/2006/picture">
                  <pic:nvPicPr>
                    <pic:cNvPr id="0" name="image215.png"/>
                    <pic:cNvPicPr preferRelativeResize="0"/>
                  </pic:nvPicPr>
                  <pic:blipFill>
                    <a:blip r:embed="rId197"/>
                    <a:srcRect/>
                    <a:stretch>
                      <a:fillRect/>
                    </a:stretch>
                  </pic:blipFill>
                  <pic:spPr>
                    <a:xfrm>
                      <a:off x="0" y="0"/>
                      <a:ext cx="1675765" cy="1465580"/>
                    </a:xfrm>
                    <a:prstGeom prst="rect">
                      <a:avLst/>
                    </a:prstGeom>
                    <a:ln/>
                  </pic:spPr>
                </pic:pic>
              </a:graphicData>
            </a:graphic>
          </wp:anchor>
        </w:drawing>
      </w:r>
      <w:r>
        <w:rPr>
          <w:noProof/>
        </w:rPr>
        <w:drawing>
          <wp:anchor distT="0" distB="0" distL="114300" distR="114300" simplePos="0" relativeHeight="251763712" behindDoc="0" locked="0" layoutInCell="1" hidden="0" allowOverlap="1" wp14:anchorId="25B4F792" wp14:editId="2A8A6D43">
            <wp:simplePos x="0" y="0"/>
            <wp:positionH relativeFrom="column">
              <wp:posOffset>-399413</wp:posOffset>
            </wp:positionH>
            <wp:positionV relativeFrom="paragraph">
              <wp:posOffset>1855470</wp:posOffset>
            </wp:positionV>
            <wp:extent cx="2786380" cy="1706880"/>
            <wp:effectExtent l="0" t="0" r="0" b="0"/>
            <wp:wrapSquare wrapText="bothSides" distT="0" distB="0" distL="114300" distR="114300"/>
            <wp:docPr id="2122431074" name="image147.png"/>
            <wp:cNvGraphicFramePr/>
            <a:graphic xmlns:a="http://schemas.openxmlformats.org/drawingml/2006/main">
              <a:graphicData uri="http://schemas.openxmlformats.org/drawingml/2006/picture">
                <pic:pic xmlns:pic="http://schemas.openxmlformats.org/drawingml/2006/picture">
                  <pic:nvPicPr>
                    <pic:cNvPr id="0" name="image147.png"/>
                    <pic:cNvPicPr preferRelativeResize="0"/>
                  </pic:nvPicPr>
                  <pic:blipFill>
                    <a:blip r:embed="rId198"/>
                    <a:srcRect/>
                    <a:stretch>
                      <a:fillRect/>
                    </a:stretch>
                  </pic:blipFill>
                  <pic:spPr>
                    <a:xfrm>
                      <a:off x="0" y="0"/>
                      <a:ext cx="2786380" cy="1706880"/>
                    </a:xfrm>
                    <a:prstGeom prst="rect">
                      <a:avLst/>
                    </a:prstGeom>
                    <a:ln/>
                  </pic:spPr>
                </pic:pic>
              </a:graphicData>
            </a:graphic>
          </wp:anchor>
        </w:drawing>
      </w:r>
    </w:p>
    <w:p w14:paraId="39EC4CE7" w14:textId="77777777" w:rsidR="00845BDE" w:rsidRDefault="00845BDE">
      <w:pPr>
        <w:jc w:val="center"/>
        <w:rPr>
          <w:rFonts w:eastAsia="Verdana" w:cs="Verdana"/>
          <w:b/>
          <w:szCs w:val="20"/>
        </w:rPr>
      </w:pPr>
    </w:p>
    <w:p w14:paraId="394F1256" w14:textId="77777777" w:rsidR="00845BDE" w:rsidRDefault="00845BDE">
      <w:pPr>
        <w:jc w:val="center"/>
        <w:rPr>
          <w:rFonts w:eastAsia="Verdana" w:cs="Verdana"/>
          <w:b/>
          <w:szCs w:val="20"/>
        </w:rPr>
      </w:pPr>
    </w:p>
    <w:p w14:paraId="297F2D9B" w14:textId="77777777" w:rsidR="00845BDE" w:rsidRDefault="00845BDE">
      <w:pPr>
        <w:jc w:val="center"/>
        <w:rPr>
          <w:rFonts w:eastAsia="Verdana" w:cs="Verdana"/>
          <w:b/>
          <w:szCs w:val="20"/>
        </w:rPr>
      </w:pPr>
    </w:p>
    <w:p w14:paraId="0F056E46" w14:textId="77777777" w:rsidR="00845BDE" w:rsidRDefault="00845BDE">
      <w:pPr>
        <w:jc w:val="center"/>
        <w:rPr>
          <w:rFonts w:eastAsia="Verdana" w:cs="Verdana"/>
          <w:b/>
          <w:szCs w:val="20"/>
        </w:rPr>
      </w:pPr>
    </w:p>
    <w:p w14:paraId="5E643A89" w14:textId="77777777" w:rsidR="00845BDE" w:rsidRDefault="00845BDE">
      <w:pPr>
        <w:jc w:val="center"/>
        <w:rPr>
          <w:rFonts w:eastAsia="Verdana" w:cs="Verdana"/>
          <w:b/>
          <w:szCs w:val="20"/>
        </w:rPr>
      </w:pPr>
    </w:p>
    <w:p w14:paraId="46268212" w14:textId="77777777" w:rsidR="00845BDE" w:rsidRDefault="00845BDE">
      <w:pPr>
        <w:jc w:val="center"/>
        <w:rPr>
          <w:rFonts w:eastAsia="Verdana" w:cs="Verdana"/>
          <w:b/>
          <w:szCs w:val="20"/>
        </w:rPr>
      </w:pPr>
    </w:p>
    <w:p w14:paraId="4E58C062" w14:textId="77777777" w:rsidR="00845BDE" w:rsidRDefault="00845BDE">
      <w:pPr>
        <w:jc w:val="center"/>
        <w:rPr>
          <w:rFonts w:eastAsia="Verdana" w:cs="Verdana"/>
          <w:b/>
          <w:szCs w:val="20"/>
        </w:rPr>
      </w:pPr>
    </w:p>
    <w:p w14:paraId="3DD95342" w14:textId="77777777" w:rsidR="00845BDE" w:rsidRDefault="00845BDE">
      <w:pPr>
        <w:jc w:val="center"/>
        <w:rPr>
          <w:rFonts w:eastAsia="Verdana" w:cs="Verdana"/>
          <w:b/>
          <w:szCs w:val="20"/>
        </w:rPr>
      </w:pPr>
    </w:p>
    <w:p w14:paraId="555BD4C8" w14:textId="77777777" w:rsidR="00845BDE" w:rsidRDefault="00845BDE">
      <w:pPr>
        <w:jc w:val="center"/>
        <w:rPr>
          <w:rFonts w:eastAsia="Verdana" w:cs="Verdana"/>
          <w:b/>
          <w:szCs w:val="20"/>
        </w:rPr>
      </w:pPr>
    </w:p>
    <w:p w14:paraId="3EFED346" w14:textId="77777777" w:rsidR="00845BDE" w:rsidRDefault="00845BDE">
      <w:pPr>
        <w:jc w:val="center"/>
        <w:rPr>
          <w:rFonts w:eastAsia="Verdana" w:cs="Verdana"/>
          <w:b/>
          <w:szCs w:val="20"/>
        </w:rPr>
      </w:pPr>
    </w:p>
    <w:p w14:paraId="50FBFD5E" w14:textId="77777777" w:rsidR="00845BDE" w:rsidRDefault="00845BDE">
      <w:pPr>
        <w:jc w:val="center"/>
        <w:rPr>
          <w:rFonts w:eastAsia="Verdana" w:cs="Verdana"/>
          <w:b/>
          <w:szCs w:val="20"/>
        </w:rPr>
      </w:pPr>
    </w:p>
    <w:p w14:paraId="6E33F04A" w14:textId="77777777" w:rsidR="00845BDE" w:rsidRDefault="00845BDE">
      <w:pPr>
        <w:spacing w:after="240" w:line="240" w:lineRule="auto"/>
        <w:rPr>
          <w:rFonts w:ascii="Times New Roman" w:eastAsia="Times New Roman" w:hAnsi="Times New Roman" w:cs="Times New Roman"/>
          <w:sz w:val="24"/>
          <w:szCs w:val="24"/>
        </w:rPr>
      </w:pPr>
    </w:p>
    <w:p w14:paraId="59962B5C" w14:textId="77777777" w:rsidR="00845BDE" w:rsidRDefault="00845BDE">
      <w:pPr>
        <w:spacing w:after="240" w:line="240" w:lineRule="auto"/>
        <w:rPr>
          <w:rFonts w:ascii="Times New Roman" w:eastAsia="Times New Roman" w:hAnsi="Times New Roman" w:cs="Times New Roman"/>
          <w:sz w:val="24"/>
          <w:szCs w:val="24"/>
        </w:rPr>
      </w:pPr>
    </w:p>
    <w:p w14:paraId="710A5896" w14:textId="77777777" w:rsidR="00845BDE" w:rsidRDefault="00845BDE">
      <w:pPr>
        <w:spacing w:after="240" w:line="240" w:lineRule="auto"/>
        <w:rPr>
          <w:rFonts w:ascii="Times New Roman" w:eastAsia="Times New Roman" w:hAnsi="Times New Roman" w:cs="Times New Roman"/>
          <w:sz w:val="24"/>
          <w:szCs w:val="24"/>
        </w:rPr>
      </w:pPr>
    </w:p>
    <w:p w14:paraId="34F56F79" w14:textId="77777777" w:rsidR="00845BDE" w:rsidRDefault="00845BDE">
      <w:pPr>
        <w:spacing w:after="240" w:line="240" w:lineRule="auto"/>
        <w:rPr>
          <w:rFonts w:ascii="Times New Roman" w:eastAsia="Times New Roman" w:hAnsi="Times New Roman" w:cs="Times New Roman"/>
          <w:sz w:val="24"/>
          <w:szCs w:val="24"/>
        </w:rPr>
      </w:pPr>
    </w:p>
    <w:p w14:paraId="46C24DE6" w14:textId="77777777" w:rsidR="00845BDE" w:rsidRDefault="00845BDE">
      <w:pPr>
        <w:spacing w:after="240" w:line="240" w:lineRule="auto"/>
        <w:rPr>
          <w:rFonts w:eastAsia="Verdana" w:cs="Verdana"/>
          <w:b/>
          <w:szCs w:val="20"/>
        </w:rPr>
      </w:pPr>
    </w:p>
    <w:p w14:paraId="2AC29D1D"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60998DC3"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27333B56" w14:textId="07123575"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39</w:t>
      </w:r>
    </w:p>
    <w:p w14:paraId="7378105B" w14:textId="03309F2E"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PARA REMITIR N</w:t>
      </w:r>
      <w:r w:rsidR="00051CC3">
        <w:rPr>
          <w:rFonts w:eastAsia="Verdana" w:cs="Verdana"/>
          <w:b/>
          <w:color w:val="000000"/>
          <w:szCs w:val="20"/>
        </w:rPr>
        <w:t>Ó</w:t>
      </w:r>
      <w:r>
        <w:rPr>
          <w:rFonts w:eastAsia="Verdana" w:cs="Verdana"/>
          <w:b/>
          <w:color w:val="000000"/>
          <w:szCs w:val="20"/>
        </w:rPr>
        <w:t>MINA DE COMPROMISO</w:t>
      </w:r>
    </w:p>
    <w:p w14:paraId="60186326"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22A09ED2" w14:textId="77777777" w:rsidR="00845BDE" w:rsidRDefault="0088475D">
      <w:pPr>
        <w:jc w:val="center"/>
        <w:rPr>
          <w:rFonts w:eastAsia="Verdana" w:cs="Verdana"/>
          <w:b/>
          <w:szCs w:val="20"/>
        </w:rPr>
      </w:pPr>
      <w:r>
        <w:rPr>
          <w:noProof/>
        </w:rPr>
        <w:drawing>
          <wp:inline distT="0" distB="0" distL="0" distR="0" wp14:anchorId="102449AE" wp14:editId="5B2B52F4">
            <wp:extent cx="5610225" cy="6324600"/>
            <wp:effectExtent l="0" t="0" r="0" b="0"/>
            <wp:docPr id="2122431039" name="image110.png"/>
            <wp:cNvGraphicFramePr/>
            <a:graphic xmlns:a="http://schemas.openxmlformats.org/drawingml/2006/main">
              <a:graphicData uri="http://schemas.openxmlformats.org/drawingml/2006/picture">
                <pic:pic xmlns:pic="http://schemas.openxmlformats.org/drawingml/2006/picture">
                  <pic:nvPicPr>
                    <pic:cNvPr id="0" name="image110.png"/>
                    <pic:cNvPicPr preferRelativeResize="0"/>
                  </pic:nvPicPr>
                  <pic:blipFill>
                    <a:blip r:embed="rId199"/>
                    <a:srcRect/>
                    <a:stretch>
                      <a:fillRect/>
                    </a:stretch>
                  </pic:blipFill>
                  <pic:spPr>
                    <a:xfrm>
                      <a:off x="0" y="0"/>
                      <a:ext cx="5610225" cy="6324600"/>
                    </a:xfrm>
                    <a:prstGeom prst="rect">
                      <a:avLst/>
                    </a:prstGeom>
                    <a:ln/>
                  </pic:spPr>
                </pic:pic>
              </a:graphicData>
            </a:graphic>
          </wp:inline>
        </w:drawing>
      </w:r>
    </w:p>
    <w:p w14:paraId="06F994FE" w14:textId="77777777" w:rsidR="00845BDE" w:rsidRDefault="00845BDE">
      <w:pPr>
        <w:jc w:val="center"/>
        <w:rPr>
          <w:rFonts w:eastAsia="Verdana" w:cs="Verdana"/>
          <w:b/>
          <w:szCs w:val="20"/>
        </w:rPr>
      </w:pPr>
    </w:p>
    <w:p w14:paraId="2FD57851" w14:textId="77777777" w:rsidR="00845BDE" w:rsidRDefault="00845BDE">
      <w:pPr>
        <w:spacing w:after="240" w:line="240" w:lineRule="auto"/>
        <w:rPr>
          <w:rFonts w:ascii="Times New Roman" w:eastAsia="Times New Roman" w:hAnsi="Times New Roman" w:cs="Times New Roman"/>
          <w:sz w:val="24"/>
          <w:szCs w:val="24"/>
        </w:rPr>
      </w:pPr>
    </w:p>
    <w:p w14:paraId="554BAD25"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40</w:t>
      </w:r>
    </w:p>
    <w:p w14:paraId="533E5894" w14:textId="75BCF852"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PARA REMITIR LIQUIDACIÓN N</w:t>
      </w:r>
      <w:r w:rsidR="00C033A0">
        <w:rPr>
          <w:rFonts w:eastAsia="Verdana" w:cs="Verdana"/>
          <w:b/>
          <w:color w:val="000000"/>
          <w:szCs w:val="20"/>
        </w:rPr>
        <w:t>Ó</w:t>
      </w:r>
      <w:r>
        <w:rPr>
          <w:rFonts w:eastAsia="Verdana" w:cs="Verdana"/>
          <w:b/>
          <w:color w:val="000000"/>
          <w:szCs w:val="20"/>
        </w:rPr>
        <w:t>MINA</w:t>
      </w:r>
    </w:p>
    <w:p w14:paraId="19D91470" w14:textId="77777777" w:rsidR="00845BDE" w:rsidRDefault="00845BDE">
      <w:pPr>
        <w:jc w:val="center"/>
        <w:rPr>
          <w:rFonts w:eastAsia="Verdana" w:cs="Verdana"/>
          <w:b/>
          <w:szCs w:val="20"/>
        </w:rPr>
      </w:pPr>
    </w:p>
    <w:p w14:paraId="37F1CB07" w14:textId="77777777" w:rsidR="00845BDE" w:rsidRDefault="0088475D">
      <w:pPr>
        <w:jc w:val="center"/>
        <w:rPr>
          <w:rFonts w:eastAsia="Verdana" w:cs="Verdana"/>
          <w:b/>
          <w:szCs w:val="20"/>
        </w:rPr>
      </w:pPr>
      <w:r>
        <w:rPr>
          <w:noProof/>
        </w:rPr>
        <w:drawing>
          <wp:anchor distT="0" distB="0" distL="0" distR="0" simplePos="0" relativeHeight="251766784" behindDoc="1" locked="0" layoutInCell="1" hidden="0" allowOverlap="1" wp14:anchorId="532199B5" wp14:editId="4B12842D">
            <wp:simplePos x="0" y="0"/>
            <wp:positionH relativeFrom="column">
              <wp:posOffset>0</wp:posOffset>
            </wp:positionH>
            <wp:positionV relativeFrom="paragraph">
              <wp:posOffset>-633</wp:posOffset>
            </wp:positionV>
            <wp:extent cx="5611966" cy="7077075"/>
            <wp:effectExtent l="0" t="0" r="0" b="0"/>
            <wp:wrapNone/>
            <wp:docPr id="2122430981"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00"/>
                    <a:srcRect/>
                    <a:stretch>
                      <a:fillRect/>
                    </a:stretch>
                  </pic:blipFill>
                  <pic:spPr>
                    <a:xfrm>
                      <a:off x="0" y="0"/>
                      <a:ext cx="5611966" cy="7077075"/>
                    </a:xfrm>
                    <a:prstGeom prst="rect">
                      <a:avLst/>
                    </a:prstGeom>
                    <a:ln/>
                  </pic:spPr>
                </pic:pic>
              </a:graphicData>
            </a:graphic>
          </wp:anchor>
        </w:drawing>
      </w:r>
    </w:p>
    <w:p w14:paraId="5206AA2D" w14:textId="77777777" w:rsidR="00845BDE" w:rsidRDefault="00845BDE">
      <w:pPr>
        <w:spacing w:after="240" w:line="240" w:lineRule="auto"/>
        <w:rPr>
          <w:rFonts w:ascii="Times New Roman" w:eastAsia="Times New Roman" w:hAnsi="Times New Roman" w:cs="Times New Roman"/>
          <w:sz w:val="24"/>
          <w:szCs w:val="24"/>
        </w:rPr>
      </w:pPr>
    </w:p>
    <w:p w14:paraId="64BB69FF" w14:textId="77777777" w:rsidR="00845BDE" w:rsidRDefault="00845BDE">
      <w:pPr>
        <w:spacing w:after="240" w:line="240" w:lineRule="auto"/>
        <w:rPr>
          <w:rFonts w:ascii="Times New Roman" w:eastAsia="Times New Roman" w:hAnsi="Times New Roman" w:cs="Times New Roman"/>
          <w:sz w:val="24"/>
          <w:szCs w:val="24"/>
        </w:rPr>
      </w:pPr>
    </w:p>
    <w:p w14:paraId="04DE39D3" w14:textId="77777777" w:rsidR="00845BDE" w:rsidRDefault="00845BDE">
      <w:pPr>
        <w:spacing w:after="240" w:line="240" w:lineRule="auto"/>
        <w:rPr>
          <w:rFonts w:ascii="Times New Roman" w:eastAsia="Times New Roman" w:hAnsi="Times New Roman" w:cs="Times New Roman"/>
          <w:sz w:val="24"/>
          <w:szCs w:val="24"/>
        </w:rPr>
      </w:pPr>
    </w:p>
    <w:p w14:paraId="5C5D137D" w14:textId="77777777" w:rsidR="00845BDE" w:rsidRDefault="00845BDE">
      <w:pPr>
        <w:spacing w:after="240" w:line="240" w:lineRule="auto"/>
        <w:rPr>
          <w:rFonts w:ascii="Times New Roman" w:eastAsia="Times New Roman" w:hAnsi="Times New Roman" w:cs="Times New Roman"/>
          <w:sz w:val="24"/>
          <w:szCs w:val="24"/>
        </w:rPr>
      </w:pPr>
    </w:p>
    <w:p w14:paraId="79C19951" w14:textId="77777777" w:rsidR="00845BDE" w:rsidRDefault="00845BDE">
      <w:pPr>
        <w:spacing w:after="240" w:line="240" w:lineRule="auto"/>
        <w:rPr>
          <w:rFonts w:ascii="Times New Roman" w:eastAsia="Times New Roman" w:hAnsi="Times New Roman" w:cs="Times New Roman"/>
          <w:sz w:val="24"/>
          <w:szCs w:val="24"/>
        </w:rPr>
      </w:pPr>
    </w:p>
    <w:p w14:paraId="1323C2BF" w14:textId="77777777" w:rsidR="00845BDE" w:rsidRDefault="00845BDE">
      <w:pPr>
        <w:spacing w:after="240" w:line="240" w:lineRule="auto"/>
        <w:rPr>
          <w:rFonts w:ascii="Times New Roman" w:eastAsia="Times New Roman" w:hAnsi="Times New Roman" w:cs="Times New Roman"/>
          <w:sz w:val="24"/>
          <w:szCs w:val="24"/>
        </w:rPr>
      </w:pPr>
    </w:p>
    <w:p w14:paraId="5DF2D8D9" w14:textId="77777777" w:rsidR="00845BDE" w:rsidRDefault="00845BDE">
      <w:pPr>
        <w:spacing w:after="240" w:line="240" w:lineRule="auto"/>
        <w:rPr>
          <w:rFonts w:ascii="Times New Roman" w:eastAsia="Times New Roman" w:hAnsi="Times New Roman" w:cs="Times New Roman"/>
          <w:sz w:val="24"/>
          <w:szCs w:val="24"/>
        </w:rPr>
      </w:pPr>
    </w:p>
    <w:p w14:paraId="4875F744" w14:textId="77777777" w:rsidR="00845BDE" w:rsidRDefault="00845BDE">
      <w:pPr>
        <w:spacing w:after="240" w:line="240" w:lineRule="auto"/>
        <w:rPr>
          <w:rFonts w:ascii="Times New Roman" w:eastAsia="Times New Roman" w:hAnsi="Times New Roman" w:cs="Times New Roman"/>
          <w:sz w:val="24"/>
          <w:szCs w:val="24"/>
        </w:rPr>
      </w:pPr>
    </w:p>
    <w:p w14:paraId="709BBDE6" w14:textId="77777777" w:rsidR="00845BDE" w:rsidRDefault="00845BDE">
      <w:pPr>
        <w:spacing w:after="240" w:line="240" w:lineRule="auto"/>
        <w:rPr>
          <w:rFonts w:ascii="Times New Roman" w:eastAsia="Times New Roman" w:hAnsi="Times New Roman" w:cs="Times New Roman"/>
          <w:sz w:val="24"/>
          <w:szCs w:val="24"/>
        </w:rPr>
      </w:pPr>
    </w:p>
    <w:p w14:paraId="21D1045D" w14:textId="77777777" w:rsidR="00845BDE" w:rsidRDefault="00845BDE">
      <w:pPr>
        <w:spacing w:after="240" w:line="240" w:lineRule="auto"/>
        <w:rPr>
          <w:rFonts w:ascii="Times New Roman" w:eastAsia="Times New Roman" w:hAnsi="Times New Roman" w:cs="Times New Roman"/>
          <w:sz w:val="24"/>
          <w:szCs w:val="24"/>
        </w:rPr>
      </w:pPr>
    </w:p>
    <w:p w14:paraId="6AA11529" w14:textId="77777777" w:rsidR="00845BDE" w:rsidRDefault="00845BDE">
      <w:pPr>
        <w:spacing w:after="240" w:line="240" w:lineRule="auto"/>
        <w:rPr>
          <w:rFonts w:ascii="Times New Roman" w:eastAsia="Times New Roman" w:hAnsi="Times New Roman" w:cs="Times New Roman"/>
          <w:sz w:val="24"/>
          <w:szCs w:val="24"/>
        </w:rPr>
      </w:pPr>
    </w:p>
    <w:p w14:paraId="40B5BAA2" w14:textId="77777777" w:rsidR="00845BDE" w:rsidRDefault="00845BDE">
      <w:pPr>
        <w:spacing w:after="240" w:line="240" w:lineRule="auto"/>
        <w:rPr>
          <w:rFonts w:ascii="Times New Roman" w:eastAsia="Times New Roman" w:hAnsi="Times New Roman" w:cs="Times New Roman"/>
          <w:sz w:val="24"/>
          <w:szCs w:val="24"/>
        </w:rPr>
      </w:pPr>
    </w:p>
    <w:p w14:paraId="16C5B28B" w14:textId="77777777" w:rsidR="00845BDE" w:rsidRDefault="00845BDE">
      <w:pPr>
        <w:spacing w:after="240" w:line="240" w:lineRule="auto"/>
        <w:rPr>
          <w:rFonts w:ascii="Times New Roman" w:eastAsia="Times New Roman" w:hAnsi="Times New Roman" w:cs="Times New Roman"/>
          <w:sz w:val="24"/>
          <w:szCs w:val="24"/>
        </w:rPr>
      </w:pPr>
    </w:p>
    <w:p w14:paraId="395F423B" w14:textId="77777777" w:rsidR="00845BDE" w:rsidRDefault="00845BDE">
      <w:pPr>
        <w:spacing w:after="240" w:line="240" w:lineRule="auto"/>
        <w:rPr>
          <w:rFonts w:ascii="Times New Roman" w:eastAsia="Times New Roman" w:hAnsi="Times New Roman" w:cs="Times New Roman"/>
          <w:sz w:val="24"/>
          <w:szCs w:val="24"/>
        </w:rPr>
      </w:pPr>
    </w:p>
    <w:p w14:paraId="167CB311" w14:textId="77777777" w:rsidR="00845BDE" w:rsidRDefault="00845BDE">
      <w:pPr>
        <w:spacing w:after="240" w:line="240" w:lineRule="auto"/>
        <w:rPr>
          <w:rFonts w:ascii="Times New Roman" w:eastAsia="Times New Roman" w:hAnsi="Times New Roman" w:cs="Times New Roman"/>
          <w:sz w:val="24"/>
          <w:szCs w:val="24"/>
        </w:rPr>
      </w:pPr>
    </w:p>
    <w:p w14:paraId="48EE60A7" w14:textId="77777777" w:rsidR="00845BDE" w:rsidRDefault="00845BDE">
      <w:pPr>
        <w:spacing w:after="240" w:line="240" w:lineRule="auto"/>
        <w:rPr>
          <w:rFonts w:ascii="Times New Roman" w:eastAsia="Times New Roman" w:hAnsi="Times New Roman" w:cs="Times New Roman"/>
          <w:sz w:val="24"/>
          <w:szCs w:val="24"/>
        </w:rPr>
      </w:pPr>
    </w:p>
    <w:p w14:paraId="7BFEB976" w14:textId="77777777" w:rsidR="00845BDE" w:rsidRDefault="00845BDE">
      <w:pPr>
        <w:spacing w:after="240" w:line="240" w:lineRule="auto"/>
        <w:rPr>
          <w:rFonts w:ascii="Times New Roman" w:eastAsia="Times New Roman" w:hAnsi="Times New Roman" w:cs="Times New Roman"/>
          <w:sz w:val="24"/>
          <w:szCs w:val="24"/>
        </w:rPr>
      </w:pPr>
    </w:p>
    <w:p w14:paraId="761DD90D" w14:textId="77777777" w:rsidR="00845BDE" w:rsidRDefault="00845BDE">
      <w:pPr>
        <w:spacing w:after="240" w:line="240" w:lineRule="auto"/>
        <w:rPr>
          <w:rFonts w:ascii="Times New Roman" w:eastAsia="Times New Roman" w:hAnsi="Times New Roman" w:cs="Times New Roman"/>
          <w:sz w:val="24"/>
          <w:szCs w:val="24"/>
        </w:rPr>
      </w:pPr>
    </w:p>
    <w:p w14:paraId="721CCB38" w14:textId="0B5CC04F" w:rsidR="00845BDE" w:rsidRDefault="00845BDE">
      <w:pPr>
        <w:spacing w:after="240" w:line="240" w:lineRule="auto"/>
        <w:rPr>
          <w:rFonts w:ascii="Times New Roman" w:eastAsia="Times New Roman" w:hAnsi="Times New Roman" w:cs="Times New Roman"/>
          <w:sz w:val="24"/>
          <w:szCs w:val="24"/>
        </w:rPr>
      </w:pPr>
    </w:p>
    <w:p w14:paraId="55AD1B27" w14:textId="77777777" w:rsidR="00845BDE" w:rsidRDefault="00845BDE">
      <w:pPr>
        <w:spacing w:after="240" w:line="240" w:lineRule="auto"/>
        <w:rPr>
          <w:rFonts w:ascii="Times New Roman" w:eastAsia="Times New Roman" w:hAnsi="Times New Roman" w:cs="Times New Roman"/>
          <w:sz w:val="24"/>
          <w:szCs w:val="24"/>
        </w:rPr>
      </w:pPr>
    </w:p>
    <w:p w14:paraId="6CF79217"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41</w:t>
      </w:r>
    </w:p>
    <w:p w14:paraId="70AC5DE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OFICIO DE NOTIFICACIÓN DE BOLETAS</w:t>
      </w:r>
    </w:p>
    <w:p w14:paraId="1F9BA0AB" w14:textId="77777777" w:rsidR="00845BDE" w:rsidRDefault="00845BDE">
      <w:pPr>
        <w:spacing w:after="240" w:line="240" w:lineRule="auto"/>
        <w:rPr>
          <w:rFonts w:ascii="Times New Roman" w:eastAsia="Times New Roman" w:hAnsi="Times New Roman" w:cs="Times New Roman"/>
          <w:sz w:val="24"/>
          <w:szCs w:val="24"/>
        </w:rPr>
      </w:pPr>
    </w:p>
    <w:p w14:paraId="306F7EB0" w14:textId="77777777" w:rsidR="00845BDE" w:rsidRDefault="0088475D">
      <w:pPr>
        <w:spacing w:after="240" w:line="240" w:lineRule="auto"/>
        <w:rPr>
          <w:rFonts w:ascii="Times New Roman" w:eastAsia="Times New Roman" w:hAnsi="Times New Roman" w:cs="Times New Roman"/>
          <w:sz w:val="24"/>
          <w:szCs w:val="24"/>
        </w:rPr>
      </w:pPr>
      <w:r>
        <w:br w:type="page"/>
      </w:r>
      <w:r>
        <w:rPr>
          <w:noProof/>
        </w:rPr>
        <w:drawing>
          <wp:anchor distT="0" distB="0" distL="0" distR="0" simplePos="0" relativeHeight="251768832" behindDoc="1" locked="0" layoutInCell="1" hidden="0" allowOverlap="1" wp14:anchorId="29C93863" wp14:editId="2784F094">
            <wp:simplePos x="0" y="0"/>
            <wp:positionH relativeFrom="column">
              <wp:posOffset>-619123</wp:posOffset>
            </wp:positionH>
            <wp:positionV relativeFrom="paragraph">
              <wp:posOffset>962025</wp:posOffset>
            </wp:positionV>
            <wp:extent cx="6963410" cy="2283606"/>
            <wp:effectExtent l="0" t="0" r="0" b="0"/>
            <wp:wrapNone/>
            <wp:docPr id="2122431096" name="image172.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2.png" descr="Tabla&#10;&#10;Descripción generada automáticamente"/>
                    <pic:cNvPicPr preferRelativeResize="0"/>
                  </pic:nvPicPr>
                  <pic:blipFill>
                    <a:blip r:embed="rId201"/>
                    <a:srcRect t="21674"/>
                    <a:stretch>
                      <a:fillRect/>
                    </a:stretch>
                  </pic:blipFill>
                  <pic:spPr>
                    <a:xfrm>
                      <a:off x="0" y="0"/>
                      <a:ext cx="6963410" cy="2283606"/>
                    </a:xfrm>
                    <a:prstGeom prst="rect">
                      <a:avLst/>
                    </a:prstGeom>
                    <a:ln/>
                  </pic:spPr>
                </pic:pic>
              </a:graphicData>
            </a:graphic>
          </wp:anchor>
        </w:drawing>
      </w:r>
    </w:p>
    <w:p w14:paraId="35E3639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42</w:t>
      </w:r>
    </w:p>
    <w:p w14:paraId="6F70C037"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PARA REMITIR NOMINA DE REGULARIZACIÓN</w:t>
      </w:r>
      <w:r>
        <w:rPr>
          <w:noProof/>
        </w:rPr>
        <w:drawing>
          <wp:anchor distT="0" distB="0" distL="114300" distR="114300" simplePos="0" relativeHeight="251770880" behindDoc="0" locked="0" layoutInCell="1" hidden="0" allowOverlap="1" wp14:anchorId="224033C5" wp14:editId="140EC37E">
            <wp:simplePos x="0" y="0"/>
            <wp:positionH relativeFrom="column">
              <wp:posOffset>320040</wp:posOffset>
            </wp:positionH>
            <wp:positionV relativeFrom="paragraph">
              <wp:posOffset>285750</wp:posOffset>
            </wp:positionV>
            <wp:extent cx="5429885" cy="6362700"/>
            <wp:effectExtent l="0" t="0" r="0" b="0"/>
            <wp:wrapSquare wrapText="bothSides" distT="0" distB="0" distL="114300" distR="114300"/>
            <wp:docPr id="2122431094" name="image173.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3.png" descr="Texto&#10;&#10;Descripción generada automáticamente"/>
                    <pic:cNvPicPr preferRelativeResize="0"/>
                  </pic:nvPicPr>
                  <pic:blipFill>
                    <a:blip r:embed="rId202"/>
                    <a:srcRect/>
                    <a:stretch>
                      <a:fillRect/>
                    </a:stretch>
                  </pic:blipFill>
                  <pic:spPr>
                    <a:xfrm>
                      <a:off x="0" y="0"/>
                      <a:ext cx="5429885" cy="6362700"/>
                    </a:xfrm>
                    <a:prstGeom prst="rect">
                      <a:avLst/>
                    </a:prstGeom>
                    <a:ln/>
                  </pic:spPr>
                </pic:pic>
              </a:graphicData>
            </a:graphic>
          </wp:anchor>
        </w:drawing>
      </w:r>
    </w:p>
    <w:p w14:paraId="538B03CD"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1FE04A9B"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251B8A67"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1144FC3A"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171E3D82" w14:textId="2C995455"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43</w:t>
      </w:r>
    </w:p>
    <w:p w14:paraId="7E2A7525"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DE REGISTRO DE REINTEGRO</w:t>
      </w:r>
    </w:p>
    <w:p w14:paraId="3DDD133D"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72928" behindDoc="0" locked="0" layoutInCell="1" hidden="0" allowOverlap="1" wp14:anchorId="2546FD25" wp14:editId="2F6A37A7">
            <wp:simplePos x="0" y="0"/>
            <wp:positionH relativeFrom="column">
              <wp:posOffset>386715</wp:posOffset>
            </wp:positionH>
            <wp:positionV relativeFrom="paragraph">
              <wp:posOffset>162560</wp:posOffset>
            </wp:positionV>
            <wp:extent cx="4915626" cy="6134100"/>
            <wp:effectExtent l="0" t="0" r="0" b="0"/>
            <wp:wrapSquare wrapText="bothSides" distT="0" distB="0" distL="114300" distR="114300"/>
            <wp:docPr id="2122431067" name="image140.png"/>
            <wp:cNvGraphicFramePr/>
            <a:graphic xmlns:a="http://schemas.openxmlformats.org/drawingml/2006/main">
              <a:graphicData uri="http://schemas.openxmlformats.org/drawingml/2006/picture">
                <pic:pic xmlns:pic="http://schemas.openxmlformats.org/drawingml/2006/picture">
                  <pic:nvPicPr>
                    <pic:cNvPr id="0" name="image140.png"/>
                    <pic:cNvPicPr preferRelativeResize="0"/>
                  </pic:nvPicPr>
                  <pic:blipFill>
                    <a:blip r:embed="rId203"/>
                    <a:srcRect/>
                    <a:stretch>
                      <a:fillRect/>
                    </a:stretch>
                  </pic:blipFill>
                  <pic:spPr>
                    <a:xfrm>
                      <a:off x="0" y="0"/>
                      <a:ext cx="4915626" cy="6134100"/>
                    </a:xfrm>
                    <a:prstGeom prst="rect">
                      <a:avLst/>
                    </a:prstGeom>
                    <a:ln/>
                  </pic:spPr>
                </pic:pic>
              </a:graphicData>
            </a:graphic>
          </wp:anchor>
        </w:drawing>
      </w:r>
    </w:p>
    <w:p w14:paraId="6537DC4E" w14:textId="77777777" w:rsidR="00845BDE" w:rsidRDefault="00845BDE">
      <w:pPr>
        <w:spacing w:after="240" w:line="240" w:lineRule="auto"/>
        <w:rPr>
          <w:rFonts w:ascii="Times New Roman" w:eastAsia="Times New Roman" w:hAnsi="Times New Roman" w:cs="Times New Roman"/>
          <w:sz w:val="24"/>
          <w:szCs w:val="24"/>
        </w:rPr>
      </w:pPr>
    </w:p>
    <w:p w14:paraId="2B0B91AD" w14:textId="77777777" w:rsidR="00845BDE" w:rsidRDefault="00845BDE">
      <w:pPr>
        <w:spacing w:after="240" w:line="240" w:lineRule="auto"/>
        <w:rPr>
          <w:rFonts w:ascii="Times New Roman" w:eastAsia="Times New Roman" w:hAnsi="Times New Roman" w:cs="Times New Roman"/>
          <w:sz w:val="24"/>
          <w:szCs w:val="24"/>
        </w:rPr>
      </w:pPr>
    </w:p>
    <w:p w14:paraId="75E05E8E" w14:textId="77777777" w:rsidR="00845BDE" w:rsidRDefault="00845BDE">
      <w:pPr>
        <w:spacing w:after="240" w:line="240" w:lineRule="auto"/>
        <w:rPr>
          <w:rFonts w:ascii="Times New Roman" w:eastAsia="Times New Roman" w:hAnsi="Times New Roman" w:cs="Times New Roman"/>
          <w:sz w:val="24"/>
          <w:szCs w:val="24"/>
        </w:rPr>
      </w:pPr>
    </w:p>
    <w:p w14:paraId="3B985D14" w14:textId="77777777" w:rsidR="00845BDE" w:rsidRDefault="00845BDE">
      <w:pPr>
        <w:spacing w:after="240" w:line="240" w:lineRule="auto"/>
        <w:rPr>
          <w:rFonts w:ascii="Times New Roman" w:eastAsia="Times New Roman" w:hAnsi="Times New Roman" w:cs="Times New Roman"/>
          <w:sz w:val="24"/>
          <w:szCs w:val="24"/>
        </w:rPr>
      </w:pPr>
    </w:p>
    <w:p w14:paraId="5F37ACE5" w14:textId="77777777" w:rsidR="00845BDE" w:rsidRDefault="00845BDE">
      <w:pPr>
        <w:spacing w:after="240" w:line="240" w:lineRule="auto"/>
        <w:rPr>
          <w:rFonts w:ascii="Times New Roman" w:eastAsia="Times New Roman" w:hAnsi="Times New Roman" w:cs="Times New Roman"/>
          <w:sz w:val="24"/>
          <w:szCs w:val="24"/>
        </w:rPr>
      </w:pPr>
    </w:p>
    <w:p w14:paraId="75F0A4DB" w14:textId="77777777" w:rsidR="00845BDE" w:rsidRDefault="00845BDE">
      <w:pPr>
        <w:spacing w:after="240" w:line="240" w:lineRule="auto"/>
        <w:rPr>
          <w:rFonts w:ascii="Times New Roman" w:eastAsia="Times New Roman" w:hAnsi="Times New Roman" w:cs="Times New Roman"/>
          <w:sz w:val="24"/>
          <w:szCs w:val="24"/>
        </w:rPr>
      </w:pPr>
    </w:p>
    <w:p w14:paraId="2BF15355" w14:textId="77777777" w:rsidR="00845BDE" w:rsidRDefault="00845BDE">
      <w:pPr>
        <w:spacing w:after="240" w:line="240" w:lineRule="auto"/>
        <w:rPr>
          <w:rFonts w:ascii="Times New Roman" w:eastAsia="Times New Roman" w:hAnsi="Times New Roman" w:cs="Times New Roman"/>
          <w:sz w:val="24"/>
          <w:szCs w:val="24"/>
        </w:rPr>
      </w:pPr>
    </w:p>
    <w:p w14:paraId="64169B66" w14:textId="77777777" w:rsidR="00845BDE" w:rsidRDefault="00845BDE">
      <w:pPr>
        <w:spacing w:after="240" w:line="240" w:lineRule="auto"/>
        <w:rPr>
          <w:rFonts w:ascii="Times New Roman" w:eastAsia="Times New Roman" w:hAnsi="Times New Roman" w:cs="Times New Roman"/>
          <w:sz w:val="24"/>
          <w:szCs w:val="24"/>
        </w:rPr>
      </w:pPr>
    </w:p>
    <w:p w14:paraId="525488BF" w14:textId="77777777" w:rsidR="00845BDE" w:rsidRDefault="00845BDE">
      <w:pPr>
        <w:spacing w:after="240" w:line="240" w:lineRule="auto"/>
        <w:rPr>
          <w:rFonts w:ascii="Times New Roman" w:eastAsia="Times New Roman" w:hAnsi="Times New Roman" w:cs="Times New Roman"/>
          <w:sz w:val="24"/>
          <w:szCs w:val="24"/>
        </w:rPr>
      </w:pPr>
    </w:p>
    <w:p w14:paraId="100EE86C" w14:textId="77777777" w:rsidR="00845BDE" w:rsidRDefault="00845BDE">
      <w:pPr>
        <w:spacing w:after="240" w:line="240" w:lineRule="auto"/>
        <w:rPr>
          <w:rFonts w:ascii="Times New Roman" w:eastAsia="Times New Roman" w:hAnsi="Times New Roman" w:cs="Times New Roman"/>
          <w:sz w:val="24"/>
          <w:szCs w:val="24"/>
        </w:rPr>
      </w:pPr>
    </w:p>
    <w:p w14:paraId="26F73354" w14:textId="77777777" w:rsidR="00845BDE" w:rsidRDefault="00845BDE">
      <w:pPr>
        <w:spacing w:after="240" w:line="240" w:lineRule="auto"/>
        <w:rPr>
          <w:rFonts w:ascii="Times New Roman" w:eastAsia="Times New Roman" w:hAnsi="Times New Roman" w:cs="Times New Roman"/>
          <w:sz w:val="24"/>
          <w:szCs w:val="24"/>
        </w:rPr>
      </w:pPr>
    </w:p>
    <w:p w14:paraId="7478EAEA" w14:textId="77777777" w:rsidR="00845BDE" w:rsidRDefault="00845BDE">
      <w:pPr>
        <w:spacing w:after="240" w:line="240" w:lineRule="auto"/>
        <w:rPr>
          <w:rFonts w:ascii="Times New Roman" w:eastAsia="Times New Roman" w:hAnsi="Times New Roman" w:cs="Times New Roman"/>
          <w:sz w:val="24"/>
          <w:szCs w:val="24"/>
        </w:rPr>
      </w:pPr>
    </w:p>
    <w:p w14:paraId="5DD90532" w14:textId="77777777" w:rsidR="00845BDE" w:rsidRDefault="00845BDE">
      <w:pPr>
        <w:spacing w:after="240" w:line="240" w:lineRule="auto"/>
        <w:rPr>
          <w:rFonts w:ascii="Times New Roman" w:eastAsia="Times New Roman" w:hAnsi="Times New Roman" w:cs="Times New Roman"/>
          <w:sz w:val="24"/>
          <w:szCs w:val="24"/>
        </w:rPr>
      </w:pPr>
    </w:p>
    <w:p w14:paraId="69A94879" w14:textId="77777777" w:rsidR="00845BDE" w:rsidRDefault="00845BDE">
      <w:pPr>
        <w:spacing w:after="240" w:line="240" w:lineRule="auto"/>
        <w:rPr>
          <w:rFonts w:ascii="Times New Roman" w:eastAsia="Times New Roman" w:hAnsi="Times New Roman" w:cs="Times New Roman"/>
          <w:sz w:val="24"/>
          <w:szCs w:val="24"/>
        </w:rPr>
      </w:pPr>
    </w:p>
    <w:p w14:paraId="1E4E26B8" w14:textId="77777777" w:rsidR="00845BDE" w:rsidRDefault="00845BDE">
      <w:pPr>
        <w:spacing w:after="240" w:line="240" w:lineRule="auto"/>
        <w:rPr>
          <w:rFonts w:ascii="Times New Roman" w:eastAsia="Times New Roman" w:hAnsi="Times New Roman" w:cs="Times New Roman"/>
          <w:sz w:val="24"/>
          <w:szCs w:val="24"/>
        </w:rPr>
      </w:pPr>
    </w:p>
    <w:p w14:paraId="373035BD" w14:textId="77777777" w:rsidR="00845BDE" w:rsidRDefault="00845BDE">
      <w:pPr>
        <w:spacing w:after="240" w:line="240" w:lineRule="auto"/>
        <w:rPr>
          <w:rFonts w:ascii="Times New Roman" w:eastAsia="Times New Roman" w:hAnsi="Times New Roman" w:cs="Times New Roman"/>
          <w:sz w:val="24"/>
          <w:szCs w:val="24"/>
        </w:rPr>
      </w:pPr>
    </w:p>
    <w:p w14:paraId="4F8A65C8" w14:textId="77777777" w:rsidR="00845BDE" w:rsidRDefault="00845BDE">
      <w:pPr>
        <w:spacing w:after="240" w:line="240" w:lineRule="auto"/>
        <w:rPr>
          <w:rFonts w:ascii="Times New Roman" w:eastAsia="Times New Roman" w:hAnsi="Times New Roman" w:cs="Times New Roman"/>
          <w:sz w:val="24"/>
          <w:szCs w:val="24"/>
        </w:rPr>
      </w:pPr>
    </w:p>
    <w:p w14:paraId="0B6F867F" w14:textId="77777777" w:rsidR="00845BDE" w:rsidRDefault="00845BDE">
      <w:pPr>
        <w:spacing w:after="240" w:line="240" w:lineRule="auto"/>
        <w:rPr>
          <w:rFonts w:ascii="Times New Roman" w:eastAsia="Times New Roman" w:hAnsi="Times New Roman" w:cs="Times New Roman"/>
          <w:sz w:val="24"/>
          <w:szCs w:val="24"/>
        </w:rPr>
      </w:pPr>
    </w:p>
    <w:p w14:paraId="76391A36" w14:textId="77777777" w:rsidR="00845BDE" w:rsidRDefault="00845BDE">
      <w:pPr>
        <w:spacing w:after="240" w:line="240" w:lineRule="auto"/>
        <w:rPr>
          <w:rFonts w:ascii="Times New Roman" w:eastAsia="Times New Roman" w:hAnsi="Times New Roman" w:cs="Times New Roman"/>
          <w:sz w:val="24"/>
          <w:szCs w:val="24"/>
        </w:rPr>
      </w:pPr>
    </w:p>
    <w:p w14:paraId="127D7315" w14:textId="77777777" w:rsidR="00554F9D" w:rsidRDefault="00554F9D">
      <w:pPr>
        <w:spacing w:after="240" w:line="240" w:lineRule="auto"/>
        <w:rPr>
          <w:rFonts w:ascii="Times New Roman" w:eastAsia="Times New Roman" w:hAnsi="Times New Roman" w:cs="Times New Roman"/>
          <w:sz w:val="24"/>
          <w:szCs w:val="24"/>
        </w:rPr>
      </w:pPr>
    </w:p>
    <w:p w14:paraId="1F2605D8"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07AF8D32" w14:textId="1E8CEB2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44</w:t>
      </w:r>
    </w:p>
    <w:p w14:paraId="74C86923" w14:textId="1FEE138F"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LLAMADA DE ATENCIÓN VERBAL</w:t>
      </w:r>
      <w:r>
        <w:rPr>
          <w:rFonts w:eastAsia="Verdana" w:cs="Verdana"/>
          <w:color w:val="000000"/>
          <w:szCs w:val="20"/>
        </w:rPr>
        <w:t xml:space="preserve"> </w:t>
      </w:r>
      <w:r w:rsidR="004759F5" w:rsidRPr="004759F5">
        <w:rPr>
          <w:rFonts w:eastAsia="Verdana" w:cs="Verdana"/>
          <w:b/>
          <w:bCs/>
          <w:color w:val="000000"/>
          <w:szCs w:val="20"/>
        </w:rPr>
        <w:t>O</w:t>
      </w:r>
      <w:r>
        <w:rPr>
          <w:rFonts w:eastAsia="Verdana" w:cs="Verdana"/>
          <w:color w:val="000000"/>
          <w:szCs w:val="20"/>
        </w:rPr>
        <w:t xml:space="preserve"> </w:t>
      </w:r>
      <w:r>
        <w:rPr>
          <w:rFonts w:eastAsia="Verdana" w:cs="Verdana"/>
          <w:b/>
          <w:color w:val="000000"/>
          <w:szCs w:val="20"/>
        </w:rPr>
        <w:t>ESCRITA</w:t>
      </w:r>
    </w:p>
    <w:p w14:paraId="477669D6"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74976" behindDoc="0" locked="0" layoutInCell="1" hidden="0" allowOverlap="1" wp14:anchorId="51BA65C5" wp14:editId="67DC095F">
            <wp:simplePos x="0" y="0"/>
            <wp:positionH relativeFrom="column">
              <wp:posOffset>434340</wp:posOffset>
            </wp:positionH>
            <wp:positionV relativeFrom="paragraph">
              <wp:posOffset>145415</wp:posOffset>
            </wp:positionV>
            <wp:extent cx="4686300" cy="6343650"/>
            <wp:effectExtent l="0" t="0" r="0" b="0"/>
            <wp:wrapSquare wrapText="bothSides" distT="0" distB="0" distL="114300" distR="114300"/>
            <wp:docPr id="2122431088" name="image165.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5.png" descr="Texto, Carta&#10;&#10;Descripción generada automáticamente"/>
                    <pic:cNvPicPr preferRelativeResize="0"/>
                  </pic:nvPicPr>
                  <pic:blipFill>
                    <a:blip r:embed="rId204"/>
                    <a:srcRect/>
                    <a:stretch>
                      <a:fillRect/>
                    </a:stretch>
                  </pic:blipFill>
                  <pic:spPr>
                    <a:xfrm>
                      <a:off x="0" y="0"/>
                      <a:ext cx="4686300" cy="6343650"/>
                    </a:xfrm>
                    <a:prstGeom prst="rect">
                      <a:avLst/>
                    </a:prstGeom>
                    <a:ln/>
                  </pic:spPr>
                </pic:pic>
              </a:graphicData>
            </a:graphic>
            <wp14:sizeRelV relativeFrom="margin">
              <wp14:pctHeight>0</wp14:pctHeight>
            </wp14:sizeRelV>
          </wp:anchor>
        </w:drawing>
      </w:r>
    </w:p>
    <w:p w14:paraId="24C715FA" w14:textId="77777777" w:rsidR="00845BDE" w:rsidRDefault="00845BDE">
      <w:pPr>
        <w:spacing w:after="240" w:line="240" w:lineRule="auto"/>
        <w:rPr>
          <w:rFonts w:ascii="Times New Roman" w:eastAsia="Times New Roman" w:hAnsi="Times New Roman" w:cs="Times New Roman"/>
          <w:sz w:val="24"/>
          <w:szCs w:val="24"/>
        </w:rPr>
      </w:pPr>
    </w:p>
    <w:p w14:paraId="04A2EC7E" w14:textId="77777777" w:rsidR="00845BDE" w:rsidRDefault="00845BDE">
      <w:pPr>
        <w:spacing w:after="240" w:line="240" w:lineRule="auto"/>
        <w:rPr>
          <w:rFonts w:ascii="Times New Roman" w:eastAsia="Times New Roman" w:hAnsi="Times New Roman" w:cs="Times New Roman"/>
          <w:sz w:val="24"/>
          <w:szCs w:val="24"/>
        </w:rPr>
      </w:pPr>
    </w:p>
    <w:p w14:paraId="79575AFD" w14:textId="77777777" w:rsidR="00845BDE" w:rsidRDefault="00845BDE">
      <w:pPr>
        <w:spacing w:after="240" w:line="240" w:lineRule="auto"/>
        <w:rPr>
          <w:rFonts w:ascii="Times New Roman" w:eastAsia="Times New Roman" w:hAnsi="Times New Roman" w:cs="Times New Roman"/>
          <w:sz w:val="24"/>
          <w:szCs w:val="24"/>
        </w:rPr>
      </w:pPr>
    </w:p>
    <w:p w14:paraId="274A851C" w14:textId="77777777" w:rsidR="00845BDE" w:rsidRDefault="00845BDE">
      <w:pPr>
        <w:spacing w:after="240" w:line="240" w:lineRule="auto"/>
        <w:rPr>
          <w:rFonts w:ascii="Times New Roman" w:eastAsia="Times New Roman" w:hAnsi="Times New Roman" w:cs="Times New Roman"/>
          <w:sz w:val="24"/>
          <w:szCs w:val="24"/>
        </w:rPr>
      </w:pPr>
    </w:p>
    <w:p w14:paraId="70E15DE8" w14:textId="77777777" w:rsidR="00845BDE" w:rsidRDefault="00845BDE">
      <w:pPr>
        <w:spacing w:after="240" w:line="240" w:lineRule="auto"/>
        <w:rPr>
          <w:rFonts w:ascii="Times New Roman" w:eastAsia="Times New Roman" w:hAnsi="Times New Roman" w:cs="Times New Roman"/>
          <w:sz w:val="24"/>
          <w:szCs w:val="24"/>
        </w:rPr>
      </w:pPr>
    </w:p>
    <w:p w14:paraId="10DC8C37" w14:textId="77777777" w:rsidR="00845BDE" w:rsidRDefault="00845BDE">
      <w:pPr>
        <w:spacing w:after="240" w:line="240" w:lineRule="auto"/>
        <w:rPr>
          <w:rFonts w:ascii="Times New Roman" w:eastAsia="Times New Roman" w:hAnsi="Times New Roman" w:cs="Times New Roman"/>
          <w:sz w:val="24"/>
          <w:szCs w:val="24"/>
        </w:rPr>
      </w:pPr>
    </w:p>
    <w:p w14:paraId="77FBC210" w14:textId="77777777" w:rsidR="00845BDE" w:rsidRDefault="00845BDE">
      <w:pPr>
        <w:spacing w:after="240" w:line="240" w:lineRule="auto"/>
        <w:rPr>
          <w:rFonts w:ascii="Times New Roman" w:eastAsia="Times New Roman" w:hAnsi="Times New Roman" w:cs="Times New Roman"/>
          <w:sz w:val="24"/>
          <w:szCs w:val="24"/>
        </w:rPr>
      </w:pPr>
    </w:p>
    <w:p w14:paraId="1050E6D6" w14:textId="77777777" w:rsidR="00845BDE" w:rsidRDefault="00845BDE">
      <w:pPr>
        <w:spacing w:after="240" w:line="240" w:lineRule="auto"/>
        <w:rPr>
          <w:rFonts w:ascii="Times New Roman" w:eastAsia="Times New Roman" w:hAnsi="Times New Roman" w:cs="Times New Roman"/>
          <w:sz w:val="24"/>
          <w:szCs w:val="24"/>
        </w:rPr>
      </w:pPr>
    </w:p>
    <w:p w14:paraId="0AB45F82" w14:textId="77777777" w:rsidR="00845BDE" w:rsidRDefault="00845BDE">
      <w:pPr>
        <w:spacing w:after="240" w:line="240" w:lineRule="auto"/>
        <w:rPr>
          <w:rFonts w:ascii="Times New Roman" w:eastAsia="Times New Roman" w:hAnsi="Times New Roman" w:cs="Times New Roman"/>
          <w:sz w:val="24"/>
          <w:szCs w:val="24"/>
        </w:rPr>
      </w:pPr>
    </w:p>
    <w:p w14:paraId="44C0C7CE" w14:textId="77777777" w:rsidR="00845BDE" w:rsidRDefault="00845BDE">
      <w:pPr>
        <w:spacing w:after="240" w:line="240" w:lineRule="auto"/>
        <w:rPr>
          <w:rFonts w:ascii="Times New Roman" w:eastAsia="Times New Roman" w:hAnsi="Times New Roman" w:cs="Times New Roman"/>
          <w:sz w:val="24"/>
          <w:szCs w:val="24"/>
        </w:rPr>
      </w:pPr>
    </w:p>
    <w:p w14:paraId="32BE11EA" w14:textId="77777777" w:rsidR="00845BDE" w:rsidRDefault="00845BDE">
      <w:pPr>
        <w:spacing w:after="240" w:line="240" w:lineRule="auto"/>
        <w:rPr>
          <w:rFonts w:ascii="Times New Roman" w:eastAsia="Times New Roman" w:hAnsi="Times New Roman" w:cs="Times New Roman"/>
          <w:sz w:val="24"/>
          <w:szCs w:val="24"/>
        </w:rPr>
      </w:pPr>
    </w:p>
    <w:p w14:paraId="40C1FCF3" w14:textId="77777777" w:rsidR="00845BDE" w:rsidRDefault="00845BDE">
      <w:pPr>
        <w:spacing w:after="240" w:line="240" w:lineRule="auto"/>
        <w:rPr>
          <w:rFonts w:ascii="Times New Roman" w:eastAsia="Times New Roman" w:hAnsi="Times New Roman" w:cs="Times New Roman"/>
          <w:sz w:val="24"/>
          <w:szCs w:val="24"/>
        </w:rPr>
      </w:pPr>
    </w:p>
    <w:p w14:paraId="6D11BFEE" w14:textId="77777777" w:rsidR="00845BDE" w:rsidRDefault="00845BDE">
      <w:pPr>
        <w:spacing w:after="240" w:line="240" w:lineRule="auto"/>
        <w:rPr>
          <w:rFonts w:ascii="Times New Roman" w:eastAsia="Times New Roman" w:hAnsi="Times New Roman" w:cs="Times New Roman"/>
          <w:sz w:val="24"/>
          <w:szCs w:val="24"/>
        </w:rPr>
      </w:pPr>
    </w:p>
    <w:p w14:paraId="5CFCFC81" w14:textId="77777777" w:rsidR="00845BDE" w:rsidRDefault="00845BDE">
      <w:pPr>
        <w:spacing w:after="240" w:line="240" w:lineRule="auto"/>
        <w:rPr>
          <w:rFonts w:ascii="Times New Roman" w:eastAsia="Times New Roman" w:hAnsi="Times New Roman" w:cs="Times New Roman"/>
          <w:sz w:val="24"/>
          <w:szCs w:val="24"/>
        </w:rPr>
      </w:pPr>
    </w:p>
    <w:p w14:paraId="706FC231" w14:textId="77777777" w:rsidR="00845BDE" w:rsidRDefault="00845BDE">
      <w:pPr>
        <w:spacing w:after="240" w:line="240" w:lineRule="auto"/>
        <w:rPr>
          <w:rFonts w:ascii="Times New Roman" w:eastAsia="Times New Roman" w:hAnsi="Times New Roman" w:cs="Times New Roman"/>
          <w:sz w:val="24"/>
          <w:szCs w:val="24"/>
        </w:rPr>
      </w:pPr>
    </w:p>
    <w:p w14:paraId="0A79D022" w14:textId="77777777" w:rsidR="00845BDE" w:rsidRDefault="00845BDE">
      <w:pPr>
        <w:spacing w:after="240" w:line="240" w:lineRule="auto"/>
        <w:rPr>
          <w:rFonts w:ascii="Times New Roman" w:eastAsia="Times New Roman" w:hAnsi="Times New Roman" w:cs="Times New Roman"/>
          <w:sz w:val="24"/>
          <w:szCs w:val="24"/>
        </w:rPr>
      </w:pPr>
    </w:p>
    <w:p w14:paraId="7E32656A" w14:textId="77777777" w:rsidR="00845BDE" w:rsidRDefault="00845BDE">
      <w:pPr>
        <w:spacing w:after="240" w:line="240" w:lineRule="auto"/>
        <w:rPr>
          <w:rFonts w:ascii="Times New Roman" w:eastAsia="Times New Roman" w:hAnsi="Times New Roman" w:cs="Times New Roman"/>
          <w:sz w:val="24"/>
          <w:szCs w:val="24"/>
        </w:rPr>
      </w:pPr>
    </w:p>
    <w:p w14:paraId="6E699522" w14:textId="77777777" w:rsidR="00845BDE" w:rsidRDefault="00845BDE">
      <w:pPr>
        <w:spacing w:after="240" w:line="240" w:lineRule="auto"/>
        <w:rPr>
          <w:rFonts w:ascii="Times New Roman" w:eastAsia="Times New Roman" w:hAnsi="Times New Roman" w:cs="Times New Roman"/>
          <w:sz w:val="24"/>
          <w:szCs w:val="24"/>
        </w:rPr>
      </w:pPr>
    </w:p>
    <w:p w14:paraId="638B1C7B" w14:textId="77777777" w:rsidR="00845BDE" w:rsidRDefault="00845BDE">
      <w:pPr>
        <w:spacing w:after="240" w:line="240" w:lineRule="auto"/>
        <w:rPr>
          <w:rFonts w:ascii="Times New Roman" w:eastAsia="Times New Roman" w:hAnsi="Times New Roman" w:cs="Times New Roman"/>
          <w:sz w:val="24"/>
          <w:szCs w:val="24"/>
        </w:rPr>
      </w:pPr>
    </w:p>
    <w:p w14:paraId="6AD08082" w14:textId="77777777" w:rsidR="00845BDE" w:rsidRDefault="00845BDE">
      <w:pPr>
        <w:spacing w:after="240" w:line="240" w:lineRule="auto"/>
        <w:rPr>
          <w:rFonts w:ascii="Times New Roman" w:eastAsia="Times New Roman" w:hAnsi="Times New Roman" w:cs="Times New Roman"/>
          <w:sz w:val="24"/>
          <w:szCs w:val="24"/>
        </w:rPr>
      </w:pPr>
    </w:p>
    <w:p w14:paraId="5BDEF5A8"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68905FEA" wp14:editId="05BC7EA2">
            <wp:extent cx="5612130" cy="7132320"/>
            <wp:effectExtent l="0" t="0" r="0" b="0"/>
            <wp:docPr id="2122430999" name="image64.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4.png" descr="Texto, Carta&#10;&#10;Descripción generada automáticamente"/>
                    <pic:cNvPicPr preferRelativeResize="0"/>
                  </pic:nvPicPr>
                  <pic:blipFill>
                    <a:blip r:embed="rId205"/>
                    <a:srcRect/>
                    <a:stretch>
                      <a:fillRect/>
                    </a:stretch>
                  </pic:blipFill>
                  <pic:spPr>
                    <a:xfrm>
                      <a:off x="0" y="0"/>
                      <a:ext cx="5612130" cy="7132320"/>
                    </a:xfrm>
                    <a:prstGeom prst="rect">
                      <a:avLst/>
                    </a:prstGeom>
                    <a:ln/>
                  </pic:spPr>
                </pic:pic>
              </a:graphicData>
            </a:graphic>
          </wp:inline>
        </w:drawing>
      </w:r>
    </w:p>
    <w:p w14:paraId="1838C8EB" w14:textId="0AF8484A" w:rsidR="00845BDE" w:rsidRPr="004660B9" w:rsidRDefault="00845BDE">
      <w:pPr>
        <w:spacing w:after="240" w:line="240" w:lineRule="auto"/>
        <w:rPr>
          <w:rFonts w:ascii="Times New Roman" w:eastAsia="Times New Roman" w:hAnsi="Times New Roman" w:cs="Times New Roman"/>
          <w:sz w:val="22"/>
        </w:rPr>
      </w:pPr>
    </w:p>
    <w:p w14:paraId="5580AE7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45</w:t>
      </w:r>
    </w:p>
    <w:p w14:paraId="44B310C8"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ACUERDO INTERNO DE RESCISIÓN DE CONTRATO POR DIFERENTES CAUSALES</w:t>
      </w:r>
    </w:p>
    <w:p w14:paraId="2497AFE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noProof/>
        </w:rPr>
        <w:drawing>
          <wp:anchor distT="0" distB="0" distL="114300" distR="114300" simplePos="0" relativeHeight="251777024" behindDoc="0" locked="0" layoutInCell="1" hidden="0" allowOverlap="1" wp14:anchorId="414E1642" wp14:editId="6BB8BE83">
            <wp:simplePos x="0" y="0"/>
            <wp:positionH relativeFrom="column">
              <wp:posOffset>433705</wp:posOffset>
            </wp:positionH>
            <wp:positionV relativeFrom="paragraph">
              <wp:posOffset>92075</wp:posOffset>
            </wp:positionV>
            <wp:extent cx="5026025" cy="6057900"/>
            <wp:effectExtent l="0" t="0" r="0" b="0"/>
            <wp:wrapSquare wrapText="bothSides" distT="0" distB="0" distL="114300" distR="114300"/>
            <wp:docPr id="2122431129" name="image216.png"/>
            <wp:cNvGraphicFramePr/>
            <a:graphic xmlns:a="http://schemas.openxmlformats.org/drawingml/2006/main">
              <a:graphicData uri="http://schemas.openxmlformats.org/drawingml/2006/picture">
                <pic:pic xmlns:pic="http://schemas.openxmlformats.org/drawingml/2006/picture">
                  <pic:nvPicPr>
                    <pic:cNvPr id="0" name="image216.png"/>
                    <pic:cNvPicPr preferRelativeResize="0"/>
                  </pic:nvPicPr>
                  <pic:blipFill>
                    <a:blip r:embed="rId206"/>
                    <a:srcRect/>
                    <a:stretch>
                      <a:fillRect/>
                    </a:stretch>
                  </pic:blipFill>
                  <pic:spPr>
                    <a:xfrm>
                      <a:off x="0" y="0"/>
                      <a:ext cx="5026025" cy="6057900"/>
                    </a:xfrm>
                    <a:prstGeom prst="rect">
                      <a:avLst/>
                    </a:prstGeom>
                    <a:ln/>
                  </pic:spPr>
                </pic:pic>
              </a:graphicData>
            </a:graphic>
          </wp:anchor>
        </w:drawing>
      </w:r>
    </w:p>
    <w:p w14:paraId="6A443CA8" w14:textId="77777777" w:rsidR="00845BDE" w:rsidRDefault="00845BDE">
      <w:pPr>
        <w:jc w:val="center"/>
        <w:rPr>
          <w:rFonts w:eastAsia="Verdana" w:cs="Verdana"/>
          <w:b/>
          <w:szCs w:val="20"/>
        </w:rPr>
      </w:pPr>
    </w:p>
    <w:p w14:paraId="56D7F004" w14:textId="77777777" w:rsidR="00845BDE" w:rsidRDefault="0088475D">
      <w:pPr>
        <w:jc w:val="center"/>
        <w:rPr>
          <w:rFonts w:eastAsia="Verdana" w:cs="Verdana"/>
          <w:b/>
          <w:szCs w:val="20"/>
        </w:rPr>
      </w:pPr>
      <w:r>
        <w:rPr>
          <w:noProof/>
        </w:rPr>
        <w:lastRenderedPageBreak/>
        <w:drawing>
          <wp:inline distT="0" distB="0" distL="0" distR="0" wp14:anchorId="29718DF2" wp14:editId="045F3530">
            <wp:extent cx="5431264" cy="7509622"/>
            <wp:effectExtent l="0" t="0" r="0" b="0"/>
            <wp:docPr id="2122431002"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207"/>
                    <a:srcRect/>
                    <a:stretch>
                      <a:fillRect/>
                    </a:stretch>
                  </pic:blipFill>
                  <pic:spPr>
                    <a:xfrm>
                      <a:off x="0" y="0"/>
                      <a:ext cx="5431264" cy="7509622"/>
                    </a:xfrm>
                    <a:prstGeom prst="rect">
                      <a:avLst/>
                    </a:prstGeom>
                    <a:ln/>
                  </pic:spPr>
                </pic:pic>
              </a:graphicData>
            </a:graphic>
          </wp:inline>
        </w:drawing>
      </w:r>
    </w:p>
    <w:p w14:paraId="69E570D4" w14:textId="1DE778AE"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lastRenderedPageBreak/>
        <w:t>ANEXO 46</w:t>
      </w:r>
    </w:p>
    <w:p w14:paraId="2226724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DE ENTREGA DE PERSONAL DE BAJA</w:t>
      </w:r>
    </w:p>
    <w:p w14:paraId="37FB9C0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noProof/>
        </w:rPr>
        <w:drawing>
          <wp:anchor distT="0" distB="0" distL="114300" distR="114300" simplePos="0" relativeHeight="251779072" behindDoc="0" locked="0" layoutInCell="1" hidden="0" allowOverlap="1" wp14:anchorId="2F575A88" wp14:editId="4538E3F4">
            <wp:simplePos x="0" y="0"/>
            <wp:positionH relativeFrom="column">
              <wp:posOffset>177163</wp:posOffset>
            </wp:positionH>
            <wp:positionV relativeFrom="paragraph">
              <wp:posOffset>197485</wp:posOffset>
            </wp:positionV>
            <wp:extent cx="5175250" cy="6267450"/>
            <wp:effectExtent l="0" t="0" r="0" b="0"/>
            <wp:wrapSquare wrapText="bothSides" distT="0" distB="0" distL="114300" distR="114300"/>
            <wp:docPr id="2122431069" name="image145.png"/>
            <wp:cNvGraphicFramePr/>
            <a:graphic xmlns:a="http://schemas.openxmlformats.org/drawingml/2006/main">
              <a:graphicData uri="http://schemas.openxmlformats.org/drawingml/2006/picture">
                <pic:pic xmlns:pic="http://schemas.openxmlformats.org/drawingml/2006/picture">
                  <pic:nvPicPr>
                    <pic:cNvPr id="0" name="image145.png"/>
                    <pic:cNvPicPr preferRelativeResize="0"/>
                  </pic:nvPicPr>
                  <pic:blipFill>
                    <a:blip r:embed="rId208"/>
                    <a:srcRect/>
                    <a:stretch>
                      <a:fillRect/>
                    </a:stretch>
                  </pic:blipFill>
                  <pic:spPr>
                    <a:xfrm>
                      <a:off x="0" y="0"/>
                      <a:ext cx="5175250" cy="6267450"/>
                    </a:xfrm>
                    <a:prstGeom prst="rect">
                      <a:avLst/>
                    </a:prstGeom>
                    <a:ln/>
                  </pic:spPr>
                </pic:pic>
              </a:graphicData>
            </a:graphic>
          </wp:anchor>
        </w:drawing>
      </w:r>
    </w:p>
    <w:p w14:paraId="4A9ECC1B" w14:textId="23DEAA9B" w:rsidR="00845BDE" w:rsidRDefault="00845BDE">
      <w:pPr>
        <w:jc w:val="center"/>
        <w:rPr>
          <w:rFonts w:eastAsia="Verdana" w:cs="Verdana"/>
          <w:b/>
          <w:szCs w:val="20"/>
        </w:rPr>
      </w:pPr>
    </w:p>
    <w:p w14:paraId="72D0D236" w14:textId="77777777" w:rsidR="004660B9" w:rsidRDefault="004660B9">
      <w:pPr>
        <w:jc w:val="center"/>
        <w:rPr>
          <w:rFonts w:eastAsia="Verdana" w:cs="Verdana"/>
          <w:b/>
          <w:szCs w:val="20"/>
        </w:rPr>
      </w:pPr>
    </w:p>
    <w:p w14:paraId="49090DC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47</w:t>
      </w:r>
    </w:p>
    <w:p w14:paraId="7B62BA06"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FORMATO SOLVENCIA DE SERVICIO</w:t>
      </w:r>
      <w:r>
        <w:rPr>
          <w:noProof/>
        </w:rPr>
        <w:drawing>
          <wp:anchor distT="0" distB="0" distL="114300" distR="114300" simplePos="0" relativeHeight="251781120" behindDoc="0" locked="0" layoutInCell="1" hidden="0" allowOverlap="1" wp14:anchorId="0F993CB1" wp14:editId="04BA0661">
            <wp:simplePos x="0" y="0"/>
            <wp:positionH relativeFrom="column">
              <wp:posOffset>129539</wp:posOffset>
            </wp:positionH>
            <wp:positionV relativeFrom="paragraph">
              <wp:posOffset>227329</wp:posOffset>
            </wp:positionV>
            <wp:extent cx="5353050" cy="6359525"/>
            <wp:effectExtent l="0" t="0" r="0" b="0"/>
            <wp:wrapSquare wrapText="bothSides" distT="0" distB="0" distL="114300" distR="114300"/>
            <wp:docPr id="2122431076" name="image151.png"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51.png" descr="Interfaz de usuario gráfica&#10;&#10;Descripción generada automáticamente"/>
                    <pic:cNvPicPr preferRelativeResize="0"/>
                  </pic:nvPicPr>
                  <pic:blipFill>
                    <a:blip r:embed="rId209"/>
                    <a:srcRect/>
                    <a:stretch>
                      <a:fillRect/>
                    </a:stretch>
                  </pic:blipFill>
                  <pic:spPr>
                    <a:xfrm>
                      <a:off x="0" y="0"/>
                      <a:ext cx="5353050" cy="6359525"/>
                    </a:xfrm>
                    <a:prstGeom prst="rect">
                      <a:avLst/>
                    </a:prstGeom>
                    <a:ln/>
                  </pic:spPr>
                </pic:pic>
              </a:graphicData>
            </a:graphic>
          </wp:anchor>
        </w:drawing>
      </w:r>
      <w:r>
        <w:rPr>
          <w:noProof/>
        </w:rPr>
        <w:drawing>
          <wp:anchor distT="0" distB="0" distL="114300" distR="114300" simplePos="0" relativeHeight="251782144" behindDoc="0" locked="0" layoutInCell="1" hidden="0" allowOverlap="1" wp14:anchorId="6F9373ED" wp14:editId="06D35040">
            <wp:simplePos x="0" y="0"/>
            <wp:positionH relativeFrom="column">
              <wp:posOffset>272415</wp:posOffset>
            </wp:positionH>
            <wp:positionV relativeFrom="paragraph">
              <wp:posOffset>160655</wp:posOffset>
            </wp:positionV>
            <wp:extent cx="1543039" cy="507372"/>
            <wp:effectExtent l="0" t="0" r="0" b="0"/>
            <wp:wrapNone/>
            <wp:docPr id="212243099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1543039" cy="507372"/>
                    </a:xfrm>
                    <a:prstGeom prst="rect">
                      <a:avLst/>
                    </a:prstGeom>
                    <a:ln/>
                  </pic:spPr>
                </pic:pic>
              </a:graphicData>
            </a:graphic>
          </wp:anchor>
        </w:drawing>
      </w:r>
    </w:p>
    <w:p w14:paraId="15876880"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06C0B4C5"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29E39ADF" w14:textId="33369B9A" w:rsidR="00845BDE" w:rsidRDefault="00845BDE">
      <w:pPr>
        <w:jc w:val="center"/>
        <w:rPr>
          <w:rFonts w:eastAsia="Verdana" w:cs="Verdana"/>
          <w:b/>
          <w:szCs w:val="20"/>
        </w:rPr>
      </w:pPr>
    </w:p>
    <w:p w14:paraId="1BB9246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48</w:t>
      </w:r>
    </w:p>
    <w:p w14:paraId="28B6FAA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ACTA DE ENTREGA DE PUESTO</w:t>
      </w:r>
    </w:p>
    <w:p w14:paraId="0EBBCEF0"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55FE8BFA" w14:textId="77777777" w:rsidR="00845BDE" w:rsidRDefault="0088475D">
      <w:pPr>
        <w:jc w:val="center"/>
        <w:rPr>
          <w:rFonts w:eastAsia="Verdana" w:cs="Verdana"/>
          <w:b/>
          <w:szCs w:val="20"/>
        </w:rPr>
      </w:pPr>
      <w:r>
        <w:rPr>
          <w:noProof/>
        </w:rPr>
        <w:drawing>
          <wp:inline distT="0" distB="0" distL="0" distR="0" wp14:anchorId="7F8BF360" wp14:editId="37049A1E">
            <wp:extent cx="5612130" cy="6623050"/>
            <wp:effectExtent l="0" t="0" r="0" b="0"/>
            <wp:docPr id="2122431025"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210"/>
                    <a:srcRect/>
                    <a:stretch>
                      <a:fillRect/>
                    </a:stretch>
                  </pic:blipFill>
                  <pic:spPr>
                    <a:xfrm>
                      <a:off x="0" y="0"/>
                      <a:ext cx="5612130" cy="6623050"/>
                    </a:xfrm>
                    <a:prstGeom prst="rect">
                      <a:avLst/>
                    </a:prstGeom>
                    <a:ln/>
                  </pic:spPr>
                </pic:pic>
              </a:graphicData>
            </a:graphic>
          </wp:inline>
        </w:drawing>
      </w:r>
    </w:p>
    <w:p w14:paraId="214CD7E7" w14:textId="77777777" w:rsidR="00845BDE" w:rsidRDefault="00845BDE">
      <w:pPr>
        <w:jc w:val="center"/>
        <w:rPr>
          <w:rFonts w:eastAsia="Verdana" w:cs="Verdana"/>
          <w:b/>
          <w:szCs w:val="20"/>
        </w:rPr>
      </w:pPr>
    </w:p>
    <w:p w14:paraId="1C0389D8" w14:textId="77777777" w:rsidR="00845BDE" w:rsidRDefault="0088475D">
      <w:pPr>
        <w:jc w:val="center"/>
        <w:rPr>
          <w:rFonts w:eastAsia="Verdana" w:cs="Verdana"/>
          <w:b/>
          <w:szCs w:val="20"/>
        </w:rPr>
      </w:pPr>
      <w:r>
        <w:rPr>
          <w:rFonts w:eastAsia="Verdana" w:cs="Verdana"/>
          <w:szCs w:val="20"/>
        </w:rPr>
        <w:lastRenderedPageBreak/>
        <w:t xml:space="preserve"> </w:t>
      </w:r>
      <w:r>
        <w:rPr>
          <w:noProof/>
        </w:rPr>
        <w:drawing>
          <wp:inline distT="0" distB="0" distL="0" distR="0" wp14:anchorId="46994EA2" wp14:editId="026A7F9C">
            <wp:extent cx="5575496" cy="6397120"/>
            <wp:effectExtent l="0" t="0" r="0" b="0"/>
            <wp:docPr id="2122431018"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211"/>
                    <a:srcRect/>
                    <a:stretch>
                      <a:fillRect/>
                    </a:stretch>
                  </pic:blipFill>
                  <pic:spPr>
                    <a:xfrm>
                      <a:off x="0" y="0"/>
                      <a:ext cx="5575496" cy="6397120"/>
                    </a:xfrm>
                    <a:prstGeom prst="rect">
                      <a:avLst/>
                    </a:prstGeom>
                    <a:ln/>
                  </pic:spPr>
                </pic:pic>
              </a:graphicData>
            </a:graphic>
          </wp:inline>
        </w:drawing>
      </w:r>
    </w:p>
    <w:p w14:paraId="4ECBDD8A" w14:textId="77777777" w:rsidR="00845BDE" w:rsidRDefault="00845BDE">
      <w:pPr>
        <w:jc w:val="center"/>
        <w:rPr>
          <w:rFonts w:eastAsia="Verdana" w:cs="Verdana"/>
          <w:b/>
          <w:szCs w:val="20"/>
        </w:rPr>
      </w:pPr>
    </w:p>
    <w:p w14:paraId="46C7109C" w14:textId="77777777" w:rsidR="00845BDE" w:rsidRDefault="00845BDE">
      <w:pPr>
        <w:jc w:val="center"/>
        <w:rPr>
          <w:rFonts w:eastAsia="Verdana" w:cs="Verdana"/>
          <w:b/>
          <w:szCs w:val="20"/>
        </w:rPr>
      </w:pPr>
    </w:p>
    <w:p w14:paraId="5DD514B3"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49</w:t>
      </w:r>
    </w:p>
    <w:p w14:paraId="528803A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OFICIO DE CUMPLIMIENTO DE OBLIGACIONES POR TERMINACIÓN LABORAL</w:t>
      </w:r>
    </w:p>
    <w:p w14:paraId="4701C5DC" w14:textId="77777777" w:rsidR="00845BDE" w:rsidRDefault="0088475D">
      <w:pPr>
        <w:jc w:val="center"/>
        <w:rPr>
          <w:rFonts w:eastAsia="Verdana" w:cs="Verdana"/>
          <w:b/>
          <w:szCs w:val="20"/>
        </w:rPr>
      </w:pPr>
      <w:r>
        <w:rPr>
          <w:noProof/>
        </w:rPr>
        <w:drawing>
          <wp:anchor distT="0" distB="0" distL="0" distR="0" simplePos="0" relativeHeight="251785216" behindDoc="1" locked="0" layoutInCell="1" hidden="0" allowOverlap="1" wp14:anchorId="37583431" wp14:editId="4DD70169">
            <wp:simplePos x="0" y="0"/>
            <wp:positionH relativeFrom="column">
              <wp:posOffset>190182</wp:posOffset>
            </wp:positionH>
            <wp:positionV relativeFrom="paragraph">
              <wp:posOffset>176530</wp:posOffset>
            </wp:positionV>
            <wp:extent cx="5231917" cy="6019975"/>
            <wp:effectExtent l="0" t="0" r="0" b="0"/>
            <wp:wrapNone/>
            <wp:docPr id="2122431009"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212"/>
                    <a:srcRect/>
                    <a:stretch>
                      <a:fillRect/>
                    </a:stretch>
                  </pic:blipFill>
                  <pic:spPr>
                    <a:xfrm>
                      <a:off x="0" y="0"/>
                      <a:ext cx="5231917" cy="6019975"/>
                    </a:xfrm>
                    <a:prstGeom prst="rect">
                      <a:avLst/>
                    </a:prstGeom>
                    <a:ln/>
                  </pic:spPr>
                </pic:pic>
              </a:graphicData>
            </a:graphic>
          </wp:anchor>
        </w:drawing>
      </w:r>
    </w:p>
    <w:p w14:paraId="2A1063BD" w14:textId="77777777" w:rsidR="00845BDE" w:rsidRDefault="00845BDE">
      <w:pPr>
        <w:jc w:val="center"/>
        <w:rPr>
          <w:rFonts w:eastAsia="Verdana" w:cs="Verdana"/>
          <w:szCs w:val="20"/>
        </w:rPr>
      </w:pPr>
    </w:p>
    <w:p w14:paraId="51CF02D4" w14:textId="77777777" w:rsidR="00845BDE" w:rsidRDefault="0088475D">
      <w:pPr>
        <w:jc w:val="center"/>
        <w:rPr>
          <w:rFonts w:eastAsia="Verdana" w:cs="Verdana"/>
          <w:b/>
          <w:szCs w:val="20"/>
        </w:rPr>
      </w:pPr>
      <w:r>
        <w:rPr>
          <w:rFonts w:eastAsia="Verdana" w:cs="Verdana"/>
          <w:szCs w:val="20"/>
        </w:rPr>
        <w:t xml:space="preserve"> </w:t>
      </w:r>
    </w:p>
    <w:p w14:paraId="0DAC6F90" w14:textId="77777777" w:rsidR="00845BDE" w:rsidRDefault="00845BDE">
      <w:pPr>
        <w:jc w:val="center"/>
        <w:rPr>
          <w:rFonts w:eastAsia="Verdana" w:cs="Verdana"/>
          <w:b/>
          <w:szCs w:val="20"/>
        </w:rPr>
      </w:pPr>
    </w:p>
    <w:p w14:paraId="2B40940C"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677C54B1" w14:textId="77777777" w:rsidR="00845BDE" w:rsidRDefault="00845BDE">
      <w:pPr>
        <w:jc w:val="center"/>
        <w:rPr>
          <w:rFonts w:eastAsia="Verdana" w:cs="Verdana"/>
          <w:b/>
          <w:szCs w:val="20"/>
        </w:rPr>
      </w:pPr>
    </w:p>
    <w:p w14:paraId="27C9FD51" w14:textId="77777777" w:rsidR="00845BDE" w:rsidRDefault="00845BDE">
      <w:pPr>
        <w:jc w:val="center"/>
        <w:rPr>
          <w:rFonts w:eastAsia="Verdana" w:cs="Verdana"/>
          <w:b/>
          <w:szCs w:val="20"/>
        </w:rPr>
      </w:pPr>
    </w:p>
    <w:p w14:paraId="0B07DF4D" w14:textId="77777777" w:rsidR="00845BDE" w:rsidRDefault="00845BDE">
      <w:pPr>
        <w:jc w:val="center"/>
        <w:rPr>
          <w:rFonts w:eastAsia="Verdana" w:cs="Verdana"/>
          <w:b/>
          <w:szCs w:val="20"/>
        </w:rPr>
      </w:pPr>
    </w:p>
    <w:p w14:paraId="480E3C67" w14:textId="77777777" w:rsidR="00845BDE" w:rsidRDefault="00845BDE">
      <w:pPr>
        <w:jc w:val="center"/>
        <w:rPr>
          <w:rFonts w:eastAsia="Verdana" w:cs="Verdana"/>
          <w:b/>
          <w:szCs w:val="20"/>
        </w:rPr>
      </w:pPr>
    </w:p>
    <w:p w14:paraId="6530146E" w14:textId="77777777" w:rsidR="00845BDE" w:rsidRDefault="00845BDE">
      <w:pPr>
        <w:jc w:val="center"/>
        <w:rPr>
          <w:rFonts w:eastAsia="Verdana" w:cs="Verdana"/>
          <w:szCs w:val="20"/>
        </w:rPr>
      </w:pPr>
    </w:p>
    <w:p w14:paraId="008CB813" w14:textId="77777777" w:rsidR="00845BDE" w:rsidRDefault="0088475D">
      <w:pPr>
        <w:jc w:val="center"/>
        <w:rPr>
          <w:rFonts w:eastAsia="Verdana" w:cs="Verdana"/>
          <w:b/>
          <w:szCs w:val="20"/>
        </w:rPr>
      </w:pPr>
      <w:r>
        <w:rPr>
          <w:rFonts w:eastAsia="Verdana" w:cs="Verdana"/>
          <w:szCs w:val="20"/>
        </w:rPr>
        <w:t xml:space="preserve"> </w:t>
      </w:r>
    </w:p>
    <w:p w14:paraId="317E6AE6" w14:textId="77777777" w:rsidR="00845BDE" w:rsidRDefault="00845BDE">
      <w:pPr>
        <w:jc w:val="center"/>
        <w:rPr>
          <w:rFonts w:eastAsia="Verdana" w:cs="Verdana"/>
          <w:b/>
          <w:szCs w:val="20"/>
        </w:rPr>
      </w:pPr>
    </w:p>
    <w:p w14:paraId="59D7C3A9" w14:textId="77777777" w:rsidR="00845BDE" w:rsidRDefault="00845BDE">
      <w:pPr>
        <w:spacing w:after="240" w:line="240" w:lineRule="auto"/>
        <w:rPr>
          <w:rFonts w:ascii="Times New Roman" w:eastAsia="Times New Roman" w:hAnsi="Times New Roman" w:cs="Times New Roman"/>
          <w:sz w:val="24"/>
          <w:szCs w:val="24"/>
        </w:rPr>
      </w:pPr>
    </w:p>
    <w:p w14:paraId="457A0206" w14:textId="77777777" w:rsidR="00845BDE" w:rsidRDefault="00845BDE">
      <w:pPr>
        <w:spacing w:after="240" w:line="240" w:lineRule="auto"/>
        <w:rPr>
          <w:rFonts w:ascii="Times New Roman" w:eastAsia="Times New Roman" w:hAnsi="Times New Roman" w:cs="Times New Roman"/>
          <w:sz w:val="24"/>
          <w:szCs w:val="24"/>
        </w:rPr>
      </w:pPr>
    </w:p>
    <w:p w14:paraId="74AC773E" w14:textId="77777777" w:rsidR="00845BDE" w:rsidRDefault="00845BDE">
      <w:pPr>
        <w:spacing w:after="240" w:line="240" w:lineRule="auto"/>
        <w:rPr>
          <w:rFonts w:ascii="Times New Roman" w:eastAsia="Times New Roman" w:hAnsi="Times New Roman" w:cs="Times New Roman"/>
          <w:sz w:val="24"/>
          <w:szCs w:val="24"/>
        </w:rPr>
      </w:pPr>
    </w:p>
    <w:p w14:paraId="17678847" w14:textId="77777777" w:rsidR="00845BDE" w:rsidRDefault="00845BDE">
      <w:pPr>
        <w:spacing w:after="240" w:line="240" w:lineRule="auto"/>
        <w:rPr>
          <w:rFonts w:ascii="Times New Roman" w:eastAsia="Times New Roman" w:hAnsi="Times New Roman" w:cs="Times New Roman"/>
          <w:sz w:val="24"/>
          <w:szCs w:val="24"/>
        </w:rPr>
      </w:pPr>
    </w:p>
    <w:p w14:paraId="79E3BDEB" w14:textId="77777777" w:rsidR="00845BDE" w:rsidRDefault="00845BDE">
      <w:pPr>
        <w:spacing w:after="240" w:line="240" w:lineRule="auto"/>
        <w:rPr>
          <w:rFonts w:ascii="Times New Roman" w:eastAsia="Times New Roman" w:hAnsi="Times New Roman" w:cs="Times New Roman"/>
          <w:sz w:val="24"/>
          <w:szCs w:val="24"/>
        </w:rPr>
      </w:pPr>
    </w:p>
    <w:p w14:paraId="30F9CE11" w14:textId="77777777" w:rsidR="00845BDE" w:rsidRDefault="00845BDE">
      <w:pPr>
        <w:spacing w:after="240" w:line="240" w:lineRule="auto"/>
        <w:rPr>
          <w:rFonts w:ascii="Times New Roman" w:eastAsia="Times New Roman" w:hAnsi="Times New Roman" w:cs="Times New Roman"/>
          <w:sz w:val="24"/>
          <w:szCs w:val="24"/>
        </w:rPr>
      </w:pPr>
    </w:p>
    <w:p w14:paraId="7A633904" w14:textId="77777777" w:rsidR="00845BDE" w:rsidRDefault="00845BDE">
      <w:pPr>
        <w:spacing w:after="240" w:line="240" w:lineRule="auto"/>
        <w:rPr>
          <w:rFonts w:ascii="Times New Roman" w:eastAsia="Times New Roman" w:hAnsi="Times New Roman" w:cs="Times New Roman"/>
          <w:sz w:val="24"/>
          <w:szCs w:val="24"/>
        </w:rPr>
      </w:pPr>
    </w:p>
    <w:p w14:paraId="4B8F3C4C" w14:textId="77777777" w:rsidR="00845BDE" w:rsidRDefault="00845BDE">
      <w:pPr>
        <w:spacing w:after="240" w:line="240" w:lineRule="auto"/>
        <w:rPr>
          <w:rFonts w:ascii="Times New Roman" w:eastAsia="Times New Roman" w:hAnsi="Times New Roman" w:cs="Times New Roman"/>
          <w:sz w:val="24"/>
          <w:szCs w:val="24"/>
        </w:rPr>
      </w:pPr>
    </w:p>
    <w:p w14:paraId="51091489" w14:textId="70905328" w:rsidR="00845BDE" w:rsidRDefault="00845BDE">
      <w:pPr>
        <w:spacing w:after="240" w:line="240" w:lineRule="auto"/>
        <w:rPr>
          <w:rFonts w:ascii="Times New Roman" w:eastAsia="Times New Roman" w:hAnsi="Times New Roman" w:cs="Times New Roman"/>
          <w:sz w:val="24"/>
          <w:szCs w:val="24"/>
        </w:rPr>
      </w:pPr>
    </w:p>
    <w:p w14:paraId="3BF94F17" w14:textId="77777777" w:rsidR="00554F9D" w:rsidRDefault="00554F9D">
      <w:pPr>
        <w:spacing w:after="240" w:line="240" w:lineRule="auto"/>
        <w:rPr>
          <w:rFonts w:ascii="Times New Roman" w:eastAsia="Times New Roman" w:hAnsi="Times New Roman" w:cs="Times New Roman"/>
          <w:sz w:val="24"/>
          <w:szCs w:val="24"/>
        </w:rPr>
      </w:pPr>
    </w:p>
    <w:p w14:paraId="10477D99" w14:textId="77777777" w:rsidR="004660B9" w:rsidRDefault="004660B9">
      <w:pPr>
        <w:spacing w:after="240" w:line="240" w:lineRule="auto"/>
        <w:rPr>
          <w:rFonts w:ascii="Times New Roman" w:eastAsia="Times New Roman" w:hAnsi="Times New Roman" w:cs="Times New Roman"/>
          <w:sz w:val="24"/>
          <w:szCs w:val="24"/>
        </w:rPr>
      </w:pPr>
    </w:p>
    <w:p w14:paraId="6465BF4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50</w:t>
      </w:r>
    </w:p>
    <w:p w14:paraId="2E6916FD"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NOTIFICACIÓN CGC BAJA</w:t>
      </w:r>
    </w:p>
    <w:p w14:paraId="10A3A0DC"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705ECD31"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87264" behindDoc="0" locked="0" layoutInCell="1" hidden="0" allowOverlap="1" wp14:anchorId="6FF8310E" wp14:editId="1F7ECFF6">
            <wp:simplePos x="0" y="0"/>
            <wp:positionH relativeFrom="column">
              <wp:posOffset>91443</wp:posOffset>
            </wp:positionH>
            <wp:positionV relativeFrom="paragraph">
              <wp:posOffset>334010</wp:posOffset>
            </wp:positionV>
            <wp:extent cx="5612130" cy="5519420"/>
            <wp:effectExtent l="0" t="0" r="0" b="0"/>
            <wp:wrapSquare wrapText="bothSides" distT="0" distB="0" distL="114300" distR="114300"/>
            <wp:docPr id="2122431047" name="image117.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17.png" descr="Texto&#10;&#10;Descripción generada automáticamente con confianza media"/>
                    <pic:cNvPicPr preferRelativeResize="0"/>
                  </pic:nvPicPr>
                  <pic:blipFill>
                    <a:blip r:embed="rId213"/>
                    <a:srcRect/>
                    <a:stretch>
                      <a:fillRect/>
                    </a:stretch>
                  </pic:blipFill>
                  <pic:spPr>
                    <a:xfrm>
                      <a:off x="0" y="0"/>
                      <a:ext cx="5612130" cy="5519420"/>
                    </a:xfrm>
                    <a:prstGeom prst="rect">
                      <a:avLst/>
                    </a:prstGeom>
                    <a:ln/>
                  </pic:spPr>
                </pic:pic>
              </a:graphicData>
            </a:graphic>
          </wp:anchor>
        </w:drawing>
      </w:r>
    </w:p>
    <w:p w14:paraId="7FF2D69F" w14:textId="77777777" w:rsidR="00845BDE" w:rsidRDefault="00845BDE">
      <w:pPr>
        <w:spacing w:after="240" w:line="240" w:lineRule="auto"/>
        <w:rPr>
          <w:rFonts w:ascii="Times New Roman" w:eastAsia="Times New Roman" w:hAnsi="Times New Roman" w:cs="Times New Roman"/>
          <w:sz w:val="24"/>
          <w:szCs w:val="24"/>
        </w:rPr>
      </w:pPr>
    </w:p>
    <w:p w14:paraId="70C4A511" w14:textId="77777777" w:rsidR="00554F9D" w:rsidRDefault="00554F9D">
      <w:pPr>
        <w:spacing w:after="240" w:line="240" w:lineRule="auto"/>
        <w:rPr>
          <w:rFonts w:ascii="Times New Roman" w:eastAsia="Times New Roman" w:hAnsi="Times New Roman" w:cs="Times New Roman"/>
          <w:sz w:val="24"/>
          <w:szCs w:val="24"/>
        </w:rPr>
      </w:pPr>
    </w:p>
    <w:p w14:paraId="12861AFD" w14:textId="77777777" w:rsidR="00554F9D" w:rsidRDefault="00554F9D">
      <w:pPr>
        <w:spacing w:after="240" w:line="240" w:lineRule="auto"/>
        <w:rPr>
          <w:rFonts w:ascii="Times New Roman" w:eastAsia="Times New Roman" w:hAnsi="Times New Roman" w:cs="Times New Roman"/>
          <w:sz w:val="24"/>
          <w:szCs w:val="24"/>
        </w:rPr>
      </w:pPr>
    </w:p>
    <w:p w14:paraId="66467A7C"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51</w:t>
      </w:r>
    </w:p>
    <w:p w14:paraId="38D5C7DB" w14:textId="628B6403"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R</w:t>
      </w:r>
      <w:r w:rsidR="00051CC3">
        <w:rPr>
          <w:rFonts w:eastAsia="Verdana" w:cs="Verdana"/>
          <w:b/>
          <w:color w:val="000000"/>
          <w:szCs w:val="20"/>
        </w:rPr>
        <w:t>É</w:t>
      </w:r>
      <w:r>
        <w:rPr>
          <w:rFonts w:eastAsia="Verdana" w:cs="Verdana"/>
          <w:b/>
          <w:color w:val="000000"/>
          <w:szCs w:val="20"/>
        </w:rPr>
        <w:t>CORD DE VACACIONES</w:t>
      </w:r>
    </w:p>
    <w:p w14:paraId="7C60EA1B"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89312" behindDoc="0" locked="0" layoutInCell="1" hidden="0" allowOverlap="1" wp14:anchorId="76009882" wp14:editId="0FE7B35B">
            <wp:simplePos x="0" y="0"/>
            <wp:positionH relativeFrom="column">
              <wp:posOffset>215264</wp:posOffset>
            </wp:positionH>
            <wp:positionV relativeFrom="paragraph">
              <wp:posOffset>185420</wp:posOffset>
            </wp:positionV>
            <wp:extent cx="5446395" cy="6600825"/>
            <wp:effectExtent l="0" t="0" r="0" b="0"/>
            <wp:wrapSquare wrapText="bothSides" distT="0" distB="0" distL="114300" distR="114300"/>
            <wp:docPr id="2122431079" name="image163.png"/>
            <wp:cNvGraphicFramePr/>
            <a:graphic xmlns:a="http://schemas.openxmlformats.org/drawingml/2006/main">
              <a:graphicData uri="http://schemas.openxmlformats.org/drawingml/2006/picture">
                <pic:pic xmlns:pic="http://schemas.openxmlformats.org/drawingml/2006/picture">
                  <pic:nvPicPr>
                    <pic:cNvPr id="0" name="image163.png"/>
                    <pic:cNvPicPr preferRelativeResize="0"/>
                  </pic:nvPicPr>
                  <pic:blipFill>
                    <a:blip r:embed="rId214"/>
                    <a:srcRect/>
                    <a:stretch>
                      <a:fillRect/>
                    </a:stretch>
                  </pic:blipFill>
                  <pic:spPr>
                    <a:xfrm>
                      <a:off x="0" y="0"/>
                      <a:ext cx="5446395" cy="6600825"/>
                    </a:xfrm>
                    <a:prstGeom prst="rect">
                      <a:avLst/>
                    </a:prstGeom>
                    <a:ln/>
                  </pic:spPr>
                </pic:pic>
              </a:graphicData>
            </a:graphic>
          </wp:anchor>
        </w:drawing>
      </w:r>
    </w:p>
    <w:p w14:paraId="2D020DF0" w14:textId="77777777" w:rsidR="00845BDE" w:rsidRDefault="00845BDE">
      <w:pPr>
        <w:spacing w:after="240" w:line="240" w:lineRule="auto"/>
        <w:rPr>
          <w:rFonts w:ascii="Times New Roman" w:eastAsia="Times New Roman" w:hAnsi="Times New Roman" w:cs="Times New Roman"/>
          <w:sz w:val="24"/>
          <w:szCs w:val="24"/>
        </w:rPr>
      </w:pPr>
    </w:p>
    <w:p w14:paraId="42DD7B0B"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anchor distT="0" distB="0" distL="114300" distR="114300" simplePos="0" relativeHeight="251790336" behindDoc="0" locked="0" layoutInCell="1" hidden="0" allowOverlap="1" wp14:anchorId="46D874E9" wp14:editId="7909FA17">
            <wp:simplePos x="0" y="0"/>
            <wp:positionH relativeFrom="column">
              <wp:posOffset>2</wp:posOffset>
            </wp:positionH>
            <wp:positionV relativeFrom="paragraph">
              <wp:posOffset>635</wp:posOffset>
            </wp:positionV>
            <wp:extent cx="5788660" cy="5981700"/>
            <wp:effectExtent l="0" t="0" r="0" b="0"/>
            <wp:wrapSquare wrapText="bothSides" distT="0" distB="0" distL="114300" distR="114300"/>
            <wp:docPr id="2122431037" name="image107.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7.png" descr="Tabla&#10;&#10;Descripción generada automáticamente"/>
                    <pic:cNvPicPr preferRelativeResize="0"/>
                  </pic:nvPicPr>
                  <pic:blipFill>
                    <a:blip r:embed="rId215"/>
                    <a:srcRect/>
                    <a:stretch>
                      <a:fillRect/>
                    </a:stretch>
                  </pic:blipFill>
                  <pic:spPr>
                    <a:xfrm>
                      <a:off x="0" y="0"/>
                      <a:ext cx="5788660" cy="5981700"/>
                    </a:xfrm>
                    <a:prstGeom prst="rect">
                      <a:avLst/>
                    </a:prstGeom>
                    <a:ln/>
                  </pic:spPr>
                </pic:pic>
              </a:graphicData>
            </a:graphic>
          </wp:anchor>
        </w:drawing>
      </w:r>
    </w:p>
    <w:p w14:paraId="45C61A14" w14:textId="77777777" w:rsidR="00845BDE" w:rsidRDefault="00845BDE">
      <w:pPr>
        <w:spacing w:after="240" w:line="240" w:lineRule="auto"/>
        <w:rPr>
          <w:rFonts w:ascii="Times New Roman" w:eastAsia="Times New Roman" w:hAnsi="Times New Roman" w:cs="Times New Roman"/>
          <w:sz w:val="24"/>
          <w:szCs w:val="24"/>
        </w:rPr>
      </w:pPr>
    </w:p>
    <w:p w14:paraId="5BE35D3C" w14:textId="77777777" w:rsidR="00845BDE" w:rsidRDefault="00845BDE">
      <w:pPr>
        <w:spacing w:after="240" w:line="240" w:lineRule="auto"/>
        <w:rPr>
          <w:rFonts w:ascii="Times New Roman" w:eastAsia="Times New Roman" w:hAnsi="Times New Roman" w:cs="Times New Roman"/>
          <w:sz w:val="24"/>
          <w:szCs w:val="24"/>
        </w:rPr>
      </w:pPr>
    </w:p>
    <w:p w14:paraId="3C7CBD2F" w14:textId="77777777" w:rsidR="00845BDE" w:rsidRDefault="00845BDE">
      <w:pPr>
        <w:spacing w:after="240" w:line="240" w:lineRule="auto"/>
        <w:rPr>
          <w:rFonts w:ascii="Times New Roman" w:eastAsia="Times New Roman" w:hAnsi="Times New Roman" w:cs="Times New Roman"/>
          <w:sz w:val="24"/>
          <w:szCs w:val="24"/>
        </w:rPr>
      </w:pPr>
    </w:p>
    <w:p w14:paraId="70C8BFBC"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55081409" w14:textId="10BAFEAC"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52</w:t>
      </w:r>
    </w:p>
    <w:p w14:paraId="31F5906F"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CONSTANCIA DE INGRESOS</w:t>
      </w:r>
    </w:p>
    <w:p w14:paraId="34B2D322" w14:textId="77777777" w:rsidR="00845BDE" w:rsidRDefault="00845BDE">
      <w:pPr>
        <w:spacing w:after="240" w:line="240" w:lineRule="auto"/>
        <w:rPr>
          <w:rFonts w:ascii="Times New Roman" w:eastAsia="Times New Roman" w:hAnsi="Times New Roman" w:cs="Times New Roman"/>
          <w:sz w:val="24"/>
          <w:szCs w:val="24"/>
        </w:rPr>
      </w:pPr>
    </w:p>
    <w:p w14:paraId="4B5A8CE7" w14:textId="77777777" w:rsidR="00845BDE" w:rsidRDefault="0088475D">
      <w:pPr>
        <w:spacing w:after="240" w:line="240" w:lineRule="auto"/>
        <w:rPr>
          <w:rFonts w:ascii="Times New Roman" w:eastAsia="Times New Roman" w:hAnsi="Times New Roman" w:cs="Times New Roman"/>
          <w:sz w:val="24"/>
          <w:szCs w:val="24"/>
        </w:rPr>
      </w:pPr>
      <w:r>
        <w:rPr>
          <w:noProof/>
        </w:rPr>
        <w:drawing>
          <wp:anchor distT="0" distB="0" distL="114300" distR="114300" simplePos="0" relativeHeight="251792384" behindDoc="0" locked="0" layoutInCell="1" hidden="0" allowOverlap="1" wp14:anchorId="6644258A" wp14:editId="5F611D89">
            <wp:simplePos x="0" y="0"/>
            <wp:positionH relativeFrom="column">
              <wp:posOffset>-3808</wp:posOffset>
            </wp:positionH>
            <wp:positionV relativeFrom="paragraph">
              <wp:posOffset>-1268</wp:posOffset>
            </wp:positionV>
            <wp:extent cx="5612130" cy="6235065"/>
            <wp:effectExtent l="0" t="0" r="0" b="0"/>
            <wp:wrapSquare wrapText="bothSides" distT="0" distB="0" distL="114300" distR="114300"/>
            <wp:docPr id="2122431071" name="image143.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43.png" descr="Texto&#10;&#10;Descripción generada automáticamente con confianza media"/>
                    <pic:cNvPicPr preferRelativeResize="0"/>
                  </pic:nvPicPr>
                  <pic:blipFill>
                    <a:blip r:embed="rId216"/>
                    <a:srcRect/>
                    <a:stretch>
                      <a:fillRect/>
                    </a:stretch>
                  </pic:blipFill>
                  <pic:spPr>
                    <a:xfrm>
                      <a:off x="0" y="0"/>
                      <a:ext cx="5612130" cy="6235065"/>
                    </a:xfrm>
                    <a:prstGeom prst="rect">
                      <a:avLst/>
                    </a:prstGeom>
                    <a:ln/>
                  </pic:spPr>
                </pic:pic>
              </a:graphicData>
            </a:graphic>
          </wp:anchor>
        </w:drawing>
      </w:r>
    </w:p>
    <w:p w14:paraId="6BDC53AE" w14:textId="55CAB976" w:rsidR="00845BDE" w:rsidRDefault="00845BDE">
      <w:pPr>
        <w:spacing w:after="240" w:line="240" w:lineRule="auto"/>
        <w:rPr>
          <w:rFonts w:ascii="Times New Roman" w:eastAsia="Times New Roman" w:hAnsi="Times New Roman" w:cs="Times New Roman"/>
          <w:sz w:val="24"/>
          <w:szCs w:val="24"/>
        </w:rPr>
      </w:pPr>
    </w:p>
    <w:p w14:paraId="0920206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53</w:t>
      </w:r>
    </w:p>
    <w:p w14:paraId="3086FE2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CHECK LIST DE DOCUMENTOS PARA EXPEDIENTE DE PAGO DE PRESTACIONES LABORALES, SEGÚN GUIA NORMATIVA DE PAGO DE PRESTACIONES DE ONSEC</w:t>
      </w:r>
    </w:p>
    <w:p w14:paraId="45D03079" w14:textId="77777777" w:rsidR="00845BDE" w:rsidRDefault="0088475D">
      <w:pPr>
        <w:jc w:val="center"/>
        <w:rPr>
          <w:rFonts w:eastAsia="Verdana" w:cs="Verdana"/>
          <w:b/>
          <w:szCs w:val="20"/>
        </w:rPr>
      </w:pPr>
      <w:r>
        <w:rPr>
          <w:noProof/>
        </w:rPr>
        <w:drawing>
          <wp:anchor distT="0" distB="0" distL="114300" distR="114300" simplePos="0" relativeHeight="251794432" behindDoc="0" locked="0" layoutInCell="1" hidden="0" allowOverlap="1" wp14:anchorId="2048836A" wp14:editId="18E64D0E">
            <wp:simplePos x="0" y="0"/>
            <wp:positionH relativeFrom="column">
              <wp:posOffset>1907</wp:posOffset>
            </wp:positionH>
            <wp:positionV relativeFrom="paragraph">
              <wp:posOffset>454025</wp:posOffset>
            </wp:positionV>
            <wp:extent cx="5610225" cy="3695700"/>
            <wp:effectExtent l="0" t="0" r="0" b="0"/>
            <wp:wrapSquare wrapText="bothSides" distT="0" distB="0" distL="114300" distR="114300"/>
            <wp:docPr id="2122431021" name="image95.png" descr="Forma&#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95.png" descr="Forma&#10;&#10;Descripción generada automáticamente con confianza baja"/>
                    <pic:cNvPicPr preferRelativeResize="0"/>
                  </pic:nvPicPr>
                  <pic:blipFill>
                    <a:blip r:embed="rId217"/>
                    <a:srcRect/>
                    <a:stretch>
                      <a:fillRect/>
                    </a:stretch>
                  </pic:blipFill>
                  <pic:spPr>
                    <a:xfrm>
                      <a:off x="0" y="0"/>
                      <a:ext cx="5610225" cy="3695700"/>
                    </a:xfrm>
                    <a:prstGeom prst="rect">
                      <a:avLst/>
                    </a:prstGeom>
                    <a:ln/>
                  </pic:spPr>
                </pic:pic>
              </a:graphicData>
            </a:graphic>
          </wp:anchor>
        </w:drawing>
      </w:r>
    </w:p>
    <w:p w14:paraId="5EE06ECB" w14:textId="77777777" w:rsidR="00845BDE" w:rsidRDefault="00845BDE">
      <w:pPr>
        <w:jc w:val="center"/>
        <w:rPr>
          <w:rFonts w:eastAsia="Verdana" w:cs="Verdana"/>
          <w:b/>
          <w:szCs w:val="20"/>
        </w:rPr>
      </w:pPr>
    </w:p>
    <w:p w14:paraId="63073D9B" w14:textId="77777777" w:rsidR="00845BDE" w:rsidRDefault="00845BDE">
      <w:pPr>
        <w:jc w:val="center"/>
        <w:rPr>
          <w:rFonts w:eastAsia="Verdana" w:cs="Verdana"/>
          <w:b/>
          <w:szCs w:val="20"/>
        </w:rPr>
      </w:pPr>
    </w:p>
    <w:p w14:paraId="27D357AD" w14:textId="77777777" w:rsidR="00845BDE" w:rsidRDefault="00845BDE">
      <w:pPr>
        <w:jc w:val="center"/>
        <w:rPr>
          <w:rFonts w:eastAsia="Verdana" w:cs="Verdana"/>
          <w:b/>
          <w:szCs w:val="20"/>
        </w:rPr>
      </w:pPr>
    </w:p>
    <w:p w14:paraId="71D73EB1" w14:textId="77777777" w:rsidR="00845BDE" w:rsidRDefault="00845BDE">
      <w:pPr>
        <w:jc w:val="center"/>
        <w:rPr>
          <w:rFonts w:eastAsia="Verdana" w:cs="Verdana"/>
          <w:b/>
          <w:szCs w:val="20"/>
        </w:rPr>
      </w:pPr>
    </w:p>
    <w:p w14:paraId="698D0B01" w14:textId="77777777" w:rsidR="00845BDE" w:rsidRDefault="00845BDE">
      <w:pPr>
        <w:jc w:val="center"/>
        <w:rPr>
          <w:rFonts w:eastAsia="Verdana" w:cs="Verdana"/>
          <w:b/>
          <w:szCs w:val="20"/>
        </w:rPr>
      </w:pPr>
    </w:p>
    <w:p w14:paraId="62EC0532" w14:textId="77777777" w:rsidR="00845BDE" w:rsidRDefault="00845BDE">
      <w:pPr>
        <w:jc w:val="center"/>
        <w:rPr>
          <w:rFonts w:eastAsia="Verdana" w:cs="Verdana"/>
          <w:b/>
          <w:szCs w:val="20"/>
        </w:rPr>
      </w:pPr>
    </w:p>
    <w:p w14:paraId="13903538" w14:textId="77777777" w:rsidR="00845BDE" w:rsidRDefault="00845BDE">
      <w:pPr>
        <w:jc w:val="center"/>
        <w:rPr>
          <w:rFonts w:eastAsia="Verdana" w:cs="Verdana"/>
          <w:b/>
          <w:szCs w:val="20"/>
        </w:rPr>
      </w:pPr>
    </w:p>
    <w:p w14:paraId="1E5667F5" w14:textId="77777777" w:rsidR="00845BDE" w:rsidRDefault="00845BDE">
      <w:pPr>
        <w:spacing w:after="240" w:line="240" w:lineRule="auto"/>
        <w:rPr>
          <w:rFonts w:ascii="Times New Roman" w:eastAsia="Times New Roman" w:hAnsi="Times New Roman" w:cs="Times New Roman"/>
          <w:sz w:val="24"/>
          <w:szCs w:val="24"/>
        </w:rPr>
      </w:pPr>
    </w:p>
    <w:p w14:paraId="54E2A56D"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1C399C6A" w14:textId="6070726D"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54</w:t>
      </w:r>
    </w:p>
    <w:p w14:paraId="69324427"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CERTIFICACIÓN DEL ACTA DE TOMA DE POSESIÓN</w:t>
      </w:r>
    </w:p>
    <w:p w14:paraId="486D8E78" w14:textId="77777777" w:rsidR="00845BDE" w:rsidRDefault="00845BDE">
      <w:pPr>
        <w:rPr>
          <w:rFonts w:eastAsia="Verdana" w:cs="Verdana"/>
          <w:b/>
          <w:szCs w:val="20"/>
        </w:rPr>
      </w:pPr>
    </w:p>
    <w:p w14:paraId="2DFF6690" w14:textId="77777777" w:rsidR="00845BDE" w:rsidRDefault="0088475D">
      <w:pPr>
        <w:jc w:val="center"/>
        <w:rPr>
          <w:rFonts w:eastAsia="Verdana" w:cs="Verdana"/>
          <w:b/>
          <w:szCs w:val="20"/>
        </w:rPr>
      </w:pPr>
      <w:r>
        <w:rPr>
          <w:noProof/>
        </w:rPr>
        <w:drawing>
          <wp:inline distT="0" distB="0" distL="0" distR="0" wp14:anchorId="0D1B134F" wp14:editId="62C07E5C">
            <wp:extent cx="5610225" cy="3648075"/>
            <wp:effectExtent l="0" t="0" r="0" b="0"/>
            <wp:docPr id="2122431014"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218"/>
                    <a:srcRect/>
                    <a:stretch>
                      <a:fillRect/>
                    </a:stretch>
                  </pic:blipFill>
                  <pic:spPr>
                    <a:xfrm>
                      <a:off x="0" y="0"/>
                      <a:ext cx="5610225" cy="3648075"/>
                    </a:xfrm>
                    <a:prstGeom prst="rect">
                      <a:avLst/>
                    </a:prstGeom>
                    <a:ln/>
                  </pic:spPr>
                </pic:pic>
              </a:graphicData>
            </a:graphic>
          </wp:inline>
        </w:drawing>
      </w:r>
    </w:p>
    <w:p w14:paraId="3A0E7B67" w14:textId="77777777" w:rsidR="00845BDE" w:rsidRDefault="00845BDE">
      <w:pPr>
        <w:jc w:val="center"/>
        <w:rPr>
          <w:rFonts w:eastAsia="Verdana" w:cs="Verdana"/>
          <w:b/>
          <w:szCs w:val="20"/>
        </w:rPr>
      </w:pPr>
    </w:p>
    <w:p w14:paraId="58A0F722" w14:textId="77777777" w:rsidR="00845BDE" w:rsidRDefault="00845BDE">
      <w:pPr>
        <w:jc w:val="center"/>
        <w:rPr>
          <w:rFonts w:eastAsia="Verdana" w:cs="Verdana"/>
          <w:b/>
          <w:szCs w:val="20"/>
        </w:rPr>
      </w:pPr>
    </w:p>
    <w:p w14:paraId="3235AF97" w14:textId="77777777" w:rsidR="00845BDE" w:rsidRDefault="00845BDE">
      <w:pPr>
        <w:jc w:val="center"/>
        <w:rPr>
          <w:rFonts w:eastAsia="Verdana" w:cs="Verdana"/>
          <w:b/>
          <w:szCs w:val="20"/>
        </w:rPr>
      </w:pPr>
    </w:p>
    <w:p w14:paraId="509DFE55" w14:textId="77777777" w:rsidR="00845BDE" w:rsidRDefault="00845BDE">
      <w:pPr>
        <w:jc w:val="center"/>
        <w:rPr>
          <w:rFonts w:eastAsia="Verdana" w:cs="Verdana"/>
          <w:b/>
          <w:szCs w:val="20"/>
        </w:rPr>
      </w:pPr>
    </w:p>
    <w:p w14:paraId="5832F1D9" w14:textId="77777777" w:rsidR="00845BDE" w:rsidRDefault="00845BDE">
      <w:pPr>
        <w:jc w:val="center"/>
        <w:rPr>
          <w:rFonts w:eastAsia="Verdana" w:cs="Verdana"/>
          <w:b/>
          <w:szCs w:val="20"/>
        </w:rPr>
      </w:pPr>
    </w:p>
    <w:p w14:paraId="3574EC0C" w14:textId="77777777" w:rsidR="00845BDE" w:rsidRDefault="00845BDE">
      <w:pPr>
        <w:jc w:val="center"/>
        <w:rPr>
          <w:rFonts w:eastAsia="Verdana" w:cs="Verdana"/>
          <w:b/>
          <w:szCs w:val="20"/>
        </w:rPr>
      </w:pPr>
    </w:p>
    <w:p w14:paraId="61905682" w14:textId="77777777" w:rsidR="00845BDE" w:rsidRDefault="00845BDE">
      <w:pPr>
        <w:jc w:val="center"/>
        <w:rPr>
          <w:rFonts w:eastAsia="Verdana" w:cs="Verdana"/>
          <w:b/>
          <w:szCs w:val="20"/>
        </w:rPr>
      </w:pPr>
    </w:p>
    <w:p w14:paraId="7953A45F" w14:textId="50ABEACF" w:rsidR="00845BDE" w:rsidRDefault="00845BDE">
      <w:pPr>
        <w:spacing w:after="240" w:line="240" w:lineRule="auto"/>
        <w:rPr>
          <w:rFonts w:ascii="Times New Roman" w:eastAsia="Times New Roman" w:hAnsi="Times New Roman" w:cs="Times New Roman"/>
          <w:sz w:val="24"/>
          <w:szCs w:val="24"/>
        </w:rPr>
      </w:pPr>
    </w:p>
    <w:p w14:paraId="18D5C6FA" w14:textId="77777777" w:rsidR="00845BDE" w:rsidRDefault="00845BDE">
      <w:pPr>
        <w:spacing w:after="240" w:line="240" w:lineRule="auto"/>
        <w:rPr>
          <w:rFonts w:ascii="Times New Roman" w:eastAsia="Times New Roman" w:hAnsi="Times New Roman" w:cs="Times New Roman"/>
          <w:sz w:val="24"/>
          <w:szCs w:val="24"/>
        </w:rPr>
      </w:pPr>
    </w:p>
    <w:p w14:paraId="5C3F1F0A"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7C96A1A3"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55</w:t>
      </w:r>
    </w:p>
    <w:p w14:paraId="39C3F6B5"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CERTIFICACIÓN DEL ACTA DE ENTREGA DE PUESTO</w:t>
      </w:r>
    </w:p>
    <w:p w14:paraId="2DDC4769" w14:textId="77777777" w:rsidR="00845BDE" w:rsidRDefault="00845BDE">
      <w:pPr>
        <w:jc w:val="center"/>
        <w:rPr>
          <w:rFonts w:eastAsia="Verdana" w:cs="Verdana"/>
          <w:b/>
          <w:szCs w:val="20"/>
        </w:rPr>
      </w:pPr>
    </w:p>
    <w:p w14:paraId="76AC4FD2" w14:textId="77777777" w:rsidR="00845BDE" w:rsidRDefault="0088475D">
      <w:pPr>
        <w:jc w:val="center"/>
        <w:rPr>
          <w:rFonts w:eastAsia="Verdana" w:cs="Verdana"/>
          <w:b/>
          <w:szCs w:val="20"/>
        </w:rPr>
      </w:pPr>
      <w:r>
        <w:rPr>
          <w:noProof/>
        </w:rPr>
        <w:drawing>
          <wp:inline distT="0" distB="0" distL="0" distR="0" wp14:anchorId="44E8BD2A" wp14:editId="2FADE061">
            <wp:extent cx="5610225" cy="2905125"/>
            <wp:effectExtent l="0" t="0" r="0" b="0"/>
            <wp:docPr id="2122430989"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219"/>
                    <a:srcRect/>
                    <a:stretch>
                      <a:fillRect/>
                    </a:stretch>
                  </pic:blipFill>
                  <pic:spPr>
                    <a:xfrm>
                      <a:off x="0" y="0"/>
                      <a:ext cx="5610225" cy="2905125"/>
                    </a:xfrm>
                    <a:prstGeom prst="rect">
                      <a:avLst/>
                    </a:prstGeom>
                    <a:ln/>
                  </pic:spPr>
                </pic:pic>
              </a:graphicData>
            </a:graphic>
          </wp:inline>
        </w:drawing>
      </w:r>
    </w:p>
    <w:p w14:paraId="4B7F32D5" w14:textId="77777777" w:rsidR="00845BDE" w:rsidRDefault="00845BDE">
      <w:pPr>
        <w:jc w:val="center"/>
        <w:rPr>
          <w:rFonts w:eastAsia="Verdana" w:cs="Verdana"/>
          <w:b/>
          <w:szCs w:val="20"/>
        </w:rPr>
      </w:pPr>
    </w:p>
    <w:p w14:paraId="69CE05D8" w14:textId="77777777" w:rsidR="00845BDE" w:rsidRDefault="00845BDE">
      <w:pPr>
        <w:jc w:val="center"/>
        <w:rPr>
          <w:rFonts w:eastAsia="Verdana" w:cs="Verdana"/>
          <w:b/>
          <w:szCs w:val="20"/>
        </w:rPr>
      </w:pPr>
    </w:p>
    <w:p w14:paraId="1FC321F6" w14:textId="77777777" w:rsidR="00845BDE" w:rsidRDefault="00845BDE">
      <w:pPr>
        <w:spacing w:after="240" w:line="240" w:lineRule="auto"/>
        <w:rPr>
          <w:rFonts w:ascii="Times New Roman" w:eastAsia="Times New Roman" w:hAnsi="Times New Roman" w:cs="Times New Roman"/>
          <w:sz w:val="24"/>
          <w:szCs w:val="24"/>
        </w:rPr>
      </w:pPr>
    </w:p>
    <w:p w14:paraId="1BFAA2D3" w14:textId="77777777" w:rsidR="00845BDE" w:rsidRDefault="00845BDE">
      <w:pPr>
        <w:spacing w:after="240" w:line="240" w:lineRule="auto"/>
        <w:rPr>
          <w:rFonts w:ascii="Times New Roman" w:eastAsia="Times New Roman" w:hAnsi="Times New Roman" w:cs="Times New Roman"/>
          <w:sz w:val="24"/>
          <w:szCs w:val="24"/>
        </w:rPr>
      </w:pPr>
    </w:p>
    <w:p w14:paraId="794544ED" w14:textId="77777777" w:rsidR="00845BDE" w:rsidRDefault="00845BDE">
      <w:pPr>
        <w:jc w:val="center"/>
        <w:rPr>
          <w:rFonts w:eastAsia="Verdana" w:cs="Verdana"/>
          <w:b/>
          <w:szCs w:val="20"/>
        </w:rPr>
      </w:pPr>
    </w:p>
    <w:p w14:paraId="717234DA" w14:textId="77777777" w:rsidR="00845BDE" w:rsidRDefault="00845BDE">
      <w:pPr>
        <w:jc w:val="center"/>
        <w:rPr>
          <w:rFonts w:eastAsia="Verdana" w:cs="Verdana"/>
          <w:b/>
          <w:szCs w:val="20"/>
        </w:rPr>
      </w:pPr>
    </w:p>
    <w:p w14:paraId="456279AB" w14:textId="77777777" w:rsidR="00845BDE" w:rsidRDefault="00845BDE">
      <w:pPr>
        <w:jc w:val="center"/>
        <w:rPr>
          <w:rFonts w:eastAsia="Verdana" w:cs="Verdana"/>
          <w:b/>
          <w:szCs w:val="20"/>
        </w:rPr>
      </w:pPr>
    </w:p>
    <w:p w14:paraId="6DE2734E" w14:textId="77777777" w:rsidR="00845BDE" w:rsidRDefault="00845BDE">
      <w:pPr>
        <w:jc w:val="center"/>
        <w:rPr>
          <w:rFonts w:eastAsia="Verdana" w:cs="Verdana"/>
          <w:b/>
          <w:szCs w:val="20"/>
        </w:rPr>
      </w:pPr>
    </w:p>
    <w:p w14:paraId="236E5D8A" w14:textId="77777777" w:rsidR="00845BDE" w:rsidRDefault="00845BDE">
      <w:pPr>
        <w:spacing w:after="240" w:line="240" w:lineRule="auto"/>
        <w:rPr>
          <w:rFonts w:ascii="Times New Roman" w:eastAsia="Times New Roman" w:hAnsi="Times New Roman" w:cs="Times New Roman"/>
          <w:sz w:val="24"/>
          <w:szCs w:val="24"/>
        </w:rPr>
      </w:pPr>
    </w:p>
    <w:p w14:paraId="5C0747AE" w14:textId="77777777" w:rsidR="00845BDE" w:rsidRDefault="00845BDE">
      <w:pPr>
        <w:spacing w:after="240" w:line="240" w:lineRule="auto"/>
        <w:rPr>
          <w:rFonts w:ascii="Times New Roman" w:eastAsia="Times New Roman" w:hAnsi="Times New Roman" w:cs="Times New Roman"/>
          <w:sz w:val="24"/>
          <w:szCs w:val="24"/>
        </w:rPr>
      </w:pPr>
    </w:p>
    <w:p w14:paraId="1E55C22B" w14:textId="55763292" w:rsidR="00845BDE" w:rsidRDefault="00845BDE">
      <w:pPr>
        <w:spacing w:after="240" w:line="240" w:lineRule="auto"/>
        <w:rPr>
          <w:rFonts w:ascii="Times New Roman" w:eastAsia="Times New Roman" w:hAnsi="Times New Roman" w:cs="Times New Roman"/>
          <w:sz w:val="24"/>
          <w:szCs w:val="24"/>
        </w:rPr>
      </w:pPr>
    </w:p>
    <w:p w14:paraId="5B06AAEF" w14:textId="77777777" w:rsidR="00845BDE" w:rsidRDefault="00845BDE">
      <w:pPr>
        <w:spacing w:after="240" w:line="240" w:lineRule="auto"/>
        <w:rPr>
          <w:rFonts w:ascii="Times New Roman" w:eastAsia="Times New Roman" w:hAnsi="Times New Roman" w:cs="Times New Roman"/>
          <w:sz w:val="24"/>
          <w:szCs w:val="24"/>
        </w:rPr>
      </w:pPr>
    </w:p>
    <w:p w14:paraId="29D87F5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56</w:t>
      </w:r>
    </w:p>
    <w:p w14:paraId="7199473A"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DOCUMENTOS PARA EXPEDIENTE DE PAGO DE PRESTACIONES LABORALES, SEGÚN GUIA NORMATIVA DE PAGO DE PRESTACIONES DE ONSEC</w:t>
      </w:r>
    </w:p>
    <w:p w14:paraId="204E5F21" w14:textId="77777777" w:rsidR="00845BDE" w:rsidRDefault="00845BDE">
      <w:pPr>
        <w:jc w:val="center"/>
        <w:rPr>
          <w:rFonts w:eastAsia="Verdana" w:cs="Verdana"/>
          <w:b/>
          <w:szCs w:val="20"/>
        </w:rPr>
      </w:pPr>
    </w:p>
    <w:p w14:paraId="79A42D8E" w14:textId="77777777" w:rsidR="00845BDE" w:rsidRDefault="0088475D">
      <w:pPr>
        <w:jc w:val="center"/>
        <w:rPr>
          <w:rFonts w:eastAsia="Verdana" w:cs="Verdana"/>
          <w:b/>
          <w:szCs w:val="20"/>
        </w:rPr>
      </w:pPr>
      <w:r>
        <w:rPr>
          <w:rFonts w:eastAsia="Verdana" w:cs="Verdana"/>
          <w:noProof/>
          <w:szCs w:val="20"/>
        </w:rPr>
        <w:drawing>
          <wp:inline distT="0" distB="0" distL="0" distR="0" wp14:anchorId="3CED3B90" wp14:editId="7412E624">
            <wp:extent cx="5610225" cy="4533900"/>
            <wp:effectExtent l="0" t="0" r="0" b="0"/>
            <wp:docPr id="2122430990" name="image52.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52.png" descr="Forma&#10;&#10;Descripción generada automáticamente con confianza media"/>
                    <pic:cNvPicPr preferRelativeResize="0"/>
                  </pic:nvPicPr>
                  <pic:blipFill>
                    <a:blip r:embed="rId220"/>
                    <a:srcRect/>
                    <a:stretch>
                      <a:fillRect/>
                    </a:stretch>
                  </pic:blipFill>
                  <pic:spPr>
                    <a:xfrm>
                      <a:off x="0" y="0"/>
                      <a:ext cx="5610225" cy="4533900"/>
                    </a:xfrm>
                    <a:prstGeom prst="rect">
                      <a:avLst/>
                    </a:prstGeom>
                    <a:ln/>
                  </pic:spPr>
                </pic:pic>
              </a:graphicData>
            </a:graphic>
          </wp:inline>
        </w:drawing>
      </w:r>
    </w:p>
    <w:p w14:paraId="2A74A61C" w14:textId="77777777" w:rsidR="00845BDE" w:rsidRDefault="00845BDE">
      <w:pPr>
        <w:spacing w:after="240" w:line="240" w:lineRule="auto"/>
        <w:rPr>
          <w:rFonts w:ascii="Times New Roman" w:eastAsia="Times New Roman" w:hAnsi="Times New Roman" w:cs="Times New Roman"/>
          <w:sz w:val="24"/>
          <w:szCs w:val="24"/>
        </w:rPr>
      </w:pPr>
    </w:p>
    <w:p w14:paraId="58154E05" w14:textId="77777777" w:rsidR="00845BDE" w:rsidRDefault="00845BDE">
      <w:pPr>
        <w:spacing w:after="240" w:line="240" w:lineRule="auto"/>
        <w:rPr>
          <w:rFonts w:ascii="Times New Roman" w:eastAsia="Times New Roman" w:hAnsi="Times New Roman" w:cs="Times New Roman"/>
          <w:sz w:val="24"/>
          <w:szCs w:val="24"/>
        </w:rPr>
      </w:pPr>
    </w:p>
    <w:p w14:paraId="445F0B74" w14:textId="77777777" w:rsidR="00845BDE" w:rsidRDefault="00845BDE">
      <w:pPr>
        <w:spacing w:after="240" w:line="240" w:lineRule="auto"/>
        <w:rPr>
          <w:rFonts w:ascii="Times New Roman" w:eastAsia="Times New Roman" w:hAnsi="Times New Roman" w:cs="Times New Roman"/>
          <w:sz w:val="24"/>
          <w:szCs w:val="24"/>
        </w:rPr>
      </w:pPr>
    </w:p>
    <w:p w14:paraId="0D4741BA" w14:textId="4C32F9F9" w:rsidR="00845BDE" w:rsidRDefault="00845BDE">
      <w:pPr>
        <w:spacing w:after="240" w:line="240" w:lineRule="auto"/>
        <w:rPr>
          <w:rFonts w:ascii="Times New Roman" w:eastAsia="Times New Roman" w:hAnsi="Times New Roman" w:cs="Times New Roman"/>
          <w:sz w:val="24"/>
          <w:szCs w:val="24"/>
        </w:rPr>
      </w:pPr>
    </w:p>
    <w:p w14:paraId="486FE160" w14:textId="77777777" w:rsidR="00554F9D" w:rsidRDefault="00554F9D">
      <w:pPr>
        <w:spacing w:after="240" w:line="240" w:lineRule="auto"/>
        <w:rPr>
          <w:rFonts w:ascii="Times New Roman" w:eastAsia="Times New Roman" w:hAnsi="Times New Roman" w:cs="Times New Roman"/>
          <w:sz w:val="24"/>
          <w:szCs w:val="24"/>
        </w:rPr>
      </w:pPr>
    </w:p>
    <w:p w14:paraId="5D98E451"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23963E2D"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01B13538" w14:textId="4D7BDB3B"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57</w:t>
      </w:r>
    </w:p>
    <w:p w14:paraId="0653651D"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CALCULO DE PRESTACIONES LABORALES (AGUINALDO, BONO 14, BONO VACACIONAL, VACACIONES E INDEMNIZACIONES)</w:t>
      </w:r>
    </w:p>
    <w:p w14:paraId="485AACC1" w14:textId="77777777" w:rsidR="00845BDE" w:rsidRDefault="0088475D">
      <w:pPr>
        <w:jc w:val="center"/>
        <w:rPr>
          <w:rFonts w:eastAsia="Verdana" w:cs="Verdana"/>
          <w:b/>
          <w:szCs w:val="20"/>
        </w:rPr>
      </w:pPr>
      <w:r>
        <w:rPr>
          <w:noProof/>
        </w:rPr>
        <w:drawing>
          <wp:anchor distT="0" distB="0" distL="114300" distR="114300" simplePos="0" relativeHeight="251799552" behindDoc="0" locked="0" layoutInCell="1" hidden="0" allowOverlap="1" wp14:anchorId="7E425D6F" wp14:editId="53075499">
            <wp:simplePos x="0" y="0"/>
            <wp:positionH relativeFrom="column">
              <wp:posOffset>158114</wp:posOffset>
            </wp:positionH>
            <wp:positionV relativeFrom="paragraph">
              <wp:posOffset>215900</wp:posOffset>
            </wp:positionV>
            <wp:extent cx="5219065" cy="5962650"/>
            <wp:effectExtent l="0" t="0" r="0" b="0"/>
            <wp:wrapSquare wrapText="bothSides" distT="0" distB="0" distL="114300" distR="114300"/>
            <wp:docPr id="2122431093" name="image169.png"/>
            <wp:cNvGraphicFramePr/>
            <a:graphic xmlns:a="http://schemas.openxmlformats.org/drawingml/2006/main">
              <a:graphicData uri="http://schemas.openxmlformats.org/drawingml/2006/picture">
                <pic:pic xmlns:pic="http://schemas.openxmlformats.org/drawingml/2006/picture">
                  <pic:nvPicPr>
                    <pic:cNvPr id="0" name="image169.png"/>
                    <pic:cNvPicPr preferRelativeResize="0"/>
                  </pic:nvPicPr>
                  <pic:blipFill>
                    <a:blip r:embed="rId221"/>
                    <a:srcRect/>
                    <a:stretch>
                      <a:fillRect/>
                    </a:stretch>
                  </pic:blipFill>
                  <pic:spPr>
                    <a:xfrm>
                      <a:off x="0" y="0"/>
                      <a:ext cx="5219065" cy="5962650"/>
                    </a:xfrm>
                    <a:prstGeom prst="rect">
                      <a:avLst/>
                    </a:prstGeom>
                    <a:ln/>
                  </pic:spPr>
                </pic:pic>
              </a:graphicData>
            </a:graphic>
          </wp:anchor>
        </w:drawing>
      </w:r>
    </w:p>
    <w:p w14:paraId="59A240D1" w14:textId="77777777" w:rsidR="00845BDE" w:rsidRDefault="00845BDE">
      <w:pPr>
        <w:jc w:val="center"/>
        <w:rPr>
          <w:rFonts w:eastAsia="Verdana" w:cs="Verdana"/>
          <w:b/>
          <w:szCs w:val="20"/>
        </w:rPr>
      </w:pPr>
    </w:p>
    <w:p w14:paraId="409D853E" w14:textId="77777777" w:rsidR="00845BDE" w:rsidRDefault="0088475D">
      <w:pPr>
        <w:jc w:val="center"/>
        <w:rPr>
          <w:rFonts w:eastAsia="Verdana" w:cs="Verdana"/>
          <w:b/>
          <w:szCs w:val="20"/>
        </w:rPr>
      </w:pPr>
      <w:r>
        <w:rPr>
          <w:rFonts w:eastAsia="Verdana" w:cs="Verdana"/>
          <w:b/>
          <w:noProof/>
          <w:szCs w:val="20"/>
        </w:rPr>
        <w:lastRenderedPageBreak/>
        <w:drawing>
          <wp:inline distT="0" distB="0" distL="0" distR="0" wp14:anchorId="5B45535D" wp14:editId="0D9BF233">
            <wp:extent cx="5612130" cy="4222744"/>
            <wp:effectExtent l="0" t="0" r="0" b="0"/>
            <wp:docPr id="2122430985" name="image44.png" descr="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4.png" descr="Escala de tiempo&#10;&#10;Descripción generada automáticamente"/>
                    <pic:cNvPicPr preferRelativeResize="0"/>
                  </pic:nvPicPr>
                  <pic:blipFill>
                    <a:blip r:embed="rId222"/>
                    <a:srcRect/>
                    <a:stretch>
                      <a:fillRect/>
                    </a:stretch>
                  </pic:blipFill>
                  <pic:spPr>
                    <a:xfrm>
                      <a:off x="0" y="0"/>
                      <a:ext cx="5612130" cy="4222744"/>
                    </a:xfrm>
                    <a:prstGeom prst="rect">
                      <a:avLst/>
                    </a:prstGeom>
                    <a:ln/>
                  </pic:spPr>
                </pic:pic>
              </a:graphicData>
            </a:graphic>
          </wp:inline>
        </w:drawing>
      </w:r>
    </w:p>
    <w:p w14:paraId="760D63E7" w14:textId="77777777" w:rsidR="00845BDE" w:rsidRDefault="00845BDE">
      <w:pPr>
        <w:jc w:val="center"/>
        <w:rPr>
          <w:rFonts w:eastAsia="Verdana" w:cs="Verdana"/>
          <w:b/>
          <w:szCs w:val="20"/>
        </w:rPr>
      </w:pPr>
    </w:p>
    <w:p w14:paraId="7ABE8096" w14:textId="77777777" w:rsidR="00845BDE" w:rsidRDefault="0088475D">
      <w:pPr>
        <w:jc w:val="center"/>
        <w:rPr>
          <w:rFonts w:eastAsia="Verdana" w:cs="Verdana"/>
          <w:b/>
          <w:szCs w:val="20"/>
        </w:rPr>
      </w:pPr>
      <w:r>
        <w:rPr>
          <w:noProof/>
        </w:rPr>
        <w:lastRenderedPageBreak/>
        <w:drawing>
          <wp:anchor distT="0" distB="0" distL="114300" distR="114300" simplePos="0" relativeHeight="251800576" behindDoc="0" locked="0" layoutInCell="1" hidden="0" allowOverlap="1" wp14:anchorId="32A75915" wp14:editId="59114A34">
            <wp:simplePos x="0" y="0"/>
            <wp:positionH relativeFrom="column">
              <wp:posOffset>386080</wp:posOffset>
            </wp:positionH>
            <wp:positionV relativeFrom="paragraph">
              <wp:posOffset>0</wp:posOffset>
            </wp:positionV>
            <wp:extent cx="4914265" cy="7581900"/>
            <wp:effectExtent l="0" t="0" r="0" b="0"/>
            <wp:wrapSquare wrapText="bothSides" distT="0" distB="0" distL="114300" distR="114300"/>
            <wp:docPr id="2122431070" name="image14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42.png" descr="Texto&#10;&#10;Descripción generada automáticamente"/>
                    <pic:cNvPicPr preferRelativeResize="0"/>
                  </pic:nvPicPr>
                  <pic:blipFill>
                    <a:blip r:embed="rId223"/>
                    <a:srcRect/>
                    <a:stretch>
                      <a:fillRect/>
                    </a:stretch>
                  </pic:blipFill>
                  <pic:spPr>
                    <a:xfrm>
                      <a:off x="0" y="0"/>
                      <a:ext cx="4914265" cy="7581900"/>
                    </a:xfrm>
                    <a:prstGeom prst="rect">
                      <a:avLst/>
                    </a:prstGeom>
                    <a:ln/>
                  </pic:spPr>
                </pic:pic>
              </a:graphicData>
            </a:graphic>
          </wp:anchor>
        </w:drawing>
      </w:r>
    </w:p>
    <w:p w14:paraId="638ECF7B"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58</w:t>
      </w:r>
    </w:p>
    <w:p w14:paraId="78BA9CDD"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FINIQUITO LABORAL</w:t>
      </w:r>
      <w:r>
        <w:rPr>
          <w:noProof/>
        </w:rPr>
        <w:drawing>
          <wp:anchor distT="0" distB="0" distL="114300" distR="114300" simplePos="0" relativeHeight="251802624" behindDoc="0" locked="0" layoutInCell="1" hidden="0" allowOverlap="1" wp14:anchorId="1892B62B" wp14:editId="4F634B1D">
            <wp:simplePos x="0" y="0"/>
            <wp:positionH relativeFrom="column">
              <wp:posOffset>177163</wp:posOffset>
            </wp:positionH>
            <wp:positionV relativeFrom="paragraph">
              <wp:posOffset>294640</wp:posOffset>
            </wp:positionV>
            <wp:extent cx="5172075" cy="6296025"/>
            <wp:effectExtent l="0" t="0" r="0" b="0"/>
            <wp:wrapSquare wrapText="bothSides" distT="0" distB="0" distL="114300" distR="114300"/>
            <wp:docPr id="2122431107" name="image187.png" descr="Captura de pantalla de un celular&#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7.png" descr="Captura de pantalla de un celular&#10;&#10;Descripción generada automáticamente"/>
                    <pic:cNvPicPr preferRelativeResize="0"/>
                  </pic:nvPicPr>
                  <pic:blipFill>
                    <a:blip r:embed="rId224"/>
                    <a:srcRect/>
                    <a:stretch>
                      <a:fillRect/>
                    </a:stretch>
                  </pic:blipFill>
                  <pic:spPr>
                    <a:xfrm>
                      <a:off x="0" y="0"/>
                      <a:ext cx="5172075" cy="6296025"/>
                    </a:xfrm>
                    <a:prstGeom prst="rect">
                      <a:avLst/>
                    </a:prstGeom>
                    <a:ln/>
                  </pic:spPr>
                </pic:pic>
              </a:graphicData>
            </a:graphic>
          </wp:anchor>
        </w:drawing>
      </w:r>
    </w:p>
    <w:p w14:paraId="2A20BBCE" w14:textId="77777777" w:rsidR="00845BDE" w:rsidRDefault="00845BDE">
      <w:pPr>
        <w:jc w:val="center"/>
        <w:rPr>
          <w:rFonts w:eastAsia="Verdana" w:cs="Verdana"/>
          <w:b/>
          <w:szCs w:val="20"/>
        </w:rPr>
      </w:pPr>
    </w:p>
    <w:p w14:paraId="6CD955A0" w14:textId="77777777" w:rsidR="00845BDE" w:rsidRDefault="0088475D">
      <w:pPr>
        <w:jc w:val="center"/>
        <w:rPr>
          <w:rFonts w:eastAsia="Verdana" w:cs="Verdana"/>
          <w:b/>
          <w:szCs w:val="20"/>
        </w:rPr>
      </w:pPr>
      <w:r>
        <w:rPr>
          <w:rFonts w:eastAsia="Verdana" w:cs="Verdana"/>
          <w:noProof/>
          <w:szCs w:val="20"/>
        </w:rPr>
        <w:lastRenderedPageBreak/>
        <w:drawing>
          <wp:inline distT="0" distB="0" distL="0" distR="0" wp14:anchorId="2F4579EB" wp14:editId="1762F2CE">
            <wp:extent cx="5612130" cy="6163310"/>
            <wp:effectExtent l="0" t="0" r="0" b="0"/>
            <wp:docPr id="2122430987" name="image45.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45.png" descr="Forma&#10;&#10;Descripción generada automáticamente con confianza media"/>
                    <pic:cNvPicPr preferRelativeResize="0"/>
                  </pic:nvPicPr>
                  <pic:blipFill>
                    <a:blip r:embed="rId225"/>
                    <a:srcRect/>
                    <a:stretch>
                      <a:fillRect/>
                    </a:stretch>
                  </pic:blipFill>
                  <pic:spPr>
                    <a:xfrm>
                      <a:off x="0" y="0"/>
                      <a:ext cx="5612130" cy="6163310"/>
                    </a:xfrm>
                    <a:prstGeom prst="rect">
                      <a:avLst/>
                    </a:prstGeom>
                    <a:ln/>
                  </pic:spPr>
                </pic:pic>
              </a:graphicData>
            </a:graphic>
          </wp:inline>
        </w:drawing>
      </w:r>
    </w:p>
    <w:p w14:paraId="68B6D46F" w14:textId="77777777" w:rsidR="00845BDE" w:rsidRDefault="0088475D">
      <w:pPr>
        <w:jc w:val="center"/>
        <w:rPr>
          <w:rFonts w:eastAsia="Verdana" w:cs="Verdana"/>
          <w:b/>
          <w:szCs w:val="20"/>
        </w:rPr>
      </w:pPr>
      <w:r>
        <w:rPr>
          <w:rFonts w:eastAsia="Verdana" w:cs="Verdana"/>
          <w:noProof/>
          <w:szCs w:val="20"/>
        </w:rPr>
        <w:lastRenderedPageBreak/>
        <w:drawing>
          <wp:inline distT="0" distB="0" distL="0" distR="0" wp14:anchorId="4A0998C9" wp14:editId="6D372997">
            <wp:extent cx="5612130" cy="3482340"/>
            <wp:effectExtent l="0" t="0" r="0" b="0"/>
            <wp:docPr id="2122430982" name="image34.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34.png" descr="Forma&#10;&#10;Descripción generada automáticamente con confianza media"/>
                    <pic:cNvPicPr preferRelativeResize="0"/>
                  </pic:nvPicPr>
                  <pic:blipFill>
                    <a:blip r:embed="rId226"/>
                    <a:srcRect/>
                    <a:stretch>
                      <a:fillRect/>
                    </a:stretch>
                  </pic:blipFill>
                  <pic:spPr>
                    <a:xfrm>
                      <a:off x="0" y="0"/>
                      <a:ext cx="5612130" cy="3482340"/>
                    </a:xfrm>
                    <a:prstGeom prst="rect">
                      <a:avLst/>
                    </a:prstGeom>
                    <a:ln/>
                  </pic:spPr>
                </pic:pic>
              </a:graphicData>
            </a:graphic>
          </wp:inline>
        </w:drawing>
      </w:r>
    </w:p>
    <w:p w14:paraId="49008329" w14:textId="77777777" w:rsidR="00845BDE" w:rsidRDefault="00845BDE">
      <w:pPr>
        <w:jc w:val="center"/>
        <w:rPr>
          <w:rFonts w:eastAsia="Verdana" w:cs="Verdana"/>
          <w:b/>
          <w:szCs w:val="20"/>
        </w:rPr>
      </w:pPr>
    </w:p>
    <w:p w14:paraId="33B497C2" w14:textId="77777777" w:rsidR="00845BDE" w:rsidRDefault="00845BDE">
      <w:pPr>
        <w:jc w:val="center"/>
        <w:rPr>
          <w:rFonts w:eastAsia="Verdana" w:cs="Verdana"/>
          <w:b/>
          <w:szCs w:val="20"/>
        </w:rPr>
      </w:pPr>
    </w:p>
    <w:p w14:paraId="322EBB7A" w14:textId="77777777" w:rsidR="00845BDE" w:rsidRDefault="00845BDE">
      <w:pPr>
        <w:jc w:val="center"/>
        <w:rPr>
          <w:rFonts w:eastAsia="Verdana" w:cs="Verdana"/>
          <w:b/>
          <w:szCs w:val="20"/>
        </w:rPr>
      </w:pPr>
    </w:p>
    <w:p w14:paraId="45DB1488" w14:textId="77777777" w:rsidR="00845BDE" w:rsidRDefault="00845BDE">
      <w:pPr>
        <w:jc w:val="center"/>
        <w:rPr>
          <w:rFonts w:eastAsia="Verdana" w:cs="Verdana"/>
          <w:b/>
          <w:szCs w:val="20"/>
        </w:rPr>
      </w:pPr>
    </w:p>
    <w:p w14:paraId="00AF7DC0" w14:textId="77777777" w:rsidR="00845BDE" w:rsidRDefault="00845BDE">
      <w:pPr>
        <w:jc w:val="center"/>
        <w:rPr>
          <w:rFonts w:eastAsia="Verdana" w:cs="Verdana"/>
          <w:b/>
          <w:szCs w:val="20"/>
        </w:rPr>
      </w:pPr>
    </w:p>
    <w:p w14:paraId="6777E825" w14:textId="77777777" w:rsidR="00845BDE" w:rsidRDefault="00845BDE">
      <w:pPr>
        <w:jc w:val="center"/>
        <w:rPr>
          <w:rFonts w:eastAsia="Verdana" w:cs="Verdana"/>
          <w:b/>
          <w:szCs w:val="20"/>
        </w:rPr>
      </w:pPr>
    </w:p>
    <w:p w14:paraId="7E11B286" w14:textId="77777777" w:rsidR="00845BDE" w:rsidRDefault="00845BDE">
      <w:pPr>
        <w:jc w:val="center"/>
        <w:rPr>
          <w:rFonts w:eastAsia="Verdana" w:cs="Verdana"/>
          <w:b/>
          <w:szCs w:val="20"/>
        </w:rPr>
      </w:pPr>
    </w:p>
    <w:p w14:paraId="07FAB73E" w14:textId="77777777" w:rsidR="00845BDE" w:rsidRDefault="00845BDE">
      <w:pPr>
        <w:jc w:val="center"/>
        <w:rPr>
          <w:rFonts w:eastAsia="Verdana" w:cs="Verdana"/>
          <w:b/>
          <w:szCs w:val="20"/>
        </w:rPr>
      </w:pPr>
    </w:p>
    <w:p w14:paraId="3854830A" w14:textId="77777777" w:rsidR="00845BDE" w:rsidRDefault="00845BDE">
      <w:pPr>
        <w:jc w:val="center"/>
        <w:rPr>
          <w:rFonts w:eastAsia="Verdana" w:cs="Verdana"/>
          <w:b/>
          <w:szCs w:val="20"/>
        </w:rPr>
      </w:pPr>
    </w:p>
    <w:p w14:paraId="1D33F558" w14:textId="77777777" w:rsidR="00845BDE" w:rsidRDefault="00845BDE">
      <w:pPr>
        <w:jc w:val="center"/>
        <w:rPr>
          <w:rFonts w:eastAsia="Verdana" w:cs="Verdana"/>
          <w:b/>
          <w:szCs w:val="20"/>
        </w:rPr>
      </w:pPr>
    </w:p>
    <w:p w14:paraId="6D57FB38" w14:textId="77777777" w:rsidR="00845BDE" w:rsidRDefault="00845BDE">
      <w:pPr>
        <w:jc w:val="center"/>
        <w:rPr>
          <w:rFonts w:eastAsia="Verdana" w:cs="Verdana"/>
          <w:b/>
          <w:szCs w:val="20"/>
        </w:rPr>
      </w:pPr>
    </w:p>
    <w:p w14:paraId="634D93C5" w14:textId="77777777" w:rsidR="00845BDE" w:rsidRDefault="00845BDE">
      <w:pPr>
        <w:jc w:val="center"/>
        <w:rPr>
          <w:rFonts w:eastAsia="Verdana" w:cs="Verdana"/>
          <w:b/>
          <w:szCs w:val="20"/>
        </w:rPr>
      </w:pPr>
    </w:p>
    <w:p w14:paraId="76C71CE5" w14:textId="77777777" w:rsidR="00D125E4" w:rsidRDefault="00D125E4">
      <w:pPr>
        <w:pBdr>
          <w:top w:val="nil"/>
          <w:left w:val="nil"/>
          <w:bottom w:val="nil"/>
          <w:right w:val="nil"/>
          <w:between w:val="nil"/>
        </w:pBdr>
        <w:spacing w:after="0" w:line="240" w:lineRule="auto"/>
        <w:jc w:val="center"/>
        <w:rPr>
          <w:rFonts w:eastAsia="Verdana" w:cs="Verdana"/>
          <w:b/>
          <w:color w:val="000000"/>
          <w:szCs w:val="20"/>
        </w:rPr>
      </w:pPr>
    </w:p>
    <w:p w14:paraId="74CC41B9" w14:textId="55DC12B9"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59</w:t>
      </w:r>
    </w:p>
    <w:p w14:paraId="5B023E8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FORMATO DE EVALUACIÓN DE PRIMER INGRESO</w:t>
      </w:r>
      <w:r>
        <w:rPr>
          <w:noProof/>
        </w:rPr>
        <w:drawing>
          <wp:anchor distT="0" distB="0" distL="114300" distR="114300" simplePos="0" relativeHeight="251804672" behindDoc="0" locked="0" layoutInCell="1" hidden="0" allowOverlap="1" wp14:anchorId="6BD98C2C" wp14:editId="13E36547">
            <wp:simplePos x="0" y="0"/>
            <wp:positionH relativeFrom="column">
              <wp:posOffset>167639</wp:posOffset>
            </wp:positionH>
            <wp:positionV relativeFrom="paragraph">
              <wp:posOffset>308610</wp:posOffset>
            </wp:positionV>
            <wp:extent cx="5469890" cy="6682105"/>
            <wp:effectExtent l="0" t="0" r="0" b="0"/>
            <wp:wrapSquare wrapText="bothSides" distT="0" distB="0" distL="114300" distR="114300"/>
            <wp:docPr id="2122431092" name="image166.png"/>
            <wp:cNvGraphicFramePr/>
            <a:graphic xmlns:a="http://schemas.openxmlformats.org/drawingml/2006/main">
              <a:graphicData uri="http://schemas.openxmlformats.org/drawingml/2006/picture">
                <pic:pic xmlns:pic="http://schemas.openxmlformats.org/drawingml/2006/picture">
                  <pic:nvPicPr>
                    <pic:cNvPr id="0" name="image166.png"/>
                    <pic:cNvPicPr preferRelativeResize="0"/>
                  </pic:nvPicPr>
                  <pic:blipFill>
                    <a:blip r:embed="rId227"/>
                    <a:srcRect t="8529"/>
                    <a:stretch>
                      <a:fillRect/>
                    </a:stretch>
                  </pic:blipFill>
                  <pic:spPr>
                    <a:xfrm>
                      <a:off x="0" y="0"/>
                      <a:ext cx="5469890" cy="6682105"/>
                    </a:xfrm>
                    <a:prstGeom prst="rect">
                      <a:avLst/>
                    </a:prstGeom>
                    <a:ln/>
                  </pic:spPr>
                </pic:pic>
              </a:graphicData>
            </a:graphic>
          </wp:anchor>
        </w:drawing>
      </w:r>
    </w:p>
    <w:p w14:paraId="0024D513" w14:textId="77777777" w:rsidR="00845BDE" w:rsidRDefault="00845BDE">
      <w:pPr>
        <w:spacing w:after="160" w:line="240" w:lineRule="auto"/>
        <w:jc w:val="center"/>
        <w:rPr>
          <w:rFonts w:ascii="Times New Roman" w:eastAsia="Times New Roman" w:hAnsi="Times New Roman" w:cs="Times New Roman"/>
          <w:sz w:val="24"/>
          <w:szCs w:val="24"/>
        </w:rPr>
      </w:pPr>
    </w:p>
    <w:p w14:paraId="200EF732" w14:textId="77777777" w:rsidR="00845BDE" w:rsidRDefault="0088475D">
      <w:pPr>
        <w:spacing w:after="240" w:line="240" w:lineRule="auto"/>
        <w:rPr>
          <w:rFonts w:ascii="Times New Roman" w:eastAsia="Times New Roman" w:hAnsi="Times New Roman" w:cs="Times New Roman"/>
          <w:sz w:val="24"/>
          <w:szCs w:val="24"/>
        </w:rPr>
      </w:pPr>
      <w:r>
        <w:rPr>
          <w:noProof/>
        </w:rPr>
        <w:lastRenderedPageBreak/>
        <w:drawing>
          <wp:inline distT="0" distB="0" distL="0" distR="0" wp14:anchorId="15B120D9" wp14:editId="4745E652">
            <wp:extent cx="5612130" cy="5143500"/>
            <wp:effectExtent l="0" t="0" r="0" b="0"/>
            <wp:docPr id="212243098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28"/>
                    <a:srcRect/>
                    <a:stretch>
                      <a:fillRect/>
                    </a:stretch>
                  </pic:blipFill>
                  <pic:spPr>
                    <a:xfrm>
                      <a:off x="0" y="0"/>
                      <a:ext cx="5612130" cy="5143500"/>
                    </a:xfrm>
                    <a:prstGeom prst="rect">
                      <a:avLst/>
                    </a:prstGeom>
                    <a:ln/>
                  </pic:spPr>
                </pic:pic>
              </a:graphicData>
            </a:graphic>
          </wp:inline>
        </w:drawing>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noProof/>
        </w:rPr>
        <w:drawing>
          <wp:anchor distT="0" distB="0" distL="0" distR="0" simplePos="0" relativeHeight="251805696" behindDoc="1" locked="0" layoutInCell="1" hidden="0" allowOverlap="1" wp14:anchorId="5FA1A82F" wp14:editId="57BE0F74">
            <wp:simplePos x="0" y="0"/>
            <wp:positionH relativeFrom="column">
              <wp:posOffset>0</wp:posOffset>
            </wp:positionH>
            <wp:positionV relativeFrom="paragraph">
              <wp:posOffset>3238500</wp:posOffset>
            </wp:positionV>
            <wp:extent cx="1295400" cy="428625"/>
            <wp:effectExtent l="0" t="0" r="0" b="0"/>
            <wp:wrapNone/>
            <wp:docPr id="2122431103" name="image123.png"/>
            <wp:cNvGraphicFramePr/>
            <a:graphic xmlns:a="http://schemas.openxmlformats.org/drawingml/2006/main">
              <a:graphicData uri="http://schemas.openxmlformats.org/drawingml/2006/picture">
                <pic:pic xmlns:pic="http://schemas.openxmlformats.org/drawingml/2006/picture">
                  <pic:nvPicPr>
                    <pic:cNvPr id="0" name="image123.png"/>
                    <pic:cNvPicPr preferRelativeResize="0"/>
                  </pic:nvPicPr>
                  <pic:blipFill>
                    <a:blip r:embed="rId9"/>
                    <a:srcRect t="7990" b="2698"/>
                    <a:stretch>
                      <a:fillRect/>
                    </a:stretch>
                  </pic:blipFill>
                  <pic:spPr>
                    <a:xfrm>
                      <a:off x="0" y="0"/>
                      <a:ext cx="1295400" cy="428625"/>
                    </a:xfrm>
                    <a:prstGeom prst="rect">
                      <a:avLst/>
                    </a:prstGeom>
                    <a:ln/>
                  </pic:spPr>
                </pic:pic>
              </a:graphicData>
            </a:graphic>
          </wp:anchor>
        </w:drawing>
      </w:r>
    </w:p>
    <w:p w14:paraId="792E02F7" w14:textId="77777777" w:rsidR="00845BDE" w:rsidRDefault="00845BDE">
      <w:pPr>
        <w:spacing w:after="160" w:line="240" w:lineRule="auto"/>
        <w:jc w:val="center"/>
        <w:rPr>
          <w:rFonts w:ascii="Times New Roman" w:eastAsia="Times New Roman" w:hAnsi="Times New Roman" w:cs="Times New Roman"/>
          <w:sz w:val="24"/>
          <w:szCs w:val="24"/>
        </w:rPr>
      </w:pPr>
    </w:p>
    <w:p w14:paraId="24036384" w14:textId="77777777" w:rsidR="00D125E4" w:rsidRDefault="0088475D">
      <w:pPr>
        <w:spacing w:after="240" w:line="240" w:lineRule="auto"/>
        <w:jc w:val="center"/>
        <w:rPr>
          <w:rFonts w:eastAsia="Verdana" w:cs="Verdana"/>
          <w:b/>
          <w:szCs w:val="20"/>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7534C918" w14:textId="4FAC674A" w:rsidR="00845BDE" w:rsidRDefault="0088475D" w:rsidP="00D125E4">
      <w:pPr>
        <w:pStyle w:val="Sinespaciado"/>
        <w:jc w:val="center"/>
      </w:pPr>
      <w:r>
        <w:lastRenderedPageBreak/>
        <w:t>ANEXO 60</w:t>
      </w:r>
    </w:p>
    <w:p w14:paraId="0513983B" w14:textId="77777777" w:rsidR="00845BDE" w:rsidRDefault="0088475D" w:rsidP="00D125E4">
      <w:pPr>
        <w:pStyle w:val="Sinespaciado"/>
        <w:jc w:val="center"/>
        <w:rPr>
          <w:color w:val="000000"/>
        </w:rPr>
      </w:pPr>
      <w:r>
        <w:rPr>
          <w:color w:val="000000"/>
        </w:rPr>
        <w:t>EVALUACIÓN CLIMA LABORAL</w:t>
      </w:r>
    </w:p>
    <w:p w14:paraId="5BC3C24F" w14:textId="77777777" w:rsidR="00845BDE" w:rsidRDefault="0088475D">
      <w:pPr>
        <w:spacing w:after="160" w:line="259" w:lineRule="auto"/>
        <w:rPr>
          <w:rFonts w:ascii="Times New Roman" w:eastAsia="Times New Roman" w:hAnsi="Times New Roman" w:cs="Times New Roman"/>
          <w:sz w:val="24"/>
          <w:szCs w:val="24"/>
        </w:rPr>
      </w:pPr>
      <w:r>
        <w:rPr>
          <w:noProof/>
        </w:rPr>
        <w:drawing>
          <wp:anchor distT="0" distB="0" distL="114300" distR="114300" simplePos="0" relativeHeight="251807744" behindDoc="0" locked="0" layoutInCell="1" hidden="0" allowOverlap="1" wp14:anchorId="1B4419A6" wp14:editId="1E98B4D9">
            <wp:simplePos x="0" y="0"/>
            <wp:positionH relativeFrom="column">
              <wp:posOffset>72391</wp:posOffset>
            </wp:positionH>
            <wp:positionV relativeFrom="paragraph">
              <wp:posOffset>145415</wp:posOffset>
            </wp:positionV>
            <wp:extent cx="1763209" cy="579767"/>
            <wp:effectExtent l="0" t="0" r="0" b="0"/>
            <wp:wrapNone/>
            <wp:docPr id="212243108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1763209" cy="579767"/>
                    </a:xfrm>
                    <a:prstGeom prst="rect">
                      <a:avLst/>
                    </a:prstGeom>
                    <a:ln/>
                  </pic:spPr>
                </pic:pic>
              </a:graphicData>
            </a:graphic>
          </wp:anchor>
        </w:drawing>
      </w:r>
    </w:p>
    <w:p w14:paraId="0002375B" w14:textId="77777777" w:rsidR="00845BDE" w:rsidRDefault="0088475D">
      <w:pPr>
        <w:spacing w:after="160" w:line="259" w:lineRule="auto"/>
        <w:rPr>
          <w:rFonts w:ascii="Times New Roman" w:eastAsia="Times New Roman" w:hAnsi="Times New Roman" w:cs="Times New Roman"/>
          <w:sz w:val="24"/>
          <w:szCs w:val="24"/>
        </w:rPr>
      </w:pPr>
      <w:r>
        <w:br w:type="page"/>
      </w:r>
      <w:r>
        <w:rPr>
          <w:noProof/>
        </w:rPr>
        <w:drawing>
          <wp:anchor distT="0" distB="0" distL="0" distR="0" simplePos="0" relativeHeight="251808768" behindDoc="1" locked="0" layoutInCell="1" hidden="0" allowOverlap="1" wp14:anchorId="635E9D81" wp14:editId="3FCD524D">
            <wp:simplePos x="0" y="0"/>
            <wp:positionH relativeFrom="column">
              <wp:posOffset>-3809</wp:posOffset>
            </wp:positionH>
            <wp:positionV relativeFrom="paragraph">
              <wp:posOffset>-107313</wp:posOffset>
            </wp:positionV>
            <wp:extent cx="5105400" cy="6513195"/>
            <wp:effectExtent l="0" t="0" r="0" b="0"/>
            <wp:wrapNone/>
            <wp:docPr id="2122431013" name="image101.png"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01.png" descr="Interfaz de usuario gráfica&#10;&#10;Descripción generada automáticamente con confianza media"/>
                    <pic:cNvPicPr preferRelativeResize="0"/>
                  </pic:nvPicPr>
                  <pic:blipFill>
                    <a:blip r:embed="rId229"/>
                    <a:srcRect/>
                    <a:stretch>
                      <a:fillRect/>
                    </a:stretch>
                  </pic:blipFill>
                  <pic:spPr>
                    <a:xfrm>
                      <a:off x="0" y="0"/>
                      <a:ext cx="5105400" cy="6513195"/>
                    </a:xfrm>
                    <a:prstGeom prst="rect">
                      <a:avLst/>
                    </a:prstGeom>
                    <a:ln/>
                  </pic:spPr>
                </pic:pic>
              </a:graphicData>
            </a:graphic>
          </wp:anchor>
        </w:drawing>
      </w:r>
    </w:p>
    <w:p w14:paraId="70124BB0" w14:textId="0E30F09F" w:rsidR="00845BDE" w:rsidRDefault="0088475D">
      <w:pPr>
        <w:tabs>
          <w:tab w:val="left" w:pos="990"/>
          <w:tab w:val="left" w:pos="2205"/>
        </w:tabs>
        <w:spacing w:after="160" w:line="259" w:lineRule="auto"/>
      </w:pPr>
      <w:r>
        <w:lastRenderedPageBreak/>
        <w:tab/>
      </w:r>
      <w:r>
        <w:rPr>
          <w:noProof/>
        </w:rPr>
        <w:drawing>
          <wp:anchor distT="0" distB="0" distL="114300" distR="114300" simplePos="0" relativeHeight="251809792" behindDoc="0" locked="0" layoutInCell="1" hidden="0" allowOverlap="1" wp14:anchorId="42DB3827" wp14:editId="6F060463">
            <wp:simplePos x="0" y="0"/>
            <wp:positionH relativeFrom="column">
              <wp:posOffset>268605</wp:posOffset>
            </wp:positionH>
            <wp:positionV relativeFrom="paragraph">
              <wp:posOffset>48260</wp:posOffset>
            </wp:positionV>
            <wp:extent cx="5343525" cy="7143750"/>
            <wp:effectExtent l="0" t="0" r="0" b="0"/>
            <wp:wrapSquare wrapText="bothSides" distT="0" distB="0" distL="114300" distR="114300"/>
            <wp:docPr id="2122430992" name="image62.png"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2.png" descr="Interfaz de usuario gráfica&#10;&#10;Descripción generada automáticamente"/>
                    <pic:cNvPicPr preferRelativeResize="0"/>
                  </pic:nvPicPr>
                  <pic:blipFill>
                    <a:blip r:embed="rId230"/>
                    <a:srcRect/>
                    <a:stretch>
                      <a:fillRect/>
                    </a:stretch>
                  </pic:blipFill>
                  <pic:spPr>
                    <a:xfrm>
                      <a:off x="0" y="0"/>
                      <a:ext cx="5343525" cy="7143750"/>
                    </a:xfrm>
                    <a:prstGeom prst="rect">
                      <a:avLst/>
                    </a:prstGeom>
                    <a:ln/>
                  </pic:spPr>
                </pic:pic>
              </a:graphicData>
            </a:graphic>
          </wp:anchor>
        </w:drawing>
      </w:r>
      <w:r>
        <w:rPr>
          <w:noProof/>
        </w:rPr>
        <w:drawing>
          <wp:anchor distT="0" distB="0" distL="114300" distR="114300" simplePos="0" relativeHeight="251810816" behindDoc="0" locked="0" layoutInCell="1" hidden="0" allowOverlap="1" wp14:anchorId="54E32A19" wp14:editId="29D2DCB9">
            <wp:simplePos x="0" y="0"/>
            <wp:positionH relativeFrom="column">
              <wp:posOffset>358140</wp:posOffset>
            </wp:positionH>
            <wp:positionV relativeFrom="paragraph">
              <wp:posOffset>-56514</wp:posOffset>
            </wp:positionV>
            <wp:extent cx="1921970" cy="584782"/>
            <wp:effectExtent l="0" t="0" r="0" b="0"/>
            <wp:wrapNone/>
            <wp:docPr id="2122431116" name="image28.png" descr="Interfaz de usuario gráfica, 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8.png" descr="Interfaz de usuario gráfica, Texto, Aplicación&#10;&#10;Descripción generada automáticamente"/>
                    <pic:cNvPicPr preferRelativeResize="0"/>
                  </pic:nvPicPr>
                  <pic:blipFill>
                    <a:blip r:embed="rId183"/>
                    <a:srcRect/>
                    <a:stretch>
                      <a:fillRect/>
                    </a:stretch>
                  </pic:blipFill>
                  <pic:spPr>
                    <a:xfrm>
                      <a:off x="0" y="0"/>
                      <a:ext cx="1921970" cy="584782"/>
                    </a:xfrm>
                    <a:prstGeom prst="rect">
                      <a:avLst/>
                    </a:prstGeom>
                    <a:ln/>
                  </pic:spPr>
                </pic:pic>
              </a:graphicData>
            </a:graphic>
          </wp:anchor>
        </w:drawing>
      </w:r>
    </w:p>
    <w:p w14:paraId="08EE9089" w14:textId="6446E0F5" w:rsidR="00845BDE" w:rsidRDefault="0088475D">
      <w:pPr>
        <w:tabs>
          <w:tab w:val="left" w:pos="990"/>
          <w:tab w:val="left" w:pos="2205"/>
        </w:tabs>
        <w:spacing w:after="160" w:line="259" w:lineRule="auto"/>
        <w:rPr>
          <w:rFonts w:ascii="Times New Roman" w:eastAsia="Times New Roman" w:hAnsi="Times New Roman" w:cs="Times New Roman"/>
          <w:sz w:val="24"/>
          <w:szCs w:val="24"/>
        </w:rPr>
      </w:pPr>
      <w:r>
        <w:lastRenderedPageBreak/>
        <w:tab/>
      </w:r>
      <w:r>
        <w:rPr>
          <w:noProof/>
        </w:rPr>
        <w:drawing>
          <wp:anchor distT="0" distB="0" distL="114300" distR="114300" simplePos="0" relativeHeight="251812864" behindDoc="0" locked="0" layoutInCell="1" hidden="0" allowOverlap="1" wp14:anchorId="31FF6714" wp14:editId="4023AEB9">
            <wp:simplePos x="0" y="0"/>
            <wp:positionH relativeFrom="column">
              <wp:posOffset>177163</wp:posOffset>
            </wp:positionH>
            <wp:positionV relativeFrom="paragraph">
              <wp:posOffset>95886</wp:posOffset>
            </wp:positionV>
            <wp:extent cx="1613397" cy="530507"/>
            <wp:effectExtent l="0" t="0" r="0" b="0"/>
            <wp:wrapNone/>
            <wp:docPr id="212243110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1613397" cy="530507"/>
                    </a:xfrm>
                    <a:prstGeom prst="rect">
                      <a:avLst/>
                    </a:prstGeom>
                    <a:ln/>
                  </pic:spPr>
                </pic:pic>
              </a:graphicData>
            </a:graphic>
          </wp:anchor>
        </w:drawing>
      </w:r>
      <w:r>
        <w:rPr>
          <w:noProof/>
        </w:rPr>
        <w:drawing>
          <wp:anchor distT="0" distB="0" distL="114300" distR="114300" simplePos="0" relativeHeight="251813888" behindDoc="0" locked="0" layoutInCell="1" hidden="0" allowOverlap="1" wp14:anchorId="7054373E" wp14:editId="69D82CFF">
            <wp:simplePos x="0" y="0"/>
            <wp:positionH relativeFrom="column">
              <wp:posOffset>2</wp:posOffset>
            </wp:positionH>
            <wp:positionV relativeFrom="paragraph">
              <wp:posOffset>153035</wp:posOffset>
            </wp:positionV>
            <wp:extent cx="1796003" cy="590550"/>
            <wp:effectExtent l="0" t="0" r="0" b="0"/>
            <wp:wrapNone/>
            <wp:docPr id="212243098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1796003" cy="590550"/>
                    </a:xfrm>
                    <a:prstGeom prst="rect">
                      <a:avLst/>
                    </a:prstGeom>
                    <a:ln/>
                  </pic:spPr>
                </pic:pic>
              </a:graphicData>
            </a:graphic>
          </wp:anchor>
        </w:drawing>
      </w:r>
    </w:p>
    <w:p w14:paraId="432B80E8" w14:textId="62BE6741" w:rsidR="00845BDE" w:rsidRDefault="00A2401A">
      <w:pPr>
        <w:spacing w:after="160" w:line="259" w:lineRule="auto"/>
        <w:rPr>
          <w:rFonts w:ascii="Times New Roman" w:eastAsia="Times New Roman" w:hAnsi="Times New Roman" w:cs="Times New Roman"/>
          <w:sz w:val="24"/>
          <w:szCs w:val="24"/>
        </w:rPr>
      </w:pPr>
      <w:r>
        <w:rPr>
          <w:noProof/>
        </w:rPr>
        <w:drawing>
          <wp:anchor distT="0" distB="0" distL="114300" distR="114300" simplePos="0" relativeHeight="251811840" behindDoc="0" locked="0" layoutInCell="1" hidden="0" allowOverlap="1" wp14:anchorId="196A5E4E" wp14:editId="1E53D97B">
            <wp:simplePos x="0" y="0"/>
            <wp:positionH relativeFrom="column">
              <wp:posOffset>-251460</wp:posOffset>
            </wp:positionH>
            <wp:positionV relativeFrom="paragraph">
              <wp:posOffset>354330</wp:posOffset>
            </wp:positionV>
            <wp:extent cx="5852160" cy="5667375"/>
            <wp:effectExtent l="0" t="0" r="0" b="9525"/>
            <wp:wrapSquare wrapText="bothSides" distT="0" distB="0" distL="114300" distR="114300"/>
            <wp:docPr id="2122431108" name="image189.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9.png" descr="Interfaz de usuario gráfica, Aplicación&#10;&#10;Descripción generada automáticamente"/>
                    <pic:cNvPicPr preferRelativeResize="0"/>
                  </pic:nvPicPr>
                  <pic:blipFill>
                    <a:blip r:embed="rId231"/>
                    <a:srcRect t="5937"/>
                    <a:stretch>
                      <a:fillRect/>
                    </a:stretch>
                  </pic:blipFill>
                  <pic:spPr>
                    <a:xfrm>
                      <a:off x="0" y="0"/>
                      <a:ext cx="5852160" cy="5667375"/>
                    </a:xfrm>
                    <a:prstGeom prst="rect">
                      <a:avLst/>
                    </a:prstGeom>
                    <a:ln/>
                  </pic:spPr>
                </pic:pic>
              </a:graphicData>
            </a:graphic>
            <wp14:sizeRelV relativeFrom="margin">
              <wp14:pctHeight>0</wp14:pctHeight>
            </wp14:sizeRelV>
          </wp:anchor>
        </w:drawing>
      </w:r>
    </w:p>
    <w:p w14:paraId="76FD1367" w14:textId="77777777" w:rsidR="00845BDE" w:rsidRDefault="0088475D">
      <w:pPr>
        <w:spacing w:after="160" w:line="259" w:lineRule="auto"/>
        <w:rPr>
          <w:rFonts w:ascii="Times New Roman" w:eastAsia="Times New Roman" w:hAnsi="Times New Roman" w:cs="Times New Roman"/>
          <w:sz w:val="24"/>
          <w:szCs w:val="24"/>
        </w:rPr>
      </w:pPr>
      <w:r>
        <w:lastRenderedPageBreak/>
        <w:br w:type="page"/>
      </w:r>
      <w:r>
        <w:rPr>
          <w:noProof/>
        </w:rPr>
        <w:drawing>
          <wp:anchor distT="0" distB="0" distL="114300" distR="114300" simplePos="0" relativeHeight="251814912" behindDoc="0" locked="0" layoutInCell="1" hidden="0" allowOverlap="1" wp14:anchorId="25432CFF" wp14:editId="1D21FDDE">
            <wp:simplePos x="0" y="0"/>
            <wp:positionH relativeFrom="column">
              <wp:posOffset>-394333</wp:posOffset>
            </wp:positionH>
            <wp:positionV relativeFrom="paragraph">
              <wp:posOffset>214629</wp:posOffset>
            </wp:positionV>
            <wp:extent cx="6229350" cy="6831965"/>
            <wp:effectExtent l="0" t="0" r="0" b="0"/>
            <wp:wrapSquare wrapText="bothSides" distT="0" distB="0" distL="114300" distR="114300"/>
            <wp:docPr id="2122430995" name="image61.png"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1.png" descr="Interfaz de usuario gráfica&#10;&#10;Descripción generada automáticamente"/>
                    <pic:cNvPicPr preferRelativeResize="0"/>
                  </pic:nvPicPr>
                  <pic:blipFill>
                    <a:blip r:embed="rId232"/>
                    <a:srcRect/>
                    <a:stretch>
                      <a:fillRect/>
                    </a:stretch>
                  </pic:blipFill>
                  <pic:spPr>
                    <a:xfrm>
                      <a:off x="0" y="0"/>
                      <a:ext cx="6229350" cy="6831965"/>
                    </a:xfrm>
                    <a:prstGeom prst="rect">
                      <a:avLst/>
                    </a:prstGeom>
                    <a:ln/>
                  </pic:spPr>
                </pic:pic>
              </a:graphicData>
            </a:graphic>
          </wp:anchor>
        </w:drawing>
      </w:r>
      <w:r>
        <w:rPr>
          <w:noProof/>
        </w:rPr>
        <w:drawing>
          <wp:anchor distT="0" distB="0" distL="114300" distR="114300" simplePos="0" relativeHeight="251815936" behindDoc="0" locked="0" layoutInCell="1" hidden="0" allowOverlap="1" wp14:anchorId="3C14EF36" wp14:editId="0A29C1FD">
            <wp:simplePos x="0" y="0"/>
            <wp:positionH relativeFrom="column">
              <wp:posOffset>-19048</wp:posOffset>
            </wp:positionH>
            <wp:positionV relativeFrom="paragraph">
              <wp:posOffset>137795</wp:posOffset>
            </wp:positionV>
            <wp:extent cx="1971675" cy="648313"/>
            <wp:effectExtent l="0" t="0" r="0" b="0"/>
            <wp:wrapNone/>
            <wp:docPr id="212243097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1971675" cy="648313"/>
                    </a:xfrm>
                    <a:prstGeom prst="rect">
                      <a:avLst/>
                    </a:prstGeom>
                    <a:ln/>
                  </pic:spPr>
                </pic:pic>
              </a:graphicData>
            </a:graphic>
          </wp:anchor>
        </w:drawing>
      </w:r>
    </w:p>
    <w:p w14:paraId="65DE4F6D" w14:textId="77777777" w:rsidR="00845BDE" w:rsidRDefault="0088475D">
      <w:pPr>
        <w:spacing w:after="160" w:line="259" w:lineRule="auto"/>
        <w:rPr>
          <w:rFonts w:ascii="Times New Roman" w:eastAsia="Times New Roman" w:hAnsi="Times New Roman" w:cs="Times New Roman"/>
          <w:sz w:val="24"/>
          <w:szCs w:val="24"/>
        </w:rPr>
      </w:pPr>
      <w:r>
        <w:rPr>
          <w:noProof/>
        </w:rPr>
        <w:lastRenderedPageBreak/>
        <w:drawing>
          <wp:anchor distT="0" distB="0" distL="114300" distR="114300" simplePos="0" relativeHeight="251816960" behindDoc="0" locked="0" layoutInCell="1" hidden="0" allowOverlap="1" wp14:anchorId="7F03B271" wp14:editId="4BE18758">
            <wp:simplePos x="0" y="0"/>
            <wp:positionH relativeFrom="column">
              <wp:posOffset>2</wp:posOffset>
            </wp:positionH>
            <wp:positionV relativeFrom="paragraph">
              <wp:posOffset>276225</wp:posOffset>
            </wp:positionV>
            <wp:extent cx="5526377" cy="7327741"/>
            <wp:effectExtent l="0" t="0" r="0" b="0"/>
            <wp:wrapSquare wrapText="bothSides" distT="0" distB="0" distL="114300" distR="114300"/>
            <wp:docPr id="2122430996" name="image66.png" descr="Interfaz de usuario gráfica, Tabl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66.png" descr="Interfaz de usuario gráfica, Tabla&#10;&#10;Descripción generada automáticamente con confianza media"/>
                    <pic:cNvPicPr preferRelativeResize="0"/>
                  </pic:nvPicPr>
                  <pic:blipFill>
                    <a:blip r:embed="rId233"/>
                    <a:srcRect/>
                    <a:stretch>
                      <a:fillRect/>
                    </a:stretch>
                  </pic:blipFill>
                  <pic:spPr>
                    <a:xfrm>
                      <a:off x="0" y="0"/>
                      <a:ext cx="5526377" cy="7327741"/>
                    </a:xfrm>
                    <a:prstGeom prst="rect">
                      <a:avLst/>
                    </a:prstGeom>
                    <a:ln/>
                  </pic:spPr>
                </pic:pic>
              </a:graphicData>
            </a:graphic>
          </wp:anchor>
        </w:drawing>
      </w:r>
      <w:r>
        <w:rPr>
          <w:noProof/>
        </w:rPr>
        <w:drawing>
          <wp:anchor distT="0" distB="0" distL="114300" distR="114300" simplePos="0" relativeHeight="251817984" behindDoc="0" locked="0" layoutInCell="1" hidden="0" allowOverlap="1" wp14:anchorId="26122332" wp14:editId="20DD020B">
            <wp:simplePos x="0" y="0"/>
            <wp:positionH relativeFrom="column">
              <wp:posOffset>177163</wp:posOffset>
            </wp:positionH>
            <wp:positionV relativeFrom="paragraph">
              <wp:posOffset>244152</wp:posOffset>
            </wp:positionV>
            <wp:extent cx="1964659" cy="646007"/>
            <wp:effectExtent l="0" t="0" r="0" b="0"/>
            <wp:wrapNone/>
            <wp:docPr id="212243108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1964659" cy="646007"/>
                    </a:xfrm>
                    <a:prstGeom prst="rect">
                      <a:avLst/>
                    </a:prstGeom>
                    <a:ln/>
                  </pic:spPr>
                </pic:pic>
              </a:graphicData>
            </a:graphic>
          </wp:anchor>
        </w:drawing>
      </w:r>
    </w:p>
    <w:p w14:paraId="1C99EFED" w14:textId="77777777" w:rsidR="00845BDE" w:rsidRDefault="0088475D">
      <w:pPr>
        <w:spacing w:after="160" w:line="259" w:lineRule="auto"/>
        <w:rPr>
          <w:rFonts w:ascii="Times New Roman" w:eastAsia="Times New Roman" w:hAnsi="Times New Roman" w:cs="Times New Roman"/>
          <w:sz w:val="24"/>
          <w:szCs w:val="24"/>
        </w:rPr>
      </w:pPr>
      <w:r>
        <w:lastRenderedPageBreak/>
        <w:br w:type="page"/>
      </w:r>
      <w:r>
        <w:rPr>
          <w:noProof/>
        </w:rPr>
        <w:drawing>
          <wp:anchor distT="0" distB="0" distL="114300" distR="114300" simplePos="0" relativeHeight="251819008" behindDoc="0" locked="0" layoutInCell="1" hidden="0" allowOverlap="1" wp14:anchorId="59A42168" wp14:editId="08A28294">
            <wp:simplePos x="0" y="0"/>
            <wp:positionH relativeFrom="column">
              <wp:posOffset>2</wp:posOffset>
            </wp:positionH>
            <wp:positionV relativeFrom="paragraph">
              <wp:posOffset>738505</wp:posOffset>
            </wp:positionV>
            <wp:extent cx="5819775" cy="6419850"/>
            <wp:effectExtent l="0" t="0" r="0" b="0"/>
            <wp:wrapSquare wrapText="bothSides" distT="0" distB="0" distL="114300" distR="114300"/>
            <wp:docPr id="2122431080" name="image168.png"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68.png" descr="Interfaz de usuario gráfica&#10;&#10;Descripción generada automáticamente con confianza media"/>
                    <pic:cNvPicPr preferRelativeResize="0"/>
                  </pic:nvPicPr>
                  <pic:blipFill>
                    <a:blip r:embed="rId234"/>
                    <a:srcRect/>
                    <a:stretch>
                      <a:fillRect/>
                    </a:stretch>
                  </pic:blipFill>
                  <pic:spPr>
                    <a:xfrm>
                      <a:off x="0" y="0"/>
                      <a:ext cx="5819775" cy="6419850"/>
                    </a:xfrm>
                    <a:prstGeom prst="rect">
                      <a:avLst/>
                    </a:prstGeom>
                    <a:ln/>
                  </pic:spPr>
                </pic:pic>
              </a:graphicData>
            </a:graphic>
          </wp:anchor>
        </w:drawing>
      </w:r>
      <w:r>
        <w:rPr>
          <w:noProof/>
        </w:rPr>
        <w:drawing>
          <wp:anchor distT="0" distB="0" distL="114300" distR="114300" simplePos="0" relativeHeight="251820032" behindDoc="0" locked="0" layoutInCell="1" hidden="0" allowOverlap="1" wp14:anchorId="5D781B8A" wp14:editId="63C56AAD">
            <wp:simplePos x="0" y="0"/>
            <wp:positionH relativeFrom="column">
              <wp:posOffset>1</wp:posOffset>
            </wp:positionH>
            <wp:positionV relativeFrom="paragraph">
              <wp:posOffset>648335</wp:posOffset>
            </wp:positionV>
            <wp:extent cx="2124075" cy="619760"/>
            <wp:effectExtent l="0" t="0" r="0" b="0"/>
            <wp:wrapNone/>
            <wp:docPr id="212243108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3"/>
                    <a:srcRect/>
                    <a:stretch>
                      <a:fillRect/>
                    </a:stretch>
                  </pic:blipFill>
                  <pic:spPr>
                    <a:xfrm>
                      <a:off x="0" y="0"/>
                      <a:ext cx="2124075" cy="619760"/>
                    </a:xfrm>
                    <a:prstGeom prst="rect">
                      <a:avLst/>
                    </a:prstGeom>
                    <a:ln/>
                  </pic:spPr>
                </pic:pic>
              </a:graphicData>
            </a:graphic>
          </wp:anchor>
        </w:drawing>
      </w:r>
    </w:p>
    <w:p w14:paraId="11E67B2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61</w:t>
      </w:r>
    </w:p>
    <w:p w14:paraId="520E8C49" w14:textId="3BCD9B00"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DIAGN</w:t>
      </w:r>
      <w:r w:rsidR="008C320B">
        <w:rPr>
          <w:rFonts w:eastAsia="Verdana" w:cs="Verdana"/>
          <w:b/>
          <w:color w:val="000000"/>
          <w:szCs w:val="20"/>
        </w:rPr>
        <w:t>Ó</w:t>
      </w:r>
      <w:r>
        <w:rPr>
          <w:rFonts w:eastAsia="Verdana" w:cs="Verdana"/>
          <w:b/>
          <w:color w:val="000000"/>
          <w:szCs w:val="20"/>
        </w:rPr>
        <w:t>STICO DE NECESIDADES DE CAPACITACIÓN -DNC-</w:t>
      </w:r>
    </w:p>
    <w:p w14:paraId="1328AA8F" w14:textId="77777777" w:rsidR="00845BDE" w:rsidRDefault="00845BDE">
      <w:pPr>
        <w:spacing w:after="160" w:line="259" w:lineRule="auto"/>
        <w:rPr>
          <w:rFonts w:ascii="Times New Roman" w:eastAsia="Times New Roman" w:hAnsi="Times New Roman" w:cs="Times New Roman"/>
          <w:sz w:val="24"/>
          <w:szCs w:val="24"/>
        </w:rPr>
      </w:pPr>
    </w:p>
    <w:p w14:paraId="1A23E1DB" w14:textId="77777777" w:rsidR="00845BDE" w:rsidRDefault="0088475D">
      <w:pPr>
        <w:spacing w:after="160" w:line="259" w:lineRule="auto"/>
        <w:rPr>
          <w:rFonts w:ascii="Times New Roman" w:eastAsia="Times New Roman" w:hAnsi="Times New Roman" w:cs="Times New Roman"/>
          <w:sz w:val="24"/>
          <w:szCs w:val="24"/>
        </w:rPr>
      </w:pPr>
      <w:r>
        <w:rPr>
          <w:noProof/>
        </w:rPr>
        <w:drawing>
          <wp:inline distT="0" distB="0" distL="0" distR="0" wp14:anchorId="339BDBCB" wp14:editId="7D4BC107">
            <wp:extent cx="5238178" cy="5556130"/>
            <wp:effectExtent l="0" t="0" r="0" b="0"/>
            <wp:docPr id="2122431121" name="image208.png" descr="Interfaz de usuario gráfica, Aplicación,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08.png" descr="Interfaz de usuario gráfica, Aplicación, Tabla&#10;&#10;Descripción generada automáticamente"/>
                    <pic:cNvPicPr preferRelativeResize="0"/>
                  </pic:nvPicPr>
                  <pic:blipFill>
                    <a:blip r:embed="rId235"/>
                    <a:srcRect t="12260" b="5571"/>
                    <a:stretch>
                      <a:fillRect/>
                    </a:stretch>
                  </pic:blipFill>
                  <pic:spPr>
                    <a:xfrm>
                      <a:off x="0" y="0"/>
                      <a:ext cx="5238178" cy="5556130"/>
                    </a:xfrm>
                    <a:prstGeom prst="rect">
                      <a:avLst/>
                    </a:prstGeom>
                    <a:ln/>
                  </pic:spPr>
                </pic:pic>
              </a:graphicData>
            </a:graphic>
          </wp:inline>
        </w:drawing>
      </w:r>
    </w:p>
    <w:p w14:paraId="6D9C40FC" w14:textId="77777777" w:rsidR="00845BDE" w:rsidRDefault="00845BDE">
      <w:pPr>
        <w:spacing w:after="160" w:line="259" w:lineRule="auto"/>
        <w:rPr>
          <w:rFonts w:ascii="Times New Roman" w:eastAsia="Times New Roman" w:hAnsi="Times New Roman" w:cs="Times New Roman"/>
          <w:sz w:val="24"/>
          <w:szCs w:val="24"/>
        </w:rPr>
      </w:pPr>
    </w:p>
    <w:p w14:paraId="1E75E6C1" w14:textId="77777777" w:rsidR="00845BDE" w:rsidRDefault="0088475D">
      <w:pPr>
        <w:spacing w:after="160" w:line="259" w:lineRule="auto"/>
        <w:rPr>
          <w:rFonts w:ascii="Times New Roman" w:eastAsia="Times New Roman" w:hAnsi="Times New Roman" w:cs="Times New Roman"/>
          <w:sz w:val="24"/>
          <w:szCs w:val="24"/>
        </w:rPr>
      </w:pPr>
      <w:r>
        <w:rPr>
          <w:noProof/>
        </w:rPr>
        <w:lastRenderedPageBreak/>
        <w:drawing>
          <wp:inline distT="0" distB="0" distL="0" distR="0" wp14:anchorId="5E3911EB" wp14:editId="4E713F42">
            <wp:extent cx="5612130" cy="4067175"/>
            <wp:effectExtent l="0" t="0" r="0" b="0"/>
            <wp:docPr id="2122431120" name="image209.png" descr="Interfaz de usuario gráfica, Aplicación, Word&#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09.png" descr="Interfaz de usuario gráfica, Aplicación, Word&#10;&#10;Descripción generada automáticamente"/>
                    <pic:cNvPicPr preferRelativeResize="0"/>
                  </pic:nvPicPr>
                  <pic:blipFill>
                    <a:blip r:embed="rId236"/>
                    <a:srcRect t="12738" b="31184"/>
                    <a:stretch>
                      <a:fillRect/>
                    </a:stretch>
                  </pic:blipFill>
                  <pic:spPr>
                    <a:xfrm>
                      <a:off x="0" y="0"/>
                      <a:ext cx="5612130" cy="4067175"/>
                    </a:xfrm>
                    <a:prstGeom prst="rect">
                      <a:avLst/>
                    </a:prstGeom>
                    <a:ln/>
                  </pic:spPr>
                </pic:pic>
              </a:graphicData>
            </a:graphic>
          </wp:inline>
        </w:drawing>
      </w:r>
    </w:p>
    <w:p w14:paraId="2C224079" w14:textId="77777777" w:rsidR="00845BDE" w:rsidRDefault="00845BDE">
      <w:pPr>
        <w:spacing w:after="160" w:line="259" w:lineRule="auto"/>
        <w:rPr>
          <w:rFonts w:ascii="Times New Roman" w:eastAsia="Times New Roman" w:hAnsi="Times New Roman" w:cs="Times New Roman"/>
          <w:sz w:val="24"/>
          <w:szCs w:val="24"/>
        </w:rPr>
      </w:pPr>
    </w:p>
    <w:p w14:paraId="39102AF0" w14:textId="77777777" w:rsidR="00845BDE" w:rsidRDefault="00845BDE">
      <w:pPr>
        <w:spacing w:after="160" w:line="259" w:lineRule="auto"/>
        <w:rPr>
          <w:rFonts w:ascii="Times New Roman" w:eastAsia="Times New Roman" w:hAnsi="Times New Roman" w:cs="Times New Roman"/>
          <w:sz w:val="24"/>
          <w:szCs w:val="24"/>
        </w:rPr>
      </w:pPr>
    </w:p>
    <w:p w14:paraId="3C4C0FE1" w14:textId="77777777" w:rsidR="00845BDE" w:rsidRDefault="00845BDE">
      <w:pPr>
        <w:spacing w:after="160" w:line="259" w:lineRule="auto"/>
        <w:rPr>
          <w:rFonts w:ascii="Times New Roman" w:eastAsia="Times New Roman" w:hAnsi="Times New Roman" w:cs="Times New Roman"/>
          <w:sz w:val="24"/>
          <w:szCs w:val="24"/>
        </w:rPr>
      </w:pPr>
    </w:p>
    <w:p w14:paraId="4D0A0AA5" w14:textId="77777777" w:rsidR="00845BDE" w:rsidRDefault="00845BDE">
      <w:pPr>
        <w:spacing w:after="160" w:line="259" w:lineRule="auto"/>
        <w:rPr>
          <w:rFonts w:ascii="Times New Roman" w:eastAsia="Times New Roman" w:hAnsi="Times New Roman" w:cs="Times New Roman"/>
          <w:sz w:val="24"/>
          <w:szCs w:val="24"/>
        </w:rPr>
      </w:pPr>
    </w:p>
    <w:p w14:paraId="154748F7" w14:textId="77777777" w:rsidR="00845BDE" w:rsidRDefault="00845BDE">
      <w:pPr>
        <w:spacing w:after="160" w:line="259" w:lineRule="auto"/>
        <w:rPr>
          <w:rFonts w:ascii="Times New Roman" w:eastAsia="Times New Roman" w:hAnsi="Times New Roman" w:cs="Times New Roman"/>
          <w:sz w:val="24"/>
          <w:szCs w:val="24"/>
        </w:rPr>
      </w:pPr>
    </w:p>
    <w:p w14:paraId="6AC6EA38" w14:textId="77777777" w:rsidR="00845BDE" w:rsidRDefault="00845BDE">
      <w:pPr>
        <w:spacing w:after="160" w:line="259" w:lineRule="auto"/>
        <w:rPr>
          <w:rFonts w:ascii="Times New Roman" w:eastAsia="Times New Roman" w:hAnsi="Times New Roman" w:cs="Times New Roman"/>
          <w:sz w:val="24"/>
          <w:szCs w:val="24"/>
        </w:rPr>
      </w:pPr>
    </w:p>
    <w:p w14:paraId="6C1452EA" w14:textId="77777777" w:rsidR="00845BDE" w:rsidRDefault="00845BDE">
      <w:pPr>
        <w:spacing w:after="160" w:line="259" w:lineRule="auto"/>
        <w:rPr>
          <w:rFonts w:ascii="Times New Roman" w:eastAsia="Times New Roman" w:hAnsi="Times New Roman" w:cs="Times New Roman"/>
          <w:sz w:val="24"/>
          <w:szCs w:val="24"/>
        </w:rPr>
      </w:pPr>
    </w:p>
    <w:p w14:paraId="62BDBC7D" w14:textId="77777777" w:rsidR="00845BDE" w:rsidRDefault="00845BDE">
      <w:pPr>
        <w:spacing w:after="160" w:line="259" w:lineRule="auto"/>
        <w:rPr>
          <w:rFonts w:ascii="Times New Roman" w:eastAsia="Times New Roman" w:hAnsi="Times New Roman" w:cs="Times New Roman"/>
          <w:sz w:val="24"/>
          <w:szCs w:val="24"/>
        </w:rPr>
      </w:pPr>
    </w:p>
    <w:p w14:paraId="23F4ED64" w14:textId="77777777" w:rsidR="00845BDE" w:rsidRDefault="00845BDE">
      <w:pPr>
        <w:spacing w:after="160" w:line="259" w:lineRule="auto"/>
        <w:rPr>
          <w:rFonts w:ascii="Times New Roman" w:eastAsia="Times New Roman" w:hAnsi="Times New Roman" w:cs="Times New Roman"/>
          <w:sz w:val="24"/>
          <w:szCs w:val="24"/>
        </w:rPr>
      </w:pPr>
    </w:p>
    <w:p w14:paraId="0643D0FA" w14:textId="77777777" w:rsidR="00845BDE" w:rsidRDefault="00845BDE">
      <w:pPr>
        <w:spacing w:after="160" w:line="259" w:lineRule="auto"/>
        <w:rPr>
          <w:rFonts w:ascii="Times New Roman" w:eastAsia="Times New Roman" w:hAnsi="Times New Roman" w:cs="Times New Roman"/>
          <w:sz w:val="24"/>
          <w:szCs w:val="24"/>
        </w:rPr>
      </w:pPr>
    </w:p>
    <w:p w14:paraId="72B4AA69" w14:textId="77777777" w:rsidR="00845BDE" w:rsidRDefault="00845BDE">
      <w:pPr>
        <w:spacing w:after="160" w:line="259" w:lineRule="auto"/>
        <w:rPr>
          <w:rFonts w:ascii="Times New Roman" w:eastAsia="Times New Roman" w:hAnsi="Times New Roman" w:cs="Times New Roman"/>
          <w:sz w:val="24"/>
          <w:szCs w:val="24"/>
        </w:rPr>
      </w:pPr>
    </w:p>
    <w:p w14:paraId="26B793D7"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62</w:t>
      </w:r>
    </w:p>
    <w:p w14:paraId="6BAF7472"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REQUISICIÓN DE CREACIÓN DE PUESTO</w:t>
      </w:r>
    </w:p>
    <w:p w14:paraId="45133558" w14:textId="77777777" w:rsidR="00845BDE" w:rsidRDefault="0088475D">
      <w:pPr>
        <w:rPr>
          <w:rFonts w:ascii="Times New Roman" w:eastAsia="Times New Roman" w:hAnsi="Times New Roman" w:cs="Times New Roman"/>
          <w:sz w:val="24"/>
          <w:szCs w:val="24"/>
        </w:rPr>
      </w:pPr>
      <w:r>
        <w:rPr>
          <w:noProof/>
        </w:rPr>
        <w:drawing>
          <wp:anchor distT="0" distB="0" distL="0" distR="0" simplePos="0" relativeHeight="251823104" behindDoc="1" locked="0" layoutInCell="1" hidden="0" allowOverlap="1" wp14:anchorId="53AC057E" wp14:editId="095B99F4">
            <wp:simplePos x="0" y="0"/>
            <wp:positionH relativeFrom="column">
              <wp:posOffset>129539</wp:posOffset>
            </wp:positionH>
            <wp:positionV relativeFrom="paragraph">
              <wp:posOffset>135256</wp:posOffset>
            </wp:positionV>
            <wp:extent cx="5368767" cy="6477576"/>
            <wp:effectExtent l="0" t="0" r="0" b="0"/>
            <wp:wrapNone/>
            <wp:docPr id="2122431090" name="image167.png" descr="Interfaz de usuario gráfica, Aplicación,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7.png" descr="Interfaz de usuario gráfica, Aplicación, Tabla&#10;&#10;Descripción generada automáticamente"/>
                    <pic:cNvPicPr preferRelativeResize="0"/>
                  </pic:nvPicPr>
                  <pic:blipFill>
                    <a:blip r:embed="rId237"/>
                    <a:srcRect/>
                    <a:stretch>
                      <a:fillRect/>
                    </a:stretch>
                  </pic:blipFill>
                  <pic:spPr>
                    <a:xfrm>
                      <a:off x="0" y="0"/>
                      <a:ext cx="5368767" cy="6477576"/>
                    </a:xfrm>
                    <a:prstGeom prst="rect">
                      <a:avLst/>
                    </a:prstGeom>
                    <a:ln/>
                  </pic:spPr>
                </pic:pic>
              </a:graphicData>
            </a:graphic>
          </wp:anchor>
        </w:drawing>
      </w:r>
    </w:p>
    <w:p w14:paraId="0CF25B98" w14:textId="77777777" w:rsidR="00845BDE" w:rsidRDefault="00845BDE">
      <w:pPr>
        <w:rPr>
          <w:rFonts w:ascii="Times New Roman" w:eastAsia="Times New Roman" w:hAnsi="Times New Roman" w:cs="Times New Roman"/>
          <w:sz w:val="24"/>
          <w:szCs w:val="24"/>
        </w:rPr>
      </w:pPr>
    </w:p>
    <w:p w14:paraId="48B09BE7" w14:textId="77777777" w:rsidR="00845BDE" w:rsidRDefault="00845BDE">
      <w:pPr>
        <w:rPr>
          <w:rFonts w:ascii="Times New Roman" w:eastAsia="Times New Roman" w:hAnsi="Times New Roman" w:cs="Times New Roman"/>
          <w:sz w:val="24"/>
          <w:szCs w:val="24"/>
        </w:rPr>
      </w:pPr>
    </w:p>
    <w:p w14:paraId="3A59C3E9" w14:textId="77777777" w:rsidR="00845BDE" w:rsidRDefault="00845BDE">
      <w:pPr>
        <w:rPr>
          <w:rFonts w:ascii="Times New Roman" w:eastAsia="Times New Roman" w:hAnsi="Times New Roman" w:cs="Times New Roman"/>
          <w:sz w:val="24"/>
          <w:szCs w:val="24"/>
        </w:rPr>
      </w:pPr>
    </w:p>
    <w:p w14:paraId="20BD9711" w14:textId="77777777" w:rsidR="00845BDE" w:rsidRDefault="00845BDE">
      <w:pPr>
        <w:rPr>
          <w:rFonts w:ascii="Times New Roman" w:eastAsia="Times New Roman" w:hAnsi="Times New Roman" w:cs="Times New Roman"/>
          <w:sz w:val="24"/>
          <w:szCs w:val="24"/>
        </w:rPr>
      </w:pPr>
    </w:p>
    <w:p w14:paraId="24591D5A" w14:textId="77777777" w:rsidR="00845BDE" w:rsidRDefault="00845BDE">
      <w:pPr>
        <w:rPr>
          <w:rFonts w:ascii="Times New Roman" w:eastAsia="Times New Roman" w:hAnsi="Times New Roman" w:cs="Times New Roman"/>
          <w:sz w:val="24"/>
          <w:szCs w:val="24"/>
        </w:rPr>
      </w:pPr>
    </w:p>
    <w:p w14:paraId="09C7C5B0" w14:textId="77777777" w:rsidR="00845BDE" w:rsidRDefault="00845BDE">
      <w:pPr>
        <w:rPr>
          <w:rFonts w:ascii="Times New Roman" w:eastAsia="Times New Roman" w:hAnsi="Times New Roman" w:cs="Times New Roman"/>
          <w:sz w:val="24"/>
          <w:szCs w:val="24"/>
        </w:rPr>
      </w:pPr>
    </w:p>
    <w:p w14:paraId="4FF7A90F" w14:textId="77777777" w:rsidR="00845BDE" w:rsidRDefault="00845BDE">
      <w:pPr>
        <w:rPr>
          <w:rFonts w:ascii="Times New Roman" w:eastAsia="Times New Roman" w:hAnsi="Times New Roman" w:cs="Times New Roman"/>
          <w:sz w:val="24"/>
          <w:szCs w:val="24"/>
        </w:rPr>
      </w:pPr>
    </w:p>
    <w:p w14:paraId="6B1D8029" w14:textId="77777777" w:rsidR="00845BDE" w:rsidRDefault="00845BDE">
      <w:pPr>
        <w:rPr>
          <w:rFonts w:ascii="Times New Roman" w:eastAsia="Times New Roman" w:hAnsi="Times New Roman" w:cs="Times New Roman"/>
          <w:sz w:val="24"/>
          <w:szCs w:val="24"/>
        </w:rPr>
      </w:pPr>
    </w:p>
    <w:p w14:paraId="65CA8B52" w14:textId="77777777" w:rsidR="00845BDE" w:rsidRDefault="00845BDE">
      <w:pPr>
        <w:rPr>
          <w:rFonts w:ascii="Times New Roman" w:eastAsia="Times New Roman" w:hAnsi="Times New Roman" w:cs="Times New Roman"/>
          <w:sz w:val="24"/>
          <w:szCs w:val="24"/>
        </w:rPr>
      </w:pPr>
    </w:p>
    <w:p w14:paraId="264FAE52" w14:textId="77777777" w:rsidR="00845BDE" w:rsidRDefault="00845BDE">
      <w:pPr>
        <w:rPr>
          <w:rFonts w:ascii="Times New Roman" w:eastAsia="Times New Roman" w:hAnsi="Times New Roman" w:cs="Times New Roman"/>
          <w:sz w:val="24"/>
          <w:szCs w:val="24"/>
        </w:rPr>
      </w:pPr>
    </w:p>
    <w:p w14:paraId="59DF37FC" w14:textId="77777777" w:rsidR="00845BDE" w:rsidRDefault="00845BDE">
      <w:pPr>
        <w:rPr>
          <w:rFonts w:ascii="Times New Roman" w:eastAsia="Times New Roman" w:hAnsi="Times New Roman" w:cs="Times New Roman"/>
          <w:sz w:val="24"/>
          <w:szCs w:val="24"/>
        </w:rPr>
      </w:pPr>
    </w:p>
    <w:p w14:paraId="6373A13A" w14:textId="77777777" w:rsidR="00845BDE" w:rsidRDefault="00845BDE">
      <w:pPr>
        <w:rPr>
          <w:rFonts w:ascii="Times New Roman" w:eastAsia="Times New Roman" w:hAnsi="Times New Roman" w:cs="Times New Roman"/>
          <w:sz w:val="24"/>
          <w:szCs w:val="24"/>
        </w:rPr>
      </w:pPr>
    </w:p>
    <w:p w14:paraId="65FD1060" w14:textId="77777777" w:rsidR="00845BDE" w:rsidRDefault="00845BDE">
      <w:pPr>
        <w:rPr>
          <w:rFonts w:ascii="Times New Roman" w:eastAsia="Times New Roman" w:hAnsi="Times New Roman" w:cs="Times New Roman"/>
          <w:sz w:val="24"/>
          <w:szCs w:val="24"/>
        </w:rPr>
      </w:pPr>
    </w:p>
    <w:p w14:paraId="386A18B4" w14:textId="77777777" w:rsidR="00845BDE" w:rsidRDefault="00845BDE">
      <w:pPr>
        <w:rPr>
          <w:rFonts w:ascii="Times New Roman" w:eastAsia="Times New Roman" w:hAnsi="Times New Roman" w:cs="Times New Roman"/>
          <w:sz w:val="24"/>
          <w:szCs w:val="24"/>
        </w:rPr>
      </w:pPr>
    </w:p>
    <w:p w14:paraId="59428575" w14:textId="77777777" w:rsidR="00845BDE" w:rsidRDefault="00845BDE">
      <w:pPr>
        <w:rPr>
          <w:rFonts w:ascii="Times New Roman" w:eastAsia="Times New Roman" w:hAnsi="Times New Roman" w:cs="Times New Roman"/>
          <w:sz w:val="24"/>
          <w:szCs w:val="24"/>
        </w:rPr>
      </w:pPr>
    </w:p>
    <w:p w14:paraId="6806D210" w14:textId="77777777" w:rsidR="00845BDE" w:rsidRDefault="00845BDE">
      <w:pPr>
        <w:rPr>
          <w:rFonts w:ascii="Times New Roman" w:eastAsia="Times New Roman" w:hAnsi="Times New Roman" w:cs="Times New Roman"/>
          <w:sz w:val="24"/>
          <w:szCs w:val="24"/>
        </w:rPr>
      </w:pPr>
    </w:p>
    <w:p w14:paraId="68B5939D" w14:textId="77777777" w:rsidR="00845BDE" w:rsidRDefault="00845BDE">
      <w:pPr>
        <w:rPr>
          <w:rFonts w:ascii="Times New Roman" w:eastAsia="Times New Roman" w:hAnsi="Times New Roman" w:cs="Times New Roman"/>
          <w:sz w:val="24"/>
          <w:szCs w:val="24"/>
        </w:rPr>
      </w:pPr>
    </w:p>
    <w:p w14:paraId="18ECEC24" w14:textId="77777777" w:rsidR="00845BDE" w:rsidRDefault="00845BDE">
      <w:pPr>
        <w:rPr>
          <w:rFonts w:ascii="Times New Roman" w:eastAsia="Times New Roman" w:hAnsi="Times New Roman" w:cs="Times New Roman"/>
          <w:sz w:val="24"/>
          <w:szCs w:val="24"/>
        </w:rPr>
      </w:pPr>
    </w:p>
    <w:p w14:paraId="542BEF74" w14:textId="77777777" w:rsidR="00845BDE" w:rsidRDefault="00845BDE">
      <w:pPr>
        <w:rPr>
          <w:rFonts w:ascii="Times New Roman" w:eastAsia="Times New Roman" w:hAnsi="Times New Roman" w:cs="Times New Roman"/>
          <w:sz w:val="24"/>
          <w:szCs w:val="24"/>
        </w:rPr>
      </w:pPr>
    </w:p>
    <w:p w14:paraId="6EEFFE18" w14:textId="77777777" w:rsidR="00845BDE" w:rsidRDefault="00845BDE">
      <w:pPr>
        <w:pBdr>
          <w:top w:val="nil"/>
          <w:left w:val="nil"/>
          <w:bottom w:val="nil"/>
          <w:right w:val="nil"/>
          <w:between w:val="nil"/>
        </w:pBdr>
        <w:spacing w:after="0" w:line="240" w:lineRule="auto"/>
        <w:jc w:val="center"/>
        <w:rPr>
          <w:rFonts w:eastAsia="Verdana" w:cs="Verdana"/>
          <w:color w:val="000000"/>
          <w:szCs w:val="20"/>
        </w:rPr>
      </w:pPr>
    </w:p>
    <w:p w14:paraId="12176139" w14:textId="77777777" w:rsidR="004660B9" w:rsidRDefault="004660B9">
      <w:pPr>
        <w:pBdr>
          <w:top w:val="nil"/>
          <w:left w:val="nil"/>
          <w:bottom w:val="nil"/>
          <w:right w:val="nil"/>
          <w:between w:val="nil"/>
        </w:pBdr>
        <w:spacing w:after="0" w:line="240" w:lineRule="auto"/>
        <w:jc w:val="center"/>
        <w:rPr>
          <w:rFonts w:eastAsia="Verdana" w:cs="Verdana"/>
          <w:b/>
          <w:color w:val="000000"/>
          <w:szCs w:val="20"/>
        </w:rPr>
      </w:pPr>
    </w:p>
    <w:p w14:paraId="6D39FFCA" w14:textId="77777777" w:rsidR="004660B9" w:rsidRDefault="004660B9">
      <w:pPr>
        <w:pBdr>
          <w:top w:val="nil"/>
          <w:left w:val="nil"/>
          <w:bottom w:val="nil"/>
          <w:right w:val="nil"/>
          <w:between w:val="nil"/>
        </w:pBdr>
        <w:spacing w:after="0" w:line="240" w:lineRule="auto"/>
        <w:jc w:val="center"/>
        <w:rPr>
          <w:rFonts w:eastAsia="Verdana" w:cs="Verdana"/>
          <w:b/>
          <w:color w:val="000000"/>
          <w:szCs w:val="20"/>
        </w:rPr>
      </w:pPr>
    </w:p>
    <w:p w14:paraId="07F3D7E2" w14:textId="25F96F92"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63</w:t>
      </w:r>
    </w:p>
    <w:p w14:paraId="30ADA1A4"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t>CUESTIONARIO PARA CREACIÓN DE PUESTOS</w:t>
      </w:r>
    </w:p>
    <w:p w14:paraId="101ECE53" w14:textId="77777777" w:rsidR="00845BDE" w:rsidRDefault="0088475D">
      <w:pPr>
        <w:jc w:val="center"/>
        <w:rPr>
          <w:rFonts w:ascii="Times New Roman" w:eastAsia="Times New Roman" w:hAnsi="Times New Roman" w:cs="Times New Roman"/>
          <w:sz w:val="24"/>
          <w:szCs w:val="24"/>
        </w:rPr>
      </w:pPr>
      <w:r>
        <w:rPr>
          <w:noProof/>
        </w:rPr>
        <w:drawing>
          <wp:anchor distT="0" distB="0" distL="114300" distR="114300" simplePos="0" relativeHeight="251825152" behindDoc="0" locked="0" layoutInCell="1" hidden="0" allowOverlap="1" wp14:anchorId="174866C3" wp14:editId="4F9B05B4">
            <wp:simplePos x="0" y="0"/>
            <wp:positionH relativeFrom="column">
              <wp:posOffset>472440</wp:posOffset>
            </wp:positionH>
            <wp:positionV relativeFrom="paragraph">
              <wp:posOffset>85725</wp:posOffset>
            </wp:positionV>
            <wp:extent cx="4476115" cy="6115050"/>
            <wp:effectExtent l="0" t="0" r="0" b="0"/>
            <wp:wrapSquare wrapText="bothSides" distT="0" distB="0" distL="114300" distR="114300"/>
            <wp:docPr id="2122431105" name="image185.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5.png" descr="Interfaz de usuario gráfica, Aplicación&#10;&#10;Descripción generada automáticamente"/>
                    <pic:cNvPicPr preferRelativeResize="0"/>
                  </pic:nvPicPr>
                  <pic:blipFill>
                    <a:blip r:embed="rId238"/>
                    <a:srcRect t="10310" b="6949"/>
                    <a:stretch>
                      <a:fillRect/>
                    </a:stretch>
                  </pic:blipFill>
                  <pic:spPr>
                    <a:xfrm>
                      <a:off x="0" y="0"/>
                      <a:ext cx="4476115" cy="6115050"/>
                    </a:xfrm>
                    <a:prstGeom prst="rect">
                      <a:avLst/>
                    </a:prstGeom>
                    <a:ln/>
                  </pic:spPr>
                </pic:pic>
              </a:graphicData>
            </a:graphic>
          </wp:anchor>
        </w:drawing>
      </w:r>
    </w:p>
    <w:p w14:paraId="08DDED0B" w14:textId="77777777" w:rsidR="00845BDE" w:rsidRDefault="00845BDE">
      <w:pPr>
        <w:jc w:val="center"/>
        <w:rPr>
          <w:rFonts w:ascii="Times New Roman" w:eastAsia="Times New Roman" w:hAnsi="Times New Roman" w:cs="Times New Roman"/>
          <w:sz w:val="24"/>
          <w:szCs w:val="24"/>
        </w:rPr>
      </w:pPr>
    </w:p>
    <w:p w14:paraId="44DB7CE3" w14:textId="77777777" w:rsidR="00845BDE" w:rsidRDefault="00845BDE">
      <w:pPr>
        <w:jc w:val="center"/>
        <w:rPr>
          <w:rFonts w:ascii="Times New Roman" w:eastAsia="Times New Roman" w:hAnsi="Times New Roman" w:cs="Times New Roman"/>
          <w:sz w:val="24"/>
          <w:szCs w:val="24"/>
        </w:rPr>
      </w:pPr>
    </w:p>
    <w:p w14:paraId="3352EBA7" w14:textId="77777777" w:rsidR="00845BDE" w:rsidRDefault="00845BDE">
      <w:pPr>
        <w:jc w:val="center"/>
        <w:rPr>
          <w:rFonts w:ascii="Times New Roman" w:eastAsia="Times New Roman" w:hAnsi="Times New Roman" w:cs="Times New Roman"/>
          <w:sz w:val="24"/>
          <w:szCs w:val="24"/>
        </w:rPr>
      </w:pPr>
    </w:p>
    <w:p w14:paraId="0F2741AF" w14:textId="77777777" w:rsidR="00845BDE" w:rsidRDefault="00845BDE">
      <w:pPr>
        <w:jc w:val="center"/>
        <w:rPr>
          <w:rFonts w:ascii="Times New Roman" w:eastAsia="Times New Roman" w:hAnsi="Times New Roman" w:cs="Times New Roman"/>
          <w:sz w:val="24"/>
          <w:szCs w:val="24"/>
        </w:rPr>
      </w:pPr>
    </w:p>
    <w:p w14:paraId="700F8C25" w14:textId="77777777" w:rsidR="00845BDE" w:rsidRDefault="00845BDE">
      <w:pPr>
        <w:jc w:val="center"/>
        <w:rPr>
          <w:rFonts w:ascii="Times New Roman" w:eastAsia="Times New Roman" w:hAnsi="Times New Roman" w:cs="Times New Roman"/>
          <w:sz w:val="24"/>
          <w:szCs w:val="24"/>
        </w:rPr>
      </w:pPr>
    </w:p>
    <w:p w14:paraId="1F8062C7" w14:textId="77777777" w:rsidR="00845BDE" w:rsidRDefault="00845BDE">
      <w:pPr>
        <w:jc w:val="center"/>
        <w:rPr>
          <w:rFonts w:ascii="Times New Roman" w:eastAsia="Times New Roman" w:hAnsi="Times New Roman" w:cs="Times New Roman"/>
          <w:sz w:val="24"/>
          <w:szCs w:val="24"/>
        </w:rPr>
      </w:pPr>
    </w:p>
    <w:p w14:paraId="1B5A1F2C" w14:textId="77777777" w:rsidR="00845BDE" w:rsidRDefault="00845BDE">
      <w:pPr>
        <w:jc w:val="center"/>
        <w:rPr>
          <w:rFonts w:ascii="Times New Roman" w:eastAsia="Times New Roman" w:hAnsi="Times New Roman" w:cs="Times New Roman"/>
          <w:sz w:val="24"/>
          <w:szCs w:val="24"/>
        </w:rPr>
      </w:pPr>
    </w:p>
    <w:p w14:paraId="6B6A9B45" w14:textId="77777777" w:rsidR="00845BDE" w:rsidRDefault="00845BDE">
      <w:pPr>
        <w:jc w:val="center"/>
        <w:rPr>
          <w:rFonts w:ascii="Times New Roman" w:eastAsia="Times New Roman" w:hAnsi="Times New Roman" w:cs="Times New Roman"/>
          <w:sz w:val="24"/>
          <w:szCs w:val="24"/>
        </w:rPr>
      </w:pPr>
    </w:p>
    <w:p w14:paraId="73D3A06C" w14:textId="77777777" w:rsidR="00845BDE" w:rsidRDefault="00845BDE">
      <w:pPr>
        <w:jc w:val="center"/>
        <w:rPr>
          <w:rFonts w:ascii="Times New Roman" w:eastAsia="Times New Roman" w:hAnsi="Times New Roman" w:cs="Times New Roman"/>
          <w:sz w:val="24"/>
          <w:szCs w:val="24"/>
        </w:rPr>
      </w:pPr>
    </w:p>
    <w:p w14:paraId="18BE40E7" w14:textId="77777777" w:rsidR="00845BDE" w:rsidRDefault="00845BDE">
      <w:pPr>
        <w:jc w:val="center"/>
        <w:rPr>
          <w:rFonts w:ascii="Times New Roman" w:eastAsia="Times New Roman" w:hAnsi="Times New Roman" w:cs="Times New Roman"/>
          <w:sz w:val="24"/>
          <w:szCs w:val="24"/>
        </w:rPr>
      </w:pPr>
    </w:p>
    <w:p w14:paraId="55CCA686" w14:textId="77777777" w:rsidR="00845BDE" w:rsidRDefault="00845BDE">
      <w:pPr>
        <w:jc w:val="center"/>
        <w:rPr>
          <w:rFonts w:ascii="Times New Roman" w:eastAsia="Times New Roman" w:hAnsi="Times New Roman" w:cs="Times New Roman"/>
          <w:sz w:val="24"/>
          <w:szCs w:val="24"/>
        </w:rPr>
      </w:pPr>
    </w:p>
    <w:p w14:paraId="271D3CE5" w14:textId="77777777" w:rsidR="00845BDE" w:rsidRDefault="00845BDE">
      <w:pPr>
        <w:jc w:val="center"/>
        <w:rPr>
          <w:rFonts w:ascii="Times New Roman" w:eastAsia="Times New Roman" w:hAnsi="Times New Roman" w:cs="Times New Roman"/>
          <w:sz w:val="24"/>
          <w:szCs w:val="24"/>
        </w:rPr>
      </w:pPr>
    </w:p>
    <w:p w14:paraId="27B5EB58" w14:textId="77777777" w:rsidR="00845BDE" w:rsidRDefault="00845BDE">
      <w:pPr>
        <w:jc w:val="center"/>
        <w:rPr>
          <w:rFonts w:ascii="Times New Roman" w:eastAsia="Times New Roman" w:hAnsi="Times New Roman" w:cs="Times New Roman"/>
          <w:sz w:val="24"/>
          <w:szCs w:val="24"/>
        </w:rPr>
      </w:pPr>
    </w:p>
    <w:p w14:paraId="091253C2" w14:textId="77777777" w:rsidR="00845BDE" w:rsidRDefault="00845BDE">
      <w:pPr>
        <w:jc w:val="center"/>
        <w:rPr>
          <w:rFonts w:ascii="Times New Roman" w:eastAsia="Times New Roman" w:hAnsi="Times New Roman" w:cs="Times New Roman"/>
          <w:sz w:val="24"/>
          <w:szCs w:val="24"/>
        </w:rPr>
      </w:pPr>
    </w:p>
    <w:p w14:paraId="1F23E337" w14:textId="77777777" w:rsidR="00845BDE" w:rsidRDefault="00845BDE">
      <w:pPr>
        <w:jc w:val="center"/>
        <w:rPr>
          <w:rFonts w:ascii="Times New Roman" w:eastAsia="Times New Roman" w:hAnsi="Times New Roman" w:cs="Times New Roman"/>
          <w:sz w:val="24"/>
          <w:szCs w:val="24"/>
        </w:rPr>
      </w:pPr>
    </w:p>
    <w:p w14:paraId="3ED06F20" w14:textId="77777777" w:rsidR="00845BDE" w:rsidRDefault="00845BDE">
      <w:pPr>
        <w:jc w:val="center"/>
        <w:rPr>
          <w:rFonts w:ascii="Times New Roman" w:eastAsia="Times New Roman" w:hAnsi="Times New Roman" w:cs="Times New Roman"/>
          <w:sz w:val="24"/>
          <w:szCs w:val="24"/>
        </w:rPr>
      </w:pPr>
    </w:p>
    <w:p w14:paraId="5D43F6AA" w14:textId="77777777" w:rsidR="00845BDE" w:rsidRDefault="00845BDE">
      <w:pPr>
        <w:jc w:val="center"/>
        <w:rPr>
          <w:rFonts w:ascii="Times New Roman" w:eastAsia="Times New Roman" w:hAnsi="Times New Roman" w:cs="Times New Roman"/>
          <w:sz w:val="24"/>
          <w:szCs w:val="24"/>
        </w:rPr>
      </w:pPr>
    </w:p>
    <w:p w14:paraId="135AC202" w14:textId="77777777" w:rsidR="00845BDE" w:rsidRDefault="00845BDE">
      <w:pPr>
        <w:jc w:val="center"/>
        <w:rPr>
          <w:rFonts w:ascii="Times New Roman" w:eastAsia="Times New Roman" w:hAnsi="Times New Roman" w:cs="Times New Roman"/>
          <w:sz w:val="24"/>
          <w:szCs w:val="24"/>
        </w:rPr>
      </w:pPr>
    </w:p>
    <w:p w14:paraId="1BD18FEF" w14:textId="77777777" w:rsidR="00845BDE" w:rsidRDefault="00845BDE">
      <w:pPr>
        <w:jc w:val="center"/>
        <w:rPr>
          <w:rFonts w:ascii="Times New Roman" w:eastAsia="Times New Roman" w:hAnsi="Times New Roman" w:cs="Times New Roman"/>
          <w:sz w:val="24"/>
          <w:szCs w:val="24"/>
        </w:rPr>
      </w:pPr>
    </w:p>
    <w:p w14:paraId="518B890F" w14:textId="77777777" w:rsidR="00845BDE" w:rsidRDefault="00845BDE">
      <w:pPr>
        <w:jc w:val="center"/>
        <w:rPr>
          <w:rFonts w:ascii="Times New Roman" w:eastAsia="Times New Roman" w:hAnsi="Times New Roman" w:cs="Times New Roman"/>
          <w:sz w:val="24"/>
          <w:szCs w:val="24"/>
        </w:rPr>
      </w:pPr>
    </w:p>
    <w:p w14:paraId="7115D7FE" w14:textId="77777777" w:rsidR="00845BDE" w:rsidRDefault="0088475D">
      <w:pPr>
        <w:jc w:val="center"/>
        <w:rPr>
          <w:rFonts w:ascii="Times New Roman" w:eastAsia="Times New Roman" w:hAnsi="Times New Roman" w:cs="Times New Roman"/>
          <w:sz w:val="24"/>
          <w:szCs w:val="24"/>
        </w:rPr>
      </w:pPr>
      <w:r>
        <w:rPr>
          <w:noProof/>
        </w:rPr>
        <w:lastRenderedPageBreak/>
        <w:drawing>
          <wp:inline distT="0" distB="0" distL="0" distR="0" wp14:anchorId="0936B372" wp14:editId="128EC2DB">
            <wp:extent cx="4746111" cy="6707893"/>
            <wp:effectExtent l="0" t="0" r="0" b="0"/>
            <wp:docPr id="2122431119" name="image201.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01.png" descr="Interfaz de usuario gráfica, Aplicación&#10;&#10;Descripción generada automáticamente"/>
                    <pic:cNvPicPr preferRelativeResize="0"/>
                  </pic:nvPicPr>
                  <pic:blipFill>
                    <a:blip r:embed="rId239"/>
                    <a:srcRect t="4151" b="9695"/>
                    <a:stretch>
                      <a:fillRect/>
                    </a:stretch>
                  </pic:blipFill>
                  <pic:spPr>
                    <a:xfrm>
                      <a:off x="0" y="0"/>
                      <a:ext cx="4746111" cy="6707893"/>
                    </a:xfrm>
                    <a:prstGeom prst="rect">
                      <a:avLst/>
                    </a:prstGeom>
                    <a:ln/>
                  </pic:spPr>
                </pic:pic>
              </a:graphicData>
            </a:graphic>
          </wp:inline>
        </w:drawing>
      </w:r>
    </w:p>
    <w:p w14:paraId="6E0C196A" w14:textId="77777777" w:rsidR="00845BDE" w:rsidRDefault="0088475D">
      <w:pPr>
        <w:jc w:val="center"/>
        <w:rPr>
          <w:rFonts w:ascii="Times New Roman" w:eastAsia="Times New Roman" w:hAnsi="Times New Roman" w:cs="Times New Roman"/>
          <w:sz w:val="24"/>
          <w:szCs w:val="24"/>
        </w:rPr>
      </w:pPr>
      <w:r>
        <w:rPr>
          <w:noProof/>
        </w:rPr>
        <w:lastRenderedPageBreak/>
        <w:drawing>
          <wp:inline distT="0" distB="0" distL="0" distR="0" wp14:anchorId="09D60602" wp14:editId="72B121E9">
            <wp:extent cx="4812101" cy="7326767"/>
            <wp:effectExtent l="0" t="0" r="0" b="0"/>
            <wp:docPr id="2122431118" name="image205.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05.png" descr="Interfaz de usuario gráfica, Aplicación&#10;&#10;Descripción generada automáticamente"/>
                    <pic:cNvPicPr preferRelativeResize="0"/>
                  </pic:nvPicPr>
                  <pic:blipFill>
                    <a:blip r:embed="rId240"/>
                    <a:srcRect b="7013"/>
                    <a:stretch>
                      <a:fillRect/>
                    </a:stretch>
                  </pic:blipFill>
                  <pic:spPr>
                    <a:xfrm>
                      <a:off x="0" y="0"/>
                      <a:ext cx="4812101" cy="7326767"/>
                    </a:xfrm>
                    <a:prstGeom prst="rect">
                      <a:avLst/>
                    </a:prstGeom>
                    <a:ln/>
                  </pic:spPr>
                </pic:pic>
              </a:graphicData>
            </a:graphic>
          </wp:inline>
        </w:drawing>
      </w:r>
    </w:p>
    <w:p w14:paraId="6137F84F" w14:textId="77777777" w:rsidR="00845BDE" w:rsidRDefault="0088475D">
      <w:pPr>
        <w:jc w:val="center"/>
        <w:rPr>
          <w:rFonts w:ascii="Times New Roman" w:eastAsia="Times New Roman" w:hAnsi="Times New Roman" w:cs="Times New Roman"/>
          <w:sz w:val="24"/>
          <w:szCs w:val="24"/>
        </w:rPr>
      </w:pPr>
      <w:r>
        <w:rPr>
          <w:noProof/>
        </w:rPr>
        <w:lastRenderedPageBreak/>
        <w:drawing>
          <wp:inline distT="0" distB="0" distL="0" distR="0" wp14:anchorId="106EE7C6" wp14:editId="09BE61C9">
            <wp:extent cx="4830915" cy="6946693"/>
            <wp:effectExtent l="0" t="0" r="0" b="0"/>
            <wp:docPr id="2122431115" name="image202.png" descr="Interfaz de usuario gráfica, 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02.png" descr="Interfaz de usuario gráfica, Texto, Aplicación&#10;&#10;Descripción generada automáticamente"/>
                    <pic:cNvPicPr preferRelativeResize="0"/>
                  </pic:nvPicPr>
                  <pic:blipFill>
                    <a:blip r:embed="rId241"/>
                    <a:srcRect b="12579"/>
                    <a:stretch>
                      <a:fillRect/>
                    </a:stretch>
                  </pic:blipFill>
                  <pic:spPr>
                    <a:xfrm>
                      <a:off x="0" y="0"/>
                      <a:ext cx="4830915" cy="6946693"/>
                    </a:xfrm>
                    <a:prstGeom prst="rect">
                      <a:avLst/>
                    </a:prstGeom>
                    <a:ln/>
                  </pic:spPr>
                </pic:pic>
              </a:graphicData>
            </a:graphic>
          </wp:inline>
        </w:drawing>
      </w:r>
    </w:p>
    <w:p w14:paraId="3B3DD1D4" w14:textId="77777777" w:rsidR="00845BDE" w:rsidRDefault="00845BDE">
      <w:pPr>
        <w:jc w:val="center"/>
        <w:rPr>
          <w:rFonts w:ascii="Times New Roman" w:eastAsia="Times New Roman" w:hAnsi="Times New Roman" w:cs="Times New Roman"/>
          <w:sz w:val="24"/>
          <w:szCs w:val="24"/>
        </w:rPr>
      </w:pPr>
    </w:p>
    <w:p w14:paraId="1DC2CF71"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64</w:t>
      </w:r>
    </w:p>
    <w:p w14:paraId="559CDF1E"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FORMATO DE SOLICITUD DE EXPEDIENTES DEL PERSONAL – COPADEH-</w:t>
      </w:r>
    </w:p>
    <w:p w14:paraId="7E285D28" w14:textId="77777777" w:rsidR="00845BDE" w:rsidRDefault="00845BDE">
      <w:pPr>
        <w:pBdr>
          <w:top w:val="nil"/>
          <w:left w:val="nil"/>
          <w:bottom w:val="nil"/>
          <w:right w:val="nil"/>
          <w:between w:val="nil"/>
        </w:pBdr>
        <w:spacing w:after="0" w:line="240" w:lineRule="auto"/>
        <w:jc w:val="center"/>
        <w:rPr>
          <w:rFonts w:eastAsia="Verdana" w:cs="Verdana"/>
          <w:b/>
          <w:color w:val="000000"/>
          <w:szCs w:val="20"/>
        </w:rPr>
      </w:pPr>
    </w:p>
    <w:p w14:paraId="6D8AD0DF"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noProof/>
          <w:color w:val="000000"/>
          <w:szCs w:val="20"/>
        </w:rPr>
        <w:drawing>
          <wp:inline distT="0" distB="0" distL="0" distR="0" wp14:anchorId="69BFAEE4" wp14:editId="79A560BA">
            <wp:extent cx="5612130" cy="4797425"/>
            <wp:effectExtent l="0" t="0" r="0" b="0"/>
            <wp:docPr id="2122431097" name="image175.png"/>
            <wp:cNvGraphicFramePr/>
            <a:graphic xmlns:a="http://schemas.openxmlformats.org/drawingml/2006/main">
              <a:graphicData uri="http://schemas.openxmlformats.org/drawingml/2006/picture">
                <pic:pic xmlns:pic="http://schemas.openxmlformats.org/drawingml/2006/picture">
                  <pic:nvPicPr>
                    <pic:cNvPr id="0" name="image175.png"/>
                    <pic:cNvPicPr preferRelativeResize="0"/>
                  </pic:nvPicPr>
                  <pic:blipFill>
                    <a:blip r:embed="rId242"/>
                    <a:srcRect t="1754"/>
                    <a:stretch>
                      <a:fillRect/>
                    </a:stretch>
                  </pic:blipFill>
                  <pic:spPr>
                    <a:xfrm>
                      <a:off x="0" y="0"/>
                      <a:ext cx="5612130" cy="4797425"/>
                    </a:xfrm>
                    <a:prstGeom prst="rect">
                      <a:avLst/>
                    </a:prstGeom>
                    <a:ln/>
                  </pic:spPr>
                </pic:pic>
              </a:graphicData>
            </a:graphic>
          </wp:inline>
        </w:drawing>
      </w:r>
    </w:p>
    <w:p w14:paraId="017BF945" w14:textId="77777777" w:rsidR="00845BDE" w:rsidRDefault="00845BDE">
      <w:pPr>
        <w:jc w:val="center"/>
        <w:rPr>
          <w:rFonts w:ascii="Times New Roman" w:eastAsia="Times New Roman" w:hAnsi="Times New Roman" w:cs="Times New Roman"/>
          <w:sz w:val="24"/>
          <w:szCs w:val="24"/>
        </w:rPr>
      </w:pPr>
    </w:p>
    <w:p w14:paraId="0C168218" w14:textId="77777777" w:rsidR="00845BDE" w:rsidRDefault="00845BDE">
      <w:pPr>
        <w:jc w:val="center"/>
        <w:rPr>
          <w:rFonts w:ascii="Times New Roman" w:eastAsia="Times New Roman" w:hAnsi="Times New Roman" w:cs="Times New Roman"/>
          <w:sz w:val="24"/>
          <w:szCs w:val="24"/>
        </w:rPr>
      </w:pPr>
    </w:p>
    <w:p w14:paraId="568984C5" w14:textId="77777777" w:rsidR="00845BDE" w:rsidRDefault="00845BDE">
      <w:pPr>
        <w:jc w:val="center"/>
        <w:rPr>
          <w:rFonts w:ascii="Times New Roman" w:eastAsia="Times New Roman" w:hAnsi="Times New Roman" w:cs="Times New Roman"/>
          <w:sz w:val="24"/>
          <w:szCs w:val="24"/>
        </w:rPr>
      </w:pPr>
    </w:p>
    <w:p w14:paraId="74B76BCB" w14:textId="77777777" w:rsidR="00845BDE" w:rsidRDefault="00845BDE">
      <w:pPr>
        <w:jc w:val="center"/>
        <w:rPr>
          <w:rFonts w:ascii="Times New Roman" w:eastAsia="Times New Roman" w:hAnsi="Times New Roman" w:cs="Times New Roman"/>
          <w:sz w:val="24"/>
          <w:szCs w:val="24"/>
        </w:rPr>
      </w:pPr>
    </w:p>
    <w:p w14:paraId="3BAF3465" w14:textId="77777777" w:rsidR="00845BDE" w:rsidRDefault="00845BDE">
      <w:pPr>
        <w:jc w:val="center"/>
        <w:rPr>
          <w:rFonts w:ascii="Times New Roman" w:eastAsia="Times New Roman" w:hAnsi="Times New Roman" w:cs="Times New Roman"/>
          <w:sz w:val="24"/>
          <w:szCs w:val="24"/>
        </w:rPr>
      </w:pPr>
    </w:p>
    <w:p w14:paraId="4B79E507" w14:textId="77777777" w:rsidR="00845BDE" w:rsidRDefault="00845BDE">
      <w:pPr>
        <w:jc w:val="center"/>
        <w:rPr>
          <w:rFonts w:ascii="Times New Roman" w:eastAsia="Times New Roman" w:hAnsi="Times New Roman" w:cs="Times New Roman"/>
          <w:sz w:val="24"/>
          <w:szCs w:val="24"/>
        </w:rPr>
      </w:pPr>
    </w:p>
    <w:p w14:paraId="1E540B52" w14:textId="69912DDF" w:rsidR="00845BDE" w:rsidRDefault="00845BDE">
      <w:pPr>
        <w:jc w:val="right"/>
      </w:pPr>
      <w:bookmarkStart w:id="104" w:name="_heading=h.1a346fx" w:colFirst="0" w:colLast="0"/>
      <w:bookmarkEnd w:id="104"/>
    </w:p>
    <w:p w14:paraId="19431119" w14:textId="77777777" w:rsidR="00845BDE" w:rsidRDefault="0088475D">
      <w:pPr>
        <w:pBdr>
          <w:top w:val="nil"/>
          <w:left w:val="nil"/>
          <w:bottom w:val="nil"/>
          <w:right w:val="nil"/>
          <w:between w:val="nil"/>
        </w:pBdr>
        <w:spacing w:after="0" w:line="240" w:lineRule="auto"/>
        <w:jc w:val="center"/>
        <w:rPr>
          <w:rFonts w:eastAsia="Verdana" w:cs="Verdana"/>
          <w:color w:val="000000"/>
          <w:szCs w:val="20"/>
        </w:rPr>
      </w:pPr>
      <w:r>
        <w:rPr>
          <w:rFonts w:eastAsia="Verdana" w:cs="Verdana"/>
          <w:b/>
          <w:color w:val="000000"/>
          <w:szCs w:val="20"/>
        </w:rPr>
        <w:lastRenderedPageBreak/>
        <w:t>ANEXO 65</w:t>
      </w:r>
    </w:p>
    <w:p w14:paraId="3CF3AA6C" w14:textId="77777777" w:rsidR="00845BDE" w:rsidRDefault="0088475D">
      <w:pPr>
        <w:pBdr>
          <w:top w:val="nil"/>
          <w:left w:val="nil"/>
          <w:bottom w:val="nil"/>
          <w:right w:val="nil"/>
          <w:between w:val="nil"/>
        </w:pBdr>
        <w:spacing w:after="0" w:line="240" w:lineRule="auto"/>
        <w:jc w:val="center"/>
        <w:rPr>
          <w:rFonts w:eastAsia="Verdana" w:cs="Verdana"/>
          <w:b/>
          <w:color w:val="000000"/>
          <w:szCs w:val="20"/>
        </w:rPr>
      </w:pPr>
      <w:r>
        <w:rPr>
          <w:rFonts w:eastAsia="Verdana" w:cs="Verdana"/>
          <w:b/>
          <w:color w:val="000000"/>
          <w:szCs w:val="20"/>
        </w:rPr>
        <w:t>PRESTAMO DE EXPEDIENTES DEL PERSONAL – COPADEH-</w:t>
      </w:r>
    </w:p>
    <w:p w14:paraId="6ADDCFDE" w14:textId="77777777" w:rsidR="00845BDE" w:rsidRDefault="00845BDE">
      <w:pPr>
        <w:jc w:val="center"/>
        <w:rPr>
          <w:rFonts w:eastAsia="Verdana" w:cs="Verdana"/>
          <w:b/>
          <w:szCs w:val="20"/>
        </w:rPr>
      </w:pPr>
    </w:p>
    <w:p w14:paraId="5A7C614C" w14:textId="77777777" w:rsidR="00845BDE" w:rsidRDefault="0088475D">
      <w:pPr>
        <w:jc w:val="center"/>
        <w:rPr>
          <w:rFonts w:eastAsia="Verdana" w:cs="Verdana"/>
          <w:b/>
          <w:szCs w:val="20"/>
        </w:rPr>
      </w:pPr>
      <w:r>
        <w:rPr>
          <w:rFonts w:eastAsia="Verdana" w:cs="Verdana"/>
          <w:b/>
          <w:noProof/>
          <w:szCs w:val="20"/>
        </w:rPr>
        <w:drawing>
          <wp:inline distT="0" distB="0" distL="0" distR="0" wp14:anchorId="36A2DFB0" wp14:editId="216C3489">
            <wp:extent cx="5612130" cy="2473960"/>
            <wp:effectExtent l="0" t="0" r="0" b="0"/>
            <wp:docPr id="2122431099" name="image178.png"/>
            <wp:cNvGraphicFramePr/>
            <a:graphic xmlns:a="http://schemas.openxmlformats.org/drawingml/2006/main">
              <a:graphicData uri="http://schemas.openxmlformats.org/drawingml/2006/picture">
                <pic:pic xmlns:pic="http://schemas.openxmlformats.org/drawingml/2006/picture">
                  <pic:nvPicPr>
                    <pic:cNvPr id="0" name="image178.png"/>
                    <pic:cNvPicPr preferRelativeResize="0"/>
                  </pic:nvPicPr>
                  <pic:blipFill>
                    <a:blip r:embed="rId243"/>
                    <a:srcRect t="12172"/>
                    <a:stretch>
                      <a:fillRect/>
                    </a:stretch>
                  </pic:blipFill>
                  <pic:spPr>
                    <a:xfrm>
                      <a:off x="0" y="0"/>
                      <a:ext cx="5612130" cy="2473960"/>
                    </a:xfrm>
                    <a:prstGeom prst="rect">
                      <a:avLst/>
                    </a:prstGeom>
                    <a:ln/>
                  </pic:spPr>
                </pic:pic>
              </a:graphicData>
            </a:graphic>
          </wp:inline>
        </w:drawing>
      </w:r>
    </w:p>
    <w:p w14:paraId="70AD7EF1" w14:textId="77777777" w:rsidR="00845BDE" w:rsidRDefault="00845BDE">
      <w:pPr>
        <w:jc w:val="center"/>
        <w:rPr>
          <w:rFonts w:eastAsia="Verdana" w:cs="Verdana"/>
          <w:b/>
          <w:szCs w:val="20"/>
        </w:rPr>
      </w:pPr>
    </w:p>
    <w:p w14:paraId="4AEBD7B0" w14:textId="77777777" w:rsidR="00845BDE" w:rsidRDefault="00845BDE">
      <w:pPr>
        <w:jc w:val="right"/>
      </w:pPr>
    </w:p>
    <w:p w14:paraId="54BE69C1" w14:textId="77777777" w:rsidR="00845BDE" w:rsidRDefault="00845BDE">
      <w:pPr>
        <w:jc w:val="right"/>
      </w:pPr>
    </w:p>
    <w:p w14:paraId="27EC03C1" w14:textId="77777777" w:rsidR="00845BDE" w:rsidRDefault="00845BDE">
      <w:pPr>
        <w:jc w:val="right"/>
      </w:pPr>
    </w:p>
    <w:p w14:paraId="2458D982" w14:textId="77777777" w:rsidR="00845BDE" w:rsidRDefault="00845BDE">
      <w:pPr>
        <w:jc w:val="right"/>
      </w:pPr>
    </w:p>
    <w:p w14:paraId="7F9D1442" w14:textId="77777777" w:rsidR="00845BDE" w:rsidRDefault="00845BDE">
      <w:pPr>
        <w:jc w:val="right"/>
      </w:pPr>
    </w:p>
    <w:p w14:paraId="481F257B" w14:textId="77777777" w:rsidR="00845BDE" w:rsidRDefault="00845BDE">
      <w:pPr>
        <w:jc w:val="center"/>
      </w:pPr>
    </w:p>
    <w:p w14:paraId="6DEDC31C" w14:textId="77777777" w:rsidR="00845BDE" w:rsidRDefault="00845BDE">
      <w:pPr>
        <w:jc w:val="right"/>
      </w:pPr>
    </w:p>
    <w:p w14:paraId="55630ACC" w14:textId="77777777" w:rsidR="00845BDE" w:rsidRDefault="00845BDE">
      <w:pPr>
        <w:jc w:val="right"/>
      </w:pPr>
    </w:p>
    <w:p w14:paraId="53A2173D" w14:textId="77777777" w:rsidR="00845BDE" w:rsidRDefault="00845BDE">
      <w:pPr>
        <w:jc w:val="right"/>
      </w:pPr>
    </w:p>
    <w:p w14:paraId="0C6264EB" w14:textId="77777777" w:rsidR="00845BDE" w:rsidRDefault="00845BDE">
      <w:pPr>
        <w:jc w:val="right"/>
      </w:pPr>
    </w:p>
    <w:p w14:paraId="35C6321C" w14:textId="77777777" w:rsidR="00845BDE" w:rsidRDefault="00845BDE">
      <w:pPr>
        <w:jc w:val="right"/>
      </w:pPr>
    </w:p>
    <w:p w14:paraId="0F7D327E" w14:textId="397546C0" w:rsidR="00845BDE" w:rsidRDefault="00845BDE">
      <w:pPr>
        <w:jc w:val="right"/>
      </w:pPr>
    </w:p>
    <w:p w14:paraId="5106C8D7" w14:textId="77777777" w:rsidR="00845BDE" w:rsidRDefault="00845BDE">
      <w:pPr>
        <w:jc w:val="center"/>
        <w:rPr>
          <w:rFonts w:eastAsia="Verdana" w:cs="Verdana"/>
          <w:b/>
          <w:szCs w:val="20"/>
        </w:rPr>
      </w:pPr>
    </w:p>
    <w:p w14:paraId="0C53BB5F" w14:textId="77777777" w:rsidR="00845BDE" w:rsidRDefault="0088475D" w:rsidP="00D125E4">
      <w:pPr>
        <w:pStyle w:val="Sinespaciado"/>
        <w:jc w:val="center"/>
      </w:pPr>
      <w:r>
        <w:lastRenderedPageBreak/>
        <w:t>ANEXO 66</w:t>
      </w:r>
    </w:p>
    <w:p w14:paraId="0347E822" w14:textId="77777777" w:rsidR="00845BDE" w:rsidRDefault="0088475D" w:rsidP="00D125E4">
      <w:pPr>
        <w:pStyle w:val="Sinespaciado"/>
        <w:jc w:val="center"/>
      </w:pPr>
      <w:r>
        <w:t>FORMATO DE ASIGNACIÓN, SEGUIMIENTO Y SUPERVISIÓN</w:t>
      </w:r>
    </w:p>
    <w:p w14:paraId="78A111CD" w14:textId="77777777" w:rsidR="00845BDE" w:rsidRDefault="00845BDE">
      <w:pPr>
        <w:jc w:val="center"/>
        <w:rPr>
          <w:rFonts w:ascii="Times New Roman" w:eastAsia="Times New Roman" w:hAnsi="Times New Roman" w:cs="Times New Roman"/>
          <w:sz w:val="24"/>
          <w:szCs w:val="24"/>
        </w:rPr>
      </w:pPr>
    </w:p>
    <w:p w14:paraId="5634E12E" w14:textId="77777777" w:rsidR="00845BDE" w:rsidRDefault="0088475D">
      <w:pPr>
        <w:jc w:val="center"/>
        <w:rPr>
          <w:rFonts w:ascii="Times New Roman" w:eastAsia="Times New Roman" w:hAnsi="Times New Roman" w:cs="Times New Roman"/>
          <w:sz w:val="24"/>
          <w:szCs w:val="24"/>
        </w:rPr>
      </w:pPr>
      <w:r>
        <w:rPr>
          <w:noProof/>
        </w:rPr>
        <w:drawing>
          <wp:inline distT="0" distB="0" distL="0" distR="0" wp14:anchorId="0E006D30" wp14:editId="41697393">
            <wp:extent cx="6049974" cy="2981861"/>
            <wp:effectExtent l="0" t="0" r="0" b="0"/>
            <wp:docPr id="2122431098" name="image181.png"/>
            <wp:cNvGraphicFramePr/>
            <a:graphic xmlns:a="http://schemas.openxmlformats.org/drawingml/2006/main">
              <a:graphicData uri="http://schemas.openxmlformats.org/drawingml/2006/picture">
                <pic:pic xmlns:pic="http://schemas.openxmlformats.org/drawingml/2006/picture">
                  <pic:nvPicPr>
                    <pic:cNvPr id="0" name="image181.png"/>
                    <pic:cNvPicPr preferRelativeResize="0"/>
                  </pic:nvPicPr>
                  <pic:blipFill>
                    <a:blip r:embed="rId244"/>
                    <a:srcRect/>
                    <a:stretch>
                      <a:fillRect/>
                    </a:stretch>
                  </pic:blipFill>
                  <pic:spPr>
                    <a:xfrm>
                      <a:off x="0" y="0"/>
                      <a:ext cx="6049974" cy="2981861"/>
                    </a:xfrm>
                    <a:prstGeom prst="rect">
                      <a:avLst/>
                    </a:prstGeom>
                    <a:ln/>
                  </pic:spPr>
                </pic:pic>
              </a:graphicData>
            </a:graphic>
          </wp:inline>
        </w:drawing>
      </w:r>
    </w:p>
    <w:p w14:paraId="45AF8E48" w14:textId="77777777" w:rsidR="00845BDE" w:rsidRDefault="00845BDE"/>
    <w:p w14:paraId="7AF2418F" w14:textId="77777777" w:rsidR="00845BDE" w:rsidRDefault="00845BDE"/>
    <w:p w14:paraId="3ACA103F" w14:textId="77777777" w:rsidR="00845BDE" w:rsidRDefault="00845BDE"/>
    <w:p w14:paraId="3FF1E9FE" w14:textId="77777777" w:rsidR="00492814" w:rsidRDefault="00492814"/>
    <w:p w14:paraId="2CE2C402" w14:textId="77777777" w:rsidR="00492814" w:rsidRDefault="00492814"/>
    <w:p w14:paraId="42C9B256" w14:textId="77777777" w:rsidR="00492814" w:rsidRDefault="00492814"/>
    <w:p w14:paraId="6D3B56EB" w14:textId="77777777" w:rsidR="00492814" w:rsidRDefault="00492814"/>
    <w:p w14:paraId="5D3938ED" w14:textId="77777777" w:rsidR="00492814" w:rsidRDefault="00492814"/>
    <w:p w14:paraId="6FA3DBD1" w14:textId="058A548B" w:rsidR="00492814" w:rsidRDefault="00492814" w:rsidP="00492814">
      <w:pPr>
        <w:jc w:val="both"/>
        <w:rPr>
          <w:rFonts w:eastAsia="Verdana" w:cs="Verdana"/>
          <w:szCs w:val="20"/>
        </w:rPr>
      </w:pPr>
    </w:p>
    <w:p w14:paraId="4D70A87C" w14:textId="77777777" w:rsidR="008B5A8E" w:rsidRDefault="008B5A8E" w:rsidP="00492814">
      <w:pPr>
        <w:jc w:val="both"/>
        <w:rPr>
          <w:rFonts w:eastAsia="Verdana" w:cs="Verdana"/>
          <w:szCs w:val="20"/>
        </w:rPr>
      </w:pPr>
    </w:p>
    <w:p w14:paraId="3292CE0F" w14:textId="77777777" w:rsidR="00D125E4" w:rsidRDefault="00D125E4" w:rsidP="000A54A6">
      <w:pPr>
        <w:jc w:val="center"/>
        <w:rPr>
          <w:rFonts w:eastAsia="Verdana" w:cs="Verdana"/>
          <w:b/>
          <w:szCs w:val="20"/>
        </w:rPr>
      </w:pPr>
    </w:p>
    <w:p w14:paraId="77BA8F02" w14:textId="77777777" w:rsidR="00D125E4" w:rsidRDefault="00D125E4" w:rsidP="000A54A6">
      <w:pPr>
        <w:jc w:val="center"/>
        <w:rPr>
          <w:rFonts w:eastAsia="Verdana" w:cs="Verdana"/>
          <w:b/>
          <w:szCs w:val="20"/>
        </w:rPr>
      </w:pPr>
    </w:p>
    <w:p w14:paraId="529C32AD" w14:textId="44F7F68E" w:rsidR="000A54A6" w:rsidRDefault="000A54A6" w:rsidP="00D125E4">
      <w:pPr>
        <w:pStyle w:val="Sinespaciado"/>
        <w:jc w:val="center"/>
      </w:pPr>
      <w:r>
        <w:lastRenderedPageBreak/>
        <w:t>ANEXO 67</w:t>
      </w:r>
    </w:p>
    <w:p w14:paraId="398532C4" w14:textId="1D0260FC" w:rsidR="000A54A6" w:rsidRPr="008B5A8E" w:rsidRDefault="008B5A8E" w:rsidP="00D125E4">
      <w:pPr>
        <w:pStyle w:val="Sinespaciado"/>
        <w:jc w:val="center"/>
        <w:rPr>
          <w:bCs/>
        </w:rPr>
      </w:pPr>
      <w:r w:rsidRPr="008B5A8E">
        <w:rPr>
          <w:bCs/>
        </w:rPr>
        <w:t>Informe de Entrevista</w:t>
      </w:r>
    </w:p>
    <w:p w14:paraId="5F7C284D" w14:textId="77777777" w:rsidR="000A54A6" w:rsidRDefault="000A54A6" w:rsidP="000A54A6">
      <w:pPr>
        <w:spacing w:after="0" w:line="240" w:lineRule="auto"/>
        <w:jc w:val="right"/>
        <w:rPr>
          <w:rFonts w:ascii="Arial" w:hAnsi="Arial" w:cs="Arial"/>
          <w:sz w:val="18"/>
          <w:szCs w:val="18"/>
          <w:lang w:val="es-ES_tradnl"/>
        </w:rPr>
      </w:pPr>
      <w:r>
        <w:rPr>
          <w:rFonts w:ascii="Arial" w:hAnsi="Arial" w:cs="Arial"/>
          <w:sz w:val="18"/>
          <w:szCs w:val="18"/>
          <w:lang w:val="es-ES_tradnl"/>
        </w:rPr>
        <w:t>Guatemala, día/mes/año</w:t>
      </w:r>
    </w:p>
    <w:p w14:paraId="3922F2DB" w14:textId="77777777" w:rsidR="000A54A6" w:rsidRDefault="000A54A6" w:rsidP="000A54A6">
      <w:pPr>
        <w:spacing w:after="0" w:line="240" w:lineRule="auto"/>
        <w:jc w:val="right"/>
        <w:rPr>
          <w:rFonts w:ascii="Arial" w:hAnsi="Arial" w:cs="Arial"/>
          <w:bCs/>
          <w:sz w:val="18"/>
          <w:szCs w:val="18"/>
          <w:lang w:val="es-ES_tradnl"/>
        </w:rPr>
      </w:pPr>
      <w:r>
        <w:rPr>
          <w:b/>
          <w:bCs/>
          <w:color w:val="000000"/>
          <w:sz w:val="26"/>
          <w:szCs w:val="26"/>
        </w:rPr>
        <w:t>Oficio Ref. No. DRRHH-</w:t>
      </w:r>
      <w:proofErr w:type="spellStart"/>
      <w:r>
        <w:rPr>
          <w:b/>
          <w:bCs/>
          <w:color w:val="000000"/>
          <w:sz w:val="26"/>
          <w:szCs w:val="26"/>
        </w:rPr>
        <w:t>xxx</w:t>
      </w:r>
      <w:proofErr w:type="spellEnd"/>
      <w:r>
        <w:rPr>
          <w:b/>
          <w:bCs/>
          <w:color w:val="000000"/>
          <w:sz w:val="26"/>
          <w:szCs w:val="26"/>
        </w:rPr>
        <w:t>-</w:t>
      </w:r>
      <w:proofErr w:type="spellStart"/>
      <w:r>
        <w:rPr>
          <w:b/>
          <w:bCs/>
          <w:color w:val="000000"/>
          <w:sz w:val="26"/>
          <w:szCs w:val="26"/>
        </w:rPr>
        <w:t>xxx</w:t>
      </w:r>
      <w:proofErr w:type="spellEnd"/>
      <w:r>
        <w:rPr>
          <w:b/>
          <w:bCs/>
          <w:color w:val="000000"/>
          <w:sz w:val="26"/>
          <w:szCs w:val="26"/>
        </w:rPr>
        <w:t>/COPADEH/XXX/</w:t>
      </w:r>
      <w:proofErr w:type="spellStart"/>
      <w:r>
        <w:rPr>
          <w:b/>
          <w:bCs/>
          <w:color w:val="000000"/>
          <w:sz w:val="26"/>
          <w:szCs w:val="26"/>
        </w:rPr>
        <w:t>xx</w:t>
      </w:r>
      <w:proofErr w:type="spellEnd"/>
    </w:p>
    <w:p w14:paraId="0CCB9015" w14:textId="77777777" w:rsidR="000A54A6" w:rsidRDefault="000A54A6" w:rsidP="000A54A6">
      <w:pPr>
        <w:spacing w:after="0" w:line="240" w:lineRule="auto"/>
        <w:jc w:val="both"/>
        <w:rPr>
          <w:rFonts w:ascii="Arial" w:hAnsi="Arial" w:cs="Arial"/>
          <w:bCs/>
          <w:szCs w:val="20"/>
          <w:lang w:val="es-ES_tradnl"/>
        </w:rPr>
      </w:pPr>
    </w:p>
    <w:p w14:paraId="786324E8" w14:textId="77777777" w:rsidR="000A54A6" w:rsidRDefault="000A54A6" w:rsidP="000A54A6">
      <w:pPr>
        <w:spacing w:after="0" w:line="240" w:lineRule="auto"/>
        <w:jc w:val="both"/>
        <w:rPr>
          <w:rFonts w:ascii="Arial" w:hAnsi="Arial" w:cs="Arial"/>
          <w:szCs w:val="20"/>
          <w:lang w:val="es-ES_tradnl"/>
        </w:rPr>
      </w:pPr>
    </w:p>
    <w:p w14:paraId="0E8BC9BA" w14:textId="77777777" w:rsidR="000A54A6" w:rsidRDefault="000A54A6" w:rsidP="000A54A6">
      <w:pPr>
        <w:spacing w:after="0" w:line="240" w:lineRule="auto"/>
        <w:jc w:val="both"/>
        <w:rPr>
          <w:rFonts w:ascii="Arial" w:hAnsi="Arial" w:cs="Arial"/>
          <w:lang w:val="es-ES_tradnl"/>
        </w:rPr>
      </w:pPr>
    </w:p>
    <w:p w14:paraId="23C69859" w14:textId="77777777" w:rsidR="000A54A6" w:rsidRPr="00AC294D" w:rsidRDefault="000A54A6" w:rsidP="000A54A6">
      <w:pPr>
        <w:spacing w:after="0" w:line="240" w:lineRule="auto"/>
        <w:jc w:val="both"/>
        <w:rPr>
          <w:rFonts w:ascii="Arial" w:hAnsi="Arial" w:cs="Arial"/>
          <w:lang w:val="es-ES_tradnl"/>
        </w:rPr>
      </w:pPr>
      <w:r w:rsidRPr="00AC294D">
        <w:rPr>
          <w:rFonts w:ascii="Arial" w:hAnsi="Arial" w:cs="Arial"/>
          <w:lang w:val="es-ES_tradnl"/>
        </w:rPr>
        <w:t>Licenciada</w:t>
      </w:r>
      <w:r>
        <w:rPr>
          <w:rFonts w:ascii="Arial" w:hAnsi="Arial" w:cs="Arial"/>
          <w:lang w:val="es-ES_tradnl"/>
        </w:rPr>
        <w:t>(o)</w:t>
      </w:r>
    </w:p>
    <w:p w14:paraId="14CF5584" w14:textId="77777777" w:rsidR="000A54A6" w:rsidRDefault="000A54A6" w:rsidP="5F573785">
      <w:pPr>
        <w:spacing w:after="0" w:line="240" w:lineRule="auto"/>
        <w:jc w:val="both"/>
        <w:rPr>
          <w:rFonts w:ascii="Arial" w:hAnsi="Arial" w:cs="Arial"/>
        </w:rPr>
      </w:pPr>
      <w:r w:rsidRPr="5F573785">
        <w:rPr>
          <w:rFonts w:ascii="Arial" w:hAnsi="Arial" w:cs="Arial"/>
        </w:rPr>
        <w:t>Nombre del Jefe</w:t>
      </w:r>
    </w:p>
    <w:p w14:paraId="711071DB" w14:textId="77777777" w:rsidR="000A54A6" w:rsidRPr="00AC294D" w:rsidRDefault="000A54A6" w:rsidP="000A54A6">
      <w:pPr>
        <w:spacing w:after="0" w:line="240" w:lineRule="auto"/>
        <w:jc w:val="both"/>
        <w:rPr>
          <w:rFonts w:ascii="Arial" w:hAnsi="Arial" w:cs="Arial"/>
          <w:lang w:val="es-ES_tradnl"/>
        </w:rPr>
      </w:pPr>
    </w:p>
    <w:p w14:paraId="1EECD4A6" w14:textId="77777777" w:rsidR="000A54A6" w:rsidRPr="00AC294D" w:rsidRDefault="000A54A6" w:rsidP="000A54A6">
      <w:pPr>
        <w:spacing w:after="0" w:line="240" w:lineRule="auto"/>
        <w:jc w:val="both"/>
        <w:rPr>
          <w:rFonts w:ascii="Arial" w:hAnsi="Arial" w:cs="Arial"/>
          <w:lang w:val="es-ES_tradnl"/>
        </w:rPr>
      </w:pPr>
      <w:r w:rsidRPr="00AC294D">
        <w:rPr>
          <w:rFonts w:ascii="Arial" w:hAnsi="Arial" w:cs="Arial"/>
          <w:lang w:val="es-ES_tradnl"/>
        </w:rPr>
        <w:t>Comisión Presidencial por la Paz y los Derechos Humanos</w:t>
      </w:r>
    </w:p>
    <w:p w14:paraId="7EA6A1F8" w14:textId="77777777" w:rsidR="000A54A6" w:rsidRPr="00AC294D" w:rsidRDefault="000A54A6" w:rsidP="000A54A6">
      <w:pPr>
        <w:spacing w:after="0" w:line="240" w:lineRule="auto"/>
        <w:jc w:val="both"/>
        <w:rPr>
          <w:rFonts w:ascii="Arial" w:hAnsi="Arial" w:cs="Arial"/>
          <w:lang w:val="es-ES_tradnl"/>
        </w:rPr>
      </w:pPr>
    </w:p>
    <w:p w14:paraId="59A093BD" w14:textId="77777777" w:rsidR="000A54A6" w:rsidRPr="00AC294D" w:rsidRDefault="000A54A6" w:rsidP="000A54A6">
      <w:pPr>
        <w:spacing w:after="0" w:line="240" w:lineRule="auto"/>
        <w:jc w:val="both"/>
        <w:rPr>
          <w:rFonts w:ascii="Arial" w:hAnsi="Arial" w:cs="Arial"/>
          <w:lang w:val="es-ES_tradnl"/>
        </w:rPr>
      </w:pPr>
      <w:r w:rsidRPr="00AC294D">
        <w:rPr>
          <w:rFonts w:ascii="Arial" w:hAnsi="Arial" w:cs="Arial"/>
          <w:lang w:val="es-ES_tradnl"/>
        </w:rPr>
        <w:t>Licenciada</w:t>
      </w:r>
      <w:r>
        <w:rPr>
          <w:rFonts w:ascii="Arial" w:hAnsi="Arial" w:cs="Arial"/>
          <w:lang w:val="es-ES_tradnl"/>
        </w:rPr>
        <w:t>(o) XXXX XXX</w:t>
      </w:r>
    </w:p>
    <w:p w14:paraId="0050A230" w14:textId="77777777" w:rsidR="000A54A6" w:rsidRPr="00AC294D" w:rsidRDefault="000A54A6" w:rsidP="000A54A6">
      <w:pPr>
        <w:spacing w:after="0" w:line="240" w:lineRule="auto"/>
        <w:jc w:val="both"/>
        <w:rPr>
          <w:rFonts w:ascii="Arial" w:hAnsi="Arial" w:cs="Arial"/>
          <w:b/>
          <w:lang w:val="es-ES_tradnl"/>
        </w:rPr>
      </w:pPr>
    </w:p>
    <w:p w14:paraId="306ACDD3" w14:textId="77777777" w:rsidR="000A54A6" w:rsidRPr="00AC294D" w:rsidRDefault="000A54A6" w:rsidP="5F573785">
      <w:pPr>
        <w:pStyle w:val="Sinespaciado"/>
        <w:jc w:val="both"/>
        <w:rPr>
          <w:rFonts w:ascii="Arial" w:hAnsi="Arial" w:cs="Arial"/>
        </w:rPr>
      </w:pPr>
      <w:r w:rsidRPr="5F573785">
        <w:rPr>
          <w:rFonts w:ascii="Arial" w:hAnsi="Arial" w:cs="Arial"/>
        </w:rPr>
        <w:t>De manera atenta nos dirigimos a usted deseándole éxitos en sus labores diarias, el motivo del presente es en relación a Oficio No. XXXX  de fecha (día, mes y año) en el que propone a (nombre del candidato(a)) para ocupar la plaza de (nombre del puesto).</w:t>
      </w:r>
    </w:p>
    <w:p w14:paraId="0C66EEF3" w14:textId="77777777" w:rsidR="000A54A6" w:rsidRPr="00AC294D" w:rsidRDefault="000A54A6" w:rsidP="000A54A6">
      <w:pPr>
        <w:pStyle w:val="Sinespaciado"/>
        <w:jc w:val="both"/>
        <w:rPr>
          <w:rFonts w:ascii="Arial" w:hAnsi="Arial" w:cs="Arial"/>
          <w:lang w:val="es-ES_tradnl"/>
        </w:rPr>
      </w:pPr>
    </w:p>
    <w:p w14:paraId="63E9933A" w14:textId="77777777" w:rsidR="000A54A6" w:rsidRPr="00AC294D" w:rsidRDefault="000A54A6" w:rsidP="5F573785">
      <w:pPr>
        <w:pStyle w:val="Sinespaciado"/>
        <w:jc w:val="both"/>
        <w:rPr>
          <w:rFonts w:ascii="Arial" w:hAnsi="Arial" w:cs="Arial"/>
        </w:rPr>
      </w:pPr>
      <w:r w:rsidRPr="5F573785">
        <w:rPr>
          <w:rFonts w:ascii="Arial" w:hAnsi="Arial" w:cs="Arial"/>
        </w:rPr>
        <w:t xml:space="preserve">Asimismo, se informa que este Departamento tuvo a bien realizar la entrevista a (nombre del candidato(a), por lo que a continuación se le traslada un resumen de la información proporcionada por </w:t>
      </w:r>
      <w:proofErr w:type="gramStart"/>
      <w:r w:rsidRPr="5F573785">
        <w:rPr>
          <w:rFonts w:ascii="Arial" w:hAnsi="Arial" w:cs="Arial"/>
        </w:rPr>
        <w:t>la candidato</w:t>
      </w:r>
      <w:proofErr w:type="gramEnd"/>
      <w:r w:rsidRPr="5F573785">
        <w:rPr>
          <w:rFonts w:ascii="Arial" w:hAnsi="Arial" w:cs="Arial"/>
        </w:rPr>
        <w:t>(a), así como los puntos más importantes que se observaron:</w:t>
      </w:r>
    </w:p>
    <w:p w14:paraId="12C205B2" w14:textId="77777777" w:rsidR="000A54A6" w:rsidRPr="00AC294D" w:rsidRDefault="000A54A6" w:rsidP="000A54A6">
      <w:pPr>
        <w:pStyle w:val="Sinespaciado"/>
        <w:jc w:val="both"/>
        <w:rPr>
          <w:rFonts w:ascii="Arial" w:hAnsi="Arial" w:cs="Arial"/>
          <w:lang w:val="es-ES_tradnl"/>
        </w:rPr>
      </w:pPr>
    </w:p>
    <w:tbl>
      <w:tblPr>
        <w:tblStyle w:val="Tablaconcuadrcula"/>
        <w:tblW w:w="7387" w:type="dxa"/>
        <w:jc w:val="center"/>
        <w:tblLook w:val="04A0" w:firstRow="1" w:lastRow="0" w:firstColumn="1" w:lastColumn="0" w:noHBand="0" w:noVBand="1"/>
      </w:tblPr>
      <w:tblGrid>
        <w:gridCol w:w="2385"/>
        <w:gridCol w:w="5002"/>
      </w:tblGrid>
      <w:tr w:rsidR="000A54A6" w:rsidRPr="00AC294D" w14:paraId="6EB2B2AE" w14:textId="77777777" w:rsidTr="0076706F">
        <w:trPr>
          <w:trHeight w:val="451"/>
          <w:jc w:val="center"/>
        </w:trPr>
        <w:tc>
          <w:tcPr>
            <w:tcW w:w="2385" w:type="dxa"/>
            <w:shd w:val="clear" w:color="auto" w:fill="002060"/>
            <w:vAlign w:val="center"/>
          </w:tcPr>
          <w:p w14:paraId="3861272D" w14:textId="77777777" w:rsidR="000A54A6" w:rsidRPr="00AC294D" w:rsidRDefault="000A54A6" w:rsidP="0076706F">
            <w:pPr>
              <w:jc w:val="center"/>
              <w:rPr>
                <w:rFonts w:ascii="Arial" w:hAnsi="Arial" w:cs="Arial"/>
                <w:b/>
                <w:bCs/>
                <w:lang w:val="es-ES_tradnl"/>
              </w:rPr>
            </w:pPr>
            <w:r w:rsidRPr="00AC294D">
              <w:rPr>
                <w:rFonts w:ascii="Arial" w:hAnsi="Arial" w:cs="Arial"/>
                <w:b/>
                <w:bCs/>
                <w:lang w:val="es-ES_tradnl"/>
              </w:rPr>
              <w:t>PUESTO AL QUE APLICA</w:t>
            </w:r>
          </w:p>
        </w:tc>
        <w:tc>
          <w:tcPr>
            <w:tcW w:w="5002" w:type="dxa"/>
            <w:shd w:val="clear" w:color="auto" w:fill="002060"/>
            <w:vAlign w:val="center"/>
          </w:tcPr>
          <w:p w14:paraId="0228B4F4" w14:textId="77777777" w:rsidR="000A54A6" w:rsidRPr="00AC294D" w:rsidRDefault="000A54A6" w:rsidP="0076706F">
            <w:pPr>
              <w:jc w:val="center"/>
              <w:rPr>
                <w:rFonts w:ascii="Arial" w:hAnsi="Arial" w:cs="Arial"/>
                <w:b/>
                <w:bCs/>
                <w:lang w:val="es-ES_tradnl"/>
              </w:rPr>
            </w:pPr>
            <w:r w:rsidRPr="00AC294D">
              <w:rPr>
                <w:rFonts w:ascii="Arial" w:hAnsi="Arial" w:cs="Arial"/>
                <w:b/>
                <w:bCs/>
                <w:lang w:val="es-ES_tradnl"/>
              </w:rPr>
              <w:t>PERFIL DEL PUESTO</w:t>
            </w:r>
          </w:p>
        </w:tc>
      </w:tr>
      <w:tr w:rsidR="000A54A6" w:rsidRPr="00AC294D" w14:paraId="4372A8D6" w14:textId="77777777" w:rsidTr="0076706F">
        <w:trPr>
          <w:trHeight w:val="2083"/>
          <w:jc w:val="center"/>
        </w:trPr>
        <w:tc>
          <w:tcPr>
            <w:tcW w:w="2385" w:type="dxa"/>
            <w:vAlign w:val="center"/>
          </w:tcPr>
          <w:p w14:paraId="587DA656" w14:textId="77777777" w:rsidR="000A54A6" w:rsidRPr="000011C0" w:rsidRDefault="000A54A6" w:rsidP="0076706F">
            <w:pPr>
              <w:jc w:val="center"/>
              <w:rPr>
                <w:rFonts w:ascii="Arial" w:hAnsi="Arial" w:cs="Arial"/>
                <w:b/>
                <w:bCs/>
                <w:lang w:val="es-ES_tradnl"/>
              </w:rPr>
            </w:pPr>
            <w:r w:rsidRPr="000011C0">
              <w:rPr>
                <w:rFonts w:ascii="Arial" w:hAnsi="Arial" w:cs="Arial"/>
                <w:b/>
                <w:bCs/>
                <w:lang w:val="es-ES_tradnl"/>
              </w:rPr>
              <w:t>Nombre del Puesto</w:t>
            </w:r>
          </w:p>
        </w:tc>
        <w:tc>
          <w:tcPr>
            <w:tcW w:w="5002" w:type="dxa"/>
            <w:vAlign w:val="center"/>
          </w:tcPr>
          <w:p w14:paraId="67631C03" w14:textId="77777777" w:rsidR="000A54A6" w:rsidRPr="00AC294D" w:rsidRDefault="000A54A6" w:rsidP="0076706F">
            <w:pPr>
              <w:rPr>
                <w:rFonts w:ascii="Arial" w:hAnsi="Arial" w:cs="Arial"/>
                <w:lang w:val="es-ES_tradnl"/>
              </w:rPr>
            </w:pPr>
            <w:r w:rsidRPr="00AC294D">
              <w:rPr>
                <w:rFonts w:ascii="Arial" w:hAnsi="Arial" w:cs="Arial"/>
                <w:b/>
                <w:bCs/>
                <w:lang w:val="es-ES_tradnl"/>
              </w:rPr>
              <w:t>Académico</w:t>
            </w:r>
            <w:r w:rsidRPr="00AC294D">
              <w:rPr>
                <w:rFonts w:ascii="Arial" w:hAnsi="Arial" w:cs="Arial"/>
                <w:lang w:val="es-ES_tradnl"/>
              </w:rPr>
              <w:t xml:space="preserve">: </w:t>
            </w:r>
          </w:p>
          <w:p w14:paraId="60369912" w14:textId="77777777" w:rsidR="000A54A6" w:rsidRPr="00AC294D" w:rsidRDefault="000A54A6" w:rsidP="0076706F">
            <w:pPr>
              <w:rPr>
                <w:rFonts w:ascii="Arial" w:hAnsi="Arial" w:cs="Arial"/>
                <w:lang w:val="es-ES_tradnl"/>
              </w:rPr>
            </w:pPr>
          </w:p>
          <w:p w14:paraId="299B3CA7" w14:textId="77777777" w:rsidR="000A54A6" w:rsidRPr="00AC294D" w:rsidRDefault="000A54A6" w:rsidP="0076706F">
            <w:pPr>
              <w:jc w:val="both"/>
              <w:rPr>
                <w:rFonts w:ascii="Arial" w:hAnsi="Arial" w:cs="Arial"/>
                <w:lang w:val="es-ES_tradnl"/>
              </w:rPr>
            </w:pPr>
            <w:r w:rsidRPr="00AC294D">
              <w:rPr>
                <w:rFonts w:ascii="Arial" w:hAnsi="Arial" w:cs="Arial"/>
                <w:b/>
                <w:bCs/>
                <w:lang w:val="es-ES_tradnl"/>
              </w:rPr>
              <w:t>Experiencia:</w:t>
            </w:r>
            <w:r w:rsidRPr="00AC294D">
              <w:rPr>
                <w:rFonts w:ascii="Arial" w:hAnsi="Arial" w:cs="Arial"/>
                <w:lang w:val="es-ES_tradnl"/>
              </w:rPr>
              <w:t xml:space="preserve">  </w:t>
            </w:r>
          </w:p>
        </w:tc>
      </w:tr>
    </w:tbl>
    <w:p w14:paraId="20C3EF3D" w14:textId="77777777" w:rsidR="000A54A6" w:rsidRPr="00AC294D" w:rsidRDefault="000A54A6" w:rsidP="000A54A6">
      <w:pPr>
        <w:pStyle w:val="Sinespaciado"/>
        <w:jc w:val="both"/>
        <w:rPr>
          <w:rFonts w:ascii="Arial" w:hAnsi="Arial" w:cs="Arial"/>
          <w:lang w:val="es-ES_tradnl"/>
        </w:rPr>
      </w:pPr>
    </w:p>
    <w:p w14:paraId="17BDB44E" w14:textId="77777777" w:rsidR="000A54A6" w:rsidRDefault="000A54A6" w:rsidP="000A54A6">
      <w:pPr>
        <w:pStyle w:val="Sinespaciado"/>
        <w:jc w:val="both"/>
        <w:rPr>
          <w:rFonts w:ascii="Arial" w:hAnsi="Arial" w:cs="Arial"/>
          <w:b w:val="0"/>
          <w:bCs/>
          <w:lang w:val="es-ES_tradnl"/>
        </w:rPr>
      </w:pPr>
      <w:r>
        <w:rPr>
          <w:rFonts w:ascii="Arial" w:hAnsi="Arial" w:cs="Arial"/>
          <w:b w:val="0"/>
          <w:bCs/>
          <w:lang w:val="es-ES_tradnl"/>
        </w:rPr>
        <w:t>Nombre del candidato(a)</w:t>
      </w:r>
    </w:p>
    <w:p w14:paraId="63BAD034" w14:textId="77777777" w:rsidR="000A54A6" w:rsidRDefault="000A54A6" w:rsidP="000A54A6">
      <w:pPr>
        <w:pStyle w:val="Sinespaciado"/>
        <w:jc w:val="both"/>
        <w:rPr>
          <w:rFonts w:ascii="Arial" w:hAnsi="Arial" w:cs="Arial"/>
          <w:b w:val="0"/>
          <w:bCs/>
          <w:lang w:val="es-ES_tradnl"/>
        </w:rPr>
      </w:pPr>
    </w:p>
    <w:p w14:paraId="10D239C1" w14:textId="77777777" w:rsidR="000A54A6" w:rsidRDefault="000A54A6" w:rsidP="5F573785">
      <w:pPr>
        <w:pStyle w:val="Sinespaciado"/>
        <w:jc w:val="both"/>
        <w:rPr>
          <w:rFonts w:ascii="Arial" w:hAnsi="Arial" w:cs="Arial"/>
        </w:rPr>
      </w:pPr>
      <w:r w:rsidRPr="5F573785">
        <w:rPr>
          <w:rFonts w:ascii="Arial" w:hAnsi="Arial" w:cs="Arial"/>
        </w:rPr>
        <w:t>Mencionar los últimos estudios académicos que tiene el candidato(a) según constancias de estudio que acredite, colocar aspectos sobre el comportamiento observado durante el desarrollo de la entrevista relacionados con la comunicación, actitud, confianza en sí mismo, comprensión, capacidad de análisis, puntualidad, apariencia en general.</w:t>
      </w:r>
    </w:p>
    <w:p w14:paraId="6BFE52F0" w14:textId="77777777" w:rsidR="000A54A6" w:rsidRPr="006936B9" w:rsidRDefault="000A54A6" w:rsidP="000A54A6">
      <w:pPr>
        <w:pStyle w:val="Sinespaciado"/>
        <w:jc w:val="both"/>
        <w:rPr>
          <w:rFonts w:ascii="Arial" w:hAnsi="Arial" w:cs="Arial"/>
          <w:lang w:val="es-ES_tradnl"/>
        </w:rPr>
      </w:pPr>
      <w:r>
        <w:rPr>
          <w:rFonts w:ascii="Arial" w:hAnsi="Arial" w:cs="Arial"/>
          <w:lang w:val="es-ES_tradnl"/>
        </w:rPr>
        <w:t xml:space="preserve"> </w:t>
      </w:r>
    </w:p>
    <w:p w14:paraId="16C0B960" w14:textId="77777777" w:rsidR="000A54A6" w:rsidRDefault="000A54A6" w:rsidP="5F573785">
      <w:pPr>
        <w:pStyle w:val="Sinespaciado"/>
        <w:jc w:val="both"/>
        <w:rPr>
          <w:rFonts w:ascii="Arial" w:hAnsi="Arial" w:cs="Arial"/>
        </w:rPr>
      </w:pPr>
      <w:r w:rsidRPr="5F573785">
        <w:rPr>
          <w:rFonts w:ascii="Arial" w:hAnsi="Arial" w:cs="Arial"/>
        </w:rPr>
        <w:t>Así mismo referir sobre la experiencia laboral que ha tenido, indicando el lugar o lugares donde laboró, puesto o puestos desempeñados, breve descripción de funciones o actividades que realizó, sus fortalezas y debilidades, dificultades laborales que haya tenido y cómo las resolvió, los logros o mejoras que haya realizado en sus puestos de trabajo., las relaciones interpersonales con jefes, personal a cargo si ha tenido y con el cliente interno y externo de donde laboró.</w:t>
      </w:r>
    </w:p>
    <w:p w14:paraId="7A9458D6" w14:textId="77777777" w:rsidR="000A54A6" w:rsidRPr="00AC294D" w:rsidRDefault="000A54A6" w:rsidP="000A54A6">
      <w:pPr>
        <w:pStyle w:val="Sinespaciado"/>
        <w:jc w:val="both"/>
        <w:rPr>
          <w:rFonts w:ascii="Arial" w:hAnsi="Arial" w:cs="Arial"/>
          <w:lang w:val="es-ES_tradnl"/>
        </w:rPr>
      </w:pPr>
    </w:p>
    <w:p w14:paraId="2820F617" w14:textId="77777777" w:rsidR="000A54A6" w:rsidRPr="00AC294D" w:rsidRDefault="000A54A6" w:rsidP="000A54A6">
      <w:pPr>
        <w:pStyle w:val="Sinespaciado"/>
        <w:ind w:left="720"/>
        <w:jc w:val="both"/>
        <w:rPr>
          <w:rFonts w:ascii="Arial" w:hAnsi="Arial" w:cs="Arial"/>
          <w:lang w:val="es-ES_tradnl"/>
        </w:rPr>
      </w:pPr>
    </w:p>
    <w:p w14:paraId="138D9D03" w14:textId="77777777" w:rsidR="000A54A6" w:rsidRDefault="000A54A6" w:rsidP="000A54A6">
      <w:pPr>
        <w:pStyle w:val="Sinespaciado"/>
        <w:jc w:val="both"/>
        <w:rPr>
          <w:rFonts w:ascii="Arial" w:hAnsi="Arial" w:cs="Arial"/>
          <w:lang w:val="es-ES_tradnl"/>
        </w:rPr>
      </w:pPr>
    </w:p>
    <w:p w14:paraId="3ACD2899" w14:textId="77777777" w:rsidR="000A54A6" w:rsidRDefault="000A54A6" w:rsidP="000A54A6">
      <w:pPr>
        <w:pStyle w:val="Sinespaciado"/>
        <w:jc w:val="both"/>
        <w:rPr>
          <w:rFonts w:ascii="Arial" w:hAnsi="Arial" w:cs="Arial"/>
          <w:lang w:val="es-ES_tradnl"/>
        </w:rPr>
      </w:pPr>
    </w:p>
    <w:p w14:paraId="6B9B4B5F" w14:textId="77777777" w:rsidR="000A54A6" w:rsidRDefault="000A54A6" w:rsidP="5F573785">
      <w:pPr>
        <w:pStyle w:val="Sinespaciado"/>
        <w:jc w:val="both"/>
        <w:rPr>
          <w:rFonts w:ascii="Arial" w:hAnsi="Arial" w:cs="Arial"/>
        </w:rPr>
      </w:pPr>
      <w:r w:rsidRPr="5F573785">
        <w:rPr>
          <w:rFonts w:ascii="Arial" w:hAnsi="Arial" w:cs="Arial"/>
        </w:rPr>
        <w:t xml:space="preserve">Al final informar si </w:t>
      </w:r>
      <w:proofErr w:type="spellStart"/>
      <w:r w:rsidRPr="5F573785">
        <w:rPr>
          <w:rFonts w:ascii="Arial" w:hAnsi="Arial" w:cs="Arial"/>
        </w:rPr>
        <w:t>el</w:t>
      </w:r>
      <w:proofErr w:type="spellEnd"/>
      <w:r w:rsidRPr="5F573785">
        <w:rPr>
          <w:rFonts w:ascii="Arial" w:hAnsi="Arial" w:cs="Arial"/>
        </w:rPr>
        <w:t xml:space="preserve"> o la candidata reúne los requisitos y condiciones necesarias para cubrir el puesto, indicando que queda pendiente la entrevista del jefe inmediato para dar cumplimiento al procedimiento de Selección de Personal.</w:t>
      </w:r>
    </w:p>
    <w:p w14:paraId="3FA77AE4" w14:textId="77777777" w:rsidR="000A54A6" w:rsidRDefault="000A54A6" w:rsidP="000A54A6">
      <w:pPr>
        <w:pStyle w:val="Sinespaciado"/>
        <w:jc w:val="both"/>
        <w:rPr>
          <w:rFonts w:ascii="Arial" w:hAnsi="Arial" w:cs="Arial"/>
          <w:lang w:val="es-ES_tradnl"/>
        </w:rPr>
      </w:pPr>
    </w:p>
    <w:p w14:paraId="17224E94" w14:textId="77777777" w:rsidR="000A54A6" w:rsidRDefault="000A54A6" w:rsidP="000A54A6">
      <w:pPr>
        <w:pStyle w:val="Sinespaciado"/>
        <w:jc w:val="both"/>
        <w:rPr>
          <w:rFonts w:ascii="Arial" w:hAnsi="Arial" w:cs="Arial"/>
          <w:lang w:val="es-ES_tradnl"/>
        </w:rPr>
      </w:pPr>
      <w:r>
        <w:rPr>
          <w:rFonts w:ascii="Arial" w:hAnsi="Arial" w:cs="Arial"/>
          <w:lang w:val="es-ES_tradnl"/>
        </w:rPr>
        <w:t xml:space="preserve">Se indica que se adjunta el formato de Entrevista (anexo 6), el cual debe ser firmado por la persona quien entrevistará al candidato(a) y se remita a la brevedad posible al DRRHH.  </w:t>
      </w:r>
    </w:p>
    <w:p w14:paraId="1A2D3DC3" w14:textId="77777777" w:rsidR="000A54A6" w:rsidRDefault="000A54A6" w:rsidP="000A54A6">
      <w:pPr>
        <w:pStyle w:val="Sinespaciado"/>
        <w:jc w:val="both"/>
        <w:rPr>
          <w:rFonts w:ascii="Arial" w:hAnsi="Arial" w:cs="Arial"/>
          <w:lang w:val="es-ES_tradnl"/>
        </w:rPr>
      </w:pPr>
    </w:p>
    <w:p w14:paraId="54A72BF1" w14:textId="77777777" w:rsidR="000A54A6" w:rsidRPr="00AC294D" w:rsidRDefault="000A54A6" w:rsidP="000A54A6">
      <w:pPr>
        <w:pStyle w:val="Sinespaciado"/>
        <w:jc w:val="both"/>
        <w:rPr>
          <w:rFonts w:ascii="Arial" w:hAnsi="Arial" w:cs="Arial"/>
          <w:lang w:val="es-ES_tradnl"/>
        </w:rPr>
      </w:pPr>
    </w:p>
    <w:p w14:paraId="2C4DAF0B" w14:textId="77777777" w:rsidR="000A54A6" w:rsidRPr="00AC294D" w:rsidRDefault="000A54A6" w:rsidP="000A54A6">
      <w:pPr>
        <w:spacing w:line="240" w:lineRule="auto"/>
        <w:jc w:val="both"/>
        <w:rPr>
          <w:rFonts w:ascii="Arial" w:hAnsi="Arial" w:cs="Arial"/>
          <w:lang w:val="es-ES_tradnl"/>
        </w:rPr>
      </w:pPr>
      <w:r w:rsidRPr="00AC294D">
        <w:rPr>
          <w:rFonts w:ascii="Arial" w:hAnsi="Arial" w:cs="Arial"/>
          <w:lang w:val="es-ES_tradnl"/>
        </w:rPr>
        <w:t>Sin otro particular nos suscribimos de usted</w:t>
      </w:r>
    </w:p>
    <w:p w14:paraId="3B410174" w14:textId="77777777" w:rsidR="000A54A6" w:rsidRPr="00AC294D" w:rsidRDefault="000A54A6" w:rsidP="000A54A6">
      <w:pPr>
        <w:spacing w:line="240" w:lineRule="auto"/>
        <w:jc w:val="both"/>
        <w:rPr>
          <w:rFonts w:ascii="Arial" w:hAnsi="Arial" w:cs="Arial"/>
          <w:lang w:val="es-ES_tradnl"/>
        </w:rPr>
      </w:pPr>
      <w:r w:rsidRPr="00AC294D">
        <w:rPr>
          <w:rFonts w:ascii="Arial" w:hAnsi="Arial" w:cs="Arial"/>
          <w:lang w:val="es-ES_tradnl"/>
        </w:rPr>
        <w:t>Atentamente,</w:t>
      </w:r>
    </w:p>
    <w:p w14:paraId="47E18B6B" w14:textId="77777777" w:rsidR="000A54A6" w:rsidRPr="00AC294D" w:rsidRDefault="000A54A6" w:rsidP="000A54A6">
      <w:pPr>
        <w:spacing w:after="0" w:line="240" w:lineRule="auto"/>
        <w:ind w:left="3540"/>
        <w:jc w:val="center"/>
        <w:rPr>
          <w:rFonts w:ascii="Arial" w:hAnsi="Arial" w:cs="Arial"/>
          <w:lang w:val="es-ES_tradnl"/>
        </w:rPr>
      </w:pPr>
    </w:p>
    <w:p w14:paraId="32AE5E44" w14:textId="77777777" w:rsidR="000A54A6" w:rsidRPr="00AC294D" w:rsidRDefault="000A54A6" w:rsidP="000A54A6">
      <w:pPr>
        <w:spacing w:after="0" w:line="240" w:lineRule="auto"/>
        <w:ind w:left="3540"/>
        <w:jc w:val="center"/>
        <w:rPr>
          <w:rFonts w:ascii="Arial" w:hAnsi="Arial" w:cs="Arial"/>
          <w:lang w:val="es-ES_tradnl"/>
        </w:rPr>
      </w:pPr>
    </w:p>
    <w:p w14:paraId="66631ABC" w14:textId="77777777" w:rsidR="000A54A6" w:rsidRPr="00AC294D" w:rsidRDefault="000A54A6" w:rsidP="000A54A6">
      <w:pPr>
        <w:spacing w:after="0" w:line="240" w:lineRule="auto"/>
        <w:ind w:left="3540"/>
        <w:jc w:val="center"/>
        <w:rPr>
          <w:rFonts w:ascii="Arial" w:hAnsi="Arial" w:cs="Arial"/>
          <w:lang w:val="es-ES_tradnl"/>
        </w:rPr>
      </w:pPr>
    </w:p>
    <w:p w14:paraId="03059BCE" w14:textId="77777777" w:rsidR="000A54A6" w:rsidRPr="00AC294D" w:rsidRDefault="000A54A6" w:rsidP="000A54A6">
      <w:pPr>
        <w:spacing w:after="0" w:line="240" w:lineRule="auto"/>
        <w:rPr>
          <w:rFonts w:ascii="Arial" w:hAnsi="Arial" w:cs="Arial"/>
          <w:lang w:val="es-ES_tradnl"/>
        </w:rPr>
      </w:pPr>
      <w:r w:rsidRPr="00AC294D">
        <w:rPr>
          <w:rFonts w:ascii="Arial" w:hAnsi="Arial" w:cs="Arial"/>
          <w:lang w:val="es-ES_tradnl"/>
        </w:rPr>
        <w:t>Profesional Encargado de Dotación de Personal</w:t>
      </w:r>
    </w:p>
    <w:p w14:paraId="0936EAD5" w14:textId="77777777" w:rsidR="000A54A6" w:rsidRPr="00AC294D" w:rsidRDefault="000A54A6" w:rsidP="000A54A6">
      <w:pPr>
        <w:spacing w:after="0" w:line="240" w:lineRule="auto"/>
        <w:rPr>
          <w:rFonts w:ascii="Arial" w:hAnsi="Arial" w:cs="Arial"/>
          <w:lang w:val="es-ES_tradnl"/>
        </w:rPr>
      </w:pPr>
      <w:r w:rsidRPr="00AC294D">
        <w:rPr>
          <w:rFonts w:ascii="Arial" w:hAnsi="Arial" w:cs="Arial"/>
          <w:lang w:val="es-ES_tradnl"/>
        </w:rPr>
        <w:t>Departamento de Recursos Humanos</w:t>
      </w:r>
    </w:p>
    <w:p w14:paraId="1ADB9B51" w14:textId="77777777" w:rsidR="000A54A6" w:rsidRPr="00AC294D" w:rsidRDefault="000A54A6" w:rsidP="000A54A6">
      <w:pPr>
        <w:spacing w:after="0" w:line="240" w:lineRule="auto"/>
        <w:ind w:left="3540"/>
        <w:jc w:val="center"/>
        <w:rPr>
          <w:rFonts w:ascii="Arial" w:hAnsi="Arial" w:cs="Arial"/>
          <w:lang w:val="es-ES_tradnl"/>
        </w:rPr>
      </w:pPr>
    </w:p>
    <w:p w14:paraId="75E223CB" w14:textId="77777777" w:rsidR="000A54A6" w:rsidRPr="00AC294D" w:rsidRDefault="000A54A6" w:rsidP="000A54A6">
      <w:pPr>
        <w:spacing w:after="0" w:line="240" w:lineRule="auto"/>
        <w:ind w:left="3540"/>
        <w:jc w:val="center"/>
        <w:rPr>
          <w:rFonts w:ascii="Arial" w:hAnsi="Arial" w:cs="Arial"/>
          <w:lang w:val="es-ES_tradnl"/>
        </w:rPr>
      </w:pPr>
    </w:p>
    <w:p w14:paraId="7F84083C" w14:textId="77777777" w:rsidR="000A54A6" w:rsidRPr="00AC294D" w:rsidRDefault="000A54A6" w:rsidP="000A54A6">
      <w:pPr>
        <w:spacing w:after="0" w:line="240" w:lineRule="auto"/>
        <w:ind w:left="3540"/>
        <w:jc w:val="center"/>
        <w:rPr>
          <w:rFonts w:ascii="Arial" w:hAnsi="Arial" w:cs="Arial"/>
          <w:lang w:val="es-ES_tradnl"/>
        </w:rPr>
      </w:pPr>
    </w:p>
    <w:p w14:paraId="073CD42C" w14:textId="77777777" w:rsidR="000A54A6" w:rsidRPr="00AC294D" w:rsidRDefault="000A54A6" w:rsidP="000A54A6">
      <w:pPr>
        <w:spacing w:after="0" w:line="240" w:lineRule="auto"/>
        <w:ind w:left="3540"/>
        <w:jc w:val="center"/>
        <w:rPr>
          <w:rFonts w:ascii="Arial" w:hAnsi="Arial" w:cs="Arial"/>
          <w:lang w:val="es-ES_tradnl"/>
        </w:rPr>
      </w:pPr>
    </w:p>
    <w:p w14:paraId="43A43E87" w14:textId="77777777" w:rsidR="000A54A6" w:rsidRPr="00AC294D" w:rsidRDefault="000A54A6" w:rsidP="5F573785">
      <w:pPr>
        <w:spacing w:after="0" w:line="240" w:lineRule="auto"/>
        <w:ind w:left="3540"/>
        <w:jc w:val="center"/>
        <w:rPr>
          <w:rFonts w:ascii="Arial" w:hAnsi="Arial" w:cs="Arial"/>
        </w:rPr>
      </w:pPr>
      <w:proofErr w:type="spellStart"/>
      <w:r w:rsidRPr="5F573785">
        <w:rPr>
          <w:rFonts w:ascii="Arial" w:hAnsi="Arial" w:cs="Arial"/>
        </w:rPr>
        <w:t>Vo.Bo</w:t>
      </w:r>
      <w:proofErr w:type="spellEnd"/>
      <w:r w:rsidRPr="5F573785">
        <w:rPr>
          <w:rFonts w:ascii="Arial" w:hAnsi="Arial" w:cs="Arial"/>
        </w:rPr>
        <w:t xml:space="preserve">. </w:t>
      </w:r>
    </w:p>
    <w:p w14:paraId="0EFF90C5" w14:textId="77777777" w:rsidR="000A54A6" w:rsidRPr="00AC294D" w:rsidRDefault="000A54A6" w:rsidP="000A54A6">
      <w:pPr>
        <w:tabs>
          <w:tab w:val="left" w:pos="4536"/>
        </w:tabs>
        <w:spacing w:after="0" w:line="240" w:lineRule="auto"/>
        <w:ind w:left="3540"/>
        <w:rPr>
          <w:rFonts w:ascii="Arial" w:hAnsi="Arial" w:cs="Arial"/>
          <w:lang w:val="es-ES_tradnl"/>
        </w:rPr>
      </w:pPr>
      <w:r w:rsidRPr="00AC294D">
        <w:rPr>
          <w:rFonts w:ascii="Arial" w:hAnsi="Arial" w:cs="Arial"/>
          <w:lang w:val="es-ES_tradnl"/>
        </w:rPr>
        <w:tab/>
        <w:t>Jefe de Recursos Humanos</w:t>
      </w:r>
    </w:p>
    <w:p w14:paraId="7D61933B" w14:textId="77777777" w:rsidR="000A54A6" w:rsidRPr="00AC294D" w:rsidRDefault="000A54A6" w:rsidP="000A54A6">
      <w:pPr>
        <w:tabs>
          <w:tab w:val="left" w:pos="4536"/>
        </w:tabs>
        <w:spacing w:after="0" w:line="240" w:lineRule="auto"/>
        <w:ind w:left="3540"/>
        <w:rPr>
          <w:rFonts w:ascii="Arial" w:hAnsi="Arial" w:cs="Arial"/>
          <w:lang w:val="es-ES_tradnl"/>
        </w:rPr>
      </w:pPr>
      <w:r w:rsidRPr="00AC294D">
        <w:rPr>
          <w:rFonts w:ascii="Arial" w:hAnsi="Arial" w:cs="Arial"/>
          <w:lang w:val="es-ES_tradnl"/>
        </w:rPr>
        <w:tab/>
        <w:t>Departamento de Recursos Humanos</w:t>
      </w:r>
    </w:p>
    <w:p w14:paraId="235A2B15" w14:textId="77777777" w:rsidR="000A54A6" w:rsidRPr="00AC294D" w:rsidRDefault="000A54A6" w:rsidP="000A54A6">
      <w:pPr>
        <w:tabs>
          <w:tab w:val="left" w:pos="4536"/>
        </w:tabs>
        <w:spacing w:after="0" w:line="240" w:lineRule="auto"/>
        <w:ind w:left="3540"/>
        <w:rPr>
          <w:rFonts w:ascii="Arial" w:hAnsi="Arial" w:cs="Arial"/>
          <w:lang w:val="es-ES_tradnl"/>
        </w:rPr>
      </w:pPr>
      <w:r w:rsidRPr="00AC294D">
        <w:rPr>
          <w:rFonts w:ascii="Arial" w:hAnsi="Arial" w:cs="Arial"/>
          <w:lang w:val="es-ES_tradnl"/>
        </w:rPr>
        <w:tab/>
      </w:r>
      <w:r w:rsidRPr="00AC294D">
        <w:rPr>
          <w:rFonts w:ascii="Arial" w:hAnsi="Arial" w:cs="Arial"/>
          <w:lang w:val="es-ES_tradnl"/>
        </w:rPr>
        <w:tab/>
      </w:r>
      <w:r w:rsidRPr="00AC294D">
        <w:rPr>
          <w:rFonts w:ascii="Arial" w:hAnsi="Arial" w:cs="Arial"/>
          <w:lang w:val="es-ES_tradnl"/>
        </w:rPr>
        <w:tab/>
      </w:r>
      <w:r w:rsidRPr="00AC294D">
        <w:rPr>
          <w:rFonts w:ascii="Arial" w:hAnsi="Arial" w:cs="Arial"/>
          <w:lang w:val="es-ES_tradnl"/>
        </w:rPr>
        <w:tab/>
      </w:r>
      <w:r w:rsidRPr="00AC294D">
        <w:rPr>
          <w:rFonts w:ascii="Arial" w:hAnsi="Arial" w:cs="Arial"/>
          <w:lang w:val="es-ES_tradnl"/>
        </w:rPr>
        <w:tab/>
      </w:r>
    </w:p>
    <w:p w14:paraId="2F3A026F" w14:textId="77777777" w:rsidR="000A54A6" w:rsidRDefault="000A54A6" w:rsidP="00492814">
      <w:pPr>
        <w:jc w:val="both"/>
        <w:rPr>
          <w:rFonts w:eastAsia="Verdana" w:cs="Verdana"/>
          <w:szCs w:val="20"/>
        </w:rPr>
      </w:pPr>
    </w:p>
    <w:p w14:paraId="0ABE35A8" w14:textId="77777777" w:rsidR="000A54A6" w:rsidRDefault="000A54A6" w:rsidP="00492814">
      <w:pPr>
        <w:jc w:val="both"/>
        <w:rPr>
          <w:rFonts w:eastAsia="Verdana" w:cs="Verdana"/>
          <w:szCs w:val="20"/>
        </w:rPr>
      </w:pPr>
    </w:p>
    <w:p w14:paraId="7D64D7DD" w14:textId="77777777" w:rsidR="000A54A6" w:rsidRDefault="000A54A6" w:rsidP="00492814">
      <w:pPr>
        <w:jc w:val="both"/>
        <w:rPr>
          <w:rFonts w:eastAsia="Verdana" w:cs="Verdana"/>
          <w:szCs w:val="20"/>
        </w:rPr>
      </w:pPr>
    </w:p>
    <w:p w14:paraId="20E09D51" w14:textId="77777777" w:rsidR="000A54A6" w:rsidRDefault="000A54A6" w:rsidP="00492814">
      <w:pPr>
        <w:jc w:val="both"/>
        <w:rPr>
          <w:rFonts w:eastAsia="Verdana" w:cs="Verdana"/>
          <w:szCs w:val="20"/>
        </w:rPr>
      </w:pPr>
    </w:p>
    <w:p w14:paraId="6E6DA259" w14:textId="77777777" w:rsidR="000A54A6" w:rsidRDefault="000A54A6" w:rsidP="00492814">
      <w:pPr>
        <w:jc w:val="both"/>
        <w:rPr>
          <w:rFonts w:eastAsia="Verdana" w:cs="Verdana"/>
          <w:szCs w:val="20"/>
        </w:rPr>
      </w:pPr>
    </w:p>
    <w:p w14:paraId="5EAEEEE4" w14:textId="77777777" w:rsidR="000A54A6" w:rsidRDefault="000A54A6" w:rsidP="00492814">
      <w:pPr>
        <w:jc w:val="both"/>
        <w:rPr>
          <w:rFonts w:eastAsia="Verdana" w:cs="Verdana"/>
          <w:szCs w:val="20"/>
        </w:rPr>
      </w:pPr>
    </w:p>
    <w:p w14:paraId="093D119E" w14:textId="77777777" w:rsidR="000A54A6" w:rsidRDefault="000A54A6" w:rsidP="00492814">
      <w:pPr>
        <w:jc w:val="both"/>
        <w:rPr>
          <w:rFonts w:eastAsia="Verdana" w:cs="Verdana"/>
          <w:szCs w:val="20"/>
        </w:rPr>
      </w:pPr>
    </w:p>
    <w:p w14:paraId="24D75D80" w14:textId="77777777" w:rsidR="000A54A6" w:rsidRDefault="000A54A6" w:rsidP="00492814">
      <w:pPr>
        <w:jc w:val="both"/>
        <w:rPr>
          <w:rFonts w:eastAsia="Verdana" w:cs="Verdana"/>
          <w:szCs w:val="20"/>
        </w:rPr>
      </w:pPr>
    </w:p>
    <w:p w14:paraId="64F0875A" w14:textId="77777777" w:rsidR="000A54A6" w:rsidRDefault="000A54A6" w:rsidP="00492814">
      <w:pPr>
        <w:jc w:val="both"/>
        <w:rPr>
          <w:rFonts w:eastAsia="Verdana" w:cs="Verdana"/>
          <w:szCs w:val="20"/>
        </w:rPr>
      </w:pPr>
    </w:p>
    <w:p w14:paraId="5803667A" w14:textId="77777777" w:rsidR="00554F9D" w:rsidRDefault="00554F9D" w:rsidP="00492814">
      <w:pPr>
        <w:jc w:val="both"/>
        <w:rPr>
          <w:rFonts w:eastAsia="Verdana" w:cs="Verdana"/>
          <w:szCs w:val="20"/>
        </w:rPr>
      </w:pPr>
    </w:p>
    <w:p w14:paraId="34E8088E" w14:textId="77777777" w:rsidR="00D125E4" w:rsidRDefault="00D125E4" w:rsidP="00492814">
      <w:pPr>
        <w:jc w:val="center"/>
        <w:rPr>
          <w:rFonts w:eastAsia="Verdana" w:cs="Verdana"/>
          <w:b/>
          <w:szCs w:val="20"/>
        </w:rPr>
      </w:pPr>
    </w:p>
    <w:p w14:paraId="54718F72" w14:textId="77777777" w:rsidR="00D125E4" w:rsidRDefault="00D125E4" w:rsidP="00492814">
      <w:pPr>
        <w:jc w:val="center"/>
        <w:rPr>
          <w:rFonts w:eastAsia="Verdana" w:cs="Verdana"/>
          <w:b/>
          <w:szCs w:val="20"/>
        </w:rPr>
      </w:pPr>
    </w:p>
    <w:p w14:paraId="7C34D1C4" w14:textId="449CF50B" w:rsidR="00492814" w:rsidRDefault="00492814" w:rsidP="00D125E4">
      <w:pPr>
        <w:pStyle w:val="Sinespaciado"/>
        <w:jc w:val="center"/>
      </w:pPr>
      <w:r>
        <w:lastRenderedPageBreak/>
        <w:t>ANEXO 6</w:t>
      </w:r>
      <w:r w:rsidR="000A54A6">
        <w:t>8</w:t>
      </w:r>
    </w:p>
    <w:p w14:paraId="11603B53" w14:textId="77777777" w:rsidR="00492814" w:rsidRPr="001D0881" w:rsidRDefault="00492814" w:rsidP="00D125E4">
      <w:pPr>
        <w:pStyle w:val="Sinespaciado"/>
        <w:jc w:val="center"/>
        <w:rPr>
          <w:bCs/>
          <w:lang w:val="es-GT"/>
        </w:rPr>
      </w:pPr>
      <w:r w:rsidRPr="001D0881">
        <w:rPr>
          <w:bCs/>
          <w:lang w:val="es-GT"/>
        </w:rPr>
        <w:t>REQUISITOS CONTRATACIÓN RENGLÓN 029</w:t>
      </w:r>
    </w:p>
    <w:p w14:paraId="33D0A104"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copias de Documento Personal de Identificación -DPI- (copia legible de anverso y reverso)</w:t>
      </w:r>
    </w:p>
    <w:p w14:paraId="65BDE354" w14:textId="77777777" w:rsidR="00492814" w:rsidRPr="001D0881" w:rsidRDefault="00492814" w:rsidP="00492814">
      <w:pPr>
        <w:jc w:val="both"/>
        <w:rPr>
          <w:rFonts w:eastAsia="Verdana" w:cs="Verdana"/>
          <w:szCs w:val="20"/>
        </w:rPr>
      </w:pPr>
    </w:p>
    <w:p w14:paraId="40C6F54B"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copias de currículo vitae actualizado (con fotografía reciente, firmado)</w:t>
      </w:r>
    </w:p>
    <w:p w14:paraId="2BBD07AD" w14:textId="77777777" w:rsidR="00492814" w:rsidRPr="001D0881" w:rsidRDefault="00492814" w:rsidP="00492814">
      <w:pPr>
        <w:jc w:val="both"/>
        <w:rPr>
          <w:rFonts w:eastAsia="Verdana" w:cs="Verdana"/>
          <w:szCs w:val="20"/>
        </w:rPr>
      </w:pPr>
    </w:p>
    <w:p w14:paraId="0DDC51FD"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copias de Registro Tributario Unificado actualizado. Actividades de: servicios, administración pública en general, asesoramiento / consultoría o en materia de gestión.</w:t>
      </w:r>
    </w:p>
    <w:p w14:paraId="58421E17" w14:textId="77777777" w:rsidR="00492814" w:rsidRPr="001D0881" w:rsidRDefault="00492814" w:rsidP="00492814">
      <w:pPr>
        <w:jc w:val="both"/>
        <w:rPr>
          <w:rFonts w:eastAsia="Verdana" w:cs="Verdana"/>
          <w:szCs w:val="20"/>
        </w:rPr>
      </w:pPr>
    </w:p>
    <w:p w14:paraId="7B89479F"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 xml:space="preserve">2 copias de solvencia fiscal que tenga como máximo 1 mes de haberse emitido (se gestiona ante la SAT) </w:t>
      </w:r>
    </w:p>
    <w:p w14:paraId="5C8D94D9" w14:textId="77777777" w:rsidR="00492814" w:rsidRPr="001D0881" w:rsidRDefault="00492814" w:rsidP="00492814">
      <w:pPr>
        <w:jc w:val="both"/>
        <w:rPr>
          <w:rFonts w:eastAsia="Verdana" w:cs="Verdana"/>
          <w:szCs w:val="20"/>
        </w:rPr>
      </w:pPr>
    </w:p>
    <w:p w14:paraId="3E942CDD"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constancias de colegiado activo en original, que cubra el período del contrato</w:t>
      </w:r>
    </w:p>
    <w:p w14:paraId="5589E091" w14:textId="77777777" w:rsidR="00492814" w:rsidRPr="001D0881" w:rsidRDefault="00492814" w:rsidP="00492814">
      <w:pPr>
        <w:jc w:val="both"/>
        <w:rPr>
          <w:rFonts w:eastAsia="Verdana" w:cs="Verdana"/>
          <w:szCs w:val="20"/>
        </w:rPr>
      </w:pPr>
    </w:p>
    <w:p w14:paraId="2579030E"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copias del Registro General de Adquisiciones del Estado -RGAE-</w:t>
      </w:r>
    </w:p>
    <w:p w14:paraId="2E76E48A" w14:textId="77777777" w:rsidR="00492814" w:rsidRPr="001D0881" w:rsidRDefault="00492814" w:rsidP="00492814">
      <w:pPr>
        <w:jc w:val="both"/>
        <w:rPr>
          <w:rFonts w:eastAsia="Verdana" w:cs="Verdana"/>
          <w:szCs w:val="20"/>
        </w:rPr>
      </w:pPr>
    </w:p>
    <w:p w14:paraId="222A3B4E"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Boleto de ornato de acuerdo con los honorarios a recibir</w:t>
      </w:r>
    </w:p>
    <w:p w14:paraId="4931E984" w14:textId="77777777" w:rsidR="00492814" w:rsidRPr="001D0881" w:rsidRDefault="00492814" w:rsidP="00492814">
      <w:pPr>
        <w:jc w:val="both"/>
        <w:rPr>
          <w:rFonts w:eastAsia="Verdana" w:cs="Verdana"/>
          <w:szCs w:val="20"/>
        </w:rPr>
      </w:pPr>
    </w:p>
    <w:p w14:paraId="1AD8400D"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copias del título académico (universitario y diversificado) con registro en la SAT y en la CGC. La copia deberá ser de ambos lados y legible</w:t>
      </w:r>
    </w:p>
    <w:p w14:paraId="751DF70E" w14:textId="77777777" w:rsidR="00492814" w:rsidRPr="001D0881" w:rsidRDefault="00492814" w:rsidP="00492814">
      <w:pPr>
        <w:jc w:val="both"/>
        <w:rPr>
          <w:rFonts w:eastAsia="Verdana" w:cs="Verdana"/>
          <w:szCs w:val="20"/>
        </w:rPr>
      </w:pPr>
    </w:p>
    <w:p w14:paraId="199BC71B"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Constancias laborales según lo indicado en el currículo vitae</w:t>
      </w:r>
    </w:p>
    <w:p w14:paraId="08320365" w14:textId="77777777" w:rsidR="00492814" w:rsidRPr="001D0881" w:rsidRDefault="00492814" w:rsidP="00492814">
      <w:pPr>
        <w:jc w:val="both"/>
        <w:rPr>
          <w:rFonts w:eastAsia="Verdana" w:cs="Verdana"/>
          <w:szCs w:val="20"/>
        </w:rPr>
      </w:pPr>
    </w:p>
    <w:p w14:paraId="01B8F018"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3 cartas de referencia personales</w:t>
      </w:r>
    </w:p>
    <w:p w14:paraId="2EDF7740" w14:textId="77777777" w:rsidR="00492814" w:rsidRPr="001D0881" w:rsidRDefault="00492814" w:rsidP="00492814">
      <w:pPr>
        <w:jc w:val="both"/>
        <w:rPr>
          <w:rFonts w:eastAsia="Verdana" w:cs="Verdana"/>
          <w:szCs w:val="20"/>
        </w:rPr>
      </w:pPr>
    </w:p>
    <w:p w14:paraId="4DEEA460"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Constancia de cuenta monetaria Banrural</w:t>
      </w:r>
    </w:p>
    <w:p w14:paraId="5724C45A" w14:textId="77777777" w:rsidR="00492814" w:rsidRPr="001D0881" w:rsidRDefault="00492814" w:rsidP="00492814">
      <w:pPr>
        <w:jc w:val="both"/>
        <w:rPr>
          <w:rFonts w:eastAsia="Verdana" w:cs="Verdana"/>
          <w:szCs w:val="20"/>
        </w:rPr>
      </w:pPr>
    </w:p>
    <w:p w14:paraId="388D837E"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Antecedentes penales y policiacos vigentes</w:t>
      </w:r>
    </w:p>
    <w:p w14:paraId="27FA479A" w14:textId="77777777" w:rsidR="00492814" w:rsidRPr="001D0881" w:rsidRDefault="00492814" w:rsidP="00492814">
      <w:pPr>
        <w:jc w:val="both"/>
        <w:rPr>
          <w:rFonts w:eastAsia="Verdana" w:cs="Verdana"/>
          <w:szCs w:val="20"/>
        </w:rPr>
      </w:pPr>
    </w:p>
    <w:p w14:paraId="479995B8"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2 copias de diplomas que acrediten la experiencia indicada en el currículo vitae</w:t>
      </w:r>
    </w:p>
    <w:p w14:paraId="6A118537" w14:textId="77777777" w:rsidR="00492814" w:rsidRPr="001D0881" w:rsidRDefault="00492814" w:rsidP="00492814">
      <w:pPr>
        <w:jc w:val="both"/>
        <w:rPr>
          <w:rFonts w:eastAsia="Verdana" w:cs="Verdana"/>
          <w:szCs w:val="20"/>
        </w:rPr>
      </w:pPr>
    </w:p>
    <w:p w14:paraId="3D3072DC"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Acta notarial de declaración jurada, en la que conste que la persona interesada no está comprometida en las prohibiciones contenidas en el Art. 80 de la Ley de Contrataciones del Estado</w:t>
      </w:r>
    </w:p>
    <w:p w14:paraId="06B340A3" w14:textId="77777777" w:rsidR="00492814" w:rsidRPr="001D0881" w:rsidRDefault="00492814" w:rsidP="00492814">
      <w:pPr>
        <w:jc w:val="both"/>
        <w:rPr>
          <w:rFonts w:eastAsia="Verdana" w:cs="Verdana"/>
          <w:szCs w:val="20"/>
          <w:lang w:val="es-GT"/>
        </w:rPr>
      </w:pPr>
    </w:p>
    <w:p w14:paraId="25C3511C" w14:textId="77777777" w:rsidR="00492814" w:rsidRPr="001D0881" w:rsidRDefault="00492814" w:rsidP="00736C3B">
      <w:pPr>
        <w:numPr>
          <w:ilvl w:val="0"/>
          <w:numId w:val="33"/>
        </w:numPr>
        <w:jc w:val="both"/>
        <w:rPr>
          <w:rFonts w:eastAsia="Verdana" w:cs="Verdana"/>
          <w:szCs w:val="20"/>
        </w:rPr>
      </w:pPr>
      <w:r w:rsidRPr="001D0881">
        <w:rPr>
          <w:rFonts w:eastAsia="Verdana" w:cs="Verdana"/>
          <w:szCs w:val="20"/>
        </w:rPr>
        <w:t>Al momento de firmar su contrato deberá presentar Fianza de cumplimiento extendida por una entidad afianzadora legalmente autorizada</w:t>
      </w:r>
    </w:p>
    <w:p w14:paraId="510B52DF" w14:textId="77777777" w:rsidR="00492814" w:rsidRDefault="00492814" w:rsidP="00492814">
      <w:pPr>
        <w:jc w:val="both"/>
        <w:rPr>
          <w:rFonts w:eastAsia="Verdana" w:cs="Verdana"/>
          <w:szCs w:val="20"/>
        </w:rPr>
      </w:pPr>
    </w:p>
    <w:p w14:paraId="3A771B97" w14:textId="77777777" w:rsidR="00492814" w:rsidRDefault="00492814" w:rsidP="00492814">
      <w:pPr>
        <w:jc w:val="both"/>
        <w:rPr>
          <w:rFonts w:eastAsia="Verdana" w:cs="Verdana"/>
          <w:szCs w:val="20"/>
        </w:rPr>
      </w:pPr>
    </w:p>
    <w:p w14:paraId="066A3CE3" w14:textId="77777777" w:rsidR="00492814" w:rsidRDefault="00492814" w:rsidP="00492814">
      <w:pPr>
        <w:jc w:val="both"/>
        <w:rPr>
          <w:rFonts w:eastAsia="Verdana" w:cs="Verdana"/>
          <w:szCs w:val="20"/>
        </w:rPr>
      </w:pPr>
    </w:p>
    <w:p w14:paraId="34AE7974" w14:textId="77777777" w:rsidR="00492814" w:rsidRDefault="00492814" w:rsidP="00492814">
      <w:pPr>
        <w:jc w:val="both"/>
        <w:rPr>
          <w:rFonts w:eastAsia="Verdana" w:cs="Verdana"/>
          <w:szCs w:val="20"/>
        </w:rPr>
      </w:pPr>
    </w:p>
    <w:p w14:paraId="24761855" w14:textId="77777777" w:rsidR="00492814" w:rsidRDefault="00492814" w:rsidP="00492814">
      <w:pPr>
        <w:jc w:val="both"/>
        <w:rPr>
          <w:rFonts w:eastAsia="Verdana" w:cs="Verdana"/>
          <w:szCs w:val="20"/>
        </w:rPr>
      </w:pPr>
    </w:p>
    <w:p w14:paraId="61902967" w14:textId="77777777" w:rsidR="00492814" w:rsidRDefault="00492814" w:rsidP="00492814">
      <w:pPr>
        <w:jc w:val="both"/>
        <w:rPr>
          <w:rFonts w:eastAsia="Verdana" w:cs="Verdana"/>
          <w:szCs w:val="20"/>
        </w:rPr>
      </w:pPr>
    </w:p>
    <w:p w14:paraId="72913AEB" w14:textId="77777777" w:rsidR="00492814" w:rsidRDefault="00492814" w:rsidP="00492814">
      <w:pPr>
        <w:jc w:val="both"/>
        <w:rPr>
          <w:rFonts w:eastAsia="Verdana" w:cs="Verdana"/>
          <w:szCs w:val="20"/>
        </w:rPr>
      </w:pPr>
    </w:p>
    <w:p w14:paraId="488E35CB" w14:textId="77777777" w:rsidR="00492814" w:rsidRDefault="00492814" w:rsidP="00492814">
      <w:pPr>
        <w:jc w:val="both"/>
        <w:rPr>
          <w:rFonts w:eastAsia="Verdana" w:cs="Verdana"/>
          <w:szCs w:val="20"/>
        </w:rPr>
      </w:pPr>
    </w:p>
    <w:p w14:paraId="12B2804B" w14:textId="77777777" w:rsidR="00492814" w:rsidRDefault="00492814" w:rsidP="00492814">
      <w:pPr>
        <w:jc w:val="both"/>
        <w:rPr>
          <w:rFonts w:eastAsia="Verdana" w:cs="Verdana"/>
          <w:szCs w:val="20"/>
        </w:rPr>
      </w:pPr>
    </w:p>
    <w:p w14:paraId="64F08507" w14:textId="77777777" w:rsidR="00492814" w:rsidRDefault="00492814" w:rsidP="00492814">
      <w:pPr>
        <w:jc w:val="both"/>
        <w:rPr>
          <w:rFonts w:eastAsia="Verdana" w:cs="Verdana"/>
          <w:szCs w:val="20"/>
        </w:rPr>
      </w:pPr>
    </w:p>
    <w:p w14:paraId="7A2C37D4" w14:textId="77777777" w:rsidR="00492814" w:rsidRDefault="00492814" w:rsidP="00492814">
      <w:pPr>
        <w:jc w:val="both"/>
        <w:rPr>
          <w:rFonts w:eastAsia="Verdana" w:cs="Verdana"/>
          <w:szCs w:val="20"/>
        </w:rPr>
      </w:pPr>
    </w:p>
    <w:p w14:paraId="4DA06904" w14:textId="77777777" w:rsidR="00783ABE" w:rsidRDefault="00783ABE" w:rsidP="00492814">
      <w:pPr>
        <w:jc w:val="both"/>
        <w:rPr>
          <w:rFonts w:eastAsia="Verdana" w:cs="Verdana"/>
          <w:szCs w:val="20"/>
        </w:rPr>
      </w:pPr>
    </w:p>
    <w:p w14:paraId="01E53F60" w14:textId="77777777" w:rsidR="000A54A6" w:rsidRDefault="000A54A6" w:rsidP="00492814">
      <w:pPr>
        <w:jc w:val="both"/>
        <w:rPr>
          <w:rFonts w:eastAsia="Verdana" w:cs="Verdana"/>
          <w:szCs w:val="20"/>
        </w:rPr>
      </w:pPr>
    </w:p>
    <w:p w14:paraId="2722344C" w14:textId="77777777" w:rsidR="00783ABE" w:rsidRDefault="00783ABE" w:rsidP="00492814">
      <w:pPr>
        <w:jc w:val="both"/>
        <w:rPr>
          <w:rFonts w:eastAsia="Verdana" w:cs="Verdana"/>
          <w:szCs w:val="20"/>
        </w:rPr>
      </w:pPr>
    </w:p>
    <w:p w14:paraId="15DEC1BC" w14:textId="77777777" w:rsidR="00492814" w:rsidRDefault="00492814" w:rsidP="00492814">
      <w:pPr>
        <w:rPr>
          <w:rFonts w:eastAsia="Verdana" w:cs="Verdana"/>
          <w:szCs w:val="20"/>
        </w:rPr>
      </w:pPr>
    </w:p>
    <w:p w14:paraId="1DBAFFEC" w14:textId="3546D3ED" w:rsidR="00492814" w:rsidRDefault="00492814" w:rsidP="00D125E4">
      <w:pPr>
        <w:pStyle w:val="Sinespaciado"/>
        <w:jc w:val="center"/>
      </w:pPr>
      <w:r>
        <w:lastRenderedPageBreak/>
        <w:t>ANEXO 6</w:t>
      </w:r>
      <w:r w:rsidR="000A54A6">
        <w:t>9</w:t>
      </w:r>
    </w:p>
    <w:p w14:paraId="29F8C42C" w14:textId="77777777" w:rsidR="00492814" w:rsidRPr="00D125E4" w:rsidRDefault="00492814" w:rsidP="00D125E4">
      <w:pPr>
        <w:pStyle w:val="Sinespaciado"/>
        <w:jc w:val="center"/>
        <w:rPr>
          <w:rFonts w:cs="Arial"/>
          <w:bCs/>
        </w:rPr>
      </w:pPr>
      <w:r w:rsidRPr="00D125E4">
        <w:rPr>
          <w:rFonts w:cs="Arial"/>
          <w:bCs/>
        </w:rPr>
        <w:t>TÉRMINOS DE REFERENCIA</w:t>
      </w:r>
    </w:p>
    <w:p w14:paraId="478A91BE" w14:textId="77777777" w:rsidR="00492814" w:rsidRPr="00D125E4" w:rsidRDefault="00492814" w:rsidP="00492814">
      <w:pPr>
        <w:jc w:val="center"/>
        <w:rPr>
          <w:rFonts w:cs="Arial"/>
          <w:b/>
          <w:bCs/>
          <w:szCs w:val="20"/>
        </w:rPr>
      </w:pPr>
      <w:r w:rsidRPr="00D125E4">
        <w:rPr>
          <w:rFonts w:cs="Arial"/>
          <w:b/>
          <w:bCs/>
          <w:szCs w:val="20"/>
        </w:rPr>
        <w:t>RENGLÓN 029</w:t>
      </w:r>
    </w:p>
    <w:p w14:paraId="2A0603FC" w14:textId="77777777" w:rsidR="00492814" w:rsidRPr="00ED4D67" w:rsidRDefault="00492814" w:rsidP="00736C3B">
      <w:pPr>
        <w:pStyle w:val="Prrafodelista"/>
        <w:numPr>
          <w:ilvl w:val="0"/>
          <w:numId w:val="34"/>
        </w:numPr>
        <w:contextualSpacing/>
        <w:rPr>
          <w:rFonts w:cs="Arial"/>
          <w:b/>
          <w:bCs/>
        </w:rPr>
      </w:pPr>
      <w:r w:rsidRPr="00ED4D67">
        <w:rPr>
          <w:rFonts w:cs="Arial"/>
          <w:b/>
          <w:bCs/>
        </w:rPr>
        <w:t>PRESENTACIÓN</w:t>
      </w:r>
    </w:p>
    <w:p w14:paraId="43D3ABD8" w14:textId="77777777" w:rsidR="00492814" w:rsidRDefault="00492814" w:rsidP="00492814">
      <w:pPr>
        <w:pStyle w:val="Prrafodelista"/>
        <w:rPr>
          <w:rFonts w:cs="Arial"/>
        </w:rPr>
      </w:pPr>
    </w:p>
    <w:p w14:paraId="2A745A62" w14:textId="77777777" w:rsidR="00492814" w:rsidRDefault="00492814" w:rsidP="00492814">
      <w:pPr>
        <w:pStyle w:val="Prrafodelista"/>
        <w:jc w:val="both"/>
        <w:rPr>
          <w:rFonts w:cs="Arial"/>
        </w:rPr>
      </w:pPr>
      <w:r>
        <w:rPr>
          <w:rFonts w:cs="Arial"/>
        </w:rPr>
        <w:t>Colocar una pequeña presentación de la dependencia en donde serán contratados los servicios y de la consultoría a contratar.</w:t>
      </w:r>
    </w:p>
    <w:p w14:paraId="4CBC1E11" w14:textId="77777777" w:rsidR="00492814" w:rsidRDefault="00492814" w:rsidP="00492814">
      <w:pPr>
        <w:pStyle w:val="Prrafodelista"/>
        <w:jc w:val="both"/>
        <w:rPr>
          <w:rFonts w:cs="Arial"/>
        </w:rPr>
      </w:pPr>
    </w:p>
    <w:p w14:paraId="67DA626B" w14:textId="77777777" w:rsidR="00492814" w:rsidRDefault="00492814" w:rsidP="00492814">
      <w:pPr>
        <w:pStyle w:val="Prrafodelista"/>
        <w:rPr>
          <w:rFonts w:cs="Arial"/>
        </w:rPr>
      </w:pPr>
    </w:p>
    <w:p w14:paraId="3FFE8075" w14:textId="77777777" w:rsidR="00492814" w:rsidRPr="00ED4D67" w:rsidRDefault="00492814" w:rsidP="00736C3B">
      <w:pPr>
        <w:pStyle w:val="Prrafodelista"/>
        <w:numPr>
          <w:ilvl w:val="0"/>
          <w:numId w:val="34"/>
        </w:numPr>
        <w:contextualSpacing/>
        <w:rPr>
          <w:rFonts w:cs="Arial"/>
          <w:b/>
          <w:bCs/>
        </w:rPr>
      </w:pPr>
      <w:r w:rsidRPr="00ED4D67">
        <w:rPr>
          <w:rFonts w:cs="Arial"/>
          <w:b/>
          <w:bCs/>
        </w:rPr>
        <w:t xml:space="preserve">OBJETIVO GENERAL </w:t>
      </w:r>
    </w:p>
    <w:p w14:paraId="2192DD53" w14:textId="77777777" w:rsidR="00492814" w:rsidRDefault="00492814" w:rsidP="00492814">
      <w:pPr>
        <w:pStyle w:val="Prrafodelista"/>
        <w:rPr>
          <w:rFonts w:cs="Arial"/>
        </w:rPr>
      </w:pPr>
    </w:p>
    <w:p w14:paraId="1A41844F" w14:textId="77777777" w:rsidR="00492814" w:rsidRDefault="00492814" w:rsidP="00492814">
      <w:pPr>
        <w:pStyle w:val="Prrafodelista"/>
        <w:jc w:val="both"/>
        <w:rPr>
          <w:rFonts w:cs="Arial"/>
        </w:rPr>
      </w:pPr>
      <w:r>
        <w:rPr>
          <w:rFonts w:cs="Arial"/>
        </w:rPr>
        <w:t>Es importante recordar que los objetivos deben redactarse utilizando al inicio un verbo en infinitivo. Deben redactarse con claridad, de forma sucinta y debe plantear resultados concretos, no sujetos a interpretaciones.</w:t>
      </w:r>
    </w:p>
    <w:p w14:paraId="5E7D854B" w14:textId="77777777" w:rsidR="00492814" w:rsidRDefault="00492814" w:rsidP="00492814">
      <w:pPr>
        <w:jc w:val="both"/>
        <w:rPr>
          <w:rFonts w:ascii="Arial" w:hAnsi="Arial" w:cs="Arial"/>
          <w:szCs w:val="20"/>
        </w:rPr>
      </w:pPr>
    </w:p>
    <w:p w14:paraId="106F69BD" w14:textId="77777777" w:rsidR="00492814" w:rsidRDefault="00492814" w:rsidP="00736C3B">
      <w:pPr>
        <w:pStyle w:val="Prrafodelista"/>
        <w:numPr>
          <w:ilvl w:val="0"/>
          <w:numId w:val="34"/>
        </w:numPr>
        <w:contextualSpacing/>
        <w:rPr>
          <w:rFonts w:cs="Arial"/>
          <w:b/>
          <w:bCs/>
        </w:rPr>
      </w:pPr>
      <w:r>
        <w:rPr>
          <w:rFonts w:cs="Arial"/>
          <w:b/>
          <w:bCs/>
        </w:rPr>
        <w:t>ALCANCE</w:t>
      </w:r>
    </w:p>
    <w:p w14:paraId="1D3822D2" w14:textId="77777777" w:rsidR="00492814" w:rsidRDefault="00492814" w:rsidP="00492814">
      <w:pPr>
        <w:pStyle w:val="Prrafodelista"/>
        <w:rPr>
          <w:rFonts w:cs="Arial"/>
          <w:b/>
          <w:bCs/>
        </w:rPr>
      </w:pPr>
    </w:p>
    <w:p w14:paraId="0D9C9DBF" w14:textId="77777777" w:rsidR="00492814" w:rsidRPr="0094248F" w:rsidRDefault="00492814" w:rsidP="00492814">
      <w:pPr>
        <w:pStyle w:val="Prrafodelista"/>
        <w:rPr>
          <w:rFonts w:cs="Arial"/>
        </w:rPr>
      </w:pPr>
      <w:r>
        <w:rPr>
          <w:rFonts w:cs="Arial"/>
        </w:rPr>
        <w:t>Describir hasta dónde llegará la contratación.</w:t>
      </w:r>
    </w:p>
    <w:p w14:paraId="4C5C587E" w14:textId="77777777" w:rsidR="00492814" w:rsidRPr="0094248F" w:rsidRDefault="00492814" w:rsidP="00492814">
      <w:pPr>
        <w:pStyle w:val="Prrafodelista"/>
        <w:rPr>
          <w:rFonts w:cs="Arial"/>
        </w:rPr>
      </w:pPr>
    </w:p>
    <w:p w14:paraId="0DBBA4C8" w14:textId="77777777" w:rsidR="00492814" w:rsidRPr="0094248F" w:rsidRDefault="00492814" w:rsidP="00492814">
      <w:pPr>
        <w:pStyle w:val="Prrafodelista"/>
        <w:rPr>
          <w:rFonts w:cs="Arial"/>
        </w:rPr>
      </w:pPr>
    </w:p>
    <w:p w14:paraId="72AD3950" w14:textId="77777777" w:rsidR="00492814" w:rsidRPr="0094248F" w:rsidRDefault="00492814" w:rsidP="00736C3B">
      <w:pPr>
        <w:pStyle w:val="Prrafodelista"/>
        <w:numPr>
          <w:ilvl w:val="0"/>
          <w:numId w:val="34"/>
        </w:numPr>
        <w:contextualSpacing/>
        <w:rPr>
          <w:rFonts w:cs="Arial"/>
          <w:b/>
          <w:bCs/>
        </w:rPr>
      </w:pPr>
      <w:r w:rsidRPr="00ED4D67">
        <w:rPr>
          <w:rFonts w:cs="Arial"/>
          <w:b/>
          <w:bCs/>
        </w:rPr>
        <w:t>J</w:t>
      </w:r>
      <w:r w:rsidRPr="0094248F">
        <w:rPr>
          <w:rFonts w:cs="Arial"/>
          <w:b/>
          <w:bCs/>
        </w:rPr>
        <w:t>USTIFICACIÓN</w:t>
      </w:r>
    </w:p>
    <w:p w14:paraId="7A7C95CA" w14:textId="77777777" w:rsidR="00492814" w:rsidRDefault="00492814" w:rsidP="00492814">
      <w:pPr>
        <w:ind w:left="708"/>
        <w:jc w:val="both"/>
        <w:rPr>
          <w:rFonts w:ascii="Arial" w:hAnsi="Arial" w:cs="Arial"/>
          <w:szCs w:val="20"/>
        </w:rPr>
      </w:pPr>
    </w:p>
    <w:p w14:paraId="188B5D99" w14:textId="77777777" w:rsidR="00492814" w:rsidRDefault="00492814" w:rsidP="00492814">
      <w:pPr>
        <w:ind w:left="708"/>
        <w:jc w:val="both"/>
        <w:rPr>
          <w:rFonts w:ascii="Arial" w:hAnsi="Arial" w:cs="Arial"/>
          <w:szCs w:val="20"/>
        </w:rPr>
      </w:pPr>
      <w:r>
        <w:rPr>
          <w:rFonts w:ascii="Arial" w:hAnsi="Arial" w:cs="Arial"/>
          <w:szCs w:val="20"/>
        </w:rPr>
        <w:t>Para la justificación es importante que se describa la necesidad de la consultoría. Qué aportará a la dependencia y a la institución en general. Es importante también explicar las razones por las que en la actualidad no se puede desarrollar con el personal y puestos que tienen asignados.</w:t>
      </w:r>
    </w:p>
    <w:p w14:paraId="359269C2" w14:textId="77777777" w:rsidR="00492814" w:rsidRDefault="00492814" w:rsidP="00492814">
      <w:pPr>
        <w:ind w:left="708"/>
        <w:jc w:val="both"/>
        <w:rPr>
          <w:rFonts w:ascii="Arial" w:hAnsi="Arial" w:cs="Arial"/>
          <w:szCs w:val="20"/>
        </w:rPr>
      </w:pPr>
    </w:p>
    <w:p w14:paraId="4CF013A3" w14:textId="77777777" w:rsidR="00492814" w:rsidRPr="00CE21C9" w:rsidRDefault="00492814" w:rsidP="00736C3B">
      <w:pPr>
        <w:pStyle w:val="Prrafodelista"/>
        <w:numPr>
          <w:ilvl w:val="0"/>
          <w:numId w:val="34"/>
        </w:numPr>
        <w:spacing w:after="160" w:line="259" w:lineRule="auto"/>
        <w:contextualSpacing/>
        <w:rPr>
          <w:rFonts w:cs="Arial"/>
        </w:rPr>
      </w:pPr>
      <w:r w:rsidRPr="00CE21C9">
        <w:rPr>
          <w:rFonts w:cs="Arial"/>
          <w:b/>
          <w:bCs/>
        </w:rPr>
        <w:t>TIPO DE SERVICIO A CONTRATAR</w:t>
      </w:r>
    </w:p>
    <w:p w14:paraId="312E3E17" w14:textId="77777777" w:rsidR="00492814" w:rsidRDefault="00492814" w:rsidP="00492814">
      <w:pPr>
        <w:pStyle w:val="Prrafodelista"/>
        <w:rPr>
          <w:rFonts w:cs="Arial"/>
        </w:rPr>
      </w:pPr>
    </w:p>
    <w:p w14:paraId="5610C515" w14:textId="77777777" w:rsidR="00492814" w:rsidRPr="002000DE" w:rsidRDefault="00492814" w:rsidP="00492814">
      <w:pPr>
        <w:pStyle w:val="Prrafodelista"/>
        <w:rPr>
          <w:rFonts w:cs="Arial"/>
        </w:rPr>
      </w:pPr>
      <w:r>
        <w:rPr>
          <w:rFonts w:cs="Arial"/>
        </w:rPr>
        <w:t>S</w:t>
      </w:r>
      <w:r w:rsidRPr="002000DE">
        <w:rPr>
          <w:rFonts w:cs="Arial"/>
        </w:rPr>
        <w:t>ervicios Técnicos</w:t>
      </w:r>
      <w:r>
        <w:rPr>
          <w:rFonts w:cs="Arial"/>
        </w:rPr>
        <w:t xml:space="preserve"> o Profesionales</w:t>
      </w:r>
    </w:p>
    <w:p w14:paraId="5C659077" w14:textId="77777777" w:rsidR="00492814" w:rsidRPr="00CE21C9" w:rsidRDefault="00492814" w:rsidP="00492814">
      <w:pPr>
        <w:rPr>
          <w:rFonts w:ascii="Arial" w:hAnsi="Arial" w:cs="Arial"/>
          <w:szCs w:val="20"/>
        </w:rPr>
      </w:pPr>
    </w:p>
    <w:p w14:paraId="3F641D44" w14:textId="77777777" w:rsidR="00492814" w:rsidRDefault="00492814" w:rsidP="00736C3B">
      <w:pPr>
        <w:pStyle w:val="Prrafodelista"/>
        <w:numPr>
          <w:ilvl w:val="0"/>
          <w:numId w:val="34"/>
        </w:numPr>
        <w:spacing w:after="160" w:line="259" w:lineRule="auto"/>
        <w:contextualSpacing/>
        <w:rPr>
          <w:rFonts w:cs="Arial"/>
          <w:b/>
          <w:bCs/>
        </w:rPr>
      </w:pPr>
      <w:r>
        <w:rPr>
          <w:rFonts w:cs="Arial"/>
          <w:b/>
          <w:bCs/>
        </w:rPr>
        <w:t>DEPENDENCIA Y LUGAR GEOGRÁFICO EN DONDE PRESTARÁ SUS SERVICIOS</w:t>
      </w:r>
    </w:p>
    <w:p w14:paraId="7EC39317" w14:textId="77777777" w:rsidR="00492814" w:rsidRDefault="00492814" w:rsidP="00492814">
      <w:pPr>
        <w:pStyle w:val="Prrafodelista"/>
        <w:rPr>
          <w:rFonts w:cs="Arial"/>
          <w:b/>
          <w:bCs/>
        </w:rPr>
      </w:pPr>
    </w:p>
    <w:p w14:paraId="2FEECDF2" w14:textId="77777777" w:rsidR="00492814" w:rsidRPr="00B9233A" w:rsidRDefault="00492814" w:rsidP="00492814">
      <w:pPr>
        <w:pStyle w:val="Prrafodelista"/>
        <w:rPr>
          <w:rFonts w:cs="Arial"/>
        </w:rPr>
      </w:pPr>
      <w:r w:rsidRPr="00B9233A">
        <w:rPr>
          <w:rFonts w:cs="Arial"/>
        </w:rPr>
        <w:t xml:space="preserve">Es importante </w:t>
      </w:r>
      <w:r>
        <w:rPr>
          <w:rFonts w:cs="Arial"/>
        </w:rPr>
        <w:t>especificar si para la prestación de servicios, la persona deberá viajar, con el objeto de considerar dentro del contrato la cláusula para pago de viáticos.</w:t>
      </w:r>
    </w:p>
    <w:p w14:paraId="775F88AA" w14:textId="77777777" w:rsidR="00492814" w:rsidRDefault="00492814" w:rsidP="00492814">
      <w:pPr>
        <w:pStyle w:val="Prrafodelista"/>
        <w:rPr>
          <w:rFonts w:cs="Arial"/>
          <w:b/>
          <w:bCs/>
        </w:rPr>
      </w:pPr>
    </w:p>
    <w:p w14:paraId="270AD41A" w14:textId="77777777" w:rsidR="00492814" w:rsidRDefault="00492814" w:rsidP="00736C3B">
      <w:pPr>
        <w:pStyle w:val="Prrafodelista"/>
        <w:numPr>
          <w:ilvl w:val="0"/>
          <w:numId w:val="34"/>
        </w:numPr>
        <w:spacing w:after="160" w:line="259" w:lineRule="auto"/>
        <w:contextualSpacing/>
        <w:rPr>
          <w:rFonts w:cs="Arial"/>
          <w:b/>
          <w:bCs/>
        </w:rPr>
      </w:pPr>
      <w:r w:rsidRPr="00CE21C9">
        <w:rPr>
          <w:rFonts w:cs="Arial"/>
          <w:b/>
          <w:bCs/>
        </w:rPr>
        <w:t>DETALLE DE L</w:t>
      </w:r>
      <w:r>
        <w:rPr>
          <w:rFonts w:cs="Arial"/>
          <w:b/>
          <w:bCs/>
        </w:rPr>
        <w:t>OS PRODUCTOS A ENTREGAR Y ACTIVIDADES A REALIZAR</w:t>
      </w:r>
    </w:p>
    <w:p w14:paraId="6577A41D" w14:textId="77777777" w:rsidR="00492814" w:rsidRDefault="00492814" w:rsidP="00492814">
      <w:pPr>
        <w:pStyle w:val="Prrafodelista"/>
        <w:rPr>
          <w:rFonts w:cs="Arial"/>
          <w:b/>
          <w:bCs/>
        </w:rPr>
      </w:pPr>
    </w:p>
    <w:p w14:paraId="39DFCEFE" w14:textId="77777777" w:rsidR="00492814" w:rsidRPr="008A4809" w:rsidRDefault="00492814" w:rsidP="00492814">
      <w:pPr>
        <w:pStyle w:val="Prrafodelista"/>
        <w:jc w:val="both"/>
        <w:rPr>
          <w:rFonts w:cs="Arial"/>
        </w:rPr>
      </w:pPr>
      <w:r>
        <w:rPr>
          <w:rFonts w:cs="Arial"/>
        </w:rPr>
        <w:t>La persona deberá entregar un informe mensual en el que d</w:t>
      </w:r>
      <w:r w:rsidRPr="008A4809">
        <w:rPr>
          <w:rFonts w:cs="Arial"/>
        </w:rPr>
        <w:t>escrib</w:t>
      </w:r>
      <w:r>
        <w:rPr>
          <w:rFonts w:cs="Arial"/>
        </w:rPr>
        <w:t>a</w:t>
      </w:r>
      <w:r w:rsidRPr="008A4809">
        <w:rPr>
          <w:rFonts w:cs="Arial"/>
        </w:rPr>
        <w:t xml:space="preserve"> los productos concretos</w:t>
      </w:r>
      <w:r>
        <w:rPr>
          <w:rFonts w:cs="Arial"/>
        </w:rPr>
        <w:t xml:space="preserve"> que se requieren y las actividades que deberá desarrollar la persona para cumplir con ellos. (los productos y actividades deberán ser detalladas en los términos de referencia).</w:t>
      </w:r>
    </w:p>
    <w:p w14:paraId="5A14B3AC" w14:textId="77777777" w:rsidR="00492814" w:rsidRDefault="00492814" w:rsidP="00492814">
      <w:pPr>
        <w:pStyle w:val="Prrafodelista"/>
        <w:rPr>
          <w:rFonts w:cs="Arial"/>
          <w:b/>
          <w:bCs/>
        </w:rPr>
      </w:pPr>
    </w:p>
    <w:p w14:paraId="673DBFAC" w14:textId="77777777" w:rsidR="00492814" w:rsidRDefault="00492814" w:rsidP="00492814">
      <w:pPr>
        <w:pStyle w:val="Prrafodelista"/>
        <w:rPr>
          <w:rFonts w:cs="Arial"/>
          <w:b/>
          <w:bCs/>
        </w:rPr>
      </w:pPr>
    </w:p>
    <w:p w14:paraId="46EF22CB" w14:textId="77777777" w:rsidR="00492814" w:rsidRDefault="00492814" w:rsidP="00736C3B">
      <w:pPr>
        <w:pStyle w:val="Prrafodelista"/>
        <w:numPr>
          <w:ilvl w:val="0"/>
          <w:numId w:val="34"/>
        </w:numPr>
        <w:spacing w:after="160" w:line="259" w:lineRule="auto"/>
        <w:contextualSpacing/>
        <w:rPr>
          <w:rFonts w:cs="Arial"/>
          <w:b/>
          <w:bCs/>
        </w:rPr>
      </w:pPr>
      <w:r>
        <w:rPr>
          <w:rFonts w:cs="Arial"/>
          <w:b/>
          <w:bCs/>
        </w:rPr>
        <w:t>PERFIL DE LA PERSONA A CONTRATAR</w:t>
      </w:r>
    </w:p>
    <w:p w14:paraId="5F16A281" w14:textId="77777777" w:rsidR="00492814" w:rsidRDefault="00492814" w:rsidP="00492814">
      <w:pPr>
        <w:pStyle w:val="Prrafodelista"/>
        <w:rPr>
          <w:rFonts w:cs="Arial"/>
          <w:b/>
          <w:bCs/>
        </w:rPr>
      </w:pPr>
    </w:p>
    <w:p w14:paraId="02652A20" w14:textId="77777777" w:rsidR="00492814" w:rsidRPr="00AE1830" w:rsidRDefault="00492814" w:rsidP="00736C3B">
      <w:pPr>
        <w:pStyle w:val="Prrafodelista"/>
        <w:numPr>
          <w:ilvl w:val="0"/>
          <w:numId w:val="35"/>
        </w:numPr>
        <w:spacing w:after="160" w:line="259" w:lineRule="auto"/>
        <w:contextualSpacing/>
        <w:rPr>
          <w:rFonts w:cs="Arial"/>
        </w:rPr>
      </w:pPr>
      <w:r w:rsidRPr="00AE1830">
        <w:rPr>
          <w:rFonts w:cs="Arial"/>
        </w:rPr>
        <w:t>Requisito académico</w:t>
      </w:r>
    </w:p>
    <w:p w14:paraId="7E0DB961" w14:textId="77777777" w:rsidR="00492814" w:rsidRPr="00AE1830" w:rsidRDefault="00492814" w:rsidP="00736C3B">
      <w:pPr>
        <w:pStyle w:val="Prrafodelista"/>
        <w:numPr>
          <w:ilvl w:val="0"/>
          <w:numId w:val="35"/>
        </w:numPr>
        <w:spacing w:after="160" w:line="259" w:lineRule="auto"/>
        <w:contextualSpacing/>
        <w:rPr>
          <w:rFonts w:cs="Arial"/>
        </w:rPr>
      </w:pPr>
      <w:r w:rsidRPr="00AE1830">
        <w:rPr>
          <w:rFonts w:cs="Arial"/>
        </w:rPr>
        <w:t>Experiencia laboral</w:t>
      </w:r>
    </w:p>
    <w:p w14:paraId="6F8DC170" w14:textId="77777777" w:rsidR="00492814" w:rsidRDefault="00492814" w:rsidP="00736C3B">
      <w:pPr>
        <w:pStyle w:val="Prrafodelista"/>
        <w:numPr>
          <w:ilvl w:val="0"/>
          <w:numId w:val="35"/>
        </w:numPr>
        <w:spacing w:after="160" w:line="259" w:lineRule="auto"/>
        <w:contextualSpacing/>
        <w:rPr>
          <w:rFonts w:cs="Arial"/>
        </w:rPr>
      </w:pPr>
      <w:r w:rsidRPr="00AE1830">
        <w:rPr>
          <w:rFonts w:cs="Arial"/>
        </w:rPr>
        <w:t>Otros que considere convenientes (que sean concretos y que puedan comprobarse)</w:t>
      </w:r>
    </w:p>
    <w:p w14:paraId="2C42D88E" w14:textId="77777777" w:rsidR="00492814" w:rsidRDefault="00492814" w:rsidP="00492814">
      <w:pPr>
        <w:spacing w:after="160" w:line="259" w:lineRule="auto"/>
        <w:contextualSpacing/>
        <w:rPr>
          <w:rFonts w:cs="Arial"/>
        </w:rPr>
      </w:pPr>
    </w:p>
    <w:p w14:paraId="1B7A8499" w14:textId="77777777" w:rsidR="00492814" w:rsidRDefault="00492814" w:rsidP="00492814">
      <w:pPr>
        <w:spacing w:after="160" w:line="259" w:lineRule="auto"/>
        <w:contextualSpacing/>
        <w:rPr>
          <w:rFonts w:ascii="Arial" w:hAnsi="Arial" w:cs="Arial"/>
          <w:b/>
          <w:bCs/>
          <w:szCs w:val="20"/>
        </w:rPr>
      </w:pPr>
      <w:r>
        <w:rPr>
          <w:rFonts w:cs="Arial"/>
        </w:rPr>
        <w:t xml:space="preserve">      9.   M</w:t>
      </w:r>
      <w:r>
        <w:rPr>
          <w:rFonts w:ascii="Arial" w:hAnsi="Arial" w:cs="Arial"/>
          <w:b/>
          <w:bCs/>
          <w:szCs w:val="20"/>
        </w:rPr>
        <w:t>ONTO</w:t>
      </w:r>
    </w:p>
    <w:p w14:paraId="463DA039" w14:textId="77777777" w:rsidR="00492814" w:rsidRDefault="00492814" w:rsidP="00492814">
      <w:pPr>
        <w:pStyle w:val="Prrafodelista"/>
        <w:rPr>
          <w:rFonts w:cs="Arial"/>
        </w:rPr>
      </w:pPr>
      <w:r w:rsidRPr="00B9233A">
        <w:rPr>
          <w:rFonts w:cs="Arial"/>
        </w:rPr>
        <w:t>Describir el monto total de la contratación</w:t>
      </w:r>
    </w:p>
    <w:p w14:paraId="45387EDA" w14:textId="77777777" w:rsidR="00492814" w:rsidRDefault="00492814" w:rsidP="00492814">
      <w:pPr>
        <w:pStyle w:val="Prrafodelista"/>
        <w:rPr>
          <w:rFonts w:cs="Arial"/>
        </w:rPr>
      </w:pPr>
    </w:p>
    <w:p w14:paraId="23674A5D" w14:textId="77777777" w:rsidR="00492814" w:rsidRDefault="00492814" w:rsidP="00492814">
      <w:pPr>
        <w:pStyle w:val="Prrafodelista"/>
        <w:rPr>
          <w:rFonts w:cs="Arial"/>
        </w:rPr>
      </w:pPr>
    </w:p>
    <w:p w14:paraId="4C9C8B1B" w14:textId="77777777" w:rsidR="00492814" w:rsidRDefault="00492814" w:rsidP="00492814">
      <w:pPr>
        <w:pStyle w:val="Prrafodelista"/>
        <w:rPr>
          <w:rFonts w:cs="Arial"/>
          <w:b/>
          <w:bCs/>
        </w:rPr>
      </w:pPr>
    </w:p>
    <w:p w14:paraId="2C9162ED" w14:textId="77777777" w:rsidR="00492814" w:rsidRDefault="00492814" w:rsidP="00492814">
      <w:pPr>
        <w:rPr>
          <w:rFonts w:ascii="Arial" w:hAnsi="Arial" w:cs="Arial"/>
          <w:szCs w:val="20"/>
        </w:rPr>
      </w:pPr>
      <w:r>
        <w:rPr>
          <w:rFonts w:ascii="Arial" w:hAnsi="Arial" w:cs="Arial"/>
          <w:szCs w:val="20"/>
        </w:rPr>
        <w:t xml:space="preserve">      10. </w:t>
      </w:r>
      <w:r w:rsidRPr="008F6E93">
        <w:rPr>
          <w:rFonts w:ascii="Arial" w:hAnsi="Arial" w:cs="Arial"/>
          <w:b/>
          <w:bCs/>
          <w:szCs w:val="20"/>
        </w:rPr>
        <w:t>FORMA DE PAGO</w:t>
      </w:r>
    </w:p>
    <w:p w14:paraId="608CE8F3" w14:textId="77777777" w:rsidR="00492814" w:rsidRPr="00AE1830" w:rsidRDefault="00492814" w:rsidP="00492814">
      <w:pPr>
        <w:ind w:left="708"/>
        <w:rPr>
          <w:rFonts w:ascii="Arial" w:hAnsi="Arial" w:cs="Arial"/>
          <w:szCs w:val="20"/>
        </w:rPr>
      </w:pPr>
      <w:r>
        <w:rPr>
          <w:rFonts w:ascii="Arial" w:hAnsi="Arial" w:cs="Arial"/>
          <w:szCs w:val="20"/>
        </w:rPr>
        <w:t>Colocar la cantidad mensual a pagar</w:t>
      </w:r>
    </w:p>
    <w:p w14:paraId="18D19DBA" w14:textId="77777777" w:rsidR="00492814" w:rsidRDefault="00492814" w:rsidP="00492814">
      <w:pPr>
        <w:rPr>
          <w:rFonts w:ascii="Arial" w:hAnsi="Arial" w:cs="Arial"/>
          <w:b/>
          <w:bCs/>
          <w:szCs w:val="20"/>
        </w:rPr>
      </w:pPr>
    </w:p>
    <w:p w14:paraId="3C9CAE2E" w14:textId="77777777" w:rsidR="00492814" w:rsidRPr="008F6E93" w:rsidRDefault="00492814" w:rsidP="00492814">
      <w:pPr>
        <w:spacing w:after="160" w:line="259" w:lineRule="auto"/>
        <w:ind w:left="284"/>
        <w:contextualSpacing/>
        <w:rPr>
          <w:rFonts w:cs="Arial"/>
          <w:b/>
          <w:bCs/>
        </w:rPr>
      </w:pPr>
      <w:r>
        <w:rPr>
          <w:rFonts w:cs="Arial"/>
          <w:b/>
          <w:bCs/>
        </w:rPr>
        <w:t>11. PERÍODO DE LA CONTRATACIÓN</w:t>
      </w:r>
      <w:r w:rsidRPr="008F6E93">
        <w:rPr>
          <w:rFonts w:cs="Arial"/>
          <w:b/>
          <w:bCs/>
        </w:rPr>
        <w:t xml:space="preserve"> </w:t>
      </w:r>
    </w:p>
    <w:p w14:paraId="61D2EABC" w14:textId="77777777" w:rsidR="00492814" w:rsidRDefault="00492814" w:rsidP="00492814">
      <w:pPr>
        <w:pStyle w:val="Prrafodelista"/>
        <w:rPr>
          <w:rFonts w:cs="Arial"/>
          <w:b/>
          <w:bCs/>
        </w:rPr>
      </w:pPr>
    </w:p>
    <w:p w14:paraId="738407D5" w14:textId="77777777" w:rsidR="00492814" w:rsidRPr="00D27ADC" w:rsidRDefault="00492814" w:rsidP="00492814">
      <w:pPr>
        <w:pStyle w:val="Prrafodelista"/>
        <w:rPr>
          <w:rFonts w:cs="Arial"/>
          <w:b/>
          <w:bCs/>
        </w:rPr>
      </w:pPr>
      <w:r>
        <w:rPr>
          <w:rFonts w:cs="Arial"/>
        </w:rPr>
        <w:t>N</w:t>
      </w:r>
      <w:r w:rsidRPr="00196D03">
        <w:rPr>
          <w:rFonts w:cs="Arial"/>
        </w:rPr>
        <w:t>o puede exceder de un año fiscal</w:t>
      </w:r>
    </w:p>
    <w:p w14:paraId="2B2D78E8" w14:textId="77777777" w:rsidR="00492814" w:rsidRDefault="00492814" w:rsidP="00492814">
      <w:pPr>
        <w:rPr>
          <w:rFonts w:ascii="Arial" w:hAnsi="Arial" w:cs="Arial"/>
          <w:b/>
          <w:bCs/>
          <w:szCs w:val="20"/>
        </w:rPr>
      </w:pPr>
    </w:p>
    <w:p w14:paraId="0A841FF2" w14:textId="77777777" w:rsidR="00492814" w:rsidRDefault="00492814" w:rsidP="00492814">
      <w:pPr>
        <w:rPr>
          <w:rFonts w:ascii="Arial" w:hAnsi="Arial" w:cs="Arial"/>
          <w:b/>
          <w:bCs/>
          <w:szCs w:val="20"/>
        </w:rPr>
      </w:pPr>
    </w:p>
    <w:p w14:paraId="2E4E7E94" w14:textId="77777777" w:rsidR="00492814" w:rsidRDefault="00492814" w:rsidP="00492814">
      <w:pPr>
        <w:rPr>
          <w:rFonts w:ascii="Arial" w:hAnsi="Arial" w:cs="Arial"/>
          <w:b/>
          <w:bCs/>
          <w:szCs w:val="20"/>
        </w:rPr>
      </w:pPr>
    </w:p>
    <w:tbl>
      <w:tblPr>
        <w:tblStyle w:val="Tablaconcuadrcula"/>
        <w:tblW w:w="0" w:type="auto"/>
        <w:jc w:val="center"/>
        <w:tblLook w:val="04A0" w:firstRow="1" w:lastRow="0" w:firstColumn="1" w:lastColumn="0" w:noHBand="0" w:noVBand="1"/>
      </w:tblPr>
      <w:tblGrid>
        <w:gridCol w:w="2942"/>
        <w:gridCol w:w="2943"/>
        <w:gridCol w:w="2943"/>
      </w:tblGrid>
      <w:tr w:rsidR="00492814" w14:paraId="030B5868" w14:textId="77777777" w:rsidTr="0076706F">
        <w:trPr>
          <w:trHeight w:val="1215"/>
          <w:jc w:val="center"/>
        </w:trPr>
        <w:tc>
          <w:tcPr>
            <w:tcW w:w="2942" w:type="dxa"/>
          </w:tcPr>
          <w:p w14:paraId="145AC631" w14:textId="77777777" w:rsidR="00492814" w:rsidRDefault="00492814" w:rsidP="0076706F">
            <w:pPr>
              <w:jc w:val="center"/>
              <w:rPr>
                <w:rFonts w:ascii="Arial" w:hAnsi="Arial" w:cs="Arial"/>
                <w:szCs w:val="20"/>
              </w:rPr>
            </w:pPr>
          </w:p>
          <w:p w14:paraId="7971F1C8" w14:textId="77777777" w:rsidR="00492814" w:rsidRDefault="00492814" w:rsidP="0076706F">
            <w:pPr>
              <w:jc w:val="center"/>
              <w:rPr>
                <w:rFonts w:ascii="Arial" w:hAnsi="Arial" w:cs="Arial"/>
                <w:szCs w:val="20"/>
              </w:rPr>
            </w:pPr>
          </w:p>
          <w:p w14:paraId="23557766" w14:textId="77777777" w:rsidR="00492814" w:rsidRDefault="00492814" w:rsidP="0076706F">
            <w:pPr>
              <w:jc w:val="center"/>
              <w:rPr>
                <w:rFonts w:ascii="Arial" w:hAnsi="Arial" w:cs="Arial"/>
                <w:szCs w:val="20"/>
              </w:rPr>
            </w:pPr>
          </w:p>
          <w:p w14:paraId="20D253B5" w14:textId="77777777" w:rsidR="00492814" w:rsidRDefault="00492814" w:rsidP="0076706F">
            <w:pPr>
              <w:jc w:val="center"/>
              <w:rPr>
                <w:rFonts w:ascii="Arial" w:hAnsi="Arial" w:cs="Arial"/>
                <w:szCs w:val="20"/>
              </w:rPr>
            </w:pPr>
          </w:p>
          <w:p w14:paraId="3FE1FD74" w14:textId="77777777" w:rsidR="00492814" w:rsidRDefault="00492814" w:rsidP="0076706F">
            <w:pPr>
              <w:jc w:val="center"/>
              <w:rPr>
                <w:rFonts w:ascii="Arial" w:hAnsi="Arial" w:cs="Arial"/>
                <w:szCs w:val="20"/>
              </w:rPr>
            </w:pPr>
          </w:p>
          <w:p w14:paraId="5BC5158B" w14:textId="77777777" w:rsidR="00492814" w:rsidRDefault="00492814" w:rsidP="0076706F">
            <w:pPr>
              <w:jc w:val="center"/>
              <w:rPr>
                <w:rFonts w:ascii="Arial" w:hAnsi="Arial" w:cs="Arial"/>
                <w:szCs w:val="20"/>
              </w:rPr>
            </w:pPr>
          </w:p>
        </w:tc>
        <w:tc>
          <w:tcPr>
            <w:tcW w:w="2943" w:type="dxa"/>
          </w:tcPr>
          <w:p w14:paraId="32D85D7F" w14:textId="77777777" w:rsidR="00492814" w:rsidRDefault="00492814" w:rsidP="0076706F">
            <w:pPr>
              <w:jc w:val="center"/>
              <w:rPr>
                <w:rFonts w:ascii="Arial" w:hAnsi="Arial" w:cs="Arial"/>
                <w:szCs w:val="20"/>
              </w:rPr>
            </w:pPr>
          </w:p>
          <w:p w14:paraId="3187AF79" w14:textId="77777777" w:rsidR="00492814" w:rsidRDefault="00492814" w:rsidP="0076706F">
            <w:pPr>
              <w:jc w:val="center"/>
              <w:rPr>
                <w:rFonts w:ascii="Arial" w:hAnsi="Arial" w:cs="Arial"/>
                <w:szCs w:val="20"/>
              </w:rPr>
            </w:pPr>
          </w:p>
          <w:p w14:paraId="3D6382BC" w14:textId="77777777" w:rsidR="00492814" w:rsidRDefault="00492814" w:rsidP="0076706F">
            <w:pPr>
              <w:jc w:val="center"/>
              <w:rPr>
                <w:rFonts w:ascii="Arial" w:hAnsi="Arial" w:cs="Arial"/>
                <w:szCs w:val="20"/>
              </w:rPr>
            </w:pPr>
          </w:p>
          <w:p w14:paraId="2D9B2E9B" w14:textId="77777777" w:rsidR="00492814" w:rsidRDefault="00492814" w:rsidP="0076706F">
            <w:pPr>
              <w:jc w:val="center"/>
              <w:rPr>
                <w:rFonts w:ascii="Arial" w:hAnsi="Arial" w:cs="Arial"/>
                <w:szCs w:val="20"/>
              </w:rPr>
            </w:pPr>
          </w:p>
          <w:p w14:paraId="3557AEA6" w14:textId="77777777" w:rsidR="00492814" w:rsidRDefault="00492814" w:rsidP="0076706F">
            <w:pPr>
              <w:jc w:val="center"/>
              <w:rPr>
                <w:rFonts w:ascii="Arial" w:hAnsi="Arial" w:cs="Arial"/>
                <w:szCs w:val="20"/>
              </w:rPr>
            </w:pPr>
          </w:p>
          <w:p w14:paraId="7FD3F4F0" w14:textId="77777777" w:rsidR="00492814" w:rsidRDefault="00492814" w:rsidP="0076706F">
            <w:pPr>
              <w:jc w:val="center"/>
              <w:rPr>
                <w:rFonts w:ascii="Arial" w:hAnsi="Arial" w:cs="Arial"/>
                <w:szCs w:val="20"/>
              </w:rPr>
            </w:pPr>
          </w:p>
        </w:tc>
        <w:tc>
          <w:tcPr>
            <w:tcW w:w="2943" w:type="dxa"/>
          </w:tcPr>
          <w:p w14:paraId="016884D7" w14:textId="77777777" w:rsidR="00492814" w:rsidRDefault="00492814" w:rsidP="0076706F">
            <w:pPr>
              <w:jc w:val="center"/>
              <w:rPr>
                <w:rFonts w:ascii="Arial" w:hAnsi="Arial" w:cs="Arial"/>
                <w:szCs w:val="20"/>
              </w:rPr>
            </w:pPr>
          </w:p>
          <w:p w14:paraId="21BCE414" w14:textId="77777777" w:rsidR="00492814" w:rsidRDefault="00492814" w:rsidP="0076706F">
            <w:pPr>
              <w:jc w:val="center"/>
              <w:rPr>
                <w:rFonts w:ascii="Arial" w:hAnsi="Arial" w:cs="Arial"/>
                <w:szCs w:val="20"/>
              </w:rPr>
            </w:pPr>
          </w:p>
          <w:p w14:paraId="6686A10A" w14:textId="77777777" w:rsidR="00492814" w:rsidRDefault="00492814" w:rsidP="0076706F">
            <w:pPr>
              <w:jc w:val="center"/>
              <w:rPr>
                <w:rFonts w:ascii="Arial" w:hAnsi="Arial" w:cs="Arial"/>
                <w:szCs w:val="20"/>
              </w:rPr>
            </w:pPr>
          </w:p>
          <w:p w14:paraId="55DCF6CD" w14:textId="77777777" w:rsidR="00492814" w:rsidRDefault="00492814" w:rsidP="0076706F">
            <w:pPr>
              <w:jc w:val="center"/>
              <w:rPr>
                <w:rFonts w:ascii="Arial" w:hAnsi="Arial" w:cs="Arial"/>
                <w:szCs w:val="20"/>
              </w:rPr>
            </w:pPr>
          </w:p>
          <w:p w14:paraId="18F509DD" w14:textId="77777777" w:rsidR="00492814" w:rsidRDefault="00492814" w:rsidP="0076706F">
            <w:pPr>
              <w:jc w:val="center"/>
              <w:rPr>
                <w:rFonts w:ascii="Arial" w:hAnsi="Arial" w:cs="Arial"/>
                <w:szCs w:val="20"/>
              </w:rPr>
            </w:pPr>
          </w:p>
          <w:p w14:paraId="0B8832A3" w14:textId="77777777" w:rsidR="00492814" w:rsidRDefault="00492814" w:rsidP="0076706F">
            <w:pPr>
              <w:jc w:val="center"/>
              <w:rPr>
                <w:rFonts w:ascii="Arial" w:hAnsi="Arial" w:cs="Arial"/>
                <w:szCs w:val="20"/>
              </w:rPr>
            </w:pPr>
          </w:p>
        </w:tc>
      </w:tr>
      <w:tr w:rsidR="00492814" w14:paraId="2EA5ED07" w14:textId="77777777" w:rsidTr="0076706F">
        <w:trPr>
          <w:trHeight w:val="390"/>
          <w:jc w:val="center"/>
        </w:trPr>
        <w:tc>
          <w:tcPr>
            <w:tcW w:w="2942" w:type="dxa"/>
            <w:vAlign w:val="center"/>
          </w:tcPr>
          <w:p w14:paraId="654B424E" w14:textId="77777777" w:rsidR="00492814" w:rsidRPr="00DD078A" w:rsidRDefault="00492814" w:rsidP="0076706F">
            <w:pPr>
              <w:jc w:val="center"/>
              <w:rPr>
                <w:rFonts w:ascii="Arial" w:hAnsi="Arial" w:cs="Arial"/>
                <w:b/>
                <w:bCs/>
                <w:szCs w:val="20"/>
              </w:rPr>
            </w:pPr>
            <w:r w:rsidRPr="00DD078A">
              <w:rPr>
                <w:rFonts w:ascii="Arial" w:hAnsi="Arial" w:cs="Arial"/>
                <w:b/>
                <w:bCs/>
                <w:szCs w:val="20"/>
              </w:rPr>
              <w:t>Elaboró</w:t>
            </w:r>
          </w:p>
        </w:tc>
        <w:tc>
          <w:tcPr>
            <w:tcW w:w="2943" w:type="dxa"/>
            <w:vAlign w:val="center"/>
          </w:tcPr>
          <w:p w14:paraId="133B90D8" w14:textId="77777777" w:rsidR="00492814" w:rsidRPr="00DD078A" w:rsidRDefault="00492814" w:rsidP="0076706F">
            <w:pPr>
              <w:jc w:val="center"/>
              <w:rPr>
                <w:rFonts w:ascii="Arial" w:hAnsi="Arial" w:cs="Arial"/>
                <w:b/>
                <w:bCs/>
                <w:szCs w:val="20"/>
              </w:rPr>
            </w:pPr>
            <w:r w:rsidRPr="00DD078A">
              <w:rPr>
                <w:rFonts w:ascii="Arial" w:hAnsi="Arial" w:cs="Arial"/>
                <w:b/>
                <w:bCs/>
                <w:szCs w:val="20"/>
              </w:rPr>
              <w:t>Autorizó</w:t>
            </w:r>
          </w:p>
        </w:tc>
        <w:tc>
          <w:tcPr>
            <w:tcW w:w="2943" w:type="dxa"/>
            <w:vAlign w:val="center"/>
          </w:tcPr>
          <w:p w14:paraId="6F30652A" w14:textId="77777777" w:rsidR="00492814" w:rsidRPr="00DD078A" w:rsidRDefault="00492814" w:rsidP="0076706F">
            <w:pPr>
              <w:jc w:val="center"/>
              <w:rPr>
                <w:rFonts w:ascii="Arial" w:hAnsi="Arial" w:cs="Arial"/>
                <w:b/>
                <w:bCs/>
                <w:szCs w:val="20"/>
              </w:rPr>
            </w:pPr>
            <w:r w:rsidRPr="00DD078A">
              <w:rPr>
                <w:rFonts w:ascii="Arial" w:hAnsi="Arial" w:cs="Arial"/>
                <w:b/>
                <w:bCs/>
                <w:szCs w:val="20"/>
              </w:rPr>
              <w:t>Aprobó</w:t>
            </w:r>
          </w:p>
        </w:tc>
      </w:tr>
    </w:tbl>
    <w:p w14:paraId="2E82E742" w14:textId="77777777" w:rsidR="00492814" w:rsidRDefault="00492814" w:rsidP="00492814">
      <w:pPr>
        <w:rPr>
          <w:rFonts w:ascii="Arial" w:hAnsi="Arial" w:cs="Arial"/>
          <w:b/>
          <w:bCs/>
          <w:szCs w:val="20"/>
        </w:rPr>
      </w:pPr>
    </w:p>
    <w:p w14:paraId="6611391A" w14:textId="77777777" w:rsidR="00492814" w:rsidRDefault="00492814"/>
    <w:p w14:paraId="50F6459A" w14:textId="77777777" w:rsidR="00492814" w:rsidRDefault="00492814"/>
    <w:p w14:paraId="293A7C20" w14:textId="77777777" w:rsidR="00492814" w:rsidRDefault="00492814"/>
    <w:p w14:paraId="3853E3A4" w14:textId="77777777" w:rsidR="00D125E4" w:rsidRDefault="00D125E4" w:rsidP="00783ABE">
      <w:pPr>
        <w:jc w:val="center"/>
        <w:rPr>
          <w:rFonts w:eastAsia="Verdana" w:cs="Verdana"/>
          <w:b/>
          <w:szCs w:val="20"/>
        </w:rPr>
      </w:pPr>
    </w:p>
    <w:p w14:paraId="07D988C3" w14:textId="77777777" w:rsidR="00D125E4" w:rsidRDefault="00D125E4" w:rsidP="00783ABE">
      <w:pPr>
        <w:jc w:val="center"/>
        <w:rPr>
          <w:rFonts w:eastAsia="Verdana" w:cs="Verdana"/>
          <w:b/>
          <w:szCs w:val="20"/>
        </w:rPr>
      </w:pPr>
    </w:p>
    <w:p w14:paraId="6CCEE1C3" w14:textId="77777777" w:rsidR="00D125E4" w:rsidRDefault="00D125E4" w:rsidP="00783ABE">
      <w:pPr>
        <w:jc w:val="center"/>
        <w:rPr>
          <w:rFonts w:eastAsia="Verdana" w:cs="Verdana"/>
          <w:b/>
          <w:szCs w:val="20"/>
        </w:rPr>
      </w:pPr>
    </w:p>
    <w:p w14:paraId="663D0F04" w14:textId="3F604F4C" w:rsidR="00783ABE" w:rsidRDefault="00783ABE" w:rsidP="00D125E4">
      <w:pPr>
        <w:pStyle w:val="Sinespaciado"/>
        <w:jc w:val="center"/>
      </w:pPr>
      <w:r>
        <w:lastRenderedPageBreak/>
        <w:t xml:space="preserve">ANEXO </w:t>
      </w:r>
      <w:r w:rsidR="000A54A6">
        <w:t>70</w:t>
      </w:r>
    </w:p>
    <w:p w14:paraId="206B14A9" w14:textId="77777777" w:rsidR="00783ABE" w:rsidRPr="00D125E4" w:rsidRDefault="00783ABE" w:rsidP="00D125E4">
      <w:pPr>
        <w:pStyle w:val="Sinespaciado"/>
        <w:jc w:val="center"/>
        <w:rPr>
          <w:rFonts w:cs="Arial"/>
          <w:bCs/>
        </w:rPr>
      </w:pPr>
      <w:r w:rsidRPr="00D125E4">
        <w:rPr>
          <w:rFonts w:cs="Arial"/>
          <w:bCs/>
        </w:rPr>
        <w:t>Razón de Factura por Servicios Prestados de la Persona Contratada en el renglón presupuestario 029</w:t>
      </w:r>
    </w:p>
    <w:p w14:paraId="47045EBA" w14:textId="77777777" w:rsidR="00783ABE" w:rsidRPr="00783ABE" w:rsidRDefault="00783ABE" w:rsidP="00783ABE">
      <w:pPr>
        <w:spacing w:after="0"/>
        <w:rPr>
          <w:rFonts w:ascii="Arial" w:hAnsi="Arial" w:cs="Arial"/>
          <w:szCs w:val="20"/>
        </w:rPr>
      </w:pPr>
    </w:p>
    <w:p w14:paraId="2A7E240C" w14:textId="77777777" w:rsidR="005C196E" w:rsidRDefault="005C196E" w:rsidP="00783ABE">
      <w:pPr>
        <w:spacing w:after="0"/>
        <w:rPr>
          <w:rFonts w:ascii="Arial" w:hAnsi="Arial" w:cs="Arial"/>
          <w:szCs w:val="20"/>
        </w:rPr>
      </w:pPr>
    </w:p>
    <w:p w14:paraId="0DB2DC6A" w14:textId="5A592F73" w:rsidR="00783ABE" w:rsidRPr="000A54A6" w:rsidRDefault="00783ABE" w:rsidP="00783ABE">
      <w:pPr>
        <w:spacing w:after="0"/>
        <w:rPr>
          <w:rFonts w:ascii="Arial" w:hAnsi="Arial" w:cs="Arial"/>
          <w:b/>
          <w:bCs/>
          <w:szCs w:val="20"/>
        </w:rPr>
      </w:pPr>
      <w:r w:rsidRPr="000A54A6">
        <w:rPr>
          <w:rFonts w:ascii="Arial" w:hAnsi="Arial" w:cs="Arial"/>
          <w:b/>
          <w:bCs/>
          <w:szCs w:val="20"/>
        </w:rPr>
        <w:t>Razón de Factura:</w:t>
      </w:r>
    </w:p>
    <w:p w14:paraId="21BE95FE" w14:textId="77777777" w:rsidR="00783ABE" w:rsidRPr="00783ABE" w:rsidRDefault="00783ABE" w:rsidP="00783ABE">
      <w:pPr>
        <w:spacing w:after="0"/>
        <w:rPr>
          <w:rFonts w:ascii="Arial" w:hAnsi="Arial" w:cs="Arial"/>
          <w:szCs w:val="20"/>
        </w:rPr>
      </w:pPr>
    </w:p>
    <w:p w14:paraId="278CEFB1" w14:textId="61D05FAB" w:rsidR="00783ABE" w:rsidRPr="00783ABE" w:rsidRDefault="00783ABE" w:rsidP="005C196E">
      <w:pPr>
        <w:spacing w:after="0"/>
        <w:jc w:val="both"/>
        <w:rPr>
          <w:rFonts w:ascii="Arial" w:hAnsi="Arial" w:cs="Arial"/>
          <w:szCs w:val="20"/>
        </w:rPr>
      </w:pPr>
      <w:r w:rsidRPr="00783ABE">
        <w:rPr>
          <w:rFonts w:ascii="Arial" w:hAnsi="Arial" w:cs="Arial"/>
          <w:szCs w:val="20"/>
        </w:rPr>
        <w:t xml:space="preserve">Se remite la presente factura por la prestación de servicios </w:t>
      </w:r>
      <w:r w:rsidR="00CA1AC7">
        <w:rPr>
          <w:rFonts w:ascii="Arial" w:hAnsi="Arial" w:cs="Arial"/>
          <w:szCs w:val="20"/>
        </w:rPr>
        <w:t>(indicar si son profesionales o técnicos)</w:t>
      </w:r>
      <w:r w:rsidRPr="00783ABE">
        <w:rPr>
          <w:rFonts w:ascii="Arial" w:hAnsi="Arial" w:cs="Arial"/>
          <w:szCs w:val="20"/>
        </w:rPr>
        <w:t xml:space="preserve"> brindados a (la unidad en donde presta los servicios</w:t>
      </w:r>
      <w:r w:rsidR="0085661E">
        <w:rPr>
          <w:rFonts w:ascii="Arial" w:hAnsi="Arial" w:cs="Arial"/>
          <w:szCs w:val="20"/>
        </w:rPr>
        <w:t>)</w:t>
      </w:r>
      <w:r w:rsidRPr="00783ABE">
        <w:rPr>
          <w:rFonts w:ascii="Arial" w:hAnsi="Arial" w:cs="Arial"/>
          <w:szCs w:val="20"/>
        </w:rPr>
        <w:t xml:space="preserve"> de la Comisión Presidencial por la Paz y los Derechos Humanos -COPADEH-, durante el mes de (mes y año), conforme al contrato de servicios suscrito No. XXX-2025-029. bajo el renglón presupuestario 029.</w:t>
      </w:r>
    </w:p>
    <w:p w14:paraId="64D4188A" w14:textId="77777777" w:rsidR="00783ABE" w:rsidRPr="00783ABE" w:rsidRDefault="00783ABE" w:rsidP="005C196E">
      <w:pPr>
        <w:spacing w:after="0"/>
        <w:jc w:val="both"/>
        <w:rPr>
          <w:rFonts w:ascii="Arial" w:hAnsi="Arial" w:cs="Arial"/>
          <w:szCs w:val="20"/>
        </w:rPr>
      </w:pPr>
    </w:p>
    <w:p w14:paraId="37BE4BA9" w14:textId="77777777" w:rsidR="00783ABE" w:rsidRPr="00783ABE" w:rsidRDefault="00783ABE" w:rsidP="005C196E">
      <w:pPr>
        <w:spacing w:after="0"/>
        <w:jc w:val="both"/>
        <w:rPr>
          <w:rFonts w:ascii="Arial" w:hAnsi="Arial" w:cs="Arial"/>
          <w:szCs w:val="20"/>
        </w:rPr>
      </w:pPr>
      <w:r w:rsidRPr="00783ABE">
        <w:rPr>
          <w:rFonts w:ascii="Arial" w:hAnsi="Arial" w:cs="Arial"/>
          <w:szCs w:val="20"/>
        </w:rPr>
        <w:t>Las actividades realizadas incluyen: (indicar de forma general las actividades que realizó durante el mes.) Ejemplo:</w:t>
      </w:r>
    </w:p>
    <w:p w14:paraId="1A6970F5" w14:textId="77777777" w:rsidR="00783ABE" w:rsidRPr="00783ABE" w:rsidRDefault="00783ABE" w:rsidP="00736C3B">
      <w:pPr>
        <w:pStyle w:val="Prrafodelista"/>
        <w:numPr>
          <w:ilvl w:val="0"/>
          <w:numId w:val="36"/>
        </w:numPr>
        <w:spacing w:line="278" w:lineRule="auto"/>
        <w:contextualSpacing/>
        <w:jc w:val="both"/>
        <w:rPr>
          <w:rFonts w:cs="Arial"/>
        </w:rPr>
      </w:pPr>
      <w:r w:rsidRPr="00783ABE">
        <w:rPr>
          <w:rFonts w:cs="Arial"/>
        </w:rPr>
        <w:t>Elaboración de Informes</w:t>
      </w:r>
    </w:p>
    <w:p w14:paraId="5A1F2352" w14:textId="77777777" w:rsidR="00783ABE" w:rsidRPr="00783ABE" w:rsidRDefault="00783ABE" w:rsidP="00736C3B">
      <w:pPr>
        <w:pStyle w:val="Prrafodelista"/>
        <w:numPr>
          <w:ilvl w:val="0"/>
          <w:numId w:val="36"/>
        </w:numPr>
        <w:spacing w:line="278" w:lineRule="auto"/>
        <w:contextualSpacing/>
        <w:jc w:val="both"/>
        <w:rPr>
          <w:rFonts w:cs="Arial"/>
        </w:rPr>
      </w:pPr>
      <w:r w:rsidRPr="00783ABE">
        <w:rPr>
          <w:rFonts w:cs="Arial"/>
        </w:rPr>
        <w:t>Dictámenes Jurídicos</w:t>
      </w:r>
    </w:p>
    <w:p w14:paraId="779AE318" w14:textId="77777777" w:rsidR="00783ABE" w:rsidRPr="00783ABE" w:rsidRDefault="00783ABE" w:rsidP="00736C3B">
      <w:pPr>
        <w:pStyle w:val="Prrafodelista"/>
        <w:numPr>
          <w:ilvl w:val="0"/>
          <w:numId w:val="36"/>
        </w:numPr>
        <w:spacing w:line="278" w:lineRule="auto"/>
        <w:contextualSpacing/>
        <w:jc w:val="both"/>
        <w:rPr>
          <w:rFonts w:cs="Arial"/>
        </w:rPr>
      </w:pPr>
      <w:r w:rsidRPr="00783ABE">
        <w:rPr>
          <w:rFonts w:cs="Arial"/>
        </w:rPr>
        <w:t>Asesoría y revisión de contratos administrativos</w:t>
      </w:r>
    </w:p>
    <w:p w14:paraId="0C06F58D" w14:textId="77777777" w:rsidR="00783ABE" w:rsidRPr="00783ABE" w:rsidRDefault="00783ABE" w:rsidP="00736C3B">
      <w:pPr>
        <w:pStyle w:val="Prrafodelista"/>
        <w:numPr>
          <w:ilvl w:val="0"/>
          <w:numId w:val="36"/>
        </w:numPr>
        <w:spacing w:line="278" w:lineRule="auto"/>
        <w:contextualSpacing/>
        <w:jc w:val="both"/>
        <w:rPr>
          <w:rFonts w:cs="Arial"/>
        </w:rPr>
      </w:pPr>
      <w:r w:rsidRPr="00783ABE">
        <w:rPr>
          <w:rFonts w:cs="Arial"/>
        </w:rPr>
        <w:t>Capacitación de personal</w:t>
      </w:r>
    </w:p>
    <w:p w14:paraId="0206D002" w14:textId="77777777" w:rsidR="00783ABE" w:rsidRPr="00783ABE" w:rsidRDefault="00783ABE" w:rsidP="005C196E">
      <w:pPr>
        <w:spacing w:after="0"/>
        <w:jc w:val="both"/>
        <w:rPr>
          <w:rFonts w:ascii="Arial" w:hAnsi="Arial" w:cs="Arial"/>
          <w:szCs w:val="20"/>
        </w:rPr>
      </w:pPr>
    </w:p>
    <w:p w14:paraId="5A668F87" w14:textId="77777777" w:rsidR="00783ABE" w:rsidRPr="00783ABE" w:rsidRDefault="00783ABE" w:rsidP="005C196E">
      <w:pPr>
        <w:spacing w:after="0"/>
        <w:jc w:val="both"/>
        <w:rPr>
          <w:rFonts w:ascii="Arial" w:hAnsi="Arial" w:cs="Arial"/>
          <w:szCs w:val="20"/>
        </w:rPr>
      </w:pPr>
      <w:r w:rsidRPr="00783ABE">
        <w:rPr>
          <w:rFonts w:ascii="Arial" w:hAnsi="Arial" w:cs="Arial"/>
          <w:szCs w:val="20"/>
        </w:rPr>
        <w:t>Los servicios fueron ejecutados de acuerdo con los términos de referencia pactados en la contratación, cumpliendo con los entregables y tiempos establecidos.</w:t>
      </w:r>
    </w:p>
    <w:p w14:paraId="2B9D0DBB" w14:textId="77777777" w:rsidR="00783ABE" w:rsidRPr="00783ABE" w:rsidRDefault="00783ABE" w:rsidP="005C196E">
      <w:pPr>
        <w:spacing w:after="0"/>
        <w:jc w:val="both"/>
        <w:rPr>
          <w:rFonts w:ascii="Arial" w:hAnsi="Arial" w:cs="Arial"/>
          <w:szCs w:val="20"/>
        </w:rPr>
      </w:pPr>
    </w:p>
    <w:p w14:paraId="432487B0" w14:textId="77777777" w:rsidR="00783ABE" w:rsidRPr="00783ABE" w:rsidRDefault="00783ABE" w:rsidP="00783ABE">
      <w:pPr>
        <w:spacing w:after="0"/>
        <w:rPr>
          <w:rFonts w:ascii="Arial" w:hAnsi="Arial" w:cs="Arial"/>
          <w:sz w:val="32"/>
          <w:szCs w:val="32"/>
        </w:rPr>
      </w:pPr>
    </w:p>
    <w:p w14:paraId="6B765316" w14:textId="77777777" w:rsidR="00783ABE" w:rsidRDefault="00783ABE" w:rsidP="00783ABE">
      <w:pPr>
        <w:spacing w:after="0"/>
        <w:rPr>
          <w:sz w:val="32"/>
          <w:szCs w:val="32"/>
        </w:rPr>
      </w:pPr>
    </w:p>
    <w:p w14:paraId="00327705" w14:textId="77777777" w:rsidR="00492814" w:rsidRDefault="00492814"/>
    <w:p w14:paraId="214ABC21" w14:textId="77777777" w:rsidR="00492814" w:rsidRDefault="00492814"/>
    <w:p w14:paraId="74DE201E" w14:textId="77777777" w:rsidR="00845BDE" w:rsidRDefault="00845BDE">
      <w:pPr>
        <w:jc w:val="both"/>
        <w:rPr>
          <w:rFonts w:eastAsia="Verdana" w:cs="Verdana"/>
          <w:szCs w:val="20"/>
        </w:rPr>
      </w:pPr>
    </w:p>
    <w:p w14:paraId="635EFAEB" w14:textId="77777777" w:rsidR="000A54A6" w:rsidRDefault="000A54A6">
      <w:pPr>
        <w:jc w:val="both"/>
        <w:rPr>
          <w:rFonts w:eastAsia="Verdana" w:cs="Verdana"/>
          <w:szCs w:val="20"/>
        </w:rPr>
      </w:pPr>
    </w:p>
    <w:p w14:paraId="4CAA8CF2" w14:textId="77777777" w:rsidR="000A54A6" w:rsidRDefault="000A54A6">
      <w:pPr>
        <w:jc w:val="both"/>
        <w:rPr>
          <w:rFonts w:eastAsia="Verdana" w:cs="Verdana"/>
          <w:szCs w:val="20"/>
        </w:rPr>
      </w:pPr>
    </w:p>
    <w:p w14:paraId="4E0DC80C" w14:textId="77777777" w:rsidR="00554F9D" w:rsidRDefault="00554F9D">
      <w:pPr>
        <w:jc w:val="both"/>
        <w:rPr>
          <w:rFonts w:eastAsia="Verdana" w:cs="Verdana"/>
          <w:szCs w:val="20"/>
        </w:rPr>
      </w:pPr>
    </w:p>
    <w:p w14:paraId="476E2441" w14:textId="77777777" w:rsidR="00554F9D" w:rsidRDefault="00554F9D">
      <w:pPr>
        <w:jc w:val="both"/>
        <w:rPr>
          <w:rFonts w:eastAsia="Verdana" w:cs="Verdana"/>
          <w:szCs w:val="20"/>
        </w:rPr>
      </w:pPr>
    </w:p>
    <w:p w14:paraId="0E9D6BE3" w14:textId="77777777" w:rsidR="00554F9D" w:rsidRDefault="00554F9D">
      <w:pPr>
        <w:jc w:val="both"/>
        <w:rPr>
          <w:rFonts w:eastAsia="Verdana" w:cs="Verdana"/>
          <w:szCs w:val="20"/>
        </w:rPr>
      </w:pPr>
    </w:p>
    <w:p w14:paraId="73A02E0D" w14:textId="77777777" w:rsidR="00554F9D" w:rsidRDefault="00554F9D">
      <w:pPr>
        <w:jc w:val="both"/>
        <w:rPr>
          <w:rFonts w:eastAsia="Verdana" w:cs="Verdana"/>
          <w:szCs w:val="20"/>
        </w:rPr>
      </w:pPr>
    </w:p>
    <w:p w14:paraId="04D6F754" w14:textId="77777777" w:rsidR="00554F9D" w:rsidRDefault="00554F9D">
      <w:pPr>
        <w:jc w:val="both"/>
        <w:rPr>
          <w:rFonts w:eastAsia="Verdana" w:cs="Verdana"/>
          <w:szCs w:val="20"/>
        </w:rPr>
      </w:pPr>
    </w:p>
    <w:p w14:paraId="7296A333" w14:textId="77777777" w:rsidR="00D125E4" w:rsidRDefault="00D125E4" w:rsidP="009C6F68">
      <w:pPr>
        <w:jc w:val="center"/>
        <w:rPr>
          <w:rFonts w:eastAsia="Verdana" w:cs="Verdana"/>
          <w:b/>
          <w:szCs w:val="20"/>
        </w:rPr>
      </w:pPr>
    </w:p>
    <w:p w14:paraId="7149A4B8" w14:textId="570193F9" w:rsidR="009C6F68" w:rsidRDefault="009C6F68" w:rsidP="00D125E4">
      <w:pPr>
        <w:pStyle w:val="Sinespaciado"/>
        <w:jc w:val="center"/>
      </w:pPr>
      <w:r>
        <w:lastRenderedPageBreak/>
        <w:t>ANEXO 71</w:t>
      </w:r>
    </w:p>
    <w:p w14:paraId="12AF2367" w14:textId="77777777" w:rsidR="009C6F68" w:rsidRPr="009C6F68" w:rsidRDefault="009C6F68" w:rsidP="00D125E4">
      <w:pPr>
        <w:pStyle w:val="Sinespaciado"/>
        <w:jc w:val="center"/>
        <w:rPr>
          <w:bCs/>
        </w:rPr>
      </w:pPr>
      <w:r w:rsidRPr="009C6F68">
        <w:rPr>
          <w:bCs/>
        </w:rPr>
        <w:t>SOLICITUD DE REFERENCIAS LABORALES</w:t>
      </w:r>
    </w:p>
    <w:p w14:paraId="3588267A" w14:textId="77777777" w:rsidR="009C6F68" w:rsidRDefault="009C6F68" w:rsidP="009C6F68">
      <w:r>
        <w:t>Nombre de la Organización: __________________________________________________</w:t>
      </w:r>
    </w:p>
    <w:p w14:paraId="47065C20" w14:textId="0BD95A2B" w:rsidR="006B684C" w:rsidRDefault="006B684C" w:rsidP="009C6F68">
      <w:r>
        <w:t>No. De teléfono de la organización: ____________________________________________</w:t>
      </w:r>
    </w:p>
    <w:tbl>
      <w:tblPr>
        <w:tblStyle w:val="Tablaconcuadrcula"/>
        <w:tblW w:w="0" w:type="auto"/>
        <w:tblLook w:val="04A0" w:firstRow="1" w:lastRow="0" w:firstColumn="1" w:lastColumn="0" w:noHBand="0" w:noVBand="1"/>
      </w:tblPr>
      <w:tblGrid>
        <w:gridCol w:w="4247"/>
        <w:gridCol w:w="4247"/>
      </w:tblGrid>
      <w:tr w:rsidR="009C6F68" w14:paraId="4CD237A9" w14:textId="77777777" w:rsidTr="0076706F">
        <w:tc>
          <w:tcPr>
            <w:tcW w:w="4247" w:type="dxa"/>
          </w:tcPr>
          <w:p w14:paraId="4338F508" w14:textId="77777777" w:rsidR="009C6F68" w:rsidRDefault="009C6F68" w:rsidP="0076706F">
            <w:r>
              <w:t>Puesto o puestos desempeñados en la organización</w:t>
            </w:r>
          </w:p>
          <w:p w14:paraId="7B1CFE28" w14:textId="77777777" w:rsidR="009C6F68" w:rsidRDefault="009C6F68" w:rsidP="0076706F"/>
          <w:p w14:paraId="224F44F6" w14:textId="77777777" w:rsidR="009C6F68" w:rsidRDefault="009C6F68" w:rsidP="0076706F"/>
          <w:p w14:paraId="561551BB" w14:textId="77777777" w:rsidR="009C6F68" w:rsidRDefault="009C6F68" w:rsidP="0076706F"/>
        </w:tc>
        <w:tc>
          <w:tcPr>
            <w:tcW w:w="4247" w:type="dxa"/>
          </w:tcPr>
          <w:p w14:paraId="0AED4DE6" w14:textId="77777777" w:rsidR="009C6F68" w:rsidRDefault="009C6F68" w:rsidP="0076706F"/>
        </w:tc>
      </w:tr>
      <w:tr w:rsidR="009C6F68" w14:paraId="71FF5BE7" w14:textId="77777777" w:rsidTr="0076706F">
        <w:tc>
          <w:tcPr>
            <w:tcW w:w="4247" w:type="dxa"/>
          </w:tcPr>
          <w:p w14:paraId="37AE36B2" w14:textId="77777777" w:rsidR="009C6F68" w:rsidRDefault="009C6F68" w:rsidP="0076706F">
            <w:r>
              <w:t>Fecha que inició relación laboral</w:t>
            </w:r>
          </w:p>
        </w:tc>
        <w:tc>
          <w:tcPr>
            <w:tcW w:w="4247" w:type="dxa"/>
          </w:tcPr>
          <w:p w14:paraId="31751E83" w14:textId="77777777" w:rsidR="009C6F68" w:rsidRDefault="009C6F68" w:rsidP="0076706F"/>
          <w:p w14:paraId="752044E1" w14:textId="77777777" w:rsidR="009C6F68" w:rsidRDefault="009C6F68" w:rsidP="0076706F"/>
        </w:tc>
      </w:tr>
      <w:tr w:rsidR="009C6F68" w14:paraId="6C0AF686" w14:textId="77777777" w:rsidTr="0076706F">
        <w:tc>
          <w:tcPr>
            <w:tcW w:w="4247" w:type="dxa"/>
          </w:tcPr>
          <w:p w14:paraId="6C75A9F9" w14:textId="77777777" w:rsidR="009C6F68" w:rsidRDefault="009C6F68" w:rsidP="0076706F">
            <w:r>
              <w:t>Fecha que finalizó relación laboral</w:t>
            </w:r>
          </w:p>
        </w:tc>
        <w:tc>
          <w:tcPr>
            <w:tcW w:w="4247" w:type="dxa"/>
          </w:tcPr>
          <w:p w14:paraId="79069570" w14:textId="77777777" w:rsidR="009C6F68" w:rsidRDefault="009C6F68" w:rsidP="0076706F"/>
          <w:p w14:paraId="0C9FDDC1" w14:textId="77777777" w:rsidR="009C6F68" w:rsidRDefault="009C6F68" w:rsidP="0076706F"/>
        </w:tc>
      </w:tr>
      <w:tr w:rsidR="009C6F68" w14:paraId="368AACB1" w14:textId="77777777" w:rsidTr="0076706F">
        <w:tc>
          <w:tcPr>
            <w:tcW w:w="4247" w:type="dxa"/>
          </w:tcPr>
          <w:p w14:paraId="7BA06278" w14:textId="77777777" w:rsidR="009C6F68" w:rsidRDefault="009C6F68" w:rsidP="0076706F">
            <w:r>
              <w:t>Funciones o atribuciones que desempeñó en la organización</w:t>
            </w:r>
          </w:p>
          <w:p w14:paraId="52EE9618" w14:textId="77777777" w:rsidR="009C6F68" w:rsidRDefault="009C6F68" w:rsidP="0076706F"/>
          <w:p w14:paraId="26010457" w14:textId="77777777" w:rsidR="009C6F68" w:rsidRDefault="009C6F68" w:rsidP="0076706F"/>
          <w:p w14:paraId="10104D7B" w14:textId="77777777" w:rsidR="009C6F68" w:rsidRDefault="009C6F68" w:rsidP="0076706F"/>
          <w:p w14:paraId="5C793349" w14:textId="77777777" w:rsidR="009C6F68" w:rsidRDefault="009C6F68" w:rsidP="0076706F"/>
        </w:tc>
        <w:tc>
          <w:tcPr>
            <w:tcW w:w="4247" w:type="dxa"/>
          </w:tcPr>
          <w:p w14:paraId="30B15BED" w14:textId="77777777" w:rsidR="009C6F68" w:rsidRDefault="009C6F68" w:rsidP="0076706F"/>
          <w:p w14:paraId="1F2055DC" w14:textId="77777777" w:rsidR="009C6F68" w:rsidRDefault="009C6F68" w:rsidP="0076706F"/>
        </w:tc>
      </w:tr>
      <w:tr w:rsidR="009C6F68" w14:paraId="6A706A0C" w14:textId="77777777" w:rsidTr="0076706F">
        <w:tc>
          <w:tcPr>
            <w:tcW w:w="4247" w:type="dxa"/>
          </w:tcPr>
          <w:p w14:paraId="010FDEFE" w14:textId="77777777" w:rsidR="009C6F68" w:rsidRDefault="009C6F68" w:rsidP="0076706F">
            <w:r>
              <w:t>Motivo de retiro</w:t>
            </w:r>
          </w:p>
          <w:p w14:paraId="58EA5DD6" w14:textId="77777777" w:rsidR="009C6F68" w:rsidRDefault="009C6F68" w:rsidP="0076706F"/>
          <w:p w14:paraId="321EB0FD" w14:textId="77777777" w:rsidR="009C6F68" w:rsidRDefault="009C6F68" w:rsidP="0076706F"/>
          <w:p w14:paraId="5E789B79" w14:textId="77777777" w:rsidR="009C6F68" w:rsidRDefault="009C6F68" w:rsidP="0076706F"/>
        </w:tc>
        <w:tc>
          <w:tcPr>
            <w:tcW w:w="4247" w:type="dxa"/>
          </w:tcPr>
          <w:p w14:paraId="53F14853" w14:textId="77777777" w:rsidR="009C6F68" w:rsidRDefault="009C6F68" w:rsidP="0076706F"/>
        </w:tc>
      </w:tr>
      <w:tr w:rsidR="009C6F68" w14:paraId="677A26C2" w14:textId="77777777" w:rsidTr="0076706F">
        <w:tc>
          <w:tcPr>
            <w:tcW w:w="4247" w:type="dxa"/>
          </w:tcPr>
          <w:p w14:paraId="75A13CA7" w14:textId="77777777" w:rsidR="009C6F68" w:rsidRDefault="009C6F68" w:rsidP="0076706F">
            <w:r>
              <w:t>El desempeño laboral fue satisfactorio o necesita mejorar, por qué</w:t>
            </w:r>
          </w:p>
          <w:p w14:paraId="45A0BAE5" w14:textId="77777777" w:rsidR="009C6F68" w:rsidRDefault="009C6F68" w:rsidP="0076706F"/>
          <w:p w14:paraId="422EB025" w14:textId="77777777" w:rsidR="009C6F68" w:rsidRDefault="009C6F68" w:rsidP="0076706F"/>
          <w:p w14:paraId="142843D3" w14:textId="77777777" w:rsidR="009C6F68" w:rsidRDefault="009C6F68" w:rsidP="0076706F"/>
          <w:p w14:paraId="67BEBAF5" w14:textId="77777777" w:rsidR="009C6F68" w:rsidRDefault="009C6F68" w:rsidP="0076706F"/>
        </w:tc>
        <w:tc>
          <w:tcPr>
            <w:tcW w:w="4247" w:type="dxa"/>
          </w:tcPr>
          <w:p w14:paraId="1B1749E2" w14:textId="77777777" w:rsidR="009C6F68" w:rsidRDefault="009C6F68" w:rsidP="0076706F"/>
        </w:tc>
      </w:tr>
    </w:tbl>
    <w:p w14:paraId="542DE181" w14:textId="77777777" w:rsidR="009C6F68" w:rsidRDefault="009C6F68" w:rsidP="009C6F68"/>
    <w:p w14:paraId="7F30E375" w14:textId="77777777" w:rsidR="009C6F68" w:rsidRDefault="009C6F68" w:rsidP="009C6F68">
      <w:r>
        <w:t>Nombre del funcionario que solicito referencia laboral: _______________________</w:t>
      </w:r>
    </w:p>
    <w:p w14:paraId="1192F84B" w14:textId="77777777" w:rsidR="009C6F68" w:rsidRDefault="009C6F68" w:rsidP="009C6F68">
      <w:r>
        <w:t>Nombre de la persona que proporciona referencia laboral: ____________________</w:t>
      </w:r>
    </w:p>
    <w:p w14:paraId="4E4C013A" w14:textId="77777777" w:rsidR="009C6F68" w:rsidRDefault="009C6F68" w:rsidP="009C6F68">
      <w:r>
        <w:t>Puesto de la persona que proporciona referencia laboral: ______________________</w:t>
      </w:r>
    </w:p>
    <w:p w14:paraId="54D7FFCF" w14:textId="77777777" w:rsidR="009C6F68" w:rsidRDefault="009C6F68" w:rsidP="009C6F68">
      <w:r>
        <w:t>Fecha de la solicitud de referencia laboral: ____________________________________</w:t>
      </w:r>
    </w:p>
    <w:p w14:paraId="7D7D9E0F" w14:textId="77777777" w:rsidR="009C6F68" w:rsidRPr="00242DCF" w:rsidRDefault="009C6F68" w:rsidP="009C6F68"/>
    <w:p w14:paraId="7A09CD89" w14:textId="77777777" w:rsidR="00D125E4" w:rsidRDefault="00D125E4" w:rsidP="00983382">
      <w:pPr>
        <w:jc w:val="center"/>
        <w:rPr>
          <w:rFonts w:eastAsia="Verdana" w:cs="Verdana"/>
          <w:b/>
          <w:szCs w:val="20"/>
        </w:rPr>
      </w:pPr>
    </w:p>
    <w:p w14:paraId="08FBE4CC" w14:textId="5C59BF39" w:rsidR="00983382" w:rsidRDefault="00983382" w:rsidP="00D125E4">
      <w:pPr>
        <w:pStyle w:val="Sinespaciado"/>
        <w:jc w:val="center"/>
      </w:pPr>
      <w:r>
        <w:lastRenderedPageBreak/>
        <w:t>ANEXO 7</w:t>
      </w:r>
      <w:r w:rsidR="004759F5">
        <w:t>2</w:t>
      </w:r>
    </w:p>
    <w:p w14:paraId="6327AB36" w14:textId="77777777" w:rsidR="00204D3B" w:rsidRPr="00D125E4" w:rsidRDefault="00204D3B" w:rsidP="00D125E4">
      <w:pPr>
        <w:pStyle w:val="Sinespaciado"/>
        <w:jc w:val="center"/>
        <w:rPr>
          <w:szCs w:val="20"/>
        </w:rPr>
      </w:pPr>
      <w:r w:rsidRPr="00D125E4">
        <w:rPr>
          <w:w w:val="90"/>
          <w:szCs w:val="20"/>
        </w:rPr>
        <w:t>FORMATO</w:t>
      </w:r>
      <w:r w:rsidRPr="00D125E4">
        <w:rPr>
          <w:spacing w:val="2"/>
          <w:szCs w:val="20"/>
        </w:rPr>
        <w:t xml:space="preserve"> </w:t>
      </w:r>
      <w:r w:rsidRPr="00D125E4">
        <w:rPr>
          <w:w w:val="90"/>
          <w:szCs w:val="20"/>
        </w:rPr>
        <w:t>DE</w:t>
      </w:r>
      <w:r w:rsidRPr="00D125E4">
        <w:rPr>
          <w:spacing w:val="4"/>
          <w:szCs w:val="20"/>
        </w:rPr>
        <w:t xml:space="preserve"> </w:t>
      </w:r>
      <w:r w:rsidRPr="00D125E4">
        <w:rPr>
          <w:w w:val="90"/>
          <w:szCs w:val="20"/>
        </w:rPr>
        <w:t>ENTREVISTA</w:t>
      </w:r>
      <w:r w:rsidRPr="00D125E4">
        <w:rPr>
          <w:spacing w:val="4"/>
          <w:szCs w:val="20"/>
        </w:rPr>
        <w:t xml:space="preserve"> </w:t>
      </w:r>
      <w:r w:rsidRPr="00D125E4">
        <w:rPr>
          <w:spacing w:val="-2"/>
          <w:w w:val="90"/>
          <w:szCs w:val="20"/>
        </w:rPr>
        <w:t>INDIVIDUAL</w:t>
      </w:r>
    </w:p>
    <w:p w14:paraId="03E0224B" w14:textId="77777777" w:rsidR="00204D3B" w:rsidRDefault="00204D3B" w:rsidP="00204D3B">
      <w:pPr>
        <w:pStyle w:val="Textoindependiente"/>
        <w:rPr>
          <w:b/>
        </w:rPr>
      </w:pPr>
    </w:p>
    <w:p w14:paraId="62A94BB7" w14:textId="77777777" w:rsidR="00204D3B" w:rsidRDefault="00204D3B" w:rsidP="00204D3B">
      <w:pPr>
        <w:pStyle w:val="Textoindependiente"/>
        <w:spacing w:before="35"/>
        <w:rPr>
          <w:b/>
        </w:rPr>
      </w:pPr>
    </w:p>
    <w:p w14:paraId="13CA8626" w14:textId="77777777" w:rsidR="00204D3B" w:rsidRDefault="00204D3B" w:rsidP="00204D3B">
      <w:pPr>
        <w:pStyle w:val="Textoindependiente"/>
        <w:tabs>
          <w:tab w:val="left" w:pos="2311"/>
          <w:tab w:val="left" w:pos="4654"/>
          <w:tab w:val="left" w:pos="5902"/>
          <w:tab w:val="left" w:pos="8135"/>
        </w:tabs>
        <w:spacing w:before="1"/>
        <w:ind w:left="55"/>
      </w:pPr>
      <w:r>
        <w:t>Fecha</w:t>
      </w:r>
      <w:r>
        <w:rPr>
          <w:spacing w:val="-2"/>
        </w:rPr>
        <w:t xml:space="preserve"> </w:t>
      </w:r>
      <w:r>
        <w:t>de</w:t>
      </w:r>
      <w:r>
        <w:rPr>
          <w:spacing w:val="-2"/>
        </w:rPr>
        <w:t xml:space="preserve"> entrevista:</w:t>
      </w:r>
      <w:r>
        <w:tab/>
      </w:r>
      <w:r>
        <w:rPr>
          <w:u w:val="single"/>
        </w:rPr>
        <w:tab/>
      </w:r>
      <w:r>
        <w:tab/>
        <w:t xml:space="preserve">Hora: </w:t>
      </w:r>
      <w:r>
        <w:rPr>
          <w:u w:val="single"/>
        </w:rPr>
        <w:tab/>
      </w:r>
    </w:p>
    <w:p w14:paraId="5B890B09" w14:textId="77777777" w:rsidR="00204D3B" w:rsidRDefault="00204D3B" w:rsidP="00204D3B">
      <w:pPr>
        <w:pStyle w:val="Textoindependiente"/>
        <w:tabs>
          <w:tab w:val="left" w:pos="2361"/>
          <w:tab w:val="left" w:pos="8784"/>
        </w:tabs>
        <w:spacing w:before="134"/>
        <w:ind w:left="55"/>
      </w:pPr>
      <w:r>
        <w:t>Cargo</w:t>
      </w:r>
      <w:r>
        <w:rPr>
          <w:spacing w:val="-1"/>
        </w:rPr>
        <w:t xml:space="preserve"> </w:t>
      </w:r>
      <w:r>
        <w:t>al</w:t>
      </w:r>
      <w:r>
        <w:rPr>
          <w:spacing w:val="-2"/>
        </w:rPr>
        <w:t xml:space="preserve"> </w:t>
      </w:r>
      <w:r>
        <w:t>que</w:t>
      </w:r>
      <w:r>
        <w:rPr>
          <w:spacing w:val="-1"/>
        </w:rPr>
        <w:t xml:space="preserve"> </w:t>
      </w:r>
      <w:r>
        <w:rPr>
          <w:spacing w:val="-2"/>
        </w:rPr>
        <w:t>aspira:</w:t>
      </w:r>
      <w:r>
        <w:tab/>
      </w:r>
      <w:r>
        <w:rPr>
          <w:u w:val="single"/>
        </w:rPr>
        <w:tab/>
      </w:r>
    </w:p>
    <w:p w14:paraId="3379510E" w14:textId="77777777" w:rsidR="00204D3B" w:rsidRDefault="00204D3B" w:rsidP="00204D3B">
      <w:pPr>
        <w:pStyle w:val="Textoindependiente"/>
        <w:spacing w:before="264"/>
      </w:pPr>
    </w:p>
    <w:p w14:paraId="5027586E" w14:textId="77777777" w:rsidR="00204D3B" w:rsidRPr="00C90354" w:rsidRDefault="00204D3B" w:rsidP="00C90354">
      <w:pPr>
        <w:rPr>
          <w:b/>
          <w:bCs/>
        </w:rPr>
      </w:pPr>
      <w:r w:rsidRPr="00C90354">
        <w:rPr>
          <w:b/>
          <w:bCs/>
        </w:rPr>
        <w:t>1. DATOS DEL ASPIRANTE:</w:t>
      </w:r>
    </w:p>
    <w:p w14:paraId="75E279E3" w14:textId="77777777" w:rsidR="00204D3B" w:rsidRDefault="00204D3B" w:rsidP="00204D3B">
      <w:pPr>
        <w:pStyle w:val="Textoindependiente"/>
        <w:tabs>
          <w:tab w:val="left" w:pos="9274"/>
        </w:tabs>
        <w:spacing w:line="362" w:lineRule="auto"/>
        <w:ind w:left="55" w:right="803"/>
      </w:pPr>
      <w:r>
        <w:rPr>
          <w:noProof/>
        </w:rPr>
        <mc:AlternateContent>
          <mc:Choice Requires="wps">
            <w:drawing>
              <wp:anchor distT="0" distB="0" distL="0" distR="0" simplePos="0" relativeHeight="251833344" behindDoc="0" locked="0" layoutInCell="1" allowOverlap="1" wp14:anchorId="4A731E57" wp14:editId="3D5FDA4E">
                <wp:simplePos x="0" y="0"/>
                <wp:positionH relativeFrom="page">
                  <wp:posOffset>2518791</wp:posOffset>
                </wp:positionH>
                <wp:positionV relativeFrom="paragraph">
                  <wp:posOffset>410225</wp:posOffset>
                </wp:positionV>
                <wp:extent cx="404177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3"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DBAE4D0">
              <v:shape id="Graphic 2" style="position:absolute;margin-left:198.35pt;margin-top:32.3pt;width:318.25pt;height:.1pt;z-index:251833344;visibility:visible;mso-wrap-style:square;mso-wrap-distance-left:0;mso-wrap-distance-top:0;mso-wrap-distance-right:0;mso-wrap-distance-bottom:0;mso-position-horizontal:absolute;mso-position-horizontal-relative:page;mso-position-vertical:absolute;mso-position-vertical-relative:text;v-text-anchor:top" coordsize="4041775,1270" o:spid="_x0000_s1026" filled="f" strokeweight=".24447mm" path="m,l40416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" w14:anchorId="3072E5B6">
                <v:path arrowok="t"/>
                <w10:wrap anchorx="page"/>
              </v:shape>
            </w:pict>
          </mc:Fallback>
        </mc:AlternateContent>
      </w:r>
      <w:r>
        <w:t xml:space="preserve">Nombres y apellidos completos: </w:t>
      </w:r>
      <w:r>
        <w:rPr>
          <w:u w:val="single"/>
        </w:rPr>
        <w:tab/>
      </w:r>
      <w:r>
        <w:t xml:space="preserve"> </w:t>
      </w:r>
      <w:r>
        <w:rPr>
          <w:spacing w:val="-4"/>
        </w:rPr>
        <w:t>DPI:</w:t>
      </w:r>
    </w:p>
    <w:p w14:paraId="0C6AEEF5" w14:textId="77777777" w:rsidR="00204D3B" w:rsidRDefault="00204D3B" w:rsidP="00204D3B">
      <w:pPr>
        <w:pStyle w:val="Textoindependiente"/>
        <w:spacing w:line="264" w:lineRule="exact"/>
        <w:ind w:left="55"/>
      </w:pPr>
      <w:r>
        <w:rPr>
          <w:noProof/>
        </w:rPr>
        <mc:AlternateContent>
          <mc:Choice Requires="wps">
            <w:drawing>
              <wp:anchor distT="0" distB="0" distL="0" distR="0" simplePos="0" relativeHeight="251834368" behindDoc="0" locked="0" layoutInCell="1" allowOverlap="1" wp14:anchorId="2146AEFD" wp14:editId="2FB3F2C8">
                <wp:simplePos x="0" y="0"/>
                <wp:positionH relativeFrom="page">
                  <wp:posOffset>2518791</wp:posOffset>
                </wp:positionH>
                <wp:positionV relativeFrom="paragraph">
                  <wp:posOffset>154986</wp:posOffset>
                </wp:positionV>
                <wp:extent cx="404177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3"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C65E32E">
              <v:shape id="Graphic 3" style="position:absolute;margin-left:198.35pt;margin-top:12.2pt;width:318.25pt;height:.1pt;z-index:251834368;visibility:visible;mso-wrap-style:square;mso-wrap-distance-left:0;mso-wrap-distance-top:0;mso-wrap-distance-right:0;mso-wrap-distance-bottom:0;mso-position-horizontal:absolute;mso-position-horizontal-relative:page;mso-position-vertical:absolute;mso-position-vertical-relative:text;v-text-anchor:top" coordsize="4041775,1270" o:spid="_x0000_s1026" filled="f" strokeweight=".24447mm" path="m,l40416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" w14:anchorId="7D6C315A">
                <v:path arrowok="t"/>
                <w10:wrap anchorx="page"/>
              </v:shape>
            </w:pict>
          </mc:Fallback>
        </mc:AlternateContent>
      </w:r>
      <w:r>
        <w:rPr>
          <w:spacing w:val="-2"/>
        </w:rPr>
        <w:t>Nacionalidad:</w:t>
      </w:r>
    </w:p>
    <w:p w14:paraId="7D5DD948" w14:textId="77777777" w:rsidR="00204D3B" w:rsidRDefault="00204D3B" w:rsidP="00204D3B">
      <w:pPr>
        <w:pStyle w:val="Textoindependiente"/>
        <w:spacing w:before="130" w:line="362" w:lineRule="auto"/>
        <w:ind w:left="55" w:right="7348"/>
      </w:pPr>
      <w:r>
        <w:rPr>
          <w:noProof/>
        </w:rPr>
        <mc:AlternateContent>
          <mc:Choice Requires="wps">
            <w:drawing>
              <wp:anchor distT="0" distB="0" distL="0" distR="0" simplePos="0" relativeHeight="251835392" behindDoc="0" locked="0" layoutInCell="1" allowOverlap="1" wp14:anchorId="2575B873" wp14:editId="3031ECCB">
                <wp:simplePos x="0" y="0"/>
                <wp:positionH relativeFrom="page">
                  <wp:posOffset>2518791</wp:posOffset>
                </wp:positionH>
                <wp:positionV relativeFrom="paragraph">
                  <wp:posOffset>238428</wp:posOffset>
                </wp:positionV>
                <wp:extent cx="404177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3"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480D1201">
              <v:shape id="Graphic 4" style="position:absolute;margin-left:198.35pt;margin-top:18.75pt;width:318.25pt;height:.1pt;z-index:251835392;visibility:visible;mso-wrap-style:square;mso-wrap-distance-left:0;mso-wrap-distance-top:0;mso-wrap-distance-right:0;mso-wrap-distance-bottom:0;mso-position-horizontal:absolute;mso-position-horizontal-relative:page;mso-position-vertical:absolute;mso-position-vertical-relative:text;v-text-anchor:top" coordsize="4041775,1270" o:spid="_x0000_s1026" filled="f" strokeweight=".24447mm" path="m,l40416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" w14:anchorId="778E611F">
                <v:path arrowok="t"/>
                <w10:wrap anchorx="page"/>
              </v:shape>
            </w:pict>
          </mc:Fallback>
        </mc:AlternateContent>
      </w:r>
      <w:r>
        <w:rPr>
          <w:noProof/>
        </w:rPr>
        <mc:AlternateContent>
          <mc:Choice Requires="wps">
            <w:drawing>
              <wp:anchor distT="0" distB="0" distL="0" distR="0" simplePos="0" relativeHeight="251836416" behindDoc="0" locked="0" layoutInCell="1" allowOverlap="1" wp14:anchorId="0655F97F" wp14:editId="2B513722">
                <wp:simplePos x="0" y="0"/>
                <wp:positionH relativeFrom="page">
                  <wp:posOffset>2518791</wp:posOffset>
                </wp:positionH>
                <wp:positionV relativeFrom="paragraph">
                  <wp:posOffset>492301</wp:posOffset>
                </wp:positionV>
                <wp:extent cx="4041775"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3"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3A73D6ED">
              <v:shape id="Graphic 5" style="position:absolute;margin-left:198.35pt;margin-top:38.75pt;width:318.25pt;height:.1pt;z-index:251836416;visibility:visible;mso-wrap-style:square;mso-wrap-distance-left:0;mso-wrap-distance-top:0;mso-wrap-distance-right:0;mso-wrap-distance-bottom:0;mso-position-horizontal:absolute;mso-position-horizontal-relative:page;mso-position-vertical:absolute;mso-position-vertical-relative:text;v-text-anchor:top" coordsize="4041775,1270" o:spid="_x0000_s1026" filled="f" strokeweight=".24447mm" path="m,l40416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" w14:anchorId="1A90A485">
                <v:path arrowok="t"/>
                <w10:wrap anchorx="page"/>
              </v:shape>
            </w:pict>
          </mc:Fallback>
        </mc:AlternateContent>
      </w:r>
      <w:r>
        <w:t>Fecha</w:t>
      </w:r>
      <w:r>
        <w:rPr>
          <w:spacing w:val="-18"/>
        </w:rPr>
        <w:t xml:space="preserve"> </w:t>
      </w:r>
      <w:r>
        <w:t>de</w:t>
      </w:r>
      <w:r>
        <w:rPr>
          <w:spacing w:val="-17"/>
        </w:rPr>
        <w:t xml:space="preserve"> </w:t>
      </w:r>
      <w:r>
        <w:t>nacimiento: Estado civil:</w:t>
      </w:r>
    </w:p>
    <w:p w14:paraId="1465ACC6" w14:textId="77777777" w:rsidR="00204D3B" w:rsidRDefault="00204D3B" w:rsidP="00204D3B">
      <w:pPr>
        <w:pStyle w:val="Textoindependiente"/>
        <w:spacing w:line="264" w:lineRule="exact"/>
        <w:ind w:left="55"/>
      </w:pPr>
      <w:r>
        <w:rPr>
          <w:noProof/>
        </w:rPr>
        <mc:AlternateContent>
          <mc:Choice Requires="wps">
            <w:drawing>
              <wp:anchor distT="0" distB="0" distL="0" distR="0" simplePos="0" relativeHeight="251837440" behindDoc="0" locked="0" layoutInCell="1" allowOverlap="1" wp14:anchorId="65BCDD74" wp14:editId="19889DA2">
                <wp:simplePos x="0" y="0"/>
                <wp:positionH relativeFrom="page">
                  <wp:posOffset>2518791</wp:posOffset>
                </wp:positionH>
                <wp:positionV relativeFrom="paragraph">
                  <wp:posOffset>154892</wp:posOffset>
                </wp:positionV>
                <wp:extent cx="404177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3"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67C8AC84">
              <v:shape id="Graphic 6" style="position:absolute;margin-left:198.35pt;margin-top:12.2pt;width:318.25pt;height:.1pt;z-index:251837440;visibility:visible;mso-wrap-style:square;mso-wrap-distance-left:0;mso-wrap-distance-top:0;mso-wrap-distance-right:0;mso-wrap-distance-bottom:0;mso-position-horizontal:absolute;mso-position-horizontal-relative:page;mso-position-vertical:absolute;mso-position-vertical-relative:text;v-text-anchor:top" coordsize="4041775,1270" o:spid="_x0000_s1026" filled="f" strokeweight=".24447mm" path="m,l40416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" w14:anchorId="3D2CA0ED">
                <v:path arrowok="t"/>
                <w10:wrap anchorx="page"/>
              </v:shape>
            </w:pict>
          </mc:Fallback>
        </mc:AlternateContent>
      </w:r>
      <w:r>
        <w:rPr>
          <w:spacing w:val="-2"/>
        </w:rPr>
        <w:t>Edad:</w:t>
      </w:r>
    </w:p>
    <w:p w14:paraId="1BA1E719" w14:textId="77777777" w:rsidR="00204D3B" w:rsidRDefault="00204D3B" w:rsidP="00204D3B">
      <w:pPr>
        <w:pStyle w:val="Textoindependiente"/>
        <w:spacing w:before="129"/>
        <w:ind w:left="55"/>
      </w:pPr>
      <w:r>
        <w:rPr>
          <w:noProof/>
        </w:rPr>
        <mc:AlternateContent>
          <mc:Choice Requires="wps">
            <w:drawing>
              <wp:anchor distT="0" distB="0" distL="0" distR="0" simplePos="0" relativeHeight="251838464" behindDoc="0" locked="0" layoutInCell="1" allowOverlap="1" wp14:anchorId="2914184F" wp14:editId="02F55AFB">
                <wp:simplePos x="0" y="0"/>
                <wp:positionH relativeFrom="page">
                  <wp:posOffset>2518791</wp:posOffset>
                </wp:positionH>
                <wp:positionV relativeFrom="paragraph">
                  <wp:posOffset>238080</wp:posOffset>
                </wp:positionV>
                <wp:extent cx="4041775"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1775" cy="1270"/>
                        </a:xfrm>
                        <a:custGeom>
                          <a:avLst/>
                          <a:gdLst/>
                          <a:ahLst/>
                          <a:cxnLst/>
                          <a:rect l="l" t="t" r="r" b="b"/>
                          <a:pathLst>
                            <a:path w="4041775">
                              <a:moveTo>
                                <a:pt x="0" y="0"/>
                              </a:moveTo>
                              <a:lnTo>
                                <a:pt x="4041673"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40665244">
              <v:shape id="Graphic 7" style="position:absolute;margin-left:198.35pt;margin-top:18.75pt;width:318.25pt;height:.1pt;z-index:251838464;visibility:visible;mso-wrap-style:square;mso-wrap-distance-left:0;mso-wrap-distance-top:0;mso-wrap-distance-right:0;mso-wrap-distance-bottom:0;mso-position-horizontal:absolute;mso-position-horizontal-relative:page;mso-position-vertical:absolute;mso-position-vertical-relative:text;v-text-anchor:top" coordsize="4041775,1270" o:spid="_x0000_s1026" filled="f" strokeweight=".24447mm" path="m,l40416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" w14:anchorId="456600A8">
                <v:path arrowok="t"/>
                <w10:wrap anchorx="page"/>
              </v:shape>
            </w:pict>
          </mc:Fallback>
        </mc:AlternateContent>
      </w:r>
      <w:r>
        <w:t>Tipo</w:t>
      </w:r>
      <w:r>
        <w:rPr>
          <w:spacing w:val="-1"/>
        </w:rPr>
        <w:t xml:space="preserve"> </w:t>
      </w:r>
      <w:r>
        <w:t>de</w:t>
      </w:r>
      <w:r>
        <w:rPr>
          <w:spacing w:val="-1"/>
        </w:rPr>
        <w:t xml:space="preserve"> </w:t>
      </w:r>
      <w:r>
        <w:rPr>
          <w:spacing w:val="-2"/>
        </w:rPr>
        <w:t>Licencia:</w:t>
      </w:r>
    </w:p>
    <w:p w14:paraId="2D2B6248" w14:textId="77777777" w:rsidR="00204D3B" w:rsidRDefault="00204D3B" w:rsidP="00204D3B">
      <w:pPr>
        <w:pStyle w:val="Textoindependiente"/>
      </w:pPr>
    </w:p>
    <w:p w14:paraId="74662078" w14:textId="77777777" w:rsidR="00204D3B" w:rsidRDefault="00204D3B" w:rsidP="00204D3B">
      <w:pPr>
        <w:pStyle w:val="Textoindependiente"/>
        <w:spacing w:before="4"/>
      </w:pPr>
    </w:p>
    <w:p w14:paraId="0CF8A444" w14:textId="77777777" w:rsidR="00204D3B" w:rsidRPr="00C90354" w:rsidRDefault="00204D3B" w:rsidP="00C90354">
      <w:pPr>
        <w:rPr>
          <w:b/>
          <w:bCs/>
        </w:rPr>
      </w:pPr>
      <w:r w:rsidRPr="00C90354">
        <w:rPr>
          <w:b/>
          <w:bCs/>
        </w:rPr>
        <w:t>2. EXPERIENCIA LABORAL</w:t>
      </w:r>
    </w:p>
    <w:p w14:paraId="39C2842B" w14:textId="77777777" w:rsidR="00204D3B" w:rsidRPr="00A2401A" w:rsidRDefault="00204D3B" w:rsidP="00204D3B">
      <w:pPr>
        <w:pStyle w:val="Textoindependiente"/>
        <w:spacing w:before="103"/>
        <w:rPr>
          <w:b/>
          <w:sz w:val="10"/>
          <w:szCs w:val="10"/>
        </w:rPr>
      </w:pPr>
    </w:p>
    <w:p w14:paraId="5A8889AD" w14:textId="7080FFDD" w:rsidR="00204D3B" w:rsidRDefault="00204D3B" w:rsidP="00204D3B">
      <w:pPr>
        <w:pStyle w:val="Textoindependiente"/>
        <w:tabs>
          <w:tab w:val="left" w:pos="4477"/>
          <w:tab w:val="left" w:pos="9677"/>
        </w:tabs>
        <w:spacing w:before="1" w:line="362" w:lineRule="auto"/>
        <w:ind w:left="55" w:right="381"/>
        <w:jc w:val="both"/>
        <w:rPr>
          <w:u w:val="single"/>
        </w:rPr>
      </w:pPr>
      <w:r>
        <w:t xml:space="preserve">Cuál fue la última empresa en donde laboró: </w:t>
      </w:r>
      <w:r>
        <w:rPr>
          <w:u w:val="single"/>
        </w:rPr>
        <w:tab/>
        <w:t>_______________________________</w:t>
      </w:r>
    </w:p>
    <w:p w14:paraId="1A92FDC5" w14:textId="79EB9AF3" w:rsidR="00204D3B" w:rsidRPr="00204D3B" w:rsidRDefault="00204D3B" w:rsidP="00204D3B">
      <w:pPr>
        <w:pStyle w:val="Textoindependiente"/>
        <w:tabs>
          <w:tab w:val="left" w:pos="4477"/>
          <w:tab w:val="left" w:pos="9677"/>
        </w:tabs>
        <w:spacing w:before="1" w:line="362" w:lineRule="auto"/>
        <w:ind w:left="55" w:right="381"/>
        <w:jc w:val="both"/>
      </w:pPr>
      <w:r>
        <w:t xml:space="preserve">Fecha de </w:t>
      </w:r>
      <w:r w:rsidR="00700E69">
        <w:t>Inicio y de Retiro: _____________________________________________</w:t>
      </w:r>
    </w:p>
    <w:p w14:paraId="3E930D7F" w14:textId="5E9A192D" w:rsidR="00204D3B" w:rsidRDefault="00204D3B" w:rsidP="00204D3B">
      <w:pPr>
        <w:pStyle w:val="Textoindependiente"/>
        <w:tabs>
          <w:tab w:val="left" w:pos="4492"/>
          <w:tab w:val="left" w:pos="9711"/>
        </w:tabs>
        <w:spacing w:line="264" w:lineRule="exact"/>
        <w:ind w:left="55"/>
        <w:jc w:val="both"/>
      </w:pPr>
      <w:r>
        <w:rPr>
          <w:spacing w:val="-2"/>
        </w:rPr>
        <w:t>Motivo de retiro:</w:t>
      </w:r>
      <w:r w:rsidR="00700E69">
        <w:rPr>
          <w:spacing w:val="-2"/>
        </w:rPr>
        <w:t xml:space="preserve"> </w:t>
      </w:r>
      <w:r>
        <w:rPr>
          <w:u w:val="single"/>
        </w:rPr>
        <w:tab/>
      </w:r>
    </w:p>
    <w:p w14:paraId="56050D13" w14:textId="0559E1C8"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 xml:space="preserve">Puesto que desempeñaba: _____________________________________________ </w:t>
      </w:r>
    </w:p>
    <w:p w14:paraId="573DA560" w14:textId="5F0C06C8"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Qué funciones desempeñaba: ___________________________________________</w:t>
      </w:r>
    </w:p>
    <w:p w14:paraId="50C42DC8" w14:textId="096A60FE"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____________________________________________________________________</w:t>
      </w:r>
    </w:p>
    <w:p w14:paraId="15D48D30" w14:textId="11F2CC39"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____________________________________________________________________</w:t>
      </w:r>
    </w:p>
    <w:p w14:paraId="59A08DA7" w14:textId="1C257866" w:rsidR="00204D3B" w:rsidRDefault="00700E69" w:rsidP="00204D3B">
      <w:pPr>
        <w:pStyle w:val="Textoindependiente"/>
        <w:pBdr>
          <w:bottom w:val="single" w:sz="12" w:space="17" w:color="auto"/>
        </w:pBdr>
        <w:tabs>
          <w:tab w:val="left" w:pos="4482"/>
          <w:tab w:val="left" w:pos="9670"/>
        </w:tabs>
        <w:spacing w:before="129" w:line="362" w:lineRule="auto"/>
        <w:ind w:left="55" w:right="376"/>
        <w:jc w:val="both"/>
      </w:pPr>
      <w:r>
        <w:t>Cuál fue su mayor logro: _________________________________________________</w:t>
      </w:r>
    </w:p>
    <w:p w14:paraId="4D14BB84" w14:textId="0FCF8E04"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___________________________________________________________________</w:t>
      </w:r>
    </w:p>
    <w:p w14:paraId="02193F1E" w14:textId="08151C2A" w:rsidR="00700E69" w:rsidRDefault="00700E69" w:rsidP="00204D3B">
      <w:pPr>
        <w:pStyle w:val="Textoindependiente"/>
        <w:pBdr>
          <w:bottom w:val="single" w:sz="12" w:space="17" w:color="auto"/>
        </w:pBdr>
        <w:tabs>
          <w:tab w:val="left" w:pos="4482"/>
          <w:tab w:val="left" w:pos="9661"/>
        </w:tabs>
        <w:spacing w:before="129" w:line="362" w:lineRule="auto"/>
        <w:ind w:left="55" w:right="376"/>
        <w:jc w:val="both"/>
      </w:pPr>
      <w:r>
        <w:t>Ha tenido alguna experiencia laboral en la que haya tenido dificultad en llevarla a cabo:</w:t>
      </w:r>
    </w:p>
    <w:p w14:paraId="205290FA" w14:textId="77777777" w:rsidR="00700E69" w:rsidRDefault="00700E69" w:rsidP="00204D3B">
      <w:pPr>
        <w:pStyle w:val="Textoindependiente"/>
        <w:pBdr>
          <w:bottom w:val="single" w:sz="12" w:space="17" w:color="auto"/>
        </w:pBdr>
        <w:tabs>
          <w:tab w:val="left" w:pos="4482"/>
          <w:tab w:val="left" w:pos="9661"/>
        </w:tabs>
        <w:spacing w:before="129" w:line="362" w:lineRule="auto"/>
        <w:ind w:left="55" w:right="376"/>
        <w:jc w:val="both"/>
      </w:pPr>
      <w:r>
        <w:t>____________________________________________________________________</w:t>
      </w:r>
    </w:p>
    <w:p w14:paraId="33330BEA" w14:textId="21E50B4F" w:rsidR="00204D3B" w:rsidRDefault="00700E69" w:rsidP="00204D3B">
      <w:pPr>
        <w:pStyle w:val="Textoindependiente"/>
        <w:pBdr>
          <w:bottom w:val="single" w:sz="12" w:space="17" w:color="auto"/>
        </w:pBdr>
        <w:tabs>
          <w:tab w:val="left" w:pos="4482"/>
          <w:tab w:val="left" w:pos="9670"/>
        </w:tabs>
        <w:spacing w:before="129" w:line="362" w:lineRule="auto"/>
        <w:ind w:left="55" w:right="376"/>
        <w:jc w:val="both"/>
      </w:pPr>
      <w:r>
        <w:lastRenderedPageBreak/>
        <w:t>____________________________________________________________________</w:t>
      </w:r>
    </w:p>
    <w:p w14:paraId="022DA7EF" w14:textId="6DEDA849"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Cómo logro superarlo: _________________________________________________</w:t>
      </w:r>
    </w:p>
    <w:p w14:paraId="1BBA12CA" w14:textId="47575C15" w:rsidR="00700E69" w:rsidRDefault="00700E69" w:rsidP="00204D3B">
      <w:pPr>
        <w:pStyle w:val="Textoindependiente"/>
        <w:pBdr>
          <w:bottom w:val="single" w:sz="12" w:space="17" w:color="auto"/>
        </w:pBdr>
        <w:tabs>
          <w:tab w:val="left" w:pos="4482"/>
          <w:tab w:val="left" w:pos="9670"/>
        </w:tabs>
        <w:spacing w:before="129" w:line="362" w:lineRule="auto"/>
        <w:ind w:left="55" w:right="376"/>
        <w:jc w:val="both"/>
      </w:pPr>
      <w:r>
        <w:t>___________________________________________________________________</w:t>
      </w:r>
    </w:p>
    <w:p w14:paraId="23229213" w14:textId="047E79E6" w:rsidR="00700E69" w:rsidRDefault="00700E69" w:rsidP="00204D3B">
      <w:pPr>
        <w:pStyle w:val="Textoindependiente"/>
        <w:pBdr>
          <w:bottom w:val="single" w:sz="12" w:space="17" w:color="auto"/>
        </w:pBdr>
        <w:tabs>
          <w:tab w:val="left" w:pos="4482"/>
          <w:tab w:val="left" w:pos="9661"/>
        </w:tabs>
        <w:spacing w:before="129" w:line="362" w:lineRule="auto"/>
        <w:ind w:left="55" w:right="376"/>
        <w:jc w:val="both"/>
        <w:rPr>
          <w:spacing w:val="-18"/>
        </w:rPr>
      </w:pPr>
      <w:r>
        <w:rPr>
          <w:spacing w:val="-18"/>
        </w:rPr>
        <w:t>Nombre del jefe inmediato: _________________________________________________________</w:t>
      </w:r>
    </w:p>
    <w:p w14:paraId="5EB97036" w14:textId="563C54D8" w:rsidR="00700E69" w:rsidRDefault="00700E69" w:rsidP="00204D3B">
      <w:pPr>
        <w:pStyle w:val="Textoindependiente"/>
        <w:pBdr>
          <w:bottom w:val="single" w:sz="12" w:space="17" w:color="auto"/>
        </w:pBdr>
        <w:tabs>
          <w:tab w:val="left" w:pos="4482"/>
          <w:tab w:val="left" w:pos="9661"/>
        </w:tabs>
        <w:spacing w:before="129" w:line="362" w:lineRule="auto"/>
        <w:ind w:left="55" w:right="376"/>
        <w:jc w:val="both"/>
        <w:rPr>
          <w:spacing w:val="-18"/>
        </w:rPr>
      </w:pPr>
      <w:r>
        <w:rPr>
          <w:spacing w:val="-18"/>
        </w:rPr>
        <w:t>Teléfono de la organización: ________________________________________________________</w:t>
      </w:r>
    </w:p>
    <w:p w14:paraId="2DF18D9C" w14:textId="1852865B" w:rsidR="00204D3B" w:rsidRDefault="00204D3B" w:rsidP="00204D3B">
      <w:pPr>
        <w:pStyle w:val="Textoindependiente"/>
        <w:pBdr>
          <w:bottom w:val="single" w:sz="12" w:space="17" w:color="auto"/>
        </w:pBdr>
        <w:tabs>
          <w:tab w:val="left" w:pos="4482"/>
          <w:tab w:val="left" w:pos="9661"/>
        </w:tabs>
        <w:spacing w:before="129" w:line="362" w:lineRule="auto"/>
        <w:ind w:left="55" w:right="376"/>
        <w:jc w:val="both"/>
        <w:rPr>
          <w:u w:val="single"/>
        </w:rPr>
      </w:pPr>
      <w:r>
        <w:t>Cuál es su aspiración salarial:</w:t>
      </w:r>
      <w:r>
        <w:rPr>
          <w:spacing w:val="142"/>
        </w:rPr>
        <w:t xml:space="preserve"> </w:t>
      </w:r>
      <w:r>
        <w:rPr>
          <w:u w:val="single"/>
        </w:rPr>
        <w:tab/>
      </w:r>
    </w:p>
    <w:tbl>
      <w:tblPr>
        <w:tblStyle w:val="TableNormal1"/>
        <w:tblW w:w="9763"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4"/>
        <w:gridCol w:w="5739"/>
      </w:tblGrid>
      <w:tr w:rsidR="00204D3B" w14:paraId="554CF8C2" w14:textId="77777777" w:rsidTr="0076706F">
        <w:trPr>
          <w:trHeight w:val="450"/>
        </w:trPr>
        <w:tc>
          <w:tcPr>
            <w:tcW w:w="4024" w:type="dxa"/>
          </w:tcPr>
          <w:p w14:paraId="75EFC032" w14:textId="77777777" w:rsidR="00204D3B" w:rsidRDefault="00204D3B" w:rsidP="0076706F">
            <w:pPr>
              <w:pStyle w:val="TableParagraph"/>
              <w:ind w:left="50"/>
              <w:rPr>
                <w:b/>
              </w:rPr>
            </w:pPr>
            <w:r>
              <w:rPr>
                <w:b/>
              </w:rPr>
              <w:t>Nombre</w:t>
            </w:r>
            <w:r>
              <w:rPr>
                <w:b/>
                <w:spacing w:val="-2"/>
              </w:rPr>
              <w:t xml:space="preserve"> </w:t>
            </w:r>
            <w:r>
              <w:rPr>
                <w:b/>
              </w:rPr>
              <w:t>de</w:t>
            </w:r>
            <w:r>
              <w:rPr>
                <w:b/>
                <w:spacing w:val="-1"/>
              </w:rPr>
              <w:t xml:space="preserve"> </w:t>
            </w:r>
            <w:r>
              <w:rPr>
                <w:b/>
              </w:rPr>
              <w:t>la</w:t>
            </w:r>
            <w:r>
              <w:rPr>
                <w:b/>
                <w:spacing w:val="-2"/>
              </w:rPr>
              <w:t xml:space="preserve"> empresa:</w:t>
            </w:r>
          </w:p>
        </w:tc>
        <w:tc>
          <w:tcPr>
            <w:tcW w:w="5739" w:type="dxa"/>
          </w:tcPr>
          <w:p w14:paraId="09AD3813" w14:textId="77777777" w:rsidR="00204D3B" w:rsidRDefault="00204D3B" w:rsidP="0076706F">
            <w:pPr>
              <w:pStyle w:val="TableParagraph"/>
            </w:pPr>
          </w:p>
        </w:tc>
      </w:tr>
      <w:tr w:rsidR="00204D3B" w14:paraId="5C21B0A5" w14:textId="77777777" w:rsidTr="0076706F">
        <w:trPr>
          <w:trHeight w:val="517"/>
        </w:trPr>
        <w:tc>
          <w:tcPr>
            <w:tcW w:w="4024" w:type="dxa"/>
          </w:tcPr>
          <w:p w14:paraId="04F00BBD" w14:textId="77777777" w:rsidR="00204D3B" w:rsidRDefault="00204D3B" w:rsidP="0076706F">
            <w:pPr>
              <w:pStyle w:val="TableParagraph"/>
              <w:spacing w:before="184"/>
              <w:ind w:left="50"/>
            </w:pPr>
            <w:r>
              <w:t>Fecha</w:t>
            </w:r>
            <w:r>
              <w:rPr>
                <w:spacing w:val="-2"/>
              </w:rPr>
              <w:t xml:space="preserve"> </w:t>
            </w:r>
            <w:r>
              <w:t>de</w:t>
            </w:r>
            <w:r>
              <w:rPr>
                <w:spacing w:val="-2"/>
              </w:rPr>
              <w:t xml:space="preserve"> </w:t>
            </w:r>
            <w:r>
              <w:t xml:space="preserve">Inicio - </w:t>
            </w:r>
            <w:r>
              <w:rPr>
                <w:spacing w:val="-2"/>
              </w:rPr>
              <w:t xml:space="preserve">retiro: </w:t>
            </w:r>
          </w:p>
        </w:tc>
        <w:tc>
          <w:tcPr>
            <w:tcW w:w="5739" w:type="dxa"/>
          </w:tcPr>
          <w:p w14:paraId="07FEFC4C" w14:textId="77777777" w:rsidR="00204D3B" w:rsidRDefault="00204D3B" w:rsidP="0076706F">
            <w:pPr>
              <w:pStyle w:val="TableParagraph"/>
              <w:tabs>
                <w:tab w:val="left" w:pos="5218"/>
              </w:tabs>
              <w:spacing w:before="184"/>
              <w:ind w:right="72"/>
              <w:jc w:val="right"/>
            </w:pPr>
          </w:p>
        </w:tc>
      </w:tr>
      <w:tr w:rsidR="00204D3B" w14:paraId="32554FBB" w14:textId="77777777" w:rsidTr="0076706F">
        <w:trPr>
          <w:trHeight w:val="400"/>
        </w:trPr>
        <w:tc>
          <w:tcPr>
            <w:tcW w:w="4024" w:type="dxa"/>
          </w:tcPr>
          <w:p w14:paraId="13829D42" w14:textId="77777777" w:rsidR="00204D3B" w:rsidRDefault="00204D3B" w:rsidP="0076706F">
            <w:pPr>
              <w:pStyle w:val="TableParagraph"/>
              <w:ind w:left="50"/>
            </w:pPr>
            <w:r>
              <w:t>Razón del</w:t>
            </w:r>
            <w:r>
              <w:rPr>
                <w:spacing w:val="-2"/>
              </w:rPr>
              <w:t xml:space="preserve"> retiro:</w:t>
            </w:r>
          </w:p>
        </w:tc>
        <w:tc>
          <w:tcPr>
            <w:tcW w:w="5739" w:type="dxa"/>
          </w:tcPr>
          <w:p w14:paraId="14D7B55C" w14:textId="77777777" w:rsidR="00204D3B" w:rsidRDefault="00204D3B" w:rsidP="0076706F">
            <w:pPr>
              <w:pStyle w:val="TableParagraph"/>
              <w:tabs>
                <w:tab w:val="left" w:pos="5218"/>
              </w:tabs>
              <w:ind w:right="48"/>
              <w:jc w:val="right"/>
            </w:pPr>
          </w:p>
        </w:tc>
      </w:tr>
      <w:tr w:rsidR="00204D3B" w14:paraId="47B7B15A" w14:textId="77777777" w:rsidTr="0076706F">
        <w:trPr>
          <w:trHeight w:val="397"/>
        </w:trPr>
        <w:tc>
          <w:tcPr>
            <w:tcW w:w="4024" w:type="dxa"/>
          </w:tcPr>
          <w:p w14:paraId="0DE09373" w14:textId="77777777" w:rsidR="00204D3B" w:rsidRDefault="00204D3B" w:rsidP="0076706F">
            <w:pPr>
              <w:pStyle w:val="TableParagraph"/>
              <w:ind w:left="50"/>
            </w:pPr>
            <w:r>
              <w:t>Qué</w:t>
            </w:r>
            <w:r>
              <w:rPr>
                <w:spacing w:val="-2"/>
              </w:rPr>
              <w:t xml:space="preserve"> </w:t>
            </w:r>
            <w:r>
              <w:t xml:space="preserve">cargo </w:t>
            </w:r>
            <w:r>
              <w:rPr>
                <w:spacing w:val="-2"/>
              </w:rPr>
              <w:t>desempeñaba:</w:t>
            </w:r>
          </w:p>
        </w:tc>
        <w:tc>
          <w:tcPr>
            <w:tcW w:w="5739" w:type="dxa"/>
          </w:tcPr>
          <w:p w14:paraId="7B85666F" w14:textId="77777777" w:rsidR="00204D3B" w:rsidRDefault="00204D3B" w:rsidP="0076706F">
            <w:pPr>
              <w:pStyle w:val="TableParagraph"/>
              <w:tabs>
                <w:tab w:val="left" w:pos="5218"/>
              </w:tabs>
              <w:ind w:right="67"/>
              <w:jc w:val="right"/>
            </w:pPr>
          </w:p>
        </w:tc>
      </w:tr>
      <w:tr w:rsidR="00204D3B" w14:paraId="7102E879" w14:textId="77777777" w:rsidTr="0076706F">
        <w:trPr>
          <w:trHeight w:val="397"/>
        </w:trPr>
        <w:tc>
          <w:tcPr>
            <w:tcW w:w="4024" w:type="dxa"/>
          </w:tcPr>
          <w:p w14:paraId="6D1B9B71" w14:textId="77777777" w:rsidR="00204D3B" w:rsidRDefault="00204D3B" w:rsidP="0076706F">
            <w:pPr>
              <w:pStyle w:val="TableParagraph"/>
              <w:spacing w:before="64"/>
              <w:ind w:left="50"/>
            </w:pPr>
            <w:r>
              <w:t>Qué</w:t>
            </w:r>
            <w:r>
              <w:rPr>
                <w:spacing w:val="-1"/>
              </w:rPr>
              <w:t xml:space="preserve"> </w:t>
            </w:r>
            <w:r>
              <w:t>funciones</w:t>
            </w:r>
            <w:r>
              <w:rPr>
                <w:spacing w:val="2"/>
              </w:rPr>
              <w:t xml:space="preserve"> </w:t>
            </w:r>
            <w:r>
              <w:rPr>
                <w:spacing w:val="-2"/>
              </w:rPr>
              <w:t>desempeñaba:</w:t>
            </w:r>
          </w:p>
        </w:tc>
        <w:tc>
          <w:tcPr>
            <w:tcW w:w="5739" w:type="dxa"/>
          </w:tcPr>
          <w:p w14:paraId="57271E68" w14:textId="77777777" w:rsidR="00204D3B" w:rsidRDefault="00204D3B" w:rsidP="0076706F">
            <w:pPr>
              <w:pStyle w:val="TableParagraph"/>
              <w:tabs>
                <w:tab w:val="left" w:pos="5347"/>
              </w:tabs>
              <w:spacing w:before="64"/>
              <w:ind w:right="104"/>
              <w:jc w:val="right"/>
            </w:pPr>
          </w:p>
          <w:p w14:paraId="12C66C67" w14:textId="77777777" w:rsidR="00204D3B" w:rsidRDefault="00204D3B" w:rsidP="0076706F">
            <w:pPr>
              <w:pStyle w:val="TableParagraph"/>
              <w:tabs>
                <w:tab w:val="left" w:pos="5347"/>
              </w:tabs>
              <w:spacing w:before="64"/>
              <w:ind w:right="104"/>
              <w:jc w:val="right"/>
            </w:pPr>
          </w:p>
          <w:p w14:paraId="61395F1E" w14:textId="77777777" w:rsidR="00204D3B" w:rsidRDefault="00204D3B" w:rsidP="0076706F">
            <w:pPr>
              <w:pStyle w:val="TableParagraph"/>
              <w:tabs>
                <w:tab w:val="left" w:pos="5347"/>
              </w:tabs>
              <w:spacing w:before="64"/>
              <w:ind w:right="104"/>
              <w:jc w:val="right"/>
            </w:pPr>
          </w:p>
        </w:tc>
      </w:tr>
      <w:tr w:rsidR="00204D3B" w14:paraId="705B70C2" w14:textId="77777777" w:rsidTr="0076706F">
        <w:trPr>
          <w:trHeight w:val="397"/>
        </w:trPr>
        <w:tc>
          <w:tcPr>
            <w:tcW w:w="4024" w:type="dxa"/>
          </w:tcPr>
          <w:p w14:paraId="179D5D59" w14:textId="77777777" w:rsidR="00204D3B" w:rsidRDefault="00204D3B" w:rsidP="0076706F">
            <w:pPr>
              <w:pStyle w:val="TableParagraph"/>
              <w:ind w:left="50"/>
            </w:pPr>
            <w:r>
              <w:t>Nombre</w:t>
            </w:r>
            <w:r>
              <w:rPr>
                <w:spacing w:val="-4"/>
              </w:rPr>
              <w:t xml:space="preserve"> </w:t>
            </w:r>
            <w:r>
              <w:t>del</w:t>
            </w:r>
            <w:r>
              <w:rPr>
                <w:spacing w:val="-4"/>
              </w:rPr>
              <w:t xml:space="preserve"> </w:t>
            </w:r>
            <w:r>
              <w:t>Jefe</w:t>
            </w:r>
            <w:r>
              <w:rPr>
                <w:spacing w:val="-3"/>
              </w:rPr>
              <w:t xml:space="preserve"> </w:t>
            </w:r>
            <w:r>
              <w:rPr>
                <w:spacing w:val="-2"/>
              </w:rPr>
              <w:t>Inmediato:</w:t>
            </w:r>
          </w:p>
        </w:tc>
        <w:tc>
          <w:tcPr>
            <w:tcW w:w="5739" w:type="dxa"/>
          </w:tcPr>
          <w:p w14:paraId="0B12EEAF" w14:textId="77777777" w:rsidR="00204D3B" w:rsidRDefault="00204D3B" w:rsidP="0076706F">
            <w:pPr>
              <w:pStyle w:val="TableParagraph"/>
              <w:tabs>
                <w:tab w:val="left" w:pos="5347"/>
              </w:tabs>
              <w:ind w:right="104"/>
              <w:jc w:val="right"/>
            </w:pPr>
          </w:p>
        </w:tc>
      </w:tr>
      <w:tr w:rsidR="00204D3B" w14:paraId="089F87E9" w14:textId="77777777" w:rsidTr="0076706F">
        <w:trPr>
          <w:trHeight w:val="397"/>
        </w:trPr>
        <w:tc>
          <w:tcPr>
            <w:tcW w:w="4024" w:type="dxa"/>
          </w:tcPr>
          <w:p w14:paraId="7F01C3B9" w14:textId="77777777" w:rsidR="00204D3B" w:rsidRDefault="00204D3B" w:rsidP="0076706F">
            <w:pPr>
              <w:pStyle w:val="TableParagraph"/>
              <w:spacing w:before="65"/>
              <w:ind w:left="50"/>
            </w:pPr>
            <w:r>
              <w:rPr>
                <w:spacing w:val="-2"/>
              </w:rPr>
              <w:t>Teléfono:</w:t>
            </w:r>
          </w:p>
        </w:tc>
        <w:tc>
          <w:tcPr>
            <w:tcW w:w="5739" w:type="dxa"/>
          </w:tcPr>
          <w:p w14:paraId="01BE9D27" w14:textId="77777777" w:rsidR="00204D3B" w:rsidRDefault="00204D3B" w:rsidP="0076706F">
            <w:pPr>
              <w:pStyle w:val="TableParagraph"/>
              <w:tabs>
                <w:tab w:val="left" w:pos="5347"/>
              </w:tabs>
              <w:spacing w:before="65"/>
              <w:ind w:right="104"/>
              <w:jc w:val="right"/>
            </w:pPr>
          </w:p>
        </w:tc>
      </w:tr>
      <w:tr w:rsidR="00204D3B" w14:paraId="402FE4CA" w14:textId="77777777" w:rsidTr="0076706F">
        <w:trPr>
          <w:trHeight w:val="332"/>
        </w:trPr>
        <w:tc>
          <w:tcPr>
            <w:tcW w:w="4024" w:type="dxa"/>
          </w:tcPr>
          <w:p w14:paraId="6B2DA599" w14:textId="77777777" w:rsidR="00204D3B" w:rsidRDefault="00204D3B" w:rsidP="0076706F">
            <w:pPr>
              <w:pStyle w:val="TableParagraph"/>
              <w:spacing w:line="246" w:lineRule="exact"/>
              <w:ind w:left="50"/>
            </w:pPr>
            <w:r>
              <w:t xml:space="preserve">Salario </w:t>
            </w:r>
            <w:r>
              <w:rPr>
                <w:spacing w:val="-2"/>
              </w:rPr>
              <w:t>final:</w:t>
            </w:r>
          </w:p>
        </w:tc>
        <w:tc>
          <w:tcPr>
            <w:tcW w:w="5739" w:type="dxa"/>
          </w:tcPr>
          <w:p w14:paraId="5136D901" w14:textId="77777777" w:rsidR="00204D3B" w:rsidRDefault="00204D3B" w:rsidP="0076706F">
            <w:pPr>
              <w:pStyle w:val="TableParagraph"/>
              <w:tabs>
                <w:tab w:val="left" w:pos="5347"/>
              </w:tabs>
              <w:spacing w:line="246" w:lineRule="exact"/>
              <w:ind w:right="104"/>
              <w:jc w:val="right"/>
            </w:pPr>
          </w:p>
        </w:tc>
      </w:tr>
    </w:tbl>
    <w:p w14:paraId="7BD71B13" w14:textId="77777777" w:rsidR="00700E69" w:rsidRDefault="00700E69" w:rsidP="00204D3B">
      <w:pPr>
        <w:pStyle w:val="Textoindependiente"/>
        <w:spacing w:before="97"/>
      </w:pPr>
    </w:p>
    <w:tbl>
      <w:tblPr>
        <w:tblStyle w:val="TableNormal1"/>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4"/>
        <w:gridCol w:w="5739"/>
      </w:tblGrid>
      <w:tr w:rsidR="00204D3B" w14:paraId="495846E7" w14:textId="77777777" w:rsidTr="0076706F">
        <w:trPr>
          <w:trHeight w:val="450"/>
        </w:trPr>
        <w:tc>
          <w:tcPr>
            <w:tcW w:w="4024" w:type="dxa"/>
          </w:tcPr>
          <w:p w14:paraId="3ACC5FF6" w14:textId="77777777" w:rsidR="00204D3B" w:rsidRDefault="00204D3B" w:rsidP="0076706F">
            <w:pPr>
              <w:pStyle w:val="TableParagraph"/>
              <w:ind w:left="50"/>
              <w:rPr>
                <w:b/>
              </w:rPr>
            </w:pPr>
            <w:r>
              <w:rPr>
                <w:b/>
              </w:rPr>
              <w:t>Nombre</w:t>
            </w:r>
            <w:r>
              <w:rPr>
                <w:b/>
                <w:spacing w:val="-2"/>
              </w:rPr>
              <w:t xml:space="preserve"> </w:t>
            </w:r>
            <w:r>
              <w:rPr>
                <w:b/>
              </w:rPr>
              <w:t>de</w:t>
            </w:r>
            <w:r>
              <w:rPr>
                <w:b/>
                <w:spacing w:val="-1"/>
              </w:rPr>
              <w:t xml:space="preserve"> </w:t>
            </w:r>
            <w:r>
              <w:rPr>
                <w:b/>
              </w:rPr>
              <w:t>la</w:t>
            </w:r>
            <w:r>
              <w:rPr>
                <w:b/>
                <w:spacing w:val="-2"/>
              </w:rPr>
              <w:t xml:space="preserve"> empresa:</w:t>
            </w:r>
          </w:p>
        </w:tc>
        <w:tc>
          <w:tcPr>
            <w:tcW w:w="5739" w:type="dxa"/>
          </w:tcPr>
          <w:p w14:paraId="4D8A2FCA" w14:textId="77777777" w:rsidR="00204D3B" w:rsidRDefault="00204D3B" w:rsidP="0076706F">
            <w:pPr>
              <w:pStyle w:val="TableParagraph"/>
              <w:ind w:left="50"/>
              <w:rPr>
                <w:b/>
              </w:rPr>
            </w:pPr>
          </w:p>
        </w:tc>
      </w:tr>
      <w:tr w:rsidR="00204D3B" w14:paraId="4B6436AD" w14:textId="77777777" w:rsidTr="0076706F">
        <w:trPr>
          <w:trHeight w:val="517"/>
        </w:trPr>
        <w:tc>
          <w:tcPr>
            <w:tcW w:w="4024" w:type="dxa"/>
          </w:tcPr>
          <w:p w14:paraId="5AA4E2AF" w14:textId="77777777" w:rsidR="00204D3B" w:rsidRDefault="00204D3B" w:rsidP="0076706F">
            <w:pPr>
              <w:pStyle w:val="TableParagraph"/>
              <w:spacing w:before="184"/>
              <w:ind w:left="50"/>
            </w:pPr>
            <w:r>
              <w:t>Fecha</w:t>
            </w:r>
            <w:r>
              <w:rPr>
                <w:spacing w:val="-2"/>
              </w:rPr>
              <w:t xml:space="preserve"> </w:t>
            </w:r>
            <w:r>
              <w:t>de</w:t>
            </w:r>
            <w:r>
              <w:rPr>
                <w:spacing w:val="-2"/>
              </w:rPr>
              <w:t xml:space="preserve"> </w:t>
            </w:r>
            <w:r>
              <w:t xml:space="preserve">Inicio - </w:t>
            </w:r>
            <w:r>
              <w:rPr>
                <w:spacing w:val="-2"/>
              </w:rPr>
              <w:t>retiro:</w:t>
            </w:r>
          </w:p>
        </w:tc>
        <w:tc>
          <w:tcPr>
            <w:tcW w:w="5739" w:type="dxa"/>
          </w:tcPr>
          <w:p w14:paraId="02993A74" w14:textId="77777777" w:rsidR="00204D3B" w:rsidRDefault="00204D3B" w:rsidP="0076706F">
            <w:pPr>
              <w:pStyle w:val="TableParagraph"/>
              <w:spacing w:before="184"/>
              <w:ind w:left="50"/>
            </w:pPr>
          </w:p>
        </w:tc>
      </w:tr>
      <w:tr w:rsidR="00204D3B" w14:paraId="37ACE2BD" w14:textId="77777777" w:rsidTr="0076706F">
        <w:trPr>
          <w:trHeight w:val="400"/>
        </w:trPr>
        <w:tc>
          <w:tcPr>
            <w:tcW w:w="4024" w:type="dxa"/>
          </w:tcPr>
          <w:p w14:paraId="5E927014" w14:textId="77777777" w:rsidR="00204D3B" w:rsidRDefault="00204D3B" w:rsidP="0076706F">
            <w:pPr>
              <w:pStyle w:val="TableParagraph"/>
              <w:ind w:left="50"/>
            </w:pPr>
            <w:r>
              <w:t>Razón del</w:t>
            </w:r>
            <w:r>
              <w:rPr>
                <w:spacing w:val="-2"/>
              </w:rPr>
              <w:t xml:space="preserve"> retiro:</w:t>
            </w:r>
          </w:p>
        </w:tc>
        <w:tc>
          <w:tcPr>
            <w:tcW w:w="5739" w:type="dxa"/>
          </w:tcPr>
          <w:p w14:paraId="32E288F5" w14:textId="77777777" w:rsidR="00204D3B" w:rsidRDefault="00204D3B" w:rsidP="0076706F">
            <w:pPr>
              <w:pStyle w:val="TableParagraph"/>
              <w:ind w:left="50"/>
            </w:pPr>
          </w:p>
        </w:tc>
      </w:tr>
      <w:tr w:rsidR="00204D3B" w14:paraId="7C0E6C26" w14:textId="77777777" w:rsidTr="0076706F">
        <w:trPr>
          <w:trHeight w:val="397"/>
        </w:trPr>
        <w:tc>
          <w:tcPr>
            <w:tcW w:w="4024" w:type="dxa"/>
          </w:tcPr>
          <w:p w14:paraId="7E834E4A" w14:textId="77777777" w:rsidR="00204D3B" w:rsidRDefault="00204D3B" w:rsidP="0076706F">
            <w:pPr>
              <w:pStyle w:val="TableParagraph"/>
              <w:ind w:left="50"/>
            </w:pPr>
            <w:r>
              <w:t>Qué</w:t>
            </w:r>
            <w:r>
              <w:rPr>
                <w:spacing w:val="-2"/>
              </w:rPr>
              <w:t xml:space="preserve"> </w:t>
            </w:r>
            <w:r>
              <w:t xml:space="preserve">cargo </w:t>
            </w:r>
            <w:r>
              <w:rPr>
                <w:spacing w:val="-2"/>
              </w:rPr>
              <w:t>desempeñaba:</w:t>
            </w:r>
          </w:p>
        </w:tc>
        <w:tc>
          <w:tcPr>
            <w:tcW w:w="5739" w:type="dxa"/>
          </w:tcPr>
          <w:p w14:paraId="0E5F60BA" w14:textId="77777777" w:rsidR="00204D3B" w:rsidRDefault="00204D3B" w:rsidP="0076706F">
            <w:pPr>
              <w:pStyle w:val="TableParagraph"/>
              <w:ind w:left="50"/>
            </w:pPr>
          </w:p>
        </w:tc>
      </w:tr>
      <w:tr w:rsidR="00204D3B" w14:paraId="1339DC21" w14:textId="77777777" w:rsidTr="0076706F">
        <w:trPr>
          <w:trHeight w:val="397"/>
        </w:trPr>
        <w:tc>
          <w:tcPr>
            <w:tcW w:w="4024" w:type="dxa"/>
          </w:tcPr>
          <w:p w14:paraId="5057F0EE" w14:textId="77777777" w:rsidR="00204D3B" w:rsidRDefault="00204D3B" w:rsidP="0076706F">
            <w:pPr>
              <w:pStyle w:val="TableParagraph"/>
              <w:spacing w:before="64"/>
              <w:ind w:left="50"/>
            </w:pPr>
            <w:r>
              <w:t>Qué</w:t>
            </w:r>
            <w:r>
              <w:rPr>
                <w:spacing w:val="-1"/>
              </w:rPr>
              <w:t xml:space="preserve"> </w:t>
            </w:r>
            <w:r>
              <w:t>funciones</w:t>
            </w:r>
            <w:r>
              <w:rPr>
                <w:spacing w:val="2"/>
              </w:rPr>
              <w:t xml:space="preserve"> </w:t>
            </w:r>
            <w:r>
              <w:rPr>
                <w:spacing w:val="-2"/>
              </w:rPr>
              <w:t>desempeñaba:</w:t>
            </w:r>
          </w:p>
        </w:tc>
        <w:tc>
          <w:tcPr>
            <w:tcW w:w="5739" w:type="dxa"/>
          </w:tcPr>
          <w:p w14:paraId="58C2AF81" w14:textId="77777777" w:rsidR="00204D3B" w:rsidRDefault="00204D3B" w:rsidP="0076706F">
            <w:pPr>
              <w:pStyle w:val="TableParagraph"/>
              <w:spacing w:before="64"/>
              <w:ind w:left="50"/>
            </w:pPr>
          </w:p>
          <w:p w14:paraId="3FD3C7EC" w14:textId="77777777" w:rsidR="00204D3B" w:rsidRDefault="00204D3B" w:rsidP="0076706F">
            <w:pPr>
              <w:pStyle w:val="TableParagraph"/>
              <w:spacing w:before="64"/>
              <w:ind w:left="50"/>
            </w:pPr>
          </w:p>
          <w:p w14:paraId="3AA97D54" w14:textId="77777777" w:rsidR="00204D3B" w:rsidRDefault="00204D3B" w:rsidP="0076706F">
            <w:pPr>
              <w:pStyle w:val="TableParagraph"/>
              <w:spacing w:before="64"/>
              <w:ind w:left="50"/>
            </w:pPr>
          </w:p>
        </w:tc>
      </w:tr>
      <w:tr w:rsidR="00204D3B" w14:paraId="4C2629E1" w14:textId="77777777" w:rsidTr="0076706F">
        <w:trPr>
          <w:trHeight w:val="397"/>
        </w:trPr>
        <w:tc>
          <w:tcPr>
            <w:tcW w:w="4024" w:type="dxa"/>
          </w:tcPr>
          <w:p w14:paraId="2DBEA4F2" w14:textId="77777777" w:rsidR="00204D3B" w:rsidRDefault="00204D3B" w:rsidP="0076706F">
            <w:pPr>
              <w:pStyle w:val="TableParagraph"/>
              <w:ind w:left="50"/>
            </w:pPr>
            <w:r>
              <w:t>Nombre</w:t>
            </w:r>
            <w:r>
              <w:rPr>
                <w:spacing w:val="-4"/>
              </w:rPr>
              <w:t xml:space="preserve"> </w:t>
            </w:r>
            <w:r>
              <w:t>del</w:t>
            </w:r>
            <w:r>
              <w:rPr>
                <w:spacing w:val="-4"/>
              </w:rPr>
              <w:t xml:space="preserve"> </w:t>
            </w:r>
            <w:r>
              <w:t>Jefe</w:t>
            </w:r>
            <w:r>
              <w:rPr>
                <w:spacing w:val="-3"/>
              </w:rPr>
              <w:t xml:space="preserve"> </w:t>
            </w:r>
            <w:r>
              <w:rPr>
                <w:spacing w:val="-2"/>
              </w:rPr>
              <w:t>Inmediato:</w:t>
            </w:r>
          </w:p>
        </w:tc>
        <w:tc>
          <w:tcPr>
            <w:tcW w:w="5739" w:type="dxa"/>
          </w:tcPr>
          <w:p w14:paraId="05CAB248" w14:textId="77777777" w:rsidR="00204D3B" w:rsidRDefault="00204D3B" w:rsidP="0076706F">
            <w:pPr>
              <w:pStyle w:val="TableParagraph"/>
              <w:ind w:left="50"/>
            </w:pPr>
          </w:p>
        </w:tc>
      </w:tr>
      <w:tr w:rsidR="00204D3B" w14:paraId="4759F7EC" w14:textId="77777777" w:rsidTr="0076706F">
        <w:trPr>
          <w:trHeight w:val="397"/>
        </w:trPr>
        <w:tc>
          <w:tcPr>
            <w:tcW w:w="4024" w:type="dxa"/>
          </w:tcPr>
          <w:p w14:paraId="6F217FA4" w14:textId="77777777" w:rsidR="00204D3B" w:rsidRDefault="00204D3B" w:rsidP="0076706F">
            <w:pPr>
              <w:pStyle w:val="TableParagraph"/>
              <w:spacing w:before="65"/>
              <w:ind w:left="50"/>
            </w:pPr>
            <w:r>
              <w:rPr>
                <w:spacing w:val="-2"/>
              </w:rPr>
              <w:t>Teléfono:</w:t>
            </w:r>
          </w:p>
        </w:tc>
        <w:tc>
          <w:tcPr>
            <w:tcW w:w="5739" w:type="dxa"/>
          </w:tcPr>
          <w:p w14:paraId="732AADC9" w14:textId="77777777" w:rsidR="00204D3B" w:rsidRDefault="00204D3B" w:rsidP="0076706F">
            <w:pPr>
              <w:pStyle w:val="TableParagraph"/>
              <w:spacing w:before="65"/>
              <w:ind w:left="50"/>
              <w:rPr>
                <w:spacing w:val="-2"/>
              </w:rPr>
            </w:pPr>
          </w:p>
        </w:tc>
      </w:tr>
      <w:tr w:rsidR="00204D3B" w14:paraId="28EBC5CB" w14:textId="77777777" w:rsidTr="0076706F">
        <w:trPr>
          <w:trHeight w:val="332"/>
        </w:trPr>
        <w:tc>
          <w:tcPr>
            <w:tcW w:w="4024" w:type="dxa"/>
          </w:tcPr>
          <w:p w14:paraId="6188F4F8" w14:textId="77777777" w:rsidR="00204D3B" w:rsidRDefault="00204D3B" w:rsidP="0076706F">
            <w:pPr>
              <w:pStyle w:val="TableParagraph"/>
              <w:spacing w:line="246" w:lineRule="exact"/>
              <w:ind w:left="50"/>
            </w:pPr>
            <w:r>
              <w:t xml:space="preserve">Salario </w:t>
            </w:r>
            <w:r>
              <w:rPr>
                <w:spacing w:val="-2"/>
              </w:rPr>
              <w:t>final:</w:t>
            </w:r>
          </w:p>
        </w:tc>
        <w:tc>
          <w:tcPr>
            <w:tcW w:w="5739" w:type="dxa"/>
          </w:tcPr>
          <w:p w14:paraId="5E2ABEEF" w14:textId="77777777" w:rsidR="00204D3B" w:rsidRDefault="00204D3B" w:rsidP="0076706F">
            <w:pPr>
              <w:pStyle w:val="TableParagraph"/>
              <w:spacing w:line="246" w:lineRule="exact"/>
              <w:ind w:left="50"/>
            </w:pPr>
          </w:p>
        </w:tc>
      </w:tr>
    </w:tbl>
    <w:p w14:paraId="780FD6F5" w14:textId="77777777" w:rsidR="00204D3B" w:rsidRDefault="00204D3B" w:rsidP="00204D3B">
      <w:pPr>
        <w:pStyle w:val="Textoindependiente"/>
        <w:spacing w:before="125"/>
      </w:pPr>
    </w:p>
    <w:tbl>
      <w:tblPr>
        <w:tblStyle w:val="TableNormal1"/>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4"/>
        <w:gridCol w:w="5739"/>
      </w:tblGrid>
      <w:tr w:rsidR="00204D3B" w14:paraId="04440D6B" w14:textId="77777777" w:rsidTr="0076706F">
        <w:trPr>
          <w:trHeight w:val="450"/>
        </w:trPr>
        <w:tc>
          <w:tcPr>
            <w:tcW w:w="4024" w:type="dxa"/>
          </w:tcPr>
          <w:p w14:paraId="12B66985" w14:textId="77777777" w:rsidR="00204D3B" w:rsidRDefault="00204D3B" w:rsidP="0076706F">
            <w:pPr>
              <w:pStyle w:val="TableParagraph"/>
              <w:ind w:left="50"/>
              <w:rPr>
                <w:b/>
              </w:rPr>
            </w:pPr>
            <w:r>
              <w:rPr>
                <w:b/>
              </w:rPr>
              <w:t>Nombre</w:t>
            </w:r>
            <w:r>
              <w:rPr>
                <w:b/>
                <w:spacing w:val="-2"/>
              </w:rPr>
              <w:t xml:space="preserve"> </w:t>
            </w:r>
            <w:r>
              <w:rPr>
                <w:b/>
              </w:rPr>
              <w:t>de</w:t>
            </w:r>
            <w:r>
              <w:rPr>
                <w:b/>
                <w:spacing w:val="-1"/>
              </w:rPr>
              <w:t xml:space="preserve"> </w:t>
            </w:r>
            <w:r>
              <w:rPr>
                <w:b/>
              </w:rPr>
              <w:t>la</w:t>
            </w:r>
            <w:r>
              <w:rPr>
                <w:b/>
                <w:spacing w:val="-2"/>
              </w:rPr>
              <w:t xml:space="preserve"> empresa:</w:t>
            </w:r>
          </w:p>
        </w:tc>
        <w:tc>
          <w:tcPr>
            <w:tcW w:w="5739" w:type="dxa"/>
          </w:tcPr>
          <w:p w14:paraId="7AFAD82C" w14:textId="77777777" w:rsidR="00204D3B" w:rsidRDefault="00204D3B" w:rsidP="0076706F">
            <w:pPr>
              <w:pStyle w:val="TableParagraph"/>
              <w:ind w:left="50"/>
              <w:rPr>
                <w:b/>
              </w:rPr>
            </w:pPr>
          </w:p>
        </w:tc>
      </w:tr>
      <w:tr w:rsidR="00204D3B" w14:paraId="123C48D2" w14:textId="77777777" w:rsidTr="0076706F">
        <w:trPr>
          <w:trHeight w:val="517"/>
        </w:trPr>
        <w:tc>
          <w:tcPr>
            <w:tcW w:w="4024" w:type="dxa"/>
          </w:tcPr>
          <w:p w14:paraId="41C3780B" w14:textId="77777777" w:rsidR="00204D3B" w:rsidRDefault="00204D3B" w:rsidP="0076706F">
            <w:pPr>
              <w:pStyle w:val="TableParagraph"/>
              <w:spacing w:before="184"/>
              <w:ind w:left="50"/>
            </w:pPr>
            <w:r>
              <w:t>Fecha</w:t>
            </w:r>
            <w:r>
              <w:rPr>
                <w:spacing w:val="-2"/>
              </w:rPr>
              <w:t xml:space="preserve"> </w:t>
            </w:r>
            <w:r>
              <w:t>de</w:t>
            </w:r>
            <w:r>
              <w:rPr>
                <w:spacing w:val="-2"/>
              </w:rPr>
              <w:t xml:space="preserve"> </w:t>
            </w:r>
            <w:r>
              <w:t xml:space="preserve">Inicio - </w:t>
            </w:r>
            <w:r>
              <w:rPr>
                <w:spacing w:val="-2"/>
              </w:rPr>
              <w:t>retiro:</w:t>
            </w:r>
          </w:p>
        </w:tc>
        <w:tc>
          <w:tcPr>
            <w:tcW w:w="5739" w:type="dxa"/>
          </w:tcPr>
          <w:p w14:paraId="02E1245A" w14:textId="77777777" w:rsidR="00204D3B" w:rsidRDefault="00204D3B" w:rsidP="0076706F">
            <w:pPr>
              <w:pStyle w:val="TableParagraph"/>
              <w:spacing w:before="184"/>
              <w:ind w:left="50"/>
            </w:pPr>
          </w:p>
        </w:tc>
      </w:tr>
      <w:tr w:rsidR="00204D3B" w14:paraId="56CED554" w14:textId="77777777" w:rsidTr="0076706F">
        <w:trPr>
          <w:trHeight w:val="400"/>
        </w:trPr>
        <w:tc>
          <w:tcPr>
            <w:tcW w:w="4024" w:type="dxa"/>
          </w:tcPr>
          <w:p w14:paraId="2DC255A4" w14:textId="77777777" w:rsidR="00204D3B" w:rsidRDefault="00204D3B" w:rsidP="0076706F">
            <w:pPr>
              <w:pStyle w:val="TableParagraph"/>
              <w:ind w:left="50"/>
            </w:pPr>
            <w:r>
              <w:t>Razón del</w:t>
            </w:r>
            <w:r>
              <w:rPr>
                <w:spacing w:val="-2"/>
              </w:rPr>
              <w:t xml:space="preserve"> retiro:</w:t>
            </w:r>
          </w:p>
        </w:tc>
        <w:tc>
          <w:tcPr>
            <w:tcW w:w="5739" w:type="dxa"/>
          </w:tcPr>
          <w:p w14:paraId="135C4BA6" w14:textId="77777777" w:rsidR="00204D3B" w:rsidRDefault="00204D3B" w:rsidP="0076706F">
            <w:pPr>
              <w:pStyle w:val="TableParagraph"/>
              <w:ind w:left="50"/>
            </w:pPr>
          </w:p>
        </w:tc>
      </w:tr>
      <w:tr w:rsidR="00204D3B" w14:paraId="27DE4067" w14:textId="77777777" w:rsidTr="0076706F">
        <w:trPr>
          <w:trHeight w:val="397"/>
        </w:trPr>
        <w:tc>
          <w:tcPr>
            <w:tcW w:w="4024" w:type="dxa"/>
          </w:tcPr>
          <w:p w14:paraId="57DACFEE" w14:textId="77777777" w:rsidR="00204D3B" w:rsidRDefault="00204D3B" w:rsidP="0076706F">
            <w:pPr>
              <w:pStyle w:val="TableParagraph"/>
              <w:ind w:left="50"/>
            </w:pPr>
            <w:r>
              <w:t>Qué</w:t>
            </w:r>
            <w:r>
              <w:rPr>
                <w:spacing w:val="-2"/>
              </w:rPr>
              <w:t xml:space="preserve"> </w:t>
            </w:r>
            <w:r>
              <w:t xml:space="preserve">cargo </w:t>
            </w:r>
            <w:r>
              <w:rPr>
                <w:spacing w:val="-2"/>
              </w:rPr>
              <w:t>desempeñaba:</w:t>
            </w:r>
          </w:p>
        </w:tc>
        <w:tc>
          <w:tcPr>
            <w:tcW w:w="5739" w:type="dxa"/>
          </w:tcPr>
          <w:p w14:paraId="0067C431" w14:textId="77777777" w:rsidR="00204D3B" w:rsidRDefault="00204D3B" w:rsidP="0076706F">
            <w:pPr>
              <w:pStyle w:val="TableParagraph"/>
              <w:ind w:left="50"/>
            </w:pPr>
          </w:p>
        </w:tc>
      </w:tr>
      <w:tr w:rsidR="00204D3B" w14:paraId="3D10C06A" w14:textId="77777777" w:rsidTr="0076706F">
        <w:trPr>
          <w:trHeight w:val="397"/>
        </w:trPr>
        <w:tc>
          <w:tcPr>
            <w:tcW w:w="4024" w:type="dxa"/>
          </w:tcPr>
          <w:p w14:paraId="14597688" w14:textId="77777777" w:rsidR="00204D3B" w:rsidRDefault="00204D3B" w:rsidP="0076706F">
            <w:pPr>
              <w:pStyle w:val="TableParagraph"/>
              <w:spacing w:before="64"/>
              <w:ind w:left="50"/>
            </w:pPr>
            <w:r>
              <w:t>Qué</w:t>
            </w:r>
            <w:r>
              <w:rPr>
                <w:spacing w:val="-1"/>
              </w:rPr>
              <w:t xml:space="preserve"> </w:t>
            </w:r>
            <w:r>
              <w:t>funciones</w:t>
            </w:r>
            <w:r>
              <w:rPr>
                <w:spacing w:val="2"/>
              </w:rPr>
              <w:t xml:space="preserve"> </w:t>
            </w:r>
            <w:r>
              <w:rPr>
                <w:spacing w:val="-2"/>
              </w:rPr>
              <w:t>desempeñaba:</w:t>
            </w:r>
          </w:p>
        </w:tc>
        <w:tc>
          <w:tcPr>
            <w:tcW w:w="5739" w:type="dxa"/>
          </w:tcPr>
          <w:p w14:paraId="4724E95E" w14:textId="77777777" w:rsidR="00204D3B" w:rsidRDefault="00204D3B" w:rsidP="0076706F">
            <w:pPr>
              <w:pStyle w:val="TableParagraph"/>
              <w:spacing w:before="64"/>
              <w:ind w:left="50"/>
            </w:pPr>
          </w:p>
          <w:p w14:paraId="6E198A32" w14:textId="77777777" w:rsidR="00204D3B" w:rsidRDefault="00204D3B" w:rsidP="0076706F">
            <w:pPr>
              <w:pStyle w:val="TableParagraph"/>
              <w:spacing w:before="64"/>
              <w:ind w:left="50"/>
            </w:pPr>
          </w:p>
          <w:p w14:paraId="64D79234" w14:textId="77777777" w:rsidR="00204D3B" w:rsidRDefault="00204D3B" w:rsidP="0076706F">
            <w:pPr>
              <w:pStyle w:val="TableParagraph"/>
              <w:spacing w:before="64"/>
              <w:ind w:left="50"/>
            </w:pPr>
          </w:p>
        </w:tc>
      </w:tr>
      <w:tr w:rsidR="00204D3B" w14:paraId="627DAD1B" w14:textId="77777777" w:rsidTr="0076706F">
        <w:trPr>
          <w:trHeight w:val="397"/>
        </w:trPr>
        <w:tc>
          <w:tcPr>
            <w:tcW w:w="4024" w:type="dxa"/>
          </w:tcPr>
          <w:p w14:paraId="46B26F16" w14:textId="77777777" w:rsidR="00204D3B" w:rsidRDefault="00204D3B" w:rsidP="0076706F">
            <w:pPr>
              <w:pStyle w:val="TableParagraph"/>
              <w:ind w:left="50"/>
            </w:pPr>
            <w:r>
              <w:t>Nombre</w:t>
            </w:r>
            <w:r>
              <w:rPr>
                <w:spacing w:val="-4"/>
              </w:rPr>
              <w:t xml:space="preserve"> </w:t>
            </w:r>
            <w:r>
              <w:t>del</w:t>
            </w:r>
            <w:r>
              <w:rPr>
                <w:spacing w:val="-4"/>
              </w:rPr>
              <w:t xml:space="preserve"> </w:t>
            </w:r>
            <w:r>
              <w:t>Jefe</w:t>
            </w:r>
            <w:r>
              <w:rPr>
                <w:spacing w:val="-3"/>
              </w:rPr>
              <w:t xml:space="preserve"> </w:t>
            </w:r>
            <w:r>
              <w:rPr>
                <w:spacing w:val="-2"/>
              </w:rPr>
              <w:t>Inmediato:</w:t>
            </w:r>
          </w:p>
        </w:tc>
        <w:tc>
          <w:tcPr>
            <w:tcW w:w="5739" w:type="dxa"/>
          </w:tcPr>
          <w:p w14:paraId="465C6AE5" w14:textId="77777777" w:rsidR="00204D3B" w:rsidRDefault="00204D3B" w:rsidP="0076706F">
            <w:pPr>
              <w:pStyle w:val="TableParagraph"/>
              <w:ind w:left="50"/>
            </w:pPr>
          </w:p>
        </w:tc>
      </w:tr>
      <w:tr w:rsidR="00204D3B" w14:paraId="72B42CF5" w14:textId="77777777" w:rsidTr="0076706F">
        <w:trPr>
          <w:trHeight w:val="397"/>
        </w:trPr>
        <w:tc>
          <w:tcPr>
            <w:tcW w:w="4024" w:type="dxa"/>
          </w:tcPr>
          <w:p w14:paraId="0A66BD74" w14:textId="77777777" w:rsidR="00204D3B" w:rsidRDefault="00204D3B" w:rsidP="0076706F">
            <w:pPr>
              <w:pStyle w:val="TableParagraph"/>
              <w:spacing w:before="65"/>
              <w:ind w:left="50"/>
            </w:pPr>
            <w:r>
              <w:rPr>
                <w:spacing w:val="-2"/>
              </w:rPr>
              <w:t>Teléfono:</w:t>
            </w:r>
          </w:p>
        </w:tc>
        <w:tc>
          <w:tcPr>
            <w:tcW w:w="5739" w:type="dxa"/>
          </w:tcPr>
          <w:p w14:paraId="227EBA0C" w14:textId="77777777" w:rsidR="00204D3B" w:rsidRDefault="00204D3B" w:rsidP="0076706F">
            <w:pPr>
              <w:pStyle w:val="TableParagraph"/>
              <w:spacing w:before="65"/>
              <w:ind w:left="50"/>
              <w:rPr>
                <w:spacing w:val="-2"/>
              </w:rPr>
            </w:pPr>
          </w:p>
        </w:tc>
      </w:tr>
      <w:tr w:rsidR="00204D3B" w14:paraId="26EC2E2F" w14:textId="77777777" w:rsidTr="0076706F">
        <w:trPr>
          <w:trHeight w:val="332"/>
        </w:trPr>
        <w:tc>
          <w:tcPr>
            <w:tcW w:w="4024" w:type="dxa"/>
          </w:tcPr>
          <w:p w14:paraId="052DA19A" w14:textId="77777777" w:rsidR="00204D3B" w:rsidRDefault="00204D3B" w:rsidP="0076706F">
            <w:pPr>
              <w:pStyle w:val="TableParagraph"/>
              <w:spacing w:line="246" w:lineRule="exact"/>
              <w:ind w:left="50"/>
            </w:pPr>
            <w:r>
              <w:t xml:space="preserve">Salario </w:t>
            </w:r>
            <w:r>
              <w:rPr>
                <w:spacing w:val="-2"/>
              </w:rPr>
              <w:t>final:</w:t>
            </w:r>
          </w:p>
        </w:tc>
        <w:tc>
          <w:tcPr>
            <w:tcW w:w="5739" w:type="dxa"/>
          </w:tcPr>
          <w:p w14:paraId="429D4851" w14:textId="77777777" w:rsidR="00204D3B" w:rsidRDefault="00204D3B" w:rsidP="0076706F">
            <w:pPr>
              <w:pStyle w:val="TableParagraph"/>
              <w:spacing w:line="246" w:lineRule="exact"/>
              <w:ind w:left="50"/>
            </w:pPr>
          </w:p>
        </w:tc>
      </w:tr>
    </w:tbl>
    <w:p w14:paraId="4DB483FC" w14:textId="77777777" w:rsidR="00204D3B" w:rsidRDefault="00204D3B" w:rsidP="00204D3B">
      <w:pPr>
        <w:pStyle w:val="Textoindependiente"/>
        <w:spacing w:before="125"/>
      </w:pPr>
    </w:p>
    <w:p w14:paraId="21383C41" w14:textId="77777777" w:rsidR="00204D3B" w:rsidRPr="00C90354" w:rsidRDefault="00204D3B" w:rsidP="00C90354">
      <w:pPr>
        <w:rPr>
          <w:b/>
          <w:bCs/>
        </w:rPr>
      </w:pPr>
      <w:bookmarkStart w:id="105" w:name="3._AUTODEFINICIÓN"/>
      <w:bookmarkEnd w:id="105"/>
      <w:r w:rsidRPr="00C90354">
        <w:rPr>
          <w:b/>
          <w:bCs/>
        </w:rPr>
        <w:t>3. AUTODEFINICIÓN</w:t>
      </w:r>
    </w:p>
    <w:p w14:paraId="0AC98C7E" w14:textId="2702C917" w:rsidR="00AA7858" w:rsidRDefault="00204D3B"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Cuále</w:t>
      </w:r>
      <w:r w:rsidR="00AA7858">
        <w:t>s son sus fortalezas:</w:t>
      </w:r>
      <w:r w:rsidR="00983382">
        <w:t xml:space="preserve"> </w:t>
      </w:r>
      <w:r w:rsidR="00AA7858">
        <w:t>-------------------------------------------------------------------------------</w:t>
      </w:r>
    </w:p>
    <w:p w14:paraId="1C44A531" w14:textId="7C4B80CB"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_____________________________________________________________________</w:t>
      </w:r>
    </w:p>
    <w:p w14:paraId="018EDCB6" w14:textId="77777777" w:rsidR="00983382" w:rsidRDefault="00983382"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p>
    <w:p w14:paraId="7EDA1B0F" w14:textId="074873CB" w:rsidR="00AA7858" w:rsidRDefault="00204D3B"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rPr>
          <w:spacing w:val="80"/>
        </w:rPr>
      </w:pPr>
      <w:r>
        <w:t>Cuáles son sus metas personales y profesionales a corto, mediano y largo plazo</w:t>
      </w:r>
      <w:r w:rsidR="00AA7858">
        <w:rPr>
          <w:spacing w:val="80"/>
        </w:rPr>
        <w:t>:</w:t>
      </w:r>
    </w:p>
    <w:p w14:paraId="37D03FF9" w14:textId="5EF9EF8E"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1. _______________________________________________________________</w:t>
      </w:r>
    </w:p>
    <w:p w14:paraId="701E8B02" w14:textId="460FDB63"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2. _______________________________________________________________</w:t>
      </w:r>
    </w:p>
    <w:p w14:paraId="2C6495DD" w14:textId="71F018C7"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3. _______________________________________________________________</w:t>
      </w:r>
    </w:p>
    <w:p w14:paraId="73D2DEC8" w14:textId="77777777" w:rsidR="00AA7858" w:rsidRPr="00A2401A"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rPr>
          <w:sz w:val="16"/>
          <w:szCs w:val="16"/>
        </w:rPr>
      </w:pPr>
    </w:p>
    <w:p w14:paraId="48B82923" w14:textId="66E3F52E" w:rsidR="00AA7858" w:rsidRDefault="00204D3B"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 xml:space="preserve"> Cuáles son sus aspectos por mejorar</w:t>
      </w:r>
      <w:r w:rsidR="00AA7858">
        <w:t>: ______________________________________</w:t>
      </w:r>
    </w:p>
    <w:p w14:paraId="433E0947" w14:textId="160E8B3D"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_____________________________________________________________________</w:t>
      </w:r>
    </w:p>
    <w:p w14:paraId="739DF629" w14:textId="00BD2389"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_____________________________________________________________________</w:t>
      </w:r>
    </w:p>
    <w:p w14:paraId="47A30E08" w14:textId="5178F17F" w:rsidR="00AA7858" w:rsidRDefault="00AA7858"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Qué puede aportarle a la institución:</w:t>
      </w:r>
    </w:p>
    <w:p w14:paraId="701C7F75" w14:textId="6B798011" w:rsidR="00204D3B" w:rsidRDefault="00204D3B"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pPr>
      <w:r>
        <w:t>__________________________________________________________________________________________________________________________________________________________</w:t>
      </w:r>
      <w:r w:rsidR="00AA7858">
        <w:t>____________________________________________________</w:t>
      </w:r>
    </w:p>
    <w:p w14:paraId="10528EF0" w14:textId="77777777" w:rsidR="00204D3B" w:rsidRPr="00A2401A" w:rsidRDefault="00204D3B" w:rsidP="00204D3B">
      <w:pPr>
        <w:pStyle w:val="Textoindependiente"/>
        <w:tabs>
          <w:tab w:val="left" w:pos="4439"/>
          <w:tab w:val="left" w:pos="4950"/>
          <w:tab w:val="left" w:pos="5135"/>
          <w:tab w:val="left" w:pos="5770"/>
          <w:tab w:val="left" w:pos="7175"/>
          <w:tab w:val="left" w:pos="7390"/>
          <w:tab w:val="left" w:pos="7728"/>
          <w:tab w:val="left" w:pos="9651"/>
          <w:tab w:val="left" w:pos="9681"/>
          <w:tab w:val="left" w:pos="9715"/>
        </w:tabs>
        <w:spacing w:line="360" w:lineRule="auto"/>
        <w:ind w:left="55" w:right="336"/>
        <w:jc w:val="both"/>
        <w:rPr>
          <w:sz w:val="12"/>
          <w:szCs w:val="12"/>
        </w:rPr>
      </w:pPr>
    </w:p>
    <w:p w14:paraId="7349186A" w14:textId="77777777" w:rsidR="00983382" w:rsidRDefault="00204D3B" w:rsidP="00204D3B">
      <w:pPr>
        <w:pStyle w:val="Textoindependiente"/>
        <w:rPr>
          <w:spacing w:val="-2"/>
        </w:rPr>
      </w:pPr>
      <w:r>
        <w:t>Disponibilidad</w:t>
      </w:r>
      <w:r>
        <w:rPr>
          <w:spacing w:val="-6"/>
        </w:rPr>
        <w:t xml:space="preserve"> </w:t>
      </w:r>
      <w:r>
        <w:t>de</w:t>
      </w:r>
      <w:r>
        <w:rPr>
          <w:spacing w:val="-1"/>
        </w:rPr>
        <w:t xml:space="preserve"> </w:t>
      </w:r>
      <w:r>
        <w:t>horario y de</w:t>
      </w:r>
      <w:r>
        <w:rPr>
          <w:spacing w:val="-2"/>
        </w:rPr>
        <w:t xml:space="preserve"> </w:t>
      </w:r>
      <w:r>
        <w:t>traslado al</w:t>
      </w:r>
      <w:r>
        <w:rPr>
          <w:spacing w:val="-1"/>
        </w:rPr>
        <w:t xml:space="preserve"> </w:t>
      </w:r>
      <w:r>
        <w:t>área</w:t>
      </w:r>
      <w:r>
        <w:rPr>
          <w:spacing w:val="-1"/>
        </w:rPr>
        <w:t xml:space="preserve"> </w:t>
      </w:r>
      <w:r>
        <w:t>de</w:t>
      </w:r>
      <w:r>
        <w:rPr>
          <w:spacing w:val="-1"/>
        </w:rPr>
        <w:t xml:space="preserve"> </w:t>
      </w:r>
      <w:r>
        <w:rPr>
          <w:spacing w:val="-2"/>
        </w:rPr>
        <w:t>trabajo:</w:t>
      </w:r>
    </w:p>
    <w:p w14:paraId="1DAD9390" w14:textId="77777777" w:rsidR="00983382" w:rsidRDefault="00983382" w:rsidP="00204D3B">
      <w:pPr>
        <w:pStyle w:val="Textoindependiente"/>
        <w:rPr>
          <w:spacing w:val="-2"/>
        </w:rPr>
      </w:pPr>
    </w:p>
    <w:p w14:paraId="4A424229" w14:textId="563A8282" w:rsidR="00204D3B" w:rsidRDefault="00204D3B" w:rsidP="00204D3B">
      <w:pPr>
        <w:pStyle w:val="Textoindependiente"/>
        <w:rPr>
          <w:spacing w:val="-2"/>
        </w:rPr>
      </w:pPr>
      <w:r>
        <w:rPr>
          <w:spacing w:val="-2"/>
        </w:rPr>
        <w:t xml:space="preserve"> __________________________________</w:t>
      </w:r>
      <w:r w:rsidR="00983382">
        <w:rPr>
          <w:spacing w:val="-2"/>
        </w:rPr>
        <w:t>_____________________________________</w:t>
      </w:r>
    </w:p>
    <w:p w14:paraId="6AF108D7" w14:textId="77777777" w:rsidR="00204D3B" w:rsidRDefault="00204D3B" w:rsidP="00204D3B">
      <w:pPr>
        <w:pStyle w:val="Textoindependiente"/>
        <w:ind w:left="55"/>
        <w:rPr>
          <w:spacing w:val="-2"/>
        </w:rPr>
      </w:pPr>
    </w:p>
    <w:p w14:paraId="3BED1A2A" w14:textId="4AA9A883" w:rsidR="00204D3B" w:rsidRDefault="00204D3B" w:rsidP="00204D3B">
      <w:pPr>
        <w:pStyle w:val="Textoindependiente"/>
        <w:ind w:left="55"/>
        <w:rPr>
          <w:spacing w:val="-2"/>
        </w:rPr>
      </w:pPr>
      <w:r>
        <w:rPr>
          <w:spacing w:val="-2"/>
        </w:rPr>
        <w:lastRenderedPageBreak/>
        <w:t>¿Conoce a que se dedica esta institución? _______________________________________________</w:t>
      </w:r>
      <w:r w:rsidR="00AA7858">
        <w:rPr>
          <w:spacing w:val="-2"/>
        </w:rPr>
        <w:t>_________________________</w:t>
      </w:r>
    </w:p>
    <w:p w14:paraId="1211930E" w14:textId="77777777" w:rsidR="00204D3B" w:rsidRDefault="00204D3B" w:rsidP="00204D3B">
      <w:pPr>
        <w:pStyle w:val="Textoindependiente"/>
        <w:ind w:left="55"/>
        <w:rPr>
          <w:spacing w:val="-2"/>
        </w:rPr>
      </w:pPr>
    </w:p>
    <w:p w14:paraId="474332BD" w14:textId="573D7080" w:rsidR="00204D3B" w:rsidRDefault="00204D3B" w:rsidP="00204D3B">
      <w:pPr>
        <w:pStyle w:val="Textoindependiente"/>
        <w:ind w:left="55"/>
        <w:rPr>
          <w:spacing w:val="-2"/>
        </w:rPr>
      </w:pPr>
      <w:r>
        <w:rPr>
          <w:spacing w:val="-2"/>
        </w:rPr>
        <w:t>________________________________________________________________________</w:t>
      </w:r>
    </w:p>
    <w:p w14:paraId="77FE4E67" w14:textId="77777777" w:rsidR="00204D3B" w:rsidRDefault="00204D3B" w:rsidP="00204D3B">
      <w:pPr>
        <w:pStyle w:val="Textoindependiente"/>
        <w:ind w:left="55"/>
        <w:rPr>
          <w:spacing w:val="-2"/>
        </w:rPr>
      </w:pPr>
    </w:p>
    <w:p w14:paraId="7212CC23" w14:textId="70C438BE" w:rsidR="00204D3B" w:rsidRDefault="00204D3B" w:rsidP="00204D3B">
      <w:pPr>
        <w:pStyle w:val="Textoindependiente"/>
        <w:ind w:left="55"/>
        <w:rPr>
          <w:spacing w:val="-2"/>
        </w:rPr>
      </w:pPr>
      <w:r>
        <w:rPr>
          <w:spacing w:val="-2"/>
        </w:rPr>
        <w:t>¿Qué le motiva a formar parte de esta institución? _________________________________________</w:t>
      </w:r>
      <w:r w:rsidR="00AA7858">
        <w:rPr>
          <w:spacing w:val="-2"/>
        </w:rPr>
        <w:t>_______________________________</w:t>
      </w:r>
    </w:p>
    <w:p w14:paraId="562E4B55" w14:textId="77777777" w:rsidR="00204D3B" w:rsidRDefault="00204D3B" w:rsidP="00204D3B">
      <w:pPr>
        <w:pStyle w:val="Textoindependiente"/>
        <w:ind w:left="55"/>
        <w:rPr>
          <w:spacing w:val="-2"/>
        </w:rPr>
      </w:pPr>
    </w:p>
    <w:p w14:paraId="490CD604" w14:textId="69B28AD8" w:rsidR="00204D3B" w:rsidRDefault="00204D3B" w:rsidP="00204D3B">
      <w:pPr>
        <w:pStyle w:val="Textoindependiente"/>
        <w:ind w:left="55"/>
        <w:rPr>
          <w:spacing w:val="-2"/>
        </w:rPr>
      </w:pPr>
      <w:r>
        <w:rPr>
          <w:spacing w:val="-2"/>
        </w:rPr>
        <w:t>______________________________________________________________________</w:t>
      </w:r>
      <w:r w:rsidR="00AA7858">
        <w:rPr>
          <w:spacing w:val="-2"/>
        </w:rPr>
        <w:t>_</w:t>
      </w:r>
      <w:r>
        <w:rPr>
          <w:spacing w:val="-2"/>
        </w:rPr>
        <w:t>_</w:t>
      </w:r>
    </w:p>
    <w:p w14:paraId="0C7B4500" w14:textId="77777777" w:rsidR="00204D3B" w:rsidRDefault="00204D3B" w:rsidP="00204D3B">
      <w:pPr>
        <w:pStyle w:val="Textoindependiente"/>
        <w:ind w:left="55"/>
        <w:rPr>
          <w:spacing w:val="-2"/>
        </w:rPr>
      </w:pPr>
    </w:p>
    <w:p w14:paraId="7012D9E7" w14:textId="7B971977" w:rsidR="00204D3B" w:rsidRDefault="00204D3B" w:rsidP="00204D3B">
      <w:pPr>
        <w:pStyle w:val="Textoindependiente"/>
        <w:ind w:left="55"/>
        <w:rPr>
          <w:spacing w:val="-2"/>
        </w:rPr>
      </w:pPr>
      <w:r>
        <w:rPr>
          <w:spacing w:val="-2"/>
        </w:rPr>
        <w:t xml:space="preserve">¿Qué </w:t>
      </w:r>
      <w:proofErr w:type="spellStart"/>
      <w:r>
        <w:rPr>
          <w:spacing w:val="-2"/>
        </w:rPr>
        <w:t>e</w:t>
      </w:r>
      <w:proofErr w:type="spellEnd"/>
      <w:r>
        <w:rPr>
          <w:spacing w:val="-2"/>
        </w:rPr>
        <w:t xml:space="preserve"> lo que más valora en un trabajo? _______________________________________________</w:t>
      </w:r>
      <w:r w:rsidR="00AA7858">
        <w:rPr>
          <w:spacing w:val="-2"/>
        </w:rPr>
        <w:t>________________________</w:t>
      </w:r>
    </w:p>
    <w:p w14:paraId="1E3E6902" w14:textId="77777777" w:rsidR="00204D3B" w:rsidRDefault="00204D3B" w:rsidP="00204D3B">
      <w:pPr>
        <w:pStyle w:val="Textoindependiente"/>
        <w:ind w:left="55"/>
        <w:rPr>
          <w:spacing w:val="-2"/>
        </w:rPr>
      </w:pPr>
    </w:p>
    <w:p w14:paraId="5B4F2F64" w14:textId="7B7FE3C8" w:rsidR="00204D3B" w:rsidRDefault="00204D3B" w:rsidP="00204D3B">
      <w:pPr>
        <w:pStyle w:val="Textoindependiente"/>
        <w:ind w:left="55"/>
        <w:rPr>
          <w:spacing w:val="-2"/>
        </w:rPr>
      </w:pPr>
      <w:r>
        <w:rPr>
          <w:spacing w:val="-2"/>
        </w:rPr>
        <w:t>________________________________________________________________________</w:t>
      </w:r>
    </w:p>
    <w:p w14:paraId="07D9FBFA" w14:textId="77777777" w:rsidR="00204D3B" w:rsidRDefault="00204D3B" w:rsidP="00204D3B">
      <w:pPr>
        <w:pStyle w:val="Textoindependiente"/>
        <w:ind w:left="55"/>
        <w:rPr>
          <w:spacing w:val="-2"/>
        </w:rPr>
      </w:pPr>
    </w:p>
    <w:p w14:paraId="50A467D5" w14:textId="09192E3A" w:rsidR="00204D3B" w:rsidRDefault="00204D3B" w:rsidP="00204D3B">
      <w:pPr>
        <w:pStyle w:val="Textoindependiente"/>
        <w:ind w:left="55"/>
        <w:rPr>
          <w:spacing w:val="-2"/>
        </w:rPr>
      </w:pPr>
      <w:r>
        <w:rPr>
          <w:spacing w:val="-2"/>
        </w:rPr>
        <w:t>¿Qué experiencia ha tenido en puestos similares? _________________________________________</w:t>
      </w:r>
      <w:r w:rsidR="00AA7858">
        <w:rPr>
          <w:spacing w:val="-2"/>
        </w:rPr>
        <w:t>______________________________</w:t>
      </w:r>
    </w:p>
    <w:p w14:paraId="4E303131" w14:textId="77777777" w:rsidR="00204D3B" w:rsidRDefault="00204D3B" w:rsidP="00204D3B">
      <w:pPr>
        <w:pStyle w:val="Textoindependiente"/>
        <w:ind w:left="55"/>
        <w:rPr>
          <w:spacing w:val="-2"/>
        </w:rPr>
      </w:pPr>
    </w:p>
    <w:p w14:paraId="29DC0456" w14:textId="03F323FB" w:rsidR="00204D3B" w:rsidRDefault="00204D3B" w:rsidP="00204D3B">
      <w:pPr>
        <w:pStyle w:val="Textoindependiente"/>
        <w:ind w:left="55"/>
        <w:rPr>
          <w:spacing w:val="-2"/>
        </w:rPr>
      </w:pPr>
      <w:r>
        <w:rPr>
          <w:spacing w:val="-2"/>
        </w:rPr>
        <w:t>________________________________________________________________________</w:t>
      </w:r>
    </w:p>
    <w:p w14:paraId="789F216B" w14:textId="77777777" w:rsidR="00204D3B" w:rsidRDefault="00204D3B" w:rsidP="00204D3B">
      <w:pPr>
        <w:pStyle w:val="Textoindependiente"/>
        <w:ind w:left="55"/>
        <w:rPr>
          <w:spacing w:val="-2"/>
        </w:rPr>
      </w:pPr>
    </w:p>
    <w:p w14:paraId="0BD1FF55" w14:textId="20CA3165" w:rsidR="00204D3B" w:rsidRDefault="00204D3B" w:rsidP="00204D3B">
      <w:pPr>
        <w:pStyle w:val="Textoindependiente"/>
        <w:ind w:left="55"/>
        <w:rPr>
          <w:spacing w:val="-2"/>
        </w:rPr>
      </w:pPr>
      <w:r>
        <w:rPr>
          <w:spacing w:val="-2"/>
        </w:rPr>
        <w:t>________________________________________________________________________</w:t>
      </w:r>
    </w:p>
    <w:p w14:paraId="123D244B" w14:textId="77777777" w:rsidR="00204D3B" w:rsidRDefault="00204D3B" w:rsidP="00204D3B">
      <w:pPr>
        <w:pStyle w:val="Textoindependiente"/>
        <w:ind w:left="55"/>
        <w:rPr>
          <w:spacing w:val="-2"/>
        </w:rPr>
      </w:pPr>
    </w:p>
    <w:p w14:paraId="3B97DC84" w14:textId="77777777" w:rsidR="00983382" w:rsidRPr="00A2401A" w:rsidRDefault="00983382" w:rsidP="00204D3B">
      <w:pPr>
        <w:pStyle w:val="Textoindependiente"/>
        <w:ind w:left="55"/>
        <w:rPr>
          <w:spacing w:val="-2"/>
          <w:sz w:val="16"/>
          <w:szCs w:val="16"/>
        </w:rPr>
      </w:pPr>
    </w:p>
    <w:p w14:paraId="5121699D" w14:textId="60B5DACD" w:rsidR="00204D3B" w:rsidRDefault="00204D3B" w:rsidP="00204D3B">
      <w:pPr>
        <w:pStyle w:val="Textoindependiente"/>
        <w:ind w:left="55"/>
        <w:rPr>
          <w:spacing w:val="-2"/>
        </w:rPr>
      </w:pPr>
      <w:r>
        <w:rPr>
          <w:spacing w:val="-2"/>
        </w:rPr>
        <w:t>¿Qué aportes puede proporcionar al puesto y a la Institución? _________________________________</w:t>
      </w:r>
      <w:r w:rsidR="00AA7858">
        <w:rPr>
          <w:spacing w:val="-2"/>
        </w:rPr>
        <w:t>_______________________________________</w:t>
      </w:r>
    </w:p>
    <w:p w14:paraId="09DD8235" w14:textId="77777777" w:rsidR="00204D3B" w:rsidRDefault="00204D3B" w:rsidP="00204D3B">
      <w:pPr>
        <w:pStyle w:val="Textoindependiente"/>
        <w:ind w:left="55"/>
        <w:rPr>
          <w:spacing w:val="-2"/>
        </w:rPr>
      </w:pPr>
    </w:p>
    <w:p w14:paraId="11D8DA63" w14:textId="0E87732D" w:rsidR="00204D3B" w:rsidRDefault="00204D3B" w:rsidP="00204D3B">
      <w:pPr>
        <w:pStyle w:val="Textoindependiente"/>
        <w:ind w:left="55"/>
        <w:rPr>
          <w:spacing w:val="-2"/>
        </w:rPr>
      </w:pPr>
      <w:r>
        <w:rPr>
          <w:spacing w:val="-2"/>
        </w:rPr>
        <w:t>________________________________________________________________________</w:t>
      </w:r>
    </w:p>
    <w:p w14:paraId="473EC51B" w14:textId="77777777" w:rsidR="00204D3B" w:rsidRDefault="00204D3B" w:rsidP="00204D3B">
      <w:pPr>
        <w:pStyle w:val="Textoindependiente"/>
        <w:ind w:left="55"/>
        <w:rPr>
          <w:spacing w:val="-2"/>
        </w:rPr>
      </w:pPr>
    </w:p>
    <w:p w14:paraId="4E1C7F0A" w14:textId="7C6DF952" w:rsidR="00204D3B" w:rsidRDefault="00204D3B" w:rsidP="00204D3B">
      <w:pPr>
        <w:pStyle w:val="Textoindependiente"/>
        <w:ind w:left="55"/>
        <w:rPr>
          <w:spacing w:val="-2"/>
        </w:rPr>
      </w:pPr>
      <w:r>
        <w:rPr>
          <w:spacing w:val="-2"/>
        </w:rPr>
        <w:t>________________________________________________________________________</w:t>
      </w:r>
    </w:p>
    <w:p w14:paraId="3642817E" w14:textId="77777777" w:rsidR="00204D3B" w:rsidRDefault="00204D3B" w:rsidP="00204D3B">
      <w:pPr>
        <w:pStyle w:val="Textoindependiente"/>
        <w:ind w:left="55"/>
        <w:rPr>
          <w:spacing w:val="-2"/>
        </w:rPr>
      </w:pPr>
    </w:p>
    <w:p w14:paraId="306E96F7" w14:textId="7575D2D7" w:rsidR="00204D3B" w:rsidRDefault="00204D3B" w:rsidP="00204D3B">
      <w:pPr>
        <w:pStyle w:val="Textoindependiente"/>
        <w:ind w:left="55"/>
        <w:rPr>
          <w:spacing w:val="-2"/>
        </w:rPr>
      </w:pPr>
      <w:r>
        <w:rPr>
          <w:spacing w:val="-2"/>
        </w:rPr>
        <w:t>¿Disponibilidad laboral?  _______________________________________________________________</w:t>
      </w:r>
      <w:r w:rsidR="00AA7858">
        <w:rPr>
          <w:spacing w:val="-2"/>
        </w:rPr>
        <w:t>_________</w:t>
      </w:r>
    </w:p>
    <w:p w14:paraId="1DA2538E" w14:textId="5D0F82C3" w:rsidR="00204D3B" w:rsidRDefault="00204D3B" w:rsidP="00204D3B">
      <w:pPr>
        <w:pStyle w:val="Textoindependiente"/>
        <w:ind w:left="55"/>
        <w:rPr>
          <w:spacing w:val="-2"/>
        </w:rPr>
      </w:pPr>
    </w:p>
    <w:p w14:paraId="776C2F8C" w14:textId="29A4010E" w:rsidR="00204D3B" w:rsidRDefault="00204D3B" w:rsidP="00204D3B">
      <w:pPr>
        <w:pStyle w:val="Textoindependiente"/>
        <w:ind w:left="55"/>
        <w:rPr>
          <w:spacing w:val="-2"/>
        </w:rPr>
      </w:pPr>
      <w:r>
        <w:rPr>
          <w:spacing w:val="-2"/>
        </w:rPr>
        <w:t>________________________________________________________________________</w:t>
      </w:r>
    </w:p>
    <w:p w14:paraId="582C2695" w14:textId="77777777" w:rsidR="00983382" w:rsidRDefault="00983382" w:rsidP="00204D3B">
      <w:pPr>
        <w:pStyle w:val="Textoindependiente"/>
        <w:ind w:left="55"/>
        <w:rPr>
          <w:spacing w:val="-2"/>
        </w:rPr>
      </w:pPr>
    </w:p>
    <w:p w14:paraId="70F4CFF5" w14:textId="77777777" w:rsidR="00204D3B" w:rsidRDefault="00204D3B" w:rsidP="00204D3B">
      <w:pPr>
        <w:pStyle w:val="Textoindependiente"/>
        <w:ind w:left="55"/>
        <w:rPr>
          <w:spacing w:val="-2"/>
        </w:rPr>
      </w:pPr>
    </w:p>
    <w:p w14:paraId="7ADAE961" w14:textId="53BA1788" w:rsidR="00204D3B" w:rsidRDefault="00204D3B" w:rsidP="00204D3B">
      <w:pPr>
        <w:pStyle w:val="Textoindependiente"/>
        <w:ind w:left="55"/>
        <w:rPr>
          <w:spacing w:val="-2"/>
        </w:rPr>
      </w:pPr>
      <w:r>
        <w:rPr>
          <w:spacing w:val="-2"/>
        </w:rPr>
        <w:t>Observaciones de la entrevista:  ________________________________________________________</w:t>
      </w:r>
      <w:r w:rsidR="00AA7858">
        <w:rPr>
          <w:spacing w:val="-2"/>
        </w:rPr>
        <w:t>________________</w:t>
      </w:r>
    </w:p>
    <w:p w14:paraId="3B382659" w14:textId="77777777" w:rsidR="00204D3B" w:rsidRDefault="00204D3B" w:rsidP="00204D3B">
      <w:pPr>
        <w:pStyle w:val="Textoindependiente"/>
        <w:ind w:left="55"/>
        <w:rPr>
          <w:spacing w:val="-2"/>
        </w:rPr>
      </w:pPr>
    </w:p>
    <w:p w14:paraId="742404C3" w14:textId="01959684" w:rsidR="00204D3B" w:rsidRDefault="00204D3B" w:rsidP="00204D3B">
      <w:pPr>
        <w:pStyle w:val="Textoindependiente"/>
        <w:ind w:left="55"/>
        <w:rPr>
          <w:spacing w:val="-2"/>
        </w:rPr>
      </w:pPr>
      <w:r>
        <w:rPr>
          <w:spacing w:val="-2"/>
        </w:rPr>
        <w:t>________________________________________________________________________</w:t>
      </w:r>
    </w:p>
    <w:p w14:paraId="24D7A447" w14:textId="77777777" w:rsidR="00204D3B" w:rsidRDefault="00204D3B" w:rsidP="00204D3B">
      <w:pPr>
        <w:pStyle w:val="Textoindependiente"/>
        <w:ind w:left="55"/>
        <w:rPr>
          <w:spacing w:val="-2"/>
        </w:rPr>
      </w:pPr>
    </w:p>
    <w:p w14:paraId="7FC5FFF2" w14:textId="6FC8DAD6" w:rsidR="00204D3B" w:rsidRDefault="00204D3B" w:rsidP="00204D3B">
      <w:pPr>
        <w:pStyle w:val="Textoindependiente"/>
        <w:ind w:left="55"/>
        <w:rPr>
          <w:spacing w:val="-2"/>
        </w:rPr>
      </w:pPr>
      <w:r>
        <w:rPr>
          <w:spacing w:val="-2"/>
        </w:rPr>
        <w:t>________________________________________________________________________</w:t>
      </w:r>
    </w:p>
    <w:p w14:paraId="69F8E40B" w14:textId="77777777" w:rsidR="00204D3B" w:rsidRDefault="00204D3B" w:rsidP="00204D3B">
      <w:pPr>
        <w:pStyle w:val="Textoindependiente"/>
        <w:ind w:left="55"/>
        <w:rPr>
          <w:spacing w:val="-2"/>
        </w:rPr>
      </w:pPr>
    </w:p>
    <w:p w14:paraId="0C516107" w14:textId="57C0D7D9" w:rsidR="00204D3B" w:rsidRDefault="00204D3B" w:rsidP="00204D3B">
      <w:pPr>
        <w:pStyle w:val="Textoindependiente"/>
        <w:ind w:left="55"/>
        <w:rPr>
          <w:spacing w:val="-2"/>
        </w:rPr>
      </w:pPr>
      <w:r>
        <w:rPr>
          <w:spacing w:val="-2"/>
        </w:rPr>
        <w:t>________________________________________________________________________</w:t>
      </w:r>
    </w:p>
    <w:p w14:paraId="15F9B9A9" w14:textId="77777777" w:rsidR="00204D3B" w:rsidRDefault="00204D3B" w:rsidP="00204D3B"/>
    <w:p w14:paraId="21305BE2" w14:textId="77777777" w:rsidR="00A2401A" w:rsidRPr="008B2E95" w:rsidRDefault="00A2401A" w:rsidP="00204D3B"/>
    <w:p w14:paraId="28544A68" w14:textId="69B5258B" w:rsidR="00204D3B" w:rsidRDefault="00204D3B" w:rsidP="00204D3B">
      <w:r>
        <w:t>Nombre y firma de quien realiza la entrevista: ____</w:t>
      </w:r>
      <w:r w:rsidR="00AA7858">
        <w:t>____________________________________</w:t>
      </w:r>
    </w:p>
    <w:p w14:paraId="41014073" w14:textId="1E330922" w:rsidR="00146915" w:rsidRPr="006224A5" w:rsidRDefault="006224A5" w:rsidP="00D125E4">
      <w:pPr>
        <w:pStyle w:val="Sinespaciado"/>
        <w:jc w:val="center"/>
      </w:pPr>
      <w:r w:rsidRPr="006224A5">
        <w:lastRenderedPageBreak/>
        <w:t>ANEXO 73</w:t>
      </w:r>
    </w:p>
    <w:p w14:paraId="366DC4AD" w14:textId="2B05194A" w:rsidR="006224A5" w:rsidRPr="006224A5" w:rsidRDefault="006224A5" w:rsidP="00D125E4">
      <w:pPr>
        <w:pStyle w:val="Sinespaciado"/>
        <w:jc w:val="center"/>
      </w:pPr>
      <w:r w:rsidRPr="006224A5">
        <w:rPr>
          <w:noProof/>
        </w:rPr>
        <w:drawing>
          <wp:anchor distT="0" distB="0" distL="114300" distR="114300" simplePos="0" relativeHeight="251848704" behindDoc="1" locked="0" layoutInCell="1" allowOverlap="1" wp14:anchorId="557E55FD" wp14:editId="7DA7EFEA">
            <wp:simplePos x="0" y="0"/>
            <wp:positionH relativeFrom="margin">
              <wp:align>left</wp:align>
            </wp:positionH>
            <wp:positionV relativeFrom="paragraph">
              <wp:posOffset>200025</wp:posOffset>
            </wp:positionV>
            <wp:extent cx="5429250" cy="6915150"/>
            <wp:effectExtent l="0" t="0" r="0" b="0"/>
            <wp:wrapTight wrapText="bothSides">
              <wp:wrapPolygon edited="0">
                <wp:start x="0" y="0"/>
                <wp:lineTo x="0" y="21540"/>
                <wp:lineTo x="21524" y="21540"/>
                <wp:lineTo x="21524" y="0"/>
                <wp:lineTo x="0" y="0"/>
              </wp:wrapPolygon>
            </wp:wrapTight>
            <wp:docPr id="236054497" name="Imagen 1" descr="Una captura de pantalla de un celular&#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54497" name="Imagen 1" descr="Una captura de pantalla de un celular&#10;&#10;Descripción generada automáticamente con confianza media"/>
                    <pic:cNvPicPr/>
                  </pic:nvPicPr>
                  <pic:blipFill>
                    <a:blip r:embed="rId245">
                      <a:extLst>
                        <a:ext uri="{28A0092B-C50C-407E-A947-70E740481C1C}">
                          <a14:useLocalDpi xmlns:a14="http://schemas.microsoft.com/office/drawing/2010/main" val="0"/>
                        </a:ext>
                      </a:extLst>
                    </a:blip>
                    <a:stretch>
                      <a:fillRect/>
                    </a:stretch>
                  </pic:blipFill>
                  <pic:spPr>
                    <a:xfrm>
                      <a:off x="0" y="0"/>
                      <a:ext cx="5429250" cy="6915150"/>
                    </a:xfrm>
                    <a:prstGeom prst="rect">
                      <a:avLst/>
                    </a:prstGeom>
                  </pic:spPr>
                </pic:pic>
              </a:graphicData>
            </a:graphic>
            <wp14:sizeRelH relativeFrom="margin">
              <wp14:pctWidth>0</wp14:pctWidth>
            </wp14:sizeRelH>
            <wp14:sizeRelV relativeFrom="margin">
              <wp14:pctHeight>0</wp14:pctHeight>
            </wp14:sizeRelV>
          </wp:anchor>
        </w:drawing>
      </w:r>
      <w:r w:rsidRPr="006224A5">
        <w:t>ESCALA DE SALARIOS</w:t>
      </w:r>
    </w:p>
    <w:p w14:paraId="4AA94299" w14:textId="44CD28E7" w:rsidR="006224A5" w:rsidRDefault="006224A5" w:rsidP="006224A5">
      <w:pPr>
        <w:jc w:val="center"/>
        <w:rPr>
          <w:b/>
          <w:bCs/>
        </w:rPr>
      </w:pPr>
      <w:r>
        <w:rPr>
          <w:noProof/>
        </w:rPr>
        <w:lastRenderedPageBreak/>
        <w:drawing>
          <wp:inline distT="0" distB="0" distL="0" distR="0" wp14:anchorId="0DA6ED7A" wp14:editId="2BB98170">
            <wp:extent cx="4914245" cy="6067425"/>
            <wp:effectExtent l="0" t="0" r="1270" b="0"/>
            <wp:docPr id="1694500744" name="Imagen 1" descr="Imagen de la pantalla de un celular de un mensaje en letras neg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00744" name="Imagen 1" descr="Imagen de la pantalla de un celular de un mensaje en letras negras&#10;&#10;Descripción generada automáticamente con confianza baja"/>
                    <pic:cNvPicPr/>
                  </pic:nvPicPr>
                  <pic:blipFill>
                    <a:blip r:embed="rId246"/>
                    <a:stretch>
                      <a:fillRect/>
                    </a:stretch>
                  </pic:blipFill>
                  <pic:spPr>
                    <a:xfrm>
                      <a:off x="0" y="0"/>
                      <a:ext cx="4930302" cy="6087250"/>
                    </a:xfrm>
                    <a:prstGeom prst="rect">
                      <a:avLst/>
                    </a:prstGeom>
                  </pic:spPr>
                </pic:pic>
              </a:graphicData>
            </a:graphic>
          </wp:inline>
        </w:drawing>
      </w:r>
    </w:p>
    <w:p w14:paraId="5F39793A" w14:textId="77777777" w:rsidR="006224A5" w:rsidRDefault="006224A5" w:rsidP="006224A5">
      <w:pPr>
        <w:jc w:val="center"/>
        <w:rPr>
          <w:b/>
          <w:bCs/>
        </w:rPr>
      </w:pPr>
    </w:p>
    <w:p w14:paraId="20A8A027" w14:textId="77777777" w:rsidR="006224A5" w:rsidRPr="006224A5" w:rsidRDefault="006224A5" w:rsidP="006224A5"/>
    <w:p w14:paraId="349C4405" w14:textId="77777777" w:rsidR="006224A5" w:rsidRPr="006224A5" w:rsidRDefault="006224A5" w:rsidP="006224A5"/>
    <w:p w14:paraId="59E085CD" w14:textId="77777777" w:rsidR="006224A5" w:rsidRPr="006224A5" w:rsidRDefault="006224A5" w:rsidP="006224A5">
      <w:pPr>
        <w:jc w:val="right"/>
      </w:pPr>
    </w:p>
    <w:sectPr w:rsidR="006224A5" w:rsidRPr="006224A5">
      <w:headerReference w:type="default" r:id="rId247"/>
      <w:footerReference w:type="default" r:id="rId248"/>
      <w:pgSz w:w="12240" w:h="15840"/>
      <w:pgMar w:top="1417" w:right="1701" w:bottom="1417"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91D73" w14:textId="77777777" w:rsidR="006E1454" w:rsidRDefault="006E1454">
      <w:pPr>
        <w:spacing w:after="0" w:line="240" w:lineRule="auto"/>
      </w:pPr>
      <w:r>
        <w:separator/>
      </w:r>
    </w:p>
  </w:endnote>
  <w:endnote w:type="continuationSeparator" w:id="0">
    <w:p w14:paraId="43EB2554" w14:textId="77777777" w:rsidR="006E1454" w:rsidRDefault="006E1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35465" w14:textId="77777777" w:rsidR="00845BDE" w:rsidRDefault="00845BDE">
    <w:pPr>
      <w:widowControl w:val="0"/>
      <w:pBdr>
        <w:top w:val="nil"/>
        <w:left w:val="nil"/>
        <w:bottom w:val="nil"/>
        <w:right w:val="nil"/>
        <w:between w:val="nil"/>
      </w:pBdr>
      <w:spacing w:after="0"/>
      <w:rPr>
        <w:color w:val="000000"/>
      </w:rPr>
    </w:pPr>
  </w:p>
  <w:tbl>
    <w:tblPr>
      <w:tblStyle w:val="afffffffff4"/>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845BDE" w14:paraId="4163A8B4" w14:textId="77777777">
      <w:tc>
        <w:tcPr>
          <w:tcW w:w="4039" w:type="dxa"/>
        </w:tcPr>
        <w:p w14:paraId="51B983FA" w14:textId="4212F8D9" w:rsidR="00845BDE" w:rsidRDefault="0088475D">
          <w:pPr>
            <w:pBdr>
              <w:top w:val="nil"/>
              <w:left w:val="nil"/>
              <w:bottom w:val="nil"/>
              <w:right w:val="nil"/>
              <w:between w:val="nil"/>
            </w:pBdr>
            <w:tabs>
              <w:tab w:val="center" w:pos="4419"/>
              <w:tab w:val="right" w:pos="8838"/>
            </w:tabs>
            <w:rPr>
              <w:color w:val="000000"/>
              <w:sz w:val="14"/>
              <w:szCs w:val="14"/>
            </w:rPr>
          </w:pPr>
          <w:r>
            <w:rPr>
              <w:color w:val="000000"/>
              <w:sz w:val="14"/>
              <w:szCs w:val="14"/>
            </w:rPr>
            <w:t>ARCHIVO: UPLANI/202</w:t>
          </w:r>
          <w:sdt>
            <w:sdtPr>
              <w:tag w:val="goog_rdk_1226"/>
              <w:id w:val="1953518431"/>
            </w:sdtPr>
            <w:sdtEndPr/>
            <w:sdtContent>
              <w:r>
                <w:rPr>
                  <w:color w:val="000000"/>
                  <w:sz w:val="14"/>
                  <w:szCs w:val="14"/>
                </w:rPr>
                <w:t>5</w:t>
              </w:r>
            </w:sdtContent>
          </w:sdt>
          <w:sdt>
            <w:sdtPr>
              <w:tag w:val="goog_rdk_1227"/>
              <w:id w:val="-1282108108"/>
              <w:showingPlcHdr/>
            </w:sdtPr>
            <w:sdtEndPr/>
            <w:sdtContent>
              <w:r w:rsidR="00727782">
                <w:t xml:space="preserve">     </w:t>
              </w:r>
            </w:sdtContent>
          </w:sdt>
          <w:r>
            <w:rPr>
              <w:color w:val="000000"/>
              <w:sz w:val="14"/>
              <w:szCs w:val="14"/>
            </w:rPr>
            <w:t>/MNP Y REGLAMENTOS/MANUAL DE NORMAS Y PROCEDIMIENTOS DEL DEPARTAMENTO DE RECURSOS HUMANOS</w:t>
          </w:r>
        </w:p>
      </w:tc>
      <w:tc>
        <w:tcPr>
          <w:tcW w:w="3119" w:type="dxa"/>
        </w:tcPr>
        <w:p w14:paraId="5508ED21" w14:textId="77777777" w:rsidR="00845BDE" w:rsidRPr="00461FD3" w:rsidRDefault="0088475D">
          <w:pPr>
            <w:pBdr>
              <w:top w:val="nil"/>
              <w:left w:val="nil"/>
              <w:bottom w:val="nil"/>
              <w:right w:val="nil"/>
              <w:between w:val="nil"/>
            </w:pBdr>
            <w:tabs>
              <w:tab w:val="center" w:pos="4419"/>
              <w:tab w:val="right" w:pos="8838"/>
            </w:tabs>
            <w:jc w:val="center"/>
            <w:rPr>
              <w:color w:val="000000"/>
              <w:sz w:val="16"/>
              <w:szCs w:val="16"/>
            </w:rPr>
          </w:pPr>
          <w:r w:rsidRPr="00461FD3">
            <w:rPr>
              <w:color w:val="000000"/>
              <w:sz w:val="16"/>
              <w:szCs w:val="16"/>
            </w:rPr>
            <w:t xml:space="preserve">ÚLTIMA ACTUALIZACIÓN: </w:t>
          </w:r>
        </w:p>
        <w:p w14:paraId="527DE6A0" w14:textId="2020866E" w:rsidR="00845BDE" w:rsidRDefault="00C67FB1" w:rsidP="00C67FB1">
          <w:pPr>
            <w:pBdr>
              <w:top w:val="nil"/>
              <w:left w:val="nil"/>
              <w:bottom w:val="nil"/>
              <w:right w:val="nil"/>
              <w:between w:val="nil"/>
            </w:pBdr>
            <w:tabs>
              <w:tab w:val="center" w:pos="4419"/>
              <w:tab w:val="right" w:pos="8838"/>
            </w:tabs>
            <w:jc w:val="center"/>
            <w:rPr>
              <w:color w:val="000000"/>
              <w:sz w:val="16"/>
              <w:szCs w:val="16"/>
              <w:highlight w:val="yellow"/>
            </w:rPr>
          </w:pPr>
          <w:r>
            <w:rPr>
              <w:color w:val="000000"/>
              <w:sz w:val="16"/>
              <w:szCs w:val="16"/>
            </w:rPr>
            <w:t>ABRIL</w:t>
          </w:r>
          <w:r w:rsidR="00461FD3" w:rsidRPr="00461FD3">
            <w:rPr>
              <w:color w:val="000000"/>
              <w:sz w:val="16"/>
              <w:szCs w:val="16"/>
            </w:rPr>
            <w:t xml:space="preserve"> 2025 VERSIÓN</w:t>
          </w:r>
          <w:r w:rsidR="0086153E">
            <w:rPr>
              <w:color w:val="000000"/>
              <w:sz w:val="16"/>
              <w:szCs w:val="16"/>
            </w:rPr>
            <w:t xml:space="preserve"> 2 </w:t>
          </w:r>
          <w:r w:rsidR="00461FD3" w:rsidRPr="00461FD3">
            <w:rPr>
              <w:color w:val="000000"/>
              <w:sz w:val="16"/>
              <w:szCs w:val="16"/>
            </w:rPr>
            <w:t>DEL ORIGINAL</w:t>
          </w:r>
        </w:p>
      </w:tc>
      <w:tc>
        <w:tcPr>
          <w:tcW w:w="1843" w:type="dxa"/>
        </w:tcPr>
        <w:p w14:paraId="43056795" w14:textId="2271FEFB" w:rsidR="00845BDE" w:rsidRDefault="0088475D">
          <w:pPr>
            <w:pBdr>
              <w:top w:val="nil"/>
              <w:left w:val="nil"/>
              <w:bottom w:val="nil"/>
              <w:right w:val="nil"/>
              <w:between w:val="nil"/>
            </w:pBdr>
            <w:tabs>
              <w:tab w:val="center" w:pos="4419"/>
              <w:tab w:val="right" w:pos="8838"/>
            </w:tabs>
            <w:jc w:val="right"/>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DE04D7">
            <w:rPr>
              <w:noProof/>
              <w:color w:val="000000"/>
              <w:sz w:val="16"/>
              <w:szCs w:val="16"/>
            </w:rPr>
            <w:t>2</w:t>
          </w:r>
          <w:r>
            <w:rPr>
              <w:color w:val="000000"/>
              <w:sz w:val="16"/>
              <w:szCs w:val="16"/>
            </w:rPr>
            <w:fldChar w:fldCharType="end"/>
          </w:r>
          <w:r>
            <w:rPr>
              <w:color w:val="000000"/>
              <w:sz w:val="16"/>
              <w:szCs w:val="16"/>
            </w:rPr>
            <w:t xml:space="preserve"> d</w:t>
          </w:r>
          <w:r w:rsidR="007608DB">
            <w:rPr>
              <w:color w:val="000000"/>
              <w:sz w:val="16"/>
              <w:szCs w:val="16"/>
            </w:rPr>
            <w:t>e 3</w:t>
          </w:r>
          <w:r w:rsidR="00554F9D">
            <w:rPr>
              <w:color w:val="000000"/>
              <w:sz w:val="16"/>
              <w:szCs w:val="16"/>
            </w:rPr>
            <w:t>5</w:t>
          </w:r>
          <w:r w:rsidR="0076164E">
            <w:rPr>
              <w:color w:val="000000"/>
              <w:sz w:val="16"/>
              <w:szCs w:val="16"/>
            </w:rPr>
            <w:t>8</w:t>
          </w:r>
        </w:p>
      </w:tc>
    </w:tr>
  </w:tbl>
  <w:p w14:paraId="274BD89C" w14:textId="77777777" w:rsidR="00845BDE" w:rsidRDefault="00845BD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45FBB" w14:textId="77777777" w:rsidR="006E1454" w:rsidRDefault="006E1454">
      <w:pPr>
        <w:spacing w:after="0" w:line="240" w:lineRule="auto"/>
      </w:pPr>
      <w:r>
        <w:separator/>
      </w:r>
    </w:p>
  </w:footnote>
  <w:footnote w:type="continuationSeparator" w:id="0">
    <w:p w14:paraId="702FE6BF" w14:textId="77777777" w:rsidR="006E1454" w:rsidRDefault="006E1454">
      <w:pPr>
        <w:spacing w:after="0" w:line="240" w:lineRule="auto"/>
      </w:pPr>
      <w:r>
        <w:continuationSeparator/>
      </w:r>
    </w:p>
  </w:footnote>
  <w:footnote w:id="1">
    <w:p w14:paraId="6020A4A7" w14:textId="77777777" w:rsidR="00845BDE" w:rsidRDefault="0088475D">
      <w:pPr>
        <w:pBdr>
          <w:top w:val="nil"/>
          <w:left w:val="nil"/>
          <w:bottom w:val="nil"/>
          <w:right w:val="nil"/>
          <w:between w:val="nil"/>
        </w:pBdr>
        <w:spacing w:after="0" w:line="240" w:lineRule="auto"/>
        <w:rPr>
          <w:rFonts w:eastAsia="Verdana" w:cs="Verdana"/>
          <w:color w:val="000000"/>
          <w:sz w:val="16"/>
          <w:szCs w:val="16"/>
        </w:rPr>
      </w:pPr>
      <w:r>
        <w:rPr>
          <w:vertAlign w:val="superscript"/>
        </w:rPr>
        <w:footnoteRef/>
      </w:r>
      <w:r>
        <w:rPr>
          <w:rFonts w:eastAsia="Verdana" w:cs="Verdana"/>
          <w:color w:val="000000"/>
          <w:sz w:val="16"/>
          <w:szCs w:val="16"/>
        </w:rPr>
        <w:t xml:space="preserve"> Ver Procedimiento de Aprobación de Manuales en el Manual de Normas y Procedimientos de la Unidad de Planificación.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59680" w14:textId="77777777" w:rsidR="00845BDE" w:rsidRDefault="00845BDE">
    <w:pPr>
      <w:widowControl w:val="0"/>
      <w:pBdr>
        <w:top w:val="nil"/>
        <w:left w:val="nil"/>
        <w:bottom w:val="nil"/>
        <w:right w:val="nil"/>
        <w:between w:val="nil"/>
      </w:pBdr>
      <w:spacing w:after="0"/>
      <w:rPr>
        <w:rFonts w:eastAsia="Verdana" w:cs="Verdana"/>
        <w:color w:val="000000"/>
        <w:sz w:val="16"/>
        <w:szCs w:val="16"/>
      </w:rPr>
    </w:pPr>
  </w:p>
  <w:tbl>
    <w:tblPr>
      <w:tblStyle w:val="afffffffff3"/>
      <w:tblW w:w="89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45"/>
      <w:gridCol w:w="4548"/>
      <w:gridCol w:w="2254"/>
    </w:tblGrid>
    <w:tr w:rsidR="00845BDE" w14:paraId="743E73A2" w14:textId="77777777">
      <w:trPr>
        <w:trHeight w:val="983"/>
      </w:trPr>
      <w:tc>
        <w:tcPr>
          <w:tcW w:w="2145" w:type="dxa"/>
        </w:tcPr>
        <w:p w14:paraId="150B715D" w14:textId="2D0AF3B1" w:rsidR="00845BDE" w:rsidRDefault="007608DB">
          <w:pPr>
            <w:pBdr>
              <w:top w:val="nil"/>
              <w:left w:val="nil"/>
              <w:bottom w:val="nil"/>
              <w:right w:val="nil"/>
              <w:between w:val="nil"/>
            </w:pBdr>
            <w:tabs>
              <w:tab w:val="center" w:pos="4419"/>
              <w:tab w:val="right" w:pos="8838"/>
            </w:tabs>
            <w:rPr>
              <w:color w:val="000000"/>
              <w:sz w:val="18"/>
              <w:szCs w:val="18"/>
            </w:rPr>
          </w:pPr>
          <w:r>
            <w:rPr>
              <w:noProof/>
              <w:lang w:eastAsia="es-ES"/>
            </w:rPr>
            <w:drawing>
              <wp:inline distT="0" distB="0" distL="0" distR="0" wp14:anchorId="18338A72" wp14:editId="644D9778">
                <wp:extent cx="1304925" cy="609600"/>
                <wp:effectExtent l="0" t="0" r="9525" b="0"/>
                <wp:docPr id="181943263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1304925" cy="609600"/>
                        </a:xfrm>
                        <a:prstGeom prst="rect">
                          <a:avLst/>
                        </a:prstGeom>
                        <a:ln/>
                      </pic:spPr>
                    </pic:pic>
                  </a:graphicData>
                </a:graphic>
              </wp:inline>
            </w:drawing>
          </w:r>
        </w:p>
      </w:tc>
      <w:tc>
        <w:tcPr>
          <w:tcW w:w="4548" w:type="dxa"/>
          <w:vAlign w:val="center"/>
        </w:tcPr>
        <w:p w14:paraId="7308AD7C" w14:textId="77777777" w:rsidR="00845BDE" w:rsidRDefault="0088475D">
          <w:pPr>
            <w:pBdr>
              <w:top w:val="nil"/>
              <w:left w:val="nil"/>
              <w:bottom w:val="nil"/>
              <w:right w:val="nil"/>
              <w:between w:val="nil"/>
            </w:pBdr>
            <w:jc w:val="center"/>
            <w:rPr>
              <w:color w:val="000000"/>
              <w:sz w:val="16"/>
              <w:szCs w:val="16"/>
            </w:rPr>
          </w:pPr>
          <w:r>
            <w:rPr>
              <w:color w:val="000000"/>
              <w:sz w:val="16"/>
              <w:szCs w:val="16"/>
            </w:rPr>
            <w:t>MANUAL DE NORMAS Y PROCEDIMIENTOS</w:t>
          </w:r>
        </w:p>
        <w:p w14:paraId="2EF470CC" w14:textId="77777777" w:rsidR="00845BDE" w:rsidRDefault="0088475D">
          <w:pPr>
            <w:pBdr>
              <w:top w:val="nil"/>
              <w:left w:val="nil"/>
              <w:bottom w:val="nil"/>
              <w:right w:val="nil"/>
              <w:between w:val="nil"/>
            </w:pBdr>
            <w:jc w:val="center"/>
            <w:rPr>
              <w:color w:val="000000"/>
              <w:sz w:val="16"/>
              <w:szCs w:val="16"/>
              <w:u w:val="single"/>
            </w:rPr>
          </w:pPr>
          <w:r>
            <w:rPr>
              <w:color w:val="000000"/>
              <w:sz w:val="16"/>
              <w:szCs w:val="16"/>
            </w:rPr>
            <w:t xml:space="preserve">DEL DEPARTAMENTO DE RECURSOS HUMANOS </w:t>
          </w:r>
        </w:p>
      </w:tc>
      <w:tc>
        <w:tcPr>
          <w:tcW w:w="2254" w:type="dxa"/>
          <w:vAlign w:val="center"/>
        </w:tcPr>
        <w:p w14:paraId="72981A99" w14:textId="77777777" w:rsidR="00845BDE" w:rsidRDefault="0088475D">
          <w:pPr>
            <w:pBdr>
              <w:top w:val="nil"/>
              <w:left w:val="nil"/>
              <w:bottom w:val="nil"/>
              <w:right w:val="nil"/>
              <w:between w:val="nil"/>
            </w:pBdr>
            <w:tabs>
              <w:tab w:val="center" w:pos="4419"/>
              <w:tab w:val="right" w:pos="8838"/>
            </w:tabs>
            <w:jc w:val="center"/>
            <w:rPr>
              <w:b/>
              <w:color w:val="4F81BD"/>
              <w:sz w:val="18"/>
              <w:szCs w:val="18"/>
            </w:rPr>
          </w:pPr>
          <w:r>
            <w:rPr>
              <w:b/>
              <w:color w:val="4F81BD"/>
              <w:sz w:val="18"/>
              <w:szCs w:val="18"/>
            </w:rPr>
            <w:t>DE USO</w:t>
          </w:r>
        </w:p>
        <w:p w14:paraId="50414D47" w14:textId="77777777" w:rsidR="00845BDE" w:rsidRDefault="0088475D">
          <w:pPr>
            <w:pBdr>
              <w:top w:val="nil"/>
              <w:left w:val="nil"/>
              <w:bottom w:val="nil"/>
              <w:right w:val="nil"/>
              <w:between w:val="nil"/>
            </w:pBdr>
            <w:tabs>
              <w:tab w:val="center" w:pos="4419"/>
              <w:tab w:val="right" w:pos="8838"/>
            </w:tabs>
            <w:jc w:val="center"/>
            <w:rPr>
              <w:color w:val="000000"/>
            </w:rPr>
          </w:pPr>
          <w:r>
            <w:rPr>
              <w:b/>
              <w:color w:val="4F81BD"/>
              <w:sz w:val="18"/>
              <w:szCs w:val="18"/>
            </w:rPr>
            <w:t>INTERNO</w:t>
          </w:r>
        </w:p>
      </w:tc>
    </w:tr>
  </w:tbl>
  <w:p w14:paraId="1AE6FBB3" w14:textId="77777777" w:rsidR="00845BDE" w:rsidRDefault="00845BDE">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A6D39"/>
    <w:multiLevelType w:val="multilevel"/>
    <w:tmpl w:val="1960D168"/>
    <w:lvl w:ilvl="0">
      <w:start w:val="1"/>
      <w:numFmt w:val="decimal"/>
      <w:lvlText w:val="%1."/>
      <w:lvlJc w:val="left"/>
      <w:pPr>
        <w:ind w:left="502" w:hanging="360"/>
      </w:pPr>
      <w:rPr>
        <w:sz w:val="18"/>
        <w:szCs w:val="18"/>
      </w:rPr>
    </w:lvl>
    <w:lvl w:ilvl="1">
      <w:numFmt w:val="bullet"/>
      <w:lvlText w:val="•"/>
      <w:lvlJc w:val="left"/>
      <w:pPr>
        <w:ind w:left="1115" w:hanging="405"/>
      </w:pPr>
      <w:rPr>
        <w:rFonts w:ascii="Verdana" w:eastAsia="Verdana" w:hAnsi="Verdana" w:cs="Verdana"/>
      </w:rPr>
    </w:lvl>
    <w:lvl w:ilvl="2">
      <w:start w:val="1"/>
      <w:numFmt w:val="bullet"/>
      <w:lvlText w:val="▪"/>
      <w:lvlJc w:val="left"/>
      <w:pPr>
        <w:ind w:left="1790" w:hanging="360"/>
      </w:pPr>
      <w:rPr>
        <w:rFonts w:ascii="Noto Sans Symbols" w:eastAsia="Noto Sans Symbols" w:hAnsi="Noto Sans Symbols" w:cs="Noto Sans Symbols"/>
      </w:rPr>
    </w:lvl>
    <w:lvl w:ilvl="3">
      <w:start w:val="1"/>
      <w:numFmt w:val="bullet"/>
      <w:lvlText w:val="●"/>
      <w:lvlJc w:val="left"/>
      <w:pPr>
        <w:ind w:left="2510" w:hanging="360"/>
      </w:pPr>
      <w:rPr>
        <w:rFonts w:ascii="Noto Sans Symbols" w:eastAsia="Noto Sans Symbols" w:hAnsi="Noto Sans Symbols" w:cs="Noto Sans Symbols"/>
      </w:rPr>
    </w:lvl>
    <w:lvl w:ilvl="4">
      <w:start w:val="1"/>
      <w:numFmt w:val="bullet"/>
      <w:lvlText w:val="o"/>
      <w:lvlJc w:val="left"/>
      <w:pPr>
        <w:ind w:left="3230" w:hanging="360"/>
      </w:pPr>
      <w:rPr>
        <w:rFonts w:ascii="Courier New" w:eastAsia="Courier New" w:hAnsi="Courier New" w:cs="Courier New"/>
      </w:rPr>
    </w:lvl>
    <w:lvl w:ilvl="5">
      <w:start w:val="1"/>
      <w:numFmt w:val="bullet"/>
      <w:lvlText w:val="▪"/>
      <w:lvlJc w:val="left"/>
      <w:pPr>
        <w:ind w:left="3950" w:hanging="360"/>
      </w:pPr>
      <w:rPr>
        <w:rFonts w:ascii="Noto Sans Symbols" w:eastAsia="Noto Sans Symbols" w:hAnsi="Noto Sans Symbols" w:cs="Noto Sans Symbols"/>
      </w:rPr>
    </w:lvl>
    <w:lvl w:ilvl="6">
      <w:start w:val="1"/>
      <w:numFmt w:val="bullet"/>
      <w:lvlText w:val="●"/>
      <w:lvlJc w:val="left"/>
      <w:pPr>
        <w:ind w:left="4670" w:hanging="360"/>
      </w:pPr>
      <w:rPr>
        <w:rFonts w:ascii="Noto Sans Symbols" w:eastAsia="Noto Sans Symbols" w:hAnsi="Noto Sans Symbols" w:cs="Noto Sans Symbols"/>
      </w:rPr>
    </w:lvl>
    <w:lvl w:ilvl="7">
      <w:start w:val="1"/>
      <w:numFmt w:val="bullet"/>
      <w:lvlText w:val="o"/>
      <w:lvlJc w:val="left"/>
      <w:pPr>
        <w:ind w:left="5390" w:hanging="360"/>
      </w:pPr>
      <w:rPr>
        <w:rFonts w:ascii="Courier New" w:eastAsia="Courier New" w:hAnsi="Courier New" w:cs="Courier New"/>
      </w:rPr>
    </w:lvl>
    <w:lvl w:ilvl="8">
      <w:start w:val="1"/>
      <w:numFmt w:val="bullet"/>
      <w:lvlText w:val="▪"/>
      <w:lvlJc w:val="left"/>
      <w:pPr>
        <w:ind w:left="6110" w:hanging="360"/>
      </w:pPr>
      <w:rPr>
        <w:rFonts w:ascii="Noto Sans Symbols" w:eastAsia="Noto Sans Symbols" w:hAnsi="Noto Sans Symbols" w:cs="Noto Sans Symbols"/>
      </w:rPr>
    </w:lvl>
  </w:abstractNum>
  <w:abstractNum w:abstractNumId="1" w15:restartNumberingAfterBreak="0">
    <w:nsid w:val="0BBB2F18"/>
    <w:multiLevelType w:val="multilevel"/>
    <w:tmpl w:val="E43EC9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DC3168"/>
    <w:multiLevelType w:val="hybridMultilevel"/>
    <w:tmpl w:val="813C398C"/>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3" w15:restartNumberingAfterBreak="0">
    <w:nsid w:val="10250522"/>
    <w:multiLevelType w:val="multilevel"/>
    <w:tmpl w:val="43F6B7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417833"/>
    <w:multiLevelType w:val="multilevel"/>
    <w:tmpl w:val="47001D10"/>
    <w:lvl w:ilvl="0">
      <w:start w:val="12"/>
      <w:numFmt w:val="decimal"/>
      <w:lvlText w:val="%1."/>
      <w:lvlJc w:val="left"/>
      <w:pPr>
        <w:ind w:left="735" w:hanging="37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321353"/>
    <w:multiLevelType w:val="multilevel"/>
    <w:tmpl w:val="1E7AB896"/>
    <w:lvl w:ilvl="0">
      <w:start w:val="1"/>
      <w:numFmt w:val="decimal"/>
      <w:lvlText w:val="%1."/>
      <w:lvlJc w:val="left"/>
      <w:pPr>
        <w:ind w:left="36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967FA6"/>
    <w:multiLevelType w:val="multilevel"/>
    <w:tmpl w:val="C2B8B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1BE3E77"/>
    <w:multiLevelType w:val="multilevel"/>
    <w:tmpl w:val="4D287A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521976"/>
    <w:multiLevelType w:val="multilevel"/>
    <w:tmpl w:val="000AD926"/>
    <w:lvl w:ilvl="0">
      <w:start w:val="1"/>
      <w:numFmt w:val="decimal"/>
      <w:lvlText w:val="%1."/>
      <w:lvlJc w:val="left"/>
      <w:pPr>
        <w:ind w:left="720" w:hanging="720"/>
      </w:pPr>
    </w:lvl>
    <w:lvl w:ilvl="1">
      <w:start w:val="1"/>
      <w:numFmt w:val="decimal"/>
      <w:lvlText w:val="%2."/>
      <w:lvlJc w:val="left"/>
      <w:pPr>
        <w:ind w:left="862"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26AE0E14"/>
    <w:multiLevelType w:val="hybridMultilevel"/>
    <w:tmpl w:val="A61E5268"/>
    <w:lvl w:ilvl="0" w:tplc="100A000F">
      <w:start w:val="1"/>
      <w:numFmt w:val="decimal"/>
      <w:lvlText w:val="%1."/>
      <w:lvlJc w:val="left"/>
      <w:pPr>
        <w:ind w:left="644" w:hanging="360"/>
      </w:p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2A6D46F8"/>
    <w:multiLevelType w:val="multilevel"/>
    <w:tmpl w:val="15862712"/>
    <w:lvl w:ilvl="0">
      <w:start w:val="1"/>
      <w:numFmt w:val="decimal"/>
      <w:lvlText w:val="%1."/>
      <w:lvlJc w:val="left"/>
      <w:pPr>
        <w:ind w:left="360" w:hanging="360"/>
      </w:pPr>
      <w:rPr>
        <w:b/>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AC6BAD"/>
    <w:multiLevelType w:val="hybridMultilevel"/>
    <w:tmpl w:val="0C0A221A"/>
    <w:lvl w:ilvl="0" w:tplc="1744D0F0">
      <w:start w:val="22"/>
      <w:numFmt w:val="decimal"/>
      <w:lvlText w:val="%1."/>
      <w:lvlJc w:val="left"/>
      <w:pPr>
        <w:ind w:left="360" w:hanging="360"/>
      </w:pPr>
      <w:rPr>
        <w:rFonts w:hint="default"/>
        <w:b/>
      </w:rPr>
    </w:lvl>
    <w:lvl w:ilvl="1" w:tplc="100A0019">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2" w15:restartNumberingAfterBreak="0">
    <w:nsid w:val="2E7E56E5"/>
    <w:multiLevelType w:val="multilevel"/>
    <w:tmpl w:val="CFBE41F8"/>
    <w:lvl w:ilvl="0">
      <w:start w:val="15"/>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1513A03"/>
    <w:multiLevelType w:val="multilevel"/>
    <w:tmpl w:val="81C613FA"/>
    <w:lvl w:ilvl="0">
      <w:start w:val="5"/>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1C50BAA"/>
    <w:multiLevelType w:val="multilevel"/>
    <w:tmpl w:val="2F66D1F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49F659D"/>
    <w:multiLevelType w:val="multilevel"/>
    <w:tmpl w:val="59DA93BE"/>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9C02A9E"/>
    <w:multiLevelType w:val="multilevel"/>
    <w:tmpl w:val="428EC4EA"/>
    <w:lvl w:ilvl="0">
      <w:numFmt w:val="bullet"/>
      <w:lvlText w:val="•"/>
      <w:lvlJc w:val="left"/>
      <w:pPr>
        <w:ind w:left="1425" w:hanging="705"/>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AF22321"/>
    <w:multiLevelType w:val="multilevel"/>
    <w:tmpl w:val="AA46B7A2"/>
    <w:lvl w:ilvl="0">
      <w:start w:val="15"/>
      <w:numFmt w:val="decimal"/>
      <w:lvlText w:val="%1"/>
      <w:lvlJc w:val="left"/>
      <w:pPr>
        <w:ind w:left="810" w:hanging="810"/>
      </w:pPr>
    </w:lvl>
    <w:lvl w:ilvl="1">
      <w:start w:val="5"/>
      <w:numFmt w:val="decimal"/>
      <w:lvlText w:val="%1.%2"/>
      <w:lvlJc w:val="left"/>
      <w:pPr>
        <w:ind w:left="810" w:hanging="810"/>
      </w:pPr>
    </w:lvl>
    <w:lvl w:ilvl="2">
      <w:start w:val="2"/>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8" w15:restartNumberingAfterBreak="0">
    <w:nsid w:val="419B29D2"/>
    <w:multiLevelType w:val="multilevel"/>
    <w:tmpl w:val="47001D10"/>
    <w:lvl w:ilvl="0">
      <w:start w:val="12"/>
      <w:numFmt w:val="decimal"/>
      <w:lvlText w:val="%1."/>
      <w:lvlJc w:val="left"/>
      <w:pPr>
        <w:ind w:left="735" w:hanging="37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4E30C38"/>
    <w:multiLevelType w:val="multilevel"/>
    <w:tmpl w:val="F3767848"/>
    <w:lvl w:ilvl="0">
      <w:start w:val="1"/>
      <w:numFmt w:val="lowerLetter"/>
      <w:lvlText w:val="%1)"/>
      <w:lvlJc w:val="left"/>
      <w:pPr>
        <w:ind w:left="785" w:hanging="360"/>
      </w:pPr>
      <w:rPr>
        <w:b w:val="0"/>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0" w15:restartNumberingAfterBreak="0">
    <w:nsid w:val="46B67555"/>
    <w:multiLevelType w:val="multilevel"/>
    <w:tmpl w:val="0500121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4BFF2CE0"/>
    <w:multiLevelType w:val="hybridMultilevel"/>
    <w:tmpl w:val="AF20ECC4"/>
    <w:lvl w:ilvl="0" w:tplc="C436FEE8">
      <w:start w:val="41"/>
      <w:numFmt w:val="decimal"/>
      <w:lvlText w:val="%1."/>
      <w:lvlJc w:val="left"/>
      <w:pPr>
        <w:ind w:left="360" w:hanging="360"/>
      </w:pPr>
      <w:rPr>
        <w:rFonts w:hint="default"/>
        <w:b/>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2" w15:restartNumberingAfterBreak="0">
    <w:nsid w:val="4DB02075"/>
    <w:multiLevelType w:val="multilevel"/>
    <w:tmpl w:val="CB005134"/>
    <w:lvl w:ilvl="0">
      <w:start w:val="1"/>
      <w:numFmt w:val="decimal"/>
      <w:pStyle w:val="Ttulo1"/>
      <w:lvlText w:val="%1."/>
      <w:lvlJc w:val="left"/>
      <w:pPr>
        <w:ind w:left="644" w:hanging="360"/>
      </w:pPr>
      <w:rPr>
        <w:rFonts w:ascii="Verdana" w:hAnsi="Verdana" w:hint="default"/>
        <w:b/>
        <w:bCs/>
        <w:i w:val="0"/>
        <w:color w:val="auto"/>
        <w:sz w:val="20"/>
      </w:rPr>
    </w:lvl>
    <w:lvl w:ilvl="1">
      <w:start w:val="1"/>
      <w:numFmt w:val="decimal"/>
      <w:isLgl/>
      <w:lvlText w:val="%1.%2"/>
      <w:lvlJc w:val="left"/>
      <w:pPr>
        <w:ind w:left="1434" w:hanging="7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4" w:hanging="1080"/>
      </w:pPr>
      <w:rPr>
        <w:rFonts w:hint="default"/>
      </w:rPr>
    </w:lvl>
    <w:lvl w:ilvl="4">
      <w:start w:val="1"/>
      <w:numFmt w:val="decimal"/>
      <w:isLgl/>
      <w:lvlText w:val="%1.%2.%3.%4.%5"/>
      <w:lvlJc w:val="left"/>
      <w:pPr>
        <w:ind w:left="2154" w:hanging="144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874" w:hanging="2160"/>
      </w:pPr>
      <w:rPr>
        <w:rFonts w:hint="default"/>
      </w:rPr>
    </w:lvl>
    <w:lvl w:ilvl="8">
      <w:start w:val="1"/>
      <w:numFmt w:val="decimal"/>
      <w:isLgl/>
      <w:lvlText w:val="%1.%2.%3.%4.%5.%6.%7.%8.%9"/>
      <w:lvlJc w:val="left"/>
      <w:pPr>
        <w:ind w:left="2874" w:hanging="2160"/>
      </w:pPr>
      <w:rPr>
        <w:rFonts w:hint="default"/>
      </w:rPr>
    </w:lvl>
  </w:abstractNum>
  <w:abstractNum w:abstractNumId="23" w15:restartNumberingAfterBreak="0">
    <w:nsid w:val="4F455BBC"/>
    <w:multiLevelType w:val="multilevel"/>
    <w:tmpl w:val="021C44CA"/>
    <w:lvl w:ilvl="0">
      <w:start w:val="3"/>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F65115D"/>
    <w:multiLevelType w:val="multilevel"/>
    <w:tmpl w:val="1C88D2F4"/>
    <w:lvl w:ilvl="0">
      <w:start w:val="22"/>
      <w:numFmt w:val="decimal"/>
      <w:lvlText w:val="%1."/>
      <w:lvlJc w:val="left"/>
      <w:pPr>
        <w:ind w:left="375" w:hanging="375"/>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0924535"/>
    <w:multiLevelType w:val="multilevel"/>
    <w:tmpl w:val="820C7FC2"/>
    <w:lvl w:ilvl="0">
      <w:start w:val="1"/>
      <w:numFmt w:val="decimal"/>
      <w:lvlText w:val="%1."/>
      <w:lvlJc w:val="left"/>
      <w:pPr>
        <w:ind w:left="36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54F0B31"/>
    <w:multiLevelType w:val="multilevel"/>
    <w:tmpl w:val="11681028"/>
    <w:lvl w:ilvl="0">
      <w:start w:val="1"/>
      <w:numFmt w:val="decimal"/>
      <w:lvlText w:val="%1."/>
      <w:lvlJc w:val="left"/>
      <w:pPr>
        <w:ind w:left="720" w:hanging="720"/>
      </w:pPr>
    </w:lvl>
    <w:lvl w:ilvl="1">
      <w:start w:val="1"/>
      <w:numFmt w:val="decimal"/>
      <w:lvlText w:val="%2."/>
      <w:lvlJc w:val="left"/>
      <w:pPr>
        <w:ind w:left="862"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7" w15:restartNumberingAfterBreak="0">
    <w:nsid w:val="5A4B47E6"/>
    <w:multiLevelType w:val="multilevel"/>
    <w:tmpl w:val="0D62B71C"/>
    <w:lvl w:ilvl="0">
      <w:start w:val="25"/>
      <w:numFmt w:val="decimal"/>
      <w:lvlText w:val="%1."/>
      <w:lvlJc w:val="left"/>
      <w:pPr>
        <w:ind w:left="375" w:hanging="375"/>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AE96504"/>
    <w:multiLevelType w:val="multilevel"/>
    <w:tmpl w:val="3E548D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F701966"/>
    <w:multiLevelType w:val="multilevel"/>
    <w:tmpl w:val="02642B00"/>
    <w:lvl w:ilvl="0">
      <w:start w:val="1"/>
      <w:numFmt w:val="decimal"/>
      <w:lvlText w:val="%1."/>
      <w:lvlJc w:val="left"/>
      <w:pPr>
        <w:ind w:left="720" w:hanging="720"/>
      </w:pPr>
      <w:rPr>
        <w:b/>
      </w:rPr>
    </w:lvl>
    <w:lvl w:ilvl="1">
      <w:start w:val="1"/>
      <w:numFmt w:val="decimal"/>
      <w:lvlText w:val="%2."/>
      <w:lvlJc w:val="left"/>
      <w:pPr>
        <w:ind w:left="862"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0" w15:restartNumberingAfterBreak="0">
    <w:nsid w:val="62A1036A"/>
    <w:multiLevelType w:val="multilevel"/>
    <w:tmpl w:val="73FC143E"/>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D8D0C9C"/>
    <w:multiLevelType w:val="multilevel"/>
    <w:tmpl w:val="DDB4BB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FCE0474"/>
    <w:multiLevelType w:val="multilevel"/>
    <w:tmpl w:val="18A613C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4106787"/>
    <w:multiLevelType w:val="multilevel"/>
    <w:tmpl w:val="D6A4F154"/>
    <w:lvl w:ilvl="0">
      <w:start w:val="1"/>
      <w:numFmt w:val="decimal"/>
      <w:lvlText w:val="%1."/>
      <w:lvlJc w:val="left"/>
      <w:pPr>
        <w:ind w:left="720" w:hanging="720"/>
      </w:pPr>
    </w:lvl>
    <w:lvl w:ilvl="1">
      <w:start w:val="1"/>
      <w:numFmt w:val="decimal"/>
      <w:lvlText w:val="%2."/>
      <w:lvlJc w:val="left"/>
      <w:pPr>
        <w:ind w:left="862"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4" w15:restartNumberingAfterBreak="0">
    <w:nsid w:val="779B3BD3"/>
    <w:multiLevelType w:val="multilevel"/>
    <w:tmpl w:val="864C9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812141E"/>
    <w:multiLevelType w:val="multilevel"/>
    <w:tmpl w:val="FF9EE71E"/>
    <w:lvl w:ilvl="0">
      <w:start w:val="15"/>
      <w:numFmt w:val="decimal"/>
      <w:lvlText w:val="%1"/>
      <w:lvlJc w:val="left"/>
      <w:pPr>
        <w:ind w:left="480" w:hanging="480"/>
      </w:pPr>
      <w:rPr>
        <w:rFonts w:hint="default"/>
        <w:i w:val="0"/>
      </w:rPr>
    </w:lvl>
    <w:lvl w:ilvl="1">
      <w:start w:val="8"/>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160" w:hanging="2160"/>
      </w:pPr>
      <w:rPr>
        <w:rFonts w:hint="default"/>
        <w:i w:val="0"/>
      </w:rPr>
    </w:lvl>
  </w:abstractNum>
  <w:abstractNum w:abstractNumId="36" w15:restartNumberingAfterBreak="0">
    <w:nsid w:val="7A1A0637"/>
    <w:multiLevelType w:val="multilevel"/>
    <w:tmpl w:val="5010C4DA"/>
    <w:lvl w:ilvl="0">
      <w:start w:val="1"/>
      <w:numFmt w:val="decimal"/>
      <w:lvlText w:val="%1."/>
      <w:lvlJc w:val="left"/>
      <w:pPr>
        <w:ind w:left="720" w:hanging="720"/>
      </w:pPr>
    </w:lvl>
    <w:lvl w:ilvl="1">
      <w:start w:val="1"/>
      <w:numFmt w:val="decimal"/>
      <w:lvlText w:val="%2."/>
      <w:lvlJc w:val="left"/>
      <w:pPr>
        <w:ind w:left="862"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7" w15:restartNumberingAfterBreak="0">
    <w:nsid w:val="7C510829"/>
    <w:multiLevelType w:val="multilevel"/>
    <w:tmpl w:val="13E47EC0"/>
    <w:lvl w:ilvl="0">
      <w:start w:val="1"/>
      <w:numFmt w:val="decimal"/>
      <w:lvlText w:val="%1."/>
      <w:lvlJc w:val="left"/>
      <w:pPr>
        <w:ind w:left="360" w:hanging="360"/>
      </w:pPr>
      <w:rPr>
        <w:b/>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CDA10D4"/>
    <w:multiLevelType w:val="hybridMultilevel"/>
    <w:tmpl w:val="3E8E2D28"/>
    <w:lvl w:ilvl="0" w:tplc="EF4CD678">
      <w:start w:val="24"/>
      <w:numFmt w:val="bullet"/>
      <w:lvlText w:val="-"/>
      <w:lvlJc w:val="left"/>
      <w:pPr>
        <w:ind w:left="1080" w:hanging="360"/>
      </w:pPr>
      <w:rPr>
        <w:rFonts w:ascii="Arial" w:eastAsiaTheme="minorHAnsi" w:hAnsi="Arial" w:cs="Aria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39" w15:restartNumberingAfterBreak="0">
    <w:nsid w:val="7D173CB4"/>
    <w:multiLevelType w:val="multilevel"/>
    <w:tmpl w:val="048494EE"/>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485" w:hanging="405"/>
      </w:pPr>
      <w:rPr>
        <w:rFonts w:ascii="Verdana" w:eastAsia="Verdana" w:hAnsi="Verdana" w:cs="Verdana"/>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E9D2D29"/>
    <w:multiLevelType w:val="hybridMultilevel"/>
    <w:tmpl w:val="5EE84C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58576477">
    <w:abstractNumId w:val="25"/>
  </w:num>
  <w:num w:numId="2" w16cid:durableId="154536907">
    <w:abstractNumId w:val="6"/>
  </w:num>
  <w:num w:numId="3" w16cid:durableId="882180500">
    <w:abstractNumId w:val="1"/>
  </w:num>
  <w:num w:numId="4" w16cid:durableId="827674514">
    <w:abstractNumId w:val="0"/>
  </w:num>
  <w:num w:numId="5" w16cid:durableId="74130025">
    <w:abstractNumId w:val="36"/>
  </w:num>
  <w:num w:numId="6" w16cid:durableId="1515264684">
    <w:abstractNumId w:val="26"/>
  </w:num>
  <w:num w:numId="7" w16cid:durableId="1418867975">
    <w:abstractNumId w:val="13"/>
  </w:num>
  <w:num w:numId="8" w16cid:durableId="503475050">
    <w:abstractNumId w:val="39"/>
  </w:num>
  <w:num w:numId="9" w16cid:durableId="1317607504">
    <w:abstractNumId w:val="19"/>
  </w:num>
  <w:num w:numId="10" w16cid:durableId="1555312258">
    <w:abstractNumId w:val="10"/>
  </w:num>
  <w:num w:numId="11" w16cid:durableId="305669311">
    <w:abstractNumId w:val="8"/>
  </w:num>
  <w:num w:numId="12" w16cid:durableId="2021737312">
    <w:abstractNumId w:val="16"/>
  </w:num>
  <w:num w:numId="13" w16cid:durableId="957640912">
    <w:abstractNumId w:val="24"/>
  </w:num>
  <w:num w:numId="14" w16cid:durableId="68313430">
    <w:abstractNumId w:val="28"/>
  </w:num>
  <w:num w:numId="15" w16cid:durableId="1749888532">
    <w:abstractNumId w:val="18"/>
  </w:num>
  <w:num w:numId="16" w16cid:durableId="1139614504">
    <w:abstractNumId w:val="23"/>
  </w:num>
  <w:num w:numId="17" w16cid:durableId="743377038">
    <w:abstractNumId w:val="7"/>
  </w:num>
  <w:num w:numId="18" w16cid:durableId="1953825756">
    <w:abstractNumId w:val="31"/>
  </w:num>
  <w:num w:numId="19" w16cid:durableId="1317143911">
    <w:abstractNumId w:val="20"/>
  </w:num>
  <w:num w:numId="20" w16cid:durableId="761100651">
    <w:abstractNumId w:val="33"/>
  </w:num>
  <w:num w:numId="21" w16cid:durableId="880627585">
    <w:abstractNumId w:val="32"/>
  </w:num>
  <w:num w:numId="22" w16cid:durableId="1756242668">
    <w:abstractNumId w:val="30"/>
  </w:num>
  <w:num w:numId="23" w16cid:durableId="1863472826">
    <w:abstractNumId w:val="5"/>
  </w:num>
  <w:num w:numId="24" w16cid:durableId="1148127106">
    <w:abstractNumId w:val="29"/>
  </w:num>
  <w:num w:numId="25" w16cid:durableId="1964463322">
    <w:abstractNumId w:val="15"/>
  </w:num>
  <w:num w:numId="26" w16cid:durableId="1142624171">
    <w:abstractNumId w:val="14"/>
  </w:num>
  <w:num w:numId="27" w16cid:durableId="993029388">
    <w:abstractNumId w:val="37"/>
  </w:num>
  <w:num w:numId="28" w16cid:durableId="1422212960">
    <w:abstractNumId w:val="17"/>
  </w:num>
  <w:num w:numId="29" w16cid:durableId="1465581782">
    <w:abstractNumId w:val="12"/>
  </w:num>
  <w:num w:numId="30" w16cid:durableId="701398567">
    <w:abstractNumId w:val="27"/>
  </w:num>
  <w:num w:numId="31" w16cid:durableId="105279157">
    <w:abstractNumId w:val="3"/>
  </w:num>
  <w:num w:numId="32" w16cid:durableId="559904270">
    <w:abstractNumId w:val="34"/>
  </w:num>
  <w:num w:numId="33" w16cid:durableId="9932657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7329702">
    <w:abstractNumId w:val="9"/>
  </w:num>
  <w:num w:numId="35" w16cid:durableId="2068215028">
    <w:abstractNumId w:val="38"/>
  </w:num>
  <w:num w:numId="36" w16cid:durableId="245575245">
    <w:abstractNumId w:val="40"/>
  </w:num>
  <w:num w:numId="37" w16cid:durableId="1149715018">
    <w:abstractNumId w:val="21"/>
  </w:num>
  <w:num w:numId="38" w16cid:durableId="1823884882">
    <w:abstractNumId w:val="11"/>
  </w:num>
  <w:num w:numId="39" w16cid:durableId="734861735">
    <w:abstractNumId w:val="22"/>
  </w:num>
  <w:num w:numId="40" w16cid:durableId="167714838">
    <w:abstractNumId w:val="35"/>
  </w:num>
  <w:num w:numId="41" w16cid:durableId="224613012">
    <w:abstractNumId w:val="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BDE"/>
    <w:rsid w:val="00003697"/>
    <w:rsid w:val="000041A4"/>
    <w:rsid w:val="00007E94"/>
    <w:rsid w:val="0001545D"/>
    <w:rsid w:val="00025442"/>
    <w:rsid w:val="00026696"/>
    <w:rsid w:val="000419AA"/>
    <w:rsid w:val="00041F85"/>
    <w:rsid w:val="00044388"/>
    <w:rsid w:val="000460D3"/>
    <w:rsid w:val="00051CC3"/>
    <w:rsid w:val="00055A82"/>
    <w:rsid w:val="0006141D"/>
    <w:rsid w:val="00064881"/>
    <w:rsid w:val="00064C71"/>
    <w:rsid w:val="00067CBC"/>
    <w:rsid w:val="00070A8C"/>
    <w:rsid w:val="00085173"/>
    <w:rsid w:val="000866EE"/>
    <w:rsid w:val="000876BA"/>
    <w:rsid w:val="00096A9F"/>
    <w:rsid w:val="000974BF"/>
    <w:rsid w:val="000A0516"/>
    <w:rsid w:val="000A2D2A"/>
    <w:rsid w:val="000A54A6"/>
    <w:rsid w:val="000C1CE1"/>
    <w:rsid w:val="000C3875"/>
    <w:rsid w:val="000C6226"/>
    <w:rsid w:val="000D0EB5"/>
    <w:rsid w:val="000D2670"/>
    <w:rsid w:val="000D3001"/>
    <w:rsid w:val="000D453D"/>
    <w:rsid w:val="000D5D36"/>
    <w:rsid w:val="000E3B42"/>
    <w:rsid w:val="000E4099"/>
    <w:rsid w:val="000F0E4F"/>
    <w:rsid w:val="000F6FDC"/>
    <w:rsid w:val="000F7AB1"/>
    <w:rsid w:val="00100AEA"/>
    <w:rsid w:val="00102B37"/>
    <w:rsid w:val="00103169"/>
    <w:rsid w:val="00104ED0"/>
    <w:rsid w:val="001062F9"/>
    <w:rsid w:val="001137EE"/>
    <w:rsid w:val="00113F07"/>
    <w:rsid w:val="0011693B"/>
    <w:rsid w:val="001174CC"/>
    <w:rsid w:val="001261A4"/>
    <w:rsid w:val="001267A0"/>
    <w:rsid w:val="00126891"/>
    <w:rsid w:val="0012692D"/>
    <w:rsid w:val="0013039C"/>
    <w:rsid w:val="001339D5"/>
    <w:rsid w:val="00137483"/>
    <w:rsid w:val="00137F38"/>
    <w:rsid w:val="00146915"/>
    <w:rsid w:val="00150D31"/>
    <w:rsid w:val="00152550"/>
    <w:rsid w:val="00154154"/>
    <w:rsid w:val="001542AA"/>
    <w:rsid w:val="00155A5B"/>
    <w:rsid w:val="0015633A"/>
    <w:rsid w:val="00162B7B"/>
    <w:rsid w:val="00171EA6"/>
    <w:rsid w:val="00173A7B"/>
    <w:rsid w:val="00173C57"/>
    <w:rsid w:val="00175760"/>
    <w:rsid w:val="00177117"/>
    <w:rsid w:val="00182847"/>
    <w:rsid w:val="00184390"/>
    <w:rsid w:val="00187391"/>
    <w:rsid w:val="00187514"/>
    <w:rsid w:val="00192659"/>
    <w:rsid w:val="001A14F0"/>
    <w:rsid w:val="001A18D6"/>
    <w:rsid w:val="001A33C1"/>
    <w:rsid w:val="001A463B"/>
    <w:rsid w:val="001A5C8C"/>
    <w:rsid w:val="001A7C02"/>
    <w:rsid w:val="001A7E2C"/>
    <w:rsid w:val="001B045E"/>
    <w:rsid w:val="001B749F"/>
    <w:rsid w:val="001C1786"/>
    <w:rsid w:val="001C31CF"/>
    <w:rsid w:val="001C476C"/>
    <w:rsid w:val="001C75EB"/>
    <w:rsid w:val="001D399A"/>
    <w:rsid w:val="001D4FC4"/>
    <w:rsid w:val="001D7F9B"/>
    <w:rsid w:val="001E080D"/>
    <w:rsid w:val="001E4075"/>
    <w:rsid w:val="001E5E54"/>
    <w:rsid w:val="001F2F5E"/>
    <w:rsid w:val="001F42C4"/>
    <w:rsid w:val="001F68E8"/>
    <w:rsid w:val="00201A03"/>
    <w:rsid w:val="002022A3"/>
    <w:rsid w:val="00204266"/>
    <w:rsid w:val="00204D3B"/>
    <w:rsid w:val="00204F96"/>
    <w:rsid w:val="00205783"/>
    <w:rsid w:val="002137AD"/>
    <w:rsid w:val="00216268"/>
    <w:rsid w:val="00220A1A"/>
    <w:rsid w:val="00222C84"/>
    <w:rsid w:val="00226F01"/>
    <w:rsid w:val="0022761B"/>
    <w:rsid w:val="0023177B"/>
    <w:rsid w:val="00232F1B"/>
    <w:rsid w:val="00234D9A"/>
    <w:rsid w:val="00236339"/>
    <w:rsid w:val="0024154A"/>
    <w:rsid w:val="00245FA4"/>
    <w:rsid w:val="002461C2"/>
    <w:rsid w:val="002519C8"/>
    <w:rsid w:val="00262048"/>
    <w:rsid w:val="002712AA"/>
    <w:rsid w:val="002723D3"/>
    <w:rsid w:val="00280CF7"/>
    <w:rsid w:val="002822B3"/>
    <w:rsid w:val="002834C9"/>
    <w:rsid w:val="002835E6"/>
    <w:rsid w:val="00285DAA"/>
    <w:rsid w:val="002875CF"/>
    <w:rsid w:val="0029406B"/>
    <w:rsid w:val="00294929"/>
    <w:rsid w:val="002949F3"/>
    <w:rsid w:val="00295A08"/>
    <w:rsid w:val="002A20FB"/>
    <w:rsid w:val="002A5782"/>
    <w:rsid w:val="002B195C"/>
    <w:rsid w:val="002B370A"/>
    <w:rsid w:val="002B4569"/>
    <w:rsid w:val="002B6A9F"/>
    <w:rsid w:val="002C0BC0"/>
    <w:rsid w:val="002C2318"/>
    <w:rsid w:val="002C4036"/>
    <w:rsid w:val="002C48D3"/>
    <w:rsid w:val="002D4603"/>
    <w:rsid w:val="002E28C8"/>
    <w:rsid w:val="002E425E"/>
    <w:rsid w:val="002E4CAC"/>
    <w:rsid w:val="002E6356"/>
    <w:rsid w:val="002E7E03"/>
    <w:rsid w:val="002F21C2"/>
    <w:rsid w:val="002F223C"/>
    <w:rsid w:val="00305ACD"/>
    <w:rsid w:val="00313468"/>
    <w:rsid w:val="00313770"/>
    <w:rsid w:val="00316C48"/>
    <w:rsid w:val="00327397"/>
    <w:rsid w:val="00331548"/>
    <w:rsid w:val="0034230D"/>
    <w:rsid w:val="003473F4"/>
    <w:rsid w:val="003478FB"/>
    <w:rsid w:val="00350B2A"/>
    <w:rsid w:val="00355A7F"/>
    <w:rsid w:val="003714B0"/>
    <w:rsid w:val="00380DFC"/>
    <w:rsid w:val="00380F86"/>
    <w:rsid w:val="00383309"/>
    <w:rsid w:val="00385924"/>
    <w:rsid w:val="00387091"/>
    <w:rsid w:val="0039345E"/>
    <w:rsid w:val="00395A2E"/>
    <w:rsid w:val="003A3E8B"/>
    <w:rsid w:val="003A408E"/>
    <w:rsid w:val="003A52B7"/>
    <w:rsid w:val="003A5489"/>
    <w:rsid w:val="003A6803"/>
    <w:rsid w:val="003B48F1"/>
    <w:rsid w:val="003B5DA3"/>
    <w:rsid w:val="003C0247"/>
    <w:rsid w:val="003C0B02"/>
    <w:rsid w:val="003C1D47"/>
    <w:rsid w:val="003D305F"/>
    <w:rsid w:val="003E5261"/>
    <w:rsid w:val="003E53E1"/>
    <w:rsid w:val="003E6D89"/>
    <w:rsid w:val="003F1654"/>
    <w:rsid w:val="003F2E74"/>
    <w:rsid w:val="003F3D55"/>
    <w:rsid w:val="003F4037"/>
    <w:rsid w:val="003F4374"/>
    <w:rsid w:val="003F5AD6"/>
    <w:rsid w:val="00400901"/>
    <w:rsid w:val="004031D8"/>
    <w:rsid w:val="0040486D"/>
    <w:rsid w:val="0040558C"/>
    <w:rsid w:val="004154D5"/>
    <w:rsid w:val="00415E2E"/>
    <w:rsid w:val="00417ECB"/>
    <w:rsid w:val="00420761"/>
    <w:rsid w:val="004210A1"/>
    <w:rsid w:val="00431A00"/>
    <w:rsid w:val="00432639"/>
    <w:rsid w:val="0043448A"/>
    <w:rsid w:val="004403BA"/>
    <w:rsid w:val="004418DC"/>
    <w:rsid w:val="004441CE"/>
    <w:rsid w:val="004466EC"/>
    <w:rsid w:val="00447F51"/>
    <w:rsid w:val="00450440"/>
    <w:rsid w:val="00450F05"/>
    <w:rsid w:val="00451E25"/>
    <w:rsid w:val="00461FD3"/>
    <w:rsid w:val="00463EFF"/>
    <w:rsid w:val="004660B9"/>
    <w:rsid w:val="00471F44"/>
    <w:rsid w:val="0047344D"/>
    <w:rsid w:val="004759F5"/>
    <w:rsid w:val="004776A7"/>
    <w:rsid w:val="00480CD5"/>
    <w:rsid w:val="00483156"/>
    <w:rsid w:val="00487BF5"/>
    <w:rsid w:val="00492814"/>
    <w:rsid w:val="00495965"/>
    <w:rsid w:val="00495BC0"/>
    <w:rsid w:val="00497429"/>
    <w:rsid w:val="004A40BE"/>
    <w:rsid w:val="004A4F6E"/>
    <w:rsid w:val="004A56F6"/>
    <w:rsid w:val="004A74DF"/>
    <w:rsid w:val="004B1704"/>
    <w:rsid w:val="004B2F10"/>
    <w:rsid w:val="004B702D"/>
    <w:rsid w:val="004C51F7"/>
    <w:rsid w:val="004C79B7"/>
    <w:rsid w:val="004D4DE9"/>
    <w:rsid w:val="004D7A76"/>
    <w:rsid w:val="004E2187"/>
    <w:rsid w:val="004E3304"/>
    <w:rsid w:val="004E7414"/>
    <w:rsid w:val="004F4864"/>
    <w:rsid w:val="004F67F1"/>
    <w:rsid w:val="004F6CC4"/>
    <w:rsid w:val="004F72A2"/>
    <w:rsid w:val="0052118B"/>
    <w:rsid w:val="005229FA"/>
    <w:rsid w:val="00524531"/>
    <w:rsid w:val="00533457"/>
    <w:rsid w:val="005444B3"/>
    <w:rsid w:val="00552D2F"/>
    <w:rsid w:val="00554F9D"/>
    <w:rsid w:val="005608A3"/>
    <w:rsid w:val="00566299"/>
    <w:rsid w:val="00570628"/>
    <w:rsid w:val="00571BDA"/>
    <w:rsid w:val="00581305"/>
    <w:rsid w:val="00582C48"/>
    <w:rsid w:val="00582FE2"/>
    <w:rsid w:val="00584D50"/>
    <w:rsid w:val="00585C1B"/>
    <w:rsid w:val="00591B69"/>
    <w:rsid w:val="005928CE"/>
    <w:rsid w:val="00592A39"/>
    <w:rsid w:val="005970FA"/>
    <w:rsid w:val="005979AE"/>
    <w:rsid w:val="00597CF1"/>
    <w:rsid w:val="005A608F"/>
    <w:rsid w:val="005B0914"/>
    <w:rsid w:val="005B5C38"/>
    <w:rsid w:val="005B71F4"/>
    <w:rsid w:val="005C09B9"/>
    <w:rsid w:val="005C10EE"/>
    <w:rsid w:val="005C196E"/>
    <w:rsid w:val="005C3076"/>
    <w:rsid w:val="005C3778"/>
    <w:rsid w:val="005C3A19"/>
    <w:rsid w:val="005C4198"/>
    <w:rsid w:val="005C45E2"/>
    <w:rsid w:val="005D0A6C"/>
    <w:rsid w:val="005E37CC"/>
    <w:rsid w:val="005E42D0"/>
    <w:rsid w:val="005F4604"/>
    <w:rsid w:val="0060055F"/>
    <w:rsid w:val="00600C5D"/>
    <w:rsid w:val="0060163A"/>
    <w:rsid w:val="00601F3A"/>
    <w:rsid w:val="00605DAE"/>
    <w:rsid w:val="00610076"/>
    <w:rsid w:val="00611DFA"/>
    <w:rsid w:val="00613133"/>
    <w:rsid w:val="0061411B"/>
    <w:rsid w:val="00616677"/>
    <w:rsid w:val="006224A5"/>
    <w:rsid w:val="0062710D"/>
    <w:rsid w:val="006272E2"/>
    <w:rsid w:val="00627576"/>
    <w:rsid w:val="00634E79"/>
    <w:rsid w:val="00637C4E"/>
    <w:rsid w:val="00640552"/>
    <w:rsid w:val="006459F5"/>
    <w:rsid w:val="006561FC"/>
    <w:rsid w:val="006562FD"/>
    <w:rsid w:val="0066208C"/>
    <w:rsid w:val="00674FE0"/>
    <w:rsid w:val="006834B4"/>
    <w:rsid w:val="00683952"/>
    <w:rsid w:val="00684479"/>
    <w:rsid w:val="00687F0E"/>
    <w:rsid w:val="00691B60"/>
    <w:rsid w:val="00693C6F"/>
    <w:rsid w:val="0069447D"/>
    <w:rsid w:val="006B56FA"/>
    <w:rsid w:val="006B684C"/>
    <w:rsid w:val="006C1D45"/>
    <w:rsid w:val="006C5F8B"/>
    <w:rsid w:val="006D166B"/>
    <w:rsid w:val="006D27E8"/>
    <w:rsid w:val="006E1454"/>
    <w:rsid w:val="006E1BBF"/>
    <w:rsid w:val="006F639E"/>
    <w:rsid w:val="006F7443"/>
    <w:rsid w:val="006F7FA0"/>
    <w:rsid w:val="0070006C"/>
    <w:rsid w:val="00700E5C"/>
    <w:rsid w:val="00700E69"/>
    <w:rsid w:val="00714CAA"/>
    <w:rsid w:val="00721294"/>
    <w:rsid w:val="00723611"/>
    <w:rsid w:val="007263F5"/>
    <w:rsid w:val="00727782"/>
    <w:rsid w:val="00727898"/>
    <w:rsid w:val="0073181F"/>
    <w:rsid w:val="00736C3B"/>
    <w:rsid w:val="0074745E"/>
    <w:rsid w:val="00753A4D"/>
    <w:rsid w:val="007576FA"/>
    <w:rsid w:val="007608DB"/>
    <w:rsid w:val="0076164E"/>
    <w:rsid w:val="00767166"/>
    <w:rsid w:val="00774AD0"/>
    <w:rsid w:val="0077790B"/>
    <w:rsid w:val="00777F72"/>
    <w:rsid w:val="00783ABE"/>
    <w:rsid w:val="0078481B"/>
    <w:rsid w:val="00787A03"/>
    <w:rsid w:val="00792FAC"/>
    <w:rsid w:val="007A7727"/>
    <w:rsid w:val="007C1586"/>
    <w:rsid w:val="007C42D8"/>
    <w:rsid w:val="007C479C"/>
    <w:rsid w:val="007C67EB"/>
    <w:rsid w:val="007D12E3"/>
    <w:rsid w:val="007D2A3A"/>
    <w:rsid w:val="007D3DF0"/>
    <w:rsid w:val="007D653F"/>
    <w:rsid w:val="007E1054"/>
    <w:rsid w:val="007E1783"/>
    <w:rsid w:val="007E2AD1"/>
    <w:rsid w:val="007E4189"/>
    <w:rsid w:val="007E46A0"/>
    <w:rsid w:val="007E6F94"/>
    <w:rsid w:val="007F1B68"/>
    <w:rsid w:val="007F2301"/>
    <w:rsid w:val="007F61F3"/>
    <w:rsid w:val="007F68BB"/>
    <w:rsid w:val="007F7239"/>
    <w:rsid w:val="00800323"/>
    <w:rsid w:val="0080311C"/>
    <w:rsid w:val="00804905"/>
    <w:rsid w:val="008072BC"/>
    <w:rsid w:val="0081119C"/>
    <w:rsid w:val="00812987"/>
    <w:rsid w:val="00817368"/>
    <w:rsid w:val="0081762B"/>
    <w:rsid w:val="00821319"/>
    <w:rsid w:val="008232F8"/>
    <w:rsid w:val="00824C0C"/>
    <w:rsid w:val="008256E3"/>
    <w:rsid w:val="0082617E"/>
    <w:rsid w:val="00830EA7"/>
    <w:rsid w:val="008323E7"/>
    <w:rsid w:val="008360B9"/>
    <w:rsid w:val="00837117"/>
    <w:rsid w:val="008407B8"/>
    <w:rsid w:val="00840A97"/>
    <w:rsid w:val="00841282"/>
    <w:rsid w:val="008444EA"/>
    <w:rsid w:val="008447D3"/>
    <w:rsid w:val="00845BDE"/>
    <w:rsid w:val="0085388D"/>
    <w:rsid w:val="00853F4A"/>
    <w:rsid w:val="0085661E"/>
    <w:rsid w:val="00857BE1"/>
    <w:rsid w:val="008608BA"/>
    <w:rsid w:val="0086153E"/>
    <w:rsid w:val="00863214"/>
    <w:rsid w:val="00873087"/>
    <w:rsid w:val="00873C2C"/>
    <w:rsid w:val="00874DCC"/>
    <w:rsid w:val="00881778"/>
    <w:rsid w:val="00881884"/>
    <w:rsid w:val="0088475D"/>
    <w:rsid w:val="00884A28"/>
    <w:rsid w:val="00890F1B"/>
    <w:rsid w:val="00892074"/>
    <w:rsid w:val="008929C4"/>
    <w:rsid w:val="00896BC0"/>
    <w:rsid w:val="00897167"/>
    <w:rsid w:val="008A21DD"/>
    <w:rsid w:val="008A42EA"/>
    <w:rsid w:val="008A722F"/>
    <w:rsid w:val="008B2F93"/>
    <w:rsid w:val="008B4D93"/>
    <w:rsid w:val="008B5A8E"/>
    <w:rsid w:val="008B617B"/>
    <w:rsid w:val="008B6737"/>
    <w:rsid w:val="008C320B"/>
    <w:rsid w:val="008C49CF"/>
    <w:rsid w:val="008C55B2"/>
    <w:rsid w:val="008C58C1"/>
    <w:rsid w:val="008C7697"/>
    <w:rsid w:val="008D5E9A"/>
    <w:rsid w:val="008E175D"/>
    <w:rsid w:val="008E18B9"/>
    <w:rsid w:val="008E4302"/>
    <w:rsid w:val="008E6C7C"/>
    <w:rsid w:val="008F1CE5"/>
    <w:rsid w:val="008F5F8E"/>
    <w:rsid w:val="008F6040"/>
    <w:rsid w:val="008F6800"/>
    <w:rsid w:val="00905DA8"/>
    <w:rsid w:val="00912AF5"/>
    <w:rsid w:val="00914217"/>
    <w:rsid w:val="009310E7"/>
    <w:rsid w:val="0093275C"/>
    <w:rsid w:val="00934715"/>
    <w:rsid w:val="00935328"/>
    <w:rsid w:val="00936340"/>
    <w:rsid w:val="00937203"/>
    <w:rsid w:val="00937B5C"/>
    <w:rsid w:val="00945A60"/>
    <w:rsid w:val="0094663F"/>
    <w:rsid w:val="009507F6"/>
    <w:rsid w:val="00950FDB"/>
    <w:rsid w:val="009563BB"/>
    <w:rsid w:val="00971B55"/>
    <w:rsid w:val="00981BF2"/>
    <w:rsid w:val="0098245A"/>
    <w:rsid w:val="00982523"/>
    <w:rsid w:val="00983382"/>
    <w:rsid w:val="00985D3F"/>
    <w:rsid w:val="0098698B"/>
    <w:rsid w:val="0099310F"/>
    <w:rsid w:val="00996608"/>
    <w:rsid w:val="009973C4"/>
    <w:rsid w:val="009A0021"/>
    <w:rsid w:val="009A1184"/>
    <w:rsid w:val="009A47AE"/>
    <w:rsid w:val="009A48D2"/>
    <w:rsid w:val="009A5D3F"/>
    <w:rsid w:val="009A6D39"/>
    <w:rsid w:val="009A6DE4"/>
    <w:rsid w:val="009A6E36"/>
    <w:rsid w:val="009B2ABE"/>
    <w:rsid w:val="009B4444"/>
    <w:rsid w:val="009B7165"/>
    <w:rsid w:val="009C6F68"/>
    <w:rsid w:val="009D2B3B"/>
    <w:rsid w:val="009D4B20"/>
    <w:rsid w:val="009D5454"/>
    <w:rsid w:val="009E23FB"/>
    <w:rsid w:val="009E3CAD"/>
    <w:rsid w:val="009F0EB9"/>
    <w:rsid w:val="009F71F2"/>
    <w:rsid w:val="009F7ABE"/>
    <w:rsid w:val="00A05B94"/>
    <w:rsid w:val="00A1044E"/>
    <w:rsid w:val="00A12A55"/>
    <w:rsid w:val="00A230C0"/>
    <w:rsid w:val="00A2401A"/>
    <w:rsid w:val="00A262B0"/>
    <w:rsid w:val="00A26E8D"/>
    <w:rsid w:val="00A26EAC"/>
    <w:rsid w:val="00A354A9"/>
    <w:rsid w:val="00A364CA"/>
    <w:rsid w:val="00A37839"/>
    <w:rsid w:val="00A41C99"/>
    <w:rsid w:val="00A47C9E"/>
    <w:rsid w:val="00A47F09"/>
    <w:rsid w:val="00A5110C"/>
    <w:rsid w:val="00A560C8"/>
    <w:rsid w:val="00A57EEF"/>
    <w:rsid w:val="00A60090"/>
    <w:rsid w:val="00A628E5"/>
    <w:rsid w:val="00A7047C"/>
    <w:rsid w:val="00A70F01"/>
    <w:rsid w:val="00A726DF"/>
    <w:rsid w:val="00A77615"/>
    <w:rsid w:val="00A80E9B"/>
    <w:rsid w:val="00A81A41"/>
    <w:rsid w:val="00AA2802"/>
    <w:rsid w:val="00AA7069"/>
    <w:rsid w:val="00AA784E"/>
    <w:rsid w:val="00AA7858"/>
    <w:rsid w:val="00AB088C"/>
    <w:rsid w:val="00AB2341"/>
    <w:rsid w:val="00AB658F"/>
    <w:rsid w:val="00AB72B6"/>
    <w:rsid w:val="00AC268E"/>
    <w:rsid w:val="00AC53C8"/>
    <w:rsid w:val="00AC60D4"/>
    <w:rsid w:val="00AD5F94"/>
    <w:rsid w:val="00AE0676"/>
    <w:rsid w:val="00AE2EFB"/>
    <w:rsid w:val="00AF19AB"/>
    <w:rsid w:val="00AF3BC6"/>
    <w:rsid w:val="00B01F85"/>
    <w:rsid w:val="00B044DD"/>
    <w:rsid w:val="00B07ED0"/>
    <w:rsid w:val="00B13092"/>
    <w:rsid w:val="00B1544B"/>
    <w:rsid w:val="00B1662F"/>
    <w:rsid w:val="00B16B04"/>
    <w:rsid w:val="00B21F2D"/>
    <w:rsid w:val="00B24FAB"/>
    <w:rsid w:val="00B276B5"/>
    <w:rsid w:val="00B32009"/>
    <w:rsid w:val="00B32CBF"/>
    <w:rsid w:val="00B32DA4"/>
    <w:rsid w:val="00B4270C"/>
    <w:rsid w:val="00B440DF"/>
    <w:rsid w:val="00B50ADE"/>
    <w:rsid w:val="00B5453C"/>
    <w:rsid w:val="00B57947"/>
    <w:rsid w:val="00B63E06"/>
    <w:rsid w:val="00B64D09"/>
    <w:rsid w:val="00B834B4"/>
    <w:rsid w:val="00B853A8"/>
    <w:rsid w:val="00B91CAF"/>
    <w:rsid w:val="00B93A17"/>
    <w:rsid w:val="00B9470C"/>
    <w:rsid w:val="00BA5C51"/>
    <w:rsid w:val="00BB47D8"/>
    <w:rsid w:val="00BB5743"/>
    <w:rsid w:val="00BC4C37"/>
    <w:rsid w:val="00BD610D"/>
    <w:rsid w:val="00BD7CB0"/>
    <w:rsid w:val="00BE3095"/>
    <w:rsid w:val="00BE524B"/>
    <w:rsid w:val="00BE6285"/>
    <w:rsid w:val="00BE79F4"/>
    <w:rsid w:val="00BF59B4"/>
    <w:rsid w:val="00C000C5"/>
    <w:rsid w:val="00C033A0"/>
    <w:rsid w:val="00C03E7D"/>
    <w:rsid w:val="00C101FE"/>
    <w:rsid w:val="00C13034"/>
    <w:rsid w:val="00C14870"/>
    <w:rsid w:val="00C169FF"/>
    <w:rsid w:val="00C2055D"/>
    <w:rsid w:val="00C206DB"/>
    <w:rsid w:val="00C21DB2"/>
    <w:rsid w:val="00C2414F"/>
    <w:rsid w:val="00C3079B"/>
    <w:rsid w:val="00C3371B"/>
    <w:rsid w:val="00C44EC3"/>
    <w:rsid w:val="00C455E4"/>
    <w:rsid w:val="00C47869"/>
    <w:rsid w:val="00C47886"/>
    <w:rsid w:val="00C537CB"/>
    <w:rsid w:val="00C56E77"/>
    <w:rsid w:val="00C616C9"/>
    <w:rsid w:val="00C65C4B"/>
    <w:rsid w:val="00C67FB1"/>
    <w:rsid w:val="00C73553"/>
    <w:rsid w:val="00C73A83"/>
    <w:rsid w:val="00C764CF"/>
    <w:rsid w:val="00C7763A"/>
    <w:rsid w:val="00C82F4A"/>
    <w:rsid w:val="00C87811"/>
    <w:rsid w:val="00C90354"/>
    <w:rsid w:val="00CA1AC7"/>
    <w:rsid w:val="00CA2528"/>
    <w:rsid w:val="00CA3F10"/>
    <w:rsid w:val="00CA69FF"/>
    <w:rsid w:val="00CB08A2"/>
    <w:rsid w:val="00CB3D68"/>
    <w:rsid w:val="00CB6A28"/>
    <w:rsid w:val="00CB7EE7"/>
    <w:rsid w:val="00CC2335"/>
    <w:rsid w:val="00CC2814"/>
    <w:rsid w:val="00CC5B18"/>
    <w:rsid w:val="00CD3DEF"/>
    <w:rsid w:val="00CE5432"/>
    <w:rsid w:val="00CF5223"/>
    <w:rsid w:val="00CF7E38"/>
    <w:rsid w:val="00D011E8"/>
    <w:rsid w:val="00D113F8"/>
    <w:rsid w:val="00D125E4"/>
    <w:rsid w:val="00D24360"/>
    <w:rsid w:val="00D333BE"/>
    <w:rsid w:val="00D33682"/>
    <w:rsid w:val="00D34A1A"/>
    <w:rsid w:val="00D41C91"/>
    <w:rsid w:val="00D44F7C"/>
    <w:rsid w:val="00D457B0"/>
    <w:rsid w:val="00D50E54"/>
    <w:rsid w:val="00D52877"/>
    <w:rsid w:val="00D53952"/>
    <w:rsid w:val="00D57601"/>
    <w:rsid w:val="00D66988"/>
    <w:rsid w:val="00D67BEF"/>
    <w:rsid w:val="00D70657"/>
    <w:rsid w:val="00D72DC6"/>
    <w:rsid w:val="00D73F56"/>
    <w:rsid w:val="00D75F89"/>
    <w:rsid w:val="00D93927"/>
    <w:rsid w:val="00D94816"/>
    <w:rsid w:val="00D95F23"/>
    <w:rsid w:val="00DA012B"/>
    <w:rsid w:val="00DA10A4"/>
    <w:rsid w:val="00DA3F08"/>
    <w:rsid w:val="00DA6BAA"/>
    <w:rsid w:val="00DB25B9"/>
    <w:rsid w:val="00DB3B55"/>
    <w:rsid w:val="00DB5685"/>
    <w:rsid w:val="00DB5AEE"/>
    <w:rsid w:val="00DC028A"/>
    <w:rsid w:val="00DC0AD5"/>
    <w:rsid w:val="00DC3080"/>
    <w:rsid w:val="00DC4A56"/>
    <w:rsid w:val="00DD2E9F"/>
    <w:rsid w:val="00DD503F"/>
    <w:rsid w:val="00DD5197"/>
    <w:rsid w:val="00DD7FAB"/>
    <w:rsid w:val="00DE04D7"/>
    <w:rsid w:val="00DE1CE3"/>
    <w:rsid w:val="00DE5044"/>
    <w:rsid w:val="00DE54C8"/>
    <w:rsid w:val="00DE70E1"/>
    <w:rsid w:val="00DF1810"/>
    <w:rsid w:val="00E008FD"/>
    <w:rsid w:val="00E0106E"/>
    <w:rsid w:val="00E0131C"/>
    <w:rsid w:val="00E05687"/>
    <w:rsid w:val="00E05A8F"/>
    <w:rsid w:val="00E05C84"/>
    <w:rsid w:val="00E06FF9"/>
    <w:rsid w:val="00E10F89"/>
    <w:rsid w:val="00E14C03"/>
    <w:rsid w:val="00E1503C"/>
    <w:rsid w:val="00E15CA4"/>
    <w:rsid w:val="00E21594"/>
    <w:rsid w:val="00E21CF3"/>
    <w:rsid w:val="00E2309F"/>
    <w:rsid w:val="00E23EDC"/>
    <w:rsid w:val="00E37D15"/>
    <w:rsid w:val="00E40DC3"/>
    <w:rsid w:val="00E43B97"/>
    <w:rsid w:val="00E450B1"/>
    <w:rsid w:val="00E51374"/>
    <w:rsid w:val="00E615BF"/>
    <w:rsid w:val="00E65F8D"/>
    <w:rsid w:val="00E66315"/>
    <w:rsid w:val="00E80032"/>
    <w:rsid w:val="00E825DE"/>
    <w:rsid w:val="00E83825"/>
    <w:rsid w:val="00E84081"/>
    <w:rsid w:val="00E87A76"/>
    <w:rsid w:val="00E905E6"/>
    <w:rsid w:val="00E92827"/>
    <w:rsid w:val="00E95CDE"/>
    <w:rsid w:val="00EA028C"/>
    <w:rsid w:val="00EB3C37"/>
    <w:rsid w:val="00EB3ED6"/>
    <w:rsid w:val="00EB4AC6"/>
    <w:rsid w:val="00EC3660"/>
    <w:rsid w:val="00ED0246"/>
    <w:rsid w:val="00ED245C"/>
    <w:rsid w:val="00ED5657"/>
    <w:rsid w:val="00ED5A58"/>
    <w:rsid w:val="00ED69EE"/>
    <w:rsid w:val="00EE063E"/>
    <w:rsid w:val="00EE116F"/>
    <w:rsid w:val="00EE17FC"/>
    <w:rsid w:val="00EE568B"/>
    <w:rsid w:val="00EF21A7"/>
    <w:rsid w:val="00EF4C5A"/>
    <w:rsid w:val="00EF7DB4"/>
    <w:rsid w:val="00F0186F"/>
    <w:rsid w:val="00F1659D"/>
    <w:rsid w:val="00F24B0D"/>
    <w:rsid w:val="00F27CFD"/>
    <w:rsid w:val="00F30BFC"/>
    <w:rsid w:val="00F34FCA"/>
    <w:rsid w:val="00F357D5"/>
    <w:rsid w:val="00F37379"/>
    <w:rsid w:val="00F37957"/>
    <w:rsid w:val="00F41028"/>
    <w:rsid w:val="00F421A7"/>
    <w:rsid w:val="00F466F3"/>
    <w:rsid w:val="00F55E24"/>
    <w:rsid w:val="00F644F1"/>
    <w:rsid w:val="00F81B31"/>
    <w:rsid w:val="00F84805"/>
    <w:rsid w:val="00F916A7"/>
    <w:rsid w:val="00F95568"/>
    <w:rsid w:val="00F965AF"/>
    <w:rsid w:val="00F97270"/>
    <w:rsid w:val="00FA3529"/>
    <w:rsid w:val="00FA4811"/>
    <w:rsid w:val="00FA4821"/>
    <w:rsid w:val="00FB4248"/>
    <w:rsid w:val="00FB6DB0"/>
    <w:rsid w:val="00FC1174"/>
    <w:rsid w:val="00FC2495"/>
    <w:rsid w:val="00FC2726"/>
    <w:rsid w:val="00FC691F"/>
    <w:rsid w:val="00FD285B"/>
    <w:rsid w:val="00FE1427"/>
    <w:rsid w:val="00FE2D6A"/>
    <w:rsid w:val="00FE78AF"/>
    <w:rsid w:val="00FF26F9"/>
    <w:rsid w:val="00FF3FA0"/>
    <w:rsid w:val="00FF6C55"/>
    <w:rsid w:val="01A83A8B"/>
    <w:rsid w:val="0A0667AE"/>
    <w:rsid w:val="0FB02965"/>
    <w:rsid w:val="12404488"/>
    <w:rsid w:val="37BD32D8"/>
    <w:rsid w:val="5F573785"/>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87"/>
    <o:shapelayout v:ext="edit">
      <o:idmap v:ext="edit" data="1"/>
    </o:shapelayout>
  </w:shapeDefaults>
  <w:decimalSymbol w:val="."/>
  <w:listSeparator w:val=";"/>
  <w14:docId w14:val="025AD17F"/>
  <w15:docId w15:val="{3A0878B6-750C-4A64-A1BF-DC04EC05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39"/>
    <w:rPr>
      <w:rFonts w:ascii="Verdana" w:hAnsi="Verdana"/>
      <w:sz w:val="20"/>
    </w:rPr>
  </w:style>
  <w:style w:type="paragraph" w:styleId="Ttulo1">
    <w:name w:val="heading 1"/>
    <w:basedOn w:val="Normal"/>
    <w:next w:val="Sangranormal"/>
    <w:link w:val="Ttulo1Car"/>
    <w:uiPriority w:val="9"/>
    <w:qFormat/>
    <w:rsid w:val="00182847"/>
    <w:pPr>
      <w:keepNext/>
      <w:numPr>
        <w:numId w:val="39"/>
      </w:numPr>
      <w:tabs>
        <w:tab w:val="left" w:pos="0"/>
      </w:tabs>
      <w:spacing w:after="0"/>
      <w:ind w:right="335"/>
      <w:jc w:val="both"/>
      <w:outlineLvl w:val="0"/>
    </w:pPr>
    <w:rPr>
      <w:rFonts w:eastAsia="Times New Roman" w:cs="Arial"/>
      <w:b/>
      <w:caps/>
      <w:szCs w:val="20"/>
      <w:lang w:eastAsia="es-ES"/>
    </w:rPr>
  </w:style>
  <w:style w:type="paragraph" w:styleId="Ttulo2">
    <w:name w:val="heading 2"/>
    <w:basedOn w:val="Normal"/>
    <w:next w:val="Normal"/>
    <w:link w:val="Ttulo2Car"/>
    <w:uiPriority w:val="9"/>
    <w:unhideWhenUsed/>
    <w:qFormat/>
    <w:rsid w:val="009973C4"/>
    <w:pPr>
      <w:keepNext/>
      <w:spacing w:after="0"/>
      <w:outlineLvl w:val="1"/>
    </w:pPr>
    <w:rPr>
      <w:rFonts w:eastAsia="Times New Roman" w:cs="Times New Roman"/>
      <w:b/>
      <w:bCs/>
      <w:iCs/>
      <w:szCs w:val="28"/>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table" w:customStyle="1" w:styleId="TableNormal1">
    <w:name w:val="Table Normal1"/>
    <w:uiPriority w:val="2"/>
    <w:qFormat/>
    <w:tblPr>
      <w:tblCellMar>
        <w:top w:w="0" w:type="dxa"/>
        <w:left w:w="0" w:type="dxa"/>
        <w:bottom w:w="0" w:type="dxa"/>
        <w:right w:w="0" w:type="dxa"/>
      </w:tblCellMar>
    </w:tblPr>
  </w:style>
  <w:style w:type="table" w:styleId="Tablaconcuadrcula">
    <w:name w:val="Table Grid"/>
    <w:basedOn w:val="Tablanormal"/>
    <w:uiPriority w:val="3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1"/>
    <w:qFormat/>
    <w:rsid w:val="00F31D5F"/>
    <w:pPr>
      <w:spacing w:after="0" w:line="240" w:lineRule="auto"/>
    </w:pPr>
    <w:rPr>
      <w:rFonts w:ascii="Arial" w:eastAsia="Times New Roman" w:hAnsi="Arial" w:cs="Times New Roman"/>
      <w:szCs w:val="20"/>
      <w:lang w:eastAsia="es-ES"/>
    </w:rPr>
  </w:style>
  <w:style w:type="character" w:customStyle="1" w:styleId="TextoindependienteCar">
    <w:name w:val="Texto independiente Car"/>
    <w:basedOn w:val="Fuentedeprrafopredeter"/>
    <w:link w:val="Textoindependiente"/>
    <w:uiPriority w:val="1"/>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881884"/>
    <w:pPr>
      <w:tabs>
        <w:tab w:val="left" w:pos="851"/>
        <w:tab w:val="right" w:leader="dot" w:pos="8789"/>
      </w:tabs>
      <w:spacing w:after="0" w:line="360" w:lineRule="auto"/>
      <w:ind w:left="851" w:hanging="851"/>
    </w:pPr>
    <w:rPr>
      <w:rFonts w:eastAsia="Verdana" w:cs="Times New Roman"/>
      <w:noProof/>
      <w:szCs w:val="20"/>
      <w:lang w:eastAsia="es-ES"/>
    </w:rPr>
  </w:style>
  <w:style w:type="paragraph" w:styleId="TDC1">
    <w:name w:val="toc 1"/>
    <w:basedOn w:val="Normal"/>
    <w:next w:val="Normal"/>
    <w:autoRedefine/>
    <w:uiPriority w:val="39"/>
    <w:rsid w:val="00600F5E"/>
    <w:pPr>
      <w:tabs>
        <w:tab w:val="left" w:pos="851"/>
        <w:tab w:val="right" w:leader="dot" w:pos="8789"/>
      </w:tabs>
      <w:spacing w:after="0"/>
      <w:ind w:left="851" w:hanging="851"/>
      <w:jc w:val="center"/>
    </w:pPr>
    <w:rPr>
      <w:rFonts w:eastAsia="Times New Roman" w:cs="Times New Roman"/>
      <w:b/>
      <w:noProof/>
      <w:szCs w:val="20"/>
      <w:lang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iPriority w:val="99"/>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34"/>
    <w:qFormat/>
    <w:rsid w:val="007E3B30"/>
    <w:pPr>
      <w:spacing w:after="0" w:line="240" w:lineRule="auto"/>
      <w:ind w:left="708"/>
    </w:pPr>
    <w:rPr>
      <w:rFonts w:ascii="Arial" w:eastAsia="Times New Roman" w:hAnsi="Arial" w:cs="Times New Roman"/>
      <w:szCs w:val="20"/>
      <w:lang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uiPriority w:val="9"/>
    <w:rsid w:val="00182847"/>
    <w:rPr>
      <w:rFonts w:ascii="Verdana" w:eastAsia="Times New Roman" w:hAnsi="Verdana" w:cs="Arial"/>
      <w:b/>
      <w:caps/>
      <w:sz w:val="20"/>
      <w:szCs w:val="20"/>
      <w:lang w:eastAsia="es-ES"/>
    </w:rPr>
  </w:style>
  <w:style w:type="paragraph" w:styleId="TtuloTDC">
    <w:name w:val="TOC Heading"/>
    <w:basedOn w:val="Ttulo1"/>
    <w:next w:val="Normal"/>
    <w:uiPriority w:val="39"/>
    <w:unhideWhenUsed/>
    <w:qFormat/>
    <w:rsid w:val="004F6791"/>
    <w:pPr>
      <w:keepLines/>
      <w:spacing w:before="480"/>
      <w:ind w:left="0" w:right="0"/>
      <w:jc w:val="left"/>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9973C4"/>
    <w:rPr>
      <w:rFonts w:ascii="Verdana" w:eastAsia="Times New Roman" w:hAnsi="Verdana" w:cs="Times New Roman"/>
      <w:b/>
      <w:bCs/>
      <w:iCs/>
      <w:sz w:val="20"/>
      <w:szCs w:val="28"/>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971C67"/>
    <w:pPr>
      <w:tabs>
        <w:tab w:val="right" w:leader="dot" w:pos="8828"/>
      </w:tabs>
      <w:spacing w:after="100"/>
    </w:pPr>
    <w:rPr>
      <w:rFonts w:eastAsia="Verdana" w:cs="Verdana"/>
      <w:b/>
      <w:noProof/>
      <w:szCs w:val="20"/>
      <w:lang w:eastAsia="es-ES"/>
    </w:rPr>
  </w:style>
  <w:style w:type="character" w:styleId="Refdecomentario">
    <w:name w:val="annotation reference"/>
    <w:basedOn w:val="Fuentedeprrafopredeter"/>
    <w:uiPriority w:val="99"/>
    <w:unhideWhenUsed/>
    <w:rsid w:val="00894982"/>
    <w:rPr>
      <w:sz w:val="16"/>
      <w:szCs w:val="16"/>
    </w:rPr>
  </w:style>
  <w:style w:type="paragraph" w:styleId="Textocomentario">
    <w:name w:val="annotation text"/>
    <w:basedOn w:val="Normal"/>
    <w:link w:val="TextocomentarioCar"/>
    <w:uiPriority w:val="99"/>
    <w:unhideWhenUsed/>
    <w:rsid w:val="00894982"/>
    <w:pPr>
      <w:spacing w:line="240" w:lineRule="auto"/>
    </w:pPr>
    <w:rPr>
      <w:szCs w:val="20"/>
    </w:rPr>
  </w:style>
  <w:style w:type="character" w:customStyle="1" w:styleId="TextocomentarioCar">
    <w:name w:val="Texto comentario Car"/>
    <w:basedOn w:val="Fuentedeprrafopredeter"/>
    <w:link w:val="Textocomentario"/>
    <w:uiPriority w:val="99"/>
    <w:rsid w:val="00894982"/>
    <w:rPr>
      <w:sz w:val="20"/>
      <w:szCs w:val="20"/>
    </w:rPr>
  </w:style>
  <w:style w:type="paragraph" w:customStyle="1" w:styleId="Prrafodelista1">
    <w:name w:val="Párrafo de lista1"/>
    <w:basedOn w:val="Normal"/>
    <w:uiPriority w:val="34"/>
    <w:qFormat/>
    <w:rsid w:val="009C346A"/>
    <w:pPr>
      <w:spacing w:after="0" w:line="240" w:lineRule="auto"/>
      <w:ind w:left="720"/>
      <w:contextualSpacing/>
    </w:pPr>
    <w:rPr>
      <w:rFonts w:eastAsiaTheme="minorEastAsia"/>
    </w:rPr>
  </w:style>
  <w:style w:type="paragraph" w:styleId="Sinespaciado">
    <w:name w:val="No Spacing"/>
    <w:link w:val="SinespaciadoCar"/>
    <w:uiPriority w:val="1"/>
    <w:qFormat/>
    <w:rsid w:val="009C346A"/>
    <w:pPr>
      <w:spacing w:after="0" w:line="240" w:lineRule="auto"/>
    </w:pPr>
    <w:rPr>
      <w:rFonts w:ascii="Verdana" w:hAnsi="Verdana"/>
      <w:b/>
      <w:sz w:val="20"/>
    </w:rPr>
  </w:style>
  <w:style w:type="character" w:customStyle="1" w:styleId="hgkelc">
    <w:name w:val="hgkelc"/>
    <w:basedOn w:val="Fuentedeprrafopredeter"/>
    <w:rsid w:val="009C346A"/>
  </w:style>
  <w:style w:type="paragraph" w:styleId="Asuntodelcomentario">
    <w:name w:val="annotation subject"/>
    <w:basedOn w:val="Textocomentario"/>
    <w:next w:val="Textocomentario"/>
    <w:link w:val="AsuntodelcomentarioCar"/>
    <w:uiPriority w:val="99"/>
    <w:semiHidden/>
    <w:unhideWhenUsed/>
    <w:rsid w:val="009C346A"/>
    <w:rPr>
      <w:b/>
      <w:bCs/>
    </w:rPr>
  </w:style>
  <w:style w:type="character" w:customStyle="1" w:styleId="AsuntodelcomentarioCar">
    <w:name w:val="Asunto del comentario Car"/>
    <w:basedOn w:val="TextocomentarioCar"/>
    <w:link w:val="Asuntodelcomentario"/>
    <w:uiPriority w:val="99"/>
    <w:semiHidden/>
    <w:rsid w:val="009C346A"/>
    <w:rPr>
      <w:b/>
      <w:bCs/>
      <w:sz w:val="20"/>
      <w:szCs w:val="20"/>
    </w:rPr>
  </w:style>
  <w:style w:type="table" w:customStyle="1" w:styleId="Tabladecuadrcula4-nfasis52">
    <w:name w:val="Tabla de cuadrícula 4 - Énfasis 52"/>
    <w:basedOn w:val="Tablanormal"/>
    <w:next w:val="Tablaconcuadrcula4-nfasis5"/>
    <w:uiPriority w:val="49"/>
    <w:rsid w:val="009C346A"/>
    <w:pPr>
      <w:spacing w:after="0" w:line="240" w:lineRule="auto"/>
      <w:jc w:val="both"/>
    </w:pPr>
    <w:rPr>
      <w:rFonts w:eastAsiaTheme="minorEastAsia"/>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5">
    <w:name w:val="Grid Table 4 Accent 5"/>
    <w:basedOn w:val="Tablanormal"/>
    <w:uiPriority w:val="49"/>
    <w:rsid w:val="009C346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SinespaciadoCar">
    <w:name w:val="Sin espaciado Car"/>
    <w:basedOn w:val="Fuentedeprrafopredeter"/>
    <w:link w:val="Sinespaciado"/>
    <w:uiPriority w:val="1"/>
    <w:locked/>
    <w:rsid w:val="009C346A"/>
    <w:rPr>
      <w:rFonts w:ascii="Verdana" w:hAnsi="Verdana"/>
      <w:b/>
      <w:sz w:val="20"/>
    </w:rPr>
  </w:style>
  <w:style w:type="paragraph" w:styleId="Revisin">
    <w:name w:val="Revision"/>
    <w:hidden/>
    <w:uiPriority w:val="99"/>
    <w:semiHidden/>
    <w:rsid w:val="009C346A"/>
    <w:pPr>
      <w:spacing w:after="0" w:line="240" w:lineRule="auto"/>
    </w:pPr>
  </w:style>
  <w:style w:type="character" w:customStyle="1" w:styleId="PrrafodelistaCar">
    <w:name w:val="Párrafo de lista Car"/>
    <w:basedOn w:val="Fuentedeprrafopredeter"/>
    <w:link w:val="Prrafodelista"/>
    <w:uiPriority w:val="34"/>
    <w:locked/>
    <w:rsid w:val="00D93776"/>
    <w:rPr>
      <w:rFonts w:ascii="Arial" w:eastAsia="Times New Roman" w:hAnsi="Arial" w:cs="Times New Roman"/>
      <w:sz w:val="20"/>
      <w:szCs w:val="20"/>
      <w:lang w:val="es-ES" w:eastAsia="es-ES"/>
    </w:rPr>
  </w:style>
  <w:style w:type="paragraph" w:customStyle="1" w:styleId="Default">
    <w:name w:val="Default"/>
    <w:rsid w:val="009A09CA"/>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59"/>
    <w:rsid w:val="00EF6F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59"/>
    <w:rsid w:val="009D45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3E1B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59"/>
    <w:rsid w:val="00385F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59"/>
    <w:rsid w:val="00BB6C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6">
    <w:name w:val="Tabla con cuadrícula6"/>
    <w:basedOn w:val="Tablanormal"/>
    <w:next w:val="Tablaconcuadrcula"/>
    <w:uiPriority w:val="59"/>
    <w:rsid w:val="00CF42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7">
    <w:name w:val="Tabla con cuadrícula7"/>
    <w:basedOn w:val="Tablanormal"/>
    <w:next w:val="Tablaconcuadrcula"/>
    <w:uiPriority w:val="59"/>
    <w:rsid w:val="009147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8">
    <w:name w:val="Tabla con cuadrícula8"/>
    <w:basedOn w:val="Tablanormal"/>
    <w:next w:val="Tablaconcuadrcula"/>
    <w:uiPriority w:val="59"/>
    <w:rsid w:val="00E414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13293C"/>
    <w:pPr>
      <w:autoSpaceDE w:val="0"/>
      <w:autoSpaceDN w:val="0"/>
      <w:adjustRightInd w:val="0"/>
      <w:spacing w:after="0" w:line="240" w:lineRule="auto"/>
    </w:pPr>
    <w:rPr>
      <w:rFonts w:ascii="Times New Roman" w:hAnsi="Times New Roman" w:cs="Times New Roman"/>
      <w:sz w:val="24"/>
      <w:szCs w:val="24"/>
    </w:rPr>
  </w:style>
  <w:style w:type="paragraph" w:styleId="Textonotapie">
    <w:name w:val="footnote text"/>
    <w:basedOn w:val="Normal"/>
    <w:link w:val="TextonotapieCar"/>
    <w:uiPriority w:val="99"/>
    <w:semiHidden/>
    <w:unhideWhenUsed/>
    <w:rsid w:val="00B227B7"/>
    <w:pPr>
      <w:spacing w:after="0" w:line="240" w:lineRule="auto"/>
    </w:pPr>
    <w:rPr>
      <w:szCs w:val="20"/>
    </w:rPr>
  </w:style>
  <w:style w:type="character" w:customStyle="1" w:styleId="TextonotapieCar">
    <w:name w:val="Texto nota pie Car"/>
    <w:basedOn w:val="Fuentedeprrafopredeter"/>
    <w:link w:val="Textonotapie"/>
    <w:uiPriority w:val="99"/>
    <w:semiHidden/>
    <w:rsid w:val="00B227B7"/>
    <w:rPr>
      <w:sz w:val="20"/>
      <w:szCs w:val="20"/>
    </w:rPr>
  </w:style>
  <w:style w:type="character" w:styleId="Refdenotaalpie">
    <w:name w:val="footnote reference"/>
    <w:basedOn w:val="Fuentedeprrafopredeter"/>
    <w:uiPriority w:val="99"/>
    <w:semiHidden/>
    <w:unhideWhenUsed/>
    <w:rsid w:val="00B227B7"/>
    <w:rPr>
      <w:vertAlign w:val="superscript"/>
    </w:rPr>
  </w:style>
  <w:style w:type="paragraph" w:styleId="Sangranormal">
    <w:name w:val="Normal Indent"/>
    <w:basedOn w:val="Normal"/>
    <w:uiPriority w:val="99"/>
    <w:semiHidden/>
    <w:unhideWhenUsed/>
    <w:rsid w:val="00CA6FD0"/>
    <w:pPr>
      <w:ind w:left="708"/>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pPr>
      <w:spacing w:after="0" w:line="240" w:lineRule="auto"/>
      <w:jc w:val="both"/>
    </w:pPr>
    <w:tblPr>
      <w:tblStyleRowBandSize w:val="1"/>
      <w:tblStyleColBandSize w:val="1"/>
      <w:tblCellMar>
        <w:left w:w="108" w:type="dxa"/>
        <w:right w:w="108" w:type="dxa"/>
      </w:tblCellMar>
    </w:tblPr>
  </w:style>
  <w:style w:type="table" w:customStyle="1" w:styleId="a4">
    <w:basedOn w:val="TableNormal1"/>
    <w:pPr>
      <w:spacing w:after="0" w:line="240" w:lineRule="auto"/>
      <w:jc w:val="both"/>
    </w:pPr>
    <w:tblPr>
      <w:tblStyleRowBandSize w:val="1"/>
      <w:tblStyleColBandSize w:val="1"/>
      <w:tblCellMar>
        <w:left w:w="108" w:type="dxa"/>
        <w:right w:w="108" w:type="dxa"/>
      </w:tblCellMar>
    </w:tblPr>
  </w:style>
  <w:style w:type="table" w:customStyle="1" w:styleId="a5">
    <w:basedOn w:val="TableNormal1"/>
    <w:pPr>
      <w:spacing w:after="0" w:line="240" w:lineRule="auto"/>
      <w:jc w:val="both"/>
    </w:pPr>
    <w:tblPr>
      <w:tblStyleRowBandSize w:val="1"/>
      <w:tblStyleColBandSize w:val="1"/>
      <w:tblCellMar>
        <w:left w:w="108" w:type="dxa"/>
        <w:right w:w="108" w:type="dxa"/>
      </w:tblCellMar>
    </w:tblPr>
  </w:style>
  <w:style w:type="table" w:customStyle="1" w:styleId="a6">
    <w:basedOn w:val="TableNormal1"/>
    <w:pPr>
      <w:spacing w:after="0" w:line="240" w:lineRule="auto"/>
      <w:jc w:val="both"/>
    </w:pPr>
    <w:tblPr>
      <w:tblStyleRowBandSize w:val="1"/>
      <w:tblStyleColBandSize w:val="1"/>
      <w:tblCellMar>
        <w:left w:w="108" w:type="dxa"/>
        <w:right w:w="108" w:type="dxa"/>
      </w:tblCellMar>
    </w:tblPr>
  </w:style>
  <w:style w:type="table" w:customStyle="1" w:styleId="a7">
    <w:basedOn w:val="TableNormal1"/>
    <w:pPr>
      <w:spacing w:after="0" w:line="240" w:lineRule="auto"/>
      <w:jc w:val="both"/>
    </w:pPr>
    <w:tblPr>
      <w:tblStyleRowBandSize w:val="1"/>
      <w:tblStyleColBandSize w:val="1"/>
      <w:tblCellMar>
        <w:left w:w="108" w:type="dxa"/>
        <w:right w:w="108" w:type="dxa"/>
      </w:tblCellMar>
    </w:tblPr>
  </w:style>
  <w:style w:type="table" w:customStyle="1" w:styleId="a8">
    <w:basedOn w:val="TableNormal1"/>
    <w:pPr>
      <w:spacing w:after="0" w:line="240" w:lineRule="auto"/>
      <w:jc w:val="both"/>
    </w:pPr>
    <w:tblPr>
      <w:tblStyleRowBandSize w:val="1"/>
      <w:tblStyleColBandSize w:val="1"/>
      <w:tblCellMar>
        <w:left w:w="108" w:type="dxa"/>
        <w:right w:w="108" w:type="dxa"/>
      </w:tblCellMar>
    </w:tblPr>
  </w:style>
  <w:style w:type="table" w:customStyle="1" w:styleId="a9">
    <w:basedOn w:val="TableNormal1"/>
    <w:pPr>
      <w:spacing w:after="0" w:line="240" w:lineRule="auto"/>
      <w:jc w:val="both"/>
    </w:pPr>
    <w:tblPr>
      <w:tblStyleRowBandSize w:val="1"/>
      <w:tblStyleColBandSize w:val="1"/>
      <w:tblCellMar>
        <w:left w:w="108" w:type="dxa"/>
        <w:right w:w="108" w:type="dxa"/>
      </w:tblCellMar>
    </w:tblPr>
  </w:style>
  <w:style w:type="table" w:customStyle="1" w:styleId="aa">
    <w:basedOn w:val="TableNormal1"/>
    <w:pPr>
      <w:spacing w:after="0" w:line="240" w:lineRule="auto"/>
      <w:jc w:val="both"/>
    </w:pPr>
    <w:tblPr>
      <w:tblStyleRowBandSize w:val="1"/>
      <w:tblStyleColBandSize w:val="1"/>
      <w:tblCellMar>
        <w:left w:w="108" w:type="dxa"/>
        <w:right w:w="108" w:type="dxa"/>
      </w:tblCellMar>
    </w:tblPr>
  </w:style>
  <w:style w:type="table" w:customStyle="1" w:styleId="ab">
    <w:basedOn w:val="TableNormal1"/>
    <w:pPr>
      <w:spacing w:after="0" w:line="240" w:lineRule="auto"/>
      <w:jc w:val="both"/>
    </w:pPr>
    <w:tblPr>
      <w:tblStyleRowBandSize w:val="1"/>
      <w:tblStyleColBandSize w:val="1"/>
      <w:tblCellMar>
        <w:left w:w="108" w:type="dxa"/>
        <w:right w:w="108" w:type="dxa"/>
      </w:tblCellMar>
    </w:tblPr>
  </w:style>
  <w:style w:type="table" w:customStyle="1" w:styleId="ac">
    <w:basedOn w:val="TableNormal1"/>
    <w:pPr>
      <w:spacing w:after="0" w:line="240" w:lineRule="auto"/>
      <w:jc w:val="both"/>
    </w:pPr>
    <w:tblPr>
      <w:tblStyleRowBandSize w:val="1"/>
      <w:tblStyleColBandSize w:val="1"/>
      <w:tblCellMar>
        <w:left w:w="108" w:type="dxa"/>
        <w:right w:w="108" w:type="dxa"/>
      </w:tblCellMar>
    </w:tblPr>
  </w:style>
  <w:style w:type="table" w:customStyle="1" w:styleId="ad">
    <w:basedOn w:val="TableNormal1"/>
    <w:pPr>
      <w:spacing w:after="0" w:line="240" w:lineRule="auto"/>
      <w:jc w:val="both"/>
    </w:pPr>
    <w:tblPr>
      <w:tblStyleRowBandSize w:val="1"/>
      <w:tblStyleColBandSize w:val="1"/>
      <w:tblCellMar>
        <w:left w:w="108" w:type="dxa"/>
        <w:right w:w="108" w:type="dxa"/>
      </w:tblCellMar>
    </w:tblPr>
  </w:style>
  <w:style w:type="table" w:customStyle="1" w:styleId="ae">
    <w:basedOn w:val="TableNormal1"/>
    <w:pPr>
      <w:spacing w:after="0" w:line="240" w:lineRule="auto"/>
      <w:jc w:val="both"/>
    </w:pPr>
    <w:tblPr>
      <w:tblStyleRowBandSize w:val="1"/>
      <w:tblStyleColBandSize w:val="1"/>
      <w:tblCellMar>
        <w:left w:w="108" w:type="dxa"/>
        <w:right w:w="108" w:type="dxa"/>
      </w:tblCellMar>
    </w:tblPr>
  </w:style>
  <w:style w:type="table" w:customStyle="1" w:styleId="af">
    <w:basedOn w:val="TableNormal1"/>
    <w:pPr>
      <w:spacing w:after="0" w:line="240" w:lineRule="auto"/>
      <w:jc w:val="both"/>
    </w:pPr>
    <w:tblPr>
      <w:tblStyleRowBandSize w:val="1"/>
      <w:tblStyleColBandSize w:val="1"/>
      <w:tblCellMar>
        <w:left w:w="108" w:type="dxa"/>
        <w:right w:w="108" w:type="dxa"/>
      </w:tblCellMar>
    </w:tblPr>
  </w:style>
  <w:style w:type="table" w:customStyle="1" w:styleId="af0">
    <w:basedOn w:val="TableNormal1"/>
    <w:pPr>
      <w:spacing w:after="0" w:line="240" w:lineRule="auto"/>
      <w:jc w:val="both"/>
    </w:pPr>
    <w:tblPr>
      <w:tblStyleRowBandSize w:val="1"/>
      <w:tblStyleColBandSize w:val="1"/>
      <w:tblCellMar>
        <w:left w:w="69" w:type="dxa"/>
        <w:right w:w="69" w:type="dxa"/>
      </w:tblCellMar>
    </w:tblPr>
  </w:style>
  <w:style w:type="table" w:customStyle="1" w:styleId="af1">
    <w:basedOn w:val="TableNormal1"/>
    <w:pPr>
      <w:spacing w:after="0" w:line="240" w:lineRule="auto"/>
      <w:jc w:val="both"/>
    </w:pPr>
    <w:tblPr>
      <w:tblStyleRowBandSize w:val="1"/>
      <w:tblStyleColBandSize w:val="1"/>
      <w:tblCellMar>
        <w:left w:w="69" w:type="dxa"/>
        <w:right w:w="69" w:type="dxa"/>
      </w:tblCellMar>
    </w:tblPr>
  </w:style>
  <w:style w:type="table" w:customStyle="1" w:styleId="af2">
    <w:basedOn w:val="TableNormal1"/>
    <w:pPr>
      <w:spacing w:after="0" w:line="240" w:lineRule="auto"/>
      <w:jc w:val="both"/>
    </w:pPr>
    <w:tblPr>
      <w:tblStyleRowBandSize w:val="1"/>
      <w:tblStyleColBandSize w:val="1"/>
      <w:tblCellMar>
        <w:left w:w="69" w:type="dxa"/>
        <w:right w:w="69" w:type="dxa"/>
      </w:tblCellMar>
    </w:tblPr>
  </w:style>
  <w:style w:type="table" w:customStyle="1" w:styleId="af3">
    <w:basedOn w:val="TableNormal1"/>
    <w:pPr>
      <w:spacing w:after="0" w:line="240" w:lineRule="auto"/>
      <w:jc w:val="both"/>
    </w:pPr>
    <w:tblPr>
      <w:tblStyleRowBandSize w:val="1"/>
      <w:tblStyleColBandSize w:val="1"/>
      <w:tblCellMar>
        <w:left w:w="69" w:type="dxa"/>
        <w:right w:w="69" w:type="dxa"/>
      </w:tblCellMar>
    </w:tblPr>
  </w:style>
  <w:style w:type="table" w:customStyle="1" w:styleId="af4">
    <w:basedOn w:val="TableNormal1"/>
    <w:pPr>
      <w:spacing w:after="0" w:line="240" w:lineRule="auto"/>
      <w:jc w:val="both"/>
    </w:pPr>
    <w:tblPr>
      <w:tblStyleRowBandSize w:val="1"/>
      <w:tblStyleColBandSize w:val="1"/>
      <w:tblCellMar>
        <w:left w:w="108" w:type="dxa"/>
        <w:right w:w="108" w:type="dxa"/>
      </w:tblCellMar>
    </w:tblPr>
  </w:style>
  <w:style w:type="table" w:customStyle="1" w:styleId="af5">
    <w:basedOn w:val="TableNormal1"/>
    <w:pPr>
      <w:spacing w:after="0" w:line="240" w:lineRule="auto"/>
      <w:jc w:val="both"/>
    </w:pPr>
    <w:tblPr>
      <w:tblStyleRowBandSize w:val="1"/>
      <w:tblStyleColBandSize w:val="1"/>
      <w:tblCellMar>
        <w:left w:w="108" w:type="dxa"/>
        <w:right w:w="108" w:type="dxa"/>
      </w:tblCellMar>
    </w:tblPr>
  </w:style>
  <w:style w:type="table" w:customStyle="1" w:styleId="af6">
    <w:basedOn w:val="TableNormal1"/>
    <w:pPr>
      <w:spacing w:after="0" w:line="240" w:lineRule="auto"/>
      <w:jc w:val="both"/>
    </w:pPr>
    <w:tblPr>
      <w:tblStyleRowBandSize w:val="1"/>
      <w:tblStyleColBandSize w:val="1"/>
      <w:tblCellMar>
        <w:left w:w="108" w:type="dxa"/>
        <w:right w:w="108" w:type="dxa"/>
      </w:tblCellMar>
    </w:tblPr>
  </w:style>
  <w:style w:type="table" w:customStyle="1" w:styleId="af7">
    <w:basedOn w:val="TableNormal1"/>
    <w:pPr>
      <w:spacing w:after="0" w:line="240" w:lineRule="auto"/>
      <w:jc w:val="both"/>
    </w:pPr>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pPr>
      <w:spacing w:after="0" w:line="240" w:lineRule="auto"/>
      <w:jc w:val="both"/>
    </w:pPr>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1"/>
    <w:tblPr>
      <w:tblStyleRowBandSize w:val="1"/>
      <w:tblStyleColBandSize w:val="1"/>
      <w:tblCellMar>
        <w:left w:w="115" w:type="dxa"/>
        <w:right w:w="115"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pPr>
      <w:spacing w:after="0" w:line="240" w:lineRule="auto"/>
      <w:jc w:val="both"/>
    </w:pPr>
    <w:tblPr>
      <w:tblStyleRowBandSize w:val="1"/>
      <w:tblStyleColBandSize w:val="1"/>
      <w:tblCellMar>
        <w:left w:w="108" w:type="dxa"/>
        <w:right w:w="108"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15" w:type="dxa"/>
        <w:right w:w="115" w:type="dxa"/>
      </w:tblCellMar>
    </w:tblPr>
  </w:style>
  <w:style w:type="table" w:customStyle="1" w:styleId="aff5">
    <w:basedOn w:val="TableNormal1"/>
    <w:pPr>
      <w:spacing w:after="0" w:line="240" w:lineRule="auto"/>
      <w:jc w:val="both"/>
    </w:pPr>
    <w:tblPr>
      <w:tblStyleRowBandSize w:val="1"/>
      <w:tblStyleColBandSize w:val="1"/>
      <w:tblCellMar>
        <w:left w:w="108" w:type="dxa"/>
        <w:right w:w="108" w:type="dxa"/>
      </w:tblCellMar>
    </w:tblPr>
  </w:style>
  <w:style w:type="table" w:customStyle="1" w:styleId="aff6">
    <w:basedOn w:val="TableNormal1"/>
    <w:pPr>
      <w:spacing w:after="0" w:line="240" w:lineRule="auto"/>
      <w:jc w:val="both"/>
    </w:pPr>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15" w:type="dxa"/>
        <w:right w:w="115" w:type="dxa"/>
      </w:tblCellMar>
    </w:tblPr>
  </w:style>
  <w:style w:type="table" w:customStyle="1" w:styleId="aff8">
    <w:basedOn w:val="TableNormal1"/>
    <w:tblPr>
      <w:tblStyleRowBandSize w:val="1"/>
      <w:tblStyleColBandSize w:val="1"/>
      <w:tblCellMar>
        <w:left w:w="115" w:type="dxa"/>
        <w:right w:w="115"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1"/>
    <w:pPr>
      <w:spacing w:after="0" w:line="240" w:lineRule="auto"/>
      <w:jc w:val="both"/>
    </w:pPr>
    <w:tblPr>
      <w:tblStyleRowBandSize w:val="1"/>
      <w:tblStyleColBandSize w:val="1"/>
      <w:tblCellMar>
        <w:left w:w="108" w:type="dxa"/>
        <w:right w:w="108" w:type="dxa"/>
      </w:tblCellMar>
    </w:tblPr>
  </w:style>
  <w:style w:type="table" w:customStyle="1" w:styleId="affb">
    <w:basedOn w:val="TableNormal1"/>
    <w:pPr>
      <w:spacing w:after="0" w:line="240" w:lineRule="auto"/>
      <w:jc w:val="both"/>
    </w:pPr>
    <w:tblPr>
      <w:tblStyleRowBandSize w:val="1"/>
      <w:tblStyleColBandSize w:val="1"/>
      <w:tblCellMar>
        <w:left w:w="69" w:type="dxa"/>
        <w:right w:w="69" w:type="dxa"/>
      </w:tblCellMar>
    </w:tblPr>
  </w:style>
  <w:style w:type="table" w:customStyle="1" w:styleId="affc">
    <w:basedOn w:val="TableNormal1"/>
    <w:pPr>
      <w:spacing w:after="0" w:line="240" w:lineRule="auto"/>
      <w:jc w:val="both"/>
    </w:pPr>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70" w:type="dxa"/>
        <w:right w:w="70" w:type="dxa"/>
      </w:tblCellMar>
    </w:tblPr>
  </w:style>
  <w:style w:type="table" w:customStyle="1" w:styleId="affe">
    <w:basedOn w:val="TableNormal1"/>
    <w:tblPr>
      <w:tblStyleRowBandSize w:val="1"/>
      <w:tblStyleColBandSize w:val="1"/>
    </w:tblPr>
  </w:style>
  <w:style w:type="table" w:customStyle="1" w:styleId="afff">
    <w:basedOn w:val="TableNormal1"/>
    <w:tblPr>
      <w:tblStyleRowBandSize w:val="1"/>
      <w:tblStyleColBandSize w:val="1"/>
      <w:tblCellMar>
        <w:left w:w="70" w:type="dxa"/>
        <w:right w:w="70" w:type="dxa"/>
      </w:tblCellMar>
    </w:tblPr>
  </w:style>
  <w:style w:type="table" w:customStyle="1" w:styleId="afff0">
    <w:basedOn w:val="TableNormal1"/>
    <w:tblPr>
      <w:tblStyleRowBandSize w:val="1"/>
      <w:tblStyleColBandSize w:val="1"/>
    </w:tblPr>
  </w:style>
  <w:style w:type="table" w:customStyle="1" w:styleId="afff1">
    <w:basedOn w:val="TableNormal1"/>
    <w:tblPr>
      <w:tblStyleRowBandSize w:val="1"/>
      <w:tblStyleColBandSize w:val="1"/>
    </w:tblPr>
  </w:style>
  <w:style w:type="table" w:customStyle="1" w:styleId="afff2">
    <w:basedOn w:val="TableNormal1"/>
    <w:tblPr>
      <w:tblStyleRowBandSize w:val="1"/>
      <w:tblStyleColBandSize w:val="1"/>
      <w:tblCellMar>
        <w:left w:w="70" w:type="dxa"/>
        <w:right w:w="70" w:type="dxa"/>
      </w:tblCellMar>
    </w:tblPr>
  </w:style>
  <w:style w:type="table" w:customStyle="1" w:styleId="afff3">
    <w:basedOn w:val="TableNormal1"/>
    <w:tblPr>
      <w:tblStyleRowBandSize w:val="1"/>
      <w:tblStyleColBandSize w:val="1"/>
      <w:tblCellMar>
        <w:left w:w="70" w:type="dxa"/>
        <w:right w:w="70" w:type="dxa"/>
      </w:tblCellMar>
    </w:tblPr>
  </w:style>
  <w:style w:type="character" w:customStyle="1" w:styleId="Mencinsinresolver1">
    <w:name w:val="Mención sin resolver1"/>
    <w:basedOn w:val="Fuentedeprrafopredeter"/>
    <w:uiPriority w:val="99"/>
    <w:semiHidden/>
    <w:unhideWhenUsed/>
    <w:rPr>
      <w:color w:val="605E5C"/>
      <w:shd w:val="clear" w:color="auto" w:fill="E1DFDD"/>
    </w:rPr>
  </w:style>
  <w:style w:type="table" w:customStyle="1" w:styleId="afff4">
    <w:basedOn w:val="TableNormal1"/>
    <w:pPr>
      <w:spacing w:after="0" w:line="240" w:lineRule="auto"/>
      <w:jc w:val="both"/>
    </w:pPr>
    <w:tblPr>
      <w:tblStyleRowBandSize w:val="1"/>
      <w:tblStyleColBandSize w:val="1"/>
      <w:tblCellMar>
        <w:left w:w="70" w:type="dxa"/>
        <w:right w:w="70" w:type="dxa"/>
      </w:tblCellMar>
    </w:tblPr>
  </w:style>
  <w:style w:type="table" w:customStyle="1" w:styleId="afff5">
    <w:basedOn w:val="TableNormal1"/>
    <w:pPr>
      <w:spacing w:after="0" w:line="240" w:lineRule="auto"/>
      <w:jc w:val="both"/>
    </w:pPr>
    <w:tblPr>
      <w:tblStyleRowBandSize w:val="1"/>
      <w:tblStyleColBandSize w:val="1"/>
      <w:tblCellMar>
        <w:left w:w="70" w:type="dxa"/>
        <w:right w:w="70" w:type="dxa"/>
      </w:tblCellMar>
    </w:tblPr>
  </w:style>
  <w:style w:type="table" w:customStyle="1" w:styleId="afff6">
    <w:basedOn w:val="TableNormal1"/>
    <w:pPr>
      <w:spacing w:after="0" w:line="240" w:lineRule="auto"/>
      <w:jc w:val="both"/>
    </w:pPr>
    <w:tblPr>
      <w:tblStyleRowBandSize w:val="1"/>
      <w:tblStyleColBandSize w:val="1"/>
      <w:tblCellMar>
        <w:left w:w="70" w:type="dxa"/>
        <w:right w:w="70" w:type="dxa"/>
      </w:tblCellMar>
    </w:tblPr>
  </w:style>
  <w:style w:type="table" w:customStyle="1" w:styleId="afff7">
    <w:basedOn w:val="TableNormal1"/>
    <w:pPr>
      <w:spacing w:after="0" w:line="240" w:lineRule="auto"/>
      <w:jc w:val="both"/>
    </w:pPr>
    <w:tblPr>
      <w:tblStyleRowBandSize w:val="1"/>
      <w:tblStyleColBandSize w:val="1"/>
      <w:tblCellMar>
        <w:left w:w="70" w:type="dxa"/>
        <w:right w:w="70" w:type="dxa"/>
      </w:tblCellMar>
    </w:tblPr>
  </w:style>
  <w:style w:type="table" w:customStyle="1" w:styleId="afff8">
    <w:basedOn w:val="TableNormal1"/>
    <w:pPr>
      <w:spacing w:after="0" w:line="240" w:lineRule="auto"/>
      <w:jc w:val="both"/>
    </w:pPr>
    <w:tblPr>
      <w:tblStyleRowBandSize w:val="1"/>
      <w:tblStyleColBandSize w:val="1"/>
      <w:tblCellMar>
        <w:left w:w="70" w:type="dxa"/>
        <w:right w:w="70" w:type="dxa"/>
      </w:tblCellMar>
    </w:tblPr>
  </w:style>
  <w:style w:type="table" w:customStyle="1" w:styleId="afff9">
    <w:basedOn w:val="TableNormal1"/>
    <w:pPr>
      <w:spacing w:after="0" w:line="240" w:lineRule="auto"/>
      <w:jc w:val="both"/>
    </w:pPr>
    <w:tblPr>
      <w:tblStyleRowBandSize w:val="1"/>
      <w:tblStyleColBandSize w:val="1"/>
      <w:tblCellMar>
        <w:left w:w="70" w:type="dxa"/>
        <w:right w:w="70" w:type="dxa"/>
      </w:tblCellMar>
    </w:tblPr>
  </w:style>
  <w:style w:type="table" w:customStyle="1" w:styleId="afffa">
    <w:basedOn w:val="TableNormal1"/>
    <w:pPr>
      <w:spacing w:after="0" w:line="240" w:lineRule="auto"/>
      <w:jc w:val="both"/>
    </w:pPr>
    <w:tblPr>
      <w:tblStyleRowBandSize w:val="1"/>
      <w:tblStyleColBandSize w:val="1"/>
      <w:tblCellMar>
        <w:left w:w="70" w:type="dxa"/>
        <w:right w:w="70" w:type="dxa"/>
      </w:tblCellMar>
    </w:tblPr>
  </w:style>
  <w:style w:type="table" w:customStyle="1" w:styleId="afffb">
    <w:basedOn w:val="TableNormal1"/>
    <w:pPr>
      <w:spacing w:after="0" w:line="240" w:lineRule="auto"/>
      <w:jc w:val="both"/>
    </w:pPr>
    <w:tblPr>
      <w:tblStyleRowBandSize w:val="1"/>
      <w:tblStyleColBandSize w:val="1"/>
      <w:tblCellMar>
        <w:left w:w="70" w:type="dxa"/>
        <w:right w:w="70" w:type="dxa"/>
      </w:tblCellMar>
    </w:tblPr>
  </w:style>
  <w:style w:type="table" w:customStyle="1" w:styleId="afffc">
    <w:basedOn w:val="TableNormal1"/>
    <w:pPr>
      <w:spacing w:after="0" w:line="240" w:lineRule="auto"/>
      <w:jc w:val="both"/>
    </w:pPr>
    <w:tblPr>
      <w:tblStyleRowBandSize w:val="1"/>
      <w:tblStyleColBandSize w:val="1"/>
      <w:tblCellMar>
        <w:left w:w="70" w:type="dxa"/>
        <w:right w:w="70" w:type="dxa"/>
      </w:tblCellMar>
    </w:tblPr>
  </w:style>
  <w:style w:type="table" w:customStyle="1" w:styleId="afffd">
    <w:basedOn w:val="TableNormal1"/>
    <w:pPr>
      <w:spacing w:after="0" w:line="240" w:lineRule="auto"/>
      <w:jc w:val="both"/>
    </w:pPr>
    <w:tblPr>
      <w:tblStyleRowBandSize w:val="1"/>
      <w:tblStyleColBandSize w:val="1"/>
      <w:tblCellMar>
        <w:left w:w="70" w:type="dxa"/>
        <w:right w:w="70" w:type="dxa"/>
      </w:tblCellMar>
    </w:tblPr>
  </w:style>
  <w:style w:type="table" w:customStyle="1" w:styleId="afffe">
    <w:basedOn w:val="TableNormal1"/>
    <w:pPr>
      <w:spacing w:after="0" w:line="240" w:lineRule="auto"/>
      <w:jc w:val="both"/>
    </w:pPr>
    <w:tblPr>
      <w:tblStyleRowBandSize w:val="1"/>
      <w:tblStyleColBandSize w:val="1"/>
      <w:tblCellMar>
        <w:left w:w="70" w:type="dxa"/>
        <w:right w:w="70" w:type="dxa"/>
      </w:tblCellMar>
    </w:tblPr>
  </w:style>
  <w:style w:type="table" w:customStyle="1" w:styleId="affff">
    <w:basedOn w:val="TableNormal1"/>
    <w:pPr>
      <w:spacing w:after="0" w:line="240" w:lineRule="auto"/>
      <w:jc w:val="both"/>
    </w:pPr>
    <w:tblPr>
      <w:tblStyleRowBandSize w:val="1"/>
      <w:tblStyleColBandSize w:val="1"/>
      <w:tblCellMar>
        <w:left w:w="70" w:type="dxa"/>
        <w:right w:w="70" w:type="dxa"/>
      </w:tblCellMar>
    </w:tblPr>
  </w:style>
  <w:style w:type="table" w:customStyle="1" w:styleId="affff0">
    <w:basedOn w:val="TableNormal1"/>
    <w:pPr>
      <w:spacing w:after="0" w:line="240" w:lineRule="auto"/>
      <w:jc w:val="both"/>
    </w:pPr>
    <w:tblPr>
      <w:tblStyleRowBandSize w:val="1"/>
      <w:tblStyleColBandSize w:val="1"/>
      <w:tblCellMar>
        <w:left w:w="70" w:type="dxa"/>
        <w:right w:w="70" w:type="dxa"/>
      </w:tblCellMar>
    </w:tblPr>
  </w:style>
  <w:style w:type="table" w:customStyle="1" w:styleId="affff1">
    <w:basedOn w:val="TableNormal1"/>
    <w:pPr>
      <w:spacing w:after="0" w:line="240" w:lineRule="auto"/>
      <w:jc w:val="both"/>
    </w:pPr>
    <w:tblPr>
      <w:tblStyleRowBandSize w:val="1"/>
      <w:tblStyleColBandSize w:val="1"/>
      <w:tblCellMar>
        <w:left w:w="70" w:type="dxa"/>
        <w:right w:w="70" w:type="dxa"/>
      </w:tblCellMar>
    </w:tblPr>
  </w:style>
  <w:style w:type="table" w:customStyle="1" w:styleId="affff2">
    <w:basedOn w:val="TableNormal1"/>
    <w:pPr>
      <w:spacing w:after="0" w:line="240" w:lineRule="auto"/>
      <w:jc w:val="both"/>
    </w:pPr>
    <w:tblPr>
      <w:tblStyleRowBandSize w:val="1"/>
      <w:tblStyleColBandSize w:val="1"/>
      <w:tblCellMar>
        <w:left w:w="70" w:type="dxa"/>
        <w:right w:w="70" w:type="dxa"/>
      </w:tblCellMar>
    </w:tblPr>
  </w:style>
  <w:style w:type="table" w:customStyle="1" w:styleId="affff3">
    <w:basedOn w:val="TableNormal1"/>
    <w:pPr>
      <w:spacing w:after="0" w:line="240" w:lineRule="auto"/>
      <w:jc w:val="both"/>
    </w:pPr>
    <w:tblPr>
      <w:tblStyleRowBandSize w:val="1"/>
      <w:tblStyleColBandSize w:val="1"/>
      <w:tblCellMar>
        <w:left w:w="70" w:type="dxa"/>
        <w:right w:w="70" w:type="dxa"/>
      </w:tblCellMar>
    </w:tblPr>
  </w:style>
  <w:style w:type="table" w:customStyle="1" w:styleId="affff4">
    <w:basedOn w:val="TableNormal1"/>
    <w:pPr>
      <w:spacing w:after="0" w:line="240" w:lineRule="auto"/>
      <w:jc w:val="both"/>
    </w:pPr>
    <w:tblPr>
      <w:tblStyleRowBandSize w:val="1"/>
      <w:tblStyleColBandSize w:val="1"/>
      <w:tblCellMar>
        <w:left w:w="70" w:type="dxa"/>
        <w:right w:w="70" w:type="dxa"/>
      </w:tblCellMar>
    </w:tblPr>
  </w:style>
  <w:style w:type="table" w:customStyle="1" w:styleId="affff5">
    <w:basedOn w:val="TableNormal1"/>
    <w:pPr>
      <w:spacing w:after="0" w:line="240" w:lineRule="auto"/>
      <w:jc w:val="both"/>
    </w:pPr>
    <w:tblPr>
      <w:tblStyleRowBandSize w:val="1"/>
      <w:tblStyleColBandSize w:val="1"/>
      <w:tblCellMar>
        <w:left w:w="70" w:type="dxa"/>
        <w:right w:w="70" w:type="dxa"/>
      </w:tblCellMar>
    </w:tblPr>
  </w:style>
  <w:style w:type="table" w:customStyle="1" w:styleId="affff6">
    <w:basedOn w:val="TableNormal1"/>
    <w:pPr>
      <w:spacing w:after="0" w:line="240" w:lineRule="auto"/>
      <w:jc w:val="both"/>
    </w:pPr>
    <w:tblPr>
      <w:tblStyleRowBandSize w:val="1"/>
      <w:tblStyleColBandSize w:val="1"/>
      <w:tblCellMar>
        <w:left w:w="70" w:type="dxa"/>
        <w:right w:w="70" w:type="dxa"/>
      </w:tblCellMar>
    </w:tblPr>
  </w:style>
  <w:style w:type="table" w:customStyle="1" w:styleId="affff7">
    <w:basedOn w:val="TableNormal1"/>
    <w:pPr>
      <w:spacing w:after="0" w:line="240" w:lineRule="auto"/>
      <w:jc w:val="both"/>
    </w:pPr>
    <w:tblPr>
      <w:tblStyleRowBandSize w:val="1"/>
      <w:tblStyleColBandSize w:val="1"/>
      <w:tblCellMar>
        <w:left w:w="70" w:type="dxa"/>
        <w:right w:w="70" w:type="dxa"/>
      </w:tblCellMar>
    </w:tblPr>
  </w:style>
  <w:style w:type="table" w:customStyle="1" w:styleId="affff8">
    <w:basedOn w:val="TableNormal1"/>
    <w:pPr>
      <w:spacing w:after="0" w:line="240" w:lineRule="auto"/>
      <w:jc w:val="both"/>
    </w:pPr>
    <w:tblPr>
      <w:tblStyleRowBandSize w:val="1"/>
      <w:tblStyleColBandSize w:val="1"/>
      <w:tblCellMar>
        <w:left w:w="70" w:type="dxa"/>
        <w:right w:w="70" w:type="dxa"/>
      </w:tblCellMar>
    </w:tblPr>
  </w:style>
  <w:style w:type="table" w:customStyle="1" w:styleId="affff9">
    <w:basedOn w:val="TableNormal1"/>
    <w:pPr>
      <w:spacing w:after="0" w:line="240" w:lineRule="auto"/>
      <w:jc w:val="both"/>
    </w:pPr>
    <w:tblPr>
      <w:tblStyleRowBandSize w:val="1"/>
      <w:tblStyleColBandSize w:val="1"/>
      <w:tblCellMar>
        <w:left w:w="70" w:type="dxa"/>
        <w:right w:w="70" w:type="dxa"/>
      </w:tblCellMar>
    </w:tblPr>
  </w:style>
  <w:style w:type="table" w:customStyle="1" w:styleId="affffa">
    <w:basedOn w:val="TableNormal1"/>
    <w:pPr>
      <w:spacing w:after="0" w:line="240" w:lineRule="auto"/>
      <w:jc w:val="both"/>
    </w:pPr>
    <w:tblPr>
      <w:tblStyleRowBandSize w:val="1"/>
      <w:tblStyleColBandSize w:val="1"/>
      <w:tblCellMar>
        <w:left w:w="70" w:type="dxa"/>
        <w:right w:w="70" w:type="dxa"/>
      </w:tblCellMar>
    </w:tblPr>
  </w:style>
  <w:style w:type="table" w:customStyle="1" w:styleId="affffb">
    <w:basedOn w:val="TableNormal1"/>
    <w:pPr>
      <w:spacing w:after="0" w:line="240" w:lineRule="auto"/>
      <w:jc w:val="both"/>
    </w:pPr>
    <w:tblPr>
      <w:tblStyleRowBandSize w:val="1"/>
      <w:tblStyleColBandSize w:val="1"/>
      <w:tblCellMar>
        <w:left w:w="70" w:type="dxa"/>
        <w:right w:w="70" w:type="dxa"/>
      </w:tblCellMar>
    </w:tblPr>
  </w:style>
  <w:style w:type="table" w:customStyle="1" w:styleId="affffc">
    <w:basedOn w:val="TableNormal1"/>
    <w:pPr>
      <w:spacing w:after="0" w:line="240" w:lineRule="auto"/>
      <w:jc w:val="both"/>
    </w:pPr>
    <w:tblPr>
      <w:tblStyleRowBandSize w:val="1"/>
      <w:tblStyleColBandSize w:val="1"/>
      <w:tblCellMar>
        <w:left w:w="70" w:type="dxa"/>
        <w:right w:w="70" w:type="dxa"/>
      </w:tblCellMar>
    </w:tblPr>
  </w:style>
  <w:style w:type="table" w:customStyle="1" w:styleId="affffd">
    <w:basedOn w:val="TableNormal1"/>
    <w:pPr>
      <w:spacing w:after="0" w:line="240" w:lineRule="auto"/>
      <w:jc w:val="both"/>
    </w:pPr>
    <w:tblPr>
      <w:tblStyleRowBandSize w:val="1"/>
      <w:tblStyleColBandSize w:val="1"/>
      <w:tblCellMar>
        <w:left w:w="70" w:type="dxa"/>
        <w:right w:w="70" w:type="dxa"/>
      </w:tblCellMar>
    </w:tblPr>
  </w:style>
  <w:style w:type="table" w:customStyle="1" w:styleId="affffe">
    <w:basedOn w:val="TableNormal1"/>
    <w:pPr>
      <w:spacing w:after="0" w:line="240" w:lineRule="auto"/>
      <w:jc w:val="both"/>
    </w:pPr>
    <w:tblPr>
      <w:tblStyleRowBandSize w:val="1"/>
      <w:tblStyleColBandSize w:val="1"/>
      <w:tblCellMar>
        <w:left w:w="70" w:type="dxa"/>
        <w:right w:w="70" w:type="dxa"/>
      </w:tblCellMar>
    </w:tblPr>
  </w:style>
  <w:style w:type="table" w:customStyle="1" w:styleId="afffff">
    <w:basedOn w:val="TableNormal1"/>
    <w:pPr>
      <w:spacing w:after="0" w:line="240" w:lineRule="auto"/>
      <w:jc w:val="both"/>
    </w:pPr>
    <w:tblPr>
      <w:tblStyleRowBandSize w:val="1"/>
      <w:tblStyleColBandSize w:val="1"/>
      <w:tblCellMar>
        <w:left w:w="70" w:type="dxa"/>
        <w:right w:w="70" w:type="dxa"/>
      </w:tblCellMar>
    </w:tblPr>
  </w:style>
  <w:style w:type="table" w:customStyle="1" w:styleId="afffff0">
    <w:basedOn w:val="TableNormal1"/>
    <w:pPr>
      <w:spacing w:after="0" w:line="240" w:lineRule="auto"/>
      <w:jc w:val="both"/>
    </w:pPr>
    <w:tblPr>
      <w:tblStyleRowBandSize w:val="1"/>
      <w:tblStyleColBandSize w:val="1"/>
      <w:tblCellMar>
        <w:left w:w="70" w:type="dxa"/>
        <w:right w:w="70" w:type="dxa"/>
      </w:tblCellMar>
    </w:tblPr>
  </w:style>
  <w:style w:type="table" w:customStyle="1" w:styleId="afffff1">
    <w:basedOn w:val="TableNormal1"/>
    <w:pPr>
      <w:spacing w:after="0" w:line="240" w:lineRule="auto"/>
      <w:jc w:val="both"/>
    </w:pPr>
    <w:tblPr>
      <w:tblStyleRowBandSize w:val="1"/>
      <w:tblStyleColBandSize w:val="1"/>
      <w:tblCellMar>
        <w:left w:w="70" w:type="dxa"/>
        <w:right w:w="70" w:type="dxa"/>
      </w:tblCellMar>
    </w:tblPr>
  </w:style>
  <w:style w:type="table" w:customStyle="1" w:styleId="afffff2">
    <w:basedOn w:val="TableNormal1"/>
    <w:pPr>
      <w:spacing w:after="0" w:line="240" w:lineRule="auto"/>
      <w:jc w:val="both"/>
    </w:pPr>
    <w:tblPr>
      <w:tblStyleRowBandSize w:val="1"/>
      <w:tblStyleColBandSize w:val="1"/>
      <w:tblCellMar>
        <w:left w:w="70" w:type="dxa"/>
        <w:right w:w="70" w:type="dxa"/>
      </w:tblCellMar>
    </w:tblPr>
  </w:style>
  <w:style w:type="table" w:customStyle="1" w:styleId="afffff3">
    <w:basedOn w:val="TableNormal1"/>
    <w:pPr>
      <w:spacing w:after="0" w:line="240" w:lineRule="auto"/>
      <w:jc w:val="both"/>
    </w:pPr>
    <w:tblPr>
      <w:tblStyleRowBandSize w:val="1"/>
      <w:tblStyleColBandSize w:val="1"/>
      <w:tblCellMar>
        <w:left w:w="70" w:type="dxa"/>
        <w:right w:w="70" w:type="dxa"/>
      </w:tblCellMar>
    </w:tblPr>
  </w:style>
  <w:style w:type="table" w:customStyle="1" w:styleId="afffff4">
    <w:basedOn w:val="TableNormal1"/>
    <w:pPr>
      <w:spacing w:after="0" w:line="240" w:lineRule="auto"/>
      <w:jc w:val="both"/>
    </w:pPr>
    <w:tblPr>
      <w:tblStyleRowBandSize w:val="1"/>
      <w:tblStyleColBandSize w:val="1"/>
      <w:tblCellMar>
        <w:left w:w="70" w:type="dxa"/>
        <w:right w:w="70" w:type="dxa"/>
      </w:tblCellMar>
    </w:tblPr>
  </w:style>
  <w:style w:type="table" w:customStyle="1" w:styleId="afffff5">
    <w:basedOn w:val="TableNormal1"/>
    <w:pPr>
      <w:spacing w:after="0" w:line="240" w:lineRule="auto"/>
      <w:jc w:val="both"/>
    </w:pPr>
    <w:tblPr>
      <w:tblStyleRowBandSize w:val="1"/>
      <w:tblStyleColBandSize w:val="1"/>
      <w:tblCellMar>
        <w:left w:w="70" w:type="dxa"/>
        <w:right w:w="70" w:type="dxa"/>
      </w:tblCellMar>
    </w:tblPr>
  </w:style>
  <w:style w:type="table" w:customStyle="1" w:styleId="afffff6">
    <w:basedOn w:val="TableNormal1"/>
    <w:pPr>
      <w:spacing w:after="0" w:line="240" w:lineRule="auto"/>
      <w:jc w:val="both"/>
    </w:pPr>
    <w:tblPr>
      <w:tblStyleRowBandSize w:val="1"/>
      <w:tblStyleColBandSize w:val="1"/>
      <w:tblCellMar>
        <w:left w:w="70" w:type="dxa"/>
        <w:right w:w="70" w:type="dxa"/>
      </w:tblCellMar>
    </w:tblPr>
  </w:style>
  <w:style w:type="table" w:customStyle="1" w:styleId="afffff7">
    <w:basedOn w:val="TableNormal1"/>
    <w:pPr>
      <w:spacing w:after="0" w:line="240" w:lineRule="auto"/>
      <w:jc w:val="both"/>
    </w:pPr>
    <w:tblPr>
      <w:tblStyleRowBandSize w:val="1"/>
      <w:tblStyleColBandSize w:val="1"/>
      <w:tblCellMar>
        <w:left w:w="70" w:type="dxa"/>
        <w:right w:w="70" w:type="dxa"/>
      </w:tblCellMar>
    </w:tblPr>
  </w:style>
  <w:style w:type="table" w:customStyle="1" w:styleId="afffff8">
    <w:basedOn w:val="TableNormal1"/>
    <w:pPr>
      <w:spacing w:after="0" w:line="240" w:lineRule="auto"/>
      <w:jc w:val="both"/>
    </w:pPr>
    <w:tblPr>
      <w:tblStyleRowBandSize w:val="1"/>
      <w:tblStyleColBandSize w:val="1"/>
      <w:tblCellMar>
        <w:left w:w="70" w:type="dxa"/>
        <w:right w:w="70" w:type="dxa"/>
      </w:tblCellMar>
    </w:tblPr>
  </w:style>
  <w:style w:type="table" w:customStyle="1" w:styleId="afffff9">
    <w:basedOn w:val="TableNormal1"/>
    <w:pPr>
      <w:spacing w:after="0" w:line="240" w:lineRule="auto"/>
      <w:jc w:val="both"/>
    </w:pPr>
    <w:tblPr>
      <w:tblStyleRowBandSize w:val="1"/>
      <w:tblStyleColBandSize w:val="1"/>
      <w:tblCellMar>
        <w:left w:w="70" w:type="dxa"/>
        <w:right w:w="70" w:type="dxa"/>
      </w:tblCellMar>
    </w:tblPr>
  </w:style>
  <w:style w:type="table" w:customStyle="1" w:styleId="afffffa">
    <w:basedOn w:val="TableNormal1"/>
    <w:pPr>
      <w:spacing w:after="0" w:line="240" w:lineRule="auto"/>
      <w:jc w:val="both"/>
    </w:pPr>
    <w:tblPr>
      <w:tblStyleRowBandSize w:val="1"/>
      <w:tblStyleColBandSize w:val="1"/>
      <w:tblCellMar>
        <w:left w:w="70" w:type="dxa"/>
        <w:right w:w="70" w:type="dxa"/>
      </w:tblCellMar>
    </w:tblPr>
  </w:style>
  <w:style w:type="table" w:customStyle="1" w:styleId="afffffb">
    <w:basedOn w:val="TableNormal1"/>
    <w:pPr>
      <w:spacing w:after="0" w:line="240" w:lineRule="auto"/>
      <w:jc w:val="both"/>
    </w:pPr>
    <w:tblPr>
      <w:tblStyleRowBandSize w:val="1"/>
      <w:tblStyleColBandSize w:val="1"/>
      <w:tblCellMar>
        <w:left w:w="70" w:type="dxa"/>
        <w:right w:w="70" w:type="dxa"/>
      </w:tblCellMar>
    </w:tblPr>
  </w:style>
  <w:style w:type="table" w:customStyle="1" w:styleId="afffffc">
    <w:basedOn w:val="TableNormal1"/>
    <w:pPr>
      <w:spacing w:after="0" w:line="240" w:lineRule="auto"/>
      <w:jc w:val="both"/>
    </w:pPr>
    <w:tblPr>
      <w:tblStyleRowBandSize w:val="1"/>
      <w:tblStyleColBandSize w:val="1"/>
      <w:tblCellMar>
        <w:left w:w="70" w:type="dxa"/>
        <w:right w:w="70" w:type="dxa"/>
      </w:tblCellMar>
    </w:tblPr>
  </w:style>
  <w:style w:type="table" w:customStyle="1" w:styleId="afffffd">
    <w:basedOn w:val="TableNormal1"/>
    <w:pPr>
      <w:spacing w:after="0" w:line="240" w:lineRule="auto"/>
      <w:jc w:val="both"/>
    </w:pPr>
    <w:tblPr>
      <w:tblStyleRowBandSize w:val="1"/>
      <w:tblStyleColBandSize w:val="1"/>
      <w:tblCellMar>
        <w:left w:w="70" w:type="dxa"/>
        <w:right w:w="70" w:type="dxa"/>
      </w:tblCellMar>
    </w:tblPr>
  </w:style>
  <w:style w:type="table" w:customStyle="1" w:styleId="afffffe">
    <w:basedOn w:val="TableNormal1"/>
    <w:pPr>
      <w:spacing w:after="0" w:line="240" w:lineRule="auto"/>
      <w:jc w:val="both"/>
    </w:pPr>
    <w:tblPr>
      <w:tblStyleRowBandSize w:val="1"/>
      <w:tblStyleColBandSize w:val="1"/>
      <w:tblCellMar>
        <w:left w:w="70" w:type="dxa"/>
        <w:right w:w="70" w:type="dxa"/>
      </w:tblCellMar>
    </w:tblPr>
  </w:style>
  <w:style w:type="table" w:customStyle="1" w:styleId="affffff">
    <w:basedOn w:val="TableNormal1"/>
    <w:pPr>
      <w:spacing w:after="0" w:line="240" w:lineRule="auto"/>
      <w:jc w:val="both"/>
    </w:pPr>
    <w:tblPr>
      <w:tblStyleRowBandSize w:val="1"/>
      <w:tblStyleColBandSize w:val="1"/>
      <w:tblCellMar>
        <w:left w:w="70" w:type="dxa"/>
        <w:right w:w="70" w:type="dxa"/>
      </w:tblCellMar>
    </w:tblPr>
  </w:style>
  <w:style w:type="table" w:customStyle="1" w:styleId="affffff0">
    <w:basedOn w:val="TableNormal1"/>
    <w:pPr>
      <w:spacing w:after="0" w:line="240" w:lineRule="auto"/>
      <w:jc w:val="both"/>
    </w:pPr>
    <w:tblPr>
      <w:tblStyleRowBandSize w:val="1"/>
      <w:tblStyleColBandSize w:val="1"/>
      <w:tblCellMar>
        <w:left w:w="70" w:type="dxa"/>
        <w:right w:w="70" w:type="dxa"/>
      </w:tblCellMar>
    </w:tblPr>
  </w:style>
  <w:style w:type="table" w:customStyle="1" w:styleId="affffff1">
    <w:basedOn w:val="TableNormal1"/>
    <w:pPr>
      <w:spacing w:after="0" w:line="240" w:lineRule="auto"/>
      <w:jc w:val="both"/>
    </w:pPr>
    <w:tblPr>
      <w:tblStyleRowBandSize w:val="1"/>
      <w:tblStyleColBandSize w:val="1"/>
      <w:tblCellMar>
        <w:left w:w="70" w:type="dxa"/>
        <w:right w:w="70" w:type="dxa"/>
      </w:tblCellMar>
    </w:tblPr>
  </w:style>
  <w:style w:type="table" w:customStyle="1" w:styleId="affffff2">
    <w:basedOn w:val="TableNormal1"/>
    <w:pPr>
      <w:spacing w:after="0" w:line="240" w:lineRule="auto"/>
      <w:jc w:val="both"/>
    </w:pPr>
    <w:tblPr>
      <w:tblStyleRowBandSize w:val="1"/>
      <w:tblStyleColBandSize w:val="1"/>
      <w:tblCellMar>
        <w:left w:w="70" w:type="dxa"/>
        <w:right w:w="70" w:type="dxa"/>
      </w:tblCellMar>
    </w:tblPr>
  </w:style>
  <w:style w:type="table" w:customStyle="1" w:styleId="affffff3">
    <w:basedOn w:val="TableNormal1"/>
    <w:pPr>
      <w:spacing w:after="0" w:line="240" w:lineRule="auto"/>
      <w:jc w:val="both"/>
    </w:pPr>
    <w:tblPr>
      <w:tblStyleRowBandSize w:val="1"/>
      <w:tblStyleColBandSize w:val="1"/>
      <w:tblCellMar>
        <w:left w:w="70" w:type="dxa"/>
        <w:right w:w="70" w:type="dxa"/>
      </w:tblCellMar>
    </w:tblPr>
  </w:style>
  <w:style w:type="table" w:customStyle="1" w:styleId="affffff4">
    <w:basedOn w:val="TableNormal0"/>
    <w:pPr>
      <w:spacing w:after="0" w:line="240" w:lineRule="auto"/>
      <w:jc w:val="both"/>
    </w:pPr>
    <w:tblPr>
      <w:tblStyleRowBandSize w:val="1"/>
      <w:tblStyleColBandSize w:val="1"/>
      <w:tblCellMar>
        <w:left w:w="70" w:type="dxa"/>
        <w:right w:w="70" w:type="dxa"/>
      </w:tblCellMar>
    </w:tblPr>
  </w:style>
  <w:style w:type="table" w:customStyle="1" w:styleId="affffff5">
    <w:basedOn w:val="TableNormal0"/>
    <w:pPr>
      <w:spacing w:after="0" w:line="240" w:lineRule="auto"/>
      <w:jc w:val="both"/>
    </w:pPr>
    <w:tblPr>
      <w:tblStyleRowBandSize w:val="1"/>
      <w:tblStyleColBandSize w:val="1"/>
      <w:tblCellMar>
        <w:left w:w="70" w:type="dxa"/>
        <w:right w:w="70" w:type="dxa"/>
      </w:tblCellMar>
    </w:tblPr>
  </w:style>
  <w:style w:type="table" w:customStyle="1" w:styleId="affffff6">
    <w:basedOn w:val="TableNormal0"/>
    <w:pPr>
      <w:spacing w:after="0" w:line="240" w:lineRule="auto"/>
      <w:jc w:val="both"/>
    </w:pPr>
    <w:tblPr>
      <w:tblStyleRowBandSize w:val="1"/>
      <w:tblStyleColBandSize w:val="1"/>
      <w:tblCellMar>
        <w:left w:w="70" w:type="dxa"/>
        <w:right w:w="70" w:type="dxa"/>
      </w:tblCellMar>
    </w:tblPr>
  </w:style>
  <w:style w:type="table" w:customStyle="1" w:styleId="affffff7">
    <w:basedOn w:val="TableNormal0"/>
    <w:pPr>
      <w:spacing w:after="0" w:line="240" w:lineRule="auto"/>
      <w:jc w:val="both"/>
    </w:pPr>
    <w:tblPr>
      <w:tblStyleRowBandSize w:val="1"/>
      <w:tblStyleColBandSize w:val="1"/>
      <w:tblCellMar>
        <w:left w:w="70" w:type="dxa"/>
        <w:right w:w="70" w:type="dxa"/>
      </w:tblCellMar>
    </w:tblPr>
  </w:style>
  <w:style w:type="table" w:customStyle="1" w:styleId="affffff8">
    <w:basedOn w:val="TableNormal0"/>
    <w:pPr>
      <w:spacing w:after="0" w:line="240" w:lineRule="auto"/>
      <w:jc w:val="both"/>
    </w:pPr>
    <w:tblPr>
      <w:tblStyleRowBandSize w:val="1"/>
      <w:tblStyleColBandSize w:val="1"/>
      <w:tblCellMar>
        <w:left w:w="70" w:type="dxa"/>
        <w:right w:w="70" w:type="dxa"/>
      </w:tblCellMar>
    </w:tblPr>
  </w:style>
  <w:style w:type="table" w:customStyle="1" w:styleId="affffff9">
    <w:basedOn w:val="TableNormal0"/>
    <w:pPr>
      <w:spacing w:after="0" w:line="240" w:lineRule="auto"/>
      <w:jc w:val="both"/>
    </w:pPr>
    <w:tblPr>
      <w:tblStyleRowBandSize w:val="1"/>
      <w:tblStyleColBandSize w:val="1"/>
      <w:tblCellMar>
        <w:left w:w="70" w:type="dxa"/>
        <w:right w:w="70" w:type="dxa"/>
      </w:tblCellMar>
    </w:tblPr>
  </w:style>
  <w:style w:type="table" w:customStyle="1" w:styleId="affffffa">
    <w:basedOn w:val="TableNormal0"/>
    <w:pPr>
      <w:spacing w:after="0" w:line="240" w:lineRule="auto"/>
      <w:jc w:val="both"/>
    </w:pPr>
    <w:tblPr>
      <w:tblStyleRowBandSize w:val="1"/>
      <w:tblStyleColBandSize w:val="1"/>
      <w:tblCellMar>
        <w:left w:w="70" w:type="dxa"/>
        <w:right w:w="70" w:type="dxa"/>
      </w:tblCellMar>
    </w:tblPr>
  </w:style>
  <w:style w:type="table" w:customStyle="1" w:styleId="affffffb">
    <w:basedOn w:val="TableNormal0"/>
    <w:pPr>
      <w:spacing w:after="0" w:line="240" w:lineRule="auto"/>
      <w:jc w:val="both"/>
    </w:pPr>
    <w:tblPr>
      <w:tblStyleRowBandSize w:val="1"/>
      <w:tblStyleColBandSize w:val="1"/>
      <w:tblCellMar>
        <w:left w:w="70" w:type="dxa"/>
        <w:right w:w="70" w:type="dxa"/>
      </w:tblCellMar>
    </w:tblPr>
  </w:style>
  <w:style w:type="table" w:customStyle="1" w:styleId="affffffc">
    <w:basedOn w:val="TableNormal0"/>
    <w:pPr>
      <w:spacing w:after="0" w:line="240" w:lineRule="auto"/>
      <w:jc w:val="both"/>
    </w:pPr>
    <w:tblPr>
      <w:tblStyleRowBandSize w:val="1"/>
      <w:tblStyleColBandSize w:val="1"/>
      <w:tblCellMar>
        <w:left w:w="70" w:type="dxa"/>
        <w:right w:w="70" w:type="dxa"/>
      </w:tblCellMar>
    </w:tblPr>
  </w:style>
  <w:style w:type="table" w:customStyle="1" w:styleId="affffffd">
    <w:basedOn w:val="TableNormal0"/>
    <w:pPr>
      <w:spacing w:after="0" w:line="240" w:lineRule="auto"/>
      <w:jc w:val="both"/>
    </w:pPr>
    <w:tblPr>
      <w:tblStyleRowBandSize w:val="1"/>
      <w:tblStyleColBandSize w:val="1"/>
      <w:tblCellMar>
        <w:left w:w="70" w:type="dxa"/>
        <w:right w:w="70" w:type="dxa"/>
      </w:tblCellMar>
    </w:tblPr>
  </w:style>
  <w:style w:type="table" w:customStyle="1" w:styleId="affffffe">
    <w:basedOn w:val="TableNormal0"/>
    <w:pPr>
      <w:spacing w:after="0" w:line="240" w:lineRule="auto"/>
      <w:jc w:val="both"/>
    </w:pPr>
    <w:tblPr>
      <w:tblStyleRowBandSize w:val="1"/>
      <w:tblStyleColBandSize w:val="1"/>
      <w:tblCellMar>
        <w:left w:w="70" w:type="dxa"/>
        <w:right w:w="70" w:type="dxa"/>
      </w:tblCellMar>
    </w:tblPr>
  </w:style>
  <w:style w:type="table" w:customStyle="1" w:styleId="afffffff">
    <w:basedOn w:val="TableNormal0"/>
    <w:pPr>
      <w:spacing w:after="0" w:line="240" w:lineRule="auto"/>
      <w:jc w:val="both"/>
    </w:pPr>
    <w:tblPr>
      <w:tblStyleRowBandSize w:val="1"/>
      <w:tblStyleColBandSize w:val="1"/>
      <w:tblCellMar>
        <w:left w:w="70" w:type="dxa"/>
        <w:right w:w="70" w:type="dxa"/>
      </w:tblCellMar>
    </w:tblPr>
  </w:style>
  <w:style w:type="table" w:customStyle="1" w:styleId="afffffff0">
    <w:basedOn w:val="TableNormal0"/>
    <w:pPr>
      <w:spacing w:after="0" w:line="240" w:lineRule="auto"/>
      <w:jc w:val="both"/>
    </w:pPr>
    <w:tblPr>
      <w:tblStyleRowBandSize w:val="1"/>
      <w:tblStyleColBandSize w:val="1"/>
      <w:tblCellMar>
        <w:left w:w="70" w:type="dxa"/>
        <w:right w:w="70" w:type="dxa"/>
      </w:tblCellMar>
    </w:tblPr>
  </w:style>
  <w:style w:type="table" w:customStyle="1" w:styleId="afffffff1">
    <w:basedOn w:val="TableNormal0"/>
    <w:pPr>
      <w:spacing w:after="0" w:line="240" w:lineRule="auto"/>
      <w:jc w:val="both"/>
    </w:pPr>
    <w:tblPr>
      <w:tblStyleRowBandSize w:val="1"/>
      <w:tblStyleColBandSize w:val="1"/>
      <w:tblCellMar>
        <w:left w:w="70" w:type="dxa"/>
        <w:right w:w="70" w:type="dxa"/>
      </w:tblCellMar>
    </w:tblPr>
  </w:style>
  <w:style w:type="table" w:customStyle="1" w:styleId="afffffff2">
    <w:basedOn w:val="TableNormal0"/>
    <w:pPr>
      <w:spacing w:after="0" w:line="240" w:lineRule="auto"/>
      <w:jc w:val="both"/>
    </w:pPr>
    <w:tblPr>
      <w:tblStyleRowBandSize w:val="1"/>
      <w:tblStyleColBandSize w:val="1"/>
      <w:tblCellMar>
        <w:left w:w="70" w:type="dxa"/>
        <w:right w:w="70" w:type="dxa"/>
      </w:tblCellMar>
    </w:tblPr>
  </w:style>
  <w:style w:type="table" w:customStyle="1" w:styleId="afffffff3">
    <w:basedOn w:val="TableNormal0"/>
    <w:pPr>
      <w:spacing w:after="0" w:line="240" w:lineRule="auto"/>
      <w:jc w:val="both"/>
    </w:pPr>
    <w:tblPr>
      <w:tblStyleRowBandSize w:val="1"/>
      <w:tblStyleColBandSize w:val="1"/>
      <w:tblCellMar>
        <w:left w:w="70" w:type="dxa"/>
        <w:right w:w="70" w:type="dxa"/>
      </w:tblCellMar>
    </w:tblPr>
  </w:style>
  <w:style w:type="table" w:customStyle="1" w:styleId="afffffff4">
    <w:basedOn w:val="TableNormal0"/>
    <w:pPr>
      <w:spacing w:after="0" w:line="240" w:lineRule="auto"/>
      <w:jc w:val="both"/>
    </w:pPr>
    <w:tblPr>
      <w:tblStyleRowBandSize w:val="1"/>
      <w:tblStyleColBandSize w:val="1"/>
      <w:tblCellMar>
        <w:left w:w="70" w:type="dxa"/>
        <w:right w:w="70" w:type="dxa"/>
      </w:tblCellMar>
    </w:tblPr>
  </w:style>
  <w:style w:type="table" w:customStyle="1" w:styleId="afffffff5">
    <w:basedOn w:val="TableNormal0"/>
    <w:pPr>
      <w:spacing w:after="0" w:line="240" w:lineRule="auto"/>
      <w:jc w:val="both"/>
    </w:pPr>
    <w:tblPr>
      <w:tblStyleRowBandSize w:val="1"/>
      <w:tblStyleColBandSize w:val="1"/>
      <w:tblCellMar>
        <w:left w:w="70" w:type="dxa"/>
        <w:right w:w="70" w:type="dxa"/>
      </w:tblCellMar>
    </w:tblPr>
  </w:style>
  <w:style w:type="table" w:customStyle="1" w:styleId="afffffff6">
    <w:basedOn w:val="TableNormal0"/>
    <w:pPr>
      <w:spacing w:after="0" w:line="240" w:lineRule="auto"/>
      <w:jc w:val="both"/>
    </w:pPr>
    <w:tblPr>
      <w:tblStyleRowBandSize w:val="1"/>
      <w:tblStyleColBandSize w:val="1"/>
      <w:tblCellMar>
        <w:left w:w="70" w:type="dxa"/>
        <w:right w:w="70" w:type="dxa"/>
      </w:tblCellMar>
    </w:tblPr>
  </w:style>
  <w:style w:type="table" w:customStyle="1" w:styleId="afffffff7">
    <w:basedOn w:val="TableNormal0"/>
    <w:pPr>
      <w:spacing w:after="0" w:line="240" w:lineRule="auto"/>
      <w:jc w:val="both"/>
    </w:pPr>
    <w:tblPr>
      <w:tblStyleRowBandSize w:val="1"/>
      <w:tblStyleColBandSize w:val="1"/>
      <w:tblCellMar>
        <w:left w:w="70" w:type="dxa"/>
        <w:right w:w="70" w:type="dxa"/>
      </w:tblCellMar>
    </w:tblPr>
  </w:style>
  <w:style w:type="table" w:customStyle="1" w:styleId="afffffff8">
    <w:basedOn w:val="TableNormal0"/>
    <w:pPr>
      <w:spacing w:after="0" w:line="240" w:lineRule="auto"/>
      <w:jc w:val="both"/>
    </w:pPr>
    <w:tblPr>
      <w:tblStyleRowBandSize w:val="1"/>
      <w:tblStyleColBandSize w:val="1"/>
      <w:tblCellMar>
        <w:left w:w="70" w:type="dxa"/>
        <w:right w:w="70" w:type="dxa"/>
      </w:tblCellMar>
    </w:tblPr>
  </w:style>
  <w:style w:type="table" w:customStyle="1" w:styleId="afffffff9">
    <w:basedOn w:val="TableNormal0"/>
    <w:pPr>
      <w:spacing w:after="0" w:line="240" w:lineRule="auto"/>
      <w:jc w:val="both"/>
    </w:pPr>
    <w:tblPr>
      <w:tblStyleRowBandSize w:val="1"/>
      <w:tblStyleColBandSize w:val="1"/>
      <w:tblCellMar>
        <w:left w:w="70" w:type="dxa"/>
        <w:right w:w="70" w:type="dxa"/>
      </w:tblCellMar>
    </w:tblPr>
  </w:style>
  <w:style w:type="table" w:customStyle="1" w:styleId="afffffffa">
    <w:basedOn w:val="TableNormal0"/>
    <w:pPr>
      <w:spacing w:after="0" w:line="240" w:lineRule="auto"/>
      <w:jc w:val="both"/>
    </w:pPr>
    <w:tblPr>
      <w:tblStyleRowBandSize w:val="1"/>
      <w:tblStyleColBandSize w:val="1"/>
      <w:tblCellMar>
        <w:left w:w="70" w:type="dxa"/>
        <w:right w:w="70" w:type="dxa"/>
      </w:tblCellMar>
    </w:tblPr>
  </w:style>
  <w:style w:type="table" w:customStyle="1" w:styleId="afffffffb">
    <w:basedOn w:val="TableNormal0"/>
    <w:pPr>
      <w:spacing w:after="0" w:line="240" w:lineRule="auto"/>
      <w:jc w:val="both"/>
    </w:pPr>
    <w:tblPr>
      <w:tblStyleRowBandSize w:val="1"/>
      <w:tblStyleColBandSize w:val="1"/>
      <w:tblCellMar>
        <w:left w:w="70" w:type="dxa"/>
        <w:right w:w="70" w:type="dxa"/>
      </w:tblCellMar>
    </w:tblPr>
  </w:style>
  <w:style w:type="table" w:customStyle="1" w:styleId="afffffffc">
    <w:basedOn w:val="TableNormal0"/>
    <w:pPr>
      <w:spacing w:after="0" w:line="240" w:lineRule="auto"/>
      <w:jc w:val="both"/>
    </w:pPr>
    <w:tblPr>
      <w:tblStyleRowBandSize w:val="1"/>
      <w:tblStyleColBandSize w:val="1"/>
      <w:tblCellMar>
        <w:left w:w="70" w:type="dxa"/>
        <w:right w:w="70" w:type="dxa"/>
      </w:tblCellMar>
    </w:tblPr>
  </w:style>
  <w:style w:type="table" w:customStyle="1" w:styleId="afffffffd">
    <w:basedOn w:val="TableNormal0"/>
    <w:pPr>
      <w:spacing w:after="0" w:line="240" w:lineRule="auto"/>
      <w:jc w:val="both"/>
    </w:pPr>
    <w:tblPr>
      <w:tblStyleRowBandSize w:val="1"/>
      <w:tblStyleColBandSize w:val="1"/>
      <w:tblCellMar>
        <w:left w:w="70" w:type="dxa"/>
        <w:right w:w="70" w:type="dxa"/>
      </w:tblCellMar>
    </w:tblPr>
  </w:style>
  <w:style w:type="table" w:customStyle="1" w:styleId="afffffffe">
    <w:basedOn w:val="TableNormal0"/>
    <w:pPr>
      <w:spacing w:after="0" w:line="240" w:lineRule="auto"/>
      <w:jc w:val="both"/>
    </w:pPr>
    <w:tblPr>
      <w:tblStyleRowBandSize w:val="1"/>
      <w:tblStyleColBandSize w:val="1"/>
      <w:tblCellMar>
        <w:left w:w="70" w:type="dxa"/>
        <w:right w:w="70" w:type="dxa"/>
      </w:tblCellMar>
    </w:tblPr>
  </w:style>
  <w:style w:type="table" w:customStyle="1" w:styleId="affffffff">
    <w:basedOn w:val="TableNormal0"/>
    <w:pPr>
      <w:spacing w:after="0" w:line="240" w:lineRule="auto"/>
      <w:jc w:val="both"/>
    </w:pPr>
    <w:tblPr>
      <w:tblStyleRowBandSize w:val="1"/>
      <w:tblStyleColBandSize w:val="1"/>
      <w:tblCellMar>
        <w:left w:w="70" w:type="dxa"/>
        <w:right w:w="70" w:type="dxa"/>
      </w:tblCellMar>
    </w:tblPr>
  </w:style>
  <w:style w:type="table" w:customStyle="1" w:styleId="affffffff0">
    <w:basedOn w:val="TableNormal0"/>
    <w:pPr>
      <w:spacing w:after="0" w:line="240" w:lineRule="auto"/>
      <w:jc w:val="both"/>
    </w:pPr>
    <w:tblPr>
      <w:tblStyleRowBandSize w:val="1"/>
      <w:tblStyleColBandSize w:val="1"/>
      <w:tblCellMar>
        <w:left w:w="70" w:type="dxa"/>
        <w:right w:w="70" w:type="dxa"/>
      </w:tblCellMar>
    </w:tblPr>
  </w:style>
  <w:style w:type="table" w:customStyle="1" w:styleId="affffffff1">
    <w:basedOn w:val="TableNormal0"/>
    <w:pPr>
      <w:spacing w:after="0" w:line="240" w:lineRule="auto"/>
      <w:jc w:val="both"/>
    </w:pPr>
    <w:tblPr>
      <w:tblStyleRowBandSize w:val="1"/>
      <w:tblStyleColBandSize w:val="1"/>
      <w:tblCellMar>
        <w:left w:w="70" w:type="dxa"/>
        <w:right w:w="70" w:type="dxa"/>
      </w:tblCellMar>
    </w:tblPr>
  </w:style>
  <w:style w:type="table" w:customStyle="1" w:styleId="affffffff2">
    <w:basedOn w:val="TableNormal0"/>
    <w:pPr>
      <w:spacing w:after="0" w:line="240" w:lineRule="auto"/>
      <w:jc w:val="both"/>
    </w:pPr>
    <w:tblPr>
      <w:tblStyleRowBandSize w:val="1"/>
      <w:tblStyleColBandSize w:val="1"/>
      <w:tblCellMar>
        <w:left w:w="70" w:type="dxa"/>
        <w:right w:w="70" w:type="dxa"/>
      </w:tblCellMar>
    </w:tblPr>
  </w:style>
  <w:style w:type="table" w:customStyle="1" w:styleId="affffffff3">
    <w:basedOn w:val="TableNormal0"/>
    <w:pPr>
      <w:spacing w:after="0" w:line="240" w:lineRule="auto"/>
      <w:jc w:val="both"/>
    </w:pPr>
    <w:tblPr>
      <w:tblStyleRowBandSize w:val="1"/>
      <w:tblStyleColBandSize w:val="1"/>
      <w:tblCellMar>
        <w:left w:w="70" w:type="dxa"/>
        <w:right w:w="70" w:type="dxa"/>
      </w:tblCellMar>
    </w:tblPr>
  </w:style>
  <w:style w:type="table" w:customStyle="1" w:styleId="affffffff4">
    <w:basedOn w:val="TableNormal0"/>
    <w:pPr>
      <w:spacing w:after="0" w:line="240" w:lineRule="auto"/>
      <w:jc w:val="both"/>
    </w:pPr>
    <w:tblPr>
      <w:tblStyleRowBandSize w:val="1"/>
      <w:tblStyleColBandSize w:val="1"/>
      <w:tblCellMar>
        <w:left w:w="70" w:type="dxa"/>
        <w:right w:w="70" w:type="dxa"/>
      </w:tblCellMar>
    </w:tblPr>
  </w:style>
  <w:style w:type="table" w:customStyle="1" w:styleId="affffffff5">
    <w:basedOn w:val="TableNormal0"/>
    <w:pPr>
      <w:spacing w:after="0" w:line="240" w:lineRule="auto"/>
      <w:jc w:val="both"/>
    </w:pPr>
    <w:tblPr>
      <w:tblStyleRowBandSize w:val="1"/>
      <w:tblStyleColBandSize w:val="1"/>
      <w:tblCellMar>
        <w:left w:w="70" w:type="dxa"/>
        <w:right w:w="70" w:type="dxa"/>
      </w:tblCellMar>
    </w:tblPr>
  </w:style>
  <w:style w:type="table" w:customStyle="1" w:styleId="affffffff6">
    <w:basedOn w:val="TableNormal0"/>
    <w:pPr>
      <w:spacing w:after="0" w:line="240" w:lineRule="auto"/>
      <w:jc w:val="both"/>
    </w:pPr>
    <w:tblPr>
      <w:tblStyleRowBandSize w:val="1"/>
      <w:tblStyleColBandSize w:val="1"/>
      <w:tblCellMar>
        <w:left w:w="70" w:type="dxa"/>
        <w:right w:w="70" w:type="dxa"/>
      </w:tblCellMar>
    </w:tblPr>
  </w:style>
  <w:style w:type="table" w:customStyle="1" w:styleId="affffffff7">
    <w:basedOn w:val="TableNormal0"/>
    <w:pPr>
      <w:spacing w:after="0" w:line="240" w:lineRule="auto"/>
      <w:jc w:val="both"/>
    </w:pPr>
    <w:tblPr>
      <w:tblStyleRowBandSize w:val="1"/>
      <w:tblStyleColBandSize w:val="1"/>
      <w:tblCellMar>
        <w:left w:w="70" w:type="dxa"/>
        <w:right w:w="70" w:type="dxa"/>
      </w:tblCellMar>
    </w:tblPr>
  </w:style>
  <w:style w:type="table" w:customStyle="1" w:styleId="affffffff8">
    <w:basedOn w:val="TableNormal0"/>
    <w:pPr>
      <w:spacing w:after="0" w:line="240" w:lineRule="auto"/>
      <w:jc w:val="both"/>
    </w:pPr>
    <w:tblPr>
      <w:tblStyleRowBandSize w:val="1"/>
      <w:tblStyleColBandSize w:val="1"/>
      <w:tblCellMar>
        <w:left w:w="70" w:type="dxa"/>
        <w:right w:w="70" w:type="dxa"/>
      </w:tblCellMar>
    </w:tblPr>
  </w:style>
  <w:style w:type="table" w:customStyle="1" w:styleId="affffffff9">
    <w:basedOn w:val="TableNormal0"/>
    <w:pPr>
      <w:spacing w:after="0" w:line="240" w:lineRule="auto"/>
      <w:jc w:val="both"/>
    </w:pPr>
    <w:tblPr>
      <w:tblStyleRowBandSize w:val="1"/>
      <w:tblStyleColBandSize w:val="1"/>
      <w:tblCellMar>
        <w:left w:w="70" w:type="dxa"/>
        <w:right w:w="70" w:type="dxa"/>
      </w:tblCellMar>
    </w:tblPr>
  </w:style>
  <w:style w:type="table" w:customStyle="1" w:styleId="affffffffa">
    <w:basedOn w:val="TableNormal0"/>
    <w:pPr>
      <w:spacing w:after="0" w:line="240" w:lineRule="auto"/>
      <w:jc w:val="both"/>
    </w:pPr>
    <w:tblPr>
      <w:tblStyleRowBandSize w:val="1"/>
      <w:tblStyleColBandSize w:val="1"/>
      <w:tblCellMar>
        <w:left w:w="70" w:type="dxa"/>
        <w:right w:w="70" w:type="dxa"/>
      </w:tblCellMar>
    </w:tblPr>
  </w:style>
  <w:style w:type="table" w:customStyle="1" w:styleId="affffffffb">
    <w:basedOn w:val="TableNormal0"/>
    <w:pPr>
      <w:spacing w:after="0" w:line="240" w:lineRule="auto"/>
      <w:jc w:val="both"/>
    </w:pPr>
    <w:tblPr>
      <w:tblStyleRowBandSize w:val="1"/>
      <w:tblStyleColBandSize w:val="1"/>
      <w:tblCellMar>
        <w:left w:w="70" w:type="dxa"/>
        <w:right w:w="70" w:type="dxa"/>
      </w:tblCellMar>
    </w:tblPr>
  </w:style>
  <w:style w:type="table" w:customStyle="1" w:styleId="affffffffc">
    <w:basedOn w:val="TableNormal0"/>
    <w:pPr>
      <w:spacing w:after="0" w:line="240" w:lineRule="auto"/>
      <w:jc w:val="both"/>
    </w:pPr>
    <w:tblPr>
      <w:tblStyleRowBandSize w:val="1"/>
      <w:tblStyleColBandSize w:val="1"/>
      <w:tblCellMar>
        <w:left w:w="70" w:type="dxa"/>
        <w:right w:w="70" w:type="dxa"/>
      </w:tblCellMar>
    </w:tblPr>
  </w:style>
  <w:style w:type="table" w:customStyle="1" w:styleId="affffffffd">
    <w:basedOn w:val="TableNormal0"/>
    <w:pPr>
      <w:spacing w:after="0" w:line="240" w:lineRule="auto"/>
      <w:jc w:val="both"/>
    </w:pPr>
    <w:tblPr>
      <w:tblStyleRowBandSize w:val="1"/>
      <w:tblStyleColBandSize w:val="1"/>
      <w:tblCellMar>
        <w:left w:w="70" w:type="dxa"/>
        <w:right w:w="70" w:type="dxa"/>
      </w:tblCellMar>
    </w:tblPr>
  </w:style>
  <w:style w:type="table" w:customStyle="1" w:styleId="affffffffe">
    <w:basedOn w:val="TableNormal0"/>
    <w:pPr>
      <w:spacing w:after="0" w:line="240" w:lineRule="auto"/>
      <w:jc w:val="both"/>
    </w:pPr>
    <w:tblPr>
      <w:tblStyleRowBandSize w:val="1"/>
      <w:tblStyleColBandSize w:val="1"/>
      <w:tblCellMar>
        <w:left w:w="70" w:type="dxa"/>
        <w:right w:w="70" w:type="dxa"/>
      </w:tblCellMar>
    </w:tblPr>
  </w:style>
  <w:style w:type="table" w:customStyle="1" w:styleId="afffffffff">
    <w:basedOn w:val="TableNormal0"/>
    <w:pPr>
      <w:spacing w:after="0" w:line="240" w:lineRule="auto"/>
      <w:jc w:val="both"/>
    </w:pPr>
    <w:tblPr>
      <w:tblStyleRowBandSize w:val="1"/>
      <w:tblStyleColBandSize w:val="1"/>
      <w:tblCellMar>
        <w:left w:w="70" w:type="dxa"/>
        <w:right w:w="70" w:type="dxa"/>
      </w:tblCellMar>
    </w:tblPr>
  </w:style>
  <w:style w:type="table" w:customStyle="1" w:styleId="afffffffff0">
    <w:basedOn w:val="TableNormal0"/>
    <w:pPr>
      <w:spacing w:after="0" w:line="240" w:lineRule="auto"/>
      <w:jc w:val="both"/>
    </w:pPr>
    <w:tblPr>
      <w:tblStyleRowBandSize w:val="1"/>
      <w:tblStyleColBandSize w:val="1"/>
      <w:tblCellMar>
        <w:left w:w="70" w:type="dxa"/>
        <w:right w:w="70" w:type="dxa"/>
      </w:tblCellMar>
    </w:tblPr>
  </w:style>
  <w:style w:type="table" w:customStyle="1" w:styleId="afffffffff1">
    <w:basedOn w:val="TableNormal0"/>
    <w:pPr>
      <w:spacing w:after="0" w:line="240" w:lineRule="auto"/>
      <w:jc w:val="both"/>
    </w:pPr>
    <w:tblPr>
      <w:tblStyleRowBandSize w:val="1"/>
      <w:tblStyleColBandSize w:val="1"/>
      <w:tblCellMar>
        <w:left w:w="70" w:type="dxa"/>
        <w:right w:w="70" w:type="dxa"/>
      </w:tblCellMar>
    </w:tblPr>
  </w:style>
  <w:style w:type="table" w:customStyle="1" w:styleId="afffffffff2">
    <w:basedOn w:val="TableNormal0"/>
    <w:pPr>
      <w:spacing w:after="0" w:line="240" w:lineRule="auto"/>
      <w:jc w:val="both"/>
    </w:pPr>
    <w:tblPr>
      <w:tblStyleRowBandSize w:val="1"/>
      <w:tblStyleColBandSize w:val="1"/>
      <w:tblCellMar>
        <w:left w:w="70" w:type="dxa"/>
        <w:right w:w="70" w:type="dxa"/>
      </w:tblCellMar>
    </w:tblPr>
  </w:style>
  <w:style w:type="table" w:customStyle="1" w:styleId="afffffffff3">
    <w:basedOn w:val="TableNormal0"/>
    <w:pPr>
      <w:spacing w:after="0" w:line="240" w:lineRule="auto"/>
      <w:jc w:val="both"/>
    </w:pPr>
    <w:tblPr>
      <w:tblStyleRowBandSize w:val="1"/>
      <w:tblStyleColBandSize w:val="1"/>
      <w:tblCellMar>
        <w:left w:w="70" w:type="dxa"/>
        <w:right w:w="70" w:type="dxa"/>
      </w:tblCellMar>
    </w:tblPr>
  </w:style>
  <w:style w:type="table" w:customStyle="1" w:styleId="afffffffff4">
    <w:basedOn w:val="TableNormal0"/>
    <w:pPr>
      <w:spacing w:after="0" w:line="240" w:lineRule="auto"/>
      <w:jc w:val="both"/>
    </w:pPr>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380F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451380">
      <w:bodyDiv w:val="1"/>
      <w:marLeft w:val="0"/>
      <w:marRight w:val="0"/>
      <w:marTop w:val="0"/>
      <w:marBottom w:val="0"/>
      <w:divBdr>
        <w:top w:val="none" w:sz="0" w:space="0" w:color="auto"/>
        <w:left w:val="none" w:sz="0" w:space="0" w:color="auto"/>
        <w:bottom w:val="none" w:sz="0" w:space="0" w:color="auto"/>
        <w:right w:val="none" w:sz="0" w:space="0" w:color="auto"/>
      </w:divBdr>
    </w:div>
    <w:div w:id="1849638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package" Target="embeddings/Microsoft_Visio_Drawing53.vsdx"/><Relationship Id="rId21" Type="http://schemas.openxmlformats.org/officeDocument/2006/relationships/package" Target="embeddings/Microsoft_Visio_Drawing5.vsdx"/><Relationship Id="rId42" Type="http://schemas.openxmlformats.org/officeDocument/2006/relationships/image" Target="media/image18.emf"/><Relationship Id="rId63" Type="http://schemas.openxmlformats.org/officeDocument/2006/relationships/package" Target="embeddings/Microsoft_Visio_Drawing26.vsdx"/><Relationship Id="rId84" Type="http://schemas.openxmlformats.org/officeDocument/2006/relationships/image" Target="media/image39.emf"/><Relationship Id="rId138" Type="http://schemas.openxmlformats.org/officeDocument/2006/relationships/image" Target="media/image69.png"/><Relationship Id="rId159" Type="http://schemas.openxmlformats.org/officeDocument/2006/relationships/image" Target="media/image90.png"/><Relationship Id="rId170" Type="http://schemas.openxmlformats.org/officeDocument/2006/relationships/image" Target="media/image101.png"/><Relationship Id="rId191" Type="http://schemas.openxmlformats.org/officeDocument/2006/relationships/image" Target="media/image122.png"/><Relationship Id="rId205" Type="http://schemas.openxmlformats.org/officeDocument/2006/relationships/image" Target="media/image136.png"/><Relationship Id="rId226" Type="http://schemas.openxmlformats.org/officeDocument/2006/relationships/image" Target="media/image157.png"/><Relationship Id="rId247" Type="http://schemas.openxmlformats.org/officeDocument/2006/relationships/header" Target="header1.xml"/><Relationship Id="rId107" Type="http://schemas.openxmlformats.org/officeDocument/2006/relationships/package" Target="embeddings/Microsoft_Visio_Drawing48.vsdx"/><Relationship Id="rId11" Type="http://schemas.openxmlformats.org/officeDocument/2006/relationships/package" Target="embeddings/Microsoft_Visio_Drawing.vsdx"/><Relationship Id="rId32" Type="http://schemas.openxmlformats.org/officeDocument/2006/relationships/image" Target="media/image13.emf"/><Relationship Id="rId53" Type="http://schemas.openxmlformats.org/officeDocument/2006/relationships/package" Target="embeddings/Microsoft_Visio_Drawing21.vsdx"/><Relationship Id="rId74" Type="http://schemas.openxmlformats.org/officeDocument/2006/relationships/image" Target="media/image34.emf"/><Relationship Id="rId128" Type="http://schemas.openxmlformats.org/officeDocument/2006/relationships/image" Target="media/image61.emf"/><Relationship Id="rId149" Type="http://schemas.openxmlformats.org/officeDocument/2006/relationships/image" Target="media/image80.png"/><Relationship Id="rId5" Type="http://schemas.openxmlformats.org/officeDocument/2006/relationships/settings" Target="settings.xml"/><Relationship Id="rId95" Type="http://schemas.openxmlformats.org/officeDocument/2006/relationships/package" Target="embeddings/Microsoft_Visio_Drawing42.vsdx"/><Relationship Id="rId160" Type="http://schemas.openxmlformats.org/officeDocument/2006/relationships/image" Target="media/image91.png"/><Relationship Id="rId181" Type="http://schemas.openxmlformats.org/officeDocument/2006/relationships/image" Target="media/image112.png"/><Relationship Id="rId216" Type="http://schemas.openxmlformats.org/officeDocument/2006/relationships/image" Target="media/image147.png"/><Relationship Id="rId237" Type="http://schemas.openxmlformats.org/officeDocument/2006/relationships/image" Target="media/image168.png"/><Relationship Id="rId22" Type="http://schemas.openxmlformats.org/officeDocument/2006/relationships/image" Target="media/image8.emf"/><Relationship Id="rId43" Type="http://schemas.openxmlformats.org/officeDocument/2006/relationships/package" Target="embeddings/Microsoft_Visio_Drawing16.vsdx"/><Relationship Id="rId64" Type="http://schemas.openxmlformats.org/officeDocument/2006/relationships/image" Target="media/image29.emf"/><Relationship Id="rId118" Type="http://schemas.openxmlformats.org/officeDocument/2006/relationships/image" Target="media/image56.emf"/><Relationship Id="rId139" Type="http://schemas.openxmlformats.org/officeDocument/2006/relationships/image" Target="media/image70.png"/><Relationship Id="rId85" Type="http://schemas.openxmlformats.org/officeDocument/2006/relationships/package" Target="embeddings/Microsoft_Visio_Drawing37.vsdx"/><Relationship Id="rId150" Type="http://schemas.openxmlformats.org/officeDocument/2006/relationships/image" Target="media/image81.png"/><Relationship Id="rId171" Type="http://schemas.openxmlformats.org/officeDocument/2006/relationships/image" Target="media/image102.emf"/><Relationship Id="rId192" Type="http://schemas.openxmlformats.org/officeDocument/2006/relationships/image" Target="media/image123.png"/><Relationship Id="rId206" Type="http://schemas.openxmlformats.org/officeDocument/2006/relationships/image" Target="media/image137.png"/><Relationship Id="rId227" Type="http://schemas.openxmlformats.org/officeDocument/2006/relationships/image" Target="media/image158.png"/><Relationship Id="rId248" Type="http://schemas.openxmlformats.org/officeDocument/2006/relationships/footer" Target="footer1.xml"/><Relationship Id="rId12" Type="http://schemas.openxmlformats.org/officeDocument/2006/relationships/image" Target="media/image3.emf"/><Relationship Id="rId33" Type="http://schemas.openxmlformats.org/officeDocument/2006/relationships/package" Target="embeddings/Microsoft_Visio_Drawing11.vsdx"/><Relationship Id="rId108" Type="http://schemas.openxmlformats.org/officeDocument/2006/relationships/image" Target="media/image51.emf"/><Relationship Id="rId129" Type="http://schemas.openxmlformats.org/officeDocument/2006/relationships/package" Target="embeddings/Microsoft_Visio_Drawing59.vsdx"/><Relationship Id="rId54" Type="http://schemas.openxmlformats.org/officeDocument/2006/relationships/image" Target="media/image24.emf"/><Relationship Id="rId75" Type="http://schemas.openxmlformats.org/officeDocument/2006/relationships/package" Target="embeddings/Microsoft_Visio_Drawing32.vsdx"/><Relationship Id="rId96" Type="http://schemas.openxmlformats.org/officeDocument/2006/relationships/image" Target="media/image45.emf"/><Relationship Id="rId140" Type="http://schemas.openxmlformats.org/officeDocument/2006/relationships/image" Target="media/image71.png"/><Relationship Id="rId161" Type="http://schemas.openxmlformats.org/officeDocument/2006/relationships/image" Target="media/image92.png"/><Relationship Id="rId182" Type="http://schemas.openxmlformats.org/officeDocument/2006/relationships/image" Target="media/image113.png"/><Relationship Id="rId217" Type="http://schemas.openxmlformats.org/officeDocument/2006/relationships/image" Target="media/image148.png"/><Relationship Id="rId6" Type="http://schemas.openxmlformats.org/officeDocument/2006/relationships/webSettings" Target="webSettings.xml"/><Relationship Id="rId238" Type="http://schemas.openxmlformats.org/officeDocument/2006/relationships/image" Target="media/image169.png"/><Relationship Id="rId23" Type="http://schemas.openxmlformats.org/officeDocument/2006/relationships/package" Target="embeddings/Microsoft_Visio_Drawing6.vsdx"/><Relationship Id="rId119" Type="http://schemas.openxmlformats.org/officeDocument/2006/relationships/package" Target="embeddings/Microsoft_Visio_Drawing54.vsdx"/><Relationship Id="rId44" Type="http://schemas.openxmlformats.org/officeDocument/2006/relationships/image" Target="media/image19.emf"/><Relationship Id="rId65" Type="http://schemas.openxmlformats.org/officeDocument/2006/relationships/package" Target="embeddings/Microsoft_Visio_Drawing27.vsdx"/><Relationship Id="rId86" Type="http://schemas.openxmlformats.org/officeDocument/2006/relationships/image" Target="media/image40.emf"/><Relationship Id="rId130" Type="http://schemas.openxmlformats.org/officeDocument/2006/relationships/image" Target="media/image62.emf"/><Relationship Id="rId151" Type="http://schemas.openxmlformats.org/officeDocument/2006/relationships/image" Target="media/image82.png"/><Relationship Id="rId172" Type="http://schemas.openxmlformats.org/officeDocument/2006/relationships/image" Target="media/image103.png"/><Relationship Id="rId193" Type="http://schemas.openxmlformats.org/officeDocument/2006/relationships/image" Target="media/image124.emf"/><Relationship Id="rId207" Type="http://schemas.openxmlformats.org/officeDocument/2006/relationships/image" Target="media/image138.png"/><Relationship Id="rId228" Type="http://schemas.openxmlformats.org/officeDocument/2006/relationships/image" Target="media/image159.png"/><Relationship Id="rId249" Type="http://schemas.openxmlformats.org/officeDocument/2006/relationships/fontTable" Target="fontTable.xml"/><Relationship Id="rId13" Type="http://schemas.openxmlformats.org/officeDocument/2006/relationships/package" Target="embeddings/Microsoft_Visio_Drawing1.vsdx"/><Relationship Id="rId109" Type="http://schemas.openxmlformats.org/officeDocument/2006/relationships/package" Target="embeddings/Microsoft_Visio_Drawing49.vsdx"/><Relationship Id="rId34" Type="http://schemas.openxmlformats.org/officeDocument/2006/relationships/image" Target="media/image14.emf"/><Relationship Id="rId55" Type="http://schemas.openxmlformats.org/officeDocument/2006/relationships/package" Target="embeddings/Microsoft_Visio_Drawing22.vsdx"/><Relationship Id="rId76" Type="http://schemas.openxmlformats.org/officeDocument/2006/relationships/image" Target="media/image35.emf"/><Relationship Id="rId97" Type="http://schemas.openxmlformats.org/officeDocument/2006/relationships/package" Target="embeddings/Microsoft_Visio_Drawing43.vsdx"/><Relationship Id="rId120" Type="http://schemas.openxmlformats.org/officeDocument/2006/relationships/image" Target="media/image57.emf"/><Relationship Id="rId141" Type="http://schemas.openxmlformats.org/officeDocument/2006/relationships/image" Target="media/image72.png"/><Relationship Id="rId7" Type="http://schemas.openxmlformats.org/officeDocument/2006/relationships/footnotes" Target="footnotes.xml"/><Relationship Id="rId162" Type="http://schemas.openxmlformats.org/officeDocument/2006/relationships/image" Target="media/image93.png"/><Relationship Id="rId183" Type="http://schemas.openxmlformats.org/officeDocument/2006/relationships/image" Target="media/image114.png"/><Relationship Id="rId218" Type="http://schemas.openxmlformats.org/officeDocument/2006/relationships/image" Target="media/image149.png"/><Relationship Id="rId239" Type="http://schemas.openxmlformats.org/officeDocument/2006/relationships/image" Target="media/image170.png"/><Relationship Id="rId250" Type="http://schemas.openxmlformats.org/officeDocument/2006/relationships/theme" Target="theme/theme1.xml"/><Relationship Id="rId24" Type="http://schemas.openxmlformats.org/officeDocument/2006/relationships/image" Target="media/image9.emf"/><Relationship Id="rId45" Type="http://schemas.openxmlformats.org/officeDocument/2006/relationships/package" Target="embeddings/Microsoft_Visio_Drawing17.vsdx"/><Relationship Id="rId66" Type="http://schemas.openxmlformats.org/officeDocument/2006/relationships/image" Target="media/image30.emf"/><Relationship Id="rId87" Type="http://schemas.openxmlformats.org/officeDocument/2006/relationships/package" Target="embeddings/Microsoft_Visio_Drawing38.vsdx"/><Relationship Id="rId110" Type="http://schemas.openxmlformats.org/officeDocument/2006/relationships/image" Target="media/image52.emf"/><Relationship Id="rId131" Type="http://schemas.openxmlformats.org/officeDocument/2006/relationships/package" Target="embeddings/Microsoft_Visio_Drawing60.vsdx"/><Relationship Id="rId152" Type="http://schemas.openxmlformats.org/officeDocument/2006/relationships/image" Target="media/image83.png"/><Relationship Id="rId173" Type="http://schemas.openxmlformats.org/officeDocument/2006/relationships/image" Target="media/image104.png"/><Relationship Id="rId194" Type="http://schemas.openxmlformats.org/officeDocument/2006/relationships/image" Target="media/image125.emf"/><Relationship Id="rId208" Type="http://schemas.openxmlformats.org/officeDocument/2006/relationships/image" Target="media/image139.png"/><Relationship Id="rId229" Type="http://schemas.openxmlformats.org/officeDocument/2006/relationships/image" Target="media/image160.png"/><Relationship Id="rId240" Type="http://schemas.openxmlformats.org/officeDocument/2006/relationships/image" Target="media/image171.png"/><Relationship Id="rId14" Type="http://schemas.openxmlformats.org/officeDocument/2006/relationships/image" Target="media/image4.emf"/><Relationship Id="rId35" Type="http://schemas.openxmlformats.org/officeDocument/2006/relationships/package" Target="embeddings/Microsoft_Visio_Drawing12.vsdx"/><Relationship Id="rId56" Type="http://schemas.openxmlformats.org/officeDocument/2006/relationships/image" Target="media/image25.emf"/><Relationship Id="rId77" Type="http://schemas.openxmlformats.org/officeDocument/2006/relationships/package" Target="embeddings/Microsoft_Visio_Drawing33.vsdx"/><Relationship Id="rId100" Type="http://schemas.openxmlformats.org/officeDocument/2006/relationships/image" Target="media/image47.emf"/><Relationship Id="rId8" Type="http://schemas.openxmlformats.org/officeDocument/2006/relationships/endnotes" Target="endnotes.xml"/><Relationship Id="rId98" Type="http://schemas.openxmlformats.org/officeDocument/2006/relationships/image" Target="media/image46.emf"/><Relationship Id="rId121" Type="http://schemas.openxmlformats.org/officeDocument/2006/relationships/package" Target="embeddings/Microsoft_Visio_Drawing55.vsdx"/><Relationship Id="rId142" Type="http://schemas.openxmlformats.org/officeDocument/2006/relationships/image" Target="media/image73.png"/><Relationship Id="rId163" Type="http://schemas.openxmlformats.org/officeDocument/2006/relationships/image" Target="media/image94.png"/><Relationship Id="rId184" Type="http://schemas.openxmlformats.org/officeDocument/2006/relationships/image" Target="media/image115.png"/><Relationship Id="rId219" Type="http://schemas.openxmlformats.org/officeDocument/2006/relationships/image" Target="media/image150.png"/><Relationship Id="rId230" Type="http://schemas.openxmlformats.org/officeDocument/2006/relationships/image" Target="media/image161.png"/><Relationship Id="rId25" Type="http://schemas.openxmlformats.org/officeDocument/2006/relationships/package" Target="embeddings/Microsoft_Visio_Drawing7.vsdx"/><Relationship Id="rId46" Type="http://schemas.openxmlformats.org/officeDocument/2006/relationships/image" Target="media/image20.emf"/><Relationship Id="rId67" Type="http://schemas.openxmlformats.org/officeDocument/2006/relationships/package" Target="embeddings/Microsoft_Visio_Drawing28.vsdx"/><Relationship Id="rId88" Type="http://schemas.openxmlformats.org/officeDocument/2006/relationships/image" Target="media/image41.emf"/><Relationship Id="rId111" Type="http://schemas.openxmlformats.org/officeDocument/2006/relationships/package" Target="embeddings/Microsoft_Visio_Drawing50.vsdx"/><Relationship Id="rId132" Type="http://schemas.openxmlformats.org/officeDocument/2006/relationships/image" Target="media/image63.png"/><Relationship Id="rId153" Type="http://schemas.openxmlformats.org/officeDocument/2006/relationships/image" Target="media/image84.png"/><Relationship Id="rId174" Type="http://schemas.openxmlformats.org/officeDocument/2006/relationships/image" Target="media/image105.png"/><Relationship Id="rId195" Type="http://schemas.openxmlformats.org/officeDocument/2006/relationships/image" Target="media/image126.png"/><Relationship Id="rId209" Type="http://schemas.openxmlformats.org/officeDocument/2006/relationships/image" Target="media/image140.png"/><Relationship Id="rId220" Type="http://schemas.openxmlformats.org/officeDocument/2006/relationships/image" Target="media/image151.png"/><Relationship Id="rId241" Type="http://schemas.openxmlformats.org/officeDocument/2006/relationships/image" Target="media/image172.png"/><Relationship Id="rId15" Type="http://schemas.openxmlformats.org/officeDocument/2006/relationships/package" Target="embeddings/Microsoft_Visio_Drawing2.vsdx"/><Relationship Id="rId36" Type="http://schemas.openxmlformats.org/officeDocument/2006/relationships/image" Target="media/image15.emf"/><Relationship Id="rId57" Type="http://schemas.openxmlformats.org/officeDocument/2006/relationships/package" Target="embeddings/Microsoft_Visio_Drawing23.vsdx"/><Relationship Id="rId78" Type="http://schemas.openxmlformats.org/officeDocument/2006/relationships/image" Target="media/image36.emf"/><Relationship Id="rId99" Type="http://schemas.openxmlformats.org/officeDocument/2006/relationships/package" Target="embeddings/Microsoft_Visio_Drawing44.vsdx"/><Relationship Id="rId101" Type="http://schemas.openxmlformats.org/officeDocument/2006/relationships/package" Target="embeddings/Microsoft_Visio_Drawing45.vsdx"/><Relationship Id="rId122" Type="http://schemas.openxmlformats.org/officeDocument/2006/relationships/image" Target="media/image58.emf"/><Relationship Id="rId143" Type="http://schemas.openxmlformats.org/officeDocument/2006/relationships/image" Target="media/image74.png"/><Relationship Id="rId164" Type="http://schemas.openxmlformats.org/officeDocument/2006/relationships/image" Target="media/image95.png"/><Relationship Id="rId185" Type="http://schemas.openxmlformats.org/officeDocument/2006/relationships/image" Target="media/image116.png"/><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111.png"/><Relationship Id="rId210" Type="http://schemas.openxmlformats.org/officeDocument/2006/relationships/image" Target="media/image141.png"/><Relationship Id="rId215" Type="http://schemas.openxmlformats.org/officeDocument/2006/relationships/image" Target="media/image146.png"/><Relationship Id="rId236" Type="http://schemas.openxmlformats.org/officeDocument/2006/relationships/image" Target="media/image167.png"/><Relationship Id="rId26" Type="http://schemas.openxmlformats.org/officeDocument/2006/relationships/image" Target="media/image10.emf"/><Relationship Id="rId231" Type="http://schemas.openxmlformats.org/officeDocument/2006/relationships/image" Target="media/image162.png"/><Relationship Id="rId47" Type="http://schemas.openxmlformats.org/officeDocument/2006/relationships/package" Target="embeddings/Microsoft_Visio_Drawing18.vsdx"/><Relationship Id="rId68" Type="http://schemas.openxmlformats.org/officeDocument/2006/relationships/image" Target="media/image31.emf"/><Relationship Id="rId89" Type="http://schemas.openxmlformats.org/officeDocument/2006/relationships/package" Target="embeddings/Microsoft_Visio_Drawing39.vsdx"/><Relationship Id="rId112" Type="http://schemas.openxmlformats.org/officeDocument/2006/relationships/image" Target="media/image53.emf"/><Relationship Id="rId133" Type="http://schemas.openxmlformats.org/officeDocument/2006/relationships/image" Target="media/image64.png"/><Relationship Id="rId154" Type="http://schemas.openxmlformats.org/officeDocument/2006/relationships/image" Target="media/image85.png"/><Relationship Id="rId175" Type="http://schemas.openxmlformats.org/officeDocument/2006/relationships/image" Target="media/image106.png"/><Relationship Id="rId196" Type="http://schemas.openxmlformats.org/officeDocument/2006/relationships/image" Target="media/image127.png"/><Relationship Id="rId200" Type="http://schemas.openxmlformats.org/officeDocument/2006/relationships/image" Target="media/image131.png"/><Relationship Id="rId16" Type="http://schemas.openxmlformats.org/officeDocument/2006/relationships/image" Target="media/image5.emf"/><Relationship Id="rId221" Type="http://schemas.openxmlformats.org/officeDocument/2006/relationships/image" Target="media/image152.png"/><Relationship Id="rId242" Type="http://schemas.openxmlformats.org/officeDocument/2006/relationships/image" Target="media/image173.png"/><Relationship Id="rId37" Type="http://schemas.openxmlformats.org/officeDocument/2006/relationships/package" Target="embeddings/Microsoft_Visio_Drawing13.vsdx"/><Relationship Id="rId58" Type="http://schemas.openxmlformats.org/officeDocument/2006/relationships/image" Target="media/image26.emf"/><Relationship Id="rId79" Type="http://schemas.openxmlformats.org/officeDocument/2006/relationships/package" Target="embeddings/Microsoft_Visio_Drawing34.vsdx"/><Relationship Id="rId102" Type="http://schemas.openxmlformats.org/officeDocument/2006/relationships/image" Target="media/image48.emf"/><Relationship Id="rId123" Type="http://schemas.openxmlformats.org/officeDocument/2006/relationships/package" Target="embeddings/Microsoft_Visio_Drawing56.vsdx"/><Relationship Id="rId144" Type="http://schemas.openxmlformats.org/officeDocument/2006/relationships/image" Target="media/image75.png"/><Relationship Id="rId90" Type="http://schemas.openxmlformats.org/officeDocument/2006/relationships/image" Target="media/image42.emf"/><Relationship Id="rId165" Type="http://schemas.openxmlformats.org/officeDocument/2006/relationships/image" Target="media/image96.png"/><Relationship Id="rId186" Type="http://schemas.openxmlformats.org/officeDocument/2006/relationships/image" Target="media/image117.png"/><Relationship Id="rId211" Type="http://schemas.openxmlformats.org/officeDocument/2006/relationships/image" Target="media/image142.png"/><Relationship Id="rId232" Type="http://schemas.openxmlformats.org/officeDocument/2006/relationships/image" Target="media/image163.png"/><Relationship Id="rId27" Type="http://schemas.openxmlformats.org/officeDocument/2006/relationships/package" Target="embeddings/Microsoft_Visio_Drawing8.vsdx"/><Relationship Id="rId48" Type="http://schemas.openxmlformats.org/officeDocument/2006/relationships/image" Target="media/image21.emf"/><Relationship Id="rId69" Type="http://schemas.openxmlformats.org/officeDocument/2006/relationships/package" Target="embeddings/Microsoft_Visio_Drawing29.vsdx"/><Relationship Id="rId113" Type="http://schemas.openxmlformats.org/officeDocument/2006/relationships/package" Target="embeddings/Microsoft_Visio_Drawing51.vsdx"/><Relationship Id="rId134" Type="http://schemas.openxmlformats.org/officeDocument/2006/relationships/image" Target="media/image65.png"/><Relationship Id="rId80" Type="http://schemas.openxmlformats.org/officeDocument/2006/relationships/image" Target="media/image37.emf"/><Relationship Id="rId155" Type="http://schemas.openxmlformats.org/officeDocument/2006/relationships/image" Target="media/image86.png"/><Relationship Id="rId176" Type="http://schemas.openxmlformats.org/officeDocument/2006/relationships/image" Target="media/image107.png"/><Relationship Id="rId197" Type="http://schemas.openxmlformats.org/officeDocument/2006/relationships/image" Target="media/image128.png"/><Relationship Id="rId201" Type="http://schemas.openxmlformats.org/officeDocument/2006/relationships/image" Target="media/image132.png"/><Relationship Id="rId222" Type="http://schemas.openxmlformats.org/officeDocument/2006/relationships/image" Target="media/image153.png"/><Relationship Id="rId243" Type="http://schemas.openxmlformats.org/officeDocument/2006/relationships/image" Target="media/image174.png"/><Relationship Id="rId17" Type="http://schemas.openxmlformats.org/officeDocument/2006/relationships/package" Target="embeddings/Microsoft_Visio_Drawing3.vsdx"/><Relationship Id="rId38" Type="http://schemas.openxmlformats.org/officeDocument/2006/relationships/image" Target="media/image16.emf"/><Relationship Id="rId59" Type="http://schemas.openxmlformats.org/officeDocument/2006/relationships/package" Target="embeddings/Microsoft_Visio_Drawing24.vsdx"/><Relationship Id="rId103" Type="http://schemas.openxmlformats.org/officeDocument/2006/relationships/package" Target="embeddings/Microsoft_Visio_Drawing46.vsdx"/><Relationship Id="rId124" Type="http://schemas.openxmlformats.org/officeDocument/2006/relationships/image" Target="media/image59.emf"/><Relationship Id="rId70" Type="http://schemas.openxmlformats.org/officeDocument/2006/relationships/image" Target="media/image32.emf"/><Relationship Id="rId91" Type="http://schemas.openxmlformats.org/officeDocument/2006/relationships/package" Target="embeddings/Microsoft_Visio_Drawing40.vsdx"/><Relationship Id="rId145" Type="http://schemas.openxmlformats.org/officeDocument/2006/relationships/image" Target="media/image76.png"/><Relationship Id="rId166" Type="http://schemas.openxmlformats.org/officeDocument/2006/relationships/image" Target="media/image97.png"/><Relationship Id="rId187" Type="http://schemas.openxmlformats.org/officeDocument/2006/relationships/image" Target="media/image118.png"/><Relationship Id="rId1" Type="http://schemas.openxmlformats.org/officeDocument/2006/relationships/customXml" Target="../customXml/item1.xml"/><Relationship Id="rId212" Type="http://schemas.openxmlformats.org/officeDocument/2006/relationships/image" Target="media/image143.png"/><Relationship Id="rId233" Type="http://schemas.openxmlformats.org/officeDocument/2006/relationships/image" Target="media/image164.png"/><Relationship Id="rId28" Type="http://schemas.openxmlformats.org/officeDocument/2006/relationships/image" Target="media/image11.emf"/><Relationship Id="rId49" Type="http://schemas.openxmlformats.org/officeDocument/2006/relationships/package" Target="embeddings/Microsoft_Visio_Drawing19.vsdx"/><Relationship Id="rId114" Type="http://schemas.openxmlformats.org/officeDocument/2006/relationships/image" Target="media/image54.emf"/><Relationship Id="rId60" Type="http://schemas.openxmlformats.org/officeDocument/2006/relationships/image" Target="media/image27.emf"/><Relationship Id="rId81" Type="http://schemas.openxmlformats.org/officeDocument/2006/relationships/package" Target="embeddings/Microsoft_Visio_Drawing35.vsdx"/><Relationship Id="rId135" Type="http://schemas.openxmlformats.org/officeDocument/2006/relationships/image" Target="media/image66.png"/><Relationship Id="rId156" Type="http://schemas.openxmlformats.org/officeDocument/2006/relationships/image" Target="media/image87.png"/><Relationship Id="rId177" Type="http://schemas.openxmlformats.org/officeDocument/2006/relationships/image" Target="media/image108.png"/><Relationship Id="rId198" Type="http://schemas.openxmlformats.org/officeDocument/2006/relationships/image" Target="media/image129.png"/><Relationship Id="rId202" Type="http://schemas.openxmlformats.org/officeDocument/2006/relationships/image" Target="media/image133.png"/><Relationship Id="rId223" Type="http://schemas.openxmlformats.org/officeDocument/2006/relationships/image" Target="media/image154.png"/><Relationship Id="rId244" Type="http://schemas.openxmlformats.org/officeDocument/2006/relationships/image" Target="media/image175.png"/><Relationship Id="rId18" Type="http://schemas.openxmlformats.org/officeDocument/2006/relationships/image" Target="media/image6.emf"/><Relationship Id="rId39" Type="http://schemas.openxmlformats.org/officeDocument/2006/relationships/package" Target="embeddings/Microsoft_Visio_Drawing14.vsdx"/><Relationship Id="rId50" Type="http://schemas.openxmlformats.org/officeDocument/2006/relationships/image" Target="media/image22.emf"/><Relationship Id="rId104" Type="http://schemas.openxmlformats.org/officeDocument/2006/relationships/image" Target="media/image49.emf"/><Relationship Id="rId125" Type="http://schemas.openxmlformats.org/officeDocument/2006/relationships/package" Target="embeddings/Microsoft_Visio_Drawing57.vsdx"/><Relationship Id="rId146" Type="http://schemas.openxmlformats.org/officeDocument/2006/relationships/image" Target="media/image77.png"/><Relationship Id="rId167" Type="http://schemas.openxmlformats.org/officeDocument/2006/relationships/image" Target="media/image98.png"/><Relationship Id="rId188" Type="http://schemas.openxmlformats.org/officeDocument/2006/relationships/image" Target="media/image119.png"/><Relationship Id="rId71" Type="http://schemas.openxmlformats.org/officeDocument/2006/relationships/package" Target="embeddings/Microsoft_Visio_Drawing30.vsdx"/><Relationship Id="rId92" Type="http://schemas.openxmlformats.org/officeDocument/2006/relationships/image" Target="media/image43.emf"/><Relationship Id="rId213" Type="http://schemas.openxmlformats.org/officeDocument/2006/relationships/image" Target="media/image144.png"/><Relationship Id="rId234" Type="http://schemas.openxmlformats.org/officeDocument/2006/relationships/image" Target="media/image165.png"/><Relationship Id="rId2" Type="http://schemas.openxmlformats.org/officeDocument/2006/relationships/customXml" Target="../customXml/item2.xml"/><Relationship Id="rId29" Type="http://schemas.openxmlformats.org/officeDocument/2006/relationships/package" Target="embeddings/Microsoft_Visio_Drawing9.vsdx"/><Relationship Id="rId40" Type="http://schemas.openxmlformats.org/officeDocument/2006/relationships/image" Target="media/image17.emf"/><Relationship Id="rId115" Type="http://schemas.openxmlformats.org/officeDocument/2006/relationships/package" Target="embeddings/Microsoft_Visio_Drawing52.vsdx"/><Relationship Id="rId136" Type="http://schemas.openxmlformats.org/officeDocument/2006/relationships/image" Target="media/image67.png"/><Relationship Id="rId157" Type="http://schemas.openxmlformats.org/officeDocument/2006/relationships/image" Target="media/image88.png"/><Relationship Id="rId178" Type="http://schemas.openxmlformats.org/officeDocument/2006/relationships/image" Target="media/image109.png"/><Relationship Id="rId61" Type="http://schemas.openxmlformats.org/officeDocument/2006/relationships/package" Target="embeddings/Microsoft_Visio_Drawing25.vsdx"/><Relationship Id="rId82" Type="http://schemas.openxmlformats.org/officeDocument/2006/relationships/image" Target="media/image38.emf"/><Relationship Id="rId199" Type="http://schemas.openxmlformats.org/officeDocument/2006/relationships/image" Target="media/image130.png"/><Relationship Id="rId203" Type="http://schemas.openxmlformats.org/officeDocument/2006/relationships/image" Target="media/image134.png"/><Relationship Id="rId19" Type="http://schemas.openxmlformats.org/officeDocument/2006/relationships/package" Target="embeddings/Microsoft_Visio_Drawing4.vsdx"/><Relationship Id="rId224" Type="http://schemas.openxmlformats.org/officeDocument/2006/relationships/image" Target="media/image155.png"/><Relationship Id="rId245" Type="http://schemas.openxmlformats.org/officeDocument/2006/relationships/image" Target="media/image176.png"/><Relationship Id="rId30" Type="http://schemas.openxmlformats.org/officeDocument/2006/relationships/image" Target="media/image12.emf"/><Relationship Id="rId105" Type="http://schemas.openxmlformats.org/officeDocument/2006/relationships/package" Target="embeddings/Microsoft_Visio_Drawing47.vsdx"/><Relationship Id="rId126" Type="http://schemas.openxmlformats.org/officeDocument/2006/relationships/image" Target="media/image60.emf"/><Relationship Id="rId147" Type="http://schemas.openxmlformats.org/officeDocument/2006/relationships/image" Target="media/image78.png"/><Relationship Id="rId168" Type="http://schemas.openxmlformats.org/officeDocument/2006/relationships/image" Target="media/image99.png"/><Relationship Id="rId51" Type="http://schemas.openxmlformats.org/officeDocument/2006/relationships/package" Target="embeddings/Microsoft_Visio_Drawing20.vsdx"/><Relationship Id="rId72" Type="http://schemas.openxmlformats.org/officeDocument/2006/relationships/image" Target="media/image33.emf"/><Relationship Id="rId93" Type="http://schemas.openxmlformats.org/officeDocument/2006/relationships/package" Target="embeddings/Microsoft_Visio_Drawing41.vsdx"/><Relationship Id="rId189" Type="http://schemas.openxmlformats.org/officeDocument/2006/relationships/image" Target="media/image120.png"/><Relationship Id="rId3" Type="http://schemas.openxmlformats.org/officeDocument/2006/relationships/numbering" Target="numbering.xml"/><Relationship Id="rId214" Type="http://schemas.openxmlformats.org/officeDocument/2006/relationships/image" Target="media/image145.png"/><Relationship Id="rId235" Type="http://schemas.openxmlformats.org/officeDocument/2006/relationships/image" Target="media/image166.png"/><Relationship Id="rId116" Type="http://schemas.openxmlformats.org/officeDocument/2006/relationships/image" Target="media/image55.emf"/><Relationship Id="rId137" Type="http://schemas.openxmlformats.org/officeDocument/2006/relationships/image" Target="media/image68.png"/><Relationship Id="rId158" Type="http://schemas.openxmlformats.org/officeDocument/2006/relationships/image" Target="media/image89.png"/><Relationship Id="rId20" Type="http://schemas.openxmlformats.org/officeDocument/2006/relationships/image" Target="media/image7.emf"/><Relationship Id="rId41" Type="http://schemas.openxmlformats.org/officeDocument/2006/relationships/package" Target="embeddings/Microsoft_Visio_Drawing15.vsdx"/><Relationship Id="rId62" Type="http://schemas.openxmlformats.org/officeDocument/2006/relationships/image" Target="media/image28.emf"/><Relationship Id="rId83" Type="http://schemas.openxmlformats.org/officeDocument/2006/relationships/package" Target="embeddings/Microsoft_Visio_Drawing36.vsdx"/><Relationship Id="rId179" Type="http://schemas.openxmlformats.org/officeDocument/2006/relationships/image" Target="media/image110.png"/><Relationship Id="rId190" Type="http://schemas.openxmlformats.org/officeDocument/2006/relationships/image" Target="media/image121.png"/><Relationship Id="rId204" Type="http://schemas.openxmlformats.org/officeDocument/2006/relationships/image" Target="media/image135.png"/><Relationship Id="rId225" Type="http://schemas.openxmlformats.org/officeDocument/2006/relationships/image" Target="media/image156.png"/><Relationship Id="rId246" Type="http://schemas.openxmlformats.org/officeDocument/2006/relationships/image" Target="media/image177.png"/><Relationship Id="rId106" Type="http://schemas.openxmlformats.org/officeDocument/2006/relationships/image" Target="media/image50.emf"/><Relationship Id="rId127" Type="http://schemas.openxmlformats.org/officeDocument/2006/relationships/package" Target="embeddings/Microsoft_Visio_Drawing58.vsdx"/><Relationship Id="rId10" Type="http://schemas.openxmlformats.org/officeDocument/2006/relationships/image" Target="media/image2.emf"/><Relationship Id="rId31" Type="http://schemas.openxmlformats.org/officeDocument/2006/relationships/package" Target="embeddings/Microsoft_Visio_Drawing10.vsdx"/><Relationship Id="rId52" Type="http://schemas.openxmlformats.org/officeDocument/2006/relationships/image" Target="media/image23.emf"/><Relationship Id="rId73" Type="http://schemas.openxmlformats.org/officeDocument/2006/relationships/package" Target="embeddings/Microsoft_Visio_Drawing31.vsdx"/><Relationship Id="rId94" Type="http://schemas.openxmlformats.org/officeDocument/2006/relationships/image" Target="media/image44.emf"/><Relationship Id="rId148" Type="http://schemas.openxmlformats.org/officeDocument/2006/relationships/image" Target="media/image79.png"/><Relationship Id="rId169" Type="http://schemas.openxmlformats.org/officeDocument/2006/relationships/image" Target="media/image100.png"/></Relationships>
</file>

<file path=word/_rels/header1.xml.rels><?xml version="1.0" encoding="UTF-8" standalone="yes"?>
<Relationships xmlns="http://schemas.openxmlformats.org/package/2006/relationships"><Relationship Id="rId1" Type="http://schemas.openxmlformats.org/officeDocument/2006/relationships/image" Target="media/image17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HpcbOAV8gclzlwf5kH1hqxDGow==">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jI5iAEBmgEGCAAQABgAsAEAuAEBGIDknOrRMiCA5Jzq0TIwAEI4c3VnZ2VzdElkSW1wb3J0ZTY4NjZkYWQtYmYwNC00Y2Y0LWFiMTQtZTliYThjNjI5OWU1XzEyMjki/AMKC0FBQUJlaVNxcGprEqIDCgtBQUFCZWlTcXBqaxILQUFBQmVpU3Fwams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jA0OIgBAZoBBggAEAAYALABALgBARiA5Jzq0TIggOSc6tEyMABCOHN1Z2dlc3RJZEltcG9ydGU2ODY2ZGFkLWJmMDQtNGNmNC1hYjE0LWU5YmE4YzYyOTllNV8yMDQ4IvwDCgtBQUFCZWlTcXBrSRKiAwoLQUFBQmVpU3Fwa0kSC0FBQUJlaVNxcGt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0OTWIAQGaAQYIABAAGACwAQC4AQEYgOSc6tEyIIDknOrRMjAAQjhzdWdnZXN0SWRJbXBvcnRlNjg2NmRhZC1iZjA0LTRjZjQtYWIxNC1lOWJhOGM2Mjk5ZTVfMTQ5NSL8AwoLQUFBQmVpU3FwbDgSogMKC0FBQUJlaVNxcGw4EgtBQUFCZWlTcXBsO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zkwiAEBmgEGCAAQABgAsAEAuAEBGIDknOrRMiCA5Jzq0TIwAEI4c3VnZ2VzdElkSW1wb3J0ZTY4NjZkYWQtYmYwNC00Y2Y0LWFiMTQtZTliYThjNjI5OWU1XzEzOTAi+gMKC0FBQUJlaVNxcGtZEqEDCgtBQUFCZWlTcXBrWRILQUFBQmVpU3Fwa1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TE0iAEBmgEGCAAQABgAsAEAuAEBGIDknOrRMiCA5Jzq0TIwAEI3c3VnZ2VzdElkSW1wb3J0ZTY4NjZkYWQtYmYwNC00Y2Y0LWFiMTQtZTliYThjNjI5OWU1XzkxNCL6AwoLQUFBQmVpU3FwancSoQMKC0FBQUJlaVNxcGp3EgtBQUFCZWlTcXBqd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YyN4gBAZoBBggAEAAYALABALgBARiA5Jzq0TIggOSc6tEyMABCN3N1Z2dlc3RJZEltcG9ydGU2ODY2ZGFkLWJmMDQtNGNmNC1hYjE0LWU5YmE4YzYyOTllNV82Mjci+gMKC0FBQUJlaVNxcGlrEqEDCgtBQUFCZWlTcXBpaxILQUFBQmVpU3FwaWs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TM3iAEBmgEGCAAQABgAsAEAuAEBGKCPmerRMiCgj5nq0TIwAEI3c3VnZ2VzdElkSW1wb3J0ZTY4NjZkYWQtYmYwNC00Y2Y0LWFiMTQtZTliYThjNjI5OWU1XzEzNyL8AwoLQUFBQmVpU3FwakUSogMKC0FBQUJlaVNxcGpFEgtBQUFCZWlTcXBqR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wNDeIAQGaAQYIABAAGACwAQC4AQEYgOSc6tEyIIDknOrRMjAAQjhzdWdnZXN0SWRJbXBvcnRlNjg2NmRhZC1iZjA0LTRjZjQtYWIxNC1lOWJhOGM2Mjk5ZTVfMTA0NyL8AwoLQUFBQmVpU3FwaXcSogMKC0FBQUJlaVNxcGl3EgtBQUFCZWlTcXBpd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4MogBAZoBBggAEAAYALABALgBARjguKDq0TIg4Lig6tEyMABCOHN1Z2dlc3RJZEltcG9ydGU2ODY2ZGFkLWJmMDQtNGNmNC1hYjE0LWU5YmE4YzYyOTllNV8yMDgyIvwDCgtBQUFCZWlTcXBpcxKiAwoLQUFBQmVpU3FwaXMSC0FBQUJlaVNxcGlz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U3MogBAZoBBggAEAAYALABALgBARiA5Jzq0TIggOSc6tEyMABCOHN1Z2dlc3RJZEltcG9ydGU2ODY2ZGFkLWJmMDQtNGNmNC1hYjE0LWU5YmE4YzYyOTllNV8xNTcyIvwDCgtBQUFCZWlTcXBpbxKiAwoLQUFBQmVpU3FwaW8SC0FBQUJlaVNxcGl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jk4iAEBmgEGCAAQABgAsAEAuAEBGKCPmerRMiCgj5nq0TIwAEI3c3VnZ2VzdElkSW1wb3J0ZTY4NjZkYWQtYmYwNC00Y2Y0LWFiMTQtZTliYThjNjI5OWU1XzI5OCLYAwoLQUFBQmVpU3FwaUUS/gIKC0FBQUJlaVNxcGlFEgtBQUFCZWlTcXBpR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EyNIgBAZoBBggAEAAYALABALgBARiA5Jzq0TIggOSc6tEyMABCOHN1Z2dlc3RJZEltcG9ydGU2ODY2ZGFkLWJmMDQtNGNmNC1hYjE0LWU5YmE4YzYyOTllNV8xMTI0IvoDCgtBQUFCZWlTcXBpVRKhAwoLQUFBQmVpU3FwaVUSC0FBQUJlaVNxcGl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Y2MogBAZoBBggAEAAYALABALgBARiA5Jzq0TIggOSc6tEyMABCN3N1Z2dlc3RJZEltcG9ydGU2ODY2ZGFkLWJmMDQtNGNmNC1hYjE0LWU5YmE4YzYyOTllNV82NjIi/AMKC0FBQUJlaVNxcGo4EqIDCgtBQUFCZWlTcXBqOBILQUFBQmVpU3Fwaj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MzNIgBAZoBBggAEAAYALABALgBARiA5Jzq0TIggOSc6tEyMABCOHN1Z2dlc3RJZEltcG9ydGU2ODY2ZGFkLWJmMDQtNGNmNC1hYjE0LWU5YmE4YzYyOTllNV8xMzM0IvwDCgtBQUFCZWlTcXBpURKiAwoLQUFBQmVpU3FwaVESC0FBQUJlaVNxcGl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0NjCIAQGaAQYIABAAGACwAQC4AQEYgOSc6tEyIIDknOrRMjAAQjhzdWdnZXN0SWRJbXBvcnRlNjg2NmRhZC1iZjA0LTRjZjQtYWIxNC1lOWJhOGM2Mjk5ZTVfMTQ2MCL8AwoLQUFBQmVpU3FwajQSogMKC0FBQUJlaVNxcGo0EgtBQUFCZWlTcXBqN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M3NYgBAZoBBggAEAAYALABALgBARigj5nq0TIgoI+Z6tEyMABCN3N1Z2dlc3RJZEltcG9ydGU2ODY2ZGFkLWJmMDQtNGNmNC1hYjE0LWU5YmE4YzYyOTllNV8zNzUi/AMKC0FBQUJlaVNxcGk4EqIDCgtBQUFCZWlTcXBpOBILQUFBQmVpU3FwaT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UxNogBAZoBBggAEAAYALABALgBARiA5Jzq0TIggOSc6tEyMABCOHN1Z2dlc3RJZEltcG9ydGU2ODY2ZGFkLWJmMDQtNGNmNC1hYjE0LWU5YmE4YzYyOTllNV8xNTE2IvoDCgtBQUFCZWlTcXBpNBKhAwoLQUFBQmVpU3FwaTQSC0FBQUJlaVNxcGk0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Y0OIgBAZoBBggAEAAYALABALgBARiA5Jzq0TIggOSc6tEyMABCN3N1Z2dlc3RJZEltcG9ydGU2ODY2ZGFkLWJmMDQtNGNmNC1hYjE0LWU5YmE4YzYyOTllNV82NDgi/AMKC0FBQUJlaVNxcDFREqIDCgtBQUFCZWlTcXAxURILQUFBQmVpU3FwMV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DUyiAEBmgEGCAAQABgAsAEAuAEBGKCPmerRMiCgj5nq0TIwAEI3c3VnZ2VzdElkSW1wb3J0ZTY4NjZkYWQtYmYwNC00Y2Y0LWFiMTQtZTliYThjNjI5OWU1XzQ1MiL8AwoLQUFBQmVpU3FwcnMSogMKC0FBQUJlaVNxcHJzEgtBQUFCZWlTcXByc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82NjmIAQGaAQYIABAAGACwAQC4AQEYgOSc6tEyIIDknOrRMjAAQjdzdWdnZXN0SWRJbXBvcnRlNjg2NmRhZC1iZjA0LTRjZjQtYWIxNC1lOWJhOGM2Mjk5ZTVfNjY5IvwDCgtBQUFCZWlTcXAwaxKiAwoLQUFBQmVpU3FwMGsSC0FBQUJlaVNxcDB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U0M4gBAZoBBggAEAAYALABALgBARiA5Jzq0TIggOSc6tEyMABCN3N1Z2dlc3RJZEltcG9ydGU2ODY2ZGFkLWJmMDQtNGNmNC1hYjE0LWU5YmE4YzYyOTllNV81NDMi/AMKC0FBQUJlaVNxcHNNEqIDCgtBQUFCZWlTcXBzTRILQUFBQmVpU3Fwc00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IxiAEBmgEGCAAQABgAsAEAuAEBGOC4oOrRMiDguKDq0TIwAEI4c3VnZ2VzdElkSW1wb3J0ZTY4NjZkYWQtYmYwNC00Y2Y0LWFiMTQtZTliYThjNjI5OWU1XzIxMjEi+gMKC0FBQUJlaVNxcHRFEqEDCgtBQUFCZWlTcXB0RRILQUFBQmVpU3FwdE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DM4iAEBmgEGCAAQABgAsAEAuAEBGIDknOrRMiCA5Jzq0TIwAEI4c3VnZ2VzdElkSW1wb3J0ZTY4NjZkYWQtYmYwNC00Y2Y0LWFiMTQtZTliYThjNjI5OWU1XzE4Mzgi/AMKC0FBQUJlaVNxcDFVEqIDCgtBQUFCZWlTcXAxVRILQUFBQmVpU3FwMV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k4NIgBAZoBBggAEAAYALABALgBARiA5Jzq0TIggOSc6tEyMABCN3N1Z2dlc3RJZEltcG9ydGU2ODY2ZGFkLWJmMDQtNGNmNC1hYjE0LWU5YmE4YzYyOTllNV85ODQi2AMKC0FBQUJlaVNxcDI4Ev4CCgtBQUFCZWlTcXAyOBILQUFBQmVpU3FwMjg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nN1Z2dlc3RJZEltcG9ydGU2ODY2ZGFkLWJmMDQtNGNmNC1hYjE0LWU5YmE4YzYyOTllNV84OIgBAZoBBggAEAAYALABALgBARigj5nq0TIgoI+Z6tEyMABCNnN1Z2dlc3RJZEltcG9ydGU2ODY2ZGFkLWJmMDQtNGNmNC1hYjE0LWU5YmE4YzYyOTllNV84OCL8AwoLQUFBQmVpU3FwcXMSogMKC0FBQUJlaVNxcHFzEgtBQUFCZWlTcXBxc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cziAEBmgEGCAAQABgAsAEAuAEBGIDknOrRMiCA5Jzq0TIwAEI4c3VnZ2VzdElkSW1wb3J0ZTY4NjZkYWQtYmYwNC00Y2Y0LWFiMTQtZTliYThjNjI5OWU1XzExNzMi/AMKC0FBQUJlaVNxcHM0EqIDCgtBQUFCZWlTcXBzNBILQUFBQmVpU3FwczQ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wMzOIAQGaAQYIABAAGACwAQC4AQEYgOSc6tEyIIDknOrRMjAAQjhzdWdnZXN0SWRJbXBvcnRlNjg2NmRhZC1iZjA0LTRjZjQtYWIxNC1lOWJhOGM2Mjk5ZTVfMTAzMyL8AwoLQUFBQmVpU3FwczASogMKC0FBQUJlaVNxcHMwEgtBQUFCZWlTcXBzM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zMziAEBmgEGCAAQABgAsAEAuAEBGIDknOrRMiCA5Jzq0TIwAEI4c3VnZ2VzdElkSW1wb3J0ZTY4NjZkYWQtYmYwNC00Y2Y0LWFiMTQtZTliYThjNjI5OWU1XzE3MzMi/AMKC0FBQUJlaVNxcDBNEqIDCgtBQUFCZWlTcXAwTRILQUFBQmVpU3FwME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2NIgBAZoBBggAEAAYALABALgBARiA5Jzq0TIggOSc6tEyMABCOHN1Z2dlc3RJZEltcG9ydGU2ODY2ZGFkLWJmMDQtNGNmNC1hYjE0LWU5YmE4YzYyOTllNV8xOTY0IvwDCgtBQUFCZWlTcXAwRRKiAwoLQUFBQmVpU3FwMEUSC0FBQUJlaVNxcDBF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xOIgBAZoBBggAEAAYALABALgBARiA5Jzq0TIggOSc6tEyMABCN3N1Z2dlc3RJZEltcG9ydGU2ODY2ZGFkLWJmMDQtNGNmNC1hYjE0LWU5YmE4YzYyOTllNV83MTgi/AMKC0FBQUJlaVNxcHJjEqIDCgtBQUFCZWlTcXByYxILQUFBQmVpU3Fwcm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U3OYgBAZoBBggAEAAYALABALgBARiA5Jzq0TIggOSc6tEyMABCOHN1Z2dlc3RJZEltcG9ydGU2ODY2ZGFkLWJmMDQtNGNmNC1hYjE0LWU5YmE4YzYyOTllNV8xNTc5IvwDCgtBQUFCZWlTcXBzQRKiAwoLQUFBQmVpU3Fwc0ESC0FBQUJlaVNxcHNB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cyNogBAZoBBggAEAAYALABALgBARiA5Jzq0TIggOSc6tEyMABCOHN1Z2dlc3RJZEltcG9ydGU2ODY2ZGFkLWJmMDQtNGNmNC1hYjE0LWU5YmE4YzYyOTllNV8xNzI2IvoDCgtBQUFCZWlTcXAwWRKhAwoLQUFBQmVpU3FwMFkSC0FBQUJlaVNxcDBZ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1NogBAZoBBggAEAAYALABALgBARigj5nq0TIgoI+Z6tEyMABCN3N1Z2dlc3RJZEltcG9ydGU2ODY2ZGFkLWJmMDQtNGNmNC1hYjE0LWU5YmE4YzYyOTllNV8yNTYi/AMKC0FBQUJlaVNxcHJVEqIDCgtBQUFCZWlTcXByVRILQUFBQmVpU3Fwcl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Y4NIgBAZoBBggAEAAYALABALgBARiA5Jzq0TIggOSc6tEyMABCOHN1Z2dlc3RJZEltcG9ydGU2ODY2ZGFkLWJmMDQtNGNmNC1hYjE0LWU5YmE4YzYyOTllNV8xNjg0IvoDCgtBQUFCZWlTcXAxNBKhAwoLQUFBQmVpU3FwMTQSC0FBQUJlaVNxcDE0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yMYgBAZoBBggAEAAYALABALgBARigj5nq0TIgoI+Z6tEyMABCN3N1Z2dlc3RJZEltcG9ydGU2ODY2ZGFkLWJmMDQtNGNmNC1hYjE0LWU5YmE4YzYyOTllNV8yMjEi/AMKC0FBQUJlaVNxcHF3EqIDCgtBQUFCZWlTcXBxdxILQUFBQmVpU3FwcX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wM4gBAZoBBggAEAAYALABALgBARiA5Jzq0TIggOSc6tEyMABCOHN1Z2dlc3RJZEltcG9ydGU2ODY2ZGFkLWJmMDQtNGNmNC1hYjE0LWU5YmE4YzYyOTllNV8xODAzIvwDCgtBQUFCZWlTcXBzOBKiAwoLQUFBQmVpU3FwczgSC0FBQUJlaVNxcHM4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TQziAEBmgEGCAAQABgAsAEAuAEBGIDknOrRMiCA5Jzq0TIwAEI4c3VnZ2VzdElkSW1wb3J0ZTY4NjZkYWQtYmYwNC00Y2Y0LWFiMTQtZTliYThjNjI5OWU1XzE5NDMi+gMKC0FBQUJlaVNxcDAwEqEDCgtBQUFCZWlTcXAwMBILQUFBQmVpU3FwMDA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jkxiAEBmgEGCAAQABgAsAEAuAEBGKCPmerRMiCgj5nq0TIwAEI3c3VnZ2VzdElkSW1wb3J0ZTY4NjZkYWQtYmYwNC00Y2Y0LWFiMTQtZTliYThjNjI5OWU1XzI5MSL6AwoLQUFBQmVpU3FwcG8SoQMKC0FBQUJlaVNxcHBvEgtBQUFCZWlTcXBwb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NjOIAQGaAQYIABAAGACwAQC4AQEYgOSc6tEyIIDknOrRMjAAQjhzdWdnZXN0SWRJbXBvcnRlNjg2NmRhZC1iZjA0LTRjZjQtYWIxNC1lOWJhOGM2Mjk5ZTVfMTY2MyL6AwoLQUFBQmVpU3FwcjASoQMKC0FBQUJlaVNxcHIwEgtBQUFCZWlTcXByM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zI2iAEBmgEGCAAQABgAsAEAuAEBGKCPmerRMiCgj5nq0TIwAEI3c3VnZ2VzdElkSW1wb3J0ZTY4NjZkYWQtYmYwNC00Y2Y0LWFiMTQtZTliYThjNjI5OWU1XzMyNiL8AwoLQUFBQmVpU3FwcGMSogMKC0FBQUJlaVNxcHBjEgtBQUFCZWlTcXBwY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zEziAEBmgEGCAAQABgAsAEAuAEBGIDknOrRMiCA5Jzq0TIwAEI4c3VnZ2VzdElkSW1wb3J0ZTY4NjZkYWQtYmYwNC00Y2Y0LWFiMTQtZTliYThjNjI5OWU1XzEzMTMi/AMKC0FBQUJlaVNxcHJBEqIDCgtBQUFCZWlTcXByQRILQUFBQmVpU3Fwck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xOIgBAZoBBggAEAAYALABALgBARiA5Jzq0TIggOSc6tEyMABCOHN1Z2dlc3RJZEltcG9ydGU2ODY2ZGFkLWJmMDQtNGNmNC1hYjE0LWU5YmE4YzYyOTllNV8xNDE4IvoDCgtBQUFCZWlTcXBxYxKhAwoLQUFBQmVpU3FwcWMSC0FBQUJlaVNxcHF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1M4gBAZoBBggAEAAYALABALgBARiA5Jzq0TIggOSc6tEyMABCN3N1Z2dlc3RJZEltcG9ydGU2ODY2ZGFkLWJmMDQtNGNmNC1hYjE0LWU5YmE4YzYyOTllNV83NTMi+gMKC0FBQUJlaVNxcDBBEqEDCgtBQUFCZWlTcXAwQRILQUFBQmVpU3FwMEE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DE3iAEBmgEGCAAQABgAsAEAuAEBGKCPmerRMiCgj5nq0TIwAEI3c3VnZ2VzdElkSW1wb3J0ZTY4NjZkYWQtYmYwNC00Y2Y0LWFiMTQtZTliYThjNjI5OWU1XzQxNyL8AwoLQUFBQmVpU3FwcVkSogMKC0FBQUJlaVNxcHFZEgtBQUFCZWlTcXBxW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MDKIAQGaAQYIABAAGACwAQC4AQEYgOSc6tEyIIDknOrRMjAAQjhzdWdnZXN0SWRJbXBvcnRlNjg2NmRhZC1iZjA0LTRjZjQtYWIxNC1lOWJhOGM2Mjk5ZTVfMTUwMiL8AwoLQUFBQmVpU3FwcVUSogMKC0FBQUJlaVNxcHFVEgtBQUFCZWlTcXBxV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EwMogBAZoBBggAEAAYALABALgBARigj5nq0TIgoI+Z6tEyMABCN3N1Z2dlc3RJZEltcG9ydGU2ODY2ZGFkLWJmMDQtNGNmNC1hYjE0LWU5YmE4YzYyOTllNV8xMDIi/AMKC0FBQUJlaVNxcHEwEqIDCgtBQUFCZWlTcXBxMBILQUFBQmVpU3FwcTA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jAzNIgBAZoBBggAEAAYALABALgBARiA5Jzq0TIggOSc6tEyMABCOHN1Z2dlc3RJZEltcG9ydGU2ODY2ZGFkLWJmMDQtNGNmNC1hYjE0LWU5YmE4YzYyOTllNV8yMDM0IvwDCgtBQUFCZWlTcXAtbxKiAwoLQUFBQmVpU3FwLW8SC0FBQUJlaVNxcC1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IwNDGIAQGaAQYIABAAGACwAQC4AQEYgOSc6tEyIIDknOrRMjAAQjhzdWdnZXN0SWRJbXBvcnRlNjg2NmRhZC1iZjA0LTRjZjQtYWIxNC1lOWJhOGM2Mjk5ZTVfMjA0MSLYAwoLQUFBQmVpU3FwcFES/gIKC0FBQUJlaVNxcHBREgtBQUFCZWlTcXBwU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kxiAEBmgEGCAAQABgAsAEAuAEBGOC4oOrRMiDguKDq0TIwAEI4c3VnZ2VzdElkSW1wb3J0ZTY4NjZkYWQtYmYwNC00Y2Y0LWFiMTQtZTliYThjNjI5OWU1XzIwOTEi+gMKC0FBQUJlaVNxcG9rEqEDCgtBQUFCZWlTcXBvaxILQUFBQmVpU3Fwb2s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3OYgBAZoBBggAEAAYALABALgBARjguKDq0TIg4Lig6tEyMABCOHN1Z2dlc3RJZEltcG9ydGU2ODY2ZGFkLWJmMDQtNGNmNC1hYjE0LWU5YmE4YzYyOTllNV8yMDc5IvoDCgtBQUFCZWlTcXBvYxKhAwoLQUFBQmVpU3Fwb2MSC0FBQUJlaVNxcG9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1OIgBAZoBBggAEAAYALABALgBARiA5Jzq0TIggOSc6tEyMABCN3N1Z2dlc3RJZEltcG9ydGU2ODY2ZGFkLWJmMDQtNGNmNC1hYjE0LWU5YmE4YzYyOTllNV84NTgi/AMKC0FBQUJlaVNxcC1jEqIDCgtBQUFCZWlTcXAtYxILQUFBQmVpU3FwLW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E0NYgBAZoBBggAEAAYALABALgBARiA5Jzq0TIggOSc6tEyMABCOHN1Z2dlc3RJZEltcG9ydGU2ODY2ZGFkLWJmMDQtNGNmNC1hYjE0LWU5YmE4YzYyOTllNV8xMTQ1IvoDCgtBQUFCZWlTcXBwRRKhAwoLQUFBQmVpU3FwcEUSC0FBQUJlaVNxcHBF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wMIgBAZoBBggAEAAYALABALgBARigj5nq0TIgoI+Z6tEyMABCN3N1Z2dlc3RJZEltcG9ydGU2ODY2ZGFkLWJmMDQtNGNmNC1hYjE0LWU5YmE4YzYyOTllNV8yMDAi/AMKC0FBQUJlaVNxcHFBEqIDCgtBQUFCZWlTcXBxQRILQUFBQmVpU3FwcU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3NIgBAZoBBggAEAAYALABALgBARiA5Jzq0TIggOSc6tEyMABCOHN1Z2dlc3RJZEltcG9ydGU2ODY2ZGFkLWJmMDQtNGNmNC1hYjE0LWU5YmE4YzYyOTllNV8xNDc0IvwDCgtBQUFCZWlTcXBvdxKiAwoLQUFBQmVpU3Fwb3cSC0FBQUJlaVNxcG93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MDeIAQGaAQYIABAAGACwAQC4AQEYgOSc6tEyIIDknOrRMjAAQjhzdWdnZXN0SWRJbXBvcnRlNjg2NmRhZC1iZjA0LTRjZjQtYWIxNC1lOWJhOGM2Mjk5ZTVfMTYwNyL8AwoLQUFBQmVpU3FwcTgSogMKC0FBQUJlaVNxcHE4EgtBQUFCZWlTcXBxO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2M4gBAZoBBggAEAAYALABALgBARigj5nq0TIgoI+Z6tEyMABCN3N1Z2dlc3RJZEltcG9ydGU2ODY2ZGFkLWJmMDQtNGNmNC1hYjE0LWU5YmE4YzYyOTllNV8yNjMi/AMKC0FBQUJlaVNxcG5vEqIDCgtBQUFCZWlTcXBubxILQUFBQmVpU3Fwbm8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xNYgBAZoBBggAEAAYALABALgBARiA5Jzq0TIggOSc6tEyMABCOHN1Z2dlc3RJZEltcG9ydGU2ODY2ZGFkLWJmMDQtNGNmNC1hYjE0LWU5YmE4YzYyOTllNV8xOTE1IvwDCgtBQUFCZWlTcXAtSRKiAwoLQUFBQmVpU3FwLUkSC0FBQUJlaVNxcC1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IwMDaIAQGaAQYIABAAGACwAQC4AQEYgOSc6tEyIIDknOrRMjAAQjhzdWdnZXN0SWRJbXBvcnRlNjg2NmRhZC1iZjA0LTRjZjQtYWIxNC1lOWJhOGM2Mjk5ZTVfMjAwNiL8AwoLQUFBQmVpU3Fwb00SogMKC0FBQUJlaVNxcG9NEgtBQUFCZWlTcXBvT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jY0iAEBmgEGCAAQABgAsAEAuAEBGIDknOrRMiCA5Jzq0TIwAEI4c3VnZ2VzdElkSW1wb3J0ZTY4NjZkYWQtYmYwNC00Y2Y0LWFiMTQtZTliYThjNjI5OWU1XzEyNjQi+gMKC0FBQUJlaVNxcG5rEqEDCgtBQUFCZWlTcXBuaxILQUFBQmVpU3Fwbms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M2iAEBmgEGCAAQABgAsAEAuAEBGIDknOrRMiCA5Jzq0TIwAEI3c3VnZ2VzdElkSW1wb3J0ZTY4NjZkYWQtYmYwNC00Y2Y0LWFiMTQtZTliYThjNjI5OWU1XzUzNiL8AwoLQUFBQmVpU3FwLUUSogMKC0FBQUJlaVNxcC1FEgtBQUFCZWlTcXAtR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gwiAEBmgEGCAAQABgAsAEAuAEBGIDknOrRMiCA5Jzq0TIwAEI4c3VnZ2VzdElkSW1wb3J0ZTY4NjZkYWQtYmYwNC00Y2Y0LWFiMTQtZTliYThjNjI5OWU1XzExODAi+gMKC0FBQUJlaVNxcG9JEqEDCgtBQUFCZWlTcXBvSRILQUFBQmVpU3Fwb0k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DEwiAEBmgEGCAAQABgAsAEAuAEBGKCPmerRMiCgj5nq0TIwAEI3c3VnZ2VzdElkSW1wb3J0ZTY4NjZkYWQtYmYwNC00Y2Y0LWFiMTQtZTliYThjNjI5OWU1XzQxMCLYAwoLQUFBQmVpU3FwbmcS/gIKC0FBQUJlaVNxcG5nEgtBQUFCZWlTcXBuZx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U4iAEBmgEGCAAQABgAsAEAuAEBGOC4oOrRMiDguKDq0TIwAEI4c3VnZ2VzdElkSW1wb3J0ZTY4NjZkYWQtYmYwNC00Y2Y0LWFiMTQtZTliYThjNjI5OWU1XzIwNTgi/AMKC0FBQUJlaVNxcC1BEqIDCgtBQUFCZWlTcXAtQRILQUFBQmVpU3FwLU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wMYgBAZoBBggAEAAYALABALgBARiA5Jzq0TIggOSc6tEyMABCOHN1Z2dlc3RJZEltcG9ydGU2ODY2ZGFkLWJmMDQtNGNmNC1hYjE0LWU5YmE4YzYyOTllNV8xOTAxIvwDCgtBQUFCZWlTcXBvRRKiAwoLQUFBQmVpU3Fwb0USC0FBQUJlaVNxcG9F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5NTCIAQGaAQYIABAAGACwAQC4AQEYgOSc6tEyIIDknOrRMjAAQjhzdWdnZXN0SWRJbXBvcnRlNjg2NmRhZC1iZjA0LTRjZjQtYWIxNC1lOWJhOGM2Mjk5ZTVfMTk1MCL6AwoLQUFBQmVpU3FwbmMSoQMKC0FBQUJlaVNxcG5jEgtBQUFCZWlTcXBuY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xMziIAQGaAQYIABAAGACwAQC4AQEYgOSc6tEyIIDknOrRMjAAQjhzdWdnZXN0SWRJbXBvcnRlNjg2NmRhZC1iZjA0LTRjZjQtYWIxNC1lOWJhOGM2Mjk5ZTVfMTEzOCL8AwoLQUFBQmVpU3FwLVUSogMKC0FBQUJlaVNxcC1VEgtBQUFCZWlTcXAtV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g3iAEBmgEGCAAQABgAsAEAuAEBGIDknOrRMiCA5Jzq0TIwAEI4c3VnZ2VzdElkSW1wb3J0ZTY4NjZkYWQtYmYwNC00Y2Y0LWFiMTQtZTliYThjNjI5OWU1XzExODci+gMKC0FBQUJlaVNxcG9ZEqEDCgtBQUFCZWlTcXBvWRILQUFBQmVpU3Fwb1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UwiAEBmgEGCAAQABgAsAEAuAEBGIDknOrRMiCA5Jzq0TIwAEI3c3VnZ2VzdElkSW1wb3J0ZTY4NjZkYWQtYmYwNC00Y2Y0LWFiMTQtZTliYThjNjI5OWU1XzU1MCL8AwoLQUFBQmVpU3FwbncSogMKC0FBQUJlaVNxcG53EgtBQUFCZWlTcXBud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zY4iAEBmgEGCAAQABgAsAEAuAEBGIDknOrRMiCA5Jzq0TIwAEI4c3VnZ2VzdElkSW1wb3J0ZTY4NjZkYWQtYmYwNC00Y2Y0LWFiMTQtZTliYThjNjI5OWU1XzE3Njgi+gMKC0FBQUJlaVNxcHA0EqEDCgtBQUFCZWlTcXBwNBILQUFBQmVpU3FwcDQ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k5iAEBmgEGCAAQABgAsAEAuAEBGIDknOrRMiCA5Jzq0TIwAEI3c3VnZ2VzdElkSW1wb3J0ZTY4NjZkYWQtYmYwNC00Y2Y0LWFiMTQtZTliYThjNjI5OWU1XzU5OSL6AwoLQUFBQmVpU3FwLVESoQMKC0FBQUJlaVNxcC1REgtBQUFCZWlTcXAtU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yMDI3iAEBmgEGCAAQABgAsAEAuAEBGIDknOrRMiCA5Jzq0TIwAEI4c3VnZ2VzdElkSW1wb3J0ZTY4NjZkYWQtYmYwNC00Y2Y0LWFiMTQtZTliYThjNjI5OWU1XzIwMjci/AMKC0FBQUJlaVNxcG1rEqIDCgtBQUFCZWlTcXBtaxILQUFBQmVpU3FwbWs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k0OYgBAZoBBggAEAAYALABALgBARiA5Jzq0TIggOSc6tEyMABCN3N1Z2dlc3RJZEltcG9ydGU2ODY2ZGFkLWJmMDQtNGNmNC1hYjE0LWU5YmE4YzYyOTllNV85NDki+gMKC0FBQUJlaVNxcG9BEqEDCgtBQUFCZWlTcXBvQRILQUFBQmVpU3Fwb0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jA2iAEBmgEGCAAQABgAsAEAuAEBGIDknOrRMiCA5Jzq0TIwAEI3c3VnZ2VzdElkSW1wb3J0ZTY4NjZkYWQtYmYwNC00Y2Y0LWFiMTQtZTliYThjNjI5OWU1XzYwNiLYAwoLQUFBQmVpU3FwblkS/gIKC0FBQUJlaVNxcG5ZEgtBQUFCZWlTcXBuW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E1iAEBmgEGCAAQABgAsAEAuAEBGOC4oOrRMiDguKDq0TIwAEI4c3VnZ2VzdElkSW1wb3J0ZTY4NjZkYWQtYmYwNC00Y2Y0LWFiMTQtZTliYThjNjI5OWU1XzIxMTUi/AMKC0FBQUJlaVNxcC04EqIDCgtBQUFCZWlTcXAtOBILQUFBQmVpU3FwLT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I1MIgBAZoBBggAEAAYALABALgBARiA5Jzq0TIggOSc6tEyMABCOHN1Z2dlc3RJZEltcG9ydGU2ODY2ZGFkLWJmMDQtNGNmNC1hYjE0LWU5YmE4YzYyOTllNV8xMjUwIvoDCgtBQUFCZWlTcXBuVRKhAwoLQUFBQmVpU3FwblUSC0FBQUJlaVNxcG5V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0NogBAZoBBggAEAAYALABALgBARiA5Jzq0TIggOSc6tEyMABCOHN1Z2dlc3RJZEltcG9ydGU2ODY2ZGFkLWJmMDQtNGNmNC1hYjE0LWU5YmE4YzYyOTllNV8xNDQ2IvwDCgtBQUFCZWlTcXBvNBKiAwoLQUFBQmVpU3FwbzQSC0FBQUJlaVNxcG80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DQ1iAEBmgEGCAAQABgAsAEAuAEBGKCPmerRMiCgj5nq0TIwAEI3c3VnZ2VzdElkSW1wb3J0ZTY4NjZkYWQtYmYwNC00Y2Y0LWFiMTQtZTliYThjNjI5OWU1XzQ0NSL6AwoLQUFBQmVpU3FwbjASoQMKC0FBQUJlaVNxcG4wEgtBQUFCZWlTcXBuM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DgwiAEBmgEGCAAQABgAsAEAuAEBGKCPmerRMiCgj5nq0TIwAEI3c3VnZ2VzdElkSW1wb3J0ZTY4NjZkYWQtYmYwNC00Y2Y0LWFiMTQtZTliYThjNjI5OWU1XzQ4MCL8AwoLQUFBQmVpU3FwbjQSogMKC0FBQUJlaVNxcG40EgtBQUFCZWlTcXBuN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U5iAEBmgEGCAAQABgAsAEAuAEBGIDknOrRMiCA5Jzq0TIwAEI4c3VnZ2VzdElkSW1wb3J0ZTY4NjZkYWQtYmYwNC00Y2Y0LWFiMTQtZTliYThjNjI5OWU1XzExNTki/AMKC0FBQUJlaVNxcGtrEqIDCgtBQUFCZWlTcXBraxILQUFBQmVpU3Fwa2s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xMYgBAZoBBggAEAAYALABALgBARiA5Jzq0TIggOSc6tEyMABCOHN1Z2dlc3RJZEltcG9ydGU2ODY2ZGFkLWJmMDQtNGNmNC1hYjE0LWU5YmE4YzYyOTllNV8xNDExIvoDCgtBQUFCZWlTcXBsTRKhAwoLQUFBQmVpU3FwbE0SC0FBQUJlaVNxcGx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zN4gBAZoBBggAEAAYALABALgBARiA5Jzq0TIggOSc6tEyMABCN3N1Z2dlc3RJZEltcG9ydGU2ODY2ZGFkLWJmMDQtNGNmNC1hYjE0LWU5YmE4YzYyOTllNV84Mzci/AMKC0FBQUJlaVNxcGtnEqIDCgtBQUFCZWlTcXBrZxILQUFBQmVpU3Fwa2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Y5OIgBAZoBBggAEAAYALABALgBARiA5Jzq0TIggOSc6tEyMABCOHN1Z2dlc3RJZEltcG9ydGU2ODY2ZGFkLWJmMDQtNGNmNC1hYjE0LWU5YmE4YzYyOTllNV8xNjk4IvwDCgtBQUFCZWlTcXBsSRKiAwoLQUFBQmVpU3FwbEkSC0FBQUJlaVNxcGx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4ODCIAQGaAQYIABAAGACwAQC4AQEYgOSc6tEyIIDknOrRMjAAQjhzdWdnZXN0SWRJbXBvcnRlNjg2NmRhZC1iZjA0LTRjZjQtYWIxNC1lOWJhOGM2Mjk5ZTVfMTg4MCL8AwoLQUFBQmVpU3Fwa2MSogMKC0FBQUJlaVNxcGtjEgtBQUFCZWlTcXBrY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zA2iAEBmgEGCAAQABgAsAEAuAEBGIDknOrRMiCA5Jzq0TIwAEI4c3VnZ2VzdElkSW1wb3J0ZTY4NjZkYWQtYmYwNC00Y2Y0LWFiMTQtZTliYThjNjI5OWU1XzEzMDYi/AMKC0FBQUJlaVNxcGxFEqIDCgtBQUFCZWlTcXBsRRILQUFBQmVpU3FwbE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wNjiIAQGaAQYIABAAGACwAQC4AQEYgOSc6tEyIIDknOrRMjAAQjhzdWdnZXN0SWRJbXBvcnRlNjg2NmRhZC1iZjA0LTRjZjQtYWIxNC1lOWJhOGM2Mjk5ZTVfMTA2OCL6AwoLQUFBQmVpU3FwbFkSoQMKC0FBQUJlaVNxcGxZEgtBQUFCZWlTcXBsW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xOTOIAQGaAQYIABAAGACwAQC4AQEYoI+Z6tEyIKCPmerRMjAAQjdzdWdnZXN0SWRJbXBvcnRlNjg2NmRhZC1iZjA0LTRjZjQtYWIxNC1lOWJhOGM2Mjk5ZTVfMTkzIvoDCgtBQUFCZWlTcXBrcxKhAwoLQUFBQmVpU3Fwa3MSC0FBQUJlaVNxcGtz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3MIgBAZoBBggAEAAYALABALgBARjguKDq0TIg4Lig6tEyMABCOHN1Z2dlc3RJZEltcG9ydGU2ODY2ZGFkLWJmMDQtNGNmNC1hYjE0LWU5YmE4YzYyOTllNV8yMDcwIvgDCgtBQUFCZWlTcXBtMBKgAwoLQUFBQmVpU3FwbTASC0FBQUJlaVNxcG0w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2c3VnZ2VzdElkSW1wb3J0ZTY4NjZkYWQtYmYwNC00Y2Y0LWFiMTQtZTliYThjNjI5OWU1Xzk1iAEBmgEGCAAQABgAsAEAuAEBGKCPmerRMiCgj5nq0TIwAEI2c3VnZ2VzdElkSW1wb3J0ZTY4NjZkYWQtYmYwNC00Y2Y0LWFiMTQtZTliYThjNjI5OWU1Xzk1IvoDCgtBQUFCZWlTcXBsURKhAwoLQUFBQmVpU3FwbFESC0FBQUJlaVNxcGx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3ODKIAQGaAQYIABAAGACwAQC4AQEYgOSc6tEyIIDknOrRMjAAQjhzdWdnZXN0SWRJbXBvcnRlNjg2NmRhZC1iZjA0LTRjZjQtYWIxNC1lOWJhOGM2Mjk5ZTVfMTc4MiL6AwoLQUFBQmVpU3FwOVUSoQMKC0FBQUJlaVNxcDlVEgtBQUFCZWlTcXA5V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yMDeIAQGaAQYIABAAGACwAQC4AQEYoI+Z6tEyIKCPmerRMjAAQjdzdWdnZXN0SWRJbXBvcnRlNjg2NmRhZC1iZjA0LTRjZjQtYWIxNC1lOWJhOGM2Mjk5ZTVfMjA3IvoDCgtBQUFCZWlTcXA4cxKhAwoLQUFBQmVpU3FwOHMSC0FBQUJlaVNxcDhz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M2OIgBAZoBBggAEAAYALABALgBARigj5nq0TIgoI+Z6tEyMABCN3N1Z2dlc3RJZEltcG9ydGU2ODY2ZGFkLWJmMDQtNGNmNC1hYjE0LWU5YmE4YzYyOTllNV8zNjgi/AMKC0FBQUJlaVNxcHp3EqIDCgtBQUFCZWlTcXB6dxILQUFBQmVpU3Fwen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I1N4gBAZoBBggAEAAYALABALgBARiA5Jzq0TIggOSc6tEyMABCOHN1Z2dlc3RJZEltcG9ydGU2ODY2ZGFkLWJmMDQtNGNmNC1hYjE0LWU5YmE4YzYyOTllNV8xMjU3IvoDCgtBQUFCZWlTcXA5URKhAwoLQUFBQmVpU3FwOVESC0FBQUJlaVNxcDlR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jkwiAEBmgEGCAAQABgAsAEAuAEBGIDknOrRMiCA5Jzq0TIwAEI3c3VnZ2VzdElkSW1wb3J0ZTY4NjZkYWQtYmYwNC00Y2Y0LWFiMTQtZTliYThjNjI5OWU1XzY5MCLYAwoLQUFBQmVpU3FwOU0S/gIKC0FBQUJlaVNxcDlNEgtBQUFCZWlTcXA5T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YxiAEBmgEGCAAQABgAsAEAuAEBGOC4oOrRMiDguKDq0TIwAEI4c3VnZ2VzdElkSW1wb3J0ZTY4NjZkYWQtYmYwNC00Y2Y0LWFiMTQtZTliYThjNjI5OWU1XzIwNjEi/AMKC0FBQUJlaVNxcDhrEqIDCgtBQUFCZWlTcXA4axILQUFBQmVpU3FwOGs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3MYgBAZoBBggAEAAYALABALgBARiA5Jzq0TIggOSc6tEyMABCOHN1Z2dlc3RJZEltcG9ydGU2ODY2ZGFkLWJmMDQtNGNmNC1hYjE0LWU5YmE4YzYyOTllNV8xOTcxIvoDCgtBQUFCZWlTcXB6bxKhAwoLQUFBQmVpU3Fwem8SC0FBQUJlaVNxcHp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jkxiAEBmgEGCAAQABgAsAEAuAEBGIDknOrRMiCA5Jzq0TIwAEI4c3VnZ2VzdElkSW1wb3J0ZTY4NjZkYWQtYmYwNC00Y2Y0LWFiMTQtZTliYThjNjI5OWU1XzE2OTEi+gMKC0FBQUJlaVNxcDljEqEDCgtBQUFCZWlTcXA5YxILQUFBQmVpU3FwOW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zgxiAEBmgEGCAAQABgAsAEAuAEBGIDknOrRMiCA5Jzq0TIwAEI3c3VnZ2VzdElkSW1wb3J0ZTY4NjZkYWQtYmYwNC00Y2Y0LWFiMTQtZTliYThjNjI5OWU1Xzc4MSL8AwoLQUFBQmVpU3FwN3cSogMKC0FBQUJlaVNxcDd3EgtBQUFCZWlTcXA3d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DE5iAEBmgEGCAAQABgAsAEAuAEBGIDknOrRMiCA5Jzq0TIwAEI4c3VnZ2VzdElkSW1wb3J0ZTY4NjZkYWQtYmYwNC00Y2Y0LWFiMTQtZTliYThjNjI5OWU1XzEwMTki2AMKC0FBQUJlaVNxcHpZEv4CCgtBQUFCZWlTcXB6WRILQUFBQmVpU3Fwelk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85MzWIAQGaAQYIABAAGACwAQC4AQEYgOSc6tEyIIDknOrRMjAAQjdzdWdnZXN0SWRJbXBvcnRlNjg2NmRhZC1iZjA0LTRjZjQtYWIxNC1lOWJhOGM2Mjk5ZTVfOTM1IvwDCgtBQUFCZWlTcXA3bxKiAwoLQUFBQmVpU3FwN28SC0FBQUJlaVNxcDd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4MTCIAQGaAQYIABAAGACwAQC4AQEYgOSc6tEyIIDknOrRMjAAQjhzdWdnZXN0SWRJbXBvcnRlNjg2NmRhZC1iZjA0LTRjZjQtYWIxNC1lOWJhOGM2Mjk5ZTVfMTgxMCLYAwoLQUFBQmVpU3FwelES/gIKC0FBQUJlaVNxcHpREgtBQUFCZWlTcXB6U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c2iAEBmgEGCAAQABgAsAEAuAEBGOC4oOrRMiDguKDq0TIwAEI4c3VnZ2VzdElkSW1wb3J0ZTY4NjZkYWQtYmYwNC00Y2Y0LWFiMTQtZTliYThjNjI5OWU1XzIwNzYi+gMKC0FBQUJlaVNxcDkwEqEDCgtBQUFCZWlTcXA5MBILQUFBQmVpU3FwOTA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jU1iAEBmgEGCAAQABgAsAEAuAEBGIDknOrRMiCA5Jzq0TIwAEI3c3VnZ2VzdElkSW1wb3J0ZTY4NjZkYWQtYmYwNC00Y2Y0LWFiMTQtZTliYThjNjI5OWU1XzY1NSL6AwoLQUFBQmVpU3FweXMSoQMKC0FBQUJlaVNxcHlzEgtBQUFCZWlTcXB5c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zOTaIAQGaAQYIABAAGACwAQC4AQEYoI+Z6tEyIKCPmerRMjAAQjdzdWdnZXN0SWRJbXBvcnRlNjg2NmRhZC1iZjA0LTRjZjQtYWIxNC1lOWJhOGM2Mjk5ZTVfMzk2IvwDCgtBQUFCZWlTcXA4URKiAwoLQUFBQmVpU3FwOFESC0FBQUJlaVNxcDh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MjGIAQGaAQYIABAAGACwAQC4AQEYgOSc6tEyIIDknOrRMjAAQjhzdWdnZXN0SWRJbXBvcnRlNjg2NmRhZC1iZjA0LTRjZjQtYWIxNC1lOWJhOGM2Mjk5ZTVfMTYyMSL8AwoLQUFBQmVpU3FwN2sSogMKC0FBQUJlaVNxcDdrEgtBQUFCZWlTcXA3a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2MIgBAZoBBggAEAAYALABALgBARiA5Jzq0TIggOSc6tEyMABCN3N1Z2dlc3RJZEltcG9ydGU2ODY2ZGFkLWJmMDQtNGNmNC1hYjE0LWU5YmE4YzYyOTllNV83NjAi/AMKC0FBQUJlaVNxcDhNEqIDCgtBQUFCZWlTcXA4TRILQUFBQmVpU3FwOE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c0N4gBAZoBBggAEAAYALABALgBARiA5Jzq0TIggOSc6tEyMABCOHN1Z2dlc3RJZEltcG9ydGU2ODY2ZGFkLWJmMDQtNGNmNC1hYjE0LWU5YmE4YzYyOTllNV8xNzQ3IvwDCgtBQUFCZWlTcXA5SRKiAwoLQUFBQmVpU3FwOUkSC0FBQUJlaVNxcDl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MzCIAQGaAQYIABAAGACwAQC4AQEYgOSc6tEyIIDknOrRMjAAQjhzdWdnZXN0SWRJbXBvcnRlNjg2NmRhZC1iZjA0LTRjZjQtYWIxNC1lOWJhOGM2Mjk5ZTVfMTUzMCL6AwoLQUFBQmVpU3FwOGcSoQMKC0FBQUJlaVNxcDhnEgtBQUFCZWlTcXA4Z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YxNIgBAZoBBggAEAAYALABALgBARiA5Jzq0TIggOSc6tEyMABCOHN1Z2dlc3RJZEltcG9ydGU2ODY2ZGFkLWJmMDQtNGNmNC1hYjE0LWU5YmE4YzYyOTllNV8xNjE0IvoDCgtBQUFCZWlTcXA5QRKhAwoLQUFBQmVpU3FwOUESC0FBQUJlaVNxcDlB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DM5iAEBmgEGCAAQABgAsAEAuAEBGIDknOrRMiCA5Jzq0TIwAEI4c3VnZ2VzdElkSW1wb3J0ZTY4NjZkYWQtYmYwNC00Y2Y0LWFiMTQtZTliYThjNjI5OWU1XzE0Mzki/AMKC0FBQUJlaVNxcDg0EqIDCgtBQUFCZWlTcXA4NBILQUFBQmVpU3FwODQ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85MDCIAQGaAQYIABAAGACwAQC4AQEYgOSc6tEyIIDknOrRMjAAQjdzdWdnZXN0SWRJbXBvcnRlNjg2NmRhZC1iZjA0LTRjZjQtYWIxNC1lOWJhOGM2Mjk5ZTVfOTAwIvwDCgtBQUFCZWlTcXA3ZxKiAwoLQUFBQmVpU3FwN2cSC0FBQUJlaVNxcDd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yMTWIAQGaAQYIABAAGACwAQC4AQEYgOSc6tEyIIDknOrRMjAAQjhzdWdnZXN0SWRJbXBvcnRlNjg2NmRhZC1iZjA0LTRjZjQtYWIxNC1lOWJhOGM2Mjk5ZTVfMTIxNSL8AwoLQUFBQmVpU3FwekkSogMKC0FBQUJlaVNxcHpJEgtBQUFCZWlTcXB6S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jAxiAEBmgEGCAAQABgAsAEAuAEBGIDknOrRMiCA5Jzq0TIwAEI4c3VnZ2VzdElkSW1wb3J0ZTY4NjZkYWQtYmYwNC00Y2Y0LWFiMTQtZTliYThjNjI5OWU1XzEyMDEi/AMKC0FBQUJlaVNxcHlrEqIDCgtBQUFCZWlTcXB5axILQUFBQmVpU3FweWs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U2NYgBAZoBBggAEAAYALABALgBARiA5Jzq0TIggOSc6tEyMABCOHN1Z2dlc3RJZEltcG9ydGU2ODY2ZGFkLWJmMDQtNGNmNC1hYjE0LWU5YmE4YzYyOTllNV8xNTY1IvoDCgtBQUFCZWlTcXA4SRKhAwoLQUFBQmVpU3FwOEkSC0FBQUJlaVNxcDh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U1N4gBAZoBBggAEAAYALABALgBARiA5Jzq0TIggOSc6tEyMABCN3N1Z2dlc3RJZEltcG9ydGU2ODY2ZGFkLWJmMDQtNGNmNC1hYjE0LWU5YmE4YzYyOTllNV81NTci2AMKC0FBQUJlaVNxcDdjEv4CCgtBQUFCZWlTcXA3YxILQUFBQmVpU3FwN2M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EzM4gBAZoBBggAEAAYALABALgBARjguKDq0TIg4Lig6tEyMABCOHN1Z2dlc3RJZEltcG9ydGU2ODY2ZGFkLWJmMDQtNGNmNC1hYjE0LWU5YmE4YzYyOTllNV8yMTMzIvoDCgtBQUFCZWlTcXB6RRKhAwoLQUFBQmVpU3FwekUSC0FBQUJlaVNxcHpF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E2NYgBAZoBBggAEAAYALABALgBARigj5nq0TIgoI+Z6tEyMABCN3N1Z2dlc3RJZEltcG9ydGU2ODY2ZGFkLWJmMDQtNGNmNC1hYjE0LWU5YmE4YzYyOTllNV8xNjUi/AMKC0FBQUJlaVNxcHlnEqIDCgtBQUFCZWlTcXB5ZxILQUFBQmVpU3FweW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3MIgBAZoBBggAEAAYALABALgBARigj5nq0TIgoI+Z6tEyMABCN3N1Z2dlc3RJZEltcG9ydGU2ODY2ZGFkLWJmMDQtNGNmNC1hYjE0LWU5YmE4YzYyOTllNV8yNzAi+gMKC0FBQUJlaVNxcDZVEqEDCgtBQUFCZWlTcXA2VRILQUFBQmVpU3FwNl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80NzOIAQGaAQYIABAAGACwAQC4AQEYoI+Z6tEyIKCPmerRMjAAQjdzdWdnZXN0SWRJbXBvcnRlNjg2NmRhZC1iZjA0LTRjZjQtYWIxNC1lOWJhOGM2Mjk5ZTVfNDczIvoDCgtBQUFCZWlTcXA3OBKhAwoLQUFBQmVpU3FwNzgSC0FBQUJlaVNxcDc4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YyMIgBAZoBBggAEAAYALABALgBARiA5Jzq0TIggOSc6tEyMABCN3N1Z2dlc3RJZEltcG9ydGU2ODY2ZGFkLWJmMDQtNGNmNC1hYjE0LWU5YmE4YzYyOTllNV82MjAi+gMKC0FBQUJlaVNxcHdzEqEDCgtBQUFCZWlTcXB3cxILQUFBQmVpU3Fwd3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jc2iAEBmgEGCAAQABgAsAEAuAEBGIDknOrRMiCA5Jzq0TIwAEI3c3VnZ2VzdElkSW1wb3J0ZTY4NjZkYWQtYmYwNC00Y2Y0LWFiMTQtZTliYThjNjI5OWU1XzY3NiL6AwoLQUFBQmVpU3FweFUSoQMKC0FBQUJlaVNxcHhVEgtBQUFCZWlTcXB4V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Y0iAEBmgEGCAAQABgAsAEAuAEBGOC4oOrRMiDguKDq0TIwAEI4c3VnZ2VzdElkSW1wb3J0ZTY4NjZkYWQtYmYwNC00Y2Y0LWFiMTQtZTliYThjNjI5OWU1XzIwNjQi/AMKC0FBQUJlaVNxcDZNEqIDCgtBQUFCZWlTcXA2TRILQUFBQmVpU3FwNk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YwMIgBAZoBBggAEAAYALABALgBARiA5Jzq0TIggOSc6tEyMABCOHN1Z2dlc3RJZEltcG9ydGU2ODY2ZGFkLWJmMDQtNGNmNC1hYjE0LWU5YmE4YzYyOTllNV8xNjAwIvoDCgtBQUFCZWlTcXA1bxKhAwoLQUFBQmVpU3FwNW8SC0FBQUJlaVNxcDV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5MzaIAQGaAQYIABAAGACwAQC4AQEYgOSc6tEyIIDknOrRMjAAQjhzdWdnZXN0SWRJbXBvcnRlNjg2NmRhZC1iZjA0LTRjZjQtYWIxNC1lOWJhOGM2Mjk5ZTVfMTkzNiL8AwoLQUFBQmVpU3Fwd2sSogMKC0FBQUJlaVNxcHdrEgtBQUFCZWlTcXB3a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zU0iAEBmgEGCAAQABgAsAEAuAEBGIDknOrRMiCA5Jzq0TIwAEI4c3VnZ2VzdElkSW1wb3J0ZTY4NjZkYWQtYmYwNC00Y2Y0LWFiMTQtZTliYThjNjI5OWU1XzE3NTQi/AMKC0FBQUJlaVNxcDZJEqIDCgtBQUFCZWlTcXA2SRILQUFBQmVpU3FwNk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Y1NogBAZoBBggAEAAYALABALgBARiA5Jzq0TIggOSc6tEyMABCOHN1Z2dlc3RJZEltcG9ydGU2ODY2ZGFkLWJmMDQtNGNmNC1hYjE0LWU5YmE4YzYyOTllNV8xNjU2IvwDCgtBQUFCZWlTcXA1axKiAwoLQUFBQmVpU3FwNWsSC0FBQUJlaVNxcDV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3OIgBAZoBBggAEAAYALABALgBARiA5Jzq0TIggOSc6tEyMABCOHN1Z2dlc3RJZEltcG9ydGU2ODY2ZGFkLWJmMDQtNGNmNC1hYjE0LWU5YmE4YzYyOTllNV8xOTc4IvwDCgtBQUFCZWlTcXB4ZxKiAwoLQUFBQmVpU3FweGcSC0FBQUJlaVNxcHh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zMjeIAQGaAQYIABAAGACwAQC4AQEYgOSc6tEyIIDknOrRMjAAQjhzdWdnZXN0SWRJbXBvcnRlNjg2NmRhZC1iZjA0LTRjZjQtYWIxNC1lOWJhOGM2Mjk5ZTVfMTMyNyL6AwoLQUFBQmVpU3FwN0kSoQMKC0FBQUJlaVNxcDdJEgtBQUFCZWlTcXA3S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81NzGIAQGaAQYIABAAGACwAQC4AQEYgOSc6tEyIIDknOrRMjAAQjdzdWdnZXN0SWRJbXBvcnRlNjg2NmRhZC1iZjA0LTRjZjQtYWIxNC1lOWJhOGM2Mjk5ZTVfNTcxIvwDCgtBQUFCZWlTcXA2ZxKiAwoLQUFBQmVpU3FwNmcSC0FBQUJlaVNxcDZ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0ODGIAQGaAQYIABAAGACwAQC4AQEYgOSc6tEyIIDknOrRMjAAQjhzdWdnZXN0SWRJbXBvcnRlNjg2NmRhZC1iZjA0LTRjZjQtYWIxNC1lOWJhOGM2Mjk5ZTVfMTQ4MSLYAwoLQUFBQmVpU3FweUUS/gIKC0FBQUJlaVNxcHlFEgtBQUFCZWlTcXB5R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E4iAEBmgEGCAAQABgAsAEAuAEBGOC4oOrRMiDguKDq0TIwAEI4c3VnZ2VzdElkSW1wb3J0ZTY4NjZkYWQtYmYwNC00Y2Y0LWFiMTQtZTliYThjNjI5OWU1XzIxMTgi2AMKC0FBQUJlaVNxcHhjEv4CCgtBQUFCZWlTcXB4YxILQUFBQmVpU3FweGM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4OIgBAZoBBggAEAAYALABALgBARjguKDq0TIg4Lig6tEyMABCOHN1Z2dlc3RJZEltcG9ydGU2ODY2ZGFkLWJmMDQtNGNmNC1hYjE0LWU5YmE4YzYyOTllNV8yMDg4IvwDCgtBQUFCZWlTcXA3RRKiAwoLQUFBQmVpU3FwN0USC0FBQUJlaVNxcDdF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zYxiAEBmgEGCAAQABgAsAEAuAEBGIDknOrRMiCA5Jzq0TIwAEI4c3VnZ2VzdElkSW1wb3J0ZTY4NjZkYWQtYmYwNC00Y2Y0LWFiMTQtZTliYThjNjI5OWU1XzE3NjEi+gMKC0FBQUJlaVNxcHg4EqEDCgtBQUFCZWlTcXB4OBILQUFBQmVpU3FweDg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zEyiAEBmgEGCAAQABgAsAEAuAEBGIDknOrRMiCA5Jzq0TIwAEI4c3VnZ2VzdElkSW1wb3J0ZTY4NjZkYWQtYmYwNC00Y2Y0LWFiMTQtZTliYThjNjI5OWU1XzE3MTIi+gMKC0FBQUJlaVNxcDY4EqEDCgtBQUFCZWlTcXA2OBILQUFBQmVpU3FwNjg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DU5iAEBmgEGCAAQABgAsAEAuAEBGKCPmerRMiCgj5nq0TIwAEI3c3VnZ2VzdElkSW1wb3J0ZTY4NjZkYWQtYmYwNC00Y2Y0LWFiMTQtZTliYThjNjI5OWU1XzQ1OSLYAwoLQUFBQmVpU3FwdncS/gIKC0FBQUJlaVNxcHZ3EgtBQUFCZWlTcXB2dx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U1iAEBmgEGCAAQABgAsAEAuAEBGOC4oOrRMiDguKDq0TIwAEI4c3VnZ2VzdElkSW1wb3J0ZTY4NjZkYWQtYmYwNC00Y2Y0LWFiMTQtZTliYThjNjI5OWU1XzIwNTUi+gMKC0FBQUJlaVNxcHg0EqEDCgtBQUFCZWlTcXB4NBILQUFBQmVpU3FweDQ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yODSIAQGaAQYIABAAGACwAQC4AQEYoI+Z6tEyIKCPmerRMjAAQjdzdWdnZXN0SWRJbXBvcnRlNjg2NmRhZC1iZjA0LTRjZjQtYWIxNC1lOWJhOGM2Mjk5ZTVfMjg0IvoDCgtBQUFCZWlTcXB3URKhAwoLQUFBQmVpU3Fwd1ESC0FBQUJlaVNxcHd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wMogBAZoBBggAEAAYALABALgBARiA5Jzq0TIggOSc6tEyMABCN3N1Z2dlc3RJZEltcG9ydGU2ODY2ZGFkLWJmMDQtNGNmNC1hYjE0LWU5YmE4YzYyOTllNV84MDIi+gMKC0FBQUJlaVNxcDYwEqEDCgtBQUFCZWlTcXA2MBILQUFBQmVpU3FwNjA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TYziAEBmgEGCAAQABgAsAEAuAEBGIDknOrRMiCA5Jzq0TIwAEI3c3VnZ2VzdElkSW1wb3J0ZTY4NjZkYWQtYmYwNC00Y2Y0LWFiMTQtZTliYThjNjI5OWU1Xzk2MyL6AwoLQUFBQmVpU3FwdmsSoQMKC0FBQUJlaVNxcHZrEgtBQUFCZWlTcXB2a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81MjKIAQGaAQYIABAAGACwAQC4AQEYgOSc6tEyIIDknOrRMjAAQjdzdWdnZXN0SWRJbXBvcnRlNjg2NmRhZC1iZjA0LTRjZjQtYWIxNC1lOWJhOGM2Mjk5ZTVfNTIyIvwDCgtBQUFCZWlTcXB3ZxKiAwoLQUFBQmVpU3Fwd2cSC0FBQUJlaVNxcHd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NDmIAQGaAQYIABAAGACwAQC4AQEYgOSc6tEyIIDknOrRMjAAQjhzdWdnZXN0SWRJbXBvcnRlNjg2NmRhZC1iZjA0LTRjZjQtYWIxNC1lOWJhOGM2Mjk5ZTVfMTY0OSL6AwoLQUFBQmVpU3FwNkUSoQMKC0FBQUJlaVNxcDZFEgtBQUFCZWlTcXA2R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81MDiIAQGaAQYIABAAGACwAQC4AQEYoI+Z6tEyIKCPmerRMjAAQjdzdWdnZXN0SWRJbXBvcnRlNjg2NmRhZC1iZjA0LTRjZjQtYWIxNC1lOWJhOGM2Mjk5ZTVfNTA4IvoDCgtBQUFCZWlTcXA1ZxKhAwoLQUFBQmVpU3FwNWcSC0FBQUJlaVNxcDVn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zg5iAEBmgEGCAAQABgAsAEAuAEBGKCPmerRMiCgj5nq0TIwAEI3c3VnZ2VzdElkSW1wb3J0ZTY4NjZkYWQtYmYwNC00Y2Y0LWFiMTQtZTliYThjNjI5OWU1XzM4OSL8AwoLQUFBQmVpU3FweEUSogMKC0FBQUJlaVNxcHhFEgtBQUFCZWlTcXB4R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DUyiAEBmgEGCAAQABgAsAEAuAEBGIDknOrRMiCA5Jzq0TIwAEI4c3VnZ2VzdElkSW1wb3J0ZTY4NjZkYWQtYmYwNC00Y2Y0LWFiMTQtZTliYThjNjI5OWU1XzE4NTIi/AMKC0FBQUJlaVNxcHhBEqIDCgtBQUFCZWlTcXB4QRILQUFBQmVpU3FweE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xN4gBAZoBBggAEAAYALABALgBARiA5Jzq0TIggOSc6tEyMABCOHN1Z2dlc3RJZEltcG9ydGU2ODY2ZGFkLWJmMDQtNGNmNC1hYjE0LWU5YmE4YzYyOTllNV8xODE3IvoDCgtBQUFCZWlTcXA1WRKhAwoLQUFBQmVpU3FwNVkSC0FBQUJlaVNxcDVZ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0OYgBAZoBBggAEAAYALABALgBARigj5nq0TIgoI+Z6tEyMABCN3N1Z2dlc3RJZEltcG9ydGU2ODY2ZGFkLWJmMDQtNGNmNC1hYjE0LWU5YmE4YzYyOTllNV8yNDki+gMKC0FBQUJlaVNxcDR3EqEDCgtBQUFCZWlTcXA0dxILQUFBQmVpU3FwNH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Tc3iAEBmgEGCAAQABgAsAEAuAEBGIDknOrRMiCA5Jzq0TIwAEI3c3VnZ2VzdElkSW1wb3J0ZTY4NjZkYWQtYmYwNC00Y2Y0LWFiMTQtZTliYThjNjI5OWU1Xzk3NyL8AwoLQUFBQmVpU3FwM3MSogMKC0FBQUJlaVNxcDNzEgtBQUFCZWlTcXAzc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zk2iAEBmgEGCAAQABgAsAEAuAEBGIDknOrRMiCA5Jzq0TIwAEI4c3VnZ2VzdElkSW1wb3J0ZTY4NjZkYWQtYmYwNC00Y2Y0LWFiMTQtZTliYThjNjI5OWU1XzE3OTYi+gMKC0FBQUJlaVNxcHZVEqEDCgtBQUFCZWlTcXB2VRILQUFBQmVpU3FwdlU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jAyMIgBAZoBBggAEAAYALABALgBARiA5Jzq0TIggOSc6tEyMABCOHN1Z2dlc3RJZEltcG9ydGU2ODY2ZGFkLWJmMDQtNGNmNC1hYjE0LWU5YmE4YzYyOTllNV8yMDIwIvwDCgtBQUFCZWlTcXA0VRKiAwoLQUFBQmVpU3FwNFUSC0FBQUJlaVNxcDR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3MDWIAQGaAQYIABAAGACwAQC4AQEYgOSc6tEyIIDknOrRMjAAQjhzdWdnZXN0SWRJbXBvcnRlNjg2NmRhZC1iZjA0LTRjZjQtYWIxNC1lOWJhOGM2Mjk5ZTVfMTcwNSL6AwoLQUFBQmVpU3FwM28SoQMKC0FBQUJlaVNxcDNvEgtBQUFCZWlTcXAzb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85MjGIAQGaAQYIABAAGACwAQC4AQEYgOSc6tEyIIDknOrRMjAAQjdzdWdnZXN0SWRJbXBvcnRlNjg2NmRhZC1iZjA0LTRjZjQtYWIxNC1lOWJhOGM2Mjk5ZTVfOTIxIvoDCgtBQUFCZWlTcXB2URKhAwoLQUFBQmVpU3FwdlESC0FBQUJlaVNxcHZR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3N4gBAZoBBggAEAAYALABALgBARigj5nq0TIgoI+Z6tEyMABCN3N1Z2dlc3RJZEltcG9ydGU2ODY2ZGFkLWJmMDQtNGNmNC1hYjE0LWU5YmE4YzYyOTllNV8yNzci/AMKC0FBQUJlaVNxcDUwEqIDCgtBQUFCZWlTcXA1MBILQUFBQmVpU3FwNTA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DY1iAEBmgEGCAAQABgAsAEAuAEBGIDknOrRMiCA5Jzq0TIwAEI3c3VnZ2VzdElkSW1wb3J0ZTY4NjZkYWQtYmYwNC00Y2Y0LWFiMTQtZTliYThjNjI5OWU1Xzg2NSL6AwoLQUFBQmVpU3FwNFESoQMKC0FBQUJlaVNxcDRREgtBQUFCZWlTcXA0U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80NjaIAQGaAQYIABAAGACwAQC4AQEYoI+Z6tEyIKCPmerRMjAAQjdzdWdnZXN0SWRJbXBvcnRlNjg2NmRhZC1iZjA0LTRjZjQtYWIxNC1lOWJhOGM2Mjk5ZTVfNDY2IvwDCgtBQUFCZWlTcXB1bxKiAwoLQUFBQmVpU3FwdW8SC0FBQUJlaVNxcHV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Dk2iAEBmgEGCAAQABgAsAEAuAEBGIDknOrRMiCA5Jzq0TIwAEI4c3VnZ2VzdElkSW1wb3J0ZTY4NjZkYWQtYmYwNC00Y2Y0LWFiMTQtZTliYThjNjI5OWU1XzEwOTYi/AMKC0FBQUJlaVNxcDNnEqIDCgtBQUFCZWlTcXAzZxILQUFBQmVpU3FwM2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UyiAEBmgEGCAAQABgAsAEAuAEBGIDknOrRMiCA5Jzq0TIwAEI4c3VnZ2VzdElkSW1wb3J0ZTY4NjZkYWQtYmYwNC00Y2Y0LWFiMTQtZTliYThjNjI5OWU1XzExNTIi+gMKC0FBQUJlaVNxcDRJEqEDCgtBQUFCZWlTcXA0SRILQUFBQmVpU3FwNE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E1iAEBmgEGCAAQABgAsAEAuAEBGIDknOrRMiCA5Jzq0TIwAEI3c3VnZ2VzdElkSW1wb3J0ZTY4NjZkYWQtYmYwNC00Y2Y0LWFiMTQtZTliYThjNjI5OWU1XzUxNSL8AwoLQUFBQmVpU3FwNUUSogMKC0FBQUJlaVNxcDVFEgtBQUFCZWlTcXA1R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yNziIAQGaAQYIABAAGACwAQC4AQEYgOSc6tEyIIDknOrRMjAAQjhzdWdnZXN0SWRJbXBvcnRlNjg2NmRhZC1iZjA0LTRjZjQtYWIxNC1lOWJhOGM2Mjk5ZTVfMTI3OCL6AwoLQUFBQmVpU3FwdmcSoQMKC0FBQUJlaVNxcHZnEgtBQUFCZWlTcXB2Z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zMDWIAQGaAQYIABAAGACwAQC4AQEYoI+Z6tEyIKCPmerRMjAAQjdzdWdnZXN0SWRJbXBvcnRlNjg2NmRhZC1iZjA0LTRjZjQtYWIxNC1lOWJhOGM2Mjk5ZTVfMzA1IvoDCgtBQUFCZWlTcXA1QRKhAwoLQUFBQmVpU3FwNUESC0FBQUJlaVNxcDVB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2MzWIAQGaAQYIABAAGACwAQC4AQEYgOSc6tEyIIDknOrRMjAAQjhzdWdnZXN0SWRJbXBvcnRlNjg2NmRhZC1iZjA0LTRjZjQtYWIxNC1lOWJhOGM2Mjk5ZTVfMTYzNSL6AwoLQUFBQmVpU3FwdlkSoQMKC0FBQUJlaVNxcHZZEgtBQUFCZWlTcXB2W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QzMYgBAZoBBggAEAAYALABALgBARigj5nq0TIgoI+Z6tEyMABCN3N1Z2dlc3RJZEltcG9ydGU2ODY2ZGFkLWJmMDQtNGNmNC1hYjE0LWU5YmE4YzYyOTllNV80MzEi+gMKC0FBQUJlaVNxcHY4EqEDCgtBQUFCZWlTcXB2OBILQUFBQmVpU3Fwdj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zM5iAEBmgEGCAAQABgAsAEAuAEBGIDknOrRMiCA5Jzq0TIwAEI3c3VnZ2VzdElkSW1wb3J0ZTY4NjZkYWQtYmYwNC00Y2Y0LWFiMTQtZTliYThjNjI5OWU1XzczOSL8AwoLQUFBQmVpU3FwM1USogMKC0FBQUJlaVNxcDNVEgtBQUFCZWlTcXAzV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jIyiAEBmgEGCAAQABgAsAEAuAEBGIDknOrRMiCA5Jzq0TIwAEI4c3VnZ2VzdElkSW1wb3J0ZTY4NjZkYWQtYmYwNC00Y2Y0LWFiMTQtZTliYThjNjI5OWU1XzEyMjIi+gMKC0FBQUJlaVNxcDJzEqEDCgtBQUFCZWlTcXAycxILQUFBQmVpU3FwMn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c4iAEBmgEGCAAQABgAsAEAuAEBGIDknOrRMiCA5Jzq0TIwAEI3c3VnZ2VzdElkSW1wb3J0ZTY4NjZkYWQtYmYwNC00Y2Y0LWFiMTQtZTliYThjNjI5OWU1XzU3OCL8AwoLQUFBQmVpU3FwdVESogMKC0FBQUJlaVNxcHVREgtBQUFCZWlTcXB1U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yMDEziAEBmgEGCAAQABgAsAEAuAEBGIDknOrRMiCA5Jzq0TIwAEI4c3VnZ2VzdElkSW1wb3J0ZTY4NjZkYWQtYmYwNC00Y2Y0LWFiMTQtZTliYThjNjI5OWU1XzIwMTMi/AMKC0FBQUJlaVNxcDQwEqIDCgtBQUFCZWlTcXA0MBILQUFBQmVpU3FwNDA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k5MYgBAZoBBggAEAAYALABALgBARiA5Jzq0TIggOSc6tEyMABCN3N1Z2dlc3RJZEltcG9ydGU2ODY2ZGFkLWJmMDQtNGNmNC1hYjE0LWU5YmE4YzYyOTllNV85OTEi/AMKC0FBQUJlaVNxcHVNEqIDCgtBQUFCZWlTcXB1TRILQUFBQmVpU3FwdU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A4OYgBAZoBBggAEAAYALABALgBARiA5Jzq0TIggOSc6tEyMABCOHN1Z2dlc3RJZEltcG9ydGU2ODY2ZGFkLWJmMDQtNGNmNC1hYjE0LWU5YmE4YzYyOTllNV8xMDg5IvoDCgtBQUFCZWlTcXB0axKhAwoLQUFBQmVpU3FwdGsSC0FBQUJlaVNxcHRr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0MzKIAQGaAQYIABAAGACwAQC4AQEYgOSc6tEyIIDknOrRMjAAQjhzdWdnZXN0SWRJbXBvcnRlNjg2NmRhZC1iZjA0LTRjZjQtYWIxNC1lOWJhOGM2Mjk5ZTVfMTQzMiL6AwoLQUFBQmVpU3FwM0kSoQMKC0FBQUJlaVNxcDNJEgtBQUFCZWlTcXAzSR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zNDeIAQGaAQYIABAAGACwAQC4AQEYoI+Z6tEyIKCPmerRMjAAQjdzdWdnZXN0SWRJbXBvcnRlNjg2NmRhZC1iZjA0LTRjZjQtYWIxNC1lOWJhOGM2Mjk5ZTVfMzQ3IvoDCgtBQUFCZWlTcXAyZxKhAwoLQUFBQmVpU3FwMmcSC0FBQUJlaVNxcDJn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3M4gBAZoBBggAEAAYALABALgBARiA5Jzq0TIggOSc6tEyMABCOHN1Z2dlc3RJZEltcG9ydGU2ODY2ZGFkLWJmMDQtNGNmNC1hYjE0LWU5YmE4YzYyOTllNV8xODczIvgDCgtBQUFCZWlTcXB1ZxKgAwoLQUFBQmVpU3FwdWcSC0FBQUJlaVNxcHVn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2c3VnZ2VzdElkSW1wb3J0ZTY4NjZkYWQtYmYwNC00Y2Y0LWFiMTQtZTliYThjNjI5OWU1Xzc0iAEBmgEGCAAQABgAsAEAuAEBGKCPmerRMiCgj5nq0TIwAEI2c3VnZ2VzdElkSW1wb3J0ZTY4NjZkYWQtYmYwNC00Y2Y0LWFiMTQtZTliYThjNjI5OWU1Xzc0IvoDCgtBQUFCZWlTcXA0RRKhAwoLQUFBQmVpU3FwNEUSC0FBQUJlaVNxcDRF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xNogBAZoBBggAEAAYALABALgBARiA5Jzq0TIggOSc6tEyMABCN3N1Z2dlc3RJZEltcG9ydGU2ODY2ZGFkLWJmMDQtNGNmNC1hYjE0LWU5YmE4YzYyOTllNV84MTYi+gMKC0FBQUJlaVNxcHZBEqEDCgtBQUFCZWlTcXB2QRILQUFBQmVpU3Fwdk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I3MYgBAZoBBggAEAAYALABALgBARiA5Jzq0TIggOSc6tEyMABCOHN1Z2dlc3RJZEltcG9ydGU2ODY2ZGFkLWJmMDQtNGNmNC1hYjE0LWU5YmE4YzYyOTllNV8xMjcxIvwDCgtBQUFCZWlTcXB0dxKiAwoLQUFBQmVpU3FwdHcSC0FBQUJlaVNxcHR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yNDOIAQGaAQYIABAAGACwAQC4AQEYgOSc6tEyIIDknOrRMjAAQjhzdWdnZXN0SWRJbXBvcnRlNjg2NmRhZC1iZjA0LTRjZjQtYWIxNC1lOWJhOGM2Mjk5ZTVfMTI0MyL8AwoLQUFBQmVpU3FwM1kSogMKC0FBQUJlaVNxcDNZEgtBQUFCZWlTcXAzW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Dg3iAEBmgEGCAAQABgAsAEAuAEBGIDknOrRMiCA5Jzq0TIwAEI4c3VnZ2VzdElkSW1wb3J0ZTY4NjZkYWQtYmYwNC00Y2Y0LWFiMTQtZTliYThjNjI5OWU1XzE4ODci/AMKC0FBQUJlaVNxcDJ3EqIDCgtBQUFCZWlTcXAydxILQUFBQmVpU3FwMn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yMogBAZoBBggAEAAYALABALgBARiA5Jzq0TIggOSc6tEyMABCOHN1Z2dlc3RJZEltcG9ydGU2ODY2ZGFkLWJmMDQtNGNmNC1hYjE0LWU5YmE4YzYyOTllNV8xOTIyIvwDCgtBQUFCZWlTcXB0VRKiAwoLQUFBQmVpU3FwdFUSC0FBQUJlaVNxcHR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NTiIAQGaAQYIABAAGACwAQC4AQEYgOSc6tEyIIDknOrRMjAAQjhzdWdnZXN0SWRJbXBvcnRlNjg2NmRhZC1iZjA0LTRjZjQtYWIxNC1lOWJhOGM2Mjk5ZTVfMTU1OCL6AwoLQUFBQmVpU3FwMzQSoQMKC0FBQUJlaVNxcDM0EgtBQUFCZWlTcXAzNB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80MziIAQGaAQYIABAAGACwAQC4AQEYoI+Z6tEyIKCPmerRMjAAQjdzdWdnZXN0SWRJbXBvcnRlNjg2NmRhZC1iZjA0LTRjZjQtYWIxNC1lOWJhOGM2Mjk5ZTVfNDM4IvoDCgtBQUFCZWlTcXBzbxKhAwoLQUFBQmVpU3Fwc28SC0FBQUJlaVNxcHN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3OYgBAZoBBggAEAAYALABALgBARiA5Jzq0TIggOSc6tEyMABCN3N1Z2dlc3RJZEltcG9ydGU2ODY2ZGFkLWJmMDQtNGNmNC1hYjE0LWU5YmE4YzYyOTllNV84Nzki+gMKC0FBQUJlaVNxcHUwEqEDCgtBQUFCZWlTcXB1MBILQUFBQmVpU3FwdTA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M4M4gBAZoBBggAEAAYALABALgBARiA5Jzq0TIggOSc6tEyMABCOHN1Z2dlc3RJZEltcG9ydGU2ODY2ZGFkLWJmMDQtNGNmNC1hYjE0LWU5YmE4YzYyOTllNV8xMzgzIvoDCgtBQUFCZWlTcXBzaxKhAwoLQUFBQmVpU3Fwc2sSC0FBQUJlaVNxcHNrGg0KCXRleHQvaHRtbBIAIg4KCnRleHQvcGxhaW4SACpWCh1KZXNzaWNhIFJvc21lcnkgTGVtdXMgSGVycmVyYRo1Ly9zc2wuZ3N0YXRpYy5jb20vZG9jcy9jb21tb24vYmx1ZV9zaWxob3VldHRlOTYtMC5wbmcwoI+Z6tEyOKCPme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E1MYgBAZoBBggAEAAYALABALgBARigj5nq0TIgoI+Z6tEyMABCN3N1Z2dlc3RJZEltcG9ydGU2ODY2ZGFkLWJmMDQtNGNmNC1hYjE0LWU5YmE4YzYyOTllNV8xNTEi/AMKC0FBQUJlaVNxcDJJEqIDCgtBQUFCZWlTcXAySRILQUFBQmVpU3FwMkk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gzMYgBAZoBBggAEAAYALABALgBARiA5Jzq0TIggOSc6tEyMABCOHN1Z2dlc3RJZEltcG9ydGU2ODY2ZGFkLWJmMDQtNGNmNC1hYjE0LWU5YmE4YzYyOTllNV8xODMxIvwDCgtBQUFCZWlTcXAxaxKiAwoLQUFBQmVpU3FwMWsSC0FBQUJlaVNxcDF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1NDSIAQGaAQYIABAAGACwAQC4AQEYgOSc6tEyIIDknOrRMjAAQjhzdWdnZXN0SWRJbXBvcnRlNjg2NmRhZC1iZjA0LTRjZjQtYWIxNC1lOWJhOGM2Mjk5ZTVfMTU0NCL8AwoLQUFBQmVpU3FwdE0SogMKC0FBQUJlaVNxcHRNEgtBQUFCZWlTcXB0T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g4NogBAZoBBggAEAAYALABALgBARiA5Jzq0TIggOSc6tEyMABCN3N1Z2dlc3RJZEltcG9ydGU2ODY2ZGFkLWJmMDQtNGNmNC1hYjE0LWU5YmE4YzYyOTllNV84ODYi/AMKC0FBQUJlaVNxcDFnEqIDCgtBQUFCZWlTcXAxZxILQUFBQmVpU3FwMWc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U5M4gBAZoBBggAEAAYALABALgBARiA5Jzq0TIggOSc6tEyMABCOHN1Z2dlc3RJZEltcG9ydGU2ODY2ZGFkLWJmMDQtNGNmNC1hYjE0LWU5YmE4YzYyOTllNV8xNTkzIvwDCgtBQUFCZWlTcXB0YxKiAwoLQUFBQmVpU3FwdGMSC0FBQUJlaVNxcHRj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yMDiIAQGaAQYIABAAGACwAQC4AQEYgOSc6tEyIIDknOrRMjAAQjhzdWdnZXN0SWRJbXBvcnRlNjg2NmRhZC1iZjA0LTRjZjQtYWIxNC1lOWJhOGM2Mjk5ZTVfMTIwOCLYAwoLQUFBQmVpU3FwM0US/gIKC0FBQUJlaVNxcDNFEgtBQUFCZWlTcXAzR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A5iAEBmgEGCAAQABgAsAEAuAEBGOC4oOrRMiDguKDq0TIwAEI4c3VnZ2VzdElkSW1wb3J0ZTY4NjZkYWQtYmYwNC00Y2Y0LWFiMTQtZTliYThjNjI5OWU1XzIxMDki+gMKC0FBQUJlaVNxcDJjEqEDCgtBQUFCZWlTcXAyYxILQUFBQmVpU3FwMmM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zgyiAEBmgEGCAAQABgAsAEAuAEBGKCPmerRMiCgj5nq0TIwAEI3c3VnZ2VzdElkSW1wb3J0ZTY4NjZkYWQtYmYwNC00Y2Y0LWFiMTQtZTliYThjNjI5OWU1XzM4MiL8AwoLQUFBQmVpU3FwdUESogMKC0FBQUJlaVNxcHVBEgtBQUFCZWlTcXB1Q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DU0iAEBmgEGCAAQABgAsAEAuAEBGIDknOrRMiCA5Jzq0TIwAEI4c3VnZ2VzdElkSW1wb3J0ZTY4NjZkYWQtYmYwNC00Y2Y0LWFiMTQtZTliYThjNjI5OWU1XzEwNTQi/AMKC0FBQUJlaVNxcDNBEqIDCgtBQUFCZWlTcXAzQRILQUFBQmVpU3FwM0E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hzdWdnZXN0SWRJbXBvcnRlNjg2NmRhZC1iZjA0LTRjZjQtYWIxNC1lOWJhOGM2Mjk5ZTVfMTk5OYgBAZoBBggAEAAYALABALgBARiA5Jzq0TIggOSc6tEyMABCOHN1Z2dlc3RJZEltcG9ydGU2ODY2ZGFkLWJmMDQtNGNmNC1hYjE0LWU5YmE4YzYyOTllNV8xOTk5IvoDCgtBQUFCZWlTcXAyVRKhAwoLQUFBQmVpU3FwMlUSC0FBQUJlaVNxcDJV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yMzaIAQGaAQYIABAAGACwAQC4AQEYgOSc6tEyIIDknOrRMjAAQjhzdWdnZXN0SWRJbXBvcnRlNjg2NmRhZC1iZjA0LTRjZjQtYWIxNC1lOWJhOGM2Mjk5ZTVfMTIzNiL8AwoLQUFBQmVpU3FwX3MSogMKC0FBQUJlaVNxcF9zEgtBQUFCZWlTcXBfcx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4c3VnZ2VzdElkSW1wb3J0ZTY4NjZkYWQtYmYwNC00Y2Y0LWFiMTQtZTliYThjNjI5OWU1XzEzOTeIAQGaAQYIABAAGACwAQC4AQEYgOSc6tEyIIDknOrRMjAAQjhzdWdnZXN0SWRJbXBvcnRlNjg2NmRhZC1iZjA0LTRjZjQtYWIxNC1lOWJhOGM2Mjk5ZTVfMTM5NyLYAwoLQUFBQmVpU3FwX1kS/gIKC0FBQUJlaVNxcF9ZEgtBQUFCZWlTcXBfWR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NTkyiAEBmgEGCAAQABgAsAEAuAEBGIDknOrRMiCA5Jzq0TIwAEI3c3VnZ2VzdElkSW1wb3J0ZTY4NjZkYWQtYmYwNC00Y2Y0LWFiMTQtZTliYThjNjI5OWU1XzU5MiL8AwoLQUFBQmVpU3FwX0ESogMKC0FBQUJlaVNxcF9BEgtBQUFCZWlTcXBfQ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972837-3FF7-4047-8CCA-E3DBFDFAA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358</Pages>
  <Words>55095</Words>
  <Characters>303027</Characters>
  <Application>Microsoft Office Word</Application>
  <DocSecurity>0</DocSecurity>
  <Lines>2525</Lines>
  <Paragraphs>714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Unidad de Planificación</cp:lastModifiedBy>
  <cp:revision>13</cp:revision>
  <cp:lastPrinted>2025-04-11T18:51:00Z</cp:lastPrinted>
  <dcterms:created xsi:type="dcterms:W3CDTF">2025-04-11T16:49:00Z</dcterms:created>
  <dcterms:modified xsi:type="dcterms:W3CDTF">2025-04-11T18:53:00Z</dcterms:modified>
</cp:coreProperties>
</file>