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AD5C6A" w14:textId="77777777" w:rsidR="005E1438" w:rsidRPr="008D5523" w:rsidRDefault="005E1438" w:rsidP="005E1438">
      <w:pPr>
        <w:spacing w:after="0" w:line="240" w:lineRule="auto"/>
        <w:jc w:val="right"/>
        <w:rPr>
          <w:rFonts w:ascii="Montserrat Alternates" w:hAnsi="Montserrat Alternates"/>
          <w:b/>
          <w:sz w:val="20"/>
          <w:szCs w:val="20"/>
          <w:lang w:val="es-ES_tradnl"/>
        </w:rPr>
      </w:pPr>
    </w:p>
    <w:p w14:paraId="01BF39BC" w14:textId="77777777" w:rsidR="005E1438" w:rsidRPr="008D5523" w:rsidRDefault="005E1438" w:rsidP="005E1438">
      <w:pPr>
        <w:spacing w:after="0" w:line="240" w:lineRule="auto"/>
        <w:jc w:val="right"/>
        <w:rPr>
          <w:rFonts w:ascii="Montserrat Alternates" w:hAnsi="Montserrat Alternates"/>
          <w:b/>
          <w:sz w:val="20"/>
          <w:szCs w:val="20"/>
          <w:lang w:val="es-ES_tradnl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40"/>
      </w:tblGrid>
      <w:tr w:rsidR="005E1438" w:rsidRPr="008D5523" w14:paraId="1CEBE664" w14:textId="77777777" w:rsidTr="009B2378">
        <w:trPr>
          <w:trHeight w:val="300"/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0169201" w14:textId="5B1E762A" w:rsidR="005E1438" w:rsidRPr="008D5523" w:rsidRDefault="005E1438" w:rsidP="009B2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GT"/>
              </w:rPr>
            </w:pPr>
            <w:r w:rsidRPr="008D5523">
              <w:rPr>
                <w:rFonts w:ascii="Monserrat" w:eastAsia="Times New Roman" w:hAnsi="Monserrat"/>
                <w:b/>
                <w:bCs/>
                <w:color w:val="1F4E79"/>
                <w:sz w:val="24"/>
                <w:szCs w:val="24"/>
                <w:lang w:eastAsia="es-GT"/>
              </w:rPr>
              <w:t>Período:</w:t>
            </w:r>
            <w:r w:rsidR="00A41A17">
              <w:rPr>
                <w:rFonts w:ascii="Monserrat" w:eastAsia="Times New Roman" w:hAnsi="Monserrat"/>
                <w:b/>
                <w:bCs/>
                <w:color w:val="1F4E79"/>
                <w:sz w:val="24"/>
                <w:szCs w:val="24"/>
                <w:lang w:eastAsia="es-GT"/>
              </w:rPr>
              <w:t xml:space="preserve"> </w:t>
            </w:r>
            <w:proofErr w:type="gramStart"/>
            <w:r w:rsidR="00152FBA">
              <w:rPr>
                <w:rFonts w:ascii="Monserrat" w:eastAsia="Times New Roman" w:hAnsi="Monserrat"/>
                <w:b/>
                <w:bCs/>
                <w:color w:val="1F4E79"/>
                <w:sz w:val="24"/>
                <w:szCs w:val="24"/>
                <w:lang w:eastAsia="es-GT"/>
              </w:rPr>
              <w:t>Mayo</w:t>
            </w:r>
            <w:proofErr w:type="gramEnd"/>
            <w:r w:rsidR="00150E2B">
              <w:rPr>
                <w:rFonts w:ascii="Monserrat" w:eastAsia="Times New Roman" w:hAnsi="Monserrat"/>
                <w:b/>
                <w:bCs/>
                <w:color w:val="1F4E79"/>
                <w:sz w:val="24"/>
                <w:szCs w:val="24"/>
                <w:lang w:eastAsia="es-GT"/>
              </w:rPr>
              <w:t xml:space="preserve"> </w:t>
            </w:r>
            <w:r w:rsidR="00F62D29">
              <w:rPr>
                <w:rFonts w:ascii="Monserrat" w:eastAsia="Times New Roman" w:hAnsi="Monserrat"/>
                <w:b/>
                <w:bCs/>
                <w:color w:val="1F4E79"/>
                <w:sz w:val="24"/>
                <w:szCs w:val="24"/>
                <w:lang w:eastAsia="es-GT"/>
              </w:rPr>
              <w:t>de 202</w:t>
            </w:r>
            <w:r w:rsidR="00A41A17">
              <w:rPr>
                <w:rFonts w:ascii="Monserrat" w:eastAsia="Times New Roman" w:hAnsi="Monserrat"/>
                <w:b/>
                <w:bCs/>
                <w:color w:val="1F4E79"/>
                <w:sz w:val="24"/>
                <w:szCs w:val="24"/>
                <w:lang w:eastAsia="es-GT"/>
              </w:rPr>
              <w:t>5</w:t>
            </w:r>
          </w:p>
        </w:tc>
      </w:tr>
      <w:tr w:rsidR="005E1438" w:rsidRPr="008D5523" w14:paraId="3D914A21" w14:textId="77777777" w:rsidTr="009B2378">
        <w:trPr>
          <w:trHeight w:val="300"/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B75B444" w14:textId="77777777" w:rsidR="005E1438" w:rsidRPr="008D5523" w:rsidRDefault="005E1438" w:rsidP="009B2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GT"/>
              </w:rPr>
            </w:pPr>
            <w:r w:rsidRPr="008D5523">
              <w:rPr>
                <w:rFonts w:ascii="Monserrat" w:eastAsia="Times New Roman" w:hAnsi="Monserrat"/>
                <w:b/>
                <w:bCs/>
                <w:color w:val="1F4E79"/>
                <w:sz w:val="24"/>
                <w:szCs w:val="24"/>
                <w:lang w:eastAsia="es-GT"/>
              </w:rPr>
              <w:t> (Artículo 11.  Numeral 2)</w:t>
            </w:r>
          </w:p>
        </w:tc>
      </w:tr>
    </w:tbl>
    <w:p w14:paraId="09D59B06" w14:textId="77777777" w:rsidR="005E1438" w:rsidRDefault="005E1438" w:rsidP="005E1438">
      <w:pPr>
        <w:spacing w:after="0" w:line="240" w:lineRule="auto"/>
        <w:rPr>
          <w:rFonts w:ascii="Montserrat Alternates" w:eastAsia="Times New Roman" w:hAnsi="Montserrat Alternates"/>
          <w:b/>
          <w:color w:val="000000"/>
          <w:sz w:val="24"/>
          <w:szCs w:val="24"/>
          <w:lang w:eastAsia="es-GT"/>
        </w:rPr>
      </w:pPr>
    </w:p>
    <w:p w14:paraId="3228C886" w14:textId="77777777" w:rsidR="006F4C9D" w:rsidRDefault="006F4C9D" w:rsidP="005E1438">
      <w:pPr>
        <w:spacing w:after="0" w:line="240" w:lineRule="auto"/>
        <w:rPr>
          <w:rFonts w:ascii="Montserrat Alternates" w:eastAsia="Times New Roman" w:hAnsi="Montserrat Alternates"/>
          <w:b/>
          <w:color w:val="000000"/>
          <w:sz w:val="24"/>
          <w:szCs w:val="24"/>
          <w:lang w:eastAsia="es-GT"/>
        </w:rPr>
      </w:pPr>
    </w:p>
    <w:p w14:paraId="5FFD8B9B" w14:textId="77777777" w:rsidR="00A72165" w:rsidRDefault="00A72165" w:rsidP="005E1438">
      <w:pPr>
        <w:spacing w:after="0" w:line="240" w:lineRule="auto"/>
        <w:rPr>
          <w:rFonts w:ascii="Montserrat Alternates" w:eastAsia="Times New Roman" w:hAnsi="Montserrat Alternates"/>
          <w:b/>
          <w:color w:val="000000"/>
          <w:sz w:val="24"/>
          <w:szCs w:val="24"/>
          <w:lang w:eastAsia="es-GT"/>
        </w:rPr>
      </w:pPr>
    </w:p>
    <w:p w14:paraId="62A8F025" w14:textId="77777777" w:rsidR="005E1438" w:rsidRDefault="005E1438" w:rsidP="005E1438">
      <w:pPr>
        <w:spacing w:after="0" w:line="240" w:lineRule="auto"/>
        <w:rPr>
          <w:rFonts w:ascii="Montserrat Alternates" w:eastAsia="Times New Roman" w:hAnsi="Montserrat Alternates"/>
          <w:b/>
          <w:color w:val="000000"/>
          <w:sz w:val="24"/>
          <w:szCs w:val="24"/>
          <w:lang w:eastAsia="es-GT"/>
        </w:rPr>
      </w:pPr>
      <w:r w:rsidRPr="008D5523">
        <w:rPr>
          <w:rFonts w:ascii="Montserrat Alternates" w:eastAsia="Times New Roman" w:hAnsi="Montserrat Alternates"/>
          <w:b/>
          <w:color w:val="000000"/>
          <w:sz w:val="24"/>
          <w:szCs w:val="24"/>
          <w:lang w:eastAsia="es-GT"/>
        </w:rPr>
        <w:t>Articulo 11 Numeral 2, Listado de Asesores</w:t>
      </w:r>
    </w:p>
    <w:p w14:paraId="0611B9C6" w14:textId="77777777" w:rsidR="005E1438" w:rsidRDefault="005E1438" w:rsidP="005E1438">
      <w:pPr>
        <w:spacing w:after="0" w:line="240" w:lineRule="auto"/>
        <w:rPr>
          <w:rFonts w:ascii="Montserrat Alternates" w:eastAsia="Times New Roman" w:hAnsi="Montserrat Alternates"/>
          <w:b/>
          <w:color w:val="000000"/>
          <w:sz w:val="24"/>
          <w:szCs w:val="24"/>
          <w:lang w:eastAsia="es-GT"/>
        </w:rPr>
      </w:pPr>
    </w:p>
    <w:p w14:paraId="71109DD8" w14:textId="77777777" w:rsidR="005E1438" w:rsidRDefault="005E1438" w:rsidP="005E1438">
      <w:pPr>
        <w:spacing w:after="0" w:line="240" w:lineRule="auto"/>
        <w:jc w:val="right"/>
        <w:rPr>
          <w:rFonts w:ascii="Tahoma" w:hAnsi="Tahoma" w:cs="Tahoma"/>
          <w:noProof/>
          <w:sz w:val="20"/>
          <w:szCs w:val="20"/>
          <w:lang w:eastAsia="es-GT"/>
        </w:rPr>
      </w:pPr>
    </w:p>
    <w:tbl>
      <w:tblPr>
        <w:tblW w:w="8979" w:type="dxa"/>
        <w:tblInd w:w="-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90"/>
        <w:gridCol w:w="4189"/>
      </w:tblGrid>
      <w:tr w:rsidR="005E1438" w:rsidRPr="008D5523" w14:paraId="5EBD5019" w14:textId="77777777" w:rsidTr="009B2378">
        <w:trPr>
          <w:trHeight w:val="128"/>
        </w:trPr>
        <w:tc>
          <w:tcPr>
            <w:tcW w:w="4790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A9F8C0" w14:textId="77777777" w:rsidR="005E1438" w:rsidRPr="008D5523" w:rsidRDefault="005E1438" w:rsidP="009B2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GT"/>
              </w:rPr>
            </w:pPr>
            <w:r w:rsidRPr="008D5523">
              <w:rPr>
                <w:rFonts w:ascii="Monserrat" w:eastAsia="Times New Roman" w:hAnsi="Monserrat"/>
                <w:b/>
                <w:bCs/>
                <w:color w:val="000000"/>
                <w:sz w:val="24"/>
                <w:szCs w:val="24"/>
                <w:lang w:eastAsia="es-GT"/>
              </w:rPr>
              <w:t>DESCRIPCIÓN</w:t>
            </w:r>
          </w:p>
        </w:tc>
        <w:tc>
          <w:tcPr>
            <w:tcW w:w="4189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B8DB2E" w14:textId="77777777" w:rsidR="005E1438" w:rsidRPr="008D5523" w:rsidRDefault="005E1438" w:rsidP="009B2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GT"/>
              </w:rPr>
            </w:pPr>
            <w:r w:rsidRPr="008D5523">
              <w:rPr>
                <w:rFonts w:ascii="Monserrat" w:eastAsia="Times New Roman" w:hAnsi="Monserrat"/>
                <w:b/>
                <w:bCs/>
                <w:color w:val="000000"/>
                <w:sz w:val="24"/>
                <w:szCs w:val="24"/>
                <w:lang w:eastAsia="es-GT"/>
              </w:rPr>
              <w:t>OBSERVACIONES</w:t>
            </w:r>
          </w:p>
        </w:tc>
      </w:tr>
      <w:tr w:rsidR="005E1438" w:rsidRPr="008D5523" w14:paraId="5DFB045B" w14:textId="77777777" w:rsidTr="009B2378">
        <w:trPr>
          <w:trHeight w:val="1455"/>
        </w:trPr>
        <w:tc>
          <w:tcPr>
            <w:tcW w:w="4790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B6A780" w14:textId="77777777" w:rsidR="005E1438" w:rsidRPr="008D5523" w:rsidRDefault="005E1438" w:rsidP="009B2378">
            <w:pPr>
              <w:spacing w:after="0" w:line="240" w:lineRule="auto"/>
              <w:rPr>
                <w:rFonts w:ascii="Montserrat Alternates" w:eastAsia="Times New Roman" w:hAnsi="Montserrat Alternates"/>
                <w:b/>
                <w:color w:val="000000"/>
                <w:sz w:val="24"/>
                <w:szCs w:val="24"/>
                <w:lang w:eastAsia="es-GT"/>
              </w:rPr>
            </w:pPr>
            <w:r w:rsidRPr="008D5523">
              <w:rPr>
                <w:rFonts w:ascii="Montserrat Alternates" w:eastAsia="Times New Roman" w:hAnsi="Montserrat Alternates"/>
                <w:b/>
                <w:color w:val="000000"/>
                <w:sz w:val="24"/>
                <w:szCs w:val="24"/>
                <w:lang w:eastAsia="es-GT"/>
              </w:rPr>
              <w:t>Articulo 11 Numeral 2, Listado de Asesores</w:t>
            </w:r>
          </w:p>
          <w:p w14:paraId="3D4499DD" w14:textId="6A89D543" w:rsidR="005E1438" w:rsidRPr="008D5523" w:rsidRDefault="005E1438" w:rsidP="009B2378">
            <w:pPr>
              <w:spacing w:after="0" w:line="240" w:lineRule="auto"/>
              <w:jc w:val="both"/>
              <w:rPr>
                <w:rFonts w:ascii="Montserrat Alternates" w:eastAsia="Times New Roman" w:hAnsi="Montserrat Alternates"/>
                <w:color w:val="000000"/>
                <w:sz w:val="24"/>
                <w:szCs w:val="24"/>
                <w:lang w:eastAsia="es-GT"/>
              </w:rPr>
            </w:pPr>
            <w:r w:rsidRPr="008D5523">
              <w:rPr>
                <w:rFonts w:ascii="Montserrat Alternates" w:eastAsia="Times New Roman" w:hAnsi="Montserrat Alternates"/>
                <w:color w:val="000000"/>
                <w:sz w:val="24"/>
                <w:szCs w:val="24"/>
                <w:lang w:eastAsia="es-GT"/>
              </w:rPr>
              <w:t>Respecto al Numeral 2, es necesario informar que est</w:t>
            </w:r>
            <w:r>
              <w:rPr>
                <w:rFonts w:ascii="Montserrat Alternates" w:eastAsia="Times New Roman" w:hAnsi="Montserrat Alternates"/>
                <w:color w:val="000000"/>
                <w:sz w:val="24"/>
                <w:szCs w:val="24"/>
                <w:lang w:eastAsia="es-GT"/>
              </w:rPr>
              <w:t>á</w:t>
            </w:r>
            <w:r w:rsidRPr="008D5523">
              <w:rPr>
                <w:rFonts w:ascii="Montserrat Alternates" w:eastAsia="Times New Roman" w:hAnsi="Montserrat Alternates"/>
                <w:color w:val="000000"/>
                <w:sz w:val="24"/>
                <w:szCs w:val="24"/>
                <w:lang w:eastAsia="es-GT"/>
              </w:rPr>
              <w:t xml:space="preserve"> Comisión no cuenta con personal contratado para prestar Asesoría</w:t>
            </w:r>
            <w:r w:rsidR="006F4C9D">
              <w:rPr>
                <w:rFonts w:ascii="Montserrat Alternates" w:eastAsia="Times New Roman" w:hAnsi="Montserrat Alternates"/>
                <w:color w:val="000000"/>
                <w:sz w:val="24"/>
                <w:szCs w:val="24"/>
                <w:lang w:eastAsia="es-GT"/>
              </w:rPr>
              <w:t>, en el grupo 0</w:t>
            </w:r>
            <w:r w:rsidRPr="008D5523">
              <w:rPr>
                <w:rFonts w:ascii="Montserrat Alternates" w:eastAsia="Times New Roman" w:hAnsi="Montserrat Alternates"/>
                <w:color w:val="000000"/>
                <w:sz w:val="24"/>
                <w:szCs w:val="24"/>
                <w:lang w:eastAsia="es-GT"/>
              </w:rPr>
              <w:t xml:space="preserve"> </w:t>
            </w:r>
          </w:p>
          <w:p w14:paraId="0BCF8E40" w14:textId="77777777" w:rsidR="005E1438" w:rsidRPr="008D5523" w:rsidRDefault="005E1438" w:rsidP="009B2378">
            <w:pPr>
              <w:spacing w:after="0" w:line="240" w:lineRule="auto"/>
              <w:rPr>
                <w:rFonts w:ascii="Montserrat Alternates" w:eastAsia="Times New Roman" w:hAnsi="Montserrat Alternates"/>
                <w:color w:val="000000"/>
                <w:sz w:val="24"/>
                <w:szCs w:val="24"/>
                <w:lang w:eastAsia="es-GT"/>
              </w:rPr>
            </w:pPr>
          </w:p>
          <w:p w14:paraId="3490F45C" w14:textId="77777777" w:rsidR="005E1438" w:rsidRPr="008D5523" w:rsidRDefault="005E1438" w:rsidP="009B2378">
            <w:pPr>
              <w:spacing w:after="0" w:line="240" w:lineRule="auto"/>
              <w:rPr>
                <w:rFonts w:ascii="Montserrat Alternates" w:eastAsia="Times New Roman" w:hAnsi="Montserrat Alternates"/>
                <w:sz w:val="24"/>
                <w:szCs w:val="24"/>
                <w:lang w:eastAsia="es-GT"/>
              </w:rPr>
            </w:pPr>
            <w:r w:rsidRPr="008D5523">
              <w:rPr>
                <w:rFonts w:ascii="Montserrat Alternates" w:eastAsia="Times New Roman" w:hAnsi="Montserrat Alternates"/>
                <w:color w:val="000000"/>
                <w:sz w:val="24"/>
                <w:szCs w:val="24"/>
                <w:lang w:eastAsia="es-GT"/>
              </w:rPr>
              <w:tab/>
            </w:r>
            <w:r w:rsidRPr="008D5523">
              <w:rPr>
                <w:rFonts w:ascii="Montserrat Alternates" w:eastAsia="Times New Roman" w:hAnsi="Montserrat Alternates"/>
                <w:color w:val="000000"/>
                <w:sz w:val="24"/>
                <w:szCs w:val="24"/>
                <w:lang w:eastAsia="es-GT"/>
              </w:rPr>
              <w:tab/>
            </w:r>
            <w:r w:rsidRPr="008D5523">
              <w:rPr>
                <w:rFonts w:ascii="Montserrat Alternates" w:eastAsia="Times New Roman" w:hAnsi="Montserrat Alternates"/>
                <w:color w:val="000000"/>
                <w:sz w:val="24"/>
                <w:szCs w:val="24"/>
                <w:lang w:eastAsia="es-GT"/>
              </w:rPr>
              <w:tab/>
            </w:r>
            <w:r w:rsidRPr="008D5523">
              <w:rPr>
                <w:rFonts w:ascii="Montserrat Alternates" w:eastAsia="Times New Roman" w:hAnsi="Montserrat Alternates"/>
                <w:color w:val="000000"/>
                <w:sz w:val="24"/>
                <w:szCs w:val="24"/>
                <w:lang w:eastAsia="es-GT"/>
              </w:rPr>
              <w:tab/>
            </w:r>
            <w:r w:rsidRPr="008D5523">
              <w:rPr>
                <w:rFonts w:ascii="Montserrat Alternates" w:eastAsia="Times New Roman" w:hAnsi="Montserrat Alternates"/>
                <w:color w:val="000000"/>
                <w:sz w:val="24"/>
                <w:szCs w:val="24"/>
                <w:lang w:eastAsia="es-GT"/>
              </w:rPr>
              <w:tab/>
            </w:r>
            <w:r w:rsidRPr="008D5523">
              <w:rPr>
                <w:rFonts w:ascii="Montserrat Alternates" w:eastAsia="Times New Roman" w:hAnsi="Montserrat Alternates"/>
                <w:color w:val="000000"/>
                <w:sz w:val="24"/>
                <w:szCs w:val="24"/>
                <w:lang w:eastAsia="es-GT"/>
              </w:rPr>
              <w:tab/>
            </w:r>
          </w:p>
        </w:tc>
        <w:tc>
          <w:tcPr>
            <w:tcW w:w="4189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FB2F5C" w14:textId="77777777" w:rsidR="005E1438" w:rsidRPr="008D5523" w:rsidRDefault="005E1438" w:rsidP="009B2378">
            <w:pPr>
              <w:spacing w:after="0" w:line="240" w:lineRule="auto"/>
              <w:jc w:val="both"/>
              <w:rPr>
                <w:rFonts w:ascii="Montserrat Alternates" w:eastAsia="Times New Roman" w:hAnsi="Montserrat Alternates"/>
                <w:sz w:val="24"/>
                <w:szCs w:val="24"/>
                <w:lang w:eastAsia="es-GT"/>
              </w:rPr>
            </w:pPr>
            <w:r w:rsidRPr="008D5523">
              <w:rPr>
                <w:rFonts w:ascii="Montserrat Alternates" w:eastAsia="Times New Roman" w:hAnsi="Montserrat Alternates"/>
                <w:sz w:val="24"/>
                <w:szCs w:val="24"/>
                <w:lang w:eastAsia="es-GT"/>
              </w:rPr>
              <w:t xml:space="preserve">La Comisión Presidencial por la Paz y los Derechos Humanos –COPADEH-, no refleja información, en virtud que no cuenta con Asesores. </w:t>
            </w:r>
          </w:p>
          <w:p w14:paraId="3A54B044" w14:textId="77777777" w:rsidR="005E1438" w:rsidRPr="008D5523" w:rsidRDefault="005E1438" w:rsidP="009B2378">
            <w:pPr>
              <w:spacing w:after="0" w:line="240" w:lineRule="auto"/>
              <w:rPr>
                <w:rFonts w:ascii="Montserrat Alternates" w:eastAsia="Times New Roman" w:hAnsi="Montserrat Alternates"/>
                <w:sz w:val="24"/>
                <w:szCs w:val="24"/>
                <w:lang w:eastAsia="es-GT"/>
              </w:rPr>
            </w:pPr>
            <w:r w:rsidRPr="008D5523">
              <w:rPr>
                <w:rFonts w:ascii="Montserrat Alternates" w:eastAsia="Times New Roman" w:hAnsi="Montserrat Alternates"/>
                <w:sz w:val="24"/>
                <w:szCs w:val="24"/>
                <w:lang w:eastAsia="es-GT"/>
              </w:rPr>
              <w:t>Sin información que presentar.</w:t>
            </w:r>
          </w:p>
        </w:tc>
      </w:tr>
    </w:tbl>
    <w:p w14:paraId="01E3073B" w14:textId="77777777" w:rsidR="005E1438" w:rsidRDefault="005E1438" w:rsidP="005E1438">
      <w:pPr>
        <w:spacing w:after="0" w:line="240" w:lineRule="auto"/>
        <w:ind w:left="3540" w:firstLine="708"/>
        <w:rPr>
          <w:rFonts w:ascii="Tahoma" w:hAnsi="Tahoma" w:cs="Tahoma"/>
          <w:noProof/>
          <w:sz w:val="20"/>
          <w:szCs w:val="20"/>
          <w:lang w:eastAsia="es-GT"/>
        </w:rPr>
      </w:pPr>
    </w:p>
    <w:p w14:paraId="790C6C12" w14:textId="5AED6B44" w:rsidR="00A72165" w:rsidRDefault="00A72165" w:rsidP="002F0D20">
      <w:pPr>
        <w:spacing w:after="0" w:line="240" w:lineRule="auto"/>
        <w:jc w:val="both"/>
        <w:rPr>
          <w:rFonts w:ascii="Tahoma" w:hAnsi="Tahoma" w:cs="Tahoma"/>
          <w:noProof/>
          <w:sz w:val="20"/>
          <w:szCs w:val="20"/>
          <w:lang w:eastAsia="es-GT"/>
        </w:rPr>
      </w:pPr>
    </w:p>
    <w:p w14:paraId="58371385" w14:textId="71C7C375" w:rsidR="005E1438" w:rsidRDefault="005E1438" w:rsidP="005E1438">
      <w:pPr>
        <w:spacing w:after="0" w:line="240" w:lineRule="auto"/>
        <w:ind w:left="3540" w:firstLine="708"/>
        <w:rPr>
          <w:rFonts w:ascii="Tahoma" w:hAnsi="Tahoma" w:cs="Tahoma"/>
          <w:noProof/>
          <w:sz w:val="20"/>
          <w:szCs w:val="20"/>
          <w:lang w:eastAsia="es-GT"/>
        </w:rPr>
      </w:pPr>
    </w:p>
    <w:p w14:paraId="53F4B0CE" w14:textId="6A93C327" w:rsidR="005E1438" w:rsidRDefault="005E1438" w:rsidP="005E1438">
      <w:pPr>
        <w:spacing w:after="0" w:line="240" w:lineRule="auto"/>
        <w:ind w:left="3540" w:firstLine="708"/>
        <w:rPr>
          <w:rFonts w:ascii="Tahoma" w:hAnsi="Tahoma" w:cs="Tahoma"/>
          <w:noProof/>
          <w:sz w:val="20"/>
          <w:szCs w:val="20"/>
          <w:lang w:eastAsia="es-GT"/>
        </w:rPr>
      </w:pPr>
    </w:p>
    <w:p w14:paraId="5409E5C8" w14:textId="5E9739DD" w:rsidR="005143DF" w:rsidRDefault="005143DF" w:rsidP="00150E2B">
      <w:pPr>
        <w:spacing w:after="0" w:line="240" w:lineRule="auto"/>
        <w:ind w:left="1416" w:hanging="1416"/>
        <w:jc w:val="both"/>
        <w:rPr>
          <w:rFonts w:ascii="Arial" w:hAnsi="Arial" w:cs="Arial"/>
          <w:b/>
          <w:bCs/>
          <w:noProof/>
          <w:sz w:val="20"/>
          <w:szCs w:val="20"/>
          <w:lang w:eastAsia="es-GT"/>
        </w:rPr>
      </w:pPr>
    </w:p>
    <w:p w14:paraId="795F746D" w14:textId="28818D84" w:rsidR="005143DF" w:rsidRDefault="005143DF" w:rsidP="00150E2B">
      <w:pPr>
        <w:spacing w:after="0" w:line="240" w:lineRule="auto"/>
        <w:ind w:left="1416" w:hanging="1416"/>
        <w:jc w:val="both"/>
        <w:rPr>
          <w:rFonts w:ascii="Arial" w:hAnsi="Arial" w:cs="Arial"/>
          <w:b/>
          <w:bCs/>
          <w:noProof/>
          <w:sz w:val="20"/>
          <w:szCs w:val="20"/>
          <w:lang w:eastAsia="es-GT"/>
        </w:rPr>
      </w:pPr>
      <w:bookmarkStart w:id="0" w:name="_Hlk189725634"/>
    </w:p>
    <w:p w14:paraId="52F4B81E" w14:textId="108F4D81" w:rsidR="00150E2B" w:rsidRDefault="00A72165" w:rsidP="00150E2B">
      <w:pPr>
        <w:spacing w:after="0" w:line="240" w:lineRule="auto"/>
        <w:ind w:left="1416" w:hanging="1416"/>
        <w:jc w:val="both"/>
        <w:rPr>
          <w:rFonts w:ascii="Tahoma" w:hAnsi="Tahoma" w:cs="Tahoma"/>
          <w:noProof/>
          <w:sz w:val="20"/>
          <w:szCs w:val="20"/>
          <w:lang w:eastAsia="es-GT"/>
        </w:rPr>
      </w:pPr>
      <w:r>
        <w:rPr>
          <w:rFonts w:ascii="Arial" w:hAnsi="Arial" w:cs="Arial"/>
          <w:b/>
          <w:bCs/>
          <w:noProof/>
          <w:sz w:val="20"/>
          <w:szCs w:val="20"/>
          <w:lang w:eastAsia="es-GT"/>
        </w:rPr>
        <w:t>E</w:t>
      </w:r>
      <w:r w:rsidRPr="00F7355B">
        <w:rPr>
          <w:rFonts w:ascii="Arial" w:hAnsi="Arial" w:cs="Arial"/>
          <w:b/>
          <w:bCs/>
          <w:noProof/>
          <w:sz w:val="20"/>
          <w:szCs w:val="20"/>
          <w:lang w:eastAsia="es-GT"/>
        </w:rPr>
        <w:t>laboró:</w:t>
      </w:r>
      <w:r w:rsidR="00150E2B">
        <w:rPr>
          <w:rFonts w:ascii="Arial" w:hAnsi="Arial" w:cs="Arial"/>
          <w:b/>
          <w:bCs/>
          <w:noProof/>
          <w:sz w:val="20"/>
          <w:szCs w:val="20"/>
          <w:lang w:eastAsia="es-GT"/>
        </w:rPr>
        <w:tab/>
      </w:r>
      <w:r w:rsidR="005143DF">
        <w:rPr>
          <w:rFonts w:ascii="Arial" w:hAnsi="Arial" w:cs="Arial"/>
          <w:b/>
          <w:bCs/>
          <w:noProof/>
          <w:sz w:val="20"/>
          <w:szCs w:val="20"/>
          <w:lang w:eastAsia="es-GT"/>
        </w:rPr>
        <w:t xml:space="preserve"> </w:t>
      </w:r>
      <w:r w:rsidR="004309FD">
        <w:rPr>
          <w:rFonts w:ascii="Arial" w:hAnsi="Arial" w:cs="Arial"/>
          <w:b/>
          <w:bCs/>
          <w:noProof/>
          <w:sz w:val="20"/>
          <w:szCs w:val="20"/>
          <w:lang w:eastAsia="es-GT"/>
        </w:rPr>
        <w:tab/>
      </w:r>
      <w:r w:rsidR="004309FD">
        <w:rPr>
          <w:rFonts w:ascii="Arial" w:hAnsi="Arial" w:cs="Arial"/>
          <w:b/>
          <w:bCs/>
          <w:noProof/>
          <w:sz w:val="20"/>
          <w:szCs w:val="20"/>
          <w:lang w:eastAsia="es-GT"/>
        </w:rPr>
        <w:tab/>
      </w:r>
      <w:r w:rsidR="0012454A">
        <w:rPr>
          <w:rFonts w:ascii="Arial" w:hAnsi="Arial" w:cs="Arial"/>
          <w:b/>
          <w:bCs/>
          <w:noProof/>
          <w:sz w:val="20"/>
          <w:szCs w:val="20"/>
          <w:lang w:eastAsia="es-GT"/>
        </w:rPr>
        <w:tab/>
      </w:r>
      <w:r w:rsidR="0012454A">
        <w:rPr>
          <w:rFonts w:ascii="Arial" w:hAnsi="Arial" w:cs="Arial"/>
          <w:b/>
          <w:bCs/>
          <w:noProof/>
          <w:sz w:val="20"/>
          <w:szCs w:val="20"/>
          <w:lang w:eastAsia="es-GT"/>
        </w:rPr>
        <w:tab/>
      </w:r>
      <w:r w:rsidR="00A41A17">
        <w:rPr>
          <w:rFonts w:ascii="Arial" w:hAnsi="Arial" w:cs="Arial"/>
          <w:b/>
          <w:bCs/>
          <w:noProof/>
          <w:sz w:val="20"/>
          <w:szCs w:val="20"/>
          <w:lang w:eastAsia="es-GT"/>
        </w:rPr>
        <w:t xml:space="preserve">            </w:t>
      </w:r>
      <w:r w:rsidR="00150E2B">
        <w:rPr>
          <w:rFonts w:ascii="Arial" w:hAnsi="Arial" w:cs="Arial"/>
          <w:b/>
          <w:bCs/>
          <w:noProof/>
          <w:sz w:val="20"/>
          <w:szCs w:val="20"/>
          <w:lang w:eastAsia="es-GT"/>
        </w:rPr>
        <w:t>Revisó:</w:t>
      </w:r>
      <w:r w:rsidRPr="00F7355B">
        <w:rPr>
          <w:rFonts w:ascii="Arial" w:hAnsi="Arial" w:cs="Arial"/>
          <w:b/>
          <w:bCs/>
          <w:noProof/>
          <w:sz w:val="20"/>
          <w:szCs w:val="20"/>
          <w:lang w:eastAsia="es-GT"/>
        </w:rPr>
        <w:t xml:space="preserve"> </w:t>
      </w:r>
    </w:p>
    <w:p w14:paraId="552E95F0" w14:textId="7736A575" w:rsidR="005143DF" w:rsidRDefault="00B41D01" w:rsidP="0012454A">
      <w:pPr>
        <w:spacing w:after="0" w:line="240" w:lineRule="auto"/>
        <w:ind w:left="708" w:firstLine="708"/>
        <w:jc w:val="both"/>
        <w:rPr>
          <w:rFonts w:ascii="Tahoma" w:hAnsi="Tahoma" w:cs="Tahoma"/>
          <w:noProof/>
          <w:sz w:val="20"/>
          <w:szCs w:val="20"/>
          <w:lang w:eastAsia="es-GT"/>
        </w:rPr>
      </w:pPr>
      <w:r>
        <w:rPr>
          <w:rFonts w:ascii="Tahoma" w:hAnsi="Tahoma" w:cs="Tahoma"/>
          <w:noProof/>
          <w:sz w:val="20"/>
          <w:szCs w:val="20"/>
          <w:lang w:eastAsia="es-GT"/>
        </w:rPr>
        <w:tab/>
      </w:r>
      <w:r>
        <w:rPr>
          <w:rFonts w:ascii="Tahoma" w:hAnsi="Tahoma" w:cs="Tahoma"/>
          <w:noProof/>
          <w:sz w:val="20"/>
          <w:szCs w:val="20"/>
          <w:lang w:eastAsia="es-GT"/>
        </w:rPr>
        <w:tab/>
      </w:r>
      <w:r>
        <w:rPr>
          <w:rFonts w:ascii="Tahoma" w:hAnsi="Tahoma" w:cs="Tahoma"/>
          <w:noProof/>
          <w:sz w:val="20"/>
          <w:szCs w:val="20"/>
          <w:lang w:eastAsia="es-GT"/>
        </w:rPr>
        <w:tab/>
        <w:t xml:space="preserve">          </w:t>
      </w:r>
    </w:p>
    <w:p w14:paraId="08815971" w14:textId="77777777" w:rsidR="0012454A" w:rsidRPr="00A41A17" w:rsidRDefault="0012454A" w:rsidP="0012454A">
      <w:pPr>
        <w:spacing w:after="0" w:line="240" w:lineRule="auto"/>
        <w:ind w:left="708" w:firstLine="708"/>
        <w:jc w:val="both"/>
        <w:rPr>
          <w:rFonts w:ascii="Tahoma" w:hAnsi="Tahoma" w:cs="Tahoma"/>
          <w:noProof/>
          <w:sz w:val="18"/>
          <w:szCs w:val="18"/>
          <w:lang w:eastAsia="es-GT"/>
        </w:rPr>
      </w:pPr>
    </w:p>
    <w:p w14:paraId="50A19B63" w14:textId="0CCC2B62" w:rsidR="005143DF" w:rsidRPr="00A41A17" w:rsidRDefault="005143DF" w:rsidP="00150E2B">
      <w:pPr>
        <w:spacing w:after="0" w:line="240" w:lineRule="auto"/>
        <w:ind w:left="708" w:firstLine="708"/>
        <w:jc w:val="both"/>
        <w:rPr>
          <w:rFonts w:ascii="Tahoma" w:hAnsi="Tahoma" w:cs="Tahoma"/>
          <w:noProof/>
          <w:sz w:val="18"/>
          <w:szCs w:val="18"/>
          <w:lang w:eastAsia="es-GT"/>
        </w:rPr>
      </w:pPr>
    </w:p>
    <w:p w14:paraId="401193F4" w14:textId="08B5ED61" w:rsidR="00150E2B" w:rsidRDefault="00150E2B" w:rsidP="00150E2B">
      <w:pPr>
        <w:spacing w:after="0" w:line="240" w:lineRule="auto"/>
        <w:ind w:left="708" w:firstLine="708"/>
        <w:jc w:val="both"/>
        <w:rPr>
          <w:rFonts w:ascii="Tahoma" w:hAnsi="Tahoma" w:cs="Tahoma"/>
          <w:noProof/>
          <w:sz w:val="20"/>
          <w:szCs w:val="20"/>
          <w:lang w:eastAsia="es-GT"/>
        </w:rPr>
      </w:pPr>
    </w:p>
    <w:p w14:paraId="459DF34E" w14:textId="6C6D51DD" w:rsidR="00150E2B" w:rsidRDefault="00150E2B" w:rsidP="00150E2B">
      <w:pPr>
        <w:spacing w:after="0" w:line="240" w:lineRule="auto"/>
        <w:ind w:left="708" w:firstLine="708"/>
        <w:jc w:val="both"/>
        <w:rPr>
          <w:rFonts w:ascii="Tahoma" w:hAnsi="Tahoma" w:cs="Tahoma"/>
          <w:noProof/>
          <w:sz w:val="20"/>
          <w:szCs w:val="20"/>
          <w:lang w:eastAsia="es-GT"/>
        </w:rPr>
      </w:pPr>
    </w:p>
    <w:p w14:paraId="213D241E" w14:textId="42E52AC0" w:rsidR="00150E2B" w:rsidRDefault="00150E2B" w:rsidP="00150E2B">
      <w:pPr>
        <w:spacing w:after="0" w:line="240" w:lineRule="auto"/>
        <w:ind w:left="708" w:firstLine="708"/>
        <w:jc w:val="both"/>
        <w:rPr>
          <w:rFonts w:ascii="Tahoma" w:hAnsi="Tahoma" w:cs="Tahoma"/>
          <w:noProof/>
          <w:sz w:val="20"/>
          <w:szCs w:val="20"/>
          <w:lang w:eastAsia="es-GT"/>
        </w:rPr>
      </w:pPr>
    </w:p>
    <w:p w14:paraId="198EDDB1" w14:textId="6EB3C0FC" w:rsidR="00150E2B" w:rsidRDefault="00150E2B" w:rsidP="00150E2B">
      <w:pPr>
        <w:spacing w:after="0" w:line="240" w:lineRule="auto"/>
        <w:ind w:left="708" w:firstLine="708"/>
        <w:jc w:val="both"/>
        <w:rPr>
          <w:rFonts w:ascii="Tahoma" w:hAnsi="Tahoma" w:cs="Tahoma"/>
          <w:noProof/>
          <w:sz w:val="20"/>
          <w:szCs w:val="20"/>
          <w:lang w:eastAsia="es-GT"/>
        </w:rPr>
      </w:pPr>
    </w:p>
    <w:p w14:paraId="76015B82" w14:textId="77777777" w:rsidR="0012454A" w:rsidRDefault="0012454A" w:rsidP="00150E2B">
      <w:pPr>
        <w:spacing w:after="0" w:line="240" w:lineRule="auto"/>
        <w:ind w:left="708" w:firstLine="708"/>
        <w:jc w:val="both"/>
        <w:rPr>
          <w:rFonts w:ascii="Tahoma" w:hAnsi="Tahoma" w:cs="Tahoma"/>
          <w:noProof/>
          <w:sz w:val="20"/>
          <w:szCs w:val="20"/>
          <w:lang w:eastAsia="es-GT"/>
        </w:rPr>
      </w:pPr>
    </w:p>
    <w:p w14:paraId="3A59E544" w14:textId="07C8CBE4" w:rsidR="00150E2B" w:rsidRPr="00150E2B" w:rsidRDefault="00150E2B" w:rsidP="00150E2B">
      <w:pPr>
        <w:spacing w:after="0" w:line="240" w:lineRule="auto"/>
        <w:ind w:left="2832"/>
        <w:rPr>
          <w:rFonts w:ascii="Tahoma" w:hAnsi="Tahoma" w:cs="Tahoma"/>
          <w:b/>
          <w:bCs/>
          <w:noProof/>
          <w:sz w:val="20"/>
          <w:szCs w:val="20"/>
          <w:lang w:eastAsia="es-GT"/>
        </w:rPr>
      </w:pPr>
      <w:r w:rsidRPr="00150E2B">
        <w:rPr>
          <w:rFonts w:ascii="Tahoma" w:hAnsi="Tahoma" w:cs="Tahoma"/>
          <w:b/>
          <w:bCs/>
          <w:noProof/>
          <w:sz w:val="20"/>
          <w:szCs w:val="20"/>
          <w:lang w:eastAsia="es-GT"/>
        </w:rPr>
        <w:t>Vo.Bo.</w:t>
      </w:r>
    </w:p>
    <w:p w14:paraId="7974BB62" w14:textId="311BC32A" w:rsidR="00B41D01" w:rsidRDefault="00B41D01" w:rsidP="00B41D01">
      <w:pPr>
        <w:spacing w:after="0" w:line="240" w:lineRule="auto"/>
        <w:ind w:left="708" w:firstLine="708"/>
        <w:jc w:val="both"/>
        <w:rPr>
          <w:rFonts w:ascii="Tahoma" w:hAnsi="Tahoma" w:cs="Tahoma"/>
          <w:noProof/>
          <w:sz w:val="20"/>
          <w:szCs w:val="20"/>
          <w:lang w:eastAsia="es-GT"/>
        </w:rPr>
      </w:pPr>
    </w:p>
    <w:bookmarkEnd w:id="0"/>
    <w:p w14:paraId="0E459285" w14:textId="77777777" w:rsidR="00B41D01" w:rsidRDefault="00B41D01" w:rsidP="00B41D01">
      <w:pPr>
        <w:spacing w:after="0" w:line="240" w:lineRule="auto"/>
        <w:ind w:left="708" w:firstLine="708"/>
        <w:jc w:val="both"/>
        <w:rPr>
          <w:rFonts w:ascii="Tahoma" w:hAnsi="Tahoma" w:cs="Tahoma"/>
          <w:noProof/>
          <w:sz w:val="20"/>
          <w:szCs w:val="20"/>
          <w:lang w:eastAsia="es-GT"/>
        </w:rPr>
      </w:pPr>
    </w:p>
    <w:p w14:paraId="5727B4E0" w14:textId="57902D2E" w:rsidR="005E1438" w:rsidRDefault="005E1438" w:rsidP="005E1438">
      <w:pPr>
        <w:spacing w:after="0" w:line="240" w:lineRule="auto"/>
        <w:ind w:left="3540" w:firstLine="708"/>
        <w:rPr>
          <w:rFonts w:ascii="Tahoma" w:hAnsi="Tahoma" w:cs="Tahoma"/>
          <w:noProof/>
          <w:sz w:val="20"/>
          <w:szCs w:val="20"/>
          <w:lang w:eastAsia="es-GT"/>
        </w:rPr>
      </w:pPr>
    </w:p>
    <w:sectPr w:rsidR="005E1438" w:rsidSect="00FF4038">
      <w:headerReference w:type="default" r:id="rId7"/>
      <w:footerReference w:type="default" r:id="rId8"/>
      <w:pgSz w:w="12240" w:h="15840"/>
      <w:pgMar w:top="1985" w:right="1701" w:bottom="1134" w:left="1701" w:header="1705" w:footer="9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FC4B9D" w14:textId="77777777" w:rsidR="00E95E54" w:rsidRDefault="00E95E54" w:rsidP="007C2653">
      <w:pPr>
        <w:spacing w:after="0" w:line="240" w:lineRule="auto"/>
      </w:pPr>
      <w:r>
        <w:separator/>
      </w:r>
    </w:p>
  </w:endnote>
  <w:endnote w:type="continuationSeparator" w:id="0">
    <w:p w14:paraId="1C5A8EB7" w14:textId="77777777" w:rsidR="00E95E54" w:rsidRDefault="00E95E54" w:rsidP="007C2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tserrat Alternates">
    <w:altName w:val="Calibri"/>
    <w:panose1 w:val="00000000000000000000"/>
    <w:charset w:val="00"/>
    <w:family w:val="modern"/>
    <w:notTrueType/>
    <w:pitch w:val="variable"/>
    <w:sig w:usb0="2000020F" w:usb1="00000003" w:usb2="00000000" w:usb3="00000000" w:csb0="00000197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048C1" w14:textId="68FF8417" w:rsidR="007C2653" w:rsidRDefault="007C2653">
    <w:pPr>
      <w:pStyle w:val="Piedepgin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254C478" wp14:editId="2522977C">
          <wp:simplePos x="0" y="0"/>
          <wp:positionH relativeFrom="page">
            <wp:posOffset>640715</wp:posOffset>
          </wp:positionH>
          <wp:positionV relativeFrom="page">
            <wp:posOffset>9321800</wp:posOffset>
          </wp:positionV>
          <wp:extent cx="7128510" cy="570865"/>
          <wp:effectExtent l="0" t="0" r="0" b="0"/>
          <wp:wrapThrough wrapText="bothSides">
            <wp:wrapPolygon edited="0">
              <wp:start x="115" y="0"/>
              <wp:lineTo x="0" y="2883"/>
              <wp:lineTo x="808" y="8650"/>
              <wp:lineTo x="5080" y="12254"/>
              <wp:lineTo x="5022" y="13695"/>
              <wp:lineTo x="5080" y="17299"/>
              <wp:lineTo x="5137" y="18741"/>
              <wp:lineTo x="14431" y="18741"/>
              <wp:lineTo x="14662" y="14416"/>
              <wp:lineTo x="16047" y="12254"/>
              <wp:lineTo x="19626" y="4325"/>
              <wp:lineTo x="19568" y="0"/>
              <wp:lineTo x="115" y="0"/>
            </wp:wrapPolygon>
          </wp:wrapThrough>
          <wp:docPr id="168646528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6215132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72" t="779" b="18875"/>
                  <a:stretch/>
                </pic:blipFill>
                <pic:spPr bwMode="auto">
                  <a:xfrm>
                    <a:off x="0" y="0"/>
                    <a:ext cx="7128510" cy="5708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27367F" w14:textId="77777777" w:rsidR="00E95E54" w:rsidRDefault="00E95E54" w:rsidP="007C2653">
      <w:pPr>
        <w:spacing w:after="0" w:line="240" w:lineRule="auto"/>
      </w:pPr>
      <w:r>
        <w:separator/>
      </w:r>
    </w:p>
  </w:footnote>
  <w:footnote w:type="continuationSeparator" w:id="0">
    <w:p w14:paraId="270A03FA" w14:textId="77777777" w:rsidR="00E95E54" w:rsidRDefault="00E95E54" w:rsidP="007C26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ECDEB" w14:textId="5A69D1A3" w:rsidR="007C2653" w:rsidRDefault="00150E2B">
    <w:pPr>
      <w:pStyle w:val="Encabezado"/>
    </w:pPr>
    <w:r>
      <w:rPr>
        <w:noProof/>
      </w:rPr>
      <w:drawing>
        <wp:anchor distT="0" distB="0" distL="114300" distR="114300" simplePos="0" relativeHeight="251661312" behindDoc="0" locked="0" layoutInCell="1" hidden="0" allowOverlap="1" wp14:anchorId="289C497C" wp14:editId="27AF25B9">
          <wp:simplePos x="0" y="0"/>
          <wp:positionH relativeFrom="page">
            <wp:align>left</wp:align>
          </wp:positionH>
          <wp:positionV relativeFrom="paragraph">
            <wp:posOffset>-1086485</wp:posOffset>
          </wp:positionV>
          <wp:extent cx="3039745" cy="1021080"/>
          <wp:effectExtent l="0" t="0" r="0" b="7620"/>
          <wp:wrapSquare wrapText="bothSides" distT="0" distB="0" distL="114300" distR="114300"/>
          <wp:docPr id="721946046" name="image2.png" descr="Text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1946046" name="image2.png" descr="Texto&#10;&#10;Descripción generada automáticamente"/>
                  <pic:cNvPicPr preferRelativeResize="0"/>
                </pic:nvPicPr>
                <pic:blipFill>
                  <a:blip r:embed="rId1"/>
                  <a:srcRect t="7990" b="2699"/>
                  <a:stretch>
                    <a:fillRect/>
                  </a:stretch>
                </pic:blipFill>
                <pic:spPr>
                  <a:xfrm>
                    <a:off x="0" y="0"/>
                    <a:ext cx="3039745" cy="10210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8E55BA"/>
    <w:multiLevelType w:val="hybridMultilevel"/>
    <w:tmpl w:val="0892161E"/>
    <w:lvl w:ilvl="0" w:tplc="C5FCE47A">
      <w:start w:val="1"/>
      <w:numFmt w:val="bullet"/>
      <w:lvlText w:val="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C20CEE"/>
    <w:multiLevelType w:val="hybridMultilevel"/>
    <w:tmpl w:val="71960058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1610216">
    <w:abstractNumId w:val="1"/>
  </w:num>
  <w:num w:numId="2" w16cid:durableId="19168630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653"/>
    <w:rsid w:val="00057204"/>
    <w:rsid w:val="00064B7F"/>
    <w:rsid w:val="000907F5"/>
    <w:rsid w:val="000B3282"/>
    <w:rsid w:val="000C4281"/>
    <w:rsid w:val="000D5F2F"/>
    <w:rsid w:val="0012454A"/>
    <w:rsid w:val="00136E13"/>
    <w:rsid w:val="00150E2B"/>
    <w:rsid w:val="00152FBA"/>
    <w:rsid w:val="001A6729"/>
    <w:rsid w:val="00242B7F"/>
    <w:rsid w:val="002B72C4"/>
    <w:rsid w:val="002E26C1"/>
    <w:rsid w:val="002F0D20"/>
    <w:rsid w:val="00312722"/>
    <w:rsid w:val="00372DF3"/>
    <w:rsid w:val="003B14CE"/>
    <w:rsid w:val="003B5DF4"/>
    <w:rsid w:val="003B5F00"/>
    <w:rsid w:val="003E3F6D"/>
    <w:rsid w:val="004309FD"/>
    <w:rsid w:val="00444C44"/>
    <w:rsid w:val="004F6D0C"/>
    <w:rsid w:val="00514049"/>
    <w:rsid w:val="005143DF"/>
    <w:rsid w:val="00522104"/>
    <w:rsid w:val="00557C53"/>
    <w:rsid w:val="005816C9"/>
    <w:rsid w:val="005A3E2E"/>
    <w:rsid w:val="005E1438"/>
    <w:rsid w:val="006427B9"/>
    <w:rsid w:val="00645C2A"/>
    <w:rsid w:val="006810FC"/>
    <w:rsid w:val="006D2A82"/>
    <w:rsid w:val="006F4C9D"/>
    <w:rsid w:val="00716A33"/>
    <w:rsid w:val="007210D4"/>
    <w:rsid w:val="007C0FCC"/>
    <w:rsid w:val="007C2653"/>
    <w:rsid w:val="007D0B6C"/>
    <w:rsid w:val="00825389"/>
    <w:rsid w:val="00831238"/>
    <w:rsid w:val="00885D15"/>
    <w:rsid w:val="0091223E"/>
    <w:rsid w:val="00975CE2"/>
    <w:rsid w:val="00977133"/>
    <w:rsid w:val="009C3FA0"/>
    <w:rsid w:val="00A17C60"/>
    <w:rsid w:val="00A41A17"/>
    <w:rsid w:val="00A51F2C"/>
    <w:rsid w:val="00A72165"/>
    <w:rsid w:val="00A85AFD"/>
    <w:rsid w:val="00AB0C12"/>
    <w:rsid w:val="00B35241"/>
    <w:rsid w:val="00B41D01"/>
    <w:rsid w:val="00C754A6"/>
    <w:rsid w:val="00CA76DE"/>
    <w:rsid w:val="00CB390F"/>
    <w:rsid w:val="00CB6FBC"/>
    <w:rsid w:val="00CC5B21"/>
    <w:rsid w:val="00CC73AC"/>
    <w:rsid w:val="00D41EA3"/>
    <w:rsid w:val="00DA7EBD"/>
    <w:rsid w:val="00DE2D6D"/>
    <w:rsid w:val="00E07730"/>
    <w:rsid w:val="00E45B0F"/>
    <w:rsid w:val="00E51E02"/>
    <w:rsid w:val="00E67E7A"/>
    <w:rsid w:val="00E95E54"/>
    <w:rsid w:val="00E96E79"/>
    <w:rsid w:val="00F62D29"/>
    <w:rsid w:val="00F658C9"/>
    <w:rsid w:val="00F773E8"/>
    <w:rsid w:val="00FC1A32"/>
    <w:rsid w:val="00FF4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BEF33D9"/>
  <w15:chartTrackingRefBased/>
  <w15:docId w15:val="{84D224BF-796B-4DA0-A9B1-A3641AA6D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G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26C1"/>
    <w:rPr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C2653"/>
  </w:style>
  <w:style w:type="paragraph" w:styleId="Piedepgina">
    <w:name w:val="footer"/>
    <w:basedOn w:val="Normal"/>
    <w:link w:val="Piedepgina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2653"/>
  </w:style>
  <w:style w:type="paragraph" w:styleId="Prrafodelista">
    <w:name w:val="List Paragraph"/>
    <w:basedOn w:val="Normal"/>
    <w:uiPriority w:val="34"/>
    <w:qFormat/>
    <w:rsid w:val="002E26C1"/>
    <w:pPr>
      <w:spacing w:after="0" w:line="240" w:lineRule="auto"/>
      <w:ind w:left="720"/>
      <w:contextualSpacing/>
    </w:pPr>
    <w:rPr>
      <w:rFonts w:eastAsiaTheme="minorEastAsia"/>
      <w:sz w:val="24"/>
      <w:szCs w:val="24"/>
      <w:lang w:val="es-ES_tradnl" w:eastAsia="es-ES"/>
    </w:rPr>
  </w:style>
  <w:style w:type="paragraph" w:styleId="Sinespaciado">
    <w:name w:val="No Spacing"/>
    <w:uiPriority w:val="1"/>
    <w:qFormat/>
    <w:rsid w:val="002E26C1"/>
    <w:pPr>
      <w:spacing w:after="0" w:line="240" w:lineRule="auto"/>
    </w:pPr>
    <w:rPr>
      <w:kern w:val="0"/>
      <w14:ligatures w14:val="none"/>
    </w:rPr>
  </w:style>
  <w:style w:type="character" w:styleId="Hipervnculo">
    <w:name w:val="Hyperlink"/>
    <w:basedOn w:val="Fuentedeprrafopredeter"/>
    <w:uiPriority w:val="99"/>
    <w:unhideWhenUsed/>
    <w:rsid w:val="005A3E2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84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Rony Eduardo Salas Santiago</dc:creator>
  <cp:keywords/>
  <dc:description/>
  <cp:lastModifiedBy>Ilce Nineth Quezada Arellano</cp:lastModifiedBy>
  <cp:revision>15</cp:revision>
  <cp:lastPrinted>2025-06-05T20:07:00Z</cp:lastPrinted>
  <dcterms:created xsi:type="dcterms:W3CDTF">2024-06-06T20:55:00Z</dcterms:created>
  <dcterms:modified xsi:type="dcterms:W3CDTF">2025-06-05T20:07:00Z</dcterms:modified>
</cp:coreProperties>
</file>