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f5"/>
        <w:tblW w:w="91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8"/>
        <w:gridCol w:w="582"/>
        <w:gridCol w:w="1544"/>
        <w:gridCol w:w="1433"/>
        <w:gridCol w:w="126"/>
        <w:gridCol w:w="2127"/>
        <w:gridCol w:w="141"/>
        <w:gridCol w:w="1801"/>
      </w:tblGrid>
      <w:tr w:rsidR="002152AF" w14:paraId="5A56E26B" w14:textId="77777777">
        <w:trPr>
          <w:cantSplit/>
          <w:trHeight w:val="1822"/>
          <w:jc w:val="center"/>
        </w:trPr>
        <w:tc>
          <w:tcPr>
            <w:tcW w:w="9142" w:type="dxa"/>
            <w:gridSpan w:val="8"/>
            <w:tcBorders>
              <w:top w:val="single" w:sz="4" w:space="0" w:color="000000"/>
              <w:left w:val="single" w:sz="12" w:space="0" w:color="000000"/>
              <w:right w:val="single" w:sz="12" w:space="0" w:color="000000"/>
            </w:tcBorders>
          </w:tcPr>
          <w:p w14:paraId="00000003" w14:textId="77777777" w:rsidR="002152AF" w:rsidRDefault="00024D11">
            <w:pPr>
              <w:pBdr>
                <w:top w:val="nil"/>
                <w:left w:val="nil"/>
                <w:bottom w:val="nil"/>
                <w:right w:val="nil"/>
                <w:between w:val="nil"/>
              </w:pBdr>
              <w:tabs>
                <w:tab w:val="center" w:pos="4419"/>
                <w:tab w:val="right" w:pos="8838"/>
              </w:tabs>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COMISIÓN PRESIDENCIAL POR LA PAZ Y LOS DERECHOS HUMANOS</w:t>
            </w:r>
            <w:r>
              <w:rPr>
                <w:noProof/>
                <w:lang w:val="es-GT"/>
              </w:rPr>
              <w:drawing>
                <wp:anchor distT="0" distB="0" distL="114300" distR="114300" simplePos="0" relativeHeight="251658240" behindDoc="0" locked="0" layoutInCell="1" hidden="0" allowOverlap="1" wp14:anchorId="3FEC4373" wp14:editId="65E46CFD">
                  <wp:simplePos x="0" y="0"/>
                  <wp:positionH relativeFrom="column">
                    <wp:posOffset>267335</wp:posOffset>
                  </wp:positionH>
                  <wp:positionV relativeFrom="paragraph">
                    <wp:posOffset>0</wp:posOffset>
                  </wp:positionV>
                  <wp:extent cx="1943100" cy="607695"/>
                  <wp:effectExtent l="0" t="0" r="0" b="0"/>
                  <wp:wrapTopAndBottom distT="0" distB="0"/>
                  <wp:docPr id="52" name="image40.jp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0.jpg" descr="Interfaz de usuario gráfica, Texto&#10;&#10;Descripción generada automáticamente"/>
                          <pic:cNvPicPr preferRelativeResize="0"/>
                        </pic:nvPicPr>
                        <pic:blipFill>
                          <a:blip r:embed="rId9"/>
                          <a:srcRect l="14386" r="13480"/>
                          <a:stretch>
                            <a:fillRect/>
                          </a:stretch>
                        </pic:blipFill>
                        <pic:spPr>
                          <a:xfrm>
                            <a:off x="0" y="0"/>
                            <a:ext cx="1943100" cy="607695"/>
                          </a:xfrm>
                          <a:prstGeom prst="rect">
                            <a:avLst/>
                          </a:prstGeom>
                          <a:ln/>
                        </pic:spPr>
                      </pic:pic>
                    </a:graphicData>
                  </a:graphic>
                </wp:anchor>
              </w:drawing>
            </w:r>
          </w:p>
          <w:p w14:paraId="00000004" w14:textId="77777777" w:rsidR="002152AF" w:rsidRDefault="00024D11">
            <w:pPr>
              <w:pBdr>
                <w:top w:val="nil"/>
                <w:left w:val="nil"/>
                <w:bottom w:val="nil"/>
                <w:right w:val="nil"/>
                <w:between w:val="nil"/>
              </w:pBdr>
              <w:tabs>
                <w:tab w:val="center" w:pos="4419"/>
                <w:tab w:val="right" w:pos="8838"/>
              </w:tabs>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-COPADEH-</w:t>
            </w:r>
          </w:p>
          <w:p w14:paraId="00000005"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GUATEMALA, C. A.</w:t>
            </w:r>
          </w:p>
        </w:tc>
      </w:tr>
      <w:tr w:rsidR="002152AF" w14:paraId="0CD2134B" w14:textId="77777777">
        <w:trPr>
          <w:cantSplit/>
          <w:jc w:val="center"/>
        </w:trPr>
        <w:tc>
          <w:tcPr>
            <w:tcW w:w="1388" w:type="dxa"/>
            <w:tcBorders>
              <w:left w:val="single" w:sz="12" w:space="0" w:color="000000"/>
            </w:tcBorders>
            <w:vAlign w:val="center"/>
          </w:tcPr>
          <w:p w14:paraId="0000000D" w14:textId="77777777" w:rsidR="002152AF" w:rsidRDefault="002152AF">
            <w:pPr>
              <w:pBdr>
                <w:top w:val="nil"/>
                <w:left w:val="nil"/>
                <w:bottom w:val="nil"/>
                <w:right w:val="nil"/>
                <w:between w:val="nil"/>
              </w:pBdr>
              <w:spacing w:line="276" w:lineRule="auto"/>
              <w:jc w:val="center"/>
              <w:rPr>
                <w:rFonts w:ascii="Verdana" w:eastAsia="Verdana" w:hAnsi="Verdana" w:cs="Verdana"/>
                <w:b/>
                <w:color w:val="000000"/>
                <w:sz w:val="20"/>
                <w:szCs w:val="20"/>
              </w:rPr>
            </w:pPr>
          </w:p>
          <w:p w14:paraId="0000000E" w14:textId="77777777" w:rsidR="002152AF" w:rsidRDefault="00024D11">
            <w:pPr>
              <w:pBdr>
                <w:top w:val="nil"/>
                <w:left w:val="nil"/>
                <w:bottom w:val="nil"/>
                <w:right w:val="nil"/>
                <w:between w:val="nil"/>
              </w:pBdr>
              <w:spacing w:after="120" w:line="276" w:lineRule="auto"/>
              <w:jc w:val="center"/>
              <w:rPr>
                <w:rFonts w:ascii="Verdana" w:eastAsia="Verdana" w:hAnsi="Verdana" w:cs="Verdana"/>
                <w:color w:val="000000"/>
                <w:sz w:val="20"/>
                <w:szCs w:val="20"/>
              </w:rPr>
            </w:pPr>
            <w:r>
              <w:rPr>
                <w:rFonts w:ascii="Verdana" w:eastAsia="Verdana" w:hAnsi="Verdana" w:cs="Verdana"/>
                <w:b/>
                <w:color w:val="000000"/>
                <w:sz w:val="20"/>
                <w:szCs w:val="20"/>
              </w:rPr>
              <w:t>DE USO INTERNO</w:t>
            </w:r>
          </w:p>
        </w:tc>
        <w:tc>
          <w:tcPr>
            <w:tcW w:w="2126" w:type="dxa"/>
            <w:gridSpan w:val="2"/>
            <w:vAlign w:val="center"/>
          </w:tcPr>
          <w:p w14:paraId="0000000F"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CÓDIGO:</w:t>
            </w:r>
          </w:p>
          <w:p w14:paraId="00000010" w14:textId="5822C600" w:rsidR="002152AF" w:rsidRDefault="00024D11">
            <w:pPr>
              <w:pBdr>
                <w:top w:val="nil"/>
                <w:left w:val="nil"/>
                <w:bottom w:val="nil"/>
                <w:right w:val="nil"/>
                <w:between w:val="nil"/>
              </w:pBdr>
              <w:spacing w:line="276" w:lineRule="auto"/>
              <w:jc w:val="center"/>
              <w:rPr>
                <w:rFonts w:ascii="Verdana" w:eastAsia="Verdana" w:hAnsi="Verdana" w:cs="Verdana"/>
                <w:color w:val="000000"/>
                <w:sz w:val="20"/>
                <w:szCs w:val="20"/>
              </w:rPr>
            </w:pPr>
            <w:r>
              <w:rPr>
                <w:rFonts w:ascii="Verdana" w:eastAsia="Verdana" w:hAnsi="Verdana" w:cs="Verdana"/>
                <w:color w:val="000000"/>
                <w:sz w:val="20"/>
                <w:szCs w:val="20"/>
              </w:rPr>
              <w:t>COPADEH/</w:t>
            </w:r>
            <w:r w:rsidRPr="00A21D82">
              <w:rPr>
                <w:rFonts w:ascii="Verdana" w:eastAsia="Verdana" w:hAnsi="Verdana" w:cs="Verdana"/>
                <w:bCs/>
                <w:color w:val="000000"/>
                <w:sz w:val="20"/>
                <w:szCs w:val="20"/>
              </w:rPr>
              <w:t>MNP</w:t>
            </w:r>
            <w:r>
              <w:rPr>
                <w:rFonts w:ascii="Verdana" w:eastAsia="Verdana" w:hAnsi="Verdana" w:cs="Verdana"/>
                <w:color w:val="000000"/>
                <w:sz w:val="20"/>
                <w:szCs w:val="20"/>
              </w:rPr>
              <w:t>-</w:t>
            </w:r>
            <w:sdt>
              <w:sdtPr>
                <w:tag w:val="goog_rdk_0"/>
                <w:id w:val="-1536040654"/>
              </w:sdtPr>
              <w:sdtContent/>
            </w:sdt>
            <w:r>
              <w:rPr>
                <w:rFonts w:ascii="Verdana" w:eastAsia="Verdana" w:hAnsi="Verdana" w:cs="Verdana"/>
                <w:color w:val="000000"/>
                <w:sz w:val="20"/>
                <w:szCs w:val="20"/>
              </w:rPr>
              <w:t>001-202</w:t>
            </w:r>
            <w:r w:rsidR="00D048EE">
              <w:rPr>
                <w:rFonts w:ascii="Verdana" w:eastAsia="Verdana" w:hAnsi="Verdana" w:cs="Verdana"/>
                <w:color w:val="000000"/>
                <w:sz w:val="20"/>
                <w:szCs w:val="20"/>
              </w:rPr>
              <w:t>4</w:t>
            </w:r>
          </w:p>
        </w:tc>
        <w:tc>
          <w:tcPr>
            <w:tcW w:w="1559" w:type="dxa"/>
            <w:gridSpan w:val="2"/>
            <w:vAlign w:val="center"/>
          </w:tcPr>
          <w:p w14:paraId="00000012" w14:textId="77777777" w:rsidR="002152AF" w:rsidRDefault="002152AF">
            <w:pPr>
              <w:pBdr>
                <w:top w:val="nil"/>
                <w:left w:val="nil"/>
                <w:bottom w:val="nil"/>
                <w:right w:val="nil"/>
                <w:between w:val="nil"/>
              </w:pBdr>
              <w:spacing w:line="276" w:lineRule="auto"/>
              <w:jc w:val="center"/>
              <w:rPr>
                <w:rFonts w:ascii="Verdana" w:eastAsia="Verdana" w:hAnsi="Verdana" w:cs="Verdana"/>
                <w:b/>
                <w:color w:val="000000"/>
                <w:sz w:val="20"/>
                <w:szCs w:val="20"/>
                <w:highlight w:val="yellow"/>
              </w:rPr>
            </w:pPr>
          </w:p>
          <w:p w14:paraId="00000013"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VERSIÓN:</w:t>
            </w:r>
          </w:p>
          <w:p w14:paraId="00000014" w14:textId="2ED70826" w:rsidR="002152AF" w:rsidRDefault="00000000">
            <w:pPr>
              <w:pBdr>
                <w:top w:val="nil"/>
                <w:left w:val="nil"/>
                <w:bottom w:val="nil"/>
                <w:right w:val="nil"/>
                <w:between w:val="nil"/>
              </w:pBdr>
              <w:spacing w:line="276" w:lineRule="auto"/>
              <w:jc w:val="center"/>
              <w:rPr>
                <w:rFonts w:ascii="Verdana" w:eastAsia="Verdana" w:hAnsi="Verdana" w:cs="Verdana"/>
                <w:color w:val="000000"/>
                <w:sz w:val="20"/>
                <w:szCs w:val="20"/>
              </w:rPr>
            </w:pPr>
            <w:sdt>
              <w:sdtPr>
                <w:tag w:val="goog_rdk_1"/>
                <w:id w:val="-1978143264"/>
              </w:sdtPr>
              <w:sdtContent/>
            </w:sdt>
            <w:r w:rsidR="00A03182">
              <w:rPr>
                <w:rFonts w:ascii="Verdana" w:eastAsia="Verdana" w:hAnsi="Verdana" w:cs="Verdana"/>
                <w:color w:val="000000"/>
                <w:sz w:val="20"/>
                <w:szCs w:val="20"/>
              </w:rPr>
              <w:t xml:space="preserve">2 </w:t>
            </w:r>
            <w:r w:rsidR="00024D11">
              <w:rPr>
                <w:rFonts w:ascii="Verdana" w:eastAsia="Verdana" w:hAnsi="Verdana" w:cs="Verdana"/>
                <w:color w:val="000000"/>
                <w:sz w:val="20"/>
                <w:szCs w:val="20"/>
              </w:rPr>
              <w:t>DEL ORIGINAL</w:t>
            </w:r>
          </w:p>
        </w:tc>
        <w:tc>
          <w:tcPr>
            <w:tcW w:w="2268" w:type="dxa"/>
            <w:gridSpan w:val="2"/>
            <w:tcBorders>
              <w:right w:val="single" w:sz="4" w:space="0" w:color="000000"/>
            </w:tcBorders>
            <w:vAlign w:val="center"/>
          </w:tcPr>
          <w:p w14:paraId="00000016"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FECHA DE VIGENCIA:</w:t>
            </w:r>
          </w:p>
          <w:p w14:paraId="00000017" w14:textId="70D7CA14" w:rsidR="002152AF" w:rsidRDefault="00000000">
            <w:pPr>
              <w:pBdr>
                <w:top w:val="nil"/>
                <w:left w:val="nil"/>
                <w:bottom w:val="nil"/>
                <w:right w:val="nil"/>
                <w:between w:val="nil"/>
              </w:pBdr>
              <w:spacing w:line="276" w:lineRule="auto"/>
              <w:jc w:val="center"/>
              <w:rPr>
                <w:rFonts w:ascii="Verdana" w:eastAsia="Verdana" w:hAnsi="Verdana" w:cs="Verdana"/>
                <w:color w:val="000000"/>
                <w:sz w:val="20"/>
                <w:szCs w:val="20"/>
              </w:rPr>
            </w:pPr>
            <w:sdt>
              <w:sdtPr>
                <w:tag w:val="goog_rdk_2"/>
                <w:id w:val="667214623"/>
              </w:sdtPr>
              <w:sdtContent/>
            </w:sdt>
            <w:r w:rsidR="00024D11">
              <w:rPr>
                <w:rFonts w:ascii="Verdana" w:eastAsia="Verdana" w:hAnsi="Verdana" w:cs="Verdana"/>
                <w:color w:val="000000"/>
                <w:sz w:val="20"/>
                <w:szCs w:val="20"/>
              </w:rPr>
              <w:t>ABRIL 202</w:t>
            </w:r>
            <w:r w:rsidR="00D048EE">
              <w:rPr>
                <w:rFonts w:ascii="Verdana" w:eastAsia="Verdana" w:hAnsi="Verdana" w:cs="Verdana"/>
                <w:color w:val="000000"/>
                <w:sz w:val="20"/>
                <w:szCs w:val="20"/>
              </w:rPr>
              <w:t>4</w:t>
            </w:r>
          </w:p>
        </w:tc>
        <w:tc>
          <w:tcPr>
            <w:tcW w:w="1801" w:type="dxa"/>
            <w:tcBorders>
              <w:left w:val="single" w:sz="4" w:space="0" w:color="000000"/>
              <w:right w:val="single" w:sz="12" w:space="0" w:color="000000"/>
            </w:tcBorders>
            <w:vAlign w:val="center"/>
          </w:tcPr>
          <w:p w14:paraId="00000019"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PÁGINA:</w:t>
            </w:r>
          </w:p>
          <w:p w14:paraId="0000001A" w14:textId="77777777" w:rsidR="002152AF" w:rsidRDefault="00024D11">
            <w:pPr>
              <w:pBdr>
                <w:top w:val="nil"/>
                <w:left w:val="nil"/>
                <w:bottom w:val="nil"/>
                <w:right w:val="nil"/>
                <w:between w:val="nil"/>
              </w:pBdr>
              <w:spacing w:line="276" w:lineRule="auto"/>
              <w:jc w:val="center"/>
              <w:rPr>
                <w:rFonts w:ascii="Verdana" w:eastAsia="Verdana" w:hAnsi="Verdana" w:cs="Verdana"/>
                <w:color w:val="000000"/>
                <w:sz w:val="20"/>
                <w:szCs w:val="20"/>
              </w:rPr>
            </w:pPr>
            <w:r>
              <w:rPr>
                <w:rFonts w:ascii="Verdana" w:eastAsia="Verdana" w:hAnsi="Verdana" w:cs="Verdana"/>
                <w:color w:val="000000"/>
                <w:sz w:val="20"/>
                <w:szCs w:val="20"/>
              </w:rPr>
              <w:t>1 de 94</w:t>
            </w:r>
          </w:p>
        </w:tc>
      </w:tr>
      <w:tr w:rsidR="002152AF" w14:paraId="723AE847" w14:textId="77777777">
        <w:trPr>
          <w:jc w:val="center"/>
        </w:trPr>
        <w:tc>
          <w:tcPr>
            <w:tcW w:w="9142" w:type="dxa"/>
            <w:gridSpan w:val="8"/>
            <w:tcBorders>
              <w:left w:val="single" w:sz="12" w:space="0" w:color="000000"/>
              <w:right w:val="single" w:sz="12" w:space="0" w:color="000000"/>
            </w:tcBorders>
          </w:tcPr>
          <w:p w14:paraId="0000001B" w14:textId="77777777" w:rsidR="002152AF" w:rsidRDefault="00024D11">
            <w:pPr>
              <w:pBdr>
                <w:top w:val="nil"/>
                <w:left w:val="nil"/>
                <w:bottom w:val="nil"/>
                <w:right w:val="nil"/>
                <w:between w:val="nil"/>
              </w:pBdr>
              <w:spacing w:before="200" w:line="276" w:lineRule="auto"/>
              <w:rPr>
                <w:rFonts w:ascii="Verdana" w:eastAsia="Verdana" w:hAnsi="Verdana" w:cs="Verdana"/>
                <w:b/>
                <w:color w:val="000000"/>
                <w:sz w:val="20"/>
                <w:szCs w:val="20"/>
              </w:rPr>
            </w:pPr>
            <w:r>
              <w:rPr>
                <w:rFonts w:ascii="Verdana" w:eastAsia="Verdana" w:hAnsi="Verdana" w:cs="Verdana"/>
                <w:b/>
                <w:color w:val="000000"/>
                <w:sz w:val="20"/>
                <w:szCs w:val="20"/>
              </w:rPr>
              <w:t>ALCANCE:</w:t>
            </w:r>
          </w:p>
          <w:p w14:paraId="0000001C" w14:textId="77777777" w:rsidR="002152AF" w:rsidRDefault="00024D11">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TODAS LAS DIRECCIONES, DEPARTAMENTOS, UNIDADES Y DEMÁS</w:t>
            </w:r>
          </w:p>
          <w:p w14:paraId="0000001D" w14:textId="77777777" w:rsidR="002152AF" w:rsidRDefault="00024D11">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 xml:space="preserve">DEPENDENCIAS DE LA COMISIÓN PRESIDENCIAL POR LA PAZ Y LOS DERECHOS HUMANOS </w:t>
            </w:r>
          </w:p>
          <w:p w14:paraId="0000001E" w14:textId="77777777" w:rsidR="002152AF" w:rsidRDefault="00024D11">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-COPADEH-</w:t>
            </w:r>
          </w:p>
        </w:tc>
      </w:tr>
      <w:tr w:rsidR="002152AF" w14:paraId="58EDE94C" w14:textId="77777777">
        <w:trPr>
          <w:cantSplit/>
          <w:jc w:val="center"/>
        </w:trPr>
        <w:tc>
          <w:tcPr>
            <w:tcW w:w="9142" w:type="dxa"/>
            <w:gridSpan w:val="8"/>
            <w:tcBorders>
              <w:top w:val="single" w:sz="12" w:space="0" w:color="000000"/>
              <w:left w:val="single" w:sz="12" w:space="0" w:color="000000"/>
              <w:right w:val="single" w:sz="12" w:space="0" w:color="000000"/>
            </w:tcBorders>
          </w:tcPr>
          <w:p w14:paraId="00000026" w14:textId="77777777" w:rsidR="002152AF" w:rsidRDefault="002152AF">
            <w:pPr>
              <w:pBdr>
                <w:top w:val="nil"/>
                <w:left w:val="nil"/>
                <w:bottom w:val="nil"/>
                <w:right w:val="nil"/>
                <w:between w:val="nil"/>
              </w:pBdr>
              <w:spacing w:line="276" w:lineRule="auto"/>
              <w:jc w:val="center"/>
              <w:rPr>
                <w:rFonts w:ascii="Verdana" w:eastAsia="Verdana" w:hAnsi="Verdana" w:cs="Verdana"/>
                <w:b/>
                <w:color w:val="000000"/>
                <w:sz w:val="20"/>
                <w:szCs w:val="20"/>
              </w:rPr>
            </w:pPr>
          </w:p>
          <w:p w14:paraId="00000027" w14:textId="77777777" w:rsidR="002152AF" w:rsidRDefault="00024D11">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MANUAL DE NORMAS Y PROCEDIMIENTOS DE ADQUISICIONES Y</w:t>
            </w:r>
          </w:p>
          <w:p w14:paraId="00000028" w14:textId="77777777" w:rsidR="002152AF" w:rsidRDefault="00024D11">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CONTRATACIONES DE LA COMISIÓN PRESIDENCIAL POR LA PAZ Y LOS</w:t>
            </w:r>
          </w:p>
          <w:p w14:paraId="00000029"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DERECHOS HUMANOS</w:t>
            </w:r>
          </w:p>
          <w:p w14:paraId="0000002A"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-COPADEH-</w:t>
            </w:r>
          </w:p>
        </w:tc>
      </w:tr>
      <w:tr w:rsidR="002152AF" w14:paraId="3A1BEC0A" w14:textId="77777777" w:rsidTr="00843DBE">
        <w:trPr>
          <w:cantSplit/>
          <w:jc w:val="center"/>
        </w:trPr>
        <w:tc>
          <w:tcPr>
            <w:tcW w:w="1970" w:type="dxa"/>
            <w:gridSpan w:val="2"/>
            <w:tcBorders>
              <w:top w:val="single" w:sz="12" w:space="0" w:color="000000"/>
              <w:left w:val="single" w:sz="12" w:space="0" w:color="000000"/>
              <w:right w:val="single" w:sz="4" w:space="0" w:color="000000"/>
            </w:tcBorders>
          </w:tcPr>
          <w:p w14:paraId="00000032" w14:textId="77777777" w:rsidR="002152AF" w:rsidRDefault="00024D11">
            <w:pPr>
              <w:pBdr>
                <w:top w:val="nil"/>
                <w:left w:val="nil"/>
                <w:bottom w:val="nil"/>
                <w:right w:val="nil"/>
                <w:between w:val="nil"/>
              </w:pBdr>
              <w:spacing w:before="120" w:after="120" w:line="276" w:lineRule="auto"/>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ETAPAS</w:t>
            </w:r>
          </w:p>
        </w:tc>
        <w:tc>
          <w:tcPr>
            <w:tcW w:w="2977" w:type="dxa"/>
            <w:gridSpan w:val="2"/>
            <w:tcBorders>
              <w:top w:val="single" w:sz="12" w:space="0" w:color="000000"/>
              <w:left w:val="single" w:sz="4" w:space="0" w:color="000000"/>
              <w:bottom w:val="nil"/>
              <w:right w:val="single" w:sz="4" w:space="0" w:color="000000"/>
            </w:tcBorders>
          </w:tcPr>
          <w:p w14:paraId="00000034" w14:textId="77777777" w:rsidR="002152AF" w:rsidRDefault="00024D11">
            <w:pPr>
              <w:pBdr>
                <w:top w:val="nil"/>
                <w:left w:val="nil"/>
                <w:bottom w:val="nil"/>
                <w:right w:val="nil"/>
                <w:between w:val="nil"/>
              </w:pBdr>
              <w:spacing w:before="120" w:after="120" w:line="276" w:lineRule="auto"/>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NOMBRE Y CARGO</w:t>
            </w:r>
          </w:p>
        </w:tc>
        <w:tc>
          <w:tcPr>
            <w:tcW w:w="2253" w:type="dxa"/>
            <w:gridSpan w:val="2"/>
            <w:tcBorders>
              <w:top w:val="single" w:sz="12" w:space="0" w:color="000000"/>
              <w:left w:val="single" w:sz="4" w:space="0" w:color="000000"/>
              <w:right w:val="single" w:sz="4" w:space="0" w:color="000000"/>
            </w:tcBorders>
          </w:tcPr>
          <w:p w14:paraId="00000036" w14:textId="77777777" w:rsidR="002152AF" w:rsidRDefault="00024D11">
            <w:pPr>
              <w:pBdr>
                <w:top w:val="nil"/>
                <w:left w:val="nil"/>
                <w:bottom w:val="nil"/>
                <w:right w:val="nil"/>
                <w:between w:val="nil"/>
              </w:pBdr>
              <w:spacing w:before="120" w:after="120" w:line="276" w:lineRule="auto"/>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FIRMA</w:t>
            </w:r>
          </w:p>
        </w:tc>
        <w:tc>
          <w:tcPr>
            <w:tcW w:w="1942" w:type="dxa"/>
            <w:gridSpan w:val="2"/>
            <w:tcBorders>
              <w:top w:val="single" w:sz="12" w:space="0" w:color="000000"/>
              <w:left w:val="single" w:sz="4" w:space="0" w:color="000000"/>
              <w:right w:val="single" w:sz="12" w:space="0" w:color="000000"/>
            </w:tcBorders>
          </w:tcPr>
          <w:p w14:paraId="00000038" w14:textId="77777777" w:rsidR="002152AF" w:rsidRDefault="00024D11">
            <w:pPr>
              <w:pBdr>
                <w:top w:val="nil"/>
                <w:left w:val="nil"/>
                <w:bottom w:val="nil"/>
                <w:right w:val="nil"/>
                <w:between w:val="nil"/>
              </w:pBdr>
              <w:spacing w:before="120" w:after="120" w:line="276" w:lineRule="auto"/>
              <w:jc w:val="center"/>
              <w:rPr>
                <w:rFonts w:ascii="Verdana" w:eastAsia="Verdana" w:hAnsi="Verdana" w:cs="Verdana"/>
                <w:b/>
                <w:color w:val="000000"/>
                <w:sz w:val="20"/>
                <w:szCs w:val="20"/>
                <w:highlight w:val="yellow"/>
              </w:rPr>
            </w:pPr>
            <w:r>
              <w:rPr>
                <w:rFonts w:ascii="Verdana" w:eastAsia="Verdana" w:hAnsi="Verdana" w:cs="Verdana"/>
                <w:b/>
                <w:color w:val="000000"/>
                <w:sz w:val="20"/>
                <w:szCs w:val="20"/>
              </w:rPr>
              <w:t>FECHA</w:t>
            </w:r>
          </w:p>
        </w:tc>
      </w:tr>
      <w:tr w:rsidR="002152AF" w14:paraId="6C7B8078" w14:textId="77777777" w:rsidTr="00843DBE">
        <w:trPr>
          <w:cantSplit/>
          <w:jc w:val="center"/>
        </w:trPr>
        <w:tc>
          <w:tcPr>
            <w:tcW w:w="1970" w:type="dxa"/>
            <w:gridSpan w:val="2"/>
            <w:tcBorders>
              <w:left w:val="single" w:sz="12" w:space="0" w:color="000000"/>
              <w:right w:val="single" w:sz="4" w:space="0" w:color="000000"/>
            </w:tcBorders>
            <w:vAlign w:val="center"/>
          </w:tcPr>
          <w:p w14:paraId="0000003A" w14:textId="77777777" w:rsidR="002152AF" w:rsidRDefault="00024D11">
            <w:pPr>
              <w:pBdr>
                <w:top w:val="nil"/>
                <w:left w:val="nil"/>
                <w:bottom w:val="nil"/>
                <w:right w:val="nil"/>
                <w:between w:val="nil"/>
              </w:pBdr>
              <w:spacing w:before="120" w:after="120" w:line="276" w:lineRule="auto"/>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ELABORADO POR:</w:t>
            </w:r>
          </w:p>
        </w:tc>
        <w:tc>
          <w:tcPr>
            <w:tcW w:w="2977" w:type="dxa"/>
            <w:gridSpan w:val="2"/>
            <w:tcBorders>
              <w:left w:val="single" w:sz="4" w:space="0" w:color="000000"/>
              <w:right w:val="single" w:sz="4" w:space="0" w:color="000000"/>
            </w:tcBorders>
            <w:vAlign w:val="center"/>
          </w:tcPr>
          <w:p w14:paraId="0000003C" w14:textId="72C55B0A" w:rsidR="002152AF" w:rsidRDefault="00A03182">
            <w:pPr>
              <w:pBdr>
                <w:top w:val="nil"/>
                <w:left w:val="nil"/>
                <w:bottom w:val="nil"/>
                <w:right w:val="nil"/>
                <w:between w:val="nil"/>
              </w:pBdr>
              <w:spacing w:line="276" w:lineRule="auto"/>
              <w:jc w:val="center"/>
              <w:rPr>
                <w:rFonts w:ascii="Verdana" w:eastAsia="Verdana" w:hAnsi="Verdana" w:cs="Verdana"/>
                <w:color w:val="000000"/>
                <w:sz w:val="20"/>
                <w:szCs w:val="20"/>
              </w:rPr>
            </w:pPr>
            <w:r>
              <w:t>LIC. MARVIN LEONEL GIR</w:t>
            </w:r>
            <w:r w:rsidR="00A21D82">
              <w:t>Ó</w:t>
            </w:r>
            <w:r>
              <w:t xml:space="preserve">N MORAN </w:t>
            </w:r>
          </w:p>
          <w:p w14:paraId="0000003D" w14:textId="0EBDF948" w:rsidR="002152AF" w:rsidRDefault="00024D11">
            <w:pPr>
              <w:pBdr>
                <w:top w:val="nil"/>
                <w:left w:val="nil"/>
                <w:bottom w:val="nil"/>
                <w:right w:val="nil"/>
                <w:between w:val="nil"/>
              </w:pBdr>
              <w:spacing w:line="276" w:lineRule="auto"/>
              <w:jc w:val="center"/>
              <w:rPr>
                <w:rFonts w:ascii="Verdana" w:eastAsia="Verdana" w:hAnsi="Verdana" w:cs="Verdana"/>
                <w:color w:val="000000"/>
                <w:sz w:val="20"/>
                <w:szCs w:val="20"/>
              </w:rPr>
            </w:pPr>
            <w:r>
              <w:rPr>
                <w:rFonts w:ascii="Verdana" w:eastAsia="Verdana" w:hAnsi="Verdana" w:cs="Verdana"/>
                <w:color w:val="000000"/>
                <w:sz w:val="20"/>
                <w:szCs w:val="20"/>
              </w:rPr>
              <w:t xml:space="preserve"> </w:t>
            </w:r>
            <w:r w:rsidR="00A03182">
              <w:rPr>
                <w:rFonts w:ascii="Verdana" w:eastAsia="Verdana" w:hAnsi="Verdana" w:cs="Verdana"/>
                <w:color w:val="000000"/>
                <w:sz w:val="20"/>
                <w:szCs w:val="20"/>
              </w:rPr>
              <w:t>/</w:t>
            </w:r>
            <w:r>
              <w:rPr>
                <w:rFonts w:ascii="Verdana" w:eastAsia="Verdana" w:hAnsi="Verdana" w:cs="Verdana"/>
                <w:color w:val="000000"/>
                <w:sz w:val="20"/>
                <w:szCs w:val="20"/>
              </w:rPr>
              <w:t>JEFE ADMINISTRATIVO</w:t>
            </w:r>
          </w:p>
        </w:tc>
        <w:tc>
          <w:tcPr>
            <w:tcW w:w="2253" w:type="dxa"/>
            <w:gridSpan w:val="2"/>
            <w:tcBorders>
              <w:left w:val="single" w:sz="4" w:space="0" w:color="000000"/>
              <w:right w:val="single" w:sz="4" w:space="0" w:color="000000"/>
            </w:tcBorders>
          </w:tcPr>
          <w:p w14:paraId="0000003F" w14:textId="77777777" w:rsidR="002152AF" w:rsidRDefault="002152AF">
            <w:pPr>
              <w:pBdr>
                <w:top w:val="nil"/>
                <w:left w:val="nil"/>
                <w:bottom w:val="nil"/>
                <w:right w:val="nil"/>
                <w:between w:val="nil"/>
              </w:pBdr>
              <w:spacing w:before="120" w:line="276" w:lineRule="auto"/>
              <w:jc w:val="center"/>
              <w:rPr>
                <w:rFonts w:ascii="Verdana" w:eastAsia="Verdana" w:hAnsi="Verdana" w:cs="Verdana"/>
                <w:color w:val="000000"/>
                <w:sz w:val="20"/>
                <w:szCs w:val="20"/>
              </w:rPr>
            </w:pPr>
          </w:p>
          <w:p w14:paraId="00000040" w14:textId="77777777" w:rsidR="002152AF" w:rsidRDefault="002152AF">
            <w:pPr>
              <w:pBdr>
                <w:top w:val="nil"/>
                <w:left w:val="nil"/>
                <w:bottom w:val="nil"/>
                <w:right w:val="nil"/>
                <w:between w:val="nil"/>
              </w:pBdr>
              <w:spacing w:before="120" w:line="276" w:lineRule="auto"/>
              <w:jc w:val="center"/>
              <w:rPr>
                <w:rFonts w:ascii="Verdana" w:eastAsia="Verdana" w:hAnsi="Verdana" w:cs="Verdana"/>
                <w:color w:val="000000"/>
                <w:sz w:val="20"/>
                <w:szCs w:val="20"/>
              </w:rPr>
            </w:pPr>
          </w:p>
        </w:tc>
        <w:tc>
          <w:tcPr>
            <w:tcW w:w="1942" w:type="dxa"/>
            <w:gridSpan w:val="2"/>
            <w:tcBorders>
              <w:left w:val="single" w:sz="4" w:space="0" w:color="000000"/>
              <w:right w:val="single" w:sz="12" w:space="0" w:color="000000"/>
            </w:tcBorders>
            <w:vAlign w:val="center"/>
          </w:tcPr>
          <w:p w14:paraId="00000042" w14:textId="67E5D5F1" w:rsidR="002152AF" w:rsidRDefault="00D048EE">
            <w:pPr>
              <w:pBdr>
                <w:top w:val="nil"/>
                <w:left w:val="nil"/>
                <w:bottom w:val="nil"/>
                <w:right w:val="nil"/>
                <w:between w:val="nil"/>
              </w:pBdr>
              <w:spacing w:before="120" w:line="276" w:lineRule="auto"/>
              <w:jc w:val="center"/>
              <w:rPr>
                <w:rFonts w:ascii="Verdana" w:eastAsia="Verdana" w:hAnsi="Verdana" w:cs="Verdana"/>
                <w:color w:val="000000"/>
                <w:sz w:val="20"/>
                <w:szCs w:val="20"/>
              </w:rPr>
            </w:pPr>
            <w:r>
              <w:rPr>
                <w:rFonts w:ascii="Verdana" w:eastAsia="Verdana" w:hAnsi="Verdana" w:cs="Verdana"/>
                <w:color w:val="000000"/>
                <w:sz w:val="20"/>
                <w:szCs w:val="20"/>
              </w:rPr>
              <w:t>ABRIL</w:t>
            </w:r>
            <w:r w:rsidR="00A03182">
              <w:rPr>
                <w:rFonts w:ascii="Verdana" w:eastAsia="Verdana" w:hAnsi="Verdana" w:cs="Verdana"/>
                <w:color w:val="000000"/>
                <w:sz w:val="20"/>
                <w:szCs w:val="20"/>
              </w:rPr>
              <w:t xml:space="preserve"> 2024</w:t>
            </w:r>
          </w:p>
        </w:tc>
      </w:tr>
      <w:tr w:rsidR="00D048EE" w14:paraId="767A74A2" w14:textId="77777777" w:rsidTr="00843DBE">
        <w:trPr>
          <w:cantSplit/>
          <w:jc w:val="center"/>
        </w:trPr>
        <w:tc>
          <w:tcPr>
            <w:tcW w:w="1970" w:type="dxa"/>
            <w:gridSpan w:val="2"/>
            <w:tcBorders>
              <w:left w:val="single" w:sz="12" w:space="0" w:color="000000"/>
              <w:right w:val="single" w:sz="4" w:space="0" w:color="000000"/>
            </w:tcBorders>
            <w:vAlign w:val="center"/>
          </w:tcPr>
          <w:p w14:paraId="00000044" w14:textId="77777777" w:rsidR="00D048EE" w:rsidRDefault="00D048EE" w:rsidP="00D048EE">
            <w:pPr>
              <w:pBdr>
                <w:top w:val="nil"/>
                <w:left w:val="nil"/>
                <w:bottom w:val="nil"/>
                <w:right w:val="nil"/>
                <w:between w:val="nil"/>
              </w:pBdr>
              <w:spacing w:before="120" w:after="120"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REVISADO POR:</w:t>
            </w:r>
          </w:p>
        </w:tc>
        <w:tc>
          <w:tcPr>
            <w:tcW w:w="2977" w:type="dxa"/>
            <w:gridSpan w:val="2"/>
            <w:tcBorders>
              <w:left w:val="single" w:sz="4" w:space="0" w:color="000000"/>
              <w:right w:val="single" w:sz="4" w:space="0" w:color="000000"/>
            </w:tcBorders>
            <w:vAlign w:val="center"/>
          </w:tcPr>
          <w:p w14:paraId="00000046" w14:textId="4B6C69A6" w:rsidR="00D048EE" w:rsidRDefault="00D048EE" w:rsidP="00D048EE">
            <w:pPr>
              <w:pBdr>
                <w:top w:val="nil"/>
                <w:left w:val="nil"/>
                <w:bottom w:val="nil"/>
                <w:right w:val="nil"/>
                <w:between w:val="nil"/>
              </w:pBdr>
              <w:spacing w:line="276" w:lineRule="auto"/>
              <w:jc w:val="center"/>
              <w:rPr>
                <w:rFonts w:ascii="Verdana" w:eastAsia="Verdana" w:hAnsi="Verdana" w:cs="Verdana"/>
                <w:color w:val="000000"/>
                <w:sz w:val="20"/>
                <w:szCs w:val="20"/>
              </w:rPr>
            </w:pPr>
            <w:r w:rsidRPr="00A03182">
              <w:rPr>
                <w:rFonts w:ascii="Verdana" w:eastAsia="Verdana" w:hAnsi="Verdana" w:cs="Verdana"/>
                <w:color w:val="000000"/>
                <w:sz w:val="20"/>
                <w:szCs w:val="20"/>
              </w:rPr>
              <w:t>LCDA. PAULINA HERN</w:t>
            </w:r>
            <w:r w:rsidR="00C519E3">
              <w:rPr>
                <w:rFonts w:ascii="Verdana" w:eastAsia="Verdana" w:hAnsi="Verdana" w:cs="Verdana"/>
                <w:color w:val="000000"/>
                <w:sz w:val="20"/>
                <w:szCs w:val="20"/>
              </w:rPr>
              <w:t>Á</w:t>
            </w:r>
            <w:r w:rsidRPr="00A03182">
              <w:rPr>
                <w:rFonts w:ascii="Verdana" w:eastAsia="Verdana" w:hAnsi="Verdana" w:cs="Verdana"/>
                <w:color w:val="000000"/>
                <w:sz w:val="20"/>
                <w:szCs w:val="20"/>
              </w:rPr>
              <w:t>NDEZ ROSALES</w:t>
            </w:r>
            <w:r>
              <w:rPr>
                <w:rFonts w:ascii="Verdana" w:eastAsia="Verdana" w:hAnsi="Verdana" w:cs="Verdana"/>
                <w:color w:val="000000"/>
                <w:sz w:val="20"/>
                <w:szCs w:val="20"/>
              </w:rPr>
              <w:t>/</w:t>
            </w:r>
            <w:r w:rsidRPr="00A03182">
              <w:rPr>
                <w:rFonts w:ascii="Verdana" w:eastAsia="Verdana" w:hAnsi="Verdana" w:cs="Verdana"/>
                <w:color w:val="000000"/>
                <w:sz w:val="20"/>
                <w:szCs w:val="20"/>
              </w:rPr>
              <w:t xml:space="preserve"> </w:t>
            </w:r>
            <w:r>
              <w:rPr>
                <w:rFonts w:ascii="Verdana" w:eastAsia="Verdana" w:hAnsi="Verdana" w:cs="Verdana"/>
                <w:color w:val="000000"/>
                <w:sz w:val="20"/>
                <w:szCs w:val="20"/>
              </w:rPr>
              <w:t>DIRECTOR ADMINISTRATIVO FINANCIERO</w:t>
            </w:r>
          </w:p>
        </w:tc>
        <w:tc>
          <w:tcPr>
            <w:tcW w:w="2253" w:type="dxa"/>
            <w:gridSpan w:val="2"/>
            <w:tcBorders>
              <w:left w:val="single" w:sz="4" w:space="0" w:color="000000"/>
              <w:right w:val="single" w:sz="4" w:space="0" w:color="000000"/>
            </w:tcBorders>
          </w:tcPr>
          <w:p w14:paraId="00000048" w14:textId="77777777" w:rsidR="00D048EE" w:rsidRDefault="00D048EE" w:rsidP="00D048EE">
            <w:pPr>
              <w:pBdr>
                <w:top w:val="nil"/>
                <w:left w:val="nil"/>
                <w:bottom w:val="nil"/>
                <w:right w:val="nil"/>
                <w:between w:val="nil"/>
              </w:pBdr>
              <w:spacing w:before="120" w:line="276" w:lineRule="auto"/>
              <w:jc w:val="center"/>
              <w:rPr>
                <w:rFonts w:ascii="Verdana" w:eastAsia="Verdana" w:hAnsi="Verdana" w:cs="Verdana"/>
                <w:color w:val="000000"/>
                <w:sz w:val="20"/>
                <w:szCs w:val="20"/>
              </w:rPr>
            </w:pPr>
          </w:p>
        </w:tc>
        <w:tc>
          <w:tcPr>
            <w:tcW w:w="1942" w:type="dxa"/>
            <w:gridSpan w:val="2"/>
            <w:tcBorders>
              <w:left w:val="single" w:sz="4" w:space="0" w:color="000000"/>
              <w:right w:val="single" w:sz="12" w:space="0" w:color="000000"/>
            </w:tcBorders>
          </w:tcPr>
          <w:p w14:paraId="0000004A" w14:textId="047D8AAC" w:rsidR="00D048EE" w:rsidRDefault="00D048EE" w:rsidP="00D048EE">
            <w:pPr>
              <w:pBdr>
                <w:top w:val="nil"/>
                <w:left w:val="nil"/>
                <w:bottom w:val="nil"/>
                <w:right w:val="nil"/>
                <w:between w:val="nil"/>
              </w:pBdr>
              <w:spacing w:before="120" w:line="276" w:lineRule="auto"/>
              <w:jc w:val="center"/>
              <w:rPr>
                <w:rFonts w:ascii="Verdana" w:eastAsia="Verdana" w:hAnsi="Verdana" w:cs="Verdana"/>
                <w:color w:val="000000"/>
                <w:sz w:val="20"/>
                <w:szCs w:val="20"/>
              </w:rPr>
            </w:pPr>
            <w:r w:rsidRPr="00EE61F5">
              <w:rPr>
                <w:rFonts w:ascii="Verdana" w:eastAsia="Verdana" w:hAnsi="Verdana" w:cs="Verdana"/>
                <w:color w:val="000000"/>
                <w:sz w:val="20"/>
                <w:szCs w:val="20"/>
              </w:rPr>
              <w:t>ABRIL 2024</w:t>
            </w:r>
          </w:p>
        </w:tc>
      </w:tr>
      <w:tr w:rsidR="00843DBE" w14:paraId="7AD2530D" w14:textId="77777777" w:rsidTr="00843DBE">
        <w:trPr>
          <w:cantSplit/>
          <w:jc w:val="center"/>
        </w:trPr>
        <w:tc>
          <w:tcPr>
            <w:tcW w:w="1970" w:type="dxa"/>
            <w:gridSpan w:val="2"/>
            <w:tcBorders>
              <w:left w:val="single" w:sz="12" w:space="0" w:color="000000"/>
              <w:right w:val="single" w:sz="4" w:space="0" w:color="000000"/>
            </w:tcBorders>
            <w:vAlign w:val="center"/>
          </w:tcPr>
          <w:p w14:paraId="124F17BE" w14:textId="0052EDBF" w:rsidR="00843DBE" w:rsidRDefault="00843DBE" w:rsidP="00843DBE">
            <w:pPr>
              <w:pBdr>
                <w:top w:val="nil"/>
                <w:left w:val="nil"/>
                <w:bottom w:val="nil"/>
                <w:right w:val="nil"/>
                <w:between w:val="nil"/>
              </w:pBdr>
              <w:spacing w:before="120" w:after="120"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REVISADO POR:</w:t>
            </w:r>
          </w:p>
        </w:tc>
        <w:tc>
          <w:tcPr>
            <w:tcW w:w="2977" w:type="dxa"/>
            <w:gridSpan w:val="2"/>
            <w:tcBorders>
              <w:left w:val="single" w:sz="4" w:space="0" w:color="000000"/>
              <w:right w:val="single" w:sz="4" w:space="0" w:color="000000"/>
            </w:tcBorders>
            <w:vAlign w:val="center"/>
          </w:tcPr>
          <w:p w14:paraId="08775DC8" w14:textId="77777777" w:rsidR="00843DBE" w:rsidRPr="00D048EE" w:rsidRDefault="00843DBE" w:rsidP="00843DBE">
            <w:pPr>
              <w:jc w:val="center"/>
              <w:rPr>
                <w:rFonts w:ascii="Verdana" w:hAnsi="Verdana"/>
                <w:sz w:val="20"/>
                <w:szCs w:val="20"/>
              </w:rPr>
            </w:pPr>
            <w:r w:rsidRPr="00D048EE">
              <w:rPr>
                <w:rFonts w:ascii="Verdana" w:hAnsi="Verdana"/>
                <w:sz w:val="20"/>
                <w:szCs w:val="20"/>
              </w:rPr>
              <w:t>LIC. CRISTIAN ALBERTO UCLÉS</w:t>
            </w:r>
          </w:p>
          <w:p w14:paraId="66556745" w14:textId="77777777" w:rsidR="00843DBE" w:rsidRPr="00D048EE" w:rsidRDefault="00843DBE" w:rsidP="00843DBE">
            <w:pPr>
              <w:jc w:val="center"/>
              <w:rPr>
                <w:rFonts w:ascii="Verdana" w:hAnsi="Verdana"/>
                <w:sz w:val="20"/>
                <w:szCs w:val="20"/>
              </w:rPr>
            </w:pPr>
            <w:r w:rsidRPr="00D048EE">
              <w:rPr>
                <w:rFonts w:ascii="Verdana" w:hAnsi="Verdana"/>
                <w:sz w:val="20"/>
                <w:szCs w:val="20"/>
              </w:rPr>
              <w:t>SAMAYOA / JEFE DE ASUNTOS</w:t>
            </w:r>
          </w:p>
          <w:p w14:paraId="7F4E8267" w14:textId="7567B153" w:rsidR="00843DBE" w:rsidRPr="00A03182" w:rsidRDefault="00843DBE" w:rsidP="00843DBE">
            <w:pPr>
              <w:pBdr>
                <w:top w:val="nil"/>
                <w:left w:val="nil"/>
                <w:bottom w:val="nil"/>
                <w:right w:val="nil"/>
                <w:between w:val="nil"/>
              </w:pBdr>
              <w:spacing w:line="276" w:lineRule="auto"/>
              <w:jc w:val="center"/>
              <w:rPr>
                <w:rFonts w:ascii="Verdana" w:eastAsia="Verdana" w:hAnsi="Verdana" w:cs="Verdana"/>
                <w:color w:val="000000"/>
                <w:sz w:val="20"/>
                <w:szCs w:val="20"/>
              </w:rPr>
            </w:pPr>
            <w:r w:rsidRPr="00D048EE">
              <w:rPr>
                <w:rFonts w:ascii="Verdana" w:hAnsi="Verdana"/>
                <w:sz w:val="20"/>
                <w:szCs w:val="20"/>
              </w:rPr>
              <w:t>JURÍDICOS</w:t>
            </w:r>
          </w:p>
        </w:tc>
        <w:tc>
          <w:tcPr>
            <w:tcW w:w="2253" w:type="dxa"/>
            <w:gridSpan w:val="2"/>
            <w:tcBorders>
              <w:left w:val="single" w:sz="4" w:space="0" w:color="000000"/>
              <w:right w:val="single" w:sz="4" w:space="0" w:color="000000"/>
            </w:tcBorders>
          </w:tcPr>
          <w:p w14:paraId="01ED93F8" w14:textId="77777777" w:rsidR="00843DBE" w:rsidRDefault="00843DBE" w:rsidP="00843DBE">
            <w:pPr>
              <w:pBdr>
                <w:top w:val="nil"/>
                <w:left w:val="nil"/>
                <w:bottom w:val="nil"/>
                <w:right w:val="nil"/>
                <w:between w:val="nil"/>
              </w:pBdr>
              <w:spacing w:before="120" w:line="276" w:lineRule="auto"/>
              <w:jc w:val="center"/>
              <w:rPr>
                <w:rFonts w:ascii="Verdana" w:eastAsia="Verdana" w:hAnsi="Verdana" w:cs="Verdana"/>
                <w:color w:val="000000"/>
                <w:sz w:val="20"/>
                <w:szCs w:val="20"/>
              </w:rPr>
            </w:pPr>
          </w:p>
        </w:tc>
        <w:tc>
          <w:tcPr>
            <w:tcW w:w="1942" w:type="dxa"/>
            <w:gridSpan w:val="2"/>
            <w:tcBorders>
              <w:left w:val="single" w:sz="4" w:space="0" w:color="000000"/>
              <w:right w:val="single" w:sz="12" w:space="0" w:color="000000"/>
            </w:tcBorders>
          </w:tcPr>
          <w:p w14:paraId="12524FF6" w14:textId="260AA3F5" w:rsidR="00843DBE" w:rsidRPr="00EE61F5" w:rsidRDefault="00843DBE" w:rsidP="00843DBE">
            <w:pPr>
              <w:pBdr>
                <w:top w:val="nil"/>
                <w:left w:val="nil"/>
                <w:bottom w:val="nil"/>
                <w:right w:val="nil"/>
                <w:between w:val="nil"/>
              </w:pBdr>
              <w:spacing w:before="120" w:line="276" w:lineRule="auto"/>
              <w:jc w:val="center"/>
              <w:rPr>
                <w:rFonts w:ascii="Verdana" w:eastAsia="Verdana" w:hAnsi="Verdana" w:cs="Verdana"/>
                <w:color w:val="000000"/>
                <w:sz w:val="20"/>
                <w:szCs w:val="20"/>
              </w:rPr>
            </w:pPr>
            <w:r w:rsidRPr="00EE61F5">
              <w:rPr>
                <w:rFonts w:ascii="Verdana" w:eastAsia="Verdana" w:hAnsi="Verdana" w:cs="Verdana"/>
                <w:color w:val="000000"/>
                <w:sz w:val="20"/>
                <w:szCs w:val="20"/>
              </w:rPr>
              <w:t>ABRIL 2024</w:t>
            </w:r>
          </w:p>
        </w:tc>
      </w:tr>
      <w:tr w:rsidR="00843DBE" w14:paraId="52D95C84" w14:textId="77777777" w:rsidTr="00843DBE">
        <w:trPr>
          <w:cantSplit/>
          <w:jc w:val="center"/>
        </w:trPr>
        <w:tc>
          <w:tcPr>
            <w:tcW w:w="1970" w:type="dxa"/>
            <w:gridSpan w:val="2"/>
            <w:tcBorders>
              <w:left w:val="single" w:sz="12" w:space="0" w:color="000000"/>
              <w:right w:val="single" w:sz="4" w:space="0" w:color="000000"/>
            </w:tcBorders>
            <w:vAlign w:val="center"/>
          </w:tcPr>
          <w:p w14:paraId="0000004C" w14:textId="77777777" w:rsidR="00843DBE" w:rsidRDefault="00843DBE" w:rsidP="00843DBE">
            <w:pPr>
              <w:pBdr>
                <w:top w:val="nil"/>
                <w:left w:val="nil"/>
                <w:bottom w:val="nil"/>
                <w:right w:val="nil"/>
                <w:between w:val="nil"/>
              </w:pBdr>
              <w:spacing w:before="120" w:after="120"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DISEÑADO Y ESTRUCTURADO POR:</w:t>
            </w:r>
          </w:p>
        </w:tc>
        <w:tc>
          <w:tcPr>
            <w:tcW w:w="2977" w:type="dxa"/>
            <w:gridSpan w:val="2"/>
            <w:tcBorders>
              <w:left w:val="single" w:sz="4" w:space="0" w:color="000000"/>
              <w:right w:val="single" w:sz="4" w:space="0" w:color="000000"/>
            </w:tcBorders>
            <w:vAlign w:val="center"/>
          </w:tcPr>
          <w:p w14:paraId="0000004E" w14:textId="72F857DE" w:rsidR="00843DBE" w:rsidRDefault="00843DBE" w:rsidP="00843DBE">
            <w:pPr>
              <w:pBdr>
                <w:top w:val="nil"/>
                <w:left w:val="nil"/>
                <w:bottom w:val="nil"/>
                <w:right w:val="nil"/>
                <w:between w:val="nil"/>
              </w:pBdr>
              <w:spacing w:line="276" w:lineRule="auto"/>
              <w:jc w:val="center"/>
              <w:rPr>
                <w:rFonts w:ascii="Verdana" w:eastAsia="Verdana" w:hAnsi="Verdana" w:cs="Verdana"/>
                <w:color w:val="000000"/>
                <w:sz w:val="20"/>
                <w:szCs w:val="20"/>
              </w:rPr>
            </w:pPr>
            <w:r>
              <w:rPr>
                <w:rFonts w:ascii="Verdana" w:eastAsia="Verdana" w:hAnsi="Verdana" w:cs="Verdana"/>
                <w:color w:val="000000"/>
                <w:sz w:val="20"/>
                <w:szCs w:val="20"/>
              </w:rPr>
              <w:t>LCDA. MARITZA JEANETTE ALVAREZ BOBADILLA</w:t>
            </w:r>
          </w:p>
          <w:p w14:paraId="0000004F" w14:textId="77777777" w:rsidR="00843DBE" w:rsidRDefault="00843DBE" w:rsidP="00843DBE">
            <w:pPr>
              <w:pBdr>
                <w:top w:val="nil"/>
                <w:left w:val="nil"/>
                <w:bottom w:val="nil"/>
                <w:right w:val="nil"/>
                <w:between w:val="nil"/>
              </w:pBdr>
              <w:spacing w:line="276" w:lineRule="auto"/>
              <w:jc w:val="center"/>
              <w:rPr>
                <w:rFonts w:ascii="Verdana" w:eastAsia="Verdana" w:hAnsi="Verdana" w:cs="Verdana"/>
                <w:color w:val="000000"/>
                <w:sz w:val="20"/>
                <w:szCs w:val="20"/>
              </w:rPr>
            </w:pPr>
            <w:r>
              <w:rPr>
                <w:rFonts w:ascii="Verdana" w:eastAsia="Verdana" w:hAnsi="Verdana" w:cs="Verdana"/>
                <w:color w:val="000000"/>
                <w:sz w:val="20"/>
                <w:szCs w:val="20"/>
              </w:rPr>
              <w:t>/ JEFE DE PLANIFICACIÓN</w:t>
            </w:r>
          </w:p>
        </w:tc>
        <w:tc>
          <w:tcPr>
            <w:tcW w:w="2253" w:type="dxa"/>
            <w:gridSpan w:val="2"/>
            <w:tcBorders>
              <w:left w:val="single" w:sz="4" w:space="0" w:color="000000"/>
              <w:right w:val="single" w:sz="4" w:space="0" w:color="000000"/>
            </w:tcBorders>
          </w:tcPr>
          <w:p w14:paraId="00000051" w14:textId="77777777" w:rsidR="00843DBE" w:rsidRDefault="00843DBE" w:rsidP="00843DBE">
            <w:pPr>
              <w:pBdr>
                <w:top w:val="nil"/>
                <w:left w:val="nil"/>
                <w:bottom w:val="nil"/>
                <w:right w:val="nil"/>
                <w:between w:val="nil"/>
              </w:pBdr>
              <w:spacing w:before="120" w:line="276" w:lineRule="auto"/>
              <w:jc w:val="center"/>
              <w:rPr>
                <w:rFonts w:ascii="Verdana" w:eastAsia="Verdana" w:hAnsi="Verdana" w:cs="Verdana"/>
                <w:color w:val="000000"/>
                <w:sz w:val="20"/>
                <w:szCs w:val="20"/>
              </w:rPr>
            </w:pPr>
          </w:p>
        </w:tc>
        <w:tc>
          <w:tcPr>
            <w:tcW w:w="1942" w:type="dxa"/>
            <w:gridSpan w:val="2"/>
            <w:tcBorders>
              <w:left w:val="single" w:sz="4" w:space="0" w:color="000000"/>
              <w:right w:val="single" w:sz="12" w:space="0" w:color="000000"/>
            </w:tcBorders>
          </w:tcPr>
          <w:p w14:paraId="00000054" w14:textId="5B7AC82E" w:rsidR="00843DBE" w:rsidRDefault="00843DBE" w:rsidP="00843DBE">
            <w:pPr>
              <w:pBdr>
                <w:top w:val="nil"/>
                <w:left w:val="nil"/>
                <w:bottom w:val="nil"/>
                <w:right w:val="nil"/>
                <w:between w:val="nil"/>
              </w:pBdr>
              <w:spacing w:before="120" w:line="276" w:lineRule="auto"/>
              <w:jc w:val="center"/>
              <w:rPr>
                <w:rFonts w:ascii="Verdana" w:eastAsia="Verdana" w:hAnsi="Verdana" w:cs="Verdana"/>
                <w:color w:val="000000"/>
                <w:sz w:val="20"/>
                <w:szCs w:val="20"/>
              </w:rPr>
            </w:pPr>
            <w:r w:rsidRPr="00EE61F5">
              <w:rPr>
                <w:rFonts w:ascii="Verdana" w:eastAsia="Verdana" w:hAnsi="Verdana" w:cs="Verdana"/>
                <w:color w:val="000000"/>
                <w:sz w:val="20"/>
                <w:szCs w:val="20"/>
              </w:rPr>
              <w:t>ABRIL 2024</w:t>
            </w:r>
          </w:p>
        </w:tc>
      </w:tr>
      <w:tr w:rsidR="00843DBE" w14:paraId="420745C1" w14:textId="77777777" w:rsidTr="00843DBE">
        <w:trPr>
          <w:cantSplit/>
          <w:trHeight w:val="733"/>
          <w:jc w:val="center"/>
        </w:trPr>
        <w:tc>
          <w:tcPr>
            <w:tcW w:w="1970" w:type="dxa"/>
            <w:gridSpan w:val="2"/>
            <w:tcBorders>
              <w:left w:val="single" w:sz="12" w:space="0" w:color="000000"/>
              <w:right w:val="single" w:sz="4" w:space="0" w:color="000000"/>
            </w:tcBorders>
            <w:vAlign w:val="center"/>
          </w:tcPr>
          <w:p w14:paraId="0000005E" w14:textId="77777777" w:rsidR="00843DBE" w:rsidRDefault="00843DBE" w:rsidP="00843DBE">
            <w:pPr>
              <w:pBdr>
                <w:top w:val="nil"/>
                <w:left w:val="nil"/>
                <w:bottom w:val="nil"/>
                <w:right w:val="nil"/>
                <w:between w:val="nil"/>
              </w:pBdr>
              <w:spacing w:before="120" w:after="120" w:line="276" w:lineRule="auto"/>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APROBADO POR:</w:t>
            </w:r>
          </w:p>
        </w:tc>
        <w:tc>
          <w:tcPr>
            <w:tcW w:w="2977" w:type="dxa"/>
            <w:gridSpan w:val="2"/>
            <w:tcBorders>
              <w:left w:val="single" w:sz="4" w:space="0" w:color="000000"/>
              <w:right w:val="single" w:sz="4" w:space="0" w:color="000000"/>
            </w:tcBorders>
            <w:vAlign w:val="center"/>
          </w:tcPr>
          <w:p w14:paraId="2094C4E4" w14:textId="77777777" w:rsidR="00843DBE" w:rsidRPr="00A03182" w:rsidRDefault="00843DBE" w:rsidP="00843DBE">
            <w:pPr>
              <w:pBdr>
                <w:top w:val="nil"/>
                <w:left w:val="nil"/>
                <w:bottom w:val="nil"/>
                <w:right w:val="nil"/>
                <w:between w:val="nil"/>
              </w:pBdr>
              <w:spacing w:line="276" w:lineRule="auto"/>
              <w:jc w:val="center"/>
              <w:rPr>
                <w:rFonts w:ascii="Verdana" w:eastAsia="Verdana" w:hAnsi="Verdana" w:cs="Verdana"/>
                <w:color w:val="000000"/>
                <w:sz w:val="20"/>
                <w:szCs w:val="20"/>
              </w:rPr>
            </w:pPr>
            <w:r w:rsidRPr="00A03182">
              <w:rPr>
                <w:rFonts w:ascii="Verdana" w:eastAsia="Verdana" w:hAnsi="Verdana" w:cs="Verdana"/>
                <w:color w:val="000000"/>
                <w:sz w:val="20"/>
                <w:szCs w:val="20"/>
              </w:rPr>
              <w:t>MSc. HÉCTOR OSWALDO</w:t>
            </w:r>
          </w:p>
          <w:p w14:paraId="06522830" w14:textId="77777777" w:rsidR="00843DBE" w:rsidRPr="00A03182" w:rsidRDefault="00843DBE" w:rsidP="00843DBE">
            <w:pPr>
              <w:pBdr>
                <w:top w:val="nil"/>
                <w:left w:val="nil"/>
                <w:bottom w:val="nil"/>
                <w:right w:val="nil"/>
                <w:between w:val="nil"/>
              </w:pBdr>
              <w:spacing w:line="276" w:lineRule="auto"/>
              <w:jc w:val="center"/>
              <w:rPr>
                <w:rFonts w:ascii="Verdana" w:eastAsia="Verdana" w:hAnsi="Verdana" w:cs="Verdana"/>
                <w:color w:val="000000"/>
                <w:sz w:val="20"/>
                <w:szCs w:val="20"/>
              </w:rPr>
            </w:pPr>
            <w:r w:rsidRPr="00A03182">
              <w:rPr>
                <w:rFonts w:ascii="Verdana" w:eastAsia="Verdana" w:hAnsi="Verdana" w:cs="Verdana"/>
                <w:color w:val="000000"/>
                <w:sz w:val="20"/>
                <w:szCs w:val="20"/>
              </w:rPr>
              <w:t>SAMAYOA SOSA / DIRECTOR</w:t>
            </w:r>
          </w:p>
          <w:p w14:paraId="00000061" w14:textId="18DC663F" w:rsidR="00843DBE" w:rsidRDefault="00843DBE" w:rsidP="00843DBE">
            <w:pPr>
              <w:pBdr>
                <w:top w:val="nil"/>
                <w:left w:val="nil"/>
                <w:bottom w:val="nil"/>
                <w:right w:val="nil"/>
                <w:between w:val="nil"/>
              </w:pBdr>
              <w:spacing w:line="276" w:lineRule="auto"/>
              <w:jc w:val="center"/>
              <w:rPr>
                <w:rFonts w:ascii="Verdana" w:eastAsia="Verdana" w:hAnsi="Verdana" w:cs="Verdana"/>
                <w:color w:val="000000"/>
                <w:sz w:val="20"/>
                <w:szCs w:val="20"/>
              </w:rPr>
            </w:pPr>
            <w:r w:rsidRPr="00A03182">
              <w:rPr>
                <w:rFonts w:ascii="Verdana" w:eastAsia="Verdana" w:hAnsi="Verdana" w:cs="Verdana"/>
                <w:color w:val="000000"/>
                <w:sz w:val="20"/>
                <w:szCs w:val="20"/>
              </w:rPr>
              <w:t>EJECUTIVO</w:t>
            </w:r>
          </w:p>
        </w:tc>
        <w:tc>
          <w:tcPr>
            <w:tcW w:w="2253" w:type="dxa"/>
            <w:gridSpan w:val="2"/>
            <w:tcBorders>
              <w:left w:val="single" w:sz="4" w:space="0" w:color="000000"/>
              <w:right w:val="single" w:sz="4" w:space="0" w:color="000000"/>
            </w:tcBorders>
          </w:tcPr>
          <w:p w14:paraId="00000063" w14:textId="77777777" w:rsidR="00843DBE" w:rsidRDefault="00843DBE" w:rsidP="00843DBE">
            <w:pPr>
              <w:pBdr>
                <w:top w:val="nil"/>
                <w:left w:val="nil"/>
                <w:bottom w:val="nil"/>
                <w:right w:val="nil"/>
                <w:between w:val="nil"/>
              </w:pBdr>
              <w:spacing w:before="120" w:line="276" w:lineRule="auto"/>
              <w:jc w:val="center"/>
              <w:rPr>
                <w:rFonts w:ascii="Verdana" w:eastAsia="Verdana" w:hAnsi="Verdana" w:cs="Verdana"/>
                <w:color w:val="000000"/>
                <w:sz w:val="20"/>
                <w:szCs w:val="20"/>
              </w:rPr>
            </w:pPr>
          </w:p>
        </w:tc>
        <w:tc>
          <w:tcPr>
            <w:tcW w:w="1942" w:type="dxa"/>
            <w:gridSpan w:val="2"/>
            <w:tcBorders>
              <w:left w:val="single" w:sz="4" w:space="0" w:color="000000"/>
              <w:right w:val="single" w:sz="12" w:space="0" w:color="000000"/>
            </w:tcBorders>
          </w:tcPr>
          <w:p w14:paraId="00000065" w14:textId="0AA42AF0" w:rsidR="00843DBE" w:rsidRDefault="00843DBE" w:rsidP="00843DBE">
            <w:pPr>
              <w:pBdr>
                <w:top w:val="nil"/>
                <w:left w:val="nil"/>
                <w:bottom w:val="nil"/>
                <w:right w:val="nil"/>
                <w:between w:val="nil"/>
              </w:pBdr>
              <w:spacing w:before="120" w:line="276" w:lineRule="auto"/>
              <w:jc w:val="center"/>
              <w:rPr>
                <w:rFonts w:ascii="Verdana" w:eastAsia="Verdana" w:hAnsi="Verdana" w:cs="Verdana"/>
                <w:color w:val="000000"/>
                <w:sz w:val="20"/>
                <w:szCs w:val="20"/>
              </w:rPr>
            </w:pPr>
            <w:r w:rsidRPr="00EE61F5">
              <w:rPr>
                <w:rFonts w:ascii="Verdana" w:eastAsia="Verdana" w:hAnsi="Verdana" w:cs="Verdana"/>
                <w:color w:val="000000"/>
                <w:sz w:val="20"/>
                <w:szCs w:val="20"/>
              </w:rPr>
              <w:t>ABRIL 2024</w:t>
            </w:r>
          </w:p>
        </w:tc>
      </w:tr>
    </w:tbl>
    <w:p w14:paraId="00000067" w14:textId="77777777" w:rsidR="002152AF" w:rsidRDefault="00024D11">
      <w:pPr>
        <w:tabs>
          <w:tab w:val="left" w:pos="6150"/>
        </w:tabs>
        <w:rPr>
          <w:rFonts w:ascii="Verdana" w:eastAsia="Verdana" w:hAnsi="Verdana" w:cs="Verdana"/>
          <w:sz w:val="20"/>
          <w:szCs w:val="20"/>
        </w:rPr>
      </w:pPr>
      <w:r>
        <w:rPr>
          <w:rFonts w:ascii="Verdana" w:eastAsia="Verdana" w:hAnsi="Verdana" w:cs="Verdana"/>
          <w:sz w:val="20"/>
          <w:szCs w:val="20"/>
        </w:rPr>
        <w:lastRenderedPageBreak/>
        <w:tab/>
      </w:r>
    </w:p>
    <w:p w14:paraId="16CEC9DD" w14:textId="77777777" w:rsidR="00D048EE" w:rsidRDefault="00D048EE">
      <w:pPr>
        <w:tabs>
          <w:tab w:val="left" w:pos="6150"/>
        </w:tabs>
        <w:rPr>
          <w:rFonts w:ascii="Verdana" w:eastAsia="Verdana" w:hAnsi="Verdana" w:cs="Verdana"/>
          <w:sz w:val="20"/>
          <w:szCs w:val="20"/>
        </w:rPr>
      </w:pPr>
    </w:p>
    <w:p w14:paraId="00000068" w14:textId="77777777" w:rsidR="002152AF" w:rsidRDefault="00024D11">
      <w:pPr>
        <w:keepNext/>
        <w:keepLines/>
        <w:pBdr>
          <w:top w:val="nil"/>
          <w:left w:val="nil"/>
          <w:bottom w:val="nil"/>
          <w:right w:val="nil"/>
          <w:between w:val="nil"/>
        </w:pBdr>
        <w:spacing w:before="240" w:after="0"/>
        <w:jc w:val="center"/>
        <w:rPr>
          <w:rFonts w:ascii="Verdana" w:eastAsia="Verdana" w:hAnsi="Verdana" w:cs="Verdana"/>
          <w:b/>
          <w:color w:val="000000"/>
          <w:sz w:val="20"/>
          <w:szCs w:val="20"/>
        </w:rPr>
      </w:pPr>
      <w:r>
        <w:rPr>
          <w:rFonts w:ascii="Verdana" w:eastAsia="Verdana" w:hAnsi="Verdana" w:cs="Verdana"/>
          <w:b/>
          <w:color w:val="000000"/>
          <w:sz w:val="20"/>
          <w:szCs w:val="20"/>
        </w:rPr>
        <w:t>ÍNDICE</w:t>
      </w:r>
    </w:p>
    <w:p w14:paraId="00000069" w14:textId="77777777" w:rsidR="002152AF" w:rsidRDefault="002152AF">
      <w:pPr>
        <w:keepNext/>
        <w:keepLines/>
        <w:pBdr>
          <w:top w:val="nil"/>
          <w:left w:val="nil"/>
          <w:bottom w:val="nil"/>
          <w:right w:val="nil"/>
          <w:between w:val="nil"/>
        </w:pBdr>
        <w:spacing w:before="240" w:after="0"/>
        <w:rPr>
          <w:rFonts w:ascii="Cambria" w:eastAsia="Cambria" w:hAnsi="Cambria" w:cs="Cambria"/>
          <w:color w:val="366091"/>
          <w:sz w:val="32"/>
          <w:szCs w:val="32"/>
        </w:rPr>
      </w:pPr>
    </w:p>
    <w:sdt>
      <w:sdtPr>
        <w:rPr>
          <w:rFonts w:ascii="Calibri" w:eastAsia="Calibri" w:hAnsi="Calibri" w:cs="Calibri"/>
          <w:color w:val="auto"/>
          <w:sz w:val="22"/>
          <w:szCs w:val="22"/>
          <w:lang w:val="es-ES"/>
        </w:rPr>
        <w:id w:val="674153385"/>
        <w:docPartObj>
          <w:docPartGallery w:val="Table of Contents"/>
          <w:docPartUnique/>
        </w:docPartObj>
      </w:sdtPr>
      <w:sdtEndPr>
        <w:rPr>
          <w:b/>
          <w:bCs/>
        </w:rPr>
      </w:sdtEndPr>
      <w:sdtContent>
        <w:p w14:paraId="14AFFC82" w14:textId="62779460" w:rsidR="00ED3FF2" w:rsidRDefault="00ED3FF2">
          <w:pPr>
            <w:pStyle w:val="TtuloTDC"/>
          </w:pPr>
        </w:p>
        <w:p w14:paraId="554416D7" w14:textId="06BFB16F" w:rsidR="00ED3FF2" w:rsidRPr="00ED3FF2" w:rsidRDefault="00ED3FF2">
          <w:pPr>
            <w:pStyle w:val="TDC1"/>
            <w:rPr>
              <w:rFonts w:ascii="Verdana" w:eastAsiaTheme="minorEastAsia" w:hAnsi="Verdana" w:cstheme="minorBidi"/>
              <w:b/>
              <w:bCs/>
              <w:noProof/>
              <w:kern w:val="2"/>
              <w:sz w:val="20"/>
              <w:szCs w:val="20"/>
              <w:lang w:val="es-GT"/>
              <w14:ligatures w14:val="standardContextual"/>
            </w:rPr>
          </w:pPr>
          <w:r>
            <w:fldChar w:fldCharType="begin"/>
          </w:r>
          <w:r>
            <w:instrText xml:space="preserve"> TOC \o "1-3" \h \z \u </w:instrText>
          </w:r>
          <w:r>
            <w:fldChar w:fldCharType="separate"/>
          </w:r>
          <w:hyperlink w:anchor="_Toc163122785" w:history="1">
            <w:r w:rsidRPr="00ED3FF2">
              <w:rPr>
                <w:rStyle w:val="Hipervnculo"/>
                <w:rFonts w:ascii="Verdana" w:eastAsia="Verdana" w:hAnsi="Verdana" w:cs="Verdana"/>
                <w:b/>
                <w:bCs/>
                <w:noProof/>
                <w:sz w:val="20"/>
                <w:szCs w:val="20"/>
              </w:rPr>
              <w:t>1.</w:t>
            </w:r>
            <w:r w:rsidRPr="00ED3FF2">
              <w:rPr>
                <w:rFonts w:ascii="Verdana" w:eastAsiaTheme="minorEastAsia" w:hAnsi="Verdana" w:cstheme="minorBidi"/>
                <w:b/>
                <w:bCs/>
                <w:noProof/>
                <w:kern w:val="2"/>
                <w:sz w:val="20"/>
                <w:szCs w:val="20"/>
                <w:lang w:val="es-GT"/>
                <w14:ligatures w14:val="standardContextual"/>
              </w:rPr>
              <w:tab/>
            </w:r>
            <w:r w:rsidRPr="00ED3FF2">
              <w:rPr>
                <w:rStyle w:val="Hipervnculo"/>
                <w:rFonts w:ascii="Verdana" w:eastAsia="Verdana" w:hAnsi="Verdana" w:cs="Verdana"/>
                <w:b/>
                <w:bCs/>
                <w:noProof/>
                <w:sz w:val="20"/>
                <w:szCs w:val="20"/>
              </w:rPr>
              <w:t>LISTA DE DISTRIBUCIÓN DEL MANUAL</w:t>
            </w:r>
            <w:r w:rsidRPr="00ED3FF2">
              <w:rPr>
                <w:rFonts w:ascii="Verdana" w:hAnsi="Verdana"/>
                <w:b/>
                <w:bCs/>
                <w:noProof/>
                <w:webHidden/>
                <w:sz w:val="20"/>
                <w:szCs w:val="20"/>
              </w:rPr>
              <w:tab/>
            </w:r>
            <w:r w:rsidRPr="00ED3FF2">
              <w:rPr>
                <w:rFonts w:ascii="Verdana" w:hAnsi="Verdana"/>
                <w:b/>
                <w:bCs/>
                <w:noProof/>
                <w:webHidden/>
                <w:sz w:val="20"/>
                <w:szCs w:val="20"/>
              </w:rPr>
              <w:fldChar w:fldCharType="begin"/>
            </w:r>
            <w:r w:rsidRPr="00ED3FF2">
              <w:rPr>
                <w:rFonts w:ascii="Verdana" w:hAnsi="Verdana"/>
                <w:b/>
                <w:bCs/>
                <w:noProof/>
                <w:webHidden/>
                <w:sz w:val="20"/>
                <w:szCs w:val="20"/>
              </w:rPr>
              <w:instrText xml:space="preserve"> PAGEREF _Toc163122785 \h </w:instrText>
            </w:r>
            <w:r w:rsidRPr="00ED3FF2">
              <w:rPr>
                <w:rFonts w:ascii="Verdana" w:hAnsi="Verdana"/>
                <w:b/>
                <w:bCs/>
                <w:noProof/>
                <w:webHidden/>
                <w:sz w:val="20"/>
                <w:szCs w:val="20"/>
              </w:rPr>
            </w:r>
            <w:r w:rsidRPr="00ED3FF2">
              <w:rPr>
                <w:rFonts w:ascii="Verdana" w:hAnsi="Verdana"/>
                <w:b/>
                <w:bCs/>
                <w:noProof/>
                <w:webHidden/>
                <w:sz w:val="20"/>
                <w:szCs w:val="20"/>
              </w:rPr>
              <w:fldChar w:fldCharType="separate"/>
            </w:r>
            <w:r w:rsidR="002A218C">
              <w:rPr>
                <w:rFonts w:ascii="Verdana" w:hAnsi="Verdana"/>
                <w:b/>
                <w:bCs/>
                <w:noProof/>
                <w:webHidden/>
                <w:sz w:val="20"/>
                <w:szCs w:val="20"/>
              </w:rPr>
              <w:t>3</w:t>
            </w:r>
            <w:r w:rsidRPr="00ED3FF2">
              <w:rPr>
                <w:rFonts w:ascii="Verdana" w:hAnsi="Verdana"/>
                <w:b/>
                <w:bCs/>
                <w:noProof/>
                <w:webHidden/>
                <w:sz w:val="20"/>
                <w:szCs w:val="20"/>
              </w:rPr>
              <w:fldChar w:fldCharType="end"/>
            </w:r>
          </w:hyperlink>
        </w:p>
        <w:p w14:paraId="302D0D8C" w14:textId="2AB0A55D" w:rsidR="00ED3FF2" w:rsidRPr="00ED3FF2" w:rsidRDefault="00000000">
          <w:pPr>
            <w:pStyle w:val="TDC1"/>
            <w:rPr>
              <w:rFonts w:ascii="Verdana" w:eastAsiaTheme="minorEastAsia" w:hAnsi="Verdana" w:cstheme="minorBidi"/>
              <w:b/>
              <w:bCs/>
              <w:noProof/>
              <w:kern w:val="2"/>
              <w:sz w:val="20"/>
              <w:szCs w:val="20"/>
              <w:lang w:val="es-GT"/>
              <w14:ligatures w14:val="standardContextual"/>
            </w:rPr>
          </w:pPr>
          <w:hyperlink w:anchor="_Toc163122786" w:history="1">
            <w:r w:rsidR="00ED3FF2" w:rsidRPr="00ED3FF2">
              <w:rPr>
                <w:rStyle w:val="Hipervnculo"/>
                <w:rFonts w:ascii="Verdana" w:eastAsia="Verdana" w:hAnsi="Verdana" w:cs="Verdana"/>
                <w:b/>
                <w:bCs/>
                <w:noProof/>
                <w:sz w:val="20"/>
                <w:szCs w:val="20"/>
              </w:rPr>
              <w:t>2.</w:t>
            </w:r>
            <w:r w:rsidR="00ED3FF2" w:rsidRPr="00ED3FF2">
              <w:rPr>
                <w:rFonts w:ascii="Verdana" w:eastAsiaTheme="minorEastAsia" w:hAnsi="Verdana" w:cstheme="minorBidi"/>
                <w:b/>
                <w:bCs/>
                <w:noProof/>
                <w:kern w:val="2"/>
                <w:sz w:val="20"/>
                <w:szCs w:val="20"/>
                <w:lang w:val="es-GT"/>
                <w14:ligatures w14:val="standardContextual"/>
              </w:rPr>
              <w:tab/>
            </w:r>
            <w:r w:rsidR="00ED3FF2" w:rsidRPr="00ED3FF2">
              <w:rPr>
                <w:rStyle w:val="Hipervnculo"/>
                <w:rFonts w:ascii="Verdana" w:eastAsia="Verdana" w:hAnsi="Verdana" w:cs="Verdana"/>
                <w:b/>
                <w:bCs/>
                <w:noProof/>
                <w:sz w:val="20"/>
                <w:szCs w:val="20"/>
              </w:rPr>
              <w:t xml:space="preserve">LISTA DE </w:t>
            </w:r>
            <w:r w:rsidR="00ED3FF2" w:rsidRPr="00ED3FF2">
              <w:rPr>
                <w:rStyle w:val="Hipervnculo"/>
                <w:rFonts w:ascii="Verdana" w:eastAsia="Verdana" w:hAnsi="Verdana" w:cs="Verdana"/>
                <w:b/>
                <w:bCs/>
                <w:smallCaps/>
                <w:noProof/>
                <w:sz w:val="20"/>
                <w:szCs w:val="20"/>
              </w:rPr>
              <w:t>PÁGINAS</w:t>
            </w:r>
            <w:r w:rsidR="00ED3FF2" w:rsidRPr="00ED3FF2">
              <w:rPr>
                <w:rStyle w:val="Hipervnculo"/>
                <w:rFonts w:ascii="Verdana" w:eastAsia="Verdana" w:hAnsi="Verdana" w:cs="Verdana"/>
                <w:b/>
                <w:bCs/>
                <w:noProof/>
                <w:sz w:val="20"/>
                <w:szCs w:val="20"/>
              </w:rPr>
              <w:t xml:space="preserve"> EFECTIVAS</w:t>
            </w:r>
            <w:r w:rsidR="00ED3FF2" w:rsidRPr="00ED3FF2">
              <w:rPr>
                <w:rFonts w:ascii="Verdana" w:hAnsi="Verdana"/>
                <w:b/>
                <w:bCs/>
                <w:noProof/>
                <w:webHidden/>
                <w:sz w:val="20"/>
                <w:szCs w:val="20"/>
              </w:rPr>
              <w:tab/>
            </w:r>
            <w:r w:rsidR="00ED3FF2" w:rsidRPr="00ED3FF2">
              <w:rPr>
                <w:rFonts w:ascii="Verdana" w:hAnsi="Verdana"/>
                <w:b/>
                <w:bCs/>
                <w:noProof/>
                <w:webHidden/>
                <w:sz w:val="20"/>
                <w:szCs w:val="20"/>
              </w:rPr>
              <w:fldChar w:fldCharType="begin"/>
            </w:r>
            <w:r w:rsidR="00ED3FF2" w:rsidRPr="00ED3FF2">
              <w:rPr>
                <w:rFonts w:ascii="Verdana" w:hAnsi="Verdana"/>
                <w:b/>
                <w:bCs/>
                <w:noProof/>
                <w:webHidden/>
                <w:sz w:val="20"/>
                <w:szCs w:val="20"/>
              </w:rPr>
              <w:instrText xml:space="preserve"> PAGEREF _Toc163122786 \h </w:instrText>
            </w:r>
            <w:r w:rsidR="00ED3FF2" w:rsidRPr="00ED3FF2">
              <w:rPr>
                <w:rFonts w:ascii="Verdana" w:hAnsi="Verdana"/>
                <w:b/>
                <w:bCs/>
                <w:noProof/>
                <w:webHidden/>
                <w:sz w:val="20"/>
                <w:szCs w:val="20"/>
              </w:rPr>
            </w:r>
            <w:r w:rsidR="00ED3FF2" w:rsidRPr="00ED3FF2">
              <w:rPr>
                <w:rFonts w:ascii="Verdana" w:hAnsi="Verdana"/>
                <w:b/>
                <w:bCs/>
                <w:noProof/>
                <w:webHidden/>
                <w:sz w:val="20"/>
                <w:szCs w:val="20"/>
              </w:rPr>
              <w:fldChar w:fldCharType="separate"/>
            </w:r>
            <w:r w:rsidR="002A218C">
              <w:rPr>
                <w:rFonts w:ascii="Verdana" w:hAnsi="Verdana"/>
                <w:b/>
                <w:bCs/>
                <w:noProof/>
                <w:webHidden/>
                <w:sz w:val="20"/>
                <w:szCs w:val="20"/>
              </w:rPr>
              <w:t>3</w:t>
            </w:r>
            <w:r w:rsidR="00ED3FF2" w:rsidRPr="00ED3FF2">
              <w:rPr>
                <w:rFonts w:ascii="Verdana" w:hAnsi="Verdana"/>
                <w:b/>
                <w:bCs/>
                <w:noProof/>
                <w:webHidden/>
                <w:sz w:val="20"/>
                <w:szCs w:val="20"/>
              </w:rPr>
              <w:fldChar w:fldCharType="end"/>
            </w:r>
          </w:hyperlink>
        </w:p>
        <w:p w14:paraId="4B6D8CB9" w14:textId="767206B8" w:rsidR="00ED3FF2" w:rsidRPr="00ED3FF2" w:rsidRDefault="00000000">
          <w:pPr>
            <w:pStyle w:val="TDC1"/>
            <w:rPr>
              <w:rFonts w:ascii="Verdana" w:eastAsiaTheme="minorEastAsia" w:hAnsi="Verdana" w:cstheme="minorBidi"/>
              <w:b/>
              <w:bCs/>
              <w:noProof/>
              <w:kern w:val="2"/>
              <w:sz w:val="20"/>
              <w:szCs w:val="20"/>
              <w:lang w:val="es-GT"/>
              <w14:ligatures w14:val="standardContextual"/>
            </w:rPr>
          </w:pPr>
          <w:hyperlink w:anchor="_Toc163122787" w:history="1">
            <w:r w:rsidR="00ED3FF2" w:rsidRPr="00ED3FF2">
              <w:rPr>
                <w:rStyle w:val="Hipervnculo"/>
                <w:rFonts w:ascii="Verdana" w:eastAsia="Verdana" w:hAnsi="Verdana" w:cs="Verdana"/>
                <w:b/>
                <w:bCs/>
                <w:noProof/>
                <w:sz w:val="20"/>
                <w:szCs w:val="20"/>
              </w:rPr>
              <w:t>3.</w:t>
            </w:r>
            <w:r w:rsidR="00ED3FF2" w:rsidRPr="00ED3FF2">
              <w:rPr>
                <w:rFonts w:ascii="Verdana" w:eastAsiaTheme="minorEastAsia" w:hAnsi="Verdana" w:cstheme="minorBidi"/>
                <w:b/>
                <w:bCs/>
                <w:noProof/>
                <w:kern w:val="2"/>
                <w:sz w:val="20"/>
                <w:szCs w:val="20"/>
                <w:lang w:val="es-GT"/>
                <w14:ligatures w14:val="standardContextual"/>
              </w:rPr>
              <w:tab/>
            </w:r>
            <w:r w:rsidR="00ED3FF2" w:rsidRPr="00ED3FF2">
              <w:rPr>
                <w:rStyle w:val="Hipervnculo"/>
                <w:rFonts w:ascii="Verdana" w:eastAsia="Verdana" w:hAnsi="Verdana" w:cs="Verdana"/>
                <w:b/>
                <w:bCs/>
                <w:noProof/>
                <w:sz w:val="20"/>
                <w:szCs w:val="20"/>
              </w:rPr>
              <w:t>REGISTRO O CONTROL DE REVISIONES</w:t>
            </w:r>
            <w:r w:rsidR="00ED3FF2" w:rsidRPr="00ED3FF2">
              <w:rPr>
                <w:rFonts w:ascii="Verdana" w:hAnsi="Verdana"/>
                <w:b/>
                <w:bCs/>
                <w:noProof/>
                <w:webHidden/>
                <w:sz w:val="20"/>
                <w:szCs w:val="20"/>
              </w:rPr>
              <w:tab/>
            </w:r>
            <w:r w:rsidR="00ED3FF2" w:rsidRPr="00ED3FF2">
              <w:rPr>
                <w:rFonts w:ascii="Verdana" w:hAnsi="Verdana"/>
                <w:b/>
                <w:bCs/>
                <w:noProof/>
                <w:webHidden/>
                <w:sz w:val="20"/>
                <w:szCs w:val="20"/>
              </w:rPr>
              <w:fldChar w:fldCharType="begin"/>
            </w:r>
            <w:r w:rsidR="00ED3FF2" w:rsidRPr="00ED3FF2">
              <w:rPr>
                <w:rFonts w:ascii="Verdana" w:hAnsi="Verdana"/>
                <w:b/>
                <w:bCs/>
                <w:noProof/>
                <w:webHidden/>
                <w:sz w:val="20"/>
                <w:szCs w:val="20"/>
              </w:rPr>
              <w:instrText xml:space="preserve"> PAGEREF _Toc163122787 \h </w:instrText>
            </w:r>
            <w:r w:rsidR="00ED3FF2" w:rsidRPr="00ED3FF2">
              <w:rPr>
                <w:rFonts w:ascii="Verdana" w:hAnsi="Verdana"/>
                <w:b/>
                <w:bCs/>
                <w:noProof/>
                <w:webHidden/>
                <w:sz w:val="20"/>
                <w:szCs w:val="20"/>
              </w:rPr>
            </w:r>
            <w:r w:rsidR="00ED3FF2" w:rsidRPr="00ED3FF2">
              <w:rPr>
                <w:rFonts w:ascii="Verdana" w:hAnsi="Verdana"/>
                <w:b/>
                <w:bCs/>
                <w:noProof/>
                <w:webHidden/>
                <w:sz w:val="20"/>
                <w:szCs w:val="20"/>
              </w:rPr>
              <w:fldChar w:fldCharType="separate"/>
            </w:r>
            <w:r w:rsidR="002A218C">
              <w:rPr>
                <w:rFonts w:ascii="Verdana" w:hAnsi="Verdana"/>
                <w:b/>
                <w:bCs/>
                <w:noProof/>
                <w:webHidden/>
                <w:sz w:val="20"/>
                <w:szCs w:val="20"/>
              </w:rPr>
              <w:t>6</w:t>
            </w:r>
            <w:r w:rsidR="00ED3FF2" w:rsidRPr="00ED3FF2">
              <w:rPr>
                <w:rFonts w:ascii="Verdana" w:hAnsi="Verdana"/>
                <w:b/>
                <w:bCs/>
                <w:noProof/>
                <w:webHidden/>
                <w:sz w:val="20"/>
                <w:szCs w:val="20"/>
              </w:rPr>
              <w:fldChar w:fldCharType="end"/>
            </w:r>
          </w:hyperlink>
        </w:p>
        <w:p w14:paraId="44BC7F61" w14:textId="232042BD" w:rsidR="00ED3FF2" w:rsidRPr="00ED3FF2" w:rsidRDefault="00000000">
          <w:pPr>
            <w:pStyle w:val="TDC1"/>
            <w:rPr>
              <w:rFonts w:ascii="Verdana" w:eastAsiaTheme="minorEastAsia" w:hAnsi="Verdana" w:cstheme="minorBidi"/>
              <w:b/>
              <w:bCs/>
              <w:noProof/>
              <w:kern w:val="2"/>
              <w:sz w:val="20"/>
              <w:szCs w:val="20"/>
              <w:lang w:val="es-GT"/>
              <w14:ligatures w14:val="standardContextual"/>
            </w:rPr>
          </w:pPr>
          <w:hyperlink w:anchor="_Toc163122788" w:history="1">
            <w:r w:rsidR="00ED3FF2" w:rsidRPr="00ED3FF2">
              <w:rPr>
                <w:rStyle w:val="Hipervnculo"/>
                <w:rFonts w:ascii="Verdana" w:eastAsia="Verdana" w:hAnsi="Verdana" w:cs="Verdana"/>
                <w:b/>
                <w:bCs/>
                <w:noProof/>
                <w:sz w:val="20"/>
                <w:szCs w:val="20"/>
              </w:rPr>
              <w:t>5.</w:t>
            </w:r>
            <w:r w:rsidR="00ED3FF2" w:rsidRPr="00ED3FF2">
              <w:rPr>
                <w:rFonts w:ascii="Verdana" w:eastAsiaTheme="minorEastAsia" w:hAnsi="Verdana" w:cstheme="minorBidi"/>
                <w:b/>
                <w:bCs/>
                <w:noProof/>
                <w:kern w:val="2"/>
                <w:sz w:val="20"/>
                <w:szCs w:val="20"/>
                <w:lang w:val="es-GT"/>
                <w14:ligatures w14:val="standardContextual"/>
              </w:rPr>
              <w:tab/>
            </w:r>
            <w:r w:rsidR="00ED3FF2" w:rsidRPr="00ED3FF2">
              <w:rPr>
                <w:rStyle w:val="Hipervnculo"/>
                <w:rFonts w:ascii="Verdana" w:eastAsia="Verdana" w:hAnsi="Verdana" w:cs="Verdana"/>
                <w:b/>
                <w:bCs/>
                <w:noProof/>
                <w:sz w:val="20"/>
                <w:szCs w:val="20"/>
              </w:rPr>
              <w:t>INFORMACIÓN GENERAL (DEFINICIONES Y CONCEPTOS)</w:t>
            </w:r>
            <w:r w:rsidR="00ED3FF2" w:rsidRPr="00ED3FF2">
              <w:rPr>
                <w:rFonts w:ascii="Verdana" w:hAnsi="Verdana"/>
                <w:b/>
                <w:bCs/>
                <w:noProof/>
                <w:webHidden/>
                <w:sz w:val="20"/>
                <w:szCs w:val="20"/>
              </w:rPr>
              <w:tab/>
            </w:r>
            <w:r w:rsidR="00ED3FF2" w:rsidRPr="00ED3FF2">
              <w:rPr>
                <w:rFonts w:ascii="Verdana" w:hAnsi="Verdana"/>
                <w:b/>
                <w:bCs/>
                <w:noProof/>
                <w:webHidden/>
                <w:sz w:val="20"/>
                <w:szCs w:val="20"/>
              </w:rPr>
              <w:fldChar w:fldCharType="begin"/>
            </w:r>
            <w:r w:rsidR="00ED3FF2" w:rsidRPr="00ED3FF2">
              <w:rPr>
                <w:rFonts w:ascii="Verdana" w:hAnsi="Verdana"/>
                <w:b/>
                <w:bCs/>
                <w:noProof/>
                <w:webHidden/>
                <w:sz w:val="20"/>
                <w:szCs w:val="20"/>
              </w:rPr>
              <w:instrText xml:space="preserve"> PAGEREF _Toc163122788 \h </w:instrText>
            </w:r>
            <w:r w:rsidR="00ED3FF2" w:rsidRPr="00ED3FF2">
              <w:rPr>
                <w:rFonts w:ascii="Verdana" w:hAnsi="Verdana"/>
                <w:b/>
                <w:bCs/>
                <w:noProof/>
                <w:webHidden/>
                <w:sz w:val="20"/>
                <w:szCs w:val="20"/>
              </w:rPr>
            </w:r>
            <w:r w:rsidR="00ED3FF2" w:rsidRPr="00ED3FF2">
              <w:rPr>
                <w:rFonts w:ascii="Verdana" w:hAnsi="Verdana"/>
                <w:b/>
                <w:bCs/>
                <w:noProof/>
                <w:webHidden/>
                <w:sz w:val="20"/>
                <w:szCs w:val="20"/>
              </w:rPr>
              <w:fldChar w:fldCharType="separate"/>
            </w:r>
            <w:r w:rsidR="002A218C">
              <w:rPr>
                <w:rFonts w:ascii="Verdana" w:hAnsi="Verdana"/>
                <w:b/>
                <w:bCs/>
                <w:noProof/>
                <w:webHidden/>
                <w:sz w:val="20"/>
                <w:szCs w:val="20"/>
              </w:rPr>
              <w:t>7</w:t>
            </w:r>
            <w:r w:rsidR="00ED3FF2" w:rsidRPr="00ED3FF2">
              <w:rPr>
                <w:rFonts w:ascii="Verdana" w:hAnsi="Verdana"/>
                <w:b/>
                <w:bCs/>
                <w:noProof/>
                <w:webHidden/>
                <w:sz w:val="20"/>
                <w:szCs w:val="20"/>
              </w:rPr>
              <w:fldChar w:fldCharType="end"/>
            </w:r>
          </w:hyperlink>
        </w:p>
        <w:p w14:paraId="0E6F94D7" w14:textId="32BA3296" w:rsidR="00ED3FF2" w:rsidRPr="00ED3FF2" w:rsidRDefault="00000000">
          <w:pPr>
            <w:pStyle w:val="TDC1"/>
            <w:rPr>
              <w:rFonts w:ascii="Verdana" w:eastAsiaTheme="minorEastAsia" w:hAnsi="Verdana" w:cstheme="minorBidi"/>
              <w:b/>
              <w:bCs/>
              <w:noProof/>
              <w:kern w:val="2"/>
              <w:sz w:val="20"/>
              <w:szCs w:val="20"/>
              <w:lang w:val="es-GT"/>
              <w14:ligatures w14:val="standardContextual"/>
            </w:rPr>
          </w:pPr>
          <w:hyperlink w:anchor="_Toc163122789" w:history="1">
            <w:r w:rsidR="00ED3FF2" w:rsidRPr="00ED3FF2">
              <w:rPr>
                <w:rStyle w:val="Hipervnculo"/>
                <w:rFonts w:ascii="Verdana" w:eastAsia="Verdana" w:hAnsi="Verdana" w:cs="Verdana"/>
                <w:b/>
                <w:bCs/>
                <w:noProof/>
                <w:sz w:val="20"/>
                <w:szCs w:val="20"/>
              </w:rPr>
              <w:t>6.</w:t>
            </w:r>
            <w:r w:rsidR="00ED3FF2" w:rsidRPr="00ED3FF2">
              <w:rPr>
                <w:rFonts w:ascii="Verdana" w:eastAsiaTheme="minorEastAsia" w:hAnsi="Verdana" w:cstheme="minorBidi"/>
                <w:b/>
                <w:bCs/>
                <w:noProof/>
                <w:kern w:val="2"/>
                <w:sz w:val="20"/>
                <w:szCs w:val="20"/>
                <w:lang w:val="es-GT"/>
                <w14:ligatures w14:val="standardContextual"/>
              </w:rPr>
              <w:tab/>
            </w:r>
            <w:r w:rsidR="00ED3FF2" w:rsidRPr="00ED3FF2">
              <w:rPr>
                <w:rStyle w:val="Hipervnculo"/>
                <w:rFonts w:ascii="Verdana" w:eastAsia="Verdana" w:hAnsi="Verdana" w:cs="Verdana"/>
                <w:b/>
                <w:bCs/>
                <w:noProof/>
                <w:sz w:val="20"/>
                <w:szCs w:val="20"/>
              </w:rPr>
              <w:t>ACRÓNIMOS</w:t>
            </w:r>
            <w:r w:rsidR="00ED3FF2" w:rsidRPr="00ED3FF2">
              <w:rPr>
                <w:rFonts w:ascii="Verdana" w:hAnsi="Verdana"/>
                <w:b/>
                <w:bCs/>
                <w:noProof/>
                <w:webHidden/>
                <w:sz w:val="20"/>
                <w:szCs w:val="20"/>
              </w:rPr>
              <w:tab/>
            </w:r>
            <w:r w:rsidR="00ED3FF2" w:rsidRPr="00ED3FF2">
              <w:rPr>
                <w:rFonts w:ascii="Verdana" w:hAnsi="Verdana"/>
                <w:b/>
                <w:bCs/>
                <w:noProof/>
                <w:webHidden/>
                <w:sz w:val="20"/>
                <w:szCs w:val="20"/>
              </w:rPr>
              <w:fldChar w:fldCharType="begin"/>
            </w:r>
            <w:r w:rsidR="00ED3FF2" w:rsidRPr="00ED3FF2">
              <w:rPr>
                <w:rFonts w:ascii="Verdana" w:hAnsi="Verdana"/>
                <w:b/>
                <w:bCs/>
                <w:noProof/>
                <w:webHidden/>
                <w:sz w:val="20"/>
                <w:szCs w:val="20"/>
              </w:rPr>
              <w:instrText xml:space="preserve"> PAGEREF _Toc163122789 \h </w:instrText>
            </w:r>
            <w:r w:rsidR="00ED3FF2" w:rsidRPr="00ED3FF2">
              <w:rPr>
                <w:rFonts w:ascii="Verdana" w:hAnsi="Verdana"/>
                <w:b/>
                <w:bCs/>
                <w:noProof/>
                <w:webHidden/>
                <w:sz w:val="20"/>
                <w:szCs w:val="20"/>
              </w:rPr>
            </w:r>
            <w:r w:rsidR="00ED3FF2" w:rsidRPr="00ED3FF2">
              <w:rPr>
                <w:rFonts w:ascii="Verdana" w:hAnsi="Verdana"/>
                <w:b/>
                <w:bCs/>
                <w:noProof/>
                <w:webHidden/>
                <w:sz w:val="20"/>
                <w:szCs w:val="20"/>
              </w:rPr>
              <w:fldChar w:fldCharType="separate"/>
            </w:r>
            <w:r w:rsidR="002A218C">
              <w:rPr>
                <w:rFonts w:ascii="Verdana" w:hAnsi="Verdana"/>
                <w:b/>
                <w:bCs/>
                <w:noProof/>
                <w:webHidden/>
                <w:sz w:val="20"/>
                <w:szCs w:val="20"/>
              </w:rPr>
              <w:t>8</w:t>
            </w:r>
            <w:r w:rsidR="00ED3FF2" w:rsidRPr="00ED3FF2">
              <w:rPr>
                <w:rFonts w:ascii="Verdana" w:hAnsi="Verdana"/>
                <w:b/>
                <w:bCs/>
                <w:noProof/>
                <w:webHidden/>
                <w:sz w:val="20"/>
                <w:szCs w:val="20"/>
              </w:rPr>
              <w:fldChar w:fldCharType="end"/>
            </w:r>
          </w:hyperlink>
        </w:p>
        <w:p w14:paraId="69ADC575" w14:textId="4D7140D6" w:rsidR="00ED3FF2" w:rsidRPr="00ED3FF2" w:rsidRDefault="00000000">
          <w:pPr>
            <w:pStyle w:val="TDC1"/>
            <w:rPr>
              <w:rFonts w:ascii="Verdana" w:eastAsiaTheme="minorEastAsia" w:hAnsi="Verdana" w:cstheme="minorBidi"/>
              <w:b/>
              <w:bCs/>
              <w:noProof/>
              <w:kern w:val="2"/>
              <w:sz w:val="20"/>
              <w:szCs w:val="20"/>
              <w:lang w:val="es-GT"/>
              <w14:ligatures w14:val="standardContextual"/>
            </w:rPr>
          </w:pPr>
          <w:hyperlink w:anchor="_Toc163122790" w:history="1">
            <w:r w:rsidR="00ED3FF2" w:rsidRPr="00ED3FF2">
              <w:rPr>
                <w:rStyle w:val="Hipervnculo"/>
                <w:rFonts w:ascii="Verdana" w:eastAsia="Verdana" w:hAnsi="Verdana" w:cs="Verdana"/>
                <w:b/>
                <w:bCs/>
                <w:noProof/>
                <w:sz w:val="20"/>
                <w:szCs w:val="20"/>
              </w:rPr>
              <w:t>7.</w:t>
            </w:r>
            <w:r w:rsidR="00ED3FF2" w:rsidRPr="00ED3FF2">
              <w:rPr>
                <w:rFonts w:ascii="Verdana" w:eastAsiaTheme="minorEastAsia" w:hAnsi="Verdana" w:cstheme="minorBidi"/>
                <w:b/>
                <w:bCs/>
                <w:noProof/>
                <w:kern w:val="2"/>
                <w:sz w:val="20"/>
                <w:szCs w:val="20"/>
                <w:lang w:val="es-GT"/>
                <w14:ligatures w14:val="standardContextual"/>
              </w:rPr>
              <w:tab/>
            </w:r>
            <w:r w:rsidR="00ED3FF2" w:rsidRPr="00ED3FF2">
              <w:rPr>
                <w:rStyle w:val="Hipervnculo"/>
                <w:rFonts w:ascii="Verdana" w:eastAsia="Verdana" w:hAnsi="Verdana" w:cs="Verdana"/>
                <w:b/>
                <w:bCs/>
                <w:noProof/>
                <w:sz w:val="20"/>
                <w:szCs w:val="20"/>
              </w:rPr>
              <w:t>BASE LEGAL</w:t>
            </w:r>
            <w:r w:rsidR="00ED3FF2" w:rsidRPr="00ED3FF2">
              <w:rPr>
                <w:rFonts w:ascii="Verdana" w:hAnsi="Verdana"/>
                <w:b/>
                <w:bCs/>
                <w:noProof/>
                <w:webHidden/>
                <w:sz w:val="20"/>
                <w:szCs w:val="20"/>
              </w:rPr>
              <w:tab/>
            </w:r>
            <w:r w:rsidR="00ED3FF2" w:rsidRPr="00ED3FF2">
              <w:rPr>
                <w:rFonts w:ascii="Verdana" w:hAnsi="Verdana"/>
                <w:b/>
                <w:bCs/>
                <w:noProof/>
                <w:webHidden/>
                <w:sz w:val="20"/>
                <w:szCs w:val="20"/>
              </w:rPr>
              <w:fldChar w:fldCharType="begin"/>
            </w:r>
            <w:r w:rsidR="00ED3FF2" w:rsidRPr="00ED3FF2">
              <w:rPr>
                <w:rFonts w:ascii="Verdana" w:hAnsi="Verdana"/>
                <w:b/>
                <w:bCs/>
                <w:noProof/>
                <w:webHidden/>
                <w:sz w:val="20"/>
                <w:szCs w:val="20"/>
              </w:rPr>
              <w:instrText xml:space="preserve"> PAGEREF _Toc163122790 \h </w:instrText>
            </w:r>
            <w:r w:rsidR="00ED3FF2" w:rsidRPr="00ED3FF2">
              <w:rPr>
                <w:rFonts w:ascii="Verdana" w:hAnsi="Verdana"/>
                <w:b/>
                <w:bCs/>
                <w:noProof/>
                <w:webHidden/>
                <w:sz w:val="20"/>
                <w:szCs w:val="20"/>
              </w:rPr>
            </w:r>
            <w:r w:rsidR="00ED3FF2" w:rsidRPr="00ED3FF2">
              <w:rPr>
                <w:rFonts w:ascii="Verdana" w:hAnsi="Verdana"/>
                <w:b/>
                <w:bCs/>
                <w:noProof/>
                <w:webHidden/>
                <w:sz w:val="20"/>
                <w:szCs w:val="20"/>
              </w:rPr>
              <w:fldChar w:fldCharType="separate"/>
            </w:r>
            <w:r w:rsidR="002A218C">
              <w:rPr>
                <w:rFonts w:ascii="Verdana" w:hAnsi="Verdana"/>
                <w:b/>
                <w:bCs/>
                <w:noProof/>
                <w:webHidden/>
                <w:sz w:val="20"/>
                <w:szCs w:val="20"/>
              </w:rPr>
              <w:t>9</w:t>
            </w:r>
            <w:r w:rsidR="00ED3FF2" w:rsidRPr="00ED3FF2">
              <w:rPr>
                <w:rFonts w:ascii="Verdana" w:hAnsi="Verdana"/>
                <w:b/>
                <w:bCs/>
                <w:noProof/>
                <w:webHidden/>
                <w:sz w:val="20"/>
                <w:szCs w:val="20"/>
              </w:rPr>
              <w:fldChar w:fldCharType="end"/>
            </w:r>
          </w:hyperlink>
        </w:p>
        <w:p w14:paraId="4A7D130A" w14:textId="509E57FF" w:rsidR="00ED3FF2" w:rsidRPr="00ED3FF2" w:rsidRDefault="00000000">
          <w:pPr>
            <w:pStyle w:val="TDC1"/>
            <w:rPr>
              <w:rFonts w:ascii="Verdana" w:eastAsiaTheme="minorEastAsia" w:hAnsi="Verdana" w:cstheme="minorBidi"/>
              <w:b/>
              <w:bCs/>
              <w:noProof/>
              <w:kern w:val="2"/>
              <w:sz w:val="20"/>
              <w:szCs w:val="20"/>
              <w:lang w:val="es-GT"/>
              <w14:ligatures w14:val="standardContextual"/>
            </w:rPr>
          </w:pPr>
          <w:hyperlink w:anchor="_Toc163122791" w:history="1">
            <w:r w:rsidR="00ED3FF2" w:rsidRPr="00ED3FF2">
              <w:rPr>
                <w:rStyle w:val="Hipervnculo"/>
                <w:rFonts w:ascii="Verdana" w:eastAsia="Verdana" w:hAnsi="Verdana" w:cs="Verdana"/>
                <w:b/>
                <w:bCs/>
                <w:noProof/>
                <w:sz w:val="20"/>
                <w:szCs w:val="20"/>
              </w:rPr>
              <w:t>8.</w:t>
            </w:r>
            <w:r w:rsidR="00ED3FF2" w:rsidRPr="00ED3FF2">
              <w:rPr>
                <w:rFonts w:ascii="Verdana" w:eastAsiaTheme="minorEastAsia" w:hAnsi="Verdana" w:cstheme="minorBidi"/>
                <w:b/>
                <w:bCs/>
                <w:noProof/>
                <w:kern w:val="2"/>
                <w:sz w:val="20"/>
                <w:szCs w:val="20"/>
                <w:lang w:val="es-GT"/>
                <w14:ligatures w14:val="standardContextual"/>
              </w:rPr>
              <w:tab/>
            </w:r>
            <w:r w:rsidR="00ED3FF2" w:rsidRPr="00ED3FF2">
              <w:rPr>
                <w:rStyle w:val="Hipervnculo"/>
                <w:rFonts w:ascii="Verdana" w:eastAsia="Verdana" w:hAnsi="Verdana" w:cs="Verdana"/>
                <w:b/>
                <w:bCs/>
                <w:noProof/>
                <w:sz w:val="20"/>
                <w:szCs w:val="20"/>
              </w:rPr>
              <w:t>NORMATIVA RELACIONADA</w:t>
            </w:r>
            <w:r w:rsidR="00ED3FF2" w:rsidRPr="00ED3FF2">
              <w:rPr>
                <w:rFonts w:ascii="Verdana" w:hAnsi="Verdana"/>
                <w:b/>
                <w:bCs/>
                <w:noProof/>
                <w:webHidden/>
                <w:sz w:val="20"/>
                <w:szCs w:val="20"/>
              </w:rPr>
              <w:tab/>
            </w:r>
            <w:r w:rsidR="00ED3FF2" w:rsidRPr="00ED3FF2">
              <w:rPr>
                <w:rFonts w:ascii="Verdana" w:hAnsi="Verdana"/>
                <w:b/>
                <w:bCs/>
                <w:noProof/>
                <w:webHidden/>
                <w:sz w:val="20"/>
                <w:szCs w:val="20"/>
              </w:rPr>
              <w:fldChar w:fldCharType="begin"/>
            </w:r>
            <w:r w:rsidR="00ED3FF2" w:rsidRPr="00ED3FF2">
              <w:rPr>
                <w:rFonts w:ascii="Verdana" w:hAnsi="Verdana"/>
                <w:b/>
                <w:bCs/>
                <w:noProof/>
                <w:webHidden/>
                <w:sz w:val="20"/>
                <w:szCs w:val="20"/>
              </w:rPr>
              <w:instrText xml:space="preserve"> PAGEREF _Toc163122791 \h </w:instrText>
            </w:r>
            <w:r w:rsidR="00ED3FF2" w:rsidRPr="00ED3FF2">
              <w:rPr>
                <w:rFonts w:ascii="Verdana" w:hAnsi="Verdana"/>
                <w:b/>
                <w:bCs/>
                <w:noProof/>
                <w:webHidden/>
                <w:sz w:val="20"/>
                <w:szCs w:val="20"/>
              </w:rPr>
            </w:r>
            <w:r w:rsidR="00ED3FF2" w:rsidRPr="00ED3FF2">
              <w:rPr>
                <w:rFonts w:ascii="Verdana" w:hAnsi="Verdana"/>
                <w:b/>
                <w:bCs/>
                <w:noProof/>
                <w:webHidden/>
                <w:sz w:val="20"/>
                <w:szCs w:val="20"/>
              </w:rPr>
              <w:fldChar w:fldCharType="separate"/>
            </w:r>
            <w:r w:rsidR="002A218C">
              <w:rPr>
                <w:rFonts w:ascii="Verdana" w:hAnsi="Verdana"/>
                <w:b/>
                <w:bCs/>
                <w:noProof/>
                <w:webHidden/>
                <w:sz w:val="20"/>
                <w:szCs w:val="20"/>
              </w:rPr>
              <w:t>10</w:t>
            </w:r>
            <w:r w:rsidR="00ED3FF2" w:rsidRPr="00ED3FF2">
              <w:rPr>
                <w:rFonts w:ascii="Verdana" w:hAnsi="Verdana"/>
                <w:b/>
                <w:bCs/>
                <w:noProof/>
                <w:webHidden/>
                <w:sz w:val="20"/>
                <w:szCs w:val="20"/>
              </w:rPr>
              <w:fldChar w:fldCharType="end"/>
            </w:r>
          </w:hyperlink>
        </w:p>
        <w:p w14:paraId="3B5031F0" w14:textId="2EA18196" w:rsidR="00ED3FF2" w:rsidRPr="00ED3FF2" w:rsidRDefault="00000000">
          <w:pPr>
            <w:pStyle w:val="TDC1"/>
            <w:rPr>
              <w:rFonts w:ascii="Verdana" w:eastAsiaTheme="minorEastAsia" w:hAnsi="Verdana" w:cstheme="minorBidi"/>
              <w:b/>
              <w:bCs/>
              <w:noProof/>
              <w:kern w:val="2"/>
              <w:sz w:val="20"/>
              <w:szCs w:val="20"/>
              <w:lang w:val="es-GT"/>
              <w14:ligatures w14:val="standardContextual"/>
            </w:rPr>
          </w:pPr>
          <w:hyperlink w:anchor="_Toc163122792" w:history="1">
            <w:r w:rsidR="00ED3FF2" w:rsidRPr="00ED3FF2">
              <w:rPr>
                <w:rStyle w:val="Hipervnculo"/>
                <w:rFonts w:ascii="Verdana" w:eastAsia="Verdana" w:hAnsi="Verdana" w:cs="Verdana"/>
                <w:b/>
                <w:bCs/>
                <w:noProof/>
                <w:sz w:val="20"/>
                <w:szCs w:val="20"/>
              </w:rPr>
              <w:t>9.</w:t>
            </w:r>
            <w:r w:rsidR="00ED3FF2" w:rsidRPr="00ED3FF2">
              <w:rPr>
                <w:rFonts w:ascii="Verdana" w:eastAsiaTheme="minorEastAsia" w:hAnsi="Verdana" w:cstheme="minorBidi"/>
                <w:b/>
                <w:bCs/>
                <w:noProof/>
                <w:kern w:val="2"/>
                <w:sz w:val="20"/>
                <w:szCs w:val="20"/>
                <w:lang w:val="es-GT"/>
                <w14:ligatures w14:val="standardContextual"/>
              </w:rPr>
              <w:tab/>
            </w:r>
            <w:r w:rsidR="00ED3FF2" w:rsidRPr="00ED3FF2">
              <w:rPr>
                <w:rStyle w:val="Hipervnculo"/>
                <w:rFonts w:ascii="Verdana" w:eastAsia="Verdana" w:hAnsi="Verdana" w:cs="Verdana"/>
                <w:b/>
                <w:bCs/>
                <w:noProof/>
                <w:sz w:val="20"/>
                <w:szCs w:val="20"/>
              </w:rPr>
              <w:t>OBJETIVOS</w:t>
            </w:r>
            <w:r w:rsidR="00ED3FF2" w:rsidRPr="00ED3FF2">
              <w:rPr>
                <w:rFonts w:ascii="Verdana" w:hAnsi="Verdana"/>
                <w:b/>
                <w:bCs/>
                <w:noProof/>
                <w:webHidden/>
                <w:sz w:val="20"/>
                <w:szCs w:val="20"/>
              </w:rPr>
              <w:tab/>
            </w:r>
            <w:r w:rsidR="00ED3FF2" w:rsidRPr="00ED3FF2">
              <w:rPr>
                <w:rFonts w:ascii="Verdana" w:hAnsi="Verdana"/>
                <w:b/>
                <w:bCs/>
                <w:noProof/>
                <w:webHidden/>
                <w:sz w:val="20"/>
                <w:szCs w:val="20"/>
              </w:rPr>
              <w:fldChar w:fldCharType="begin"/>
            </w:r>
            <w:r w:rsidR="00ED3FF2" w:rsidRPr="00ED3FF2">
              <w:rPr>
                <w:rFonts w:ascii="Verdana" w:hAnsi="Verdana"/>
                <w:b/>
                <w:bCs/>
                <w:noProof/>
                <w:webHidden/>
                <w:sz w:val="20"/>
                <w:szCs w:val="20"/>
              </w:rPr>
              <w:instrText xml:space="preserve"> PAGEREF _Toc163122792 \h </w:instrText>
            </w:r>
            <w:r w:rsidR="00ED3FF2" w:rsidRPr="00ED3FF2">
              <w:rPr>
                <w:rFonts w:ascii="Verdana" w:hAnsi="Verdana"/>
                <w:b/>
                <w:bCs/>
                <w:noProof/>
                <w:webHidden/>
                <w:sz w:val="20"/>
                <w:szCs w:val="20"/>
              </w:rPr>
            </w:r>
            <w:r w:rsidR="00ED3FF2" w:rsidRPr="00ED3FF2">
              <w:rPr>
                <w:rFonts w:ascii="Verdana" w:hAnsi="Verdana"/>
                <w:b/>
                <w:bCs/>
                <w:noProof/>
                <w:webHidden/>
                <w:sz w:val="20"/>
                <w:szCs w:val="20"/>
              </w:rPr>
              <w:fldChar w:fldCharType="separate"/>
            </w:r>
            <w:r w:rsidR="002A218C">
              <w:rPr>
                <w:rFonts w:ascii="Verdana" w:hAnsi="Verdana"/>
                <w:b/>
                <w:bCs/>
                <w:noProof/>
                <w:webHidden/>
                <w:sz w:val="20"/>
                <w:szCs w:val="20"/>
              </w:rPr>
              <w:t>12</w:t>
            </w:r>
            <w:r w:rsidR="00ED3FF2" w:rsidRPr="00ED3FF2">
              <w:rPr>
                <w:rFonts w:ascii="Verdana" w:hAnsi="Verdana"/>
                <w:b/>
                <w:bCs/>
                <w:noProof/>
                <w:webHidden/>
                <w:sz w:val="20"/>
                <w:szCs w:val="20"/>
              </w:rPr>
              <w:fldChar w:fldCharType="end"/>
            </w:r>
          </w:hyperlink>
        </w:p>
        <w:p w14:paraId="0E988CB9" w14:textId="4AD499AF" w:rsidR="00ED3FF2" w:rsidRPr="00ED3FF2" w:rsidRDefault="00000000">
          <w:pPr>
            <w:pStyle w:val="TDC1"/>
            <w:rPr>
              <w:rFonts w:ascii="Verdana" w:eastAsiaTheme="minorEastAsia" w:hAnsi="Verdana" w:cstheme="minorBidi"/>
              <w:b/>
              <w:bCs/>
              <w:noProof/>
              <w:kern w:val="2"/>
              <w:sz w:val="20"/>
              <w:szCs w:val="20"/>
              <w:lang w:val="es-GT"/>
              <w14:ligatures w14:val="standardContextual"/>
            </w:rPr>
          </w:pPr>
          <w:hyperlink w:anchor="_Toc163122793" w:history="1">
            <w:r w:rsidR="00ED3FF2" w:rsidRPr="00ED3FF2">
              <w:rPr>
                <w:rStyle w:val="Hipervnculo"/>
                <w:rFonts w:ascii="Verdana" w:eastAsia="Verdana" w:hAnsi="Verdana" w:cs="Verdana"/>
                <w:b/>
                <w:bCs/>
                <w:noProof/>
                <w:sz w:val="20"/>
                <w:szCs w:val="20"/>
              </w:rPr>
              <w:t>10.</w:t>
            </w:r>
            <w:r w:rsidR="00ED3FF2" w:rsidRPr="00ED3FF2">
              <w:rPr>
                <w:rFonts w:ascii="Verdana" w:eastAsiaTheme="minorEastAsia" w:hAnsi="Verdana" w:cstheme="minorBidi"/>
                <w:b/>
                <w:bCs/>
                <w:noProof/>
                <w:kern w:val="2"/>
                <w:sz w:val="20"/>
                <w:szCs w:val="20"/>
                <w:lang w:val="es-GT"/>
                <w14:ligatures w14:val="standardContextual"/>
              </w:rPr>
              <w:tab/>
            </w:r>
            <w:r w:rsidR="00ED3FF2" w:rsidRPr="00ED3FF2">
              <w:rPr>
                <w:rStyle w:val="Hipervnculo"/>
                <w:rFonts w:ascii="Verdana" w:eastAsia="Verdana" w:hAnsi="Verdana" w:cs="Verdana"/>
                <w:b/>
                <w:bCs/>
                <w:noProof/>
                <w:sz w:val="20"/>
                <w:szCs w:val="20"/>
              </w:rPr>
              <w:t>GENERALIDADES</w:t>
            </w:r>
            <w:r w:rsidR="00ED3FF2" w:rsidRPr="00ED3FF2">
              <w:rPr>
                <w:rFonts w:ascii="Verdana" w:hAnsi="Verdana"/>
                <w:b/>
                <w:bCs/>
                <w:noProof/>
                <w:webHidden/>
                <w:sz w:val="20"/>
                <w:szCs w:val="20"/>
              </w:rPr>
              <w:tab/>
            </w:r>
            <w:r w:rsidR="00ED3FF2" w:rsidRPr="00ED3FF2">
              <w:rPr>
                <w:rFonts w:ascii="Verdana" w:hAnsi="Verdana"/>
                <w:b/>
                <w:bCs/>
                <w:noProof/>
                <w:webHidden/>
                <w:sz w:val="20"/>
                <w:szCs w:val="20"/>
              </w:rPr>
              <w:fldChar w:fldCharType="begin"/>
            </w:r>
            <w:r w:rsidR="00ED3FF2" w:rsidRPr="00ED3FF2">
              <w:rPr>
                <w:rFonts w:ascii="Verdana" w:hAnsi="Verdana"/>
                <w:b/>
                <w:bCs/>
                <w:noProof/>
                <w:webHidden/>
                <w:sz w:val="20"/>
                <w:szCs w:val="20"/>
              </w:rPr>
              <w:instrText xml:space="preserve"> PAGEREF _Toc163122793 \h </w:instrText>
            </w:r>
            <w:r w:rsidR="00ED3FF2" w:rsidRPr="00ED3FF2">
              <w:rPr>
                <w:rFonts w:ascii="Verdana" w:hAnsi="Verdana"/>
                <w:b/>
                <w:bCs/>
                <w:noProof/>
                <w:webHidden/>
                <w:sz w:val="20"/>
                <w:szCs w:val="20"/>
              </w:rPr>
            </w:r>
            <w:r w:rsidR="00ED3FF2" w:rsidRPr="00ED3FF2">
              <w:rPr>
                <w:rFonts w:ascii="Verdana" w:hAnsi="Verdana"/>
                <w:b/>
                <w:bCs/>
                <w:noProof/>
                <w:webHidden/>
                <w:sz w:val="20"/>
                <w:szCs w:val="20"/>
              </w:rPr>
              <w:fldChar w:fldCharType="separate"/>
            </w:r>
            <w:r w:rsidR="002A218C">
              <w:rPr>
                <w:rFonts w:ascii="Verdana" w:hAnsi="Verdana"/>
                <w:b/>
                <w:bCs/>
                <w:noProof/>
                <w:webHidden/>
                <w:sz w:val="20"/>
                <w:szCs w:val="20"/>
              </w:rPr>
              <w:t>13</w:t>
            </w:r>
            <w:r w:rsidR="00ED3FF2" w:rsidRPr="00ED3FF2">
              <w:rPr>
                <w:rFonts w:ascii="Verdana" w:hAnsi="Verdana"/>
                <w:b/>
                <w:bCs/>
                <w:noProof/>
                <w:webHidden/>
                <w:sz w:val="20"/>
                <w:szCs w:val="20"/>
              </w:rPr>
              <w:fldChar w:fldCharType="end"/>
            </w:r>
          </w:hyperlink>
        </w:p>
        <w:p w14:paraId="0D5B4218" w14:textId="221B9B05" w:rsidR="00ED3FF2" w:rsidRPr="00ED3FF2" w:rsidRDefault="00000000">
          <w:pPr>
            <w:pStyle w:val="TDC1"/>
            <w:rPr>
              <w:rFonts w:ascii="Verdana" w:eastAsiaTheme="minorEastAsia" w:hAnsi="Verdana" w:cstheme="minorBidi"/>
              <w:b/>
              <w:bCs/>
              <w:noProof/>
              <w:kern w:val="2"/>
              <w:sz w:val="20"/>
              <w:szCs w:val="20"/>
              <w:lang w:val="es-GT"/>
              <w14:ligatures w14:val="standardContextual"/>
            </w:rPr>
          </w:pPr>
          <w:hyperlink w:anchor="_Toc163122794" w:history="1">
            <w:r w:rsidR="00ED3FF2" w:rsidRPr="00ED3FF2">
              <w:rPr>
                <w:rStyle w:val="Hipervnculo"/>
                <w:rFonts w:ascii="Verdana" w:eastAsia="Verdana" w:hAnsi="Verdana" w:cs="Verdana"/>
                <w:b/>
                <w:bCs/>
                <w:noProof/>
                <w:sz w:val="20"/>
                <w:szCs w:val="20"/>
              </w:rPr>
              <w:t>11.</w:t>
            </w:r>
            <w:r w:rsidR="00ED3FF2" w:rsidRPr="00ED3FF2">
              <w:rPr>
                <w:rFonts w:ascii="Verdana" w:eastAsiaTheme="minorEastAsia" w:hAnsi="Verdana" w:cstheme="minorBidi"/>
                <w:b/>
                <w:bCs/>
                <w:noProof/>
                <w:kern w:val="2"/>
                <w:sz w:val="20"/>
                <w:szCs w:val="20"/>
                <w:lang w:val="es-GT"/>
                <w14:ligatures w14:val="standardContextual"/>
              </w:rPr>
              <w:tab/>
            </w:r>
            <w:r w:rsidR="00ED3FF2" w:rsidRPr="00ED3FF2">
              <w:rPr>
                <w:rStyle w:val="Hipervnculo"/>
                <w:rFonts w:ascii="Verdana" w:eastAsia="Verdana" w:hAnsi="Verdana" w:cs="Verdana"/>
                <w:b/>
                <w:bCs/>
                <w:noProof/>
                <w:sz w:val="20"/>
                <w:szCs w:val="20"/>
              </w:rPr>
              <w:t>ACTUALIZACIÓN DEL MANUAL</w:t>
            </w:r>
            <w:r w:rsidR="00ED3FF2" w:rsidRPr="00ED3FF2">
              <w:rPr>
                <w:rFonts w:ascii="Verdana" w:hAnsi="Verdana"/>
                <w:b/>
                <w:bCs/>
                <w:noProof/>
                <w:webHidden/>
                <w:sz w:val="20"/>
                <w:szCs w:val="20"/>
              </w:rPr>
              <w:tab/>
            </w:r>
            <w:r w:rsidR="00ED3FF2" w:rsidRPr="00ED3FF2">
              <w:rPr>
                <w:rFonts w:ascii="Verdana" w:hAnsi="Verdana"/>
                <w:b/>
                <w:bCs/>
                <w:noProof/>
                <w:webHidden/>
                <w:sz w:val="20"/>
                <w:szCs w:val="20"/>
              </w:rPr>
              <w:fldChar w:fldCharType="begin"/>
            </w:r>
            <w:r w:rsidR="00ED3FF2" w:rsidRPr="00ED3FF2">
              <w:rPr>
                <w:rFonts w:ascii="Verdana" w:hAnsi="Verdana"/>
                <w:b/>
                <w:bCs/>
                <w:noProof/>
                <w:webHidden/>
                <w:sz w:val="20"/>
                <w:szCs w:val="20"/>
              </w:rPr>
              <w:instrText xml:space="preserve"> PAGEREF _Toc163122794 \h </w:instrText>
            </w:r>
            <w:r w:rsidR="00ED3FF2" w:rsidRPr="00ED3FF2">
              <w:rPr>
                <w:rFonts w:ascii="Verdana" w:hAnsi="Verdana"/>
                <w:b/>
                <w:bCs/>
                <w:noProof/>
                <w:webHidden/>
                <w:sz w:val="20"/>
                <w:szCs w:val="20"/>
              </w:rPr>
            </w:r>
            <w:r w:rsidR="00ED3FF2" w:rsidRPr="00ED3FF2">
              <w:rPr>
                <w:rFonts w:ascii="Verdana" w:hAnsi="Verdana"/>
                <w:b/>
                <w:bCs/>
                <w:noProof/>
                <w:webHidden/>
                <w:sz w:val="20"/>
                <w:szCs w:val="20"/>
              </w:rPr>
              <w:fldChar w:fldCharType="separate"/>
            </w:r>
            <w:r w:rsidR="002A218C">
              <w:rPr>
                <w:rFonts w:ascii="Verdana" w:hAnsi="Verdana"/>
                <w:b/>
                <w:bCs/>
                <w:noProof/>
                <w:webHidden/>
                <w:sz w:val="20"/>
                <w:szCs w:val="20"/>
              </w:rPr>
              <w:t>14</w:t>
            </w:r>
            <w:r w:rsidR="00ED3FF2" w:rsidRPr="00ED3FF2">
              <w:rPr>
                <w:rFonts w:ascii="Verdana" w:hAnsi="Verdana"/>
                <w:b/>
                <w:bCs/>
                <w:noProof/>
                <w:webHidden/>
                <w:sz w:val="20"/>
                <w:szCs w:val="20"/>
              </w:rPr>
              <w:fldChar w:fldCharType="end"/>
            </w:r>
          </w:hyperlink>
        </w:p>
        <w:p w14:paraId="01033EA2" w14:textId="3C48277F" w:rsidR="00ED3FF2" w:rsidRPr="00ED3FF2" w:rsidRDefault="00000000">
          <w:pPr>
            <w:pStyle w:val="TDC1"/>
            <w:rPr>
              <w:rFonts w:ascii="Verdana" w:eastAsiaTheme="minorEastAsia" w:hAnsi="Verdana" w:cstheme="minorBidi"/>
              <w:b/>
              <w:bCs/>
              <w:noProof/>
              <w:kern w:val="2"/>
              <w:sz w:val="20"/>
              <w:szCs w:val="20"/>
              <w:lang w:val="es-GT"/>
              <w14:ligatures w14:val="standardContextual"/>
            </w:rPr>
          </w:pPr>
          <w:hyperlink w:anchor="_Toc163122795" w:history="1">
            <w:r w:rsidR="00ED3FF2" w:rsidRPr="00ED3FF2">
              <w:rPr>
                <w:rStyle w:val="Hipervnculo"/>
                <w:rFonts w:ascii="Verdana" w:eastAsia="Verdana" w:hAnsi="Verdana" w:cs="Verdana"/>
                <w:b/>
                <w:bCs/>
                <w:noProof/>
                <w:sz w:val="20"/>
                <w:szCs w:val="20"/>
              </w:rPr>
              <w:t>12.</w:t>
            </w:r>
            <w:r w:rsidR="00ED3FF2" w:rsidRPr="00ED3FF2">
              <w:rPr>
                <w:rFonts w:ascii="Verdana" w:eastAsiaTheme="minorEastAsia" w:hAnsi="Verdana" w:cstheme="minorBidi"/>
                <w:b/>
                <w:bCs/>
                <w:noProof/>
                <w:kern w:val="2"/>
                <w:sz w:val="20"/>
                <w:szCs w:val="20"/>
                <w:lang w:val="es-GT"/>
                <w14:ligatures w14:val="standardContextual"/>
              </w:rPr>
              <w:tab/>
            </w:r>
            <w:r w:rsidR="00ED3FF2" w:rsidRPr="00ED3FF2">
              <w:rPr>
                <w:rStyle w:val="Hipervnculo"/>
                <w:rFonts w:ascii="Verdana" w:eastAsia="Verdana" w:hAnsi="Verdana" w:cs="Verdana"/>
                <w:b/>
                <w:bCs/>
                <w:smallCaps/>
                <w:noProof/>
                <w:sz w:val="20"/>
                <w:szCs w:val="20"/>
              </w:rPr>
              <w:t>A</w:t>
            </w:r>
            <w:r w:rsidR="00ED3FF2" w:rsidRPr="00ED3FF2">
              <w:rPr>
                <w:rStyle w:val="Hipervnculo"/>
                <w:rFonts w:ascii="Verdana" w:eastAsia="Verdana" w:hAnsi="Verdana" w:cs="Verdana"/>
                <w:b/>
                <w:bCs/>
                <w:noProof/>
                <w:sz w:val="20"/>
                <w:szCs w:val="20"/>
              </w:rPr>
              <w:t>LCANCE O ÁREAS DE APLICACIÓN</w:t>
            </w:r>
            <w:r w:rsidR="00ED3FF2" w:rsidRPr="00ED3FF2">
              <w:rPr>
                <w:rFonts w:ascii="Verdana" w:hAnsi="Verdana"/>
                <w:b/>
                <w:bCs/>
                <w:noProof/>
                <w:webHidden/>
                <w:sz w:val="20"/>
                <w:szCs w:val="20"/>
              </w:rPr>
              <w:tab/>
            </w:r>
            <w:r w:rsidR="00ED3FF2" w:rsidRPr="00ED3FF2">
              <w:rPr>
                <w:rFonts w:ascii="Verdana" w:hAnsi="Verdana"/>
                <w:b/>
                <w:bCs/>
                <w:noProof/>
                <w:webHidden/>
                <w:sz w:val="20"/>
                <w:szCs w:val="20"/>
              </w:rPr>
              <w:fldChar w:fldCharType="begin"/>
            </w:r>
            <w:r w:rsidR="00ED3FF2" w:rsidRPr="00ED3FF2">
              <w:rPr>
                <w:rFonts w:ascii="Verdana" w:hAnsi="Verdana"/>
                <w:b/>
                <w:bCs/>
                <w:noProof/>
                <w:webHidden/>
                <w:sz w:val="20"/>
                <w:szCs w:val="20"/>
              </w:rPr>
              <w:instrText xml:space="preserve"> PAGEREF _Toc163122795 \h </w:instrText>
            </w:r>
            <w:r w:rsidR="00ED3FF2" w:rsidRPr="00ED3FF2">
              <w:rPr>
                <w:rFonts w:ascii="Verdana" w:hAnsi="Verdana"/>
                <w:b/>
                <w:bCs/>
                <w:noProof/>
                <w:webHidden/>
                <w:sz w:val="20"/>
                <w:szCs w:val="20"/>
              </w:rPr>
            </w:r>
            <w:r w:rsidR="00ED3FF2" w:rsidRPr="00ED3FF2">
              <w:rPr>
                <w:rFonts w:ascii="Verdana" w:hAnsi="Verdana"/>
                <w:b/>
                <w:bCs/>
                <w:noProof/>
                <w:webHidden/>
                <w:sz w:val="20"/>
                <w:szCs w:val="20"/>
              </w:rPr>
              <w:fldChar w:fldCharType="separate"/>
            </w:r>
            <w:r w:rsidR="002A218C">
              <w:rPr>
                <w:rFonts w:ascii="Verdana" w:hAnsi="Verdana"/>
                <w:b/>
                <w:bCs/>
                <w:noProof/>
                <w:webHidden/>
                <w:sz w:val="20"/>
                <w:szCs w:val="20"/>
              </w:rPr>
              <w:t>14</w:t>
            </w:r>
            <w:r w:rsidR="00ED3FF2" w:rsidRPr="00ED3FF2">
              <w:rPr>
                <w:rFonts w:ascii="Verdana" w:hAnsi="Verdana"/>
                <w:b/>
                <w:bCs/>
                <w:noProof/>
                <w:webHidden/>
                <w:sz w:val="20"/>
                <w:szCs w:val="20"/>
              </w:rPr>
              <w:fldChar w:fldCharType="end"/>
            </w:r>
          </w:hyperlink>
        </w:p>
        <w:p w14:paraId="74866AE5" w14:textId="6282114B" w:rsidR="00ED3FF2" w:rsidRPr="00ED3FF2" w:rsidRDefault="00000000">
          <w:pPr>
            <w:pStyle w:val="TDC1"/>
            <w:rPr>
              <w:rFonts w:ascii="Verdana" w:eastAsiaTheme="minorEastAsia" w:hAnsi="Verdana" w:cstheme="minorBidi"/>
              <w:b/>
              <w:bCs/>
              <w:noProof/>
              <w:kern w:val="2"/>
              <w:sz w:val="20"/>
              <w:szCs w:val="20"/>
              <w:lang w:val="es-GT"/>
              <w14:ligatures w14:val="standardContextual"/>
            </w:rPr>
          </w:pPr>
          <w:hyperlink w:anchor="_Toc163122796" w:history="1">
            <w:r w:rsidR="00ED3FF2" w:rsidRPr="00ED3FF2">
              <w:rPr>
                <w:rStyle w:val="Hipervnculo"/>
                <w:rFonts w:ascii="Verdana" w:eastAsia="Verdana" w:hAnsi="Verdana" w:cs="Verdana"/>
                <w:b/>
                <w:bCs/>
                <w:noProof/>
                <w:sz w:val="20"/>
                <w:szCs w:val="20"/>
              </w:rPr>
              <w:t>13.</w:t>
            </w:r>
            <w:r w:rsidR="00ED3FF2" w:rsidRPr="00ED3FF2">
              <w:rPr>
                <w:rFonts w:ascii="Verdana" w:eastAsiaTheme="minorEastAsia" w:hAnsi="Verdana" w:cstheme="minorBidi"/>
                <w:b/>
                <w:bCs/>
                <w:noProof/>
                <w:kern w:val="2"/>
                <w:sz w:val="20"/>
                <w:szCs w:val="20"/>
                <w:lang w:val="es-GT"/>
                <w14:ligatures w14:val="standardContextual"/>
              </w:rPr>
              <w:tab/>
            </w:r>
            <w:r w:rsidR="00ED3FF2" w:rsidRPr="00ED3FF2">
              <w:rPr>
                <w:rStyle w:val="Hipervnculo"/>
                <w:rFonts w:ascii="Verdana" w:eastAsia="Verdana" w:hAnsi="Verdana" w:cs="Verdana"/>
                <w:b/>
                <w:bCs/>
                <w:noProof/>
                <w:sz w:val="20"/>
                <w:szCs w:val="20"/>
              </w:rPr>
              <w:t>NORMAS GENERALES DE ADQUISICIONES Y CONTRATACIONES</w:t>
            </w:r>
            <w:r w:rsidR="00ED3FF2" w:rsidRPr="00ED3FF2">
              <w:rPr>
                <w:rFonts w:ascii="Verdana" w:hAnsi="Verdana"/>
                <w:b/>
                <w:bCs/>
                <w:noProof/>
                <w:webHidden/>
                <w:sz w:val="20"/>
                <w:szCs w:val="20"/>
              </w:rPr>
              <w:tab/>
            </w:r>
            <w:r w:rsidR="00ED3FF2" w:rsidRPr="00ED3FF2">
              <w:rPr>
                <w:rFonts w:ascii="Verdana" w:hAnsi="Verdana"/>
                <w:b/>
                <w:bCs/>
                <w:noProof/>
                <w:webHidden/>
                <w:sz w:val="20"/>
                <w:szCs w:val="20"/>
              </w:rPr>
              <w:fldChar w:fldCharType="begin"/>
            </w:r>
            <w:r w:rsidR="00ED3FF2" w:rsidRPr="00ED3FF2">
              <w:rPr>
                <w:rFonts w:ascii="Verdana" w:hAnsi="Verdana"/>
                <w:b/>
                <w:bCs/>
                <w:noProof/>
                <w:webHidden/>
                <w:sz w:val="20"/>
                <w:szCs w:val="20"/>
              </w:rPr>
              <w:instrText xml:space="preserve"> PAGEREF _Toc163122796 \h </w:instrText>
            </w:r>
            <w:r w:rsidR="00ED3FF2" w:rsidRPr="00ED3FF2">
              <w:rPr>
                <w:rFonts w:ascii="Verdana" w:hAnsi="Verdana"/>
                <w:b/>
                <w:bCs/>
                <w:noProof/>
                <w:webHidden/>
                <w:sz w:val="20"/>
                <w:szCs w:val="20"/>
              </w:rPr>
            </w:r>
            <w:r w:rsidR="00ED3FF2" w:rsidRPr="00ED3FF2">
              <w:rPr>
                <w:rFonts w:ascii="Verdana" w:hAnsi="Verdana"/>
                <w:b/>
                <w:bCs/>
                <w:noProof/>
                <w:webHidden/>
                <w:sz w:val="20"/>
                <w:szCs w:val="20"/>
              </w:rPr>
              <w:fldChar w:fldCharType="separate"/>
            </w:r>
            <w:r w:rsidR="002A218C">
              <w:rPr>
                <w:rFonts w:ascii="Verdana" w:hAnsi="Verdana"/>
                <w:b/>
                <w:bCs/>
                <w:noProof/>
                <w:webHidden/>
                <w:sz w:val="20"/>
                <w:szCs w:val="20"/>
              </w:rPr>
              <w:t>14</w:t>
            </w:r>
            <w:r w:rsidR="00ED3FF2" w:rsidRPr="00ED3FF2">
              <w:rPr>
                <w:rFonts w:ascii="Verdana" w:hAnsi="Verdana"/>
                <w:b/>
                <w:bCs/>
                <w:noProof/>
                <w:webHidden/>
                <w:sz w:val="20"/>
                <w:szCs w:val="20"/>
              </w:rPr>
              <w:fldChar w:fldCharType="end"/>
            </w:r>
          </w:hyperlink>
        </w:p>
        <w:p w14:paraId="63BFCD2D" w14:textId="177BC869" w:rsidR="00ED3FF2" w:rsidRPr="00ED3FF2" w:rsidRDefault="00000000">
          <w:pPr>
            <w:pStyle w:val="TDC1"/>
            <w:rPr>
              <w:rFonts w:ascii="Verdana" w:eastAsiaTheme="minorEastAsia" w:hAnsi="Verdana" w:cstheme="minorBidi"/>
              <w:b/>
              <w:bCs/>
              <w:noProof/>
              <w:kern w:val="2"/>
              <w:sz w:val="20"/>
              <w:szCs w:val="20"/>
              <w:lang w:val="es-GT"/>
              <w14:ligatures w14:val="standardContextual"/>
            </w:rPr>
          </w:pPr>
          <w:hyperlink w:anchor="_Toc163122797" w:history="1">
            <w:r w:rsidR="00ED3FF2" w:rsidRPr="00ED3FF2">
              <w:rPr>
                <w:rStyle w:val="Hipervnculo"/>
                <w:rFonts w:ascii="Verdana" w:eastAsia="Verdana" w:hAnsi="Verdana" w:cs="Verdana"/>
                <w:b/>
                <w:bCs/>
                <w:noProof/>
                <w:sz w:val="20"/>
                <w:szCs w:val="20"/>
              </w:rPr>
              <w:t>14.</w:t>
            </w:r>
            <w:r w:rsidR="00ED3FF2" w:rsidRPr="00ED3FF2">
              <w:rPr>
                <w:rFonts w:ascii="Verdana" w:eastAsiaTheme="minorEastAsia" w:hAnsi="Verdana" w:cstheme="minorBidi"/>
                <w:b/>
                <w:bCs/>
                <w:noProof/>
                <w:kern w:val="2"/>
                <w:sz w:val="20"/>
                <w:szCs w:val="20"/>
                <w:lang w:val="es-GT"/>
                <w14:ligatures w14:val="standardContextual"/>
              </w:rPr>
              <w:tab/>
            </w:r>
            <w:r w:rsidR="00ED3FF2" w:rsidRPr="00ED3FF2">
              <w:rPr>
                <w:rStyle w:val="Hipervnculo"/>
                <w:rFonts w:ascii="Verdana" w:eastAsia="Verdana" w:hAnsi="Verdana" w:cs="Verdana"/>
                <w:b/>
                <w:bCs/>
                <w:noProof/>
                <w:sz w:val="20"/>
                <w:szCs w:val="20"/>
              </w:rPr>
              <w:t>4 NORMAS CORRECTIVAS PARA FUNCIONARIOS Y/O EMPLEADOS</w:t>
            </w:r>
            <w:r w:rsidR="00ED3FF2" w:rsidRPr="00ED3FF2">
              <w:rPr>
                <w:rFonts w:ascii="Verdana" w:hAnsi="Verdana"/>
                <w:b/>
                <w:bCs/>
                <w:noProof/>
                <w:webHidden/>
                <w:sz w:val="20"/>
                <w:szCs w:val="20"/>
              </w:rPr>
              <w:tab/>
            </w:r>
            <w:r w:rsidR="00ED3FF2" w:rsidRPr="00ED3FF2">
              <w:rPr>
                <w:rFonts w:ascii="Verdana" w:hAnsi="Verdana"/>
                <w:b/>
                <w:bCs/>
                <w:noProof/>
                <w:webHidden/>
                <w:sz w:val="20"/>
                <w:szCs w:val="20"/>
              </w:rPr>
              <w:fldChar w:fldCharType="begin"/>
            </w:r>
            <w:r w:rsidR="00ED3FF2" w:rsidRPr="00ED3FF2">
              <w:rPr>
                <w:rFonts w:ascii="Verdana" w:hAnsi="Verdana"/>
                <w:b/>
                <w:bCs/>
                <w:noProof/>
                <w:webHidden/>
                <w:sz w:val="20"/>
                <w:szCs w:val="20"/>
              </w:rPr>
              <w:instrText xml:space="preserve"> PAGEREF _Toc163122797 \h </w:instrText>
            </w:r>
            <w:r w:rsidR="00ED3FF2" w:rsidRPr="00ED3FF2">
              <w:rPr>
                <w:rFonts w:ascii="Verdana" w:hAnsi="Verdana"/>
                <w:b/>
                <w:bCs/>
                <w:noProof/>
                <w:webHidden/>
                <w:sz w:val="20"/>
                <w:szCs w:val="20"/>
              </w:rPr>
            </w:r>
            <w:r w:rsidR="00ED3FF2" w:rsidRPr="00ED3FF2">
              <w:rPr>
                <w:rFonts w:ascii="Verdana" w:hAnsi="Verdana"/>
                <w:b/>
                <w:bCs/>
                <w:noProof/>
                <w:webHidden/>
                <w:sz w:val="20"/>
                <w:szCs w:val="20"/>
              </w:rPr>
              <w:fldChar w:fldCharType="separate"/>
            </w:r>
            <w:r w:rsidR="002A218C">
              <w:rPr>
                <w:rFonts w:ascii="Verdana" w:hAnsi="Verdana"/>
                <w:b/>
                <w:bCs/>
                <w:noProof/>
                <w:webHidden/>
                <w:sz w:val="20"/>
                <w:szCs w:val="20"/>
              </w:rPr>
              <w:t>19</w:t>
            </w:r>
            <w:r w:rsidR="00ED3FF2" w:rsidRPr="00ED3FF2">
              <w:rPr>
                <w:rFonts w:ascii="Verdana" w:hAnsi="Verdana"/>
                <w:b/>
                <w:bCs/>
                <w:noProof/>
                <w:webHidden/>
                <w:sz w:val="20"/>
                <w:szCs w:val="20"/>
              </w:rPr>
              <w:fldChar w:fldCharType="end"/>
            </w:r>
          </w:hyperlink>
        </w:p>
        <w:p w14:paraId="502F11A3" w14:textId="3BEFB0B6" w:rsidR="00ED3FF2" w:rsidRPr="00ED3FF2" w:rsidRDefault="00000000">
          <w:pPr>
            <w:pStyle w:val="TDC1"/>
            <w:rPr>
              <w:rFonts w:ascii="Verdana" w:eastAsiaTheme="minorEastAsia" w:hAnsi="Verdana" w:cstheme="minorBidi"/>
              <w:b/>
              <w:bCs/>
              <w:noProof/>
              <w:kern w:val="2"/>
              <w:sz w:val="20"/>
              <w:szCs w:val="20"/>
              <w:lang w:val="es-GT"/>
              <w14:ligatures w14:val="standardContextual"/>
            </w:rPr>
          </w:pPr>
          <w:hyperlink w:anchor="_Toc163122798" w:history="1">
            <w:r w:rsidR="00ED3FF2" w:rsidRPr="00ED3FF2">
              <w:rPr>
                <w:rStyle w:val="Hipervnculo"/>
                <w:rFonts w:ascii="Verdana" w:eastAsia="Verdana" w:hAnsi="Verdana" w:cs="Verdana"/>
                <w:b/>
                <w:bCs/>
                <w:noProof/>
                <w:sz w:val="20"/>
                <w:szCs w:val="20"/>
              </w:rPr>
              <w:t>15.</w:t>
            </w:r>
            <w:r w:rsidR="00ED3FF2" w:rsidRPr="00ED3FF2">
              <w:rPr>
                <w:rFonts w:ascii="Verdana" w:eastAsiaTheme="minorEastAsia" w:hAnsi="Verdana" w:cstheme="minorBidi"/>
                <w:b/>
                <w:bCs/>
                <w:noProof/>
                <w:kern w:val="2"/>
                <w:sz w:val="20"/>
                <w:szCs w:val="20"/>
                <w:lang w:val="es-GT"/>
                <w14:ligatures w14:val="standardContextual"/>
              </w:rPr>
              <w:tab/>
            </w:r>
            <w:r w:rsidR="00ED3FF2" w:rsidRPr="00ED3FF2">
              <w:rPr>
                <w:rStyle w:val="Hipervnculo"/>
                <w:rFonts w:ascii="Verdana" w:eastAsia="Verdana" w:hAnsi="Verdana" w:cs="Verdana"/>
                <w:b/>
                <w:bCs/>
                <w:noProof/>
                <w:sz w:val="20"/>
                <w:szCs w:val="20"/>
              </w:rPr>
              <w:t>RESPONSABILIDADES</w:t>
            </w:r>
            <w:r w:rsidR="00ED3FF2" w:rsidRPr="00ED3FF2">
              <w:rPr>
                <w:rFonts w:ascii="Verdana" w:hAnsi="Verdana"/>
                <w:b/>
                <w:bCs/>
                <w:noProof/>
                <w:webHidden/>
                <w:sz w:val="20"/>
                <w:szCs w:val="20"/>
              </w:rPr>
              <w:tab/>
            </w:r>
            <w:r w:rsidR="00ED3FF2" w:rsidRPr="00ED3FF2">
              <w:rPr>
                <w:rFonts w:ascii="Verdana" w:hAnsi="Verdana"/>
                <w:b/>
                <w:bCs/>
                <w:noProof/>
                <w:webHidden/>
                <w:sz w:val="20"/>
                <w:szCs w:val="20"/>
              </w:rPr>
              <w:fldChar w:fldCharType="begin"/>
            </w:r>
            <w:r w:rsidR="00ED3FF2" w:rsidRPr="00ED3FF2">
              <w:rPr>
                <w:rFonts w:ascii="Verdana" w:hAnsi="Verdana"/>
                <w:b/>
                <w:bCs/>
                <w:noProof/>
                <w:webHidden/>
                <w:sz w:val="20"/>
                <w:szCs w:val="20"/>
              </w:rPr>
              <w:instrText xml:space="preserve"> PAGEREF _Toc163122798 \h </w:instrText>
            </w:r>
            <w:r w:rsidR="00ED3FF2" w:rsidRPr="00ED3FF2">
              <w:rPr>
                <w:rFonts w:ascii="Verdana" w:hAnsi="Verdana"/>
                <w:b/>
                <w:bCs/>
                <w:noProof/>
                <w:webHidden/>
                <w:sz w:val="20"/>
                <w:szCs w:val="20"/>
              </w:rPr>
            </w:r>
            <w:r w:rsidR="00ED3FF2" w:rsidRPr="00ED3FF2">
              <w:rPr>
                <w:rFonts w:ascii="Verdana" w:hAnsi="Verdana"/>
                <w:b/>
                <w:bCs/>
                <w:noProof/>
                <w:webHidden/>
                <w:sz w:val="20"/>
                <w:szCs w:val="20"/>
              </w:rPr>
              <w:fldChar w:fldCharType="separate"/>
            </w:r>
            <w:r w:rsidR="002A218C">
              <w:rPr>
                <w:rFonts w:ascii="Verdana" w:hAnsi="Verdana"/>
                <w:b/>
                <w:bCs/>
                <w:noProof/>
                <w:webHidden/>
                <w:sz w:val="20"/>
                <w:szCs w:val="20"/>
              </w:rPr>
              <w:t>19</w:t>
            </w:r>
            <w:r w:rsidR="00ED3FF2" w:rsidRPr="00ED3FF2">
              <w:rPr>
                <w:rFonts w:ascii="Verdana" w:hAnsi="Verdana"/>
                <w:b/>
                <w:bCs/>
                <w:noProof/>
                <w:webHidden/>
                <w:sz w:val="20"/>
                <w:szCs w:val="20"/>
              </w:rPr>
              <w:fldChar w:fldCharType="end"/>
            </w:r>
          </w:hyperlink>
        </w:p>
        <w:p w14:paraId="738016A6" w14:textId="43829B88" w:rsidR="00ED3FF2" w:rsidRPr="00ED3FF2" w:rsidRDefault="00000000" w:rsidP="00ED3FF2">
          <w:pPr>
            <w:pStyle w:val="TDC1"/>
            <w:rPr>
              <w:rFonts w:ascii="Verdana" w:eastAsiaTheme="minorEastAsia" w:hAnsi="Verdana" w:cstheme="minorBidi"/>
              <w:b/>
              <w:bCs/>
              <w:noProof/>
              <w:kern w:val="2"/>
              <w:sz w:val="20"/>
              <w:szCs w:val="20"/>
              <w:lang w:val="es-GT"/>
              <w14:ligatures w14:val="standardContextual"/>
            </w:rPr>
          </w:pPr>
          <w:hyperlink w:anchor="_Toc163122799" w:history="1">
            <w:r w:rsidR="00ED3FF2" w:rsidRPr="00ED3FF2">
              <w:rPr>
                <w:rStyle w:val="Hipervnculo"/>
                <w:rFonts w:ascii="Verdana" w:eastAsia="Verdana" w:hAnsi="Verdana" w:cs="Verdana"/>
                <w:b/>
                <w:bCs/>
                <w:noProof/>
                <w:sz w:val="20"/>
                <w:szCs w:val="20"/>
              </w:rPr>
              <w:t>16.</w:t>
            </w:r>
            <w:r w:rsidR="00ED3FF2" w:rsidRPr="00ED3FF2">
              <w:rPr>
                <w:rFonts w:ascii="Verdana" w:eastAsiaTheme="minorEastAsia" w:hAnsi="Verdana" w:cstheme="minorBidi"/>
                <w:b/>
                <w:bCs/>
                <w:noProof/>
                <w:kern w:val="2"/>
                <w:sz w:val="20"/>
                <w:szCs w:val="20"/>
                <w:lang w:val="es-GT"/>
                <w14:ligatures w14:val="standardContextual"/>
              </w:rPr>
              <w:tab/>
            </w:r>
            <w:r w:rsidR="00ED3FF2" w:rsidRPr="00ED3FF2">
              <w:rPr>
                <w:rStyle w:val="Hipervnculo"/>
                <w:rFonts w:ascii="Verdana" w:eastAsia="Verdana" w:hAnsi="Verdana" w:cs="Verdana"/>
                <w:b/>
                <w:bCs/>
                <w:noProof/>
                <w:sz w:val="20"/>
                <w:szCs w:val="20"/>
              </w:rPr>
              <w:t>DESCRIPCIÓN DE PROCEDIMIENTOS</w:t>
            </w:r>
            <w:r w:rsidR="00ED3FF2" w:rsidRPr="00ED3FF2">
              <w:rPr>
                <w:rFonts w:ascii="Verdana" w:hAnsi="Verdana"/>
                <w:b/>
                <w:bCs/>
                <w:noProof/>
                <w:webHidden/>
                <w:sz w:val="20"/>
                <w:szCs w:val="20"/>
              </w:rPr>
              <w:tab/>
            </w:r>
            <w:r w:rsidR="00ED3FF2" w:rsidRPr="00ED3FF2">
              <w:rPr>
                <w:rFonts w:ascii="Verdana" w:hAnsi="Verdana"/>
                <w:b/>
                <w:bCs/>
                <w:noProof/>
                <w:webHidden/>
                <w:sz w:val="20"/>
                <w:szCs w:val="20"/>
              </w:rPr>
              <w:fldChar w:fldCharType="begin"/>
            </w:r>
            <w:r w:rsidR="00ED3FF2" w:rsidRPr="00ED3FF2">
              <w:rPr>
                <w:rFonts w:ascii="Verdana" w:hAnsi="Verdana"/>
                <w:b/>
                <w:bCs/>
                <w:noProof/>
                <w:webHidden/>
                <w:sz w:val="20"/>
                <w:szCs w:val="20"/>
              </w:rPr>
              <w:instrText xml:space="preserve"> PAGEREF _Toc163122799 \h </w:instrText>
            </w:r>
            <w:r w:rsidR="00ED3FF2" w:rsidRPr="00ED3FF2">
              <w:rPr>
                <w:rFonts w:ascii="Verdana" w:hAnsi="Verdana"/>
                <w:b/>
                <w:bCs/>
                <w:noProof/>
                <w:webHidden/>
                <w:sz w:val="20"/>
                <w:szCs w:val="20"/>
              </w:rPr>
            </w:r>
            <w:r w:rsidR="00ED3FF2" w:rsidRPr="00ED3FF2">
              <w:rPr>
                <w:rFonts w:ascii="Verdana" w:hAnsi="Verdana"/>
                <w:b/>
                <w:bCs/>
                <w:noProof/>
                <w:webHidden/>
                <w:sz w:val="20"/>
                <w:szCs w:val="20"/>
              </w:rPr>
              <w:fldChar w:fldCharType="separate"/>
            </w:r>
            <w:r w:rsidR="002A218C">
              <w:rPr>
                <w:rFonts w:ascii="Verdana" w:hAnsi="Verdana"/>
                <w:b/>
                <w:bCs/>
                <w:noProof/>
                <w:webHidden/>
                <w:sz w:val="20"/>
                <w:szCs w:val="20"/>
              </w:rPr>
              <w:t>20</w:t>
            </w:r>
            <w:r w:rsidR="00ED3FF2" w:rsidRPr="00ED3FF2">
              <w:rPr>
                <w:rFonts w:ascii="Verdana" w:hAnsi="Verdana"/>
                <w:b/>
                <w:bCs/>
                <w:noProof/>
                <w:webHidden/>
                <w:sz w:val="20"/>
                <w:szCs w:val="20"/>
              </w:rPr>
              <w:fldChar w:fldCharType="end"/>
            </w:r>
          </w:hyperlink>
        </w:p>
        <w:p w14:paraId="13F1CF60" w14:textId="7528041C" w:rsidR="00ED3FF2" w:rsidRPr="00ED3FF2" w:rsidRDefault="00000000">
          <w:pPr>
            <w:pStyle w:val="TDC1"/>
            <w:rPr>
              <w:rFonts w:ascii="Verdana" w:eastAsiaTheme="minorEastAsia" w:hAnsi="Verdana" w:cstheme="minorBidi"/>
              <w:b/>
              <w:bCs/>
              <w:noProof/>
              <w:kern w:val="2"/>
              <w:sz w:val="20"/>
              <w:szCs w:val="20"/>
              <w:lang w:val="es-GT"/>
              <w14:ligatures w14:val="standardContextual"/>
            </w:rPr>
          </w:pPr>
          <w:hyperlink w:anchor="_Toc163122813" w:history="1">
            <w:r w:rsidR="00ED3FF2" w:rsidRPr="00ED3FF2">
              <w:rPr>
                <w:rStyle w:val="Hipervnculo"/>
                <w:rFonts w:ascii="Verdana" w:eastAsia="Verdana" w:hAnsi="Verdana" w:cs="Verdana"/>
                <w:b/>
                <w:bCs/>
                <w:noProof/>
                <w:sz w:val="20"/>
                <w:szCs w:val="20"/>
              </w:rPr>
              <w:t xml:space="preserve">17. </w:t>
            </w:r>
            <w:r w:rsidR="00ED3FF2">
              <w:rPr>
                <w:rStyle w:val="Hipervnculo"/>
                <w:rFonts w:ascii="Verdana" w:eastAsia="Verdana" w:hAnsi="Verdana" w:cs="Verdana"/>
                <w:b/>
                <w:bCs/>
                <w:noProof/>
                <w:sz w:val="20"/>
                <w:szCs w:val="20"/>
              </w:rPr>
              <w:t xml:space="preserve">    </w:t>
            </w:r>
            <w:r w:rsidR="00ED3FF2" w:rsidRPr="00ED3FF2">
              <w:rPr>
                <w:rStyle w:val="Hipervnculo"/>
                <w:rFonts w:ascii="Verdana" w:eastAsia="Verdana" w:hAnsi="Verdana" w:cs="Verdana"/>
                <w:b/>
                <w:bCs/>
                <w:noProof/>
                <w:sz w:val="20"/>
                <w:szCs w:val="20"/>
              </w:rPr>
              <w:t>ANEXOS</w:t>
            </w:r>
            <w:r w:rsidR="00ED3FF2" w:rsidRPr="00ED3FF2">
              <w:rPr>
                <w:rFonts w:ascii="Verdana" w:hAnsi="Verdana"/>
                <w:b/>
                <w:bCs/>
                <w:noProof/>
                <w:webHidden/>
                <w:sz w:val="20"/>
                <w:szCs w:val="20"/>
              </w:rPr>
              <w:tab/>
            </w:r>
            <w:r w:rsidR="00ED3FF2" w:rsidRPr="00ED3FF2">
              <w:rPr>
                <w:rFonts w:ascii="Verdana" w:hAnsi="Verdana"/>
                <w:b/>
                <w:bCs/>
                <w:noProof/>
                <w:webHidden/>
                <w:sz w:val="20"/>
                <w:szCs w:val="20"/>
              </w:rPr>
              <w:fldChar w:fldCharType="begin"/>
            </w:r>
            <w:r w:rsidR="00ED3FF2" w:rsidRPr="00ED3FF2">
              <w:rPr>
                <w:rFonts w:ascii="Verdana" w:hAnsi="Verdana"/>
                <w:b/>
                <w:bCs/>
                <w:noProof/>
                <w:webHidden/>
                <w:sz w:val="20"/>
                <w:szCs w:val="20"/>
              </w:rPr>
              <w:instrText xml:space="preserve"> PAGEREF _Toc163122813 \h </w:instrText>
            </w:r>
            <w:r w:rsidR="00ED3FF2" w:rsidRPr="00ED3FF2">
              <w:rPr>
                <w:rFonts w:ascii="Verdana" w:hAnsi="Verdana"/>
                <w:b/>
                <w:bCs/>
                <w:noProof/>
                <w:webHidden/>
                <w:sz w:val="20"/>
                <w:szCs w:val="20"/>
              </w:rPr>
            </w:r>
            <w:r w:rsidR="00ED3FF2" w:rsidRPr="00ED3FF2">
              <w:rPr>
                <w:rFonts w:ascii="Verdana" w:hAnsi="Verdana"/>
                <w:b/>
                <w:bCs/>
                <w:noProof/>
                <w:webHidden/>
                <w:sz w:val="20"/>
                <w:szCs w:val="20"/>
              </w:rPr>
              <w:fldChar w:fldCharType="separate"/>
            </w:r>
            <w:r w:rsidR="002A218C">
              <w:rPr>
                <w:rFonts w:ascii="Verdana" w:hAnsi="Verdana"/>
                <w:b/>
                <w:bCs/>
                <w:noProof/>
                <w:webHidden/>
                <w:sz w:val="20"/>
                <w:szCs w:val="20"/>
              </w:rPr>
              <w:t>79</w:t>
            </w:r>
            <w:r w:rsidR="00ED3FF2" w:rsidRPr="00ED3FF2">
              <w:rPr>
                <w:rFonts w:ascii="Verdana" w:hAnsi="Verdana"/>
                <w:b/>
                <w:bCs/>
                <w:noProof/>
                <w:webHidden/>
                <w:sz w:val="20"/>
                <w:szCs w:val="20"/>
              </w:rPr>
              <w:fldChar w:fldCharType="end"/>
            </w:r>
          </w:hyperlink>
        </w:p>
        <w:p w14:paraId="3E76BB01" w14:textId="42097520" w:rsidR="00ED3FF2" w:rsidRDefault="00ED3FF2">
          <w:r>
            <w:rPr>
              <w:b/>
              <w:bCs/>
              <w:lang w:val="es-ES"/>
            </w:rPr>
            <w:fldChar w:fldCharType="end"/>
          </w:r>
        </w:p>
      </w:sdtContent>
    </w:sdt>
    <w:p w14:paraId="00000083" w14:textId="10318661" w:rsidR="002152AF" w:rsidRDefault="00000000">
      <w:pPr>
        <w:jc w:val="center"/>
      </w:pPr>
      <w:sdt>
        <w:sdtPr>
          <w:tag w:val="goog_rdk_43"/>
          <w:id w:val="-1759284249"/>
        </w:sdtPr>
        <w:sdtContent>
          <w:sdt>
            <w:sdtPr>
              <w:tag w:val="goog_rdk_42"/>
              <w:id w:val="973570653"/>
            </w:sdtPr>
            <w:sdtContent/>
          </w:sdt>
        </w:sdtContent>
      </w:sdt>
      <w:sdt>
        <w:sdtPr>
          <w:tag w:val="goog_rdk_45"/>
          <w:id w:val="-538125410"/>
        </w:sdtPr>
        <w:sdtContent>
          <w:sdt>
            <w:sdtPr>
              <w:tag w:val="goog_rdk_44"/>
              <w:id w:val="370819348"/>
            </w:sdtPr>
            <w:sdtContent/>
          </w:sdt>
        </w:sdtContent>
      </w:sdt>
      <w:sdt>
        <w:sdtPr>
          <w:tag w:val="goog_rdk_47"/>
          <w:id w:val="-1997879117"/>
        </w:sdtPr>
        <w:sdtContent>
          <w:sdt>
            <w:sdtPr>
              <w:tag w:val="goog_rdk_46"/>
              <w:id w:val="-1455398943"/>
            </w:sdtPr>
            <w:sdtContent/>
          </w:sdt>
        </w:sdtContent>
      </w:sdt>
      <w:sdt>
        <w:sdtPr>
          <w:tag w:val="goog_rdk_49"/>
          <w:id w:val="1978728543"/>
        </w:sdtPr>
        <w:sdtContent>
          <w:sdt>
            <w:sdtPr>
              <w:tag w:val="goog_rdk_48"/>
              <w:id w:val="-669874645"/>
            </w:sdtPr>
            <w:sdtContent/>
          </w:sdt>
        </w:sdtContent>
      </w:sdt>
    </w:p>
    <w:p w14:paraId="0DDF1F97" w14:textId="77777777" w:rsidR="00A21D82" w:rsidRDefault="00A21D82">
      <w:pPr>
        <w:jc w:val="center"/>
      </w:pPr>
    </w:p>
    <w:p w14:paraId="727400D4" w14:textId="77777777" w:rsidR="00A21D82" w:rsidRDefault="00A21D82">
      <w:pPr>
        <w:jc w:val="center"/>
      </w:pPr>
    </w:p>
    <w:p w14:paraId="1CC833D7" w14:textId="77777777" w:rsidR="00A21D82" w:rsidRDefault="00A21D82">
      <w:pPr>
        <w:jc w:val="center"/>
      </w:pPr>
    </w:p>
    <w:p w14:paraId="1B1ED96E" w14:textId="77777777" w:rsidR="00A21D82" w:rsidRDefault="00A21D82">
      <w:pPr>
        <w:jc w:val="center"/>
      </w:pPr>
    </w:p>
    <w:p w14:paraId="44721397" w14:textId="77777777" w:rsidR="00A21D82" w:rsidRDefault="00A21D82">
      <w:pPr>
        <w:jc w:val="center"/>
        <w:rPr>
          <w:rFonts w:ascii="Verdana" w:eastAsia="Verdana" w:hAnsi="Verdana" w:cs="Verdana"/>
          <w:b/>
          <w:sz w:val="20"/>
          <w:szCs w:val="20"/>
        </w:rPr>
      </w:pPr>
    </w:p>
    <w:p w14:paraId="00000084" w14:textId="77777777" w:rsidR="002152AF" w:rsidRDefault="00024D11">
      <w:pPr>
        <w:pStyle w:val="Ttulo1"/>
        <w:keepLines w:val="0"/>
        <w:numPr>
          <w:ilvl w:val="0"/>
          <w:numId w:val="3"/>
        </w:numPr>
        <w:tabs>
          <w:tab w:val="left" w:pos="567"/>
        </w:tabs>
        <w:spacing w:before="0" w:after="240" w:line="276" w:lineRule="auto"/>
        <w:ind w:right="332"/>
        <w:jc w:val="both"/>
        <w:rPr>
          <w:rFonts w:ascii="Verdana" w:eastAsia="Verdana" w:hAnsi="Verdana" w:cs="Verdana"/>
          <w:color w:val="000000"/>
          <w:sz w:val="20"/>
          <w:szCs w:val="20"/>
        </w:rPr>
      </w:pPr>
      <w:bookmarkStart w:id="0" w:name="_Toc163122785"/>
      <w:r>
        <w:rPr>
          <w:rFonts w:ascii="Verdana" w:eastAsia="Verdana" w:hAnsi="Verdana" w:cs="Verdana"/>
          <w:color w:val="000000"/>
          <w:sz w:val="20"/>
          <w:szCs w:val="20"/>
        </w:rPr>
        <w:lastRenderedPageBreak/>
        <w:t>LISTA DE DISTRIBUCIÓN DEL MANUAL</w:t>
      </w:r>
      <w:bookmarkEnd w:id="0"/>
    </w:p>
    <w:p w14:paraId="00000085" w14:textId="77777777" w:rsidR="002152AF" w:rsidRDefault="00024D11">
      <w:pPr>
        <w:pBdr>
          <w:top w:val="nil"/>
          <w:left w:val="nil"/>
          <w:bottom w:val="nil"/>
          <w:right w:val="nil"/>
          <w:between w:val="nil"/>
        </w:pBdr>
        <w:spacing w:after="0" w:line="276" w:lineRule="auto"/>
        <w:jc w:val="both"/>
        <w:rPr>
          <w:rFonts w:ascii="Verdana" w:eastAsia="Verdana" w:hAnsi="Verdana" w:cs="Verdana"/>
          <w:color w:val="000000"/>
          <w:sz w:val="20"/>
          <w:szCs w:val="20"/>
        </w:rPr>
      </w:pPr>
      <w:r>
        <w:rPr>
          <w:rFonts w:ascii="Verdana" w:eastAsia="Verdana" w:hAnsi="Verdana" w:cs="Verdana"/>
          <w:color w:val="000000"/>
          <w:sz w:val="20"/>
          <w:szCs w:val="20"/>
        </w:rPr>
        <w:t>El Manual de Normas y Procedimientos de Adquisiciones y Contrataciones de la Comisión Presidencial por la Paz y los Derechos Humanos COPADEH, en adelante el Manual, es distribuido para conocimiento, observancia y cumplimiento de la siguiente manera:</w:t>
      </w:r>
    </w:p>
    <w:p w14:paraId="00000086" w14:textId="77777777" w:rsidR="002152AF" w:rsidRDefault="002152AF">
      <w:pPr>
        <w:pBdr>
          <w:top w:val="nil"/>
          <w:left w:val="nil"/>
          <w:bottom w:val="nil"/>
          <w:right w:val="nil"/>
          <w:between w:val="nil"/>
        </w:pBdr>
        <w:spacing w:after="0" w:line="276" w:lineRule="auto"/>
        <w:jc w:val="both"/>
        <w:rPr>
          <w:rFonts w:ascii="Verdana" w:eastAsia="Verdana" w:hAnsi="Verdana" w:cs="Verdana"/>
          <w:color w:val="000000"/>
          <w:sz w:val="20"/>
          <w:szCs w:val="20"/>
        </w:rPr>
      </w:pPr>
    </w:p>
    <w:tbl>
      <w:tblPr>
        <w:tblStyle w:val="af6"/>
        <w:tblW w:w="849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0"/>
        <w:gridCol w:w="3168"/>
        <w:gridCol w:w="1926"/>
      </w:tblGrid>
      <w:tr w:rsidR="002152AF" w14:paraId="3E175A55" w14:textId="77777777">
        <w:trPr>
          <w:trHeight w:val="534"/>
          <w:jc w:val="center"/>
        </w:trPr>
        <w:tc>
          <w:tcPr>
            <w:tcW w:w="3400" w:type="dxa"/>
            <w:shd w:val="clear" w:color="auto" w:fill="BFBFBF"/>
            <w:vAlign w:val="center"/>
          </w:tcPr>
          <w:p w14:paraId="00000087" w14:textId="77777777" w:rsidR="002152AF" w:rsidRDefault="00024D11">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DEPENDENCIA</w:t>
            </w:r>
          </w:p>
        </w:tc>
        <w:tc>
          <w:tcPr>
            <w:tcW w:w="3168" w:type="dxa"/>
            <w:shd w:val="clear" w:color="auto" w:fill="BFBFBF"/>
            <w:vAlign w:val="center"/>
          </w:tcPr>
          <w:p w14:paraId="00000088" w14:textId="77777777" w:rsidR="002152AF" w:rsidRDefault="00024D11">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PUESTO</w:t>
            </w:r>
          </w:p>
        </w:tc>
        <w:tc>
          <w:tcPr>
            <w:tcW w:w="1926" w:type="dxa"/>
            <w:shd w:val="clear" w:color="auto" w:fill="BFBFBF"/>
            <w:vAlign w:val="center"/>
          </w:tcPr>
          <w:p w14:paraId="00000089" w14:textId="77777777" w:rsidR="002152AF" w:rsidRDefault="00024D11">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TIPO DE DOCUMENTO</w:t>
            </w:r>
          </w:p>
        </w:tc>
      </w:tr>
      <w:tr w:rsidR="002152AF" w14:paraId="20F145CD" w14:textId="77777777">
        <w:trPr>
          <w:trHeight w:val="286"/>
          <w:jc w:val="center"/>
        </w:trPr>
        <w:tc>
          <w:tcPr>
            <w:tcW w:w="3400" w:type="dxa"/>
            <w:shd w:val="clear" w:color="auto" w:fill="auto"/>
            <w:vAlign w:val="center"/>
          </w:tcPr>
          <w:p w14:paraId="0000008A" w14:textId="77777777" w:rsidR="002152AF" w:rsidRDefault="00024D11">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Dirección Ejecutiva</w:t>
            </w:r>
          </w:p>
        </w:tc>
        <w:tc>
          <w:tcPr>
            <w:tcW w:w="3168" w:type="dxa"/>
            <w:shd w:val="clear" w:color="auto" w:fill="auto"/>
            <w:vAlign w:val="center"/>
          </w:tcPr>
          <w:p w14:paraId="0000008B" w14:textId="125A6A54" w:rsidR="002152AF" w:rsidRDefault="00024D11">
            <w:pPr>
              <w:jc w:val="center"/>
              <w:rPr>
                <w:rFonts w:ascii="Verdana" w:eastAsia="Verdana" w:hAnsi="Verdana" w:cs="Verdana"/>
                <w:sz w:val="20"/>
                <w:szCs w:val="20"/>
              </w:rPr>
            </w:pPr>
            <w:r>
              <w:rPr>
                <w:rFonts w:ascii="Verdana" w:eastAsia="Verdana" w:hAnsi="Verdana" w:cs="Verdana"/>
                <w:sz w:val="20"/>
                <w:szCs w:val="20"/>
              </w:rPr>
              <w:t xml:space="preserve">Director (a) </w:t>
            </w:r>
          </w:p>
        </w:tc>
        <w:tc>
          <w:tcPr>
            <w:tcW w:w="1926" w:type="dxa"/>
            <w:vAlign w:val="center"/>
          </w:tcPr>
          <w:p w14:paraId="0000008C" w14:textId="77777777" w:rsidR="002152AF" w:rsidRDefault="00024D11">
            <w:pPr>
              <w:jc w:val="center"/>
              <w:rPr>
                <w:rFonts w:ascii="Verdana" w:eastAsia="Verdana" w:hAnsi="Verdana" w:cs="Verdana"/>
                <w:sz w:val="20"/>
                <w:szCs w:val="20"/>
              </w:rPr>
            </w:pPr>
            <w:r>
              <w:rPr>
                <w:rFonts w:ascii="Verdana" w:eastAsia="Verdana" w:hAnsi="Verdana" w:cs="Verdana"/>
                <w:sz w:val="20"/>
                <w:szCs w:val="20"/>
              </w:rPr>
              <w:t>Copia</w:t>
            </w:r>
          </w:p>
        </w:tc>
      </w:tr>
      <w:tr w:rsidR="002152AF" w14:paraId="630F7FF2" w14:textId="77777777">
        <w:trPr>
          <w:trHeight w:val="883"/>
          <w:jc w:val="center"/>
        </w:trPr>
        <w:tc>
          <w:tcPr>
            <w:tcW w:w="3400" w:type="dxa"/>
            <w:shd w:val="clear" w:color="auto" w:fill="auto"/>
            <w:vAlign w:val="center"/>
          </w:tcPr>
          <w:p w14:paraId="0000008D" w14:textId="44372384" w:rsidR="002152AF" w:rsidRDefault="00024D11">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Subdirección Ejecutiva</w:t>
            </w:r>
          </w:p>
        </w:tc>
        <w:tc>
          <w:tcPr>
            <w:tcW w:w="3168" w:type="dxa"/>
            <w:shd w:val="clear" w:color="auto" w:fill="auto"/>
            <w:vAlign w:val="center"/>
          </w:tcPr>
          <w:p w14:paraId="0000008E" w14:textId="77777777" w:rsidR="002152AF" w:rsidRDefault="00024D11">
            <w:pPr>
              <w:jc w:val="center"/>
              <w:rPr>
                <w:rFonts w:ascii="Verdana" w:eastAsia="Verdana" w:hAnsi="Verdana" w:cs="Verdana"/>
                <w:sz w:val="20"/>
                <w:szCs w:val="20"/>
              </w:rPr>
            </w:pPr>
            <w:r>
              <w:rPr>
                <w:rFonts w:ascii="Verdana" w:eastAsia="Verdana" w:hAnsi="Verdana" w:cs="Verdana"/>
                <w:sz w:val="20"/>
                <w:szCs w:val="20"/>
              </w:rPr>
              <w:t>Subdirector (a)</w:t>
            </w:r>
          </w:p>
        </w:tc>
        <w:tc>
          <w:tcPr>
            <w:tcW w:w="1926" w:type="dxa"/>
            <w:vAlign w:val="center"/>
          </w:tcPr>
          <w:p w14:paraId="0000008F" w14:textId="77777777" w:rsidR="002152AF" w:rsidRDefault="00024D11">
            <w:pPr>
              <w:jc w:val="center"/>
              <w:rPr>
                <w:rFonts w:ascii="Verdana" w:eastAsia="Verdana" w:hAnsi="Verdana" w:cs="Verdana"/>
                <w:sz w:val="20"/>
                <w:szCs w:val="20"/>
              </w:rPr>
            </w:pPr>
            <w:r>
              <w:rPr>
                <w:rFonts w:ascii="Verdana" w:eastAsia="Verdana" w:hAnsi="Verdana" w:cs="Verdana"/>
                <w:sz w:val="20"/>
                <w:szCs w:val="20"/>
              </w:rPr>
              <w:t>Copia</w:t>
            </w:r>
          </w:p>
        </w:tc>
      </w:tr>
      <w:tr w:rsidR="002152AF" w14:paraId="62998A3A" w14:textId="77777777">
        <w:trPr>
          <w:trHeight w:val="278"/>
          <w:jc w:val="center"/>
        </w:trPr>
        <w:tc>
          <w:tcPr>
            <w:tcW w:w="3400" w:type="dxa"/>
            <w:vAlign w:val="center"/>
          </w:tcPr>
          <w:p w14:paraId="00000090" w14:textId="77777777" w:rsidR="002152AF" w:rsidRDefault="00024D11">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Unidad de Auditoría Interna</w:t>
            </w:r>
          </w:p>
        </w:tc>
        <w:tc>
          <w:tcPr>
            <w:tcW w:w="3168" w:type="dxa"/>
            <w:vAlign w:val="center"/>
          </w:tcPr>
          <w:p w14:paraId="00000091" w14:textId="47A68383" w:rsidR="002152AF" w:rsidRDefault="00A03182">
            <w:pPr>
              <w:jc w:val="center"/>
              <w:rPr>
                <w:rFonts w:ascii="Verdana" w:eastAsia="Verdana" w:hAnsi="Verdana" w:cs="Verdana"/>
                <w:sz w:val="20"/>
                <w:szCs w:val="20"/>
              </w:rPr>
            </w:pPr>
            <w:r>
              <w:t>Jefe (a)</w:t>
            </w:r>
          </w:p>
        </w:tc>
        <w:tc>
          <w:tcPr>
            <w:tcW w:w="1926" w:type="dxa"/>
            <w:vAlign w:val="center"/>
          </w:tcPr>
          <w:p w14:paraId="00000092" w14:textId="77777777" w:rsidR="002152AF" w:rsidRDefault="00024D11">
            <w:pPr>
              <w:jc w:val="center"/>
              <w:rPr>
                <w:rFonts w:ascii="Verdana" w:eastAsia="Verdana" w:hAnsi="Verdana" w:cs="Verdana"/>
                <w:sz w:val="20"/>
                <w:szCs w:val="20"/>
              </w:rPr>
            </w:pPr>
            <w:r>
              <w:rPr>
                <w:rFonts w:ascii="Verdana" w:eastAsia="Verdana" w:hAnsi="Verdana" w:cs="Verdana"/>
                <w:sz w:val="20"/>
                <w:szCs w:val="20"/>
              </w:rPr>
              <w:t>Copia</w:t>
            </w:r>
          </w:p>
        </w:tc>
      </w:tr>
      <w:tr w:rsidR="002152AF" w14:paraId="3758B228" w14:textId="77777777">
        <w:trPr>
          <w:trHeight w:val="278"/>
          <w:jc w:val="center"/>
        </w:trPr>
        <w:tc>
          <w:tcPr>
            <w:tcW w:w="3400" w:type="dxa"/>
            <w:vAlign w:val="center"/>
          </w:tcPr>
          <w:p w14:paraId="00000093" w14:textId="77777777" w:rsidR="002152AF" w:rsidRDefault="00024D11">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Unidad de Asuntos Jurídicos</w:t>
            </w:r>
          </w:p>
        </w:tc>
        <w:tc>
          <w:tcPr>
            <w:tcW w:w="3168" w:type="dxa"/>
            <w:vAlign w:val="center"/>
          </w:tcPr>
          <w:p w14:paraId="00000094" w14:textId="77777777" w:rsidR="002152AF" w:rsidRDefault="00024D11">
            <w:pPr>
              <w:jc w:val="center"/>
              <w:rPr>
                <w:rFonts w:ascii="Verdana" w:eastAsia="Verdana" w:hAnsi="Verdana" w:cs="Verdana"/>
                <w:sz w:val="20"/>
                <w:szCs w:val="20"/>
              </w:rPr>
            </w:pPr>
            <w:r>
              <w:rPr>
                <w:rFonts w:ascii="Verdana" w:eastAsia="Verdana" w:hAnsi="Verdana" w:cs="Verdana"/>
                <w:sz w:val="20"/>
                <w:szCs w:val="20"/>
              </w:rPr>
              <w:t>Jefe (a)</w:t>
            </w:r>
          </w:p>
        </w:tc>
        <w:tc>
          <w:tcPr>
            <w:tcW w:w="1926" w:type="dxa"/>
            <w:vAlign w:val="center"/>
          </w:tcPr>
          <w:p w14:paraId="00000095" w14:textId="77777777" w:rsidR="002152AF" w:rsidRDefault="00024D11">
            <w:pPr>
              <w:jc w:val="center"/>
              <w:rPr>
                <w:rFonts w:ascii="Verdana" w:eastAsia="Verdana" w:hAnsi="Verdana" w:cs="Verdana"/>
                <w:sz w:val="20"/>
                <w:szCs w:val="20"/>
              </w:rPr>
            </w:pPr>
            <w:r>
              <w:rPr>
                <w:rFonts w:ascii="Verdana" w:eastAsia="Verdana" w:hAnsi="Verdana" w:cs="Verdana"/>
                <w:sz w:val="20"/>
                <w:szCs w:val="20"/>
              </w:rPr>
              <w:t>Copia</w:t>
            </w:r>
          </w:p>
        </w:tc>
      </w:tr>
      <w:tr w:rsidR="002152AF" w14:paraId="60B76F43" w14:textId="77777777">
        <w:trPr>
          <w:trHeight w:val="294"/>
          <w:jc w:val="center"/>
        </w:trPr>
        <w:tc>
          <w:tcPr>
            <w:tcW w:w="3400" w:type="dxa"/>
            <w:vAlign w:val="center"/>
          </w:tcPr>
          <w:p w14:paraId="00000096" w14:textId="77777777" w:rsidR="002152AF" w:rsidRDefault="00024D11">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Unidad de Planificación</w:t>
            </w:r>
          </w:p>
        </w:tc>
        <w:tc>
          <w:tcPr>
            <w:tcW w:w="3168" w:type="dxa"/>
            <w:vAlign w:val="center"/>
          </w:tcPr>
          <w:p w14:paraId="00000097" w14:textId="77777777" w:rsidR="002152AF" w:rsidRDefault="00024D11">
            <w:pPr>
              <w:jc w:val="center"/>
              <w:rPr>
                <w:rFonts w:ascii="Verdana" w:eastAsia="Verdana" w:hAnsi="Verdana" w:cs="Verdana"/>
                <w:sz w:val="20"/>
                <w:szCs w:val="20"/>
              </w:rPr>
            </w:pPr>
            <w:r>
              <w:rPr>
                <w:rFonts w:ascii="Verdana" w:eastAsia="Verdana" w:hAnsi="Verdana" w:cs="Verdana"/>
                <w:sz w:val="20"/>
                <w:szCs w:val="20"/>
              </w:rPr>
              <w:t xml:space="preserve">Jefe (a) </w:t>
            </w:r>
          </w:p>
        </w:tc>
        <w:tc>
          <w:tcPr>
            <w:tcW w:w="1926" w:type="dxa"/>
            <w:vAlign w:val="center"/>
          </w:tcPr>
          <w:p w14:paraId="00000098" w14:textId="77777777" w:rsidR="002152AF" w:rsidRDefault="00024D11">
            <w:pPr>
              <w:jc w:val="center"/>
              <w:rPr>
                <w:rFonts w:ascii="Verdana" w:eastAsia="Verdana" w:hAnsi="Verdana" w:cs="Verdana"/>
                <w:sz w:val="20"/>
                <w:szCs w:val="20"/>
              </w:rPr>
            </w:pPr>
            <w:r>
              <w:rPr>
                <w:rFonts w:ascii="Verdana" w:eastAsia="Verdana" w:hAnsi="Verdana" w:cs="Verdana"/>
                <w:sz w:val="20"/>
                <w:szCs w:val="20"/>
              </w:rPr>
              <w:t>Original</w:t>
            </w:r>
          </w:p>
        </w:tc>
      </w:tr>
      <w:tr w:rsidR="002152AF" w14:paraId="253F9998" w14:textId="77777777">
        <w:trPr>
          <w:trHeight w:val="715"/>
          <w:jc w:val="center"/>
        </w:trPr>
        <w:tc>
          <w:tcPr>
            <w:tcW w:w="3400" w:type="dxa"/>
            <w:vAlign w:val="center"/>
          </w:tcPr>
          <w:p w14:paraId="0000009C" w14:textId="77777777" w:rsidR="002152AF" w:rsidRDefault="00024D11">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Dirección Administrativa Financiera</w:t>
            </w:r>
          </w:p>
        </w:tc>
        <w:tc>
          <w:tcPr>
            <w:tcW w:w="3168" w:type="dxa"/>
            <w:vAlign w:val="center"/>
          </w:tcPr>
          <w:p w14:paraId="0000009D" w14:textId="7E61DF02" w:rsidR="002152AF" w:rsidRDefault="00024D11">
            <w:pPr>
              <w:jc w:val="center"/>
              <w:rPr>
                <w:rFonts w:ascii="Verdana" w:eastAsia="Verdana" w:hAnsi="Verdana" w:cs="Verdana"/>
                <w:sz w:val="20"/>
                <w:szCs w:val="20"/>
              </w:rPr>
            </w:pPr>
            <w:r>
              <w:rPr>
                <w:rFonts w:ascii="Verdana" w:eastAsia="Verdana" w:hAnsi="Verdana" w:cs="Verdana"/>
                <w:sz w:val="20"/>
                <w:szCs w:val="20"/>
              </w:rPr>
              <w:t>Director (a</w:t>
            </w:r>
            <w:r w:rsidR="00A21D82">
              <w:rPr>
                <w:rFonts w:ascii="Verdana" w:eastAsia="Verdana" w:hAnsi="Verdana" w:cs="Verdana"/>
                <w:sz w:val="20"/>
                <w:szCs w:val="20"/>
              </w:rPr>
              <w:t>)</w:t>
            </w:r>
          </w:p>
        </w:tc>
        <w:tc>
          <w:tcPr>
            <w:tcW w:w="1926" w:type="dxa"/>
            <w:vAlign w:val="center"/>
          </w:tcPr>
          <w:p w14:paraId="0000009E" w14:textId="77777777" w:rsidR="002152AF" w:rsidRDefault="00024D11">
            <w:pPr>
              <w:jc w:val="center"/>
              <w:rPr>
                <w:rFonts w:ascii="Verdana" w:eastAsia="Verdana" w:hAnsi="Verdana" w:cs="Verdana"/>
                <w:sz w:val="20"/>
                <w:szCs w:val="20"/>
              </w:rPr>
            </w:pPr>
            <w:r>
              <w:rPr>
                <w:rFonts w:ascii="Verdana" w:eastAsia="Verdana" w:hAnsi="Verdana" w:cs="Verdana"/>
                <w:sz w:val="20"/>
                <w:szCs w:val="20"/>
              </w:rPr>
              <w:t>Copia</w:t>
            </w:r>
          </w:p>
        </w:tc>
      </w:tr>
      <w:tr w:rsidR="002152AF" w14:paraId="13F42C8B" w14:textId="77777777">
        <w:trPr>
          <w:trHeight w:val="294"/>
          <w:jc w:val="center"/>
        </w:trPr>
        <w:tc>
          <w:tcPr>
            <w:tcW w:w="3400" w:type="dxa"/>
            <w:vAlign w:val="center"/>
          </w:tcPr>
          <w:p w14:paraId="0000009F" w14:textId="77777777" w:rsidR="002152AF" w:rsidRDefault="00024D11">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Departamento Administrativo</w:t>
            </w:r>
          </w:p>
        </w:tc>
        <w:tc>
          <w:tcPr>
            <w:tcW w:w="3168" w:type="dxa"/>
            <w:vAlign w:val="center"/>
          </w:tcPr>
          <w:p w14:paraId="000000A0" w14:textId="7523EDAC" w:rsidR="002152AF" w:rsidRDefault="00024D11">
            <w:pPr>
              <w:jc w:val="center"/>
              <w:rPr>
                <w:rFonts w:ascii="Verdana" w:eastAsia="Verdana" w:hAnsi="Verdana" w:cs="Verdana"/>
                <w:sz w:val="20"/>
                <w:szCs w:val="20"/>
              </w:rPr>
            </w:pPr>
            <w:r>
              <w:rPr>
                <w:rFonts w:ascii="Verdana" w:eastAsia="Verdana" w:hAnsi="Verdana" w:cs="Verdana"/>
                <w:sz w:val="20"/>
                <w:szCs w:val="20"/>
              </w:rPr>
              <w:t xml:space="preserve">Jefe (a) </w:t>
            </w:r>
          </w:p>
        </w:tc>
        <w:tc>
          <w:tcPr>
            <w:tcW w:w="1926" w:type="dxa"/>
            <w:vAlign w:val="center"/>
          </w:tcPr>
          <w:p w14:paraId="000000A1" w14:textId="77777777" w:rsidR="002152AF" w:rsidRDefault="00024D11">
            <w:pPr>
              <w:jc w:val="center"/>
              <w:rPr>
                <w:rFonts w:ascii="Verdana" w:eastAsia="Verdana" w:hAnsi="Verdana" w:cs="Verdana"/>
                <w:sz w:val="20"/>
                <w:szCs w:val="20"/>
              </w:rPr>
            </w:pPr>
            <w:r>
              <w:rPr>
                <w:rFonts w:ascii="Verdana" w:eastAsia="Verdana" w:hAnsi="Verdana" w:cs="Verdana"/>
                <w:sz w:val="20"/>
                <w:szCs w:val="20"/>
              </w:rPr>
              <w:t>Copia</w:t>
            </w:r>
          </w:p>
        </w:tc>
      </w:tr>
      <w:tr w:rsidR="002152AF" w14:paraId="195D9F8C" w14:textId="77777777">
        <w:trPr>
          <w:trHeight w:val="294"/>
          <w:jc w:val="center"/>
        </w:trPr>
        <w:tc>
          <w:tcPr>
            <w:tcW w:w="3400" w:type="dxa"/>
            <w:vAlign w:val="center"/>
          </w:tcPr>
          <w:p w14:paraId="000000A2" w14:textId="77777777" w:rsidR="002152AF" w:rsidRDefault="00024D11">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Departamento Financiero</w:t>
            </w:r>
          </w:p>
        </w:tc>
        <w:tc>
          <w:tcPr>
            <w:tcW w:w="3168" w:type="dxa"/>
            <w:vAlign w:val="center"/>
          </w:tcPr>
          <w:p w14:paraId="000000A3" w14:textId="77777777" w:rsidR="002152AF" w:rsidRDefault="00024D11">
            <w:pPr>
              <w:jc w:val="center"/>
              <w:rPr>
                <w:rFonts w:ascii="Verdana" w:eastAsia="Verdana" w:hAnsi="Verdana" w:cs="Verdana"/>
                <w:sz w:val="20"/>
                <w:szCs w:val="20"/>
              </w:rPr>
            </w:pPr>
            <w:r>
              <w:rPr>
                <w:rFonts w:ascii="Verdana" w:eastAsia="Verdana" w:hAnsi="Verdana" w:cs="Verdana"/>
                <w:sz w:val="20"/>
                <w:szCs w:val="20"/>
              </w:rPr>
              <w:t>Jefe (a)</w:t>
            </w:r>
          </w:p>
        </w:tc>
        <w:tc>
          <w:tcPr>
            <w:tcW w:w="1926" w:type="dxa"/>
            <w:vAlign w:val="center"/>
          </w:tcPr>
          <w:p w14:paraId="000000A4" w14:textId="77777777" w:rsidR="002152AF" w:rsidRDefault="00024D11">
            <w:pPr>
              <w:jc w:val="center"/>
              <w:rPr>
                <w:rFonts w:ascii="Verdana" w:eastAsia="Verdana" w:hAnsi="Verdana" w:cs="Verdana"/>
                <w:sz w:val="20"/>
                <w:szCs w:val="20"/>
              </w:rPr>
            </w:pPr>
            <w:r>
              <w:rPr>
                <w:rFonts w:ascii="Verdana" w:eastAsia="Verdana" w:hAnsi="Verdana" w:cs="Verdana"/>
                <w:sz w:val="20"/>
                <w:szCs w:val="20"/>
              </w:rPr>
              <w:t>Copia</w:t>
            </w:r>
          </w:p>
        </w:tc>
      </w:tr>
    </w:tbl>
    <w:p w14:paraId="000000A5" w14:textId="77777777" w:rsidR="002152AF" w:rsidRDefault="002152AF">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0A6" w14:textId="77777777" w:rsidR="002152AF" w:rsidRDefault="002152AF">
      <w:pPr>
        <w:pBdr>
          <w:top w:val="nil"/>
          <w:left w:val="nil"/>
          <w:bottom w:val="nil"/>
          <w:right w:val="nil"/>
          <w:between w:val="nil"/>
        </w:pBdr>
        <w:spacing w:after="0" w:line="240" w:lineRule="auto"/>
        <w:ind w:left="283"/>
        <w:jc w:val="both"/>
        <w:rPr>
          <w:rFonts w:ascii="Verdana" w:eastAsia="Verdana" w:hAnsi="Verdana" w:cs="Verdana"/>
          <w:color w:val="000000"/>
          <w:sz w:val="20"/>
          <w:szCs w:val="20"/>
        </w:rPr>
      </w:pPr>
    </w:p>
    <w:p w14:paraId="000000A7" w14:textId="77777777" w:rsidR="002152AF" w:rsidRDefault="00024D11" w:rsidP="00991540">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 Manual es propiedad de la COPADEH, consigna un ejemplar original para su resguardo en la Unidad de Planificación y copia original en forma física de acuerdo a la lista que antecede.</w:t>
      </w:r>
    </w:p>
    <w:p w14:paraId="000000A8" w14:textId="77777777" w:rsidR="002152AF" w:rsidRDefault="002152AF">
      <w:pPr>
        <w:pBdr>
          <w:top w:val="nil"/>
          <w:left w:val="nil"/>
          <w:bottom w:val="nil"/>
          <w:right w:val="nil"/>
          <w:between w:val="nil"/>
        </w:pBdr>
        <w:spacing w:after="0" w:line="240" w:lineRule="auto"/>
        <w:ind w:left="283"/>
        <w:jc w:val="both"/>
        <w:rPr>
          <w:rFonts w:ascii="Verdana" w:eastAsia="Verdana" w:hAnsi="Verdana" w:cs="Verdana"/>
          <w:color w:val="000000"/>
          <w:sz w:val="20"/>
          <w:szCs w:val="20"/>
        </w:rPr>
      </w:pPr>
    </w:p>
    <w:p w14:paraId="000000A9" w14:textId="77777777" w:rsidR="002152AF" w:rsidRDefault="00024D11" w:rsidP="00991540">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 original y sus copias deben mantenerse en un lugar accesible para rápida consulta, el Departamento Administrativo debe promover su socialización y divulgación verbal y/o escrita entre el personal subordinado y las dependencias de la COPADEH en lo que le sea aplicable.</w:t>
      </w:r>
    </w:p>
    <w:p w14:paraId="000000AA" w14:textId="77777777" w:rsidR="002152AF" w:rsidRDefault="002152AF">
      <w:pPr>
        <w:rPr>
          <w:rFonts w:ascii="Verdana" w:eastAsia="Verdana" w:hAnsi="Verdana" w:cs="Verdana"/>
          <w:sz w:val="20"/>
          <w:szCs w:val="20"/>
        </w:rPr>
      </w:pPr>
    </w:p>
    <w:p w14:paraId="000000AF" w14:textId="77777777" w:rsidR="002152AF" w:rsidRDefault="00024D11">
      <w:pPr>
        <w:pStyle w:val="Ttulo1"/>
        <w:keepLines w:val="0"/>
        <w:numPr>
          <w:ilvl w:val="0"/>
          <w:numId w:val="17"/>
        </w:numPr>
        <w:tabs>
          <w:tab w:val="left" w:pos="567"/>
        </w:tabs>
        <w:spacing w:before="0" w:after="240" w:line="276" w:lineRule="auto"/>
        <w:ind w:right="332"/>
        <w:jc w:val="both"/>
        <w:rPr>
          <w:rFonts w:ascii="Verdana" w:eastAsia="Verdana" w:hAnsi="Verdana" w:cs="Verdana"/>
          <w:color w:val="000000"/>
          <w:sz w:val="20"/>
          <w:szCs w:val="20"/>
        </w:rPr>
      </w:pPr>
      <w:bookmarkStart w:id="1" w:name="_Toc163122786"/>
      <w:r>
        <w:rPr>
          <w:rFonts w:ascii="Verdana" w:eastAsia="Verdana" w:hAnsi="Verdana" w:cs="Verdana"/>
          <w:color w:val="000000"/>
          <w:sz w:val="20"/>
          <w:szCs w:val="20"/>
        </w:rPr>
        <w:t xml:space="preserve">LISTA DE </w:t>
      </w:r>
      <w:r>
        <w:rPr>
          <w:rFonts w:ascii="Verdana" w:eastAsia="Verdana" w:hAnsi="Verdana" w:cs="Verdana"/>
          <w:smallCaps/>
          <w:color w:val="000000"/>
          <w:sz w:val="20"/>
          <w:szCs w:val="20"/>
        </w:rPr>
        <w:t>PÁGINAS</w:t>
      </w:r>
      <w:r>
        <w:rPr>
          <w:rFonts w:ascii="Verdana" w:eastAsia="Verdana" w:hAnsi="Verdana" w:cs="Verdana"/>
          <w:color w:val="000000"/>
          <w:sz w:val="20"/>
          <w:szCs w:val="20"/>
        </w:rPr>
        <w:t xml:space="preserve"> EFECTIVAS</w:t>
      </w:r>
      <w:bookmarkEnd w:id="1"/>
    </w:p>
    <w:tbl>
      <w:tblPr>
        <w:tblStyle w:val="af7"/>
        <w:tblW w:w="885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6"/>
        <w:gridCol w:w="1417"/>
        <w:gridCol w:w="2552"/>
        <w:gridCol w:w="1634"/>
      </w:tblGrid>
      <w:tr w:rsidR="002152AF" w14:paraId="37BE898A" w14:textId="77777777" w:rsidTr="00262689">
        <w:trPr>
          <w:tblHeader/>
        </w:trPr>
        <w:tc>
          <w:tcPr>
            <w:tcW w:w="3256" w:type="dxa"/>
            <w:shd w:val="clear" w:color="auto" w:fill="BFBFBF"/>
            <w:vAlign w:val="center"/>
          </w:tcPr>
          <w:p w14:paraId="000000B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Y/O PARTE</w:t>
            </w:r>
          </w:p>
        </w:tc>
        <w:tc>
          <w:tcPr>
            <w:tcW w:w="1417" w:type="dxa"/>
            <w:shd w:val="clear" w:color="auto" w:fill="BFBFBF"/>
            <w:vAlign w:val="center"/>
          </w:tcPr>
          <w:p w14:paraId="000000B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PÁGINA No.</w:t>
            </w:r>
          </w:p>
        </w:tc>
        <w:tc>
          <w:tcPr>
            <w:tcW w:w="2552" w:type="dxa"/>
            <w:shd w:val="clear" w:color="auto" w:fill="BFBFBF"/>
            <w:vAlign w:val="center"/>
          </w:tcPr>
          <w:p w14:paraId="000000B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REVISIÓN</w:t>
            </w:r>
          </w:p>
        </w:tc>
        <w:tc>
          <w:tcPr>
            <w:tcW w:w="1634" w:type="dxa"/>
            <w:shd w:val="clear" w:color="auto" w:fill="BFBFBF"/>
            <w:vAlign w:val="center"/>
          </w:tcPr>
          <w:p w14:paraId="000000B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FECHA</w:t>
            </w:r>
          </w:p>
        </w:tc>
      </w:tr>
      <w:tr w:rsidR="002152AF" w14:paraId="183E1024" w14:textId="77777777" w:rsidTr="00262689">
        <w:tc>
          <w:tcPr>
            <w:tcW w:w="3256" w:type="dxa"/>
          </w:tcPr>
          <w:p w14:paraId="000000B4" w14:textId="77777777" w:rsidR="002152AF" w:rsidRDefault="00024D11">
            <w:pPr>
              <w:rPr>
                <w:rFonts w:ascii="Verdana" w:eastAsia="Verdana" w:hAnsi="Verdana" w:cs="Verdana"/>
                <w:sz w:val="20"/>
                <w:szCs w:val="20"/>
              </w:rPr>
            </w:pPr>
            <w:r>
              <w:rPr>
                <w:rFonts w:ascii="Verdana" w:eastAsia="Verdana" w:hAnsi="Verdana" w:cs="Verdana"/>
                <w:sz w:val="20"/>
                <w:szCs w:val="20"/>
              </w:rPr>
              <w:t>Carátula</w:t>
            </w:r>
          </w:p>
        </w:tc>
        <w:tc>
          <w:tcPr>
            <w:tcW w:w="1417" w:type="dxa"/>
          </w:tcPr>
          <w:p w14:paraId="000000B5" w14:textId="77777777" w:rsidR="002152AF" w:rsidRDefault="00024D11">
            <w:pPr>
              <w:jc w:val="center"/>
              <w:rPr>
                <w:rFonts w:ascii="Verdana" w:eastAsia="Verdana" w:hAnsi="Verdana" w:cs="Verdana"/>
                <w:sz w:val="20"/>
                <w:szCs w:val="20"/>
              </w:rPr>
            </w:pPr>
            <w:r>
              <w:rPr>
                <w:rFonts w:ascii="Verdana" w:eastAsia="Verdana" w:hAnsi="Verdana" w:cs="Verdana"/>
                <w:sz w:val="20"/>
                <w:szCs w:val="20"/>
              </w:rPr>
              <w:t>1</w:t>
            </w:r>
          </w:p>
        </w:tc>
        <w:tc>
          <w:tcPr>
            <w:tcW w:w="2552" w:type="dxa"/>
          </w:tcPr>
          <w:p w14:paraId="000000B6" w14:textId="683B2CD6" w:rsidR="002152AF" w:rsidRPr="004C5514" w:rsidRDefault="00024D11">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197352979"/>
              </w:sdtPr>
              <w:sdtContent>
                <w:r w:rsidR="00A03182"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B7" w14:textId="23BFEFED" w:rsidR="002152AF" w:rsidRDefault="00843DBE">
            <w:pPr>
              <w:jc w:val="center"/>
              <w:rPr>
                <w:rFonts w:ascii="Verdana" w:eastAsia="Verdana" w:hAnsi="Verdana" w:cs="Verdana"/>
                <w:sz w:val="20"/>
                <w:szCs w:val="20"/>
              </w:rPr>
            </w:pPr>
            <w:r>
              <w:rPr>
                <w:rFonts w:ascii="Verdana" w:eastAsia="Verdana" w:hAnsi="Verdana" w:cs="Verdana"/>
                <w:sz w:val="20"/>
                <w:szCs w:val="20"/>
              </w:rPr>
              <w:t>ABRIL</w:t>
            </w:r>
            <w:r w:rsidR="00A03182">
              <w:rPr>
                <w:rFonts w:ascii="Verdana" w:eastAsia="Verdana" w:hAnsi="Verdana" w:cs="Verdana"/>
                <w:sz w:val="20"/>
                <w:szCs w:val="20"/>
              </w:rPr>
              <w:t xml:space="preserve"> 2024</w:t>
            </w:r>
          </w:p>
        </w:tc>
      </w:tr>
      <w:tr w:rsidR="00A21D82" w14:paraId="1FFDF897" w14:textId="77777777" w:rsidTr="00262689">
        <w:tc>
          <w:tcPr>
            <w:tcW w:w="3256" w:type="dxa"/>
          </w:tcPr>
          <w:p w14:paraId="000000B8"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Índice</w:t>
            </w:r>
          </w:p>
        </w:tc>
        <w:tc>
          <w:tcPr>
            <w:tcW w:w="1417" w:type="dxa"/>
          </w:tcPr>
          <w:p w14:paraId="000000B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2</w:t>
            </w:r>
          </w:p>
        </w:tc>
        <w:tc>
          <w:tcPr>
            <w:tcW w:w="2552" w:type="dxa"/>
          </w:tcPr>
          <w:p w14:paraId="000000BA" w14:textId="580E3753"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296724887"/>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BB" w14:textId="492E8B83" w:rsidR="00A21D82" w:rsidRDefault="00A21D82" w:rsidP="00A21D82">
            <w:pPr>
              <w:jc w:val="center"/>
              <w:rPr>
                <w:rFonts w:ascii="Verdana" w:eastAsia="Verdana" w:hAnsi="Verdana" w:cs="Verdana"/>
                <w:sz w:val="20"/>
                <w:szCs w:val="20"/>
              </w:rPr>
            </w:pPr>
            <w:r>
              <w:rPr>
                <w:rFonts w:ascii="Verdana" w:eastAsia="Verdana" w:hAnsi="Verdana" w:cs="Verdana"/>
                <w:sz w:val="20"/>
                <w:szCs w:val="20"/>
              </w:rPr>
              <w:t>ABRIL 2024</w:t>
            </w:r>
          </w:p>
        </w:tc>
      </w:tr>
      <w:tr w:rsidR="00A21D82" w14:paraId="6D368594" w14:textId="77777777" w:rsidTr="00262689">
        <w:tc>
          <w:tcPr>
            <w:tcW w:w="3256" w:type="dxa"/>
          </w:tcPr>
          <w:p w14:paraId="000000BC" w14:textId="4A82EE7F" w:rsidR="00A21D82" w:rsidRDefault="00B620FA" w:rsidP="00A21D82">
            <w:pPr>
              <w:rPr>
                <w:rFonts w:ascii="Verdana" w:eastAsia="Verdana" w:hAnsi="Verdana" w:cs="Verdana"/>
                <w:sz w:val="20"/>
                <w:szCs w:val="20"/>
              </w:rPr>
            </w:pPr>
            <w:r>
              <w:rPr>
                <w:rFonts w:ascii="Verdana" w:eastAsia="Verdana" w:hAnsi="Verdana" w:cs="Verdana"/>
                <w:sz w:val="20"/>
                <w:szCs w:val="20"/>
              </w:rPr>
              <w:t>Lista de páginas efectivas</w:t>
            </w:r>
          </w:p>
        </w:tc>
        <w:tc>
          <w:tcPr>
            <w:tcW w:w="1417" w:type="dxa"/>
          </w:tcPr>
          <w:p w14:paraId="000000B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3</w:t>
            </w:r>
          </w:p>
        </w:tc>
        <w:tc>
          <w:tcPr>
            <w:tcW w:w="2552" w:type="dxa"/>
          </w:tcPr>
          <w:p w14:paraId="000000BE" w14:textId="3CF98899"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130012243"/>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BF" w14:textId="767768C6"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5FAF7EF7" w14:textId="77777777" w:rsidTr="00262689">
        <w:tc>
          <w:tcPr>
            <w:tcW w:w="3256" w:type="dxa"/>
          </w:tcPr>
          <w:p w14:paraId="000000C0"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Lista de páginas efectivas</w:t>
            </w:r>
          </w:p>
        </w:tc>
        <w:tc>
          <w:tcPr>
            <w:tcW w:w="1417" w:type="dxa"/>
          </w:tcPr>
          <w:p w14:paraId="000000C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4</w:t>
            </w:r>
          </w:p>
        </w:tc>
        <w:tc>
          <w:tcPr>
            <w:tcW w:w="2552" w:type="dxa"/>
          </w:tcPr>
          <w:p w14:paraId="000000C2" w14:textId="3F945DC7"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333532300"/>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C3" w14:textId="13582607"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6AA6C1D7" w14:textId="77777777" w:rsidTr="00262689">
        <w:tc>
          <w:tcPr>
            <w:tcW w:w="3256" w:type="dxa"/>
          </w:tcPr>
          <w:p w14:paraId="000000C4"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Lista de páginas efectivas</w:t>
            </w:r>
          </w:p>
        </w:tc>
        <w:tc>
          <w:tcPr>
            <w:tcW w:w="1417" w:type="dxa"/>
          </w:tcPr>
          <w:p w14:paraId="000000C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5</w:t>
            </w:r>
          </w:p>
        </w:tc>
        <w:tc>
          <w:tcPr>
            <w:tcW w:w="2552" w:type="dxa"/>
          </w:tcPr>
          <w:p w14:paraId="000000C6" w14:textId="23EC988C"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348995173"/>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C7" w14:textId="1B2BA0D3"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1A673577" w14:textId="77777777" w:rsidTr="00262689">
        <w:tc>
          <w:tcPr>
            <w:tcW w:w="3256" w:type="dxa"/>
          </w:tcPr>
          <w:p w14:paraId="000000C8"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Lista de páginas efectivas</w:t>
            </w:r>
          </w:p>
        </w:tc>
        <w:tc>
          <w:tcPr>
            <w:tcW w:w="1417" w:type="dxa"/>
          </w:tcPr>
          <w:p w14:paraId="000000C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6</w:t>
            </w:r>
          </w:p>
        </w:tc>
        <w:tc>
          <w:tcPr>
            <w:tcW w:w="2552" w:type="dxa"/>
          </w:tcPr>
          <w:p w14:paraId="000000CA" w14:textId="46FCCFD1"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2048829191"/>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CB" w14:textId="77F79652"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047AE057" w14:textId="77777777" w:rsidTr="00262689">
        <w:tc>
          <w:tcPr>
            <w:tcW w:w="3256" w:type="dxa"/>
          </w:tcPr>
          <w:p w14:paraId="000000CC" w14:textId="0F09765B" w:rsidR="00A21D82" w:rsidRDefault="00E6657C" w:rsidP="00A21D82">
            <w:pPr>
              <w:rPr>
                <w:rFonts w:ascii="Verdana" w:eastAsia="Verdana" w:hAnsi="Verdana" w:cs="Verdana"/>
                <w:sz w:val="20"/>
                <w:szCs w:val="20"/>
              </w:rPr>
            </w:pPr>
            <w:r>
              <w:rPr>
                <w:rFonts w:ascii="Verdana" w:eastAsia="Verdana" w:hAnsi="Verdana" w:cs="Verdana"/>
                <w:sz w:val="20"/>
                <w:szCs w:val="20"/>
              </w:rPr>
              <w:t>Información General</w:t>
            </w:r>
          </w:p>
        </w:tc>
        <w:tc>
          <w:tcPr>
            <w:tcW w:w="1417" w:type="dxa"/>
          </w:tcPr>
          <w:p w14:paraId="000000C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7</w:t>
            </w:r>
          </w:p>
        </w:tc>
        <w:tc>
          <w:tcPr>
            <w:tcW w:w="2552" w:type="dxa"/>
          </w:tcPr>
          <w:p w14:paraId="000000CE" w14:textId="0DF7ECBF"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485974000"/>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CF" w14:textId="1A6F209C"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78FD0F5E" w14:textId="77777777" w:rsidTr="00262689">
        <w:tc>
          <w:tcPr>
            <w:tcW w:w="3256" w:type="dxa"/>
          </w:tcPr>
          <w:p w14:paraId="000000D0"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lastRenderedPageBreak/>
              <w:t>Información General</w:t>
            </w:r>
          </w:p>
        </w:tc>
        <w:tc>
          <w:tcPr>
            <w:tcW w:w="1417" w:type="dxa"/>
          </w:tcPr>
          <w:p w14:paraId="000000D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8</w:t>
            </w:r>
          </w:p>
        </w:tc>
        <w:tc>
          <w:tcPr>
            <w:tcW w:w="2552" w:type="dxa"/>
          </w:tcPr>
          <w:p w14:paraId="000000D2" w14:textId="56F85AD2"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732568240"/>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D3" w14:textId="7D36F0C9"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1F4377F8" w14:textId="77777777" w:rsidTr="00262689">
        <w:tc>
          <w:tcPr>
            <w:tcW w:w="3256" w:type="dxa"/>
          </w:tcPr>
          <w:p w14:paraId="000000D4" w14:textId="3E11745F" w:rsidR="00A21D82" w:rsidRDefault="00E6657C" w:rsidP="00A21D82">
            <w:pPr>
              <w:rPr>
                <w:rFonts w:ascii="Verdana" w:eastAsia="Verdana" w:hAnsi="Verdana" w:cs="Verdana"/>
                <w:sz w:val="20"/>
                <w:szCs w:val="20"/>
              </w:rPr>
            </w:pPr>
            <w:r>
              <w:rPr>
                <w:rFonts w:ascii="Verdana" w:eastAsia="Verdana" w:hAnsi="Verdana" w:cs="Verdana"/>
                <w:sz w:val="20"/>
                <w:szCs w:val="20"/>
              </w:rPr>
              <w:t>Base Legal</w:t>
            </w:r>
          </w:p>
        </w:tc>
        <w:tc>
          <w:tcPr>
            <w:tcW w:w="1417" w:type="dxa"/>
          </w:tcPr>
          <w:p w14:paraId="000000D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9</w:t>
            </w:r>
          </w:p>
        </w:tc>
        <w:tc>
          <w:tcPr>
            <w:tcW w:w="2552" w:type="dxa"/>
          </w:tcPr>
          <w:p w14:paraId="000000D6" w14:textId="3CDECDB4"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369136772"/>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D7" w14:textId="4E13E1D1"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7A5E3171" w14:textId="77777777" w:rsidTr="00262689">
        <w:tc>
          <w:tcPr>
            <w:tcW w:w="3256" w:type="dxa"/>
          </w:tcPr>
          <w:p w14:paraId="000000D8" w14:textId="44C2D576" w:rsidR="00A21D82" w:rsidRDefault="00E6657C" w:rsidP="00A21D82">
            <w:pPr>
              <w:rPr>
                <w:rFonts w:ascii="Verdana" w:eastAsia="Verdana" w:hAnsi="Verdana" w:cs="Verdana"/>
                <w:sz w:val="20"/>
                <w:szCs w:val="20"/>
              </w:rPr>
            </w:pPr>
            <w:r>
              <w:rPr>
                <w:rFonts w:ascii="Verdana" w:eastAsia="Verdana" w:hAnsi="Verdana" w:cs="Verdana"/>
                <w:sz w:val="20"/>
                <w:szCs w:val="20"/>
              </w:rPr>
              <w:t>Normativa Relacionada</w:t>
            </w:r>
          </w:p>
        </w:tc>
        <w:tc>
          <w:tcPr>
            <w:tcW w:w="1417" w:type="dxa"/>
          </w:tcPr>
          <w:p w14:paraId="000000D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10</w:t>
            </w:r>
          </w:p>
        </w:tc>
        <w:tc>
          <w:tcPr>
            <w:tcW w:w="2552" w:type="dxa"/>
          </w:tcPr>
          <w:p w14:paraId="000000DA" w14:textId="645C931C"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863643114"/>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DB" w14:textId="64C03CCF"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0A9BBFC7" w14:textId="77777777" w:rsidTr="00262689">
        <w:tc>
          <w:tcPr>
            <w:tcW w:w="3256" w:type="dxa"/>
          </w:tcPr>
          <w:p w14:paraId="000000DC"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Normativa Relacionada</w:t>
            </w:r>
          </w:p>
        </w:tc>
        <w:tc>
          <w:tcPr>
            <w:tcW w:w="1417" w:type="dxa"/>
          </w:tcPr>
          <w:p w14:paraId="000000D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11</w:t>
            </w:r>
          </w:p>
        </w:tc>
        <w:tc>
          <w:tcPr>
            <w:tcW w:w="2552" w:type="dxa"/>
          </w:tcPr>
          <w:p w14:paraId="000000DE" w14:textId="565D4A9F"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700000314"/>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DF" w14:textId="4C3BC34D"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1418F55C" w14:textId="77777777" w:rsidTr="00262689">
        <w:tc>
          <w:tcPr>
            <w:tcW w:w="3256" w:type="dxa"/>
          </w:tcPr>
          <w:p w14:paraId="000000E0"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Normativa Relacionada</w:t>
            </w:r>
          </w:p>
        </w:tc>
        <w:tc>
          <w:tcPr>
            <w:tcW w:w="1417" w:type="dxa"/>
          </w:tcPr>
          <w:p w14:paraId="000000E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12</w:t>
            </w:r>
          </w:p>
        </w:tc>
        <w:tc>
          <w:tcPr>
            <w:tcW w:w="2552" w:type="dxa"/>
          </w:tcPr>
          <w:p w14:paraId="000000E2" w14:textId="13B1F86E"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619749307"/>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E3" w14:textId="0658695D"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1C898984" w14:textId="77777777" w:rsidTr="00262689">
        <w:tc>
          <w:tcPr>
            <w:tcW w:w="3256" w:type="dxa"/>
          </w:tcPr>
          <w:p w14:paraId="000000E4" w14:textId="4F60FC1F" w:rsidR="00A21D82" w:rsidRDefault="00E6657C" w:rsidP="00A21D82">
            <w:pPr>
              <w:rPr>
                <w:rFonts w:ascii="Verdana" w:eastAsia="Verdana" w:hAnsi="Verdana" w:cs="Verdana"/>
                <w:sz w:val="20"/>
                <w:szCs w:val="20"/>
              </w:rPr>
            </w:pPr>
            <w:r>
              <w:rPr>
                <w:rFonts w:ascii="Verdana" w:eastAsia="Verdana" w:hAnsi="Verdana" w:cs="Verdana"/>
                <w:sz w:val="20"/>
                <w:szCs w:val="20"/>
              </w:rPr>
              <w:t>Generalidades</w:t>
            </w:r>
          </w:p>
        </w:tc>
        <w:tc>
          <w:tcPr>
            <w:tcW w:w="1417" w:type="dxa"/>
          </w:tcPr>
          <w:p w14:paraId="000000E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13</w:t>
            </w:r>
          </w:p>
        </w:tc>
        <w:tc>
          <w:tcPr>
            <w:tcW w:w="2552" w:type="dxa"/>
          </w:tcPr>
          <w:p w14:paraId="000000E6" w14:textId="2EEF275A"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625028747"/>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E7" w14:textId="7E1998B3"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636D3E2E" w14:textId="77777777" w:rsidTr="00262689">
        <w:tc>
          <w:tcPr>
            <w:tcW w:w="3256" w:type="dxa"/>
          </w:tcPr>
          <w:p w14:paraId="000000E8"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Actualización del Manual</w:t>
            </w:r>
          </w:p>
        </w:tc>
        <w:tc>
          <w:tcPr>
            <w:tcW w:w="1417" w:type="dxa"/>
          </w:tcPr>
          <w:p w14:paraId="000000E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14</w:t>
            </w:r>
          </w:p>
        </w:tc>
        <w:tc>
          <w:tcPr>
            <w:tcW w:w="2552" w:type="dxa"/>
          </w:tcPr>
          <w:p w14:paraId="000000EA" w14:textId="0A74AAD6"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166701189"/>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EB" w14:textId="32325C8B"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70F75183" w14:textId="77777777" w:rsidTr="00262689">
        <w:tc>
          <w:tcPr>
            <w:tcW w:w="3256" w:type="dxa"/>
          </w:tcPr>
          <w:p w14:paraId="000000EC"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Normas Generales de Adquisiciones y Contrataciones</w:t>
            </w:r>
          </w:p>
        </w:tc>
        <w:tc>
          <w:tcPr>
            <w:tcW w:w="1417" w:type="dxa"/>
          </w:tcPr>
          <w:p w14:paraId="000000E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15</w:t>
            </w:r>
          </w:p>
        </w:tc>
        <w:tc>
          <w:tcPr>
            <w:tcW w:w="2552" w:type="dxa"/>
          </w:tcPr>
          <w:p w14:paraId="000000EE" w14:textId="5BD100F2"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659755231"/>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EF" w14:textId="2EC327E5"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5AFEF085" w14:textId="77777777" w:rsidTr="00262689">
        <w:tc>
          <w:tcPr>
            <w:tcW w:w="3256" w:type="dxa"/>
          </w:tcPr>
          <w:p w14:paraId="000000F0"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Normas Generales de Adquisiciones y Contrataciones</w:t>
            </w:r>
          </w:p>
        </w:tc>
        <w:tc>
          <w:tcPr>
            <w:tcW w:w="1417" w:type="dxa"/>
          </w:tcPr>
          <w:p w14:paraId="000000F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16</w:t>
            </w:r>
          </w:p>
        </w:tc>
        <w:tc>
          <w:tcPr>
            <w:tcW w:w="2552" w:type="dxa"/>
          </w:tcPr>
          <w:p w14:paraId="000000F2" w14:textId="2C581422"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534459316"/>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F3" w14:textId="5C080B93"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015E07BF" w14:textId="77777777" w:rsidTr="00262689">
        <w:tc>
          <w:tcPr>
            <w:tcW w:w="3256" w:type="dxa"/>
          </w:tcPr>
          <w:p w14:paraId="000000F4"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Normas Generales de Adquisiciones y Contrataciones</w:t>
            </w:r>
          </w:p>
        </w:tc>
        <w:tc>
          <w:tcPr>
            <w:tcW w:w="1417" w:type="dxa"/>
          </w:tcPr>
          <w:p w14:paraId="000000F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17</w:t>
            </w:r>
          </w:p>
        </w:tc>
        <w:tc>
          <w:tcPr>
            <w:tcW w:w="2552" w:type="dxa"/>
          </w:tcPr>
          <w:p w14:paraId="000000F6" w14:textId="7E9C44B1"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270776828"/>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F7" w14:textId="0BD3D97C"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0F5BCD4E" w14:textId="77777777" w:rsidTr="00262689">
        <w:tc>
          <w:tcPr>
            <w:tcW w:w="3256" w:type="dxa"/>
          </w:tcPr>
          <w:p w14:paraId="000000F8"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Normas Generales de Adquisiciones y Contrataciones</w:t>
            </w:r>
          </w:p>
        </w:tc>
        <w:tc>
          <w:tcPr>
            <w:tcW w:w="1417" w:type="dxa"/>
          </w:tcPr>
          <w:p w14:paraId="000000F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18</w:t>
            </w:r>
          </w:p>
        </w:tc>
        <w:tc>
          <w:tcPr>
            <w:tcW w:w="2552" w:type="dxa"/>
          </w:tcPr>
          <w:p w14:paraId="000000FA" w14:textId="0CADC5D9"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322193360"/>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FB" w14:textId="302EA112"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4FDFF58A" w14:textId="77777777" w:rsidTr="00262689">
        <w:tc>
          <w:tcPr>
            <w:tcW w:w="3256" w:type="dxa"/>
          </w:tcPr>
          <w:p w14:paraId="000000FC" w14:textId="39C22944" w:rsidR="00A21D82" w:rsidRDefault="00E6657C" w:rsidP="00A21D82">
            <w:pPr>
              <w:rPr>
                <w:rFonts w:ascii="Verdana" w:eastAsia="Verdana" w:hAnsi="Verdana" w:cs="Verdana"/>
                <w:sz w:val="20"/>
                <w:szCs w:val="20"/>
              </w:rPr>
            </w:pPr>
            <w:r>
              <w:rPr>
                <w:rFonts w:ascii="Verdana" w:eastAsia="Verdana" w:hAnsi="Verdana" w:cs="Verdana"/>
                <w:sz w:val="20"/>
                <w:szCs w:val="20"/>
              </w:rPr>
              <w:t>Normas Generales de Adquisiciones y Contrataciones</w:t>
            </w:r>
          </w:p>
        </w:tc>
        <w:tc>
          <w:tcPr>
            <w:tcW w:w="1417" w:type="dxa"/>
          </w:tcPr>
          <w:p w14:paraId="000000F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19</w:t>
            </w:r>
          </w:p>
        </w:tc>
        <w:tc>
          <w:tcPr>
            <w:tcW w:w="2552" w:type="dxa"/>
          </w:tcPr>
          <w:p w14:paraId="000000FE" w14:textId="348B5D93"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684970700"/>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0FF" w14:textId="1D509371"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5DDB8A0F" w14:textId="77777777" w:rsidTr="00262689">
        <w:tc>
          <w:tcPr>
            <w:tcW w:w="3256" w:type="dxa"/>
          </w:tcPr>
          <w:p w14:paraId="00000100"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0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20</w:t>
            </w:r>
          </w:p>
        </w:tc>
        <w:tc>
          <w:tcPr>
            <w:tcW w:w="2552" w:type="dxa"/>
          </w:tcPr>
          <w:p w14:paraId="00000102" w14:textId="4E302815"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412423479"/>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03" w14:textId="09EEE3E1"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4A4C3837" w14:textId="77777777" w:rsidTr="00262689">
        <w:tc>
          <w:tcPr>
            <w:tcW w:w="3256" w:type="dxa"/>
          </w:tcPr>
          <w:p w14:paraId="00000104" w14:textId="77777777" w:rsidR="00A21D82" w:rsidRDefault="00A21D82" w:rsidP="00A21D82">
            <w:pPr>
              <w:jc w:val="both"/>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0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21</w:t>
            </w:r>
          </w:p>
        </w:tc>
        <w:tc>
          <w:tcPr>
            <w:tcW w:w="2552" w:type="dxa"/>
          </w:tcPr>
          <w:p w14:paraId="00000106" w14:textId="5E069261"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875365056"/>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07" w14:textId="68D268EE"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69157CDB" w14:textId="77777777" w:rsidTr="00262689">
        <w:tc>
          <w:tcPr>
            <w:tcW w:w="3256" w:type="dxa"/>
          </w:tcPr>
          <w:p w14:paraId="00000108" w14:textId="77777777" w:rsidR="00A21D82" w:rsidRDefault="00A21D82" w:rsidP="00A21D82">
            <w:pPr>
              <w:jc w:val="both"/>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0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22</w:t>
            </w:r>
          </w:p>
        </w:tc>
        <w:tc>
          <w:tcPr>
            <w:tcW w:w="2552" w:type="dxa"/>
          </w:tcPr>
          <w:p w14:paraId="0000010A" w14:textId="4B78B2E8"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204524175"/>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0B" w14:textId="6FF4E1F9"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7863C675" w14:textId="77777777" w:rsidTr="00262689">
        <w:tc>
          <w:tcPr>
            <w:tcW w:w="3256" w:type="dxa"/>
          </w:tcPr>
          <w:p w14:paraId="0000010C" w14:textId="77777777" w:rsidR="00A21D82" w:rsidRDefault="00A21D82" w:rsidP="00A21D82">
            <w:pPr>
              <w:jc w:val="both"/>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0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23</w:t>
            </w:r>
          </w:p>
        </w:tc>
        <w:tc>
          <w:tcPr>
            <w:tcW w:w="2552" w:type="dxa"/>
          </w:tcPr>
          <w:p w14:paraId="0000010E" w14:textId="18A3587C"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961457018"/>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0F" w14:textId="014AC534"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26C15BBC" w14:textId="77777777" w:rsidTr="00262689">
        <w:tc>
          <w:tcPr>
            <w:tcW w:w="3256" w:type="dxa"/>
          </w:tcPr>
          <w:p w14:paraId="00000110" w14:textId="77777777" w:rsidR="00A21D82" w:rsidRDefault="00A21D82" w:rsidP="00A21D82">
            <w:pPr>
              <w:jc w:val="both"/>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1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24</w:t>
            </w:r>
          </w:p>
        </w:tc>
        <w:tc>
          <w:tcPr>
            <w:tcW w:w="2552" w:type="dxa"/>
          </w:tcPr>
          <w:p w14:paraId="00000112" w14:textId="7B0ADA03"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772437126"/>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13" w14:textId="2C2A548F"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62E8FE0E" w14:textId="77777777" w:rsidTr="00262689">
        <w:tc>
          <w:tcPr>
            <w:tcW w:w="3256" w:type="dxa"/>
          </w:tcPr>
          <w:p w14:paraId="00000114" w14:textId="77777777" w:rsidR="00A21D82" w:rsidRDefault="00A21D82" w:rsidP="00A21D82">
            <w:pPr>
              <w:jc w:val="both"/>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1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25</w:t>
            </w:r>
          </w:p>
        </w:tc>
        <w:tc>
          <w:tcPr>
            <w:tcW w:w="2552" w:type="dxa"/>
          </w:tcPr>
          <w:p w14:paraId="00000116" w14:textId="205D23AE"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657336573"/>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17" w14:textId="247BDC3C"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1F675939" w14:textId="77777777" w:rsidTr="00262689">
        <w:tc>
          <w:tcPr>
            <w:tcW w:w="3256" w:type="dxa"/>
          </w:tcPr>
          <w:p w14:paraId="00000118" w14:textId="77777777" w:rsidR="00A21D82" w:rsidRDefault="00A21D82" w:rsidP="00A21D82">
            <w:pPr>
              <w:jc w:val="both"/>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1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26</w:t>
            </w:r>
          </w:p>
        </w:tc>
        <w:tc>
          <w:tcPr>
            <w:tcW w:w="2552" w:type="dxa"/>
          </w:tcPr>
          <w:p w14:paraId="0000011A" w14:textId="6123659A"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246150916"/>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1B" w14:textId="6A2B9B93"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5AD69607" w14:textId="77777777" w:rsidTr="00262689">
        <w:tc>
          <w:tcPr>
            <w:tcW w:w="3256" w:type="dxa"/>
          </w:tcPr>
          <w:p w14:paraId="0000011C" w14:textId="77777777" w:rsidR="00A21D82" w:rsidRDefault="00A21D82" w:rsidP="00A21D82">
            <w:pPr>
              <w:jc w:val="both"/>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1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27</w:t>
            </w:r>
          </w:p>
        </w:tc>
        <w:tc>
          <w:tcPr>
            <w:tcW w:w="2552" w:type="dxa"/>
          </w:tcPr>
          <w:p w14:paraId="0000011E" w14:textId="70F97ACC"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634906458"/>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1F" w14:textId="5AEF9CDC"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75467ED4" w14:textId="77777777" w:rsidTr="00262689">
        <w:tc>
          <w:tcPr>
            <w:tcW w:w="3256" w:type="dxa"/>
          </w:tcPr>
          <w:p w14:paraId="00000120" w14:textId="77777777" w:rsidR="00A21D82" w:rsidRDefault="00A21D82" w:rsidP="00A21D82">
            <w:pPr>
              <w:jc w:val="both"/>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2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28</w:t>
            </w:r>
          </w:p>
        </w:tc>
        <w:tc>
          <w:tcPr>
            <w:tcW w:w="2552" w:type="dxa"/>
          </w:tcPr>
          <w:p w14:paraId="00000122" w14:textId="1FAF5D6A"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371370329"/>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23" w14:textId="7BFF4705"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2C7C879F" w14:textId="77777777" w:rsidTr="00262689">
        <w:tc>
          <w:tcPr>
            <w:tcW w:w="3256" w:type="dxa"/>
          </w:tcPr>
          <w:p w14:paraId="00000124" w14:textId="77777777" w:rsidR="00A21D82" w:rsidRDefault="00A21D82" w:rsidP="00A21D82">
            <w:pPr>
              <w:jc w:val="both"/>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2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29</w:t>
            </w:r>
          </w:p>
        </w:tc>
        <w:tc>
          <w:tcPr>
            <w:tcW w:w="2552" w:type="dxa"/>
          </w:tcPr>
          <w:p w14:paraId="00000126" w14:textId="4CF6FFA6"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496583480"/>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27" w14:textId="4599CE3C"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406BBB4C" w14:textId="77777777" w:rsidTr="00262689">
        <w:tc>
          <w:tcPr>
            <w:tcW w:w="3256" w:type="dxa"/>
          </w:tcPr>
          <w:p w14:paraId="00000128" w14:textId="77777777" w:rsidR="00A21D82" w:rsidRDefault="00A21D82" w:rsidP="00A21D82">
            <w:pPr>
              <w:jc w:val="both"/>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2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30</w:t>
            </w:r>
          </w:p>
        </w:tc>
        <w:tc>
          <w:tcPr>
            <w:tcW w:w="2552" w:type="dxa"/>
          </w:tcPr>
          <w:p w14:paraId="0000012A" w14:textId="69C93A35"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930626998"/>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2B" w14:textId="1632E83E"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7FFD38F5" w14:textId="77777777" w:rsidTr="00262689">
        <w:tc>
          <w:tcPr>
            <w:tcW w:w="3256" w:type="dxa"/>
          </w:tcPr>
          <w:p w14:paraId="0000012C" w14:textId="77777777" w:rsidR="00A21D82" w:rsidRDefault="00A21D82" w:rsidP="00A21D82">
            <w:pPr>
              <w:jc w:val="both"/>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2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31</w:t>
            </w:r>
          </w:p>
        </w:tc>
        <w:tc>
          <w:tcPr>
            <w:tcW w:w="2552" w:type="dxa"/>
          </w:tcPr>
          <w:p w14:paraId="0000012E" w14:textId="60C6CF85"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617909620"/>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2F" w14:textId="50EFE051"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307F13DA" w14:textId="77777777" w:rsidTr="00262689">
        <w:tc>
          <w:tcPr>
            <w:tcW w:w="3256" w:type="dxa"/>
          </w:tcPr>
          <w:p w14:paraId="00000130" w14:textId="77777777" w:rsidR="00A21D82" w:rsidRDefault="00A21D82" w:rsidP="00A21D82">
            <w:pPr>
              <w:jc w:val="both"/>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3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32</w:t>
            </w:r>
          </w:p>
        </w:tc>
        <w:tc>
          <w:tcPr>
            <w:tcW w:w="2552" w:type="dxa"/>
          </w:tcPr>
          <w:p w14:paraId="00000132" w14:textId="0A613061"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308592700"/>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33" w14:textId="70750895"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16296DFC" w14:textId="77777777" w:rsidTr="00262689">
        <w:tc>
          <w:tcPr>
            <w:tcW w:w="3256" w:type="dxa"/>
          </w:tcPr>
          <w:p w14:paraId="00000134"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3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33</w:t>
            </w:r>
          </w:p>
        </w:tc>
        <w:tc>
          <w:tcPr>
            <w:tcW w:w="2552" w:type="dxa"/>
          </w:tcPr>
          <w:p w14:paraId="00000136" w14:textId="2DD6B7B1"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899542636"/>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37" w14:textId="60B9749F"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4E6D2394" w14:textId="77777777" w:rsidTr="00262689">
        <w:tc>
          <w:tcPr>
            <w:tcW w:w="3256" w:type="dxa"/>
          </w:tcPr>
          <w:p w14:paraId="00000138"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3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34</w:t>
            </w:r>
          </w:p>
        </w:tc>
        <w:tc>
          <w:tcPr>
            <w:tcW w:w="2552" w:type="dxa"/>
          </w:tcPr>
          <w:p w14:paraId="0000013A" w14:textId="4DE3C480"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224908971"/>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3B" w14:textId="53225E92"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4BFAC619" w14:textId="77777777" w:rsidTr="00262689">
        <w:tc>
          <w:tcPr>
            <w:tcW w:w="3256" w:type="dxa"/>
          </w:tcPr>
          <w:p w14:paraId="0000013C"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3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35</w:t>
            </w:r>
          </w:p>
        </w:tc>
        <w:tc>
          <w:tcPr>
            <w:tcW w:w="2552" w:type="dxa"/>
          </w:tcPr>
          <w:p w14:paraId="0000013E" w14:textId="46CEF3F9"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2000568497"/>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3F" w14:textId="67BB3309"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6E8E850C" w14:textId="77777777" w:rsidTr="00262689">
        <w:tc>
          <w:tcPr>
            <w:tcW w:w="3256" w:type="dxa"/>
          </w:tcPr>
          <w:p w14:paraId="00000140"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4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36</w:t>
            </w:r>
          </w:p>
        </w:tc>
        <w:tc>
          <w:tcPr>
            <w:tcW w:w="2552" w:type="dxa"/>
          </w:tcPr>
          <w:p w14:paraId="00000142" w14:textId="01BA7B66"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975490025"/>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43" w14:textId="40C09B13"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6C9300A3" w14:textId="77777777" w:rsidTr="00262689">
        <w:tc>
          <w:tcPr>
            <w:tcW w:w="3256" w:type="dxa"/>
          </w:tcPr>
          <w:p w14:paraId="00000144"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4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37</w:t>
            </w:r>
          </w:p>
        </w:tc>
        <w:tc>
          <w:tcPr>
            <w:tcW w:w="2552" w:type="dxa"/>
          </w:tcPr>
          <w:p w14:paraId="00000146" w14:textId="58B71A79"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839394375"/>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47" w14:textId="7184981E"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5E8C60FA" w14:textId="77777777" w:rsidTr="00262689">
        <w:tc>
          <w:tcPr>
            <w:tcW w:w="3256" w:type="dxa"/>
          </w:tcPr>
          <w:p w14:paraId="00000148"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lastRenderedPageBreak/>
              <w:t>Descripción de Procedimientos</w:t>
            </w:r>
          </w:p>
        </w:tc>
        <w:tc>
          <w:tcPr>
            <w:tcW w:w="1417" w:type="dxa"/>
          </w:tcPr>
          <w:p w14:paraId="0000014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38</w:t>
            </w:r>
          </w:p>
        </w:tc>
        <w:tc>
          <w:tcPr>
            <w:tcW w:w="2552" w:type="dxa"/>
          </w:tcPr>
          <w:p w14:paraId="0000014A" w14:textId="12DC388D"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686444002"/>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4B" w14:textId="7479EAB5"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4A714916" w14:textId="77777777" w:rsidTr="00262689">
        <w:tc>
          <w:tcPr>
            <w:tcW w:w="3256" w:type="dxa"/>
          </w:tcPr>
          <w:p w14:paraId="0000014C"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4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39</w:t>
            </w:r>
          </w:p>
        </w:tc>
        <w:tc>
          <w:tcPr>
            <w:tcW w:w="2552" w:type="dxa"/>
          </w:tcPr>
          <w:p w14:paraId="0000014E" w14:textId="51295B6E"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735456817"/>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4F" w14:textId="76DCBCB7"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770DAAE7" w14:textId="77777777" w:rsidTr="00262689">
        <w:tc>
          <w:tcPr>
            <w:tcW w:w="3256" w:type="dxa"/>
          </w:tcPr>
          <w:p w14:paraId="00000150"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5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40</w:t>
            </w:r>
          </w:p>
        </w:tc>
        <w:tc>
          <w:tcPr>
            <w:tcW w:w="2552" w:type="dxa"/>
          </w:tcPr>
          <w:p w14:paraId="00000152" w14:textId="38DF80F4"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322515862"/>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53" w14:textId="0353AD6E"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62625EEB" w14:textId="77777777" w:rsidTr="00262689">
        <w:tc>
          <w:tcPr>
            <w:tcW w:w="3256" w:type="dxa"/>
          </w:tcPr>
          <w:p w14:paraId="00000154"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5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41</w:t>
            </w:r>
          </w:p>
        </w:tc>
        <w:tc>
          <w:tcPr>
            <w:tcW w:w="2552" w:type="dxa"/>
          </w:tcPr>
          <w:p w14:paraId="00000156" w14:textId="1557FC8A"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285275246"/>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57" w14:textId="41A190E7"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72E05913" w14:textId="77777777" w:rsidTr="00262689">
        <w:tc>
          <w:tcPr>
            <w:tcW w:w="3256" w:type="dxa"/>
          </w:tcPr>
          <w:p w14:paraId="00000158"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5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42</w:t>
            </w:r>
          </w:p>
        </w:tc>
        <w:tc>
          <w:tcPr>
            <w:tcW w:w="2552" w:type="dxa"/>
          </w:tcPr>
          <w:p w14:paraId="0000015A" w14:textId="04026E2D"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384528935"/>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5B" w14:textId="46BAA975"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23C629D6" w14:textId="77777777" w:rsidTr="00262689">
        <w:tc>
          <w:tcPr>
            <w:tcW w:w="3256" w:type="dxa"/>
          </w:tcPr>
          <w:p w14:paraId="0000015C"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5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43</w:t>
            </w:r>
          </w:p>
        </w:tc>
        <w:tc>
          <w:tcPr>
            <w:tcW w:w="2552" w:type="dxa"/>
          </w:tcPr>
          <w:p w14:paraId="0000015E" w14:textId="5213CB59"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340544464"/>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5F" w14:textId="678A3B0D"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043FBB01" w14:textId="77777777" w:rsidTr="00262689">
        <w:tc>
          <w:tcPr>
            <w:tcW w:w="3256" w:type="dxa"/>
          </w:tcPr>
          <w:p w14:paraId="00000160"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6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44</w:t>
            </w:r>
          </w:p>
        </w:tc>
        <w:tc>
          <w:tcPr>
            <w:tcW w:w="2552" w:type="dxa"/>
          </w:tcPr>
          <w:p w14:paraId="00000162" w14:textId="291DD2D1"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249803691"/>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63" w14:textId="020F92E7"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1BF5DB0D" w14:textId="77777777" w:rsidTr="00262689">
        <w:tc>
          <w:tcPr>
            <w:tcW w:w="3256" w:type="dxa"/>
          </w:tcPr>
          <w:p w14:paraId="00000164"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6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45</w:t>
            </w:r>
          </w:p>
        </w:tc>
        <w:tc>
          <w:tcPr>
            <w:tcW w:w="2552" w:type="dxa"/>
          </w:tcPr>
          <w:p w14:paraId="00000166" w14:textId="1A21F374"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4253279"/>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67" w14:textId="0BD4A930"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41E1325A" w14:textId="77777777" w:rsidTr="00262689">
        <w:tc>
          <w:tcPr>
            <w:tcW w:w="3256" w:type="dxa"/>
          </w:tcPr>
          <w:p w14:paraId="00000168"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6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46</w:t>
            </w:r>
          </w:p>
        </w:tc>
        <w:tc>
          <w:tcPr>
            <w:tcW w:w="2552" w:type="dxa"/>
          </w:tcPr>
          <w:p w14:paraId="0000016A" w14:textId="511F5F38"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542131832"/>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6B" w14:textId="496C4BBF"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77557C1C" w14:textId="77777777" w:rsidTr="00262689">
        <w:tc>
          <w:tcPr>
            <w:tcW w:w="3256" w:type="dxa"/>
          </w:tcPr>
          <w:p w14:paraId="0000016C"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6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47</w:t>
            </w:r>
          </w:p>
        </w:tc>
        <w:tc>
          <w:tcPr>
            <w:tcW w:w="2552" w:type="dxa"/>
          </w:tcPr>
          <w:p w14:paraId="0000016E" w14:textId="29C078C8"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333213629"/>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6F" w14:textId="2E4BE8B6"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25874113" w14:textId="77777777" w:rsidTr="00262689">
        <w:tc>
          <w:tcPr>
            <w:tcW w:w="3256" w:type="dxa"/>
          </w:tcPr>
          <w:p w14:paraId="00000170"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7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48</w:t>
            </w:r>
          </w:p>
        </w:tc>
        <w:tc>
          <w:tcPr>
            <w:tcW w:w="2552" w:type="dxa"/>
          </w:tcPr>
          <w:p w14:paraId="00000172" w14:textId="373A2263"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57745313"/>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73" w14:textId="66E44ED5"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50D835F7" w14:textId="77777777" w:rsidTr="00262689">
        <w:tc>
          <w:tcPr>
            <w:tcW w:w="3256" w:type="dxa"/>
          </w:tcPr>
          <w:p w14:paraId="00000174"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7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49</w:t>
            </w:r>
          </w:p>
        </w:tc>
        <w:tc>
          <w:tcPr>
            <w:tcW w:w="2552" w:type="dxa"/>
          </w:tcPr>
          <w:p w14:paraId="00000176" w14:textId="40A4B369"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861850415"/>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77" w14:textId="2B92E0CE"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119B2A30" w14:textId="77777777" w:rsidTr="00262689">
        <w:tc>
          <w:tcPr>
            <w:tcW w:w="3256" w:type="dxa"/>
          </w:tcPr>
          <w:p w14:paraId="00000178"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7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50</w:t>
            </w:r>
          </w:p>
        </w:tc>
        <w:tc>
          <w:tcPr>
            <w:tcW w:w="2552" w:type="dxa"/>
          </w:tcPr>
          <w:p w14:paraId="0000017A" w14:textId="18A9356E"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831251175"/>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7B" w14:textId="3C863C78"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08AE24AB" w14:textId="77777777" w:rsidTr="00262689">
        <w:tc>
          <w:tcPr>
            <w:tcW w:w="3256" w:type="dxa"/>
          </w:tcPr>
          <w:p w14:paraId="0000017C"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7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51</w:t>
            </w:r>
          </w:p>
        </w:tc>
        <w:tc>
          <w:tcPr>
            <w:tcW w:w="2552" w:type="dxa"/>
          </w:tcPr>
          <w:p w14:paraId="0000017E" w14:textId="59557DF8"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966329644"/>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7F" w14:textId="6C3875A6"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1BC17490" w14:textId="77777777" w:rsidTr="00262689">
        <w:tc>
          <w:tcPr>
            <w:tcW w:w="3256" w:type="dxa"/>
          </w:tcPr>
          <w:p w14:paraId="00000180"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8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52</w:t>
            </w:r>
          </w:p>
        </w:tc>
        <w:tc>
          <w:tcPr>
            <w:tcW w:w="2552" w:type="dxa"/>
          </w:tcPr>
          <w:p w14:paraId="00000182" w14:textId="50C5432D"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477537401"/>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83" w14:textId="0802D38C"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67A173E1" w14:textId="77777777" w:rsidTr="00262689">
        <w:tc>
          <w:tcPr>
            <w:tcW w:w="3256" w:type="dxa"/>
          </w:tcPr>
          <w:p w14:paraId="00000184"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8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53</w:t>
            </w:r>
          </w:p>
        </w:tc>
        <w:tc>
          <w:tcPr>
            <w:tcW w:w="2552" w:type="dxa"/>
          </w:tcPr>
          <w:p w14:paraId="00000186" w14:textId="39FD3AF3"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989171816"/>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87" w14:textId="43D7EE06"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37E76817" w14:textId="77777777" w:rsidTr="00262689">
        <w:tc>
          <w:tcPr>
            <w:tcW w:w="3256" w:type="dxa"/>
          </w:tcPr>
          <w:p w14:paraId="00000188"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8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54</w:t>
            </w:r>
          </w:p>
        </w:tc>
        <w:tc>
          <w:tcPr>
            <w:tcW w:w="2552" w:type="dxa"/>
          </w:tcPr>
          <w:p w14:paraId="0000018A" w14:textId="16775E30"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377980290"/>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8B" w14:textId="3D501285"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4390FCAB" w14:textId="77777777" w:rsidTr="00262689">
        <w:tc>
          <w:tcPr>
            <w:tcW w:w="3256" w:type="dxa"/>
          </w:tcPr>
          <w:p w14:paraId="0000018C"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8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55</w:t>
            </w:r>
          </w:p>
        </w:tc>
        <w:tc>
          <w:tcPr>
            <w:tcW w:w="2552" w:type="dxa"/>
          </w:tcPr>
          <w:p w14:paraId="0000018E" w14:textId="50EACB6C"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659145909"/>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8F" w14:textId="02665F1F"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2C39FC72" w14:textId="77777777" w:rsidTr="00262689">
        <w:tc>
          <w:tcPr>
            <w:tcW w:w="3256" w:type="dxa"/>
          </w:tcPr>
          <w:p w14:paraId="00000190"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9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56</w:t>
            </w:r>
          </w:p>
        </w:tc>
        <w:tc>
          <w:tcPr>
            <w:tcW w:w="2552" w:type="dxa"/>
          </w:tcPr>
          <w:p w14:paraId="00000192" w14:textId="6E52B4BE"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949897572"/>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93" w14:textId="5B712EAD"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47967077" w14:textId="77777777" w:rsidTr="00262689">
        <w:tc>
          <w:tcPr>
            <w:tcW w:w="3256" w:type="dxa"/>
          </w:tcPr>
          <w:p w14:paraId="00000194"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9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57</w:t>
            </w:r>
          </w:p>
        </w:tc>
        <w:tc>
          <w:tcPr>
            <w:tcW w:w="2552" w:type="dxa"/>
          </w:tcPr>
          <w:p w14:paraId="00000196" w14:textId="36FEE032"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890303751"/>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97" w14:textId="6A98EDE3"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716550E8" w14:textId="77777777" w:rsidTr="00262689">
        <w:tc>
          <w:tcPr>
            <w:tcW w:w="3256" w:type="dxa"/>
          </w:tcPr>
          <w:p w14:paraId="00000198"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9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58</w:t>
            </w:r>
          </w:p>
        </w:tc>
        <w:tc>
          <w:tcPr>
            <w:tcW w:w="2552" w:type="dxa"/>
          </w:tcPr>
          <w:p w14:paraId="0000019A" w14:textId="41884B37"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567259395"/>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9B" w14:textId="5E20C5DB"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56DDBFA7" w14:textId="77777777" w:rsidTr="00262689">
        <w:tc>
          <w:tcPr>
            <w:tcW w:w="3256" w:type="dxa"/>
          </w:tcPr>
          <w:p w14:paraId="0000019C"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9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59</w:t>
            </w:r>
          </w:p>
        </w:tc>
        <w:tc>
          <w:tcPr>
            <w:tcW w:w="2552" w:type="dxa"/>
          </w:tcPr>
          <w:p w14:paraId="0000019E" w14:textId="2915E7D3"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916210143"/>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9F" w14:textId="5A9F146B"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140E4EC0" w14:textId="77777777" w:rsidTr="00262689">
        <w:tc>
          <w:tcPr>
            <w:tcW w:w="3256" w:type="dxa"/>
          </w:tcPr>
          <w:p w14:paraId="000001A0"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A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60</w:t>
            </w:r>
          </w:p>
        </w:tc>
        <w:tc>
          <w:tcPr>
            <w:tcW w:w="2552" w:type="dxa"/>
          </w:tcPr>
          <w:p w14:paraId="000001A2" w14:textId="683D83DC"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383246688"/>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A3" w14:textId="4404F878"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03EFD081" w14:textId="77777777" w:rsidTr="00262689">
        <w:tc>
          <w:tcPr>
            <w:tcW w:w="3256" w:type="dxa"/>
          </w:tcPr>
          <w:p w14:paraId="000001A4"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A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61</w:t>
            </w:r>
          </w:p>
        </w:tc>
        <w:tc>
          <w:tcPr>
            <w:tcW w:w="2552" w:type="dxa"/>
          </w:tcPr>
          <w:p w14:paraId="000001A6" w14:textId="02585F81"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769140558"/>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A7" w14:textId="237D720B"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221E938C" w14:textId="77777777" w:rsidTr="00262689">
        <w:tc>
          <w:tcPr>
            <w:tcW w:w="3256" w:type="dxa"/>
          </w:tcPr>
          <w:p w14:paraId="000001A8"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A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62</w:t>
            </w:r>
          </w:p>
        </w:tc>
        <w:tc>
          <w:tcPr>
            <w:tcW w:w="2552" w:type="dxa"/>
          </w:tcPr>
          <w:p w14:paraId="000001AA" w14:textId="29C73B54"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596898061"/>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AB" w14:textId="1A395EDD"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0A0F1B8F" w14:textId="77777777" w:rsidTr="00262689">
        <w:tc>
          <w:tcPr>
            <w:tcW w:w="3256" w:type="dxa"/>
          </w:tcPr>
          <w:p w14:paraId="000001AC"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A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63</w:t>
            </w:r>
          </w:p>
        </w:tc>
        <w:tc>
          <w:tcPr>
            <w:tcW w:w="2552" w:type="dxa"/>
          </w:tcPr>
          <w:p w14:paraId="000001AE" w14:textId="74B3B521"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003323319"/>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AF" w14:textId="5C7F176A"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00A0EB2F" w14:textId="77777777" w:rsidTr="00262689">
        <w:tc>
          <w:tcPr>
            <w:tcW w:w="3256" w:type="dxa"/>
          </w:tcPr>
          <w:p w14:paraId="000001B0"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B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64</w:t>
            </w:r>
          </w:p>
        </w:tc>
        <w:tc>
          <w:tcPr>
            <w:tcW w:w="2552" w:type="dxa"/>
          </w:tcPr>
          <w:p w14:paraId="000001B2" w14:textId="0CFF075E"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439231510"/>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B3" w14:textId="56D19082"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386B2053" w14:textId="77777777" w:rsidTr="00262689">
        <w:tc>
          <w:tcPr>
            <w:tcW w:w="3256" w:type="dxa"/>
          </w:tcPr>
          <w:p w14:paraId="000001B4"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B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65</w:t>
            </w:r>
          </w:p>
        </w:tc>
        <w:tc>
          <w:tcPr>
            <w:tcW w:w="2552" w:type="dxa"/>
          </w:tcPr>
          <w:p w14:paraId="000001B6" w14:textId="32EDCC17"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255091534"/>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B7" w14:textId="17E10556"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00C3D71D" w14:textId="77777777" w:rsidTr="00262689">
        <w:tc>
          <w:tcPr>
            <w:tcW w:w="3256" w:type="dxa"/>
          </w:tcPr>
          <w:p w14:paraId="000001B8"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B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66</w:t>
            </w:r>
          </w:p>
        </w:tc>
        <w:tc>
          <w:tcPr>
            <w:tcW w:w="2552" w:type="dxa"/>
          </w:tcPr>
          <w:p w14:paraId="000001BA" w14:textId="61244AD8"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907959296"/>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BB" w14:textId="5DFE4E05"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742032FF" w14:textId="77777777" w:rsidTr="00262689">
        <w:tc>
          <w:tcPr>
            <w:tcW w:w="3256" w:type="dxa"/>
          </w:tcPr>
          <w:p w14:paraId="000001BC"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B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67</w:t>
            </w:r>
          </w:p>
        </w:tc>
        <w:tc>
          <w:tcPr>
            <w:tcW w:w="2552" w:type="dxa"/>
          </w:tcPr>
          <w:p w14:paraId="000001BE" w14:textId="3986BB46"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295768132"/>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BF" w14:textId="330226B6"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12515B13" w14:textId="77777777" w:rsidTr="00262689">
        <w:tc>
          <w:tcPr>
            <w:tcW w:w="3256" w:type="dxa"/>
          </w:tcPr>
          <w:p w14:paraId="000001C0"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C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68</w:t>
            </w:r>
          </w:p>
        </w:tc>
        <w:tc>
          <w:tcPr>
            <w:tcW w:w="2552" w:type="dxa"/>
          </w:tcPr>
          <w:p w14:paraId="000001C2" w14:textId="2EEF6C6C"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577568789"/>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C3" w14:textId="694AD8F0"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561F9F46" w14:textId="77777777" w:rsidTr="00262689">
        <w:tc>
          <w:tcPr>
            <w:tcW w:w="3256" w:type="dxa"/>
          </w:tcPr>
          <w:p w14:paraId="000001C4"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C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69</w:t>
            </w:r>
          </w:p>
        </w:tc>
        <w:tc>
          <w:tcPr>
            <w:tcW w:w="2552" w:type="dxa"/>
          </w:tcPr>
          <w:p w14:paraId="000001C6" w14:textId="45AFE630"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393435082"/>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C7" w14:textId="54E52B58"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162E2330" w14:textId="77777777" w:rsidTr="00262689">
        <w:tc>
          <w:tcPr>
            <w:tcW w:w="3256" w:type="dxa"/>
          </w:tcPr>
          <w:p w14:paraId="000001C8"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C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70</w:t>
            </w:r>
          </w:p>
        </w:tc>
        <w:tc>
          <w:tcPr>
            <w:tcW w:w="2552" w:type="dxa"/>
          </w:tcPr>
          <w:p w14:paraId="000001CA" w14:textId="5E66C648"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903499378"/>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CB" w14:textId="42033813"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0308AB5A" w14:textId="77777777" w:rsidTr="00262689">
        <w:tc>
          <w:tcPr>
            <w:tcW w:w="3256" w:type="dxa"/>
          </w:tcPr>
          <w:p w14:paraId="000001CC"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C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71</w:t>
            </w:r>
          </w:p>
        </w:tc>
        <w:tc>
          <w:tcPr>
            <w:tcW w:w="2552" w:type="dxa"/>
          </w:tcPr>
          <w:p w14:paraId="000001CE" w14:textId="74359276"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577398653"/>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CF" w14:textId="3FCEFC37"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7EA25709" w14:textId="77777777" w:rsidTr="00262689">
        <w:tc>
          <w:tcPr>
            <w:tcW w:w="3256" w:type="dxa"/>
          </w:tcPr>
          <w:p w14:paraId="000001D0"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D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72</w:t>
            </w:r>
          </w:p>
        </w:tc>
        <w:tc>
          <w:tcPr>
            <w:tcW w:w="2552" w:type="dxa"/>
          </w:tcPr>
          <w:p w14:paraId="000001D2" w14:textId="308A3F30"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2048708998"/>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D3" w14:textId="001D48FC"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34F1EF15" w14:textId="77777777" w:rsidTr="00262689">
        <w:tc>
          <w:tcPr>
            <w:tcW w:w="3256" w:type="dxa"/>
          </w:tcPr>
          <w:p w14:paraId="000001D4"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D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73</w:t>
            </w:r>
          </w:p>
        </w:tc>
        <w:tc>
          <w:tcPr>
            <w:tcW w:w="2552" w:type="dxa"/>
          </w:tcPr>
          <w:p w14:paraId="000001D6" w14:textId="2617E232"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705682452"/>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D7" w14:textId="652D2920"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406DB7F2" w14:textId="77777777" w:rsidTr="00262689">
        <w:tc>
          <w:tcPr>
            <w:tcW w:w="3256" w:type="dxa"/>
          </w:tcPr>
          <w:p w14:paraId="000001D8"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D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74</w:t>
            </w:r>
          </w:p>
        </w:tc>
        <w:tc>
          <w:tcPr>
            <w:tcW w:w="2552" w:type="dxa"/>
          </w:tcPr>
          <w:p w14:paraId="000001DA" w14:textId="17FA730B"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964625811"/>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DB" w14:textId="7196DCAC"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4C36850C" w14:textId="77777777" w:rsidTr="00262689">
        <w:tc>
          <w:tcPr>
            <w:tcW w:w="3256" w:type="dxa"/>
          </w:tcPr>
          <w:p w14:paraId="000001DC"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D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75</w:t>
            </w:r>
          </w:p>
        </w:tc>
        <w:tc>
          <w:tcPr>
            <w:tcW w:w="2552" w:type="dxa"/>
          </w:tcPr>
          <w:p w14:paraId="000001DE" w14:textId="5C90D8F0"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790941674"/>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DF" w14:textId="69300D58"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629AF7CC" w14:textId="77777777" w:rsidTr="00262689">
        <w:tc>
          <w:tcPr>
            <w:tcW w:w="3256" w:type="dxa"/>
          </w:tcPr>
          <w:p w14:paraId="000001E0"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lastRenderedPageBreak/>
              <w:t>Descripción de Procedimientos</w:t>
            </w:r>
          </w:p>
        </w:tc>
        <w:tc>
          <w:tcPr>
            <w:tcW w:w="1417" w:type="dxa"/>
          </w:tcPr>
          <w:p w14:paraId="000001E1"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76</w:t>
            </w:r>
          </w:p>
        </w:tc>
        <w:tc>
          <w:tcPr>
            <w:tcW w:w="2552" w:type="dxa"/>
          </w:tcPr>
          <w:p w14:paraId="000001E2" w14:textId="633BCE31"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44095923"/>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E3" w14:textId="16B45512"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6E213029" w14:textId="77777777" w:rsidTr="00262689">
        <w:tc>
          <w:tcPr>
            <w:tcW w:w="3256" w:type="dxa"/>
          </w:tcPr>
          <w:p w14:paraId="000001E4"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E5"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77</w:t>
            </w:r>
          </w:p>
        </w:tc>
        <w:tc>
          <w:tcPr>
            <w:tcW w:w="2552" w:type="dxa"/>
          </w:tcPr>
          <w:p w14:paraId="000001E6" w14:textId="4EAE5C9B"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1847212832"/>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E7" w14:textId="1985FD1C"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0A419A0C" w14:textId="77777777" w:rsidTr="00262689">
        <w:tc>
          <w:tcPr>
            <w:tcW w:w="3256" w:type="dxa"/>
          </w:tcPr>
          <w:p w14:paraId="000001E8" w14:textId="77777777" w:rsidR="00A21D82" w:rsidRDefault="00A21D82" w:rsidP="00A21D82">
            <w:pPr>
              <w:rPr>
                <w:rFonts w:ascii="Verdana" w:eastAsia="Verdana" w:hAnsi="Verdana" w:cs="Verdana"/>
                <w:sz w:val="20"/>
                <w:szCs w:val="20"/>
              </w:rPr>
            </w:pPr>
            <w:r>
              <w:rPr>
                <w:rFonts w:ascii="Verdana" w:eastAsia="Verdana" w:hAnsi="Verdana" w:cs="Verdana"/>
                <w:sz w:val="20"/>
                <w:szCs w:val="20"/>
              </w:rPr>
              <w:t>Descripción de Procedimientos</w:t>
            </w:r>
          </w:p>
        </w:tc>
        <w:tc>
          <w:tcPr>
            <w:tcW w:w="1417" w:type="dxa"/>
          </w:tcPr>
          <w:p w14:paraId="000001E9"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78</w:t>
            </w:r>
          </w:p>
        </w:tc>
        <w:tc>
          <w:tcPr>
            <w:tcW w:w="2552" w:type="dxa"/>
          </w:tcPr>
          <w:p w14:paraId="000001EA" w14:textId="68184DA2"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300846432"/>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EB" w14:textId="2FCCD3BB"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A21D82" w14:paraId="11BF694C" w14:textId="77777777" w:rsidTr="00262689">
        <w:tc>
          <w:tcPr>
            <w:tcW w:w="3256" w:type="dxa"/>
          </w:tcPr>
          <w:p w14:paraId="000001EC" w14:textId="56F2A19B" w:rsidR="00A21D82" w:rsidRDefault="00E6657C" w:rsidP="00A21D82">
            <w:pPr>
              <w:rPr>
                <w:rFonts w:ascii="Verdana" w:eastAsia="Verdana" w:hAnsi="Verdana" w:cs="Verdana"/>
                <w:sz w:val="20"/>
                <w:szCs w:val="20"/>
              </w:rPr>
            </w:pPr>
            <w:r>
              <w:rPr>
                <w:rFonts w:ascii="Verdana" w:eastAsia="Verdana" w:hAnsi="Verdana" w:cs="Verdana"/>
                <w:sz w:val="20"/>
                <w:szCs w:val="20"/>
              </w:rPr>
              <w:t>Anexos</w:t>
            </w:r>
          </w:p>
        </w:tc>
        <w:tc>
          <w:tcPr>
            <w:tcW w:w="1417" w:type="dxa"/>
          </w:tcPr>
          <w:p w14:paraId="000001ED" w14:textId="77777777" w:rsidR="00A21D82" w:rsidRDefault="00A21D82" w:rsidP="00A21D82">
            <w:pPr>
              <w:jc w:val="center"/>
              <w:rPr>
                <w:rFonts w:ascii="Verdana" w:eastAsia="Verdana" w:hAnsi="Verdana" w:cs="Verdana"/>
                <w:sz w:val="20"/>
                <w:szCs w:val="20"/>
              </w:rPr>
            </w:pPr>
            <w:r>
              <w:rPr>
                <w:rFonts w:ascii="Verdana" w:eastAsia="Verdana" w:hAnsi="Verdana" w:cs="Verdana"/>
                <w:sz w:val="20"/>
                <w:szCs w:val="20"/>
              </w:rPr>
              <w:t>79</w:t>
            </w:r>
          </w:p>
        </w:tc>
        <w:tc>
          <w:tcPr>
            <w:tcW w:w="2552" w:type="dxa"/>
          </w:tcPr>
          <w:p w14:paraId="000001EE" w14:textId="3D644F6E" w:rsidR="00A21D82" w:rsidRPr="004C5514" w:rsidRDefault="00A21D82" w:rsidP="00A21D82">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 xml:space="preserve">Versión </w:t>
            </w:r>
            <w:sdt>
              <w:sdtPr>
                <w:rPr>
                  <w:rFonts w:ascii="Verdana" w:hAnsi="Verdana"/>
                  <w:sz w:val="20"/>
                  <w:szCs w:val="20"/>
                </w:rPr>
                <w:tag w:val="goog_rdk_54"/>
                <w:id w:val="900339168"/>
              </w:sdtPr>
              <w:sdtContent>
                <w:r w:rsidRPr="004C5514">
                  <w:rPr>
                    <w:rFonts w:ascii="Verdana" w:eastAsia="Verdana" w:hAnsi="Verdana" w:cs="Verdana"/>
                    <w:color w:val="000000"/>
                    <w:sz w:val="20"/>
                    <w:szCs w:val="20"/>
                  </w:rPr>
                  <w:t>2</w:t>
                </w:r>
              </w:sdtContent>
            </w:sdt>
            <w:r w:rsidRPr="004C5514">
              <w:rPr>
                <w:rFonts w:ascii="Verdana" w:eastAsia="Verdana" w:hAnsi="Verdana" w:cs="Verdana"/>
                <w:color w:val="000000"/>
                <w:sz w:val="20"/>
                <w:szCs w:val="20"/>
              </w:rPr>
              <w:t xml:space="preserve"> del Original</w:t>
            </w:r>
          </w:p>
        </w:tc>
        <w:tc>
          <w:tcPr>
            <w:tcW w:w="1634" w:type="dxa"/>
          </w:tcPr>
          <w:p w14:paraId="000001EF" w14:textId="345A86C3" w:rsidR="00A21D82" w:rsidRDefault="00A21D82" w:rsidP="00A21D82">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777FB5" w14:paraId="77373F27" w14:textId="77777777" w:rsidTr="00262689">
        <w:tc>
          <w:tcPr>
            <w:tcW w:w="3256" w:type="dxa"/>
          </w:tcPr>
          <w:p w14:paraId="000001F0" w14:textId="77777777" w:rsidR="00777FB5" w:rsidRDefault="00777FB5" w:rsidP="00777FB5">
            <w:pPr>
              <w:rPr>
                <w:rFonts w:ascii="Verdana" w:eastAsia="Verdana" w:hAnsi="Verdana" w:cs="Verdana"/>
                <w:sz w:val="20"/>
                <w:szCs w:val="20"/>
              </w:rPr>
            </w:pPr>
            <w:r>
              <w:rPr>
                <w:rFonts w:ascii="Verdana" w:eastAsia="Verdana" w:hAnsi="Verdana" w:cs="Verdana"/>
                <w:sz w:val="20"/>
                <w:szCs w:val="20"/>
              </w:rPr>
              <w:t>Anexos</w:t>
            </w:r>
          </w:p>
        </w:tc>
        <w:tc>
          <w:tcPr>
            <w:tcW w:w="1417" w:type="dxa"/>
          </w:tcPr>
          <w:p w14:paraId="000001F1" w14:textId="77777777" w:rsidR="00777FB5" w:rsidRDefault="00777FB5" w:rsidP="00777FB5">
            <w:pPr>
              <w:jc w:val="center"/>
              <w:rPr>
                <w:rFonts w:ascii="Verdana" w:eastAsia="Verdana" w:hAnsi="Verdana" w:cs="Verdana"/>
                <w:sz w:val="20"/>
                <w:szCs w:val="20"/>
              </w:rPr>
            </w:pPr>
            <w:r>
              <w:rPr>
                <w:rFonts w:ascii="Verdana" w:eastAsia="Verdana" w:hAnsi="Verdana" w:cs="Verdana"/>
                <w:sz w:val="20"/>
                <w:szCs w:val="20"/>
              </w:rPr>
              <w:t>80</w:t>
            </w:r>
          </w:p>
        </w:tc>
        <w:tc>
          <w:tcPr>
            <w:tcW w:w="2552" w:type="dxa"/>
          </w:tcPr>
          <w:p w14:paraId="000001F2" w14:textId="6FB4063A" w:rsidR="00777FB5" w:rsidRPr="004C5514" w:rsidRDefault="00777FB5" w:rsidP="00777FB5">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Versión 2 del Original</w:t>
            </w:r>
          </w:p>
        </w:tc>
        <w:tc>
          <w:tcPr>
            <w:tcW w:w="1634" w:type="dxa"/>
          </w:tcPr>
          <w:p w14:paraId="000001F3" w14:textId="1F81C2E4" w:rsidR="00777FB5" w:rsidRDefault="00777FB5" w:rsidP="00777FB5">
            <w:pPr>
              <w:jc w:val="center"/>
              <w:rPr>
                <w:rFonts w:ascii="Verdana" w:eastAsia="Verdana" w:hAnsi="Verdana" w:cs="Verdana"/>
                <w:sz w:val="20"/>
                <w:szCs w:val="20"/>
              </w:rPr>
            </w:pPr>
            <w:r w:rsidRPr="00E02127">
              <w:rPr>
                <w:rFonts w:ascii="Verdana" w:eastAsia="Verdana" w:hAnsi="Verdana" w:cs="Verdana"/>
                <w:sz w:val="20"/>
                <w:szCs w:val="20"/>
              </w:rPr>
              <w:t>ABRIL 2024</w:t>
            </w:r>
          </w:p>
        </w:tc>
      </w:tr>
      <w:tr w:rsidR="00777FB5" w14:paraId="1D7EC45D" w14:textId="77777777" w:rsidTr="00262689">
        <w:tc>
          <w:tcPr>
            <w:tcW w:w="3256" w:type="dxa"/>
          </w:tcPr>
          <w:p w14:paraId="000001F4" w14:textId="77777777" w:rsidR="00777FB5" w:rsidRDefault="00777FB5" w:rsidP="00777FB5">
            <w:pPr>
              <w:rPr>
                <w:rFonts w:ascii="Verdana" w:eastAsia="Verdana" w:hAnsi="Verdana" w:cs="Verdana"/>
                <w:sz w:val="20"/>
                <w:szCs w:val="20"/>
              </w:rPr>
            </w:pPr>
            <w:r>
              <w:rPr>
                <w:rFonts w:ascii="Verdana" w:eastAsia="Verdana" w:hAnsi="Verdana" w:cs="Verdana"/>
                <w:sz w:val="20"/>
                <w:szCs w:val="20"/>
              </w:rPr>
              <w:t>Anexos</w:t>
            </w:r>
          </w:p>
        </w:tc>
        <w:tc>
          <w:tcPr>
            <w:tcW w:w="1417" w:type="dxa"/>
          </w:tcPr>
          <w:p w14:paraId="000001F5" w14:textId="77777777" w:rsidR="00777FB5" w:rsidRDefault="00777FB5" w:rsidP="00777FB5">
            <w:pPr>
              <w:jc w:val="center"/>
              <w:rPr>
                <w:rFonts w:ascii="Verdana" w:eastAsia="Verdana" w:hAnsi="Verdana" w:cs="Verdana"/>
                <w:sz w:val="20"/>
                <w:szCs w:val="20"/>
              </w:rPr>
            </w:pPr>
            <w:r>
              <w:rPr>
                <w:rFonts w:ascii="Verdana" w:eastAsia="Verdana" w:hAnsi="Verdana" w:cs="Verdana"/>
                <w:sz w:val="20"/>
                <w:szCs w:val="20"/>
              </w:rPr>
              <w:t>81</w:t>
            </w:r>
          </w:p>
        </w:tc>
        <w:tc>
          <w:tcPr>
            <w:tcW w:w="2552" w:type="dxa"/>
          </w:tcPr>
          <w:p w14:paraId="000001F6" w14:textId="3F19C837" w:rsidR="00777FB5" w:rsidRPr="004C5514" w:rsidRDefault="00777FB5" w:rsidP="00777FB5">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Versión 2 del Original</w:t>
            </w:r>
          </w:p>
        </w:tc>
        <w:tc>
          <w:tcPr>
            <w:tcW w:w="1634" w:type="dxa"/>
          </w:tcPr>
          <w:p w14:paraId="000001F7" w14:textId="349A0B5D" w:rsidR="00777FB5" w:rsidRDefault="00777FB5" w:rsidP="00777FB5">
            <w:pPr>
              <w:jc w:val="center"/>
              <w:rPr>
                <w:rFonts w:ascii="Verdana" w:eastAsia="Verdana" w:hAnsi="Verdana" w:cs="Verdana"/>
                <w:sz w:val="20"/>
                <w:szCs w:val="20"/>
              </w:rPr>
            </w:pPr>
            <w:r w:rsidRPr="00637454">
              <w:rPr>
                <w:rFonts w:ascii="Verdana" w:eastAsia="Verdana" w:hAnsi="Verdana" w:cs="Verdana"/>
                <w:sz w:val="20"/>
                <w:szCs w:val="20"/>
              </w:rPr>
              <w:t>ABRIL 2024</w:t>
            </w:r>
          </w:p>
        </w:tc>
      </w:tr>
      <w:tr w:rsidR="00777FB5" w14:paraId="233FEDBE" w14:textId="77777777" w:rsidTr="00262689">
        <w:tc>
          <w:tcPr>
            <w:tcW w:w="3256" w:type="dxa"/>
          </w:tcPr>
          <w:p w14:paraId="000001F8" w14:textId="77777777" w:rsidR="00777FB5" w:rsidRDefault="00777FB5" w:rsidP="00777FB5">
            <w:pPr>
              <w:rPr>
                <w:rFonts w:ascii="Verdana" w:eastAsia="Verdana" w:hAnsi="Verdana" w:cs="Verdana"/>
                <w:sz w:val="20"/>
                <w:szCs w:val="20"/>
              </w:rPr>
            </w:pPr>
            <w:r>
              <w:rPr>
                <w:rFonts w:ascii="Verdana" w:eastAsia="Verdana" w:hAnsi="Verdana" w:cs="Verdana"/>
                <w:sz w:val="20"/>
                <w:szCs w:val="20"/>
              </w:rPr>
              <w:t>Anexos</w:t>
            </w:r>
          </w:p>
        </w:tc>
        <w:tc>
          <w:tcPr>
            <w:tcW w:w="1417" w:type="dxa"/>
          </w:tcPr>
          <w:p w14:paraId="000001F9" w14:textId="77777777" w:rsidR="00777FB5" w:rsidRDefault="00777FB5" w:rsidP="00777FB5">
            <w:pPr>
              <w:jc w:val="center"/>
              <w:rPr>
                <w:rFonts w:ascii="Verdana" w:eastAsia="Verdana" w:hAnsi="Verdana" w:cs="Verdana"/>
                <w:sz w:val="20"/>
                <w:szCs w:val="20"/>
              </w:rPr>
            </w:pPr>
            <w:r>
              <w:rPr>
                <w:rFonts w:ascii="Verdana" w:eastAsia="Verdana" w:hAnsi="Verdana" w:cs="Verdana"/>
                <w:sz w:val="20"/>
                <w:szCs w:val="20"/>
              </w:rPr>
              <w:t>82</w:t>
            </w:r>
          </w:p>
        </w:tc>
        <w:tc>
          <w:tcPr>
            <w:tcW w:w="2552" w:type="dxa"/>
          </w:tcPr>
          <w:p w14:paraId="000001FA" w14:textId="6133B54B" w:rsidR="00777FB5" w:rsidRPr="004C5514" w:rsidRDefault="00777FB5" w:rsidP="00777FB5">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Versión 2 del Original</w:t>
            </w:r>
          </w:p>
        </w:tc>
        <w:tc>
          <w:tcPr>
            <w:tcW w:w="1634" w:type="dxa"/>
          </w:tcPr>
          <w:p w14:paraId="000001FB" w14:textId="26383CCC" w:rsidR="00777FB5" w:rsidRDefault="00777FB5" w:rsidP="00777FB5">
            <w:pPr>
              <w:jc w:val="center"/>
              <w:rPr>
                <w:rFonts w:ascii="Verdana" w:eastAsia="Verdana" w:hAnsi="Verdana" w:cs="Verdana"/>
                <w:sz w:val="20"/>
                <w:szCs w:val="20"/>
              </w:rPr>
            </w:pPr>
            <w:r w:rsidRPr="00637454">
              <w:rPr>
                <w:rFonts w:ascii="Verdana" w:eastAsia="Verdana" w:hAnsi="Verdana" w:cs="Verdana"/>
                <w:sz w:val="20"/>
                <w:szCs w:val="20"/>
              </w:rPr>
              <w:t>ABRIL 2024</w:t>
            </w:r>
          </w:p>
        </w:tc>
      </w:tr>
      <w:tr w:rsidR="00777FB5" w14:paraId="66905036" w14:textId="77777777" w:rsidTr="00262689">
        <w:tc>
          <w:tcPr>
            <w:tcW w:w="3256" w:type="dxa"/>
          </w:tcPr>
          <w:p w14:paraId="000001FC" w14:textId="77777777" w:rsidR="00777FB5" w:rsidRDefault="00777FB5" w:rsidP="00777FB5">
            <w:pPr>
              <w:rPr>
                <w:rFonts w:ascii="Verdana" w:eastAsia="Verdana" w:hAnsi="Verdana" w:cs="Verdana"/>
                <w:sz w:val="20"/>
                <w:szCs w:val="20"/>
              </w:rPr>
            </w:pPr>
            <w:r>
              <w:rPr>
                <w:rFonts w:ascii="Verdana" w:eastAsia="Verdana" w:hAnsi="Verdana" w:cs="Verdana"/>
                <w:sz w:val="20"/>
                <w:szCs w:val="20"/>
              </w:rPr>
              <w:t>Anexos</w:t>
            </w:r>
          </w:p>
        </w:tc>
        <w:tc>
          <w:tcPr>
            <w:tcW w:w="1417" w:type="dxa"/>
          </w:tcPr>
          <w:p w14:paraId="000001FD" w14:textId="77777777" w:rsidR="00777FB5" w:rsidRDefault="00777FB5" w:rsidP="00777FB5">
            <w:pPr>
              <w:jc w:val="center"/>
              <w:rPr>
                <w:rFonts w:ascii="Verdana" w:eastAsia="Verdana" w:hAnsi="Verdana" w:cs="Verdana"/>
                <w:sz w:val="20"/>
                <w:szCs w:val="20"/>
              </w:rPr>
            </w:pPr>
            <w:r>
              <w:rPr>
                <w:rFonts w:ascii="Verdana" w:eastAsia="Verdana" w:hAnsi="Verdana" w:cs="Verdana"/>
                <w:sz w:val="20"/>
                <w:szCs w:val="20"/>
              </w:rPr>
              <w:t>83</w:t>
            </w:r>
          </w:p>
        </w:tc>
        <w:tc>
          <w:tcPr>
            <w:tcW w:w="2552" w:type="dxa"/>
          </w:tcPr>
          <w:p w14:paraId="000001FE" w14:textId="115A5FD0" w:rsidR="00777FB5" w:rsidRPr="004C5514" w:rsidRDefault="00777FB5" w:rsidP="00777FB5">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Versión 2 del Original</w:t>
            </w:r>
          </w:p>
        </w:tc>
        <w:tc>
          <w:tcPr>
            <w:tcW w:w="1634" w:type="dxa"/>
          </w:tcPr>
          <w:p w14:paraId="000001FF" w14:textId="30C8D673" w:rsidR="00777FB5" w:rsidRDefault="00777FB5" w:rsidP="00777FB5">
            <w:pPr>
              <w:jc w:val="center"/>
              <w:rPr>
                <w:rFonts w:ascii="Verdana" w:eastAsia="Verdana" w:hAnsi="Verdana" w:cs="Verdana"/>
                <w:sz w:val="20"/>
                <w:szCs w:val="20"/>
              </w:rPr>
            </w:pPr>
            <w:r w:rsidRPr="00637454">
              <w:rPr>
                <w:rFonts w:ascii="Verdana" w:eastAsia="Verdana" w:hAnsi="Verdana" w:cs="Verdana"/>
                <w:sz w:val="20"/>
                <w:szCs w:val="20"/>
              </w:rPr>
              <w:t>ABRIL 2024</w:t>
            </w:r>
          </w:p>
        </w:tc>
      </w:tr>
      <w:tr w:rsidR="00777FB5" w14:paraId="49621EAE" w14:textId="77777777" w:rsidTr="00262689">
        <w:tc>
          <w:tcPr>
            <w:tcW w:w="3256" w:type="dxa"/>
          </w:tcPr>
          <w:p w14:paraId="00000200" w14:textId="77777777" w:rsidR="00777FB5" w:rsidRDefault="00777FB5" w:rsidP="00777FB5">
            <w:pPr>
              <w:rPr>
                <w:rFonts w:ascii="Verdana" w:eastAsia="Verdana" w:hAnsi="Verdana" w:cs="Verdana"/>
                <w:sz w:val="20"/>
                <w:szCs w:val="20"/>
              </w:rPr>
            </w:pPr>
            <w:r>
              <w:rPr>
                <w:rFonts w:ascii="Verdana" w:eastAsia="Verdana" w:hAnsi="Verdana" w:cs="Verdana"/>
                <w:sz w:val="20"/>
                <w:szCs w:val="20"/>
              </w:rPr>
              <w:t>Anexos</w:t>
            </w:r>
          </w:p>
        </w:tc>
        <w:tc>
          <w:tcPr>
            <w:tcW w:w="1417" w:type="dxa"/>
          </w:tcPr>
          <w:p w14:paraId="00000201" w14:textId="77777777" w:rsidR="00777FB5" w:rsidRDefault="00777FB5" w:rsidP="00777FB5">
            <w:pPr>
              <w:jc w:val="center"/>
              <w:rPr>
                <w:rFonts w:ascii="Verdana" w:eastAsia="Verdana" w:hAnsi="Verdana" w:cs="Verdana"/>
                <w:sz w:val="20"/>
                <w:szCs w:val="20"/>
              </w:rPr>
            </w:pPr>
            <w:r>
              <w:rPr>
                <w:rFonts w:ascii="Verdana" w:eastAsia="Verdana" w:hAnsi="Verdana" w:cs="Verdana"/>
                <w:sz w:val="20"/>
                <w:szCs w:val="20"/>
              </w:rPr>
              <w:t>84</w:t>
            </w:r>
          </w:p>
        </w:tc>
        <w:tc>
          <w:tcPr>
            <w:tcW w:w="2552" w:type="dxa"/>
          </w:tcPr>
          <w:p w14:paraId="00000202" w14:textId="353B964C" w:rsidR="00777FB5" w:rsidRPr="004C5514" w:rsidRDefault="00777FB5" w:rsidP="00777FB5">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Versión 2 del Original</w:t>
            </w:r>
          </w:p>
        </w:tc>
        <w:tc>
          <w:tcPr>
            <w:tcW w:w="1634" w:type="dxa"/>
          </w:tcPr>
          <w:p w14:paraId="00000203" w14:textId="285457CA" w:rsidR="00777FB5" w:rsidRDefault="00777FB5" w:rsidP="00777FB5">
            <w:pPr>
              <w:jc w:val="center"/>
              <w:rPr>
                <w:rFonts w:ascii="Verdana" w:eastAsia="Verdana" w:hAnsi="Verdana" w:cs="Verdana"/>
                <w:sz w:val="20"/>
                <w:szCs w:val="20"/>
              </w:rPr>
            </w:pPr>
            <w:r w:rsidRPr="00637454">
              <w:rPr>
                <w:rFonts w:ascii="Verdana" w:eastAsia="Verdana" w:hAnsi="Verdana" w:cs="Verdana"/>
                <w:sz w:val="20"/>
                <w:szCs w:val="20"/>
              </w:rPr>
              <w:t>ABRIL 2024</w:t>
            </w:r>
          </w:p>
        </w:tc>
      </w:tr>
      <w:tr w:rsidR="00777FB5" w14:paraId="543FC4BD" w14:textId="77777777" w:rsidTr="00262689">
        <w:tc>
          <w:tcPr>
            <w:tcW w:w="3256" w:type="dxa"/>
          </w:tcPr>
          <w:p w14:paraId="00000204" w14:textId="77777777" w:rsidR="00777FB5" w:rsidRDefault="00777FB5" w:rsidP="00777FB5">
            <w:pPr>
              <w:rPr>
                <w:rFonts w:ascii="Verdana" w:eastAsia="Verdana" w:hAnsi="Verdana" w:cs="Verdana"/>
                <w:sz w:val="20"/>
                <w:szCs w:val="20"/>
              </w:rPr>
            </w:pPr>
            <w:r>
              <w:rPr>
                <w:rFonts w:ascii="Verdana" w:eastAsia="Verdana" w:hAnsi="Verdana" w:cs="Verdana"/>
                <w:sz w:val="20"/>
                <w:szCs w:val="20"/>
              </w:rPr>
              <w:t>Anexos</w:t>
            </w:r>
          </w:p>
        </w:tc>
        <w:tc>
          <w:tcPr>
            <w:tcW w:w="1417" w:type="dxa"/>
          </w:tcPr>
          <w:p w14:paraId="00000205" w14:textId="77777777" w:rsidR="00777FB5" w:rsidRDefault="00777FB5" w:rsidP="00777FB5">
            <w:pPr>
              <w:jc w:val="center"/>
              <w:rPr>
                <w:rFonts w:ascii="Verdana" w:eastAsia="Verdana" w:hAnsi="Verdana" w:cs="Verdana"/>
                <w:sz w:val="20"/>
                <w:szCs w:val="20"/>
              </w:rPr>
            </w:pPr>
            <w:r>
              <w:rPr>
                <w:rFonts w:ascii="Verdana" w:eastAsia="Verdana" w:hAnsi="Verdana" w:cs="Verdana"/>
                <w:sz w:val="20"/>
                <w:szCs w:val="20"/>
              </w:rPr>
              <w:t>85</w:t>
            </w:r>
          </w:p>
        </w:tc>
        <w:tc>
          <w:tcPr>
            <w:tcW w:w="2552" w:type="dxa"/>
          </w:tcPr>
          <w:p w14:paraId="00000206" w14:textId="40305490" w:rsidR="00777FB5" w:rsidRPr="004C5514" w:rsidRDefault="00777FB5" w:rsidP="00777FB5">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Versión 2 del Original</w:t>
            </w:r>
          </w:p>
        </w:tc>
        <w:tc>
          <w:tcPr>
            <w:tcW w:w="1634" w:type="dxa"/>
          </w:tcPr>
          <w:p w14:paraId="00000207" w14:textId="361AE1E8" w:rsidR="00777FB5" w:rsidRDefault="00777FB5" w:rsidP="00777FB5">
            <w:pPr>
              <w:jc w:val="center"/>
              <w:rPr>
                <w:rFonts w:ascii="Verdana" w:eastAsia="Verdana" w:hAnsi="Verdana" w:cs="Verdana"/>
                <w:sz w:val="20"/>
                <w:szCs w:val="20"/>
              </w:rPr>
            </w:pPr>
            <w:r w:rsidRPr="00637454">
              <w:rPr>
                <w:rFonts w:ascii="Verdana" w:eastAsia="Verdana" w:hAnsi="Verdana" w:cs="Verdana"/>
                <w:sz w:val="20"/>
                <w:szCs w:val="20"/>
              </w:rPr>
              <w:t>ABRIL 2024</w:t>
            </w:r>
          </w:p>
        </w:tc>
      </w:tr>
      <w:tr w:rsidR="00777FB5" w14:paraId="2D6B6419" w14:textId="77777777" w:rsidTr="00262689">
        <w:tc>
          <w:tcPr>
            <w:tcW w:w="3256" w:type="dxa"/>
          </w:tcPr>
          <w:p w14:paraId="00000208" w14:textId="77777777" w:rsidR="00777FB5" w:rsidRDefault="00777FB5" w:rsidP="00777FB5">
            <w:pPr>
              <w:rPr>
                <w:rFonts w:ascii="Verdana" w:eastAsia="Verdana" w:hAnsi="Verdana" w:cs="Verdana"/>
                <w:sz w:val="20"/>
                <w:szCs w:val="20"/>
              </w:rPr>
            </w:pPr>
            <w:r>
              <w:rPr>
                <w:rFonts w:ascii="Verdana" w:eastAsia="Verdana" w:hAnsi="Verdana" w:cs="Verdana"/>
                <w:sz w:val="20"/>
                <w:szCs w:val="20"/>
              </w:rPr>
              <w:t>Anexos</w:t>
            </w:r>
          </w:p>
        </w:tc>
        <w:tc>
          <w:tcPr>
            <w:tcW w:w="1417" w:type="dxa"/>
          </w:tcPr>
          <w:p w14:paraId="00000209" w14:textId="77777777" w:rsidR="00777FB5" w:rsidRDefault="00777FB5" w:rsidP="00777FB5">
            <w:pPr>
              <w:jc w:val="center"/>
              <w:rPr>
                <w:rFonts w:ascii="Verdana" w:eastAsia="Verdana" w:hAnsi="Verdana" w:cs="Verdana"/>
                <w:sz w:val="20"/>
                <w:szCs w:val="20"/>
              </w:rPr>
            </w:pPr>
            <w:r>
              <w:rPr>
                <w:rFonts w:ascii="Verdana" w:eastAsia="Verdana" w:hAnsi="Verdana" w:cs="Verdana"/>
                <w:sz w:val="20"/>
                <w:szCs w:val="20"/>
              </w:rPr>
              <w:t>86</w:t>
            </w:r>
          </w:p>
        </w:tc>
        <w:tc>
          <w:tcPr>
            <w:tcW w:w="2552" w:type="dxa"/>
          </w:tcPr>
          <w:p w14:paraId="0000020A" w14:textId="4F9FD937" w:rsidR="00777FB5" w:rsidRPr="004C5514" w:rsidRDefault="00777FB5" w:rsidP="00777FB5">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Versión 2 del Original</w:t>
            </w:r>
          </w:p>
        </w:tc>
        <w:tc>
          <w:tcPr>
            <w:tcW w:w="1634" w:type="dxa"/>
          </w:tcPr>
          <w:p w14:paraId="0000020B" w14:textId="403D1819" w:rsidR="00777FB5" w:rsidRDefault="00777FB5" w:rsidP="00777FB5">
            <w:pPr>
              <w:jc w:val="center"/>
              <w:rPr>
                <w:rFonts w:ascii="Verdana" w:eastAsia="Verdana" w:hAnsi="Verdana" w:cs="Verdana"/>
                <w:sz w:val="20"/>
                <w:szCs w:val="20"/>
              </w:rPr>
            </w:pPr>
            <w:r w:rsidRPr="00637454">
              <w:rPr>
                <w:rFonts w:ascii="Verdana" w:eastAsia="Verdana" w:hAnsi="Verdana" w:cs="Verdana"/>
                <w:sz w:val="20"/>
                <w:szCs w:val="20"/>
              </w:rPr>
              <w:t>ABRIL 2024</w:t>
            </w:r>
          </w:p>
        </w:tc>
      </w:tr>
      <w:tr w:rsidR="00777FB5" w14:paraId="0BEBD9F8" w14:textId="77777777" w:rsidTr="00262689">
        <w:tc>
          <w:tcPr>
            <w:tcW w:w="3256" w:type="dxa"/>
          </w:tcPr>
          <w:p w14:paraId="0000020C" w14:textId="77777777" w:rsidR="00777FB5" w:rsidRDefault="00777FB5" w:rsidP="00777FB5">
            <w:pPr>
              <w:rPr>
                <w:rFonts w:ascii="Verdana" w:eastAsia="Verdana" w:hAnsi="Verdana" w:cs="Verdana"/>
                <w:sz w:val="20"/>
                <w:szCs w:val="20"/>
              </w:rPr>
            </w:pPr>
            <w:r>
              <w:rPr>
                <w:rFonts w:ascii="Verdana" w:eastAsia="Verdana" w:hAnsi="Verdana" w:cs="Verdana"/>
                <w:sz w:val="20"/>
                <w:szCs w:val="20"/>
              </w:rPr>
              <w:t>Anexos</w:t>
            </w:r>
          </w:p>
        </w:tc>
        <w:tc>
          <w:tcPr>
            <w:tcW w:w="1417" w:type="dxa"/>
          </w:tcPr>
          <w:p w14:paraId="0000020D" w14:textId="77777777" w:rsidR="00777FB5" w:rsidRDefault="00777FB5" w:rsidP="00777FB5">
            <w:pPr>
              <w:jc w:val="center"/>
              <w:rPr>
                <w:rFonts w:ascii="Verdana" w:eastAsia="Verdana" w:hAnsi="Verdana" w:cs="Verdana"/>
                <w:sz w:val="20"/>
                <w:szCs w:val="20"/>
              </w:rPr>
            </w:pPr>
            <w:r>
              <w:rPr>
                <w:rFonts w:ascii="Verdana" w:eastAsia="Verdana" w:hAnsi="Verdana" w:cs="Verdana"/>
                <w:sz w:val="20"/>
                <w:szCs w:val="20"/>
              </w:rPr>
              <w:t>87</w:t>
            </w:r>
          </w:p>
        </w:tc>
        <w:tc>
          <w:tcPr>
            <w:tcW w:w="2552" w:type="dxa"/>
          </w:tcPr>
          <w:p w14:paraId="0000020E" w14:textId="0226E3C4" w:rsidR="00777FB5" w:rsidRPr="004C5514" w:rsidRDefault="00777FB5" w:rsidP="00777FB5">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Versión 2 del Original</w:t>
            </w:r>
          </w:p>
        </w:tc>
        <w:tc>
          <w:tcPr>
            <w:tcW w:w="1634" w:type="dxa"/>
          </w:tcPr>
          <w:p w14:paraId="0000020F" w14:textId="568EC0E7" w:rsidR="00777FB5" w:rsidRDefault="00777FB5" w:rsidP="00777FB5">
            <w:pPr>
              <w:jc w:val="center"/>
              <w:rPr>
                <w:rFonts w:ascii="Verdana" w:eastAsia="Verdana" w:hAnsi="Verdana" w:cs="Verdana"/>
                <w:sz w:val="20"/>
                <w:szCs w:val="20"/>
              </w:rPr>
            </w:pPr>
            <w:r w:rsidRPr="00637454">
              <w:rPr>
                <w:rFonts w:ascii="Verdana" w:eastAsia="Verdana" w:hAnsi="Verdana" w:cs="Verdana"/>
                <w:sz w:val="20"/>
                <w:szCs w:val="20"/>
              </w:rPr>
              <w:t>ABRIL 2024</w:t>
            </w:r>
          </w:p>
        </w:tc>
      </w:tr>
      <w:tr w:rsidR="00777FB5" w14:paraId="7215AC1F" w14:textId="77777777" w:rsidTr="00262689">
        <w:tc>
          <w:tcPr>
            <w:tcW w:w="3256" w:type="dxa"/>
          </w:tcPr>
          <w:p w14:paraId="00000210" w14:textId="77777777" w:rsidR="00777FB5" w:rsidRDefault="00777FB5" w:rsidP="00777FB5">
            <w:pPr>
              <w:rPr>
                <w:rFonts w:ascii="Verdana" w:eastAsia="Verdana" w:hAnsi="Verdana" w:cs="Verdana"/>
                <w:sz w:val="20"/>
                <w:szCs w:val="20"/>
              </w:rPr>
            </w:pPr>
            <w:r>
              <w:rPr>
                <w:rFonts w:ascii="Verdana" w:eastAsia="Verdana" w:hAnsi="Verdana" w:cs="Verdana"/>
                <w:sz w:val="20"/>
                <w:szCs w:val="20"/>
              </w:rPr>
              <w:t>Anexos</w:t>
            </w:r>
          </w:p>
        </w:tc>
        <w:tc>
          <w:tcPr>
            <w:tcW w:w="1417" w:type="dxa"/>
          </w:tcPr>
          <w:p w14:paraId="00000211" w14:textId="77777777" w:rsidR="00777FB5" w:rsidRDefault="00777FB5" w:rsidP="00777FB5">
            <w:pPr>
              <w:jc w:val="center"/>
              <w:rPr>
                <w:rFonts w:ascii="Verdana" w:eastAsia="Verdana" w:hAnsi="Verdana" w:cs="Verdana"/>
                <w:sz w:val="20"/>
                <w:szCs w:val="20"/>
              </w:rPr>
            </w:pPr>
            <w:r>
              <w:rPr>
                <w:rFonts w:ascii="Verdana" w:eastAsia="Verdana" w:hAnsi="Verdana" w:cs="Verdana"/>
                <w:sz w:val="20"/>
                <w:szCs w:val="20"/>
              </w:rPr>
              <w:t>88</w:t>
            </w:r>
          </w:p>
        </w:tc>
        <w:tc>
          <w:tcPr>
            <w:tcW w:w="2552" w:type="dxa"/>
          </w:tcPr>
          <w:p w14:paraId="00000212" w14:textId="7C293F26" w:rsidR="00777FB5" w:rsidRPr="004C5514" w:rsidRDefault="00777FB5" w:rsidP="00777FB5">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Versión 2 del Original</w:t>
            </w:r>
          </w:p>
        </w:tc>
        <w:tc>
          <w:tcPr>
            <w:tcW w:w="1634" w:type="dxa"/>
          </w:tcPr>
          <w:p w14:paraId="00000213" w14:textId="1FD022B3" w:rsidR="00777FB5" w:rsidRDefault="00777FB5" w:rsidP="00777FB5">
            <w:pPr>
              <w:jc w:val="center"/>
              <w:rPr>
                <w:rFonts w:ascii="Verdana" w:eastAsia="Verdana" w:hAnsi="Verdana" w:cs="Verdana"/>
                <w:sz w:val="20"/>
                <w:szCs w:val="20"/>
              </w:rPr>
            </w:pPr>
            <w:r w:rsidRPr="00637454">
              <w:rPr>
                <w:rFonts w:ascii="Verdana" w:eastAsia="Verdana" w:hAnsi="Verdana" w:cs="Verdana"/>
                <w:sz w:val="20"/>
                <w:szCs w:val="20"/>
              </w:rPr>
              <w:t>ABRIL 2024</w:t>
            </w:r>
          </w:p>
        </w:tc>
      </w:tr>
      <w:tr w:rsidR="00777FB5" w14:paraId="447927D5" w14:textId="77777777" w:rsidTr="00262689">
        <w:tc>
          <w:tcPr>
            <w:tcW w:w="3256" w:type="dxa"/>
          </w:tcPr>
          <w:p w14:paraId="00000214" w14:textId="77777777" w:rsidR="00777FB5" w:rsidRDefault="00777FB5" w:rsidP="00777FB5">
            <w:pPr>
              <w:rPr>
                <w:rFonts w:ascii="Verdana" w:eastAsia="Verdana" w:hAnsi="Verdana" w:cs="Verdana"/>
                <w:sz w:val="20"/>
                <w:szCs w:val="20"/>
              </w:rPr>
            </w:pPr>
            <w:r>
              <w:rPr>
                <w:rFonts w:ascii="Verdana" w:eastAsia="Verdana" w:hAnsi="Verdana" w:cs="Verdana"/>
                <w:sz w:val="20"/>
                <w:szCs w:val="20"/>
              </w:rPr>
              <w:t>Anexos</w:t>
            </w:r>
          </w:p>
        </w:tc>
        <w:tc>
          <w:tcPr>
            <w:tcW w:w="1417" w:type="dxa"/>
          </w:tcPr>
          <w:p w14:paraId="00000215" w14:textId="77777777" w:rsidR="00777FB5" w:rsidRDefault="00777FB5" w:rsidP="00777FB5">
            <w:pPr>
              <w:jc w:val="center"/>
              <w:rPr>
                <w:rFonts w:ascii="Verdana" w:eastAsia="Verdana" w:hAnsi="Verdana" w:cs="Verdana"/>
                <w:sz w:val="20"/>
                <w:szCs w:val="20"/>
              </w:rPr>
            </w:pPr>
            <w:r>
              <w:rPr>
                <w:rFonts w:ascii="Verdana" w:eastAsia="Verdana" w:hAnsi="Verdana" w:cs="Verdana"/>
                <w:sz w:val="20"/>
                <w:szCs w:val="20"/>
              </w:rPr>
              <w:t>89</w:t>
            </w:r>
          </w:p>
        </w:tc>
        <w:tc>
          <w:tcPr>
            <w:tcW w:w="2552" w:type="dxa"/>
          </w:tcPr>
          <w:p w14:paraId="00000216" w14:textId="6467BCC6" w:rsidR="00777FB5" w:rsidRPr="004C5514" w:rsidRDefault="00777FB5" w:rsidP="00777FB5">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Versión 2 del Original</w:t>
            </w:r>
          </w:p>
        </w:tc>
        <w:tc>
          <w:tcPr>
            <w:tcW w:w="1634" w:type="dxa"/>
          </w:tcPr>
          <w:p w14:paraId="00000217" w14:textId="58E17B27" w:rsidR="00777FB5" w:rsidRDefault="00777FB5" w:rsidP="00777FB5">
            <w:pPr>
              <w:jc w:val="center"/>
              <w:rPr>
                <w:rFonts w:ascii="Verdana" w:eastAsia="Verdana" w:hAnsi="Verdana" w:cs="Verdana"/>
                <w:sz w:val="20"/>
                <w:szCs w:val="20"/>
              </w:rPr>
            </w:pPr>
            <w:r w:rsidRPr="00637454">
              <w:rPr>
                <w:rFonts w:ascii="Verdana" w:eastAsia="Verdana" w:hAnsi="Verdana" w:cs="Verdana"/>
                <w:sz w:val="20"/>
                <w:szCs w:val="20"/>
              </w:rPr>
              <w:t>ABRIL 2024</w:t>
            </w:r>
          </w:p>
        </w:tc>
      </w:tr>
      <w:tr w:rsidR="00777FB5" w14:paraId="76F9F8E8" w14:textId="77777777" w:rsidTr="00262689">
        <w:tc>
          <w:tcPr>
            <w:tcW w:w="3256" w:type="dxa"/>
          </w:tcPr>
          <w:p w14:paraId="00000218" w14:textId="77777777" w:rsidR="00777FB5" w:rsidRDefault="00777FB5" w:rsidP="00777FB5">
            <w:pPr>
              <w:rPr>
                <w:rFonts w:ascii="Verdana" w:eastAsia="Verdana" w:hAnsi="Verdana" w:cs="Verdana"/>
                <w:sz w:val="20"/>
                <w:szCs w:val="20"/>
              </w:rPr>
            </w:pPr>
            <w:r>
              <w:rPr>
                <w:rFonts w:ascii="Verdana" w:eastAsia="Verdana" w:hAnsi="Verdana" w:cs="Verdana"/>
                <w:sz w:val="20"/>
                <w:szCs w:val="20"/>
              </w:rPr>
              <w:t>Anexos</w:t>
            </w:r>
          </w:p>
        </w:tc>
        <w:tc>
          <w:tcPr>
            <w:tcW w:w="1417" w:type="dxa"/>
          </w:tcPr>
          <w:p w14:paraId="00000219" w14:textId="77777777" w:rsidR="00777FB5" w:rsidRDefault="00777FB5" w:rsidP="00777FB5">
            <w:pPr>
              <w:jc w:val="center"/>
              <w:rPr>
                <w:rFonts w:ascii="Verdana" w:eastAsia="Verdana" w:hAnsi="Verdana" w:cs="Verdana"/>
                <w:sz w:val="20"/>
                <w:szCs w:val="20"/>
              </w:rPr>
            </w:pPr>
            <w:r>
              <w:rPr>
                <w:rFonts w:ascii="Verdana" w:eastAsia="Verdana" w:hAnsi="Verdana" w:cs="Verdana"/>
                <w:sz w:val="20"/>
                <w:szCs w:val="20"/>
              </w:rPr>
              <w:t>90</w:t>
            </w:r>
          </w:p>
        </w:tc>
        <w:tc>
          <w:tcPr>
            <w:tcW w:w="2552" w:type="dxa"/>
          </w:tcPr>
          <w:p w14:paraId="0000021A" w14:textId="7917BE8B" w:rsidR="00777FB5" w:rsidRPr="004C5514" w:rsidRDefault="00777FB5" w:rsidP="00777FB5">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Versión 2 del Original</w:t>
            </w:r>
          </w:p>
        </w:tc>
        <w:tc>
          <w:tcPr>
            <w:tcW w:w="1634" w:type="dxa"/>
          </w:tcPr>
          <w:p w14:paraId="0000021B" w14:textId="402FF7F7" w:rsidR="00777FB5" w:rsidRDefault="00777FB5" w:rsidP="00777FB5">
            <w:pPr>
              <w:jc w:val="center"/>
              <w:rPr>
                <w:rFonts w:ascii="Verdana" w:eastAsia="Verdana" w:hAnsi="Verdana" w:cs="Verdana"/>
                <w:sz w:val="20"/>
                <w:szCs w:val="20"/>
              </w:rPr>
            </w:pPr>
            <w:r w:rsidRPr="00637454">
              <w:rPr>
                <w:rFonts w:ascii="Verdana" w:eastAsia="Verdana" w:hAnsi="Verdana" w:cs="Verdana"/>
                <w:sz w:val="20"/>
                <w:szCs w:val="20"/>
              </w:rPr>
              <w:t>ABRIL 2024</w:t>
            </w:r>
          </w:p>
        </w:tc>
      </w:tr>
      <w:tr w:rsidR="00777FB5" w14:paraId="6ECED703" w14:textId="77777777" w:rsidTr="00262689">
        <w:tc>
          <w:tcPr>
            <w:tcW w:w="3256" w:type="dxa"/>
          </w:tcPr>
          <w:p w14:paraId="0000021C" w14:textId="77777777" w:rsidR="00777FB5" w:rsidRDefault="00777FB5" w:rsidP="00777FB5">
            <w:pPr>
              <w:rPr>
                <w:rFonts w:ascii="Verdana" w:eastAsia="Verdana" w:hAnsi="Verdana" w:cs="Verdana"/>
                <w:sz w:val="20"/>
                <w:szCs w:val="20"/>
              </w:rPr>
            </w:pPr>
            <w:r>
              <w:rPr>
                <w:rFonts w:ascii="Verdana" w:eastAsia="Verdana" w:hAnsi="Verdana" w:cs="Verdana"/>
                <w:sz w:val="20"/>
                <w:szCs w:val="20"/>
              </w:rPr>
              <w:t>Anexos</w:t>
            </w:r>
          </w:p>
        </w:tc>
        <w:tc>
          <w:tcPr>
            <w:tcW w:w="1417" w:type="dxa"/>
          </w:tcPr>
          <w:p w14:paraId="0000021D" w14:textId="77777777" w:rsidR="00777FB5" w:rsidRDefault="00777FB5" w:rsidP="00777FB5">
            <w:pPr>
              <w:jc w:val="center"/>
              <w:rPr>
                <w:rFonts w:ascii="Verdana" w:eastAsia="Verdana" w:hAnsi="Verdana" w:cs="Verdana"/>
                <w:sz w:val="20"/>
                <w:szCs w:val="20"/>
              </w:rPr>
            </w:pPr>
            <w:r>
              <w:rPr>
                <w:rFonts w:ascii="Verdana" w:eastAsia="Verdana" w:hAnsi="Verdana" w:cs="Verdana"/>
                <w:sz w:val="20"/>
                <w:szCs w:val="20"/>
              </w:rPr>
              <w:t>91</w:t>
            </w:r>
          </w:p>
        </w:tc>
        <w:tc>
          <w:tcPr>
            <w:tcW w:w="2552" w:type="dxa"/>
          </w:tcPr>
          <w:p w14:paraId="0000021E" w14:textId="5A5AC52F" w:rsidR="00777FB5" w:rsidRPr="004C5514" w:rsidRDefault="00777FB5" w:rsidP="00777FB5">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Versión 2 del Original</w:t>
            </w:r>
          </w:p>
        </w:tc>
        <w:tc>
          <w:tcPr>
            <w:tcW w:w="1634" w:type="dxa"/>
          </w:tcPr>
          <w:p w14:paraId="0000021F" w14:textId="78828832" w:rsidR="00777FB5" w:rsidRDefault="00777FB5" w:rsidP="00777FB5">
            <w:pPr>
              <w:jc w:val="center"/>
              <w:rPr>
                <w:rFonts w:ascii="Verdana" w:eastAsia="Verdana" w:hAnsi="Verdana" w:cs="Verdana"/>
                <w:sz w:val="20"/>
                <w:szCs w:val="20"/>
              </w:rPr>
            </w:pPr>
            <w:r w:rsidRPr="00637454">
              <w:rPr>
                <w:rFonts w:ascii="Verdana" w:eastAsia="Verdana" w:hAnsi="Verdana" w:cs="Verdana"/>
                <w:sz w:val="20"/>
                <w:szCs w:val="20"/>
              </w:rPr>
              <w:t>ABRIL 2024</w:t>
            </w:r>
          </w:p>
        </w:tc>
      </w:tr>
      <w:tr w:rsidR="00777FB5" w14:paraId="101B7C50" w14:textId="77777777" w:rsidTr="00262689">
        <w:tc>
          <w:tcPr>
            <w:tcW w:w="3256" w:type="dxa"/>
          </w:tcPr>
          <w:p w14:paraId="00000220" w14:textId="77777777" w:rsidR="00777FB5" w:rsidRDefault="00777FB5" w:rsidP="00777FB5">
            <w:pPr>
              <w:rPr>
                <w:rFonts w:ascii="Verdana" w:eastAsia="Verdana" w:hAnsi="Verdana" w:cs="Verdana"/>
                <w:sz w:val="20"/>
                <w:szCs w:val="20"/>
              </w:rPr>
            </w:pPr>
            <w:r>
              <w:rPr>
                <w:rFonts w:ascii="Verdana" w:eastAsia="Verdana" w:hAnsi="Verdana" w:cs="Verdana"/>
                <w:sz w:val="20"/>
                <w:szCs w:val="20"/>
              </w:rPr>
              <w:t>Anexos</w:t>
            </w:r>
          </w:p>
        </w:tc>
        <w:tc>
          <w:tcPr>
            <w:tcW w:w="1417" w:type="dxa"/>
          </w:tcPr>
          <w:p w14:paraId="00000221" w14:textId="77777777" w:rsidR="00777FB5" w:rsidRDefault="00777FB5" w:rsidP="00777FB5">
            <w:pPr>
              <w:jc w:val="center"/>
              <w:rPr>
                <w:rFonts w:ascii="Verdana" w:eastAsia="Verdana" w:hAnsi="Verdana" w:cs="Verdana"/>
                <w:sz w:val="20"/>
                <w:szCs w:val="20"/>
              </w:rPr>
            </w:pPr>
            <w:r>
              <w:rPr>
                <w:rFonts w:ascii="Verdana" w:eastAsia="Verdana" w:hAnsi="Verdana" w:cs="Verdana"/>
                <w:sz w:val="20"/>
                <w:szCs w:val="20"/>
              </w:rPr>
              <w:t>92</w:t>
            </w:r>
          </w:p>
        </w:tc>
        <w:tc>
          <w:tcPr>
            <w:tcW w:w="2552" w:type="dxa"/>
          </w:tcPr>
          <w:p w14:paraId="00000222" w14:textId="58305E90" w:rsidR="00777FB5" w:rsidRPr="004C5514" w:rsidRDefault="00777FB5" w:rsidP="00777FB5">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Versión 2 del Original</w:t>
            </w:r>
          </w:p>
        </w:tc>
        <w:tc>
          <w:tcPr>
            <w:tcW w:w="1634" w:type="dxa"/>
          </w:tcPr>
          <w:p w14:paraId="00000223" w14:textId="6E28D84B" w:rsidR="00777FB5" w:rsidRDefault="00777FB5" w:rsidP="00777FB5">
            <w:pPr>
              <w:jc w:val="center"/>
              <w:rPr>
                <w:rFonts w:ascii="Verdana" w:eastAsia="Verdana" w:hAnsi="Verdana" w:cs="Verdana"/>
                <w:sz w:val="20"/>
                <w:szCs w:val="20"/>
              </w:rPr>
            </w:pPr>
            <w:r w:rsidRPr="00637454">
              <w:rPr>
                <w:rFonts w:ascii="Verdana" w:eastAsia="Verdana" w:hAnsi="Verdana" w:cs="Verdana"/>
                <w:sz w:val="20"/>
                <w:szCs w:val="20"/>
              </w:rPr>
              <w:t>ABRIL 2024</w:t>
            </w:r>
          </w:p>
        </w:tc>
      </w:tr>
      <w:tr w:rsidR="00777FB5" w14:paraId="097CC409" w14:textId="77777777" w:rsidTr="00262689">
        <w:tc>
          <w:tcPr>
            <w:tcW w:w="3256" w:type="dxa"/>
          </w:tcPr>
          <w:p w14:paraId="00000224" w14:textId="77777777" w:rsidR="00777FB5" w:rsidRDefault="00777FB5" w:rsidP="00777FB5">
            <w:pPr>
              <w:rPr>
                <w:rFonts w:ascii="Verdana" w:eastAsia="Verdana" w:hAnsi="Verdana" w:cs="Verdana"/>
                <w:sz w:val="20"/>
                <w:szCs w:val="20"/>
              </w:rPr>
            </w:pPr>
            <w:r>
              <w:rPr>
                <w:rFonts w:ascii="Verdana" w:eastAsia="Verdana" w:hAnsi="Verdana" w:cs="Verdana"/>
                <w:sz w:val="20"/>
                <w:szCs w:val="20"/>
              </w:rPr>
              <w:t>Anexos</w:t>
            </w:r>
          </w:p>
        </w:tc>
        <w:tc>
          <w:tcPr>
            <w:tcW w:w="1417" w:type="dxa"/>
          </w:tcPr>
          <w:p w14:paraId="00000225" w14:textId="77777777" w:rsidR="00777FB5" w:rsidRDefault="00777FB5" w:rsidP="00777FB5">
            <w:pPr>
              <w:jc w:val="center"/>
              <w:rPr>
                <w:rFonts w:ascii="Verdana" w:eastAsia="Verdana" w:hAnsi="Verdana" w:cs="Verdana"/>
                <w:sz w:val="20"/>
                <w:szCs w:val="20"/>
              </w:rPr>
            </w:pPr>
            <w:r>
              <w:rPr>
                <w:rFonts w:ascii="Verdana" w:eastAsia="Verdana" w:hAnsi="Verdana" w:cs="Verdana"/>
                <w:sz w:val="20"/>
                <w:szCs w:val="20"/>
              </w:rPr>
              <w:t>93</w:t>
            </w:r>
          </w:p>
        </w:tc>
        <w:tc>
          <w:tcPr>
            <w:tcW w:w="2552" w:type="dxa"/>
          </w:tcPr>
          <w:p w14:paraId="00000226" w14:textId="2931435E" w:rsidR="00777FB5" w:rsidRPr="004C5514" w:rsidRDefault="00777FB5" w:rsidP="00777FB5">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Versión 2 del Original</w:t>
            </w:r>
          </w:p>
        </w:tc>
        <w:tc>
          <w:tcPr>
            <w:tcW w:w="1634" w:type="dxa"/>
          </w:tcPr>
          <w:p w14:paraId="00000227" w14:textId="580B3F64" w:rsidR="00777FB5" w:rsidRDefault="00777FB5" w:rsidP="00777FB5">
            <w:pPr>
              <w:jc w:val="center"/>
              <w:rPr>
                <w:rFonts w:ascii="Verdana" w:eastAsia="Verdana" w:hAnsi="Verdana" w:cs="Verdana"/>
                <w:sz w:val="20"/>
                <w:szCs w:val="20"/>
              </w:rPr>
            </w:pPr>
            <w:r w:rsidRPr="00637454">
              <w:rPr>
                <w:rFonts w:ascii="Verdana" w:eastAsia="Verdana" w:hAnsi="Verdana" w:cs="Verdana"/>
                <w:sz w:val="20"/>
                <w:szCs w:val="20"/>
              </w:rPr>
              <w:t>ABRIL 2024</w:t>
            </w:r>
          </w:p>
        </w:tc>
      </w:tr>
      <w:tr w:rsidR="00777FB5" w14:paraId="12793EE0" w14:textId="77777777" w:rsidTr="00262689">
        <w:tc>
          <w:tcPr>
            <w:tcW w:w="3256" w:type="dxa"/>
          </w:tcPr>
          <w:p w14:paraId="00000228" w14:textId="77777777" w:rsidR="00777FB5" w:rsidRDefault="00777FB5" w:rsidP="00777FB5">
            <w:pPr>
              <w:rPr>
                <w:rFonts w:ascii="Verdana" w:eastAsia="Verdana" w:hAnsi="Verdana" w:cs="Verdana"/>
                <w:sz w:val="20"/>
                <w:szCs w:val="20"/>
              </w:rPr>
            </w:pPr>
            <w:r>
              <w:rPr>
                <w:rFonts w:ascii="Verdana" w:eastAsia="Verdana" w:hAnsi="Verdana" w:cs="Verdana"/>
                <w:sz w:val="20"/>
                <w:szCs w:val="20"/>
              </w:rPr>
              <w:t>Anexos</w:t>
            </w:r>
          </w:p>
        </w:tc>
        <w:tc>
          <w:tcPr>
            <w:tcW w:w="1417" w:type="dxa"/>
          </w:tcPr>
          <w:p w14:paraId="00000229" w14:textId="77777777" w:rsidR="00777FB5" w:rsidRDefault="00777FB5" w:rsidP="00777FB5">
            <w:pPr>
              <w:jc w:val="center"/>
              <w:rPr>
                <w:rFonts w:ascii="Verdana" w:eastAsia="Verdana" w:hAnsi="Verdana" w:cs="Verdana"/>
                <w:sz w:val="20"/>
                <w:szCs w:val="20"/>
              </w:rPr>
            </w:pPr>
            <w:r>
              <w:rPr>
                <w:rFonts w:ascii="Verdana" w:eastAsia="Verdana" w:hAnsi="Verdana" w:cs="Verdana"/>
                <w:sz w:val="20"/>
                <w:szCs w:val="20"/>
              </w:rPr>
              <w:t>94</w:t>
            </w:r>
          </w:p>
        </w:tc>
        <w:tc>
          <w:tcPr>
            <w:tcW w:w="2552" w:type="dxa"/>
          </w:tcPr>
          <w:p w14:paraId="0000022A" w14:textId="2280F8CA" w:rsidR="00777FB5" w:rsidRPr="004C5514" w:rsidRDefault="00777FB5" w:rsidP="00777FB5">
            <w:pPr>
              <w:pBdr>
                <w:top w:val="nil"/>
                <w:left w:val="nil"/>
                <w:bottom w:val="nil"/>
                <w:right w:val="nil"/>
                <w:between w:val="nil"/>
              </w:pBdr>
              <w:tabs>
                <w:tab w:val="center" w:pos="4419"/>
                <w:tab w:val="right" w:pos="8838"/>
              </w:tabs>
              <w:spacing w:line="276" w:lineRule="auto"/>
              <w:jc w:val="center"/>
              <w:rPr>
                <w:rFonts w:ascii="Verdana" w:eastAsia="Verdana" w:hAnsi="Verdana" w:cs="Verdana"/>
                <w:color w:val="000000"/>
                <w:sz w:val="20"/>
                <w:szCs w:val="20"/>
              </w:rPr>
            </w:pPr>
            <w:r w:rsidRPr="004C5514">
              <w:rPr>
                <w:rFonts w:ascii="Verdana" w:eastAsia="Verdana" w:hAnsi="Verdana" w:cs="Verdana"/>
                <w:color w:val="000000"/>
                <w:sz w:val="20"/>
                <w:szCs w:val="20"/>
              </w:rPr>
              <w:t>Versión 2 del Original</w:t>
            </w:r>
          </w:p>
        </w:tc>
        <w:tc>
          <w:tcPr>
            <w:tcW w:w="1634" w:type="dxa"/>
          </w:tcPr>
          <w:p w14:paraId="0000022B" w14:textId="05A4944A" w:rsidR="00777FB5" w:rsidRDefault="00777FB5" w:rsidP="00777FB5">
            <w:pPr>
              <w:jc w:val="center"/>
              <w:rPr>
                <w:rFonts w:ascii="Verdana" w:eastAsia="Verdana" w:hAnsi="Verdana" w:cs="Verdana"/>
                <w:sz w:val="20"/>
                <w:szCs w:val="20"/>
              </w:rPr>
            </w:pPr>
            <w:r w:rsidRPr="00637454">
              <w:rPr>
                <w:rFonts w:ascii="Verdana" w:eastAsia="Verdana" w:hAnsi="Verdana" w:cs="Verdana"/>
                <w:sz w:val="20"/>
                <w:szCs w:val="20"/>
              </w:rPr>
              <w:t>ABRIL 2024</w:t>
            </w:r>
          </w:p>
        </w:tc>
      </w:tr>
    </w:tbl>
    <w:p w14:paraId="00000230" w14:textId="77777777" w:rsidR="002152AF" w:rsidRDefault="002152AF">
      <w:pPr>
        <w:pBdr>
          <w:top w:val="nil"/>
          <w:left w:val="nil"/>
          <w:bottom w:val="nil"/>
          <w:right w:val="nil"/>
          <w:between w:val="nil"/>
        </w:pBdr>
        <w:spacing w:after="0" w:line="240" w:lineRule="auto"/>
        <w:rPr>
          <w:rFonts w:ascii="Verdana" w:eastAsia="Verdana" w:hAnsi="Verdana" w:cs="Verdana"/>
          <w:color w:val="000000"/>
          <w:sz w:val="20"/>
          <w:szCs w:val="20"/>
        </w:rPr>
      </w:pPr>
    </w:p>
    <w:p w14:paraId="00000232" w14:textId="77777777" w:rsidR="002152AF" w:rsidRPr="003C4991" w:rsidRDefault="00024D11">
      <w:pPr>
        <w:pStyle w:val="Ttulo1"/>
        <w:keepLines w:val="0"/>
        <w:numPr>
          <w:ilvl w:val="0"/>
          <w:numId w:val="17"/>
        </w:numPr>
        <w:tabs>
          <w:tab w:val="left" w:pos="567"/>
        </w:tabs>
        <w:spacing w:before="0" w:after="240" w:line="276" w:lineRule="auto"/>
        <w:ind w:right="332"/>
        <w:jc w:val="both"/>
        <w:rPr>
          <w:rFonts w:ascii="Verdana" w:eastAsia="Verdana" w:hAnsi="Verdana" w:cs="Verdana"/>
          <w:color w:val="000000"/>
          <w:sz w:val="16"/>
          <w:szCs w:val="16"/>
        </w:rPr>
      </w:pPr>
      <w:bookmarkStart w:id="2" w:name="_Toc163122787"/>
      <w:r w:rsidRPr="003C4991">
        <w:rPr>
          <w:rFonts w:ascii="Verdana" w:eastAsia="Verdana" w:hAnsi="Verdana" w:cs="Verdana"/>
          <w:color w:val="000000"/>
          <w:sz w:val="16"/>
          <w:szCs w:val="16"/>
        </w:rPr>
        <w:t>REGISTRO O CONTROL DE REVISIONES</w:t>
      </w:r>
      <w:bookmarkEnd w:id="2"/>
    </w:p>
    <w:tbl>
      <w:tblPr>
        <w:tblStyle w:val="af8"/>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5"/>
        <w:gridCol w:w="1630"/>
        <w:gridCol w:w="2248"/>
        <w:gridCol w:w="2027"/>
        <w:gridCol w:w="2128"/>
      </w:tblGrid>
      <w:tr w:rsidR="002152AF" w:rsidRPr="003C4991" w14:paraId="20760E93" w14:textId="77777777">
        <w:trPr>
          <w:trHeight w:val="17"/>
        </w:trPr>
        <w:tc>
          <w:tcPr>
            <w:tcW w:w="795" w:type="dxa"/>
            <w:shd w:val="clear" w:color="auto" w:fill="BFBFBF"/>
            <w:vAlign w:val="center"/>
          </w:tcPr>
          <w:p w14:paraId="00000233" w14:textId="77777777" w:rsidR="002152AF" w:rsidRPr="003C4991" w:rsidRDefault="00024D11">
            <w:pPr>
              <w:jc w:val="center"/>
              <w:rPr>
                <w:rFonts w:ascii="Verdana" w:eastAsia="Verdana" w:hAnsi="Verdana" w:cs="Verdana"/>
                <w:b/>
                <w:sz w:val="16"/>
                <w:szCs w:val="16"/>
              </w:rPr>
            </w:pPr>
            <w:r w:rsidRPr="003C4991">
              <w:rPr>
                <w:rFonts w:ascii="Verdana" w:eastAsia="Verdana" w:hAnsi="Verdana" w:cs="Verdana"/>
                <w:b/>
                <w:sz w:val="16"/>
                <w:szCs w:val="16"/>
              </w:rPr>
              <w:t>No.</w:t>
            </w:r>
          </w:p>
        </w:tc>
        <w:tc>
          <w:tcPr>
            <w:tcW w:w="1630" w:type="dxa"/>
            <w:shd w:val="clear" w:color="auto" w:fill="BFBFBF"/>
            <w:vAlign w:val="center"/>
          </w:tcPr>
          <w:p w14:paraId="00000234" w14:textId="77777777" w:rsidR="002152AF" w:rsidRPr="003C4991" w:rsidRDefault="00024D11">
            <w:pPr>
              <w:jc w:val="center"/>
              <w:rPr>
                <w:rFonts w:ascii="Verdana" w:eastAsia="Verdana" w:hAnsi="Verdana" w:cs="Verdana"/>
                <w:b/>
                <w:sz w:val="16"/>
                <w:szCs w:val="16"/>
              </w:rPr>
            </w:pPr>
            <w:r w:rsidRPr="003C4991">
              <w:rPr>
                <w:rFonts w:ascii="Verdana" w:eastAsia="Verdana" w:hAnsi="Verdana" w:cs="Verdana"/>
                <w:b/>
                <w:sz w:val="16"/>
                <w:szCs w:val="16"/>
              </w:rPr>
              <w:t>PÁGINA REVISADA</w:t>
            </w:r>
          </w:p>
        </w:tc>
        <w:tc>
          <w:tcPr>
            <w:tcW w:w="2248" w:type="dxa"/>
            <w:shd w:val="clear" w:color="auto" w:fill="BFBFBF"/>
            <w:vAlign w:val="center"/>
          </w:tcPr>
          <w:p w14:paraId="00000235" w14:textId="77777777" w:rsidR="002152AF" w:rsidRPr="003C4991" w:rsidRDefault="00024D11">
            <w:pPr>
              <w:jc w:val="center"/>
              <w:rPr>
                <w:rFonts w:ascii="Verdana" w:eastAsia="Verdana" w:hAnsi="Verdana" w:cs="Verdana"/>
                <w:b/>
                <w:sz w:val="16"/>
                <w:szCs w:val="16"/>
              </w:rPr>
            </w:pPr>
            <w:r w:rsidRPr="003C4991">
              <w:rPr>
                <w:rFonts w:ascii="Verdana" w:eastAsia="Verdana" w:hAnsi="Verdana" w:cs="Verdana"/>
                <w:b/>
                <w:sz w:val="16"/>
                <w:szCs w:val="16"/>
              </w:rPr>
              <w:t>DESCRIPCIÓN</w:t>
            </w:r>
          </w:p>
        </w:tc>
        <w:tc>
          <w:tcPr>
            <w:tcW w:w="2027" w:type="dxa"/>
            <w:shd w:val="clear" w:color="auto" w:fill="BFBFBF"/>
            <w:vAlign w:val="center"/>
          </w:tcPr>
          <w:p w14:paraId="00000236" w14:textId="77777777" w:rsidR="002152AF" w:rsidRPr="003C4991" w:rsidRDefault="00024D11">
            <w:pPr>
              <w:jc w:val="center"/>
              <w:rPr>
                <w:rFonts w:ascii="Verdana" w:eastAsia="Verdana" w:hAnsi="Verdana" w:cs="Verdana"/>
                <w:b/>
                <w:sz w:val="16"/>
                <w:szCs w:val="16"/>
              </w:rPr>
            </w:pPr>
            <w:r w:rsidRPr="003C4991">
              <w:rPr>
                <w:rFonts w:ascii="Verdana" w:eastAsia="Verdana" w:hAnsi="Verdana" w:cs="Verdana"/>
                <w:b/>
                <w:sz w:val="16"/>
                <w:szCs w:val="16"/>
              </w:rPr>
              <w:t>FECHA</w:t>
            </w:r>
          </w:p>
        </w:tc>
        <w:tc>
          <w:tcPr>
            <w:tcW w:w="2128" w:type="dxa"/>
            <w:shd w:val="clear" w:color="auto" w:fill="BFBFBF"/>
            <w:vAlign w:val="center"/>
          </w:tcPr>
          <w:p w14:paraId="00000237" w14:textId="77777777" w:rsidR="002152AF" w:rsidRPr="003C4991" w:rsidRDefault="00024D11">
            <w:pPr>
              <w:jc w:val="center"/>
              <w:rPr>
                <w:rFonts w:ascii="Verdana" w:eastAsia="Verdana" w:hAnsi="Verdana" w:cs="Verdana"/>
                <w:b/>
                <w:sz w:val="16"/>
                <w:szCs w:val="16"/>
              </w:rPr>
            </w:pPr>
            <w:r w:rsidRPr="003C4991">
              <w:rPr>
                <w:rFonts w:ascii="Verdana" w:eastAsia="Verdana" w:hAnsi="Verdana" w:cs="Verdana"/>
                <w:b/>
                <w:sz w:val="16"/>
                <w:szCs w:val="16"/>
              </w:rPr>
              <w:t>PERSONA</w:t>
            </w:r>
          </w:p>
        </w:tc>
      </w:tr>
      <w:tr w:rsidR="002152AF" w:rsidRPr="003C4991" w14:paraId="6C19E242" w14:textId="77777777">
        <w:trPr>
          <w:trHeight w:val="405"/>
        </w:trPr>
        <w:tc>
          <w:tcPr>
            <w:tcW w:w="795" w:type="dxa"/>
            <w:vAlign w:val="center"/>
          </w:tcPr>
          <w:p w14:paraId="00000238" w14:textId="24C6D703" w:rsidR="002152AF" w:rsidRPr="003C4991" w:rsidRDefault="00E6657C">
            <w:pPr>
              <w:jc w:val="center"/>
              <w:rPr>
                <w:rFonts w:ascii="Verdana" w:eastAsia="Verdana" w:hAnsi="Verdana" w:cs="Verdana"/>
                <w:b/>
                <w:sz w:val="16"/>
                <w:szCs w:val="16"/>
              </w:rPr>
            </w:pPr>
            <w:r w:rsidRPr="003C4991">
              <w:rPr>
                <w:rFonts w:ascii="Verdana" w:eastAsia="Verdana" w:hAnsi="Verdana" w:cs="Verdana"/>
                <w:b/>
                <w:sz w:val="16"/>
                <w:szCs w:val="16"/>
              </w:rPr>
              <w:t>1</w:t>
            </w:r>
          </w:p>
        </w:tc>
        <w:tc>
          <w:tcPr>
            <w:tcW w:w="1630" w:type="dxa"/>
            <w:vAlign w:val="center"/>
          </w:tcPr>
          <w:p w14:paraId="00000239" w14:textId="7EDB40FF" w:rsidR="002152AF" w:rsidRPr="003C4991" w:rsidRDefault="00E6657C">
            <w:pPr>
              <w:jc w:val="center"/>
              <w:rPr>
                <w:rFonts w:ascii="Verdana" w:eastAsia="Verdana" w:hAnsi="Verdana" w:cs="Verdana"/>
                <w:sz w:val="16"/>
                <w:szCs w:val="16"/>
              </w:rPr>
            </w:pPr>
            <w:r w:rsidRPr="003C4991">
              <w:rPr>
                <w:rFonts w:ascii="Verdana" w:eastAsia="Verdana" w:hAnsi="Verdana" w:cs="Verdana"/>
                <w:sz w:val="16"/>
                <w:szCs w:val="16"/>
              </w:rPr>
              <w:t>TODAS</w:t>
            </w:r>
          </w:p>
        </w:tc>
        <w:tc>
          <w:tcPr>
            <w:tcW w:w="2248" w:type="dxa"/>
            <w:vAlign w:val="center"/>
          </w:tcPr>
          <w:p w14:paraId="0000023A" w14:textId="16F3DF36" w:rsidR="002152AF" w:rsidRPr="003C4991" w:rsidRDefault="00E6657C">
            <w:pPr>
              <w:jc w:val="center"/>
              <w:rPr>
                <w:rFonts w:ascii="Verdana" w:eastAsia="Verdana" w:hAnsi="Verdana" w:cs="Verdana"/>
                <w:sz w:val="16"/>
                <w:szCs w:val="16"/>
              </w:rPr>
            </w:pPr>
            <w:r w:rsidRPr="003C4991">
              <w:rPr>
                <w:rFonts w:ascii="Verdana" w:eastAsia="Verdana" w:hAnsi="Verdana" w:cs="Verdana"/>
                <w:sz w:val="16"/>
                <w:szCs w:val="16"/>
              </w:rPr>
              <w:t>Original</w:t>
            </w:r>
          </w:p>
        </w:tc>
        <w:tc>
          <w:tcPr>
            <w:tcW w:w="2027" w:type="dxa"/>
            <w:vAlign w:val="center"/>
          </w:tcPr>
          <w:p w14:paraId="0000023B" w14:textId="415A66EA" w:rsidR="002152AF" w:rsidRPr="003C4991" w:rsidRDefault="00E6657C">
            <w:pPr>
              <w:jc w:val="center"/>
              <w:rPr>
                <w:rFonts w:ascii="Verdana" w:eastAsia="Verdana" w:hAnsi="Verdana" w:cs="Verdana"/>
                <w:sz w:val="16"/>
                <w:szCs w:val="16"/>
              </w:rPr>
            </w:pPr>
            <w:r w:rsidRPr="003C4991">
              <w:rPr>
                <w:rFonts w:ascii="Verdana" w:eastAsia="Verdana" w:hAnsi="Verdana" w:cs="Verdana"/>
                <w:sz w:val="16"/>
                <w:szCs w:val="16"/>
              </w:rPr>
              <w:t>NOVIEMBRE 2021</w:t>
            </w:r>
          </w:p>
        </w:tc>
        <w:tc>
          <w:tcPr>
            <w:tcW w:w="2128" w:type="dxa"/>
            <w:vAlign w:val="center"/>
          </w:tcPr>
          <w:p w14:paraId="0000023C" w14:textId="4045E6BF" w:rsidR="002152AF" w:rsidRPr="003C4991" w:rsidRDefault="00E6657C">
            <w:pPr>
              <w:jc w:val="center"/>
              <w:rPr>
                <w:rFonts w:ascii="Verdana" w:eastAsia="Verdana" w:hAnsi="Verdana" w:cs="Verdana"/>
                <w:sz w:val="16"/>
                <w:szCs w:val="16"/>
              </w:rPr>
            </w:pPr>
            <w:r w:rsidRPr="003C4991">
              <w:rPr>
                <w:rFonts w:ascii="Verdana" w:eastAsia="Verdana" w:hAnsi="Verdana" w:cs="Verdana"/>
                <w:sz w:val="16"/>
                <w:szCs w:val="16"/>
              </w:rPr>
              <w:t>DIRECTOR ADMINISTRATIVO FINANCIERO</w:t>
            </w:r>
          </w:p>
        </w:tc>
      </w:tr>
      <w:tr w:rsidR="00E6657C" w:rsidRPr="003C4991" w14:paraId="76846588" w14:textId="77777777">
        <w:trPr>
          <w:trHeight w:val="405"/>
        </w:trPr>
        <w:tc>
          <w:tcPr>
            <w:tcW w:w="795" w:type="dxa"/>
            <w:vAlign w:val="center"/>
          </w:tcPr>
          <w:p w14:paraId="53276184" w14:textId="47525547" w:rsidR="00E6657C" w:rsidRPr="003C4991" w:rsidRDefault="00E6657C" w:rsidP="00E6657C">
            <w:pPr>
              <w:jc w:val="center"/>
              <w:rPr>
                <w:rFonts w:ascii="Verdana" w:eastAsia="Verdana" w:hAnsi="Verdana" w:cs="Verdana"/>
                <w:b/>
                <w:sz w:val="16"/>
                <w:szCs w:val="16"/>
              </w:rPr>
            </w:pPr>
            <w:r w:rsidRPr="003C4991">
              <w:rPr>
                <w:rFonts w:ascii="Verdana" w:eastAsia="Verdana" w:hAnsi="Verdana" w:cs="Verdana"/>
                <w:b/>
                <w:sz w:val="16"/>
                <w:szCs w:val="16"/>
              </w:rPr>
              <w:t>2</w:t>
            </w:r>
          </w:p>
        </w:tc>
        <w:tc>
          <w:tcPr>
            <w:tcW w:w="1630" w:type="dxa"/>
            <w:vAlign w:val="center"/>
          </w:tcPr>
          <w:p w14:paraId="28D4DF05" w14:textId="42CAC6C3" w:rsidR="00E6657C" w:rsidRPr="003C4991" w:rsidRDefault="00E6657C" w:rsidP="00E6657C">
            <w:pPr>
              <w:jc w:val="center"/>
              <w:rPr>
                <w:rFonts w:ascii="Verdana" w:eastAsia="Verdana" w:hAnsi="Verdana" w:cs="Verdana"/>
                <w:sz w:val="16"/>
                <w:szCs w:val="16"/>
              </w:rPr>
            </w:pPr>
            <w:r w:rsidRPr="003C4991">
              <w:rPr>
                <w:rFonts w:ascii="Verdana" w:eastAsia="Verdana" w:hAnsi="Verdana" w:cs="Verdana"/>
                <w:sz w:val="16"/>
                <w:szCs w:val="16"/>
              </w:rPr>
              <w:t>TODAS</w:t>
            </w:r>
          </w:p>
        </w:tc>
        <w:tc>
          <w:tcPr>
            <w:tcW w:w="2248" w:type="dxa"/>
            <w:vAlign w:val="center"/>
          </w:tcPr>
          <w:p w14:paraId="097C8309" w14:textId="783809E4" w:rsidR="00E6657C" w:rsidRPr="003C4991" w:rsidRDefault="00E6657C" w:rsidP="00E6657C">
            <w:pPr>
              <w:jc w:val="center"/>
              <w:rPr>
                <w:rFonts w:ascii="Verdana" w:eastAsia="Verdana" w:hAnsi="Verdana" w:cs="Verdana"/>
                <w:sz w:val="16"/>
                <w:szCs w:val="16"/>
              </w:rPr>
            </w:pPr>
            <w:r w:rsidRPr="003C4991">
              <w:rPr>
                <w:rFonts w:ascii="Verdana" w:eastAsia="Verdana" w:hAnsi="Verdana" w:cs="Verdana"/>
                <w:sz w:val="16"/>
                <w:szCs w:val="16"/>
              </w:rPr>
              <w:t>Versión 1 del Original</w:t>
            </w:r>
          </w:p>
        </w:tc>
        <w:tc>
          <w:tcPr>
            <w:tcW w:w="2027" w:type="dxa"/>
            <w:vAlign w:val="center"/>
          </w:tcPr>
          <w:p w14:paraId="08BB96F0" w14:textId="18E074FA" w:rsidR="00E6657C" w:rsidRPr="003C4991" w:rsidRDefault="00E6657C" w:rsidP="00E6657C">
            <w:pPr>
              <w:jc w:val="center"/>
              <w:rPr>
                <w:rFonts w:ascii="Verdana" w:eastAsia="Verdana" w:hAnsi="Verdana" w:cs="Verdana"/>
                <w:sz w:val="16"/>
                <w:szCs w:val="16"/>
              </w:rPr>
            </w:pPr>
            <w:r w:rsidRPr="003C4991">
              <w:rPr>
                <w:rFonts w:ascii="Verdana" w:eastAsia="Verdana" w:hAnsi="Verdana" w:cs="Verdana"/>
                <w:sz w:val="16"/>
                <w:szCs w:val="16"/>
              </w:rPr>
              <w:t>ABRIL 2023</w:t>
            </w:r>
          </w:p>
        </w:tc>
        <w:tc>
          <w:tcPr>
            <w:tcW w:w="2128" w:type="dxa"/>
            <w:vAlign w:val="center"/>
          </w:tcPr>
          <w:p w14:paraId="1F9A1E2D" w14:textId="75F46C1D" w:rsidR="00E6657C" w:rsidRPr="003C4991" w:rsidRDefault="00E6657C" w:rsidP="00E6657C">
            <w:pPr>
              <w:jc w:val="center"/>
              <w:rPr>
                <w:rFonts w:ascii="Verdana" w:eastAsia="Verdana" w:hAnsi="Verdana" w:cs="Verdana"/>
                <w:sz w:val="16"/>
                <w:szCs w:val="16"/>
              </w:rPr>
            </w:pPr>
            <w:r w:rsidRPr="003C4991">
              <w:rPr>
                <w:rFonts w:ascii="Verdana" w:eastAsia="Verdana" w:hAnsi="Verdana" w:cs="Verdana"/>
                <w:sz w:val="16"/>
                <w:szCs w:val="16"/>
              </w:rPr>
              <w:t>DIRECTOR ADMINISTRATIVO FINANCIERO</w:t>
            </w:r>
          </w:p>
        </w:tc>
      </w:tr>
      <w:tr w:rsidR="00E6657C" w:rsidRPr="003C4991" w14:paraId="3809FB68" w14:textId="77777777">
        <w:trPr>
          <w:trHeight w:val="544"/>
        </w:trPr>
        <w:tc>
          <w:tcPr>
            <w:tcW w:w="795" w:type="dxa"/>
            <w:vAlign w:val="center"/>
          </w:tcPr>
          <w:p w14:paraId="0000023D" w14:textId="351E4AD4" w:rsidR="00E6657C" w:rsidRPr="003C4991" w:rsidRDefault="00E6657C" w:rsidP="00E6657C">
            <w:pPr>
              <w:jc w:val="center"/>
              <w:rPr>
                <w:rFonts w:ascii="Verdana" w:eastAsia="Verdana" w:hAnsi="Verdana" w:cs="Verdana"/>
                <w:b/>
                <w:sz w:val="16"/>
                <w:szCs w:val="16"/>
              </w:rPr>
            </w:pPr>
            <w:r w:rsidRPr="003C4991">
              <w:rPr>
                <w:rFonts w:ascii="Verdana" w:eastAsia="Verdana" w:hAnsi="Verdana" w:cs="Verdana"/>
                <w:b/>
                <w:sz w:val="16"/>
                <w:szCs w:val="16"/>
              </w:rPr>
              <w:t>3</w:t>
            </w:r>
          </w:p>
        </w:tc>
        <w:tc>
          <w:tcPr>
            <w:tcW w:w="1630" w:type="dxa"/>
            <w:vAlign w:val="center"/>
          </w:tcPr>
          <w:p w14:paraId="0000023E" w14:textId="77777777" w:rsidR="00E6657C" w:rsidRPr="003C4991" w:rsidRDefault="00E6657C" w:rsidP="00E6657C">
            <w:pPr>
              <w:jc w:val="center"/>
              <w:rPr>
                <w:rFonts w:ascii="Verdana" w:eastAsia="Verdana" w:hAnsi="Verdana" w:cs="Verdana"/>
                <w:sz w:val="16"/>
                <w:szCs w:val="16"/>
              </w:rPr>
            </w:pPr>
            <w:r w:rsidRPr="003C4991">
              <w:rPr>
                <w:rFonts w:ascii="Verdana" w:eastAsia="Verdana" w:hAnsi="Verdana" w:cs="Verdana"/>
                <w:sz w:val="16"/>
                <w:szCs w:val="16"/>
              </w:rPr>
              <w:t>TODAS</w:t>
            </w:r>
          </w:p>
        </w:tc>
        <w:tc>
          <w:tcPr>
            <w:tcW w:w="2248" w:type="dxa"/>
            <w:vAlign w:val="center"/>
          </w:tcPr>
          <w:p w14:paraId="0000023F" w14:textId="782DACDF" w:rsidR="00E6657C" w:rsidRPr="003C4991" w:rsidRDefault="00E6657C" w:rsidP="00E6657C">
            <w:pPr>
              <w:jc w:val="center"/>
              <w:rPr>
                <w:rFonts w:ascii="Verdana" w:eastAsia="Verdana" w:hAnsi="Verdana" w:cs="Verdana"/>
                <w:sz w:val="16"/>
                <w:szCs w:val="16"/>
              </w:rPr>
            </w:pPr>
            <w:r w:rsidRPr="003C4991">
              <w:rPr>
                <w:rFonts w:ascii="Verdana" w:eastAsia="Verdana" w:hAnsi="Verdana" w:cs="Verdana"/>
                <w:sz w:val="16"/>
                <w:szCs w:val="16"/>
              </w:rPr>
              <w:t>Versión 1 del Original</w:t>
            </w:r>
          </w:p>
        </w:tc>
        <w:tc>
          <w:tcPr>
            <w:tcW w:w="2027" w:type="dxa"/>
            <w:vAlign w:val="center"/>
          </w:tcPr>
          <w:p w14:paraId="00000240" w14:textId="6312D64F" w:rsidR="00E6657C" w:rsidRPr="003C4991" w:rsidRDefault="00E6657C" w:rsidP="00E6657C">
            <w:pPr>
              <w:jc w:val="center"/>
              <w:rPr>
                <w:rFonts w:ascii="Verdana" w:eastAsia="Verdana" w:hAnsi="Verdana" w:cs="Verdana"/>
                <w:sz w:val="16"/>
                <w:szCs w:val="16"/>
              </w:rPr>
            </w:pPr>
            <w:r w:rsidRPr="003C4991">
              <w:rPr>
                <w:rFonts w:ascii="Verdana" w:eastAsia="Verdana" w:hAnsi="Verdana" w:cs="Verdana"/>
                <w:sz w:val="16"/>
                <w:szCs w:val="16"/>
              </w:rPr>
              <w:t>ABRIL 2023</w:t>
            </w:r>
          </w:p>
        </w:tc>
        <w:tc>
          <w:tcPr>
            <w:tcW w:w="2128" w:type="dxa"/>
            <w:vAlign w:val="center"/>
          </w:tcPr>
          <w:p w14:paraId="00000241" w14:textId="77777777" w:rsidR="00E6657C" w:rsidRPr="003C4991" w:rsidRDefault="00E6657C" w:rsidP="00E6657C">
            <w:pPr>
              <w:jc w:val="center"/>
              <w:rPr>
                <w:rFonts w:ascii="Verdana" w:eastAsia="Verdana" w:hAnsi="Verdana" w:cs="Verdana"/>
                <w:sz w:val="16"/>
                <w:szCs w:val="16"/>
              </w:rPr>
            </w:pPr>
            <w:r w:rsidRPr="003C4991">
              <w:rPr>
                <w:rFonts w:ascii="Verdana" w:eastAsia="Verdana" w:hAnsi="Verdana" w:cs="Verdana"/>
                <w:sz w:val="16"/>
                <w:szCs w:val="16"/>
              </w:rPr>
              <w:t>JEFE ASUNTOS JURÍDICOS</w:t>
            </w:r>
          </w:p>
        </w:tc>
      </w:tr>
      <w:tr w:rsidR="00E6657C" w:rsidRPr="003C4991" w14:paraId="3E837F74" w14:textId="77777777">
        <w:trPr>
          <w:trHeight w:val="544"/>
        </w:trPr>
        <w:tc>
          <w:tcPr>
            <w:tcW w:w="795" w:type="dxa"/>
            <w:vAlign w:val="center"/>
          </w:tcPr>
          <w:p w14:paraId="00000242" w14:textId="6201BA90" w:rsidR="00E6657C" w:rsidRPr="003C4991" w:rsidRDefault="00E6657C" w:rsidP="00E6657C">
            <w:pPr>
              <w:jc w:val="center"/>
              <w:rPr>
                <w:rFonts w:ascii="Verdana" w:eastAsia="Verdana" w:hAnsi="Verdana" w:cs="Verdana"/>
                <w:b/>
                <w:sz w:val="16"/>
                <w:szCs w:val="16"/>
              </w:rPr>
            </w:pPr>
            <w:r w:rsidRPr="003C4991">
              <w:rPr>
                <w:rFonts w:ascii="Verdana" w:eastAsia="Verdana" w:hAnsi="Verdana" w:cs="Verdana"/>
                <w:b/>
                <w:sz w:val="16"/>
                <w:szCs w:val="16"/>
              </w:rPr>
              <w:t>4</w:t>
            </w:r>
          </w:p>
        </w:tc>
        <w:tc>
          <w:tcPr>
            <w:tcW w:w="1630" w:type="dxa"/>
            <w:vAlign w:val="center"/>
          </w:tcPr>
          <w:p w14:paraId="00000243" w14:textId="37732834" w:rsidR="00E6657C" w:rsidRPr="003C4991" w:rsidRDefault="00E6657C" w:rsidP="00E6657C">
            <w:pPr>
              <w:jc w:val="center"/>
              <w:rPr>
                <w:rFonts w:ascii="Verdana" w:eastAsia="Verdana" w:hAnsi="Verdana" w:cs="Verdana"/>
                <w:sz w:val="16"/>
                <w:szCs w:val="16"/>
              </w:rPr>
            </w:pPr>
            <w:r w:rsidRPr="003C4991">
              <w:rPr>
                <w:rFonts w:ascii="Verdana" w:eastAsia="Verdana" w:hAnsi="Verdana" w:cs="Verdana"/>
                <w:sz w:val="16"/>
                <w:szCs w:val="16"/>
              </w:rPr>
              <w:t>TODAS</w:t>
            </w:r>
          </w:p>
        </w:tc>
        <w:tc>
          <w:tcPr>
            <w:tcW w:w="2248" w:type="dxa"/>
          </w:tcPr>
          <w:p w14:paraId="00000244" w14:textId="5ACDACAF" w:rsidR="00E6657C" w:rsidRPr="003C4991" w:rsidRDefault="00E6657C" w:rsidP="00E6657C">
            <w:pPr>
              <w:jc w:val="center"/>
              <w:rPr>
                <w:rFonts w:ascii="Verdana" w:eastAsia="Verdana" w:hAnsi="Verdana" w:cs="Verdana"/>
                <w:sz w:val="16"/>
                <w:szCs w:val="16"/>
              </w:rPr>
            </w:pPr>
            <w:r w:rsidRPr="003C4991">
              <w:rPr>
                <w:rFonts w:ascii="Verdana" w:eastAsia="Verdana" w:hAnsi="Verdana" w:cs="Verdana"/>
                <w:sz w:val="16"/>
                <w:szCs w:val="16"/>
              </w:rPr>
              <w:t>Versión 2 del Original</w:t>
            </w:r>
          </w:p>
        </w:tc>
        <w:tc>
          <w:tcPr>
            <w:tcW w:w="2027" w:type="dxa"/>
            <w:vAlign w:val="center"/>
          </w:tcPr>
          <w:p w14:paraId="00000245" w14:textId="65FF967E" w:rsidR="00E6657C" w:rsidRPr="003C4991" w:rsidRDefault="00E6657C" w:rsidP="00E6657C">
            <w:pPr>
              <w:jc w:val="center"/>
              <w:rPr>
                <w:rFonts w:ascii="Verdana" w:eastAsia="Verdana" w:hAnsi="Verdana" w:cs="Verdana"/>
                <w:sz w:val="16"/>
                <w:szCs w:val="16"/>
              </w:rPr>
            </w:pPr>
            <w:r w:rsidRPr="003C4991">
              <w:rPr>
                <w:rFonts w:ascii="Verdana" w:eastAsia="Verdana" w:hAnsi="Verdana" w:cs="Verdana"/>
                <w:sz w:val="16"/>
                <w:szCs w:val="16"/>
              </w:rPr>
              <w:t xml:space="preserve">ABRIL 2024 </w:t>
            </w:r>
          </w:p>
        </w:tc>
        <w:tc>
          <w:tcPr>
            <w:tcW w:w="2128" w:type="dxa"/>
            <w:vAlign w:val="center"/>
          </w:tcPr>
          <w:p w14:paraId="00000246" w14:textId="24DE863B" w:rsidR="00E6657C" w:rsidRPr="003C4991" w:rsidRDefault="00E6657C" w:rsidP="00E6657C">
            <w:pPr>
              <w:jc w:val="center"/>
              <w:rPr>
                <w:rFonts w:ascii="Verdana" w:eastAsia="Verdana" w:hAnsi="Verdana" w:cs="Verdana"/>
                <w:sz w:val="16"/>
                <w:szCs w:val="16"/>
              </w:rPr>
            </w:pPr>
            <w:r w:rsidRPr="003C4991">
              <w:rPr>
                <w:rFonts w:ascii="Verdana" w:eastAsia="Verdana" w:hAnsi="Verdana" w:cs="Verdana"/>
                <w:sz w:val="16"/>
                <w:szCs w:val="16"/>
              </w:rPr>
              <w:t>JEFE DE ASUNTOS JURÍDICOS</w:t>
            </w:r>
          </w:p>
        </w:tc>
      </w:tr>
      <w:tr w:rsidR="003C4991" w:rsidRPr="003C4991" w14:paraId="305E28A9" w14:textId="77777777">
        <w:trPr>
          <w:trHeight w:val="544"/>
        </w:trPr>
        <w:tc>
          <w:tcPr>
            <w:tcW w:w="795" w:type="dxa"/>
            <w:vAlign w:val="center"/>
          </w:tcPr>
          <w:p w14:paraId="492BE34B" w14:textId="274AA760" w:rsidR="003C4991" w:rsidRPr="003C4991" w:rsidRDefault="003C4991" w:rsidP="00E6657C">
            <w:pPr>
              <w:jc w:val="center"/>
              <w:rPr>
                <w:rFonts w:ascii="Verdana" w:eastAsia="Verdana" w:hAnsi="Verdana" w:cs="Verdana"/>
                <w:b/>
                <w:sz w:val="16"/>
                <w:szCs w:val="16"/>
              </w:rPr>
            </w:pPr>
            <w:r>
              <w:rPr>
                <w:rFonts w:ascii="Verdana" w:eastAsia="Verdana" w:hAnsi="Verdana" w:cs="Verdana"/>
                <w:b/>
                <w:sz w:val="16"/>
                <w:szCs w:val="16"/>
              </w:rPr>
              <w:t>5</w:t>
            </w:r>
          </w:p>
        </w:tc>
        <w:tc>
          <w:tcPr>
            <w:tcW w:w="1630" w:type="dxa"/>
            <w:vAlign w:val="center"/>
          </w:tcPr>
          <w:p w14:paraId="1C1E362B" w14:textId="77777777" w:rsidR="003C4991" w:rsidRDefault="003C4991" w:rsidP="00E6657C">
            <w:pPr>
              <w:jc w:val="center"/>
              <w:rPr>
                <w:rFonts w:ascii="Verdana" w:eastAsia="Verdana" w:hAnsi="Verdana" w:cs="Verdana"/>
                <w:sz w:val="16"/>
                <w:szCs w:val="16"/>
              </w:rPr>
            </w:pPr>
            <w:r>
              <w:rPr>
                <w:rFonts w:ascii="Verdana" w:eastAsia="Verdana" w:hAnsi="Verdana" w:cs="Verdana"/>
                <w:sz w:val="16"/>
                <w:szCs w:val="16"/>
              </w:rPr>
              <w:t>Páginas 6,36,</w:t>
            </w:r>
          </w:p>
          <w:p w14:paraId="33BB8E16" w14:textId="0F4F6B56" w:rsidR="003C4991" w:rsidRPr="003C4991" w:rsidRDefault="003C4991" w:rsidP="00E6657C">
            <w:pPr>
              <w:jc w:val="center"/>
              <w:rPr>
                <w:rFonts w:ascii="Verdana" w:eastAsia="Verdana" w:hAnsi="Verdana" w:cs="Verdana"/>
                <w:sz w:val="16"/>
                <w:szCs w:val="16"/>
              </w:rPr>
            </w:pPr>
            <w:r>
              <w:rPr>
                <w:rFonts w:ascii="Verdana" w:eastAsia="Verdana" w:hAnsi="Verdana" w:cs="Verdana"/>
                <w:sz w:val="16"/>
                <w:szCs w:val="16"/>
              </w:rPr>
              <w:t>8,40,42</w:t>
            </w:r>
          </w:p>
        </w:tc>
        <w:tc>
          <w:tcPr>
            <w:tcW w:w="2248" w:type="dxa"/>
          </w:tcPr>
          <w:p w14:paraId="3D46B3AA" w14:textId="3BD8681A" w:rsidR="003C4991" w:rsidRPr="003C4991" w:rsidRDefault="003C4991" w:rsidP="00E6657C">
            <w:pPr>
              <w:jc w:val="center"/>
              <w:rPr>
                <w:rFonts w:ascii="Verdana" w:eastAsia="Verdana" w:hAnsi="Verdana" w:cs="Verdana"/>
                <w:sz w:val="16"/>
                <w:szCs w:val="16"/>
              </w:rPr>
            </w:pPr>
            <w:r w:rsidRPr="003C4991">
              <w:rPr>
                <w:rFonts w:ascii="Verdana" w:eastAsia="Verdana" w:hAnsi="Verdana" w:cs="Verdana"/>
                <w:sz w:val="16"/>
                <w:szCs w:val="16"/>
              </w:rPr>
              <w:t>Versión 2 del Original</w:t>
            </w:r>
          </w:p>
        </w:tc>
        <w:tc>
          <w:tcPr>
            <w:tcW w:w="2027" w:type="dxa"/>
            <w:vAlign w:val="center"/>
          </w:tcPr>
          <w:p w14:paraId="5C675A25" w14:textId="6B0E9316" w:rsidR="003C4991" w:rsidRPr="003C4991" w:rsidRDefault="003C4991" w:rsidP="00E6657C">
            <w:pPr>
              <w:jc w:val="center"/>
              <w:rPr>
                <w:rFonts w:ascii="Verdana" w:eastAsia="Verdana" w:hAnsi="Verdana" w:cs="Verdana"/>
                <w:sz w:val="16"/>
                <w:szCs w:val="16"/>
              </w:rPr>
            </w:pPr>
            <w:r>
              <w:rPr>
                <w:rFonts w:ascii="Verdana" w:eastAsia="Verdana" w:hAnsi="Verdana" w:cs="Verdana"/>
                <w:sz w:val="16"/>
                <w:szCs w:val="16"/>
              </w:rPr>
              <w:t>MAYO 2025</w:t>
            </w:r>
          </w:p>
        </w:tc>
        <w:tc>
          <w:tcPr>
            <w:tcW w:w="2128" w:type="dxa"/>
            <w:vAlign w:val="center"/>
          </w:tcPr>
          <w:p w14:paraId="03FA3209" w14:textId="283D02EC" w:rsidR="003C4991" w:rsidRPr="003C4991" w:rsidRDefault="003C4991" w:rsidP="00E6657C">
            <w:pPr>
              <w:jc w:val="center"/>
              <w:rPr>
                <w:rFonts w:ascii="Verdana" w:eastAsia="Verdana" w:hAnsi="Verdana" w:cs="Verdana"/>
                <w:sz w:val="16"/>
                <w:szCs w:val="16"/>
              </w:rPr>
            </w:pPr>
            <w:r>
              <w:rPr>
                <w:rFonts w:ascii="Verdana" w:eastAsia="Verdana" w:hAnsi="Verdana" w:cs="Verdana"/>
                <w:sz w:val="16"/>
                <w:szCs w:val="16"/>
              </w:rPr>
              <w:t>DIRECTOR ADMINISTRATIVO FINANCIERO</w:t>
            </w:r>
          </w:p>
        </w:tc>
      </w:tr>
    </w:tbl>
    <w:p w14:paraId="00000247" w14:textId="77777777" w:rsidR="002152AF" w:rsidRDefault="002152AF">
      <w:pPr>
        <w:pBdr>
          <w:top w:val="nil"/>
          <w:left w:val="nil"/>
          <w:bottom w:val="nil"/>
          <w:right w:val="nil"/>
          <w:between w:val="nil"/>
        </w:pBdr>
        <w:spacing w:after="0" w:line="240" w:lineRule="auto"/>
        <w:jc w:val="both"/>
        <w:rPr>
          <w:rFonts w:ascii="Verdana" w:eastAsia="Verdana" w:hAnsi="Verdana" w:cs="Verdana"/>
          <w:b/>
          <w:smallCaps/>
          <w:color w:val="000000"/>
          <w:sz w:val="20"/>
          <w:szCs w:val="20"/>
        </w:rPr>
      </w:pPr>
    </w:p>
    <w:p w14:paraId="00000248" w14:textId="77777777" w:rsidR="002152AF" w:rsidRDefault="00024D11">
      <w:pPr>
        <w:numPr>
          <w:ilvl w:val="0"/>
          <w:numId w:val="17"/>
        </w:numPr>
        <w:pBdr>
          <w:top w:val="nil"/>
          <w:left w:val="nil"/>
          <w:bottom w:val="nil"/>
          <w:right w:val="nil"/>
          <w:between w:val="nil"/>
        </w:pBdr>
        <w:spacing w:after="0" w:line="240" w:lineRule="auto"/>
        <w:jc w:val="both"/>
        <w:rPr>
          <w:rFonts w:ascii="Verdana" w:eastAsia="Verdana" w:hAnsi="Verdana" w:cs="Verdana"/>
          <w:b/>
          <w:smallCaps/>
          <w:color w:val="000000"/>
          <w:sz w:val="20"/>
          <w:szCs w:val="20"/>
        </w:rPr>
      </w:pPr>
      <w:r>
        <w:rPr>
          <w:rFonts w:ascii="Verdana" w:eastAsia="Verdana" w:hAnsi="Verdana" w:cs="Verdana"/>
          <w:b/>
          <w:smallCaps/>
          <w:color w:val="000000"/>
          <w:sz w:val="20"/>
          <w:szCs w:val="20"/>
        </w:rPr>
        <w:t>INTRODUCCIÓN</w:t>
      </w:r>
    </w:p>
    <w:p w14:paraId="00000249" w14:textId="77777777" w:rsidR="002152AF" w:rsidRDefault="002152AF">
      <w:pPr>
        <w:pBdr>
          <w:top w:val="nil"/>
          <w:left w:val="nil"/>
          <w:bottom w:val="nil"/>
          <w:right w:val="nil"/>
          <w:between w:val="nil"/>
        </w:pBdr>
        <w:spacing w:after="0" w:line="240" w:lineRule="auto"/>
        <w:ind w:left="360"/>
        <w:jc w:val="both"/>
        <w:rPr>
          <w:rFonts w:ascii="Verdana" w:eastAsia="Verdana" w:hAnsi="Verdana" w:cs="Verdana"/>
          <w:b/>
          <w:i/>
          <w:smallCaps/>
          <w:color w:val="000000"/>
          <w:sz w:val="20"/>
          <w:szCs w:val="20"/>
        </w:rPr>
      </w:pPr>
    </w:p>
    <w:p w14:paraId="0000024A"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El Departamento Administrativo, a través de la Sección de Compras de la Comisión Presidencial por la Paz y los Derechos Humanos COPADEH, es el encargado de desarrollar procesos eficientes y eficaces referentes a actividades de compras que de acuerdo a las </w:t>
      </w:r>
      <w:r>
        <w:rPr>
          <w:rFonts w:ascii="Verdana" w:eastAsia="Verdana" w:hAnsi="Verdana" w:cs="Verdana"/>
          <w:sz w:val="20"/>
          <w:szCs w:val="20"/>
        </w:rPr>
        <w:lastRenderedPageBreak/>
        <w:t xml:space="preserve">características específicas, pueden realizarse para adquirir todo tipo de bienes, contratar servicios y arrendamientos, materiales, suministros, insumos o cualquier otra modalidad de adquisición pública regulada en la ley específica para el efecto, para proveer a las distintas dependencias de la COPADEH.  </w:t>
      </w:r>
    </w:p>
    <w:p w14:paraId="0000024B" w14:textId="77777777" w:rsidR="002152AF" w:rsidRDefault="00024D11">
      <w:pPr>
        <w:pStyle w:val="Ttulo1"/>
        <w:keepLines w:val="0"/>
        <w:numPr>
          <w:ilvl w:val="0"/>
          <w:numId w:val="17"/>
        </w:numPr>
        <w:tabs>
          <w:tab w:val="left" w:pos="567"/>
        </w:tabs>
        <w:spacing w:before="0" w:after="240" w:line="276" w:lineRule="auto"/>
        <w:ind w:right="332"/>
        <w:jc w:val="both"/>
        <w:rPr>
          <w:rFonts w:ascii="Verdana" w:eastAsia="Verdana" w:hAnsi="Verdana" w:cs="Verdana"/>
          <w:color w:val="000000"/>
          <w:sz w:val="20"/>
          <w:szCs w:val="20"/>
        </w:rPr>
      </w:pPr>
      <w:bookmarkStart w:id="3" w:name="_Toc163122788"/>
      <w:r>
        <w:rPr>
          <w:rFonts w:ascii="Verdana" w:eastAsia="Verdana" w:hAnsi="Verdana" w:cs="Verdana"/>
          <w:color w:val="000000"/>
          <w:sz w:val="20"/>
          <w:szCs w:val="20"/>
        </w:rPr>
        <w:t>INFORMACIÓN GENERAL (DEFINICIONES Y CONCEPTOS)</w:t>
      </w:r>
      <w:bookmarkEnd w:id="3"/>
    </w:p>
    <w:p w14:paraId="0000024C" w14:textId="77777777" w:rsidR="002152AF" w:rsidRDefault="00024D11">
      <w:pPr>
        <w:pBdr>
          <w:top w:val="nil"/>
          <w:left w:val="nil"/>
          <w:bottom w:val="nil"/>
          <w:right w:val="nil"/>
          <w:between w:val="nil"/>
        </w:pBdr>
        <w:spacing w:after="0" w:line="276" w:lineRule="auto"/>
        <w:jc w:val="both"/>
        <w:rPr>
          <w:rFonts w:ascii="Verdana" w:eastAsia="Verdana" w:hAnsi="Verdana" w:cs="Verdana"/>
          <w:color w:val="000000"/>
          <w:sz w:val="20"/>
          <w:szCs w:val="20"/>
        </w:rPr>
      </w:pPr>
      <w:r>
        <w:rPr>
          <w:rFonts w:ascii="Verdana" w:eastAsia="Verdana" w:hAnsi="Verdana" w:cs="Verdana"/>
          <w:color w:val="000000"/>
          <w:sz w:val="20"/>
          <w:szCs w:val="20"/>
        </w:rPr>
        <w:t>Cuando los términos indicados a continuación figuren en el contenido del presente Manual, tendrán el significado siguiente:</w:t>
      </w:r>
    </w:p>
    <w:p w14:paraId="0000024D" w14:textId="77777777" w:rsidR="002152AF" w:rsidRDefault="002152AF">
      <w:pPr>
        <w:pBdr>
          <w:top w:val="nil"/>
          <w:left w:val="nil"/>
          <w:bottom w:val="nil"/>
          <w:right w:val="nil"/>
          <w:between w:val="nil"/>
        </w:pBdr>
        <w:spacing w:after="0" w:line="276" w:lineRule="auto"/>
        <w:rPr>
          <w:rFonts w:ascii="Verdana" w:eastAsia="Verdana" w:hAnsi="Verdana" w:cs="Verdana"/>
          <w:color w:val="000000"/>
          <w:sz w:val="20"/>
          <w:szCs w:val="20"/>
        </w:rPr>
      </w:pPr>
    </w:p>
    <w:p w14:paraId="0000024E" w14:textId="77777777" w:rsidR="002152AF" w:rsidRDefault="00024D11">
      <w:pPr>
        <w:pBdr>
          <w:top w:val="nil"/>
          <w:left w:val="nil"/>
          <w:bottom w:val="nil"/>
          <w:right w:val="nil"/>
          <w:between w:val="nil"/>
        </w:pBdr>
        <w:spacing w:after="120" w:line="276" w:lineRule="auto"/>
        <w:rPr>
          <w:rFonts w:ascii="Verdana" w:eastAsia="Verdana" w:hAnsi="Verdana" w:cs="Verdana"/>
          <w:b/>
          <w:color w:val="000000"/>
          <w:sz w:val="20"/>
          <w:szCs w:val="20"/>
        </w:rPr>
      </w:pPr>
      <w:r>
        <w:rPr>
          <w:rFonts w:ascii="Verdana" w:eastAsia="Verdana" w:hAnsi="Verdana" w:cs="Verdana"/>
          <w:b/>
          <w:color w:val="000000"/>
          <w:sz w:val="20"/>
          <w:szCs w:val="20"/>
        </w:rPr>
        <w:t xml:space="preserve">6.1 DEFINICIONES    </w:t>
      </w:r>
    </w:p>
    <w:p w14:paraId="0000024F" w14:textId="77777777" w:rsidR="002152AF" w:rsidRDefault="00024D11">
      <w:pPr>
        <w:jc w:val="both"/>
        <w:rPr>
          <w:rFonts w:ascii="Verdana" w:eastAsia="Verdana" w:hAnsi="Verdana" w:cs="Verdana"/>
          <w:sz w:val="20"/>
          <w:szCs w:val="20"/>
        </w:rPr>
      </w:pPr>
      <w:r>
        <w:rPr>
          <w:rFonts w:ascii="Verdana" w:eastAsia="Verdana" w:hAnsi="Verdana" w:cs="Verdana"/>
          <w:b/>
          <w:sz w:val="20"/>
          <w:szCs w:val="20"/>
        </w:rPr>
        <w:t xml:space="preserve">ANEXO AL REQUERIMIENTO DE COMPRA: </w:t>
      </w:r>
      <w:r>
        <w:rPr>
          <w:rFonts w:ascii="Verdana" w:eastAsia="Verdana" w:hAnsi="Verdana" w:cs="Verdana"/>
          <w:sz w:val="20"/>
          <w:szCs w:val="20"/>
        </w:rPr>
        <w:t>Es el documento donde el solicitante describe las características, requisitos, normas, exigencias o procedimientos de tipo técnico que debe reunir un producto, servicio o sistema, para la adquisición y contratación de bienes, suministros o servicios</w:t>
      </w:r>
      <w:r>
        <w:rPr>
          <w:rFonts w:ascii="Verdana" w:eastAsia="Verdana" w:hAnsi="Verdana" w:cs="Verdana"/>
          <w:b/>
          <w:sz w:val="20"/>
          <w:szCs w:val="20"/>
        </w:rPr>
        <w:t xml:space="preserve"> (anexo 3).</w:t>
      </w:r>
      <w:r>
        <w:rPr>
          <w:rFonts w:ascii="Verdana" w:eastAsia="Verdana" w:hAnsi="Verdana" w:cs="Verdana"/>
          <w:sz w:val="20"/>
          <w:szCs w:val="20"/>
        </w:rPr>
        <w:t xml:space="preserve">  </w:t>
      </w:r>
      <w:r>
        <w:rPr>
          <w:rFonts w:ascii="Verdana" w:eastAsia="Verdana" w:hAnsi="Verdana" w:cs="Verdana"/>
          <w:b/>
          <w:sz w:val="20"/>
          <w:szCs w:val="20"/>
        </w:rPr>
        <w:t xml:space="preserve"> </w:t>
      </w:r>
    </w:p>
    <w:p w14:paraId="00000250" w14:textId="77777777" w:rsidR="002152AF" w:rsidRDefault="00024D11">
      <w:pPr>
        <w:jc w:val="both"/>
        <w:rPr>
          <w:rFonts w:ascii="Verdana" w:eastAsia="Verdana" w:hAnsi="Verdana" w:cs="Verdana"/>
          <w:sz w:val="20"/>
          <w:szCs w:val="20"/>
        </w:rPr>
      </w:pPr>
      <w:r>
        <w:rPr>
          <w:rFonts w:ascii="Verdana" w:eastAsia="Verdana" w:hAnsi="Verdana" w:cs="Verdana"/>
          <w:b/>
          <w:sz w:val="20"/>
          <w:szCs w:val="20"/>
        </w:rPr>
        <w:t>BASES:</w:t>
      </w:r>
      <w:r>
        <w:rPr>
          <w:rFonts w:ascii="Verdana" w:eastAsia="Verdana" w:hAnsi="Verdana" w:cs="Verdana"/>
          <w:sz w:val="20"/>
          <w:szCs w:val="20"/>
        </w:rPr>
        <w:t xml:space="preserve"> Documento mediante el cual se establecen los requisitos técnicos, financieros, legales y demás condiciones de la negociación que, conforme a la Ley, deben cumplir los oferentes.</w:t>
      </w:r>
    </w:p>
    <w:p w14:paraId="00000251" w14:textId="77777777" w:rsidR="002152AF" w:rsidRDefault="00024D11">
      <w:pPr>
        <w:jc w:val="both"/>
        <w:rPr>
          <w:rFonts w:ascii="Verdana" w:eastAsia="Verdana" w:hAnsi="Verdana" w:cs="Verdana"/>
          <w:b/>
          <w:sz w:val="20"/>
          <w:szCs w:val="20"/>
        </w:rPr>
      </w:pPr>
      <w:r>
        <w:rPr>
          <w:rFonts w:ascii="Verdana" w:eastAsia="Verdana" w:hAnsi="Verdana" w:cs="Verdana"/>
          <w:b/>
          <w:sz w:val="20"/>
          <w:szCs w:val="20"/>
        </w:rPr>
        <w:t>CLASIFICACIÓN DE LA COMPRA:</w:t>
      </w:r>
      <w:r>
        <w:rPr>
          <w:rFonts w:ascii="Verdana" w:eastAsia="Verdana" w:hAnsi="Verdana" w:cs="Verdana"/>
          <w:sz w:val="20"/>
          <w:szCs w:val="20"/>
        </w:rPr>
        <w:t xml:space="preserve"> Es la forma de determinar la modalidad de adquisición y contratación a utilizar, conforme a la Ley de Contrataciones del Estado y su Reglamento.</w:t>
      </w:r>
    </w:p>
    <w:p w14:paraId="00000252" w14:textId="77777777" w:rsidR="002152AF" w:rsidRDefault="00024D11">
      <w:pPr>
        <w:jc w:val="both"/>
        <w:rPr>
          <w:rFonts w:ascii="Verdana" w:eastAsia="Verdana" w:hAnsi="Verdana" w:cs="Verdana"/>
          <w:sz w:val="20"/>
          <w:szCs w:val="20"/>
        </w:rPr>
      </w:pPr>
      <w:r>
        <w:rPr>
          <w:rFonts w:ascii="Verdana" w:eastAsia="Verdana" w:hAnsi="Verdana" w:cs="Verdana"/>
          <w:b/>
          <w:sz w:val="20"/>
          <w:szCs w:val="20"/>
        </w:rPr>
        <w:t>COMPRA:</w:t>
      </w:r>
      <w:r>
        <w:rPr>
          <w:rFonts w:ascii="Verdana" w:eastAsia="Verdana" w:hAnsi="Verdana" w:cs="Verdana"/>
          <w:sz w:val="20"/>
          <w:szCs w:val="20"/>
        </w:rPr>
        <w:t xml:space="preserve"> Es la acción de adquirir bienes, servicios y/o arrendamientos, materiales, insumos, suministros y otros tipos de compras. Igual significado tendrán las acepciones homogéneas orientadas a efectuar cualquier otra modalidad de adquisición pública reguladas en la Ley de Contrataciones del Estado su Reglamento y el presente Manual.  </w:t>
      </w:r>
    </w:p>
    <w:p w14:paraId="00000253" w14:textId="77777777" w:rsidR="002152AF" w:rsidRDefault="00024D11">
      <w:pPr>
        <w:jc w:val="both"/>
        <w:rPr>
          <w:rFonts w:ascii="Verdana" w:eastAsia="Verdana" w:hAnsi="Verdana" w:cs="Verdana"/>
          <w:sz w:val="20"/>
          <w:szCs w:val="20"/>
        </w:rPr>
      </w:pPr>
      <w:r>
        <w:rPr>
          <w:rFonts w:ascii="Verdana" w:eastAsia="Verdana" w:hAnsi="Verdana" w:cs="Verdana"/>
          <w:b/>
          <w:sz w:val="20"/>
          <w:szCs w:val="20"/>
        </w:rPr>
        <w:t xml:space="preserve">CURRICULUM VITAE -CV-: </w:t>
      </w:r>
      <w:r>
        <w:rPr>
          <w:rFonts w:ascii="Verdana" w:eastAsia="Verdana" w:hAnsi="Verdana" w:cs="Verdana"/>
          <w:sz w:val="20"/>
          <w:szCs w:val="20"/>
        </w:rPr>
        <w:t>Documento por medio del cual se acredita la experiencia laboral y los logros académicos alcanzados a nivel técnico y/o profesional.</w:t>
      </w:r>
    </w:p>
    <w:p w14:paraId="00000254" w14:textId="77777777" w:rsidR="002152AF" w:rsidRDefault="00024D11">
      <w:pPr>
        <w:jc w:val="both"/>
        <w:rPr>
          <w:rFonts w:ascii="Verdana" w:eastAsia="Verdana" w:hAnsi="Verdana" w:cs="Verdana"/>
          <w:color w:val="404040"/>
          <w:sz w:val="20"/>
          <w:szCs w:val="20"/>
          <w:highlight w:val="white"/>
        </w:rPr>
      </w:pPr>
      <w:r>
        <w:rPr>
          <w:rFonts w:ascii="Verdana" w:eastAsia="Verdana" w:hAnsi="Verdana" w:cs="Verdana"/>
          <w:b/>
          <w:sz w:val="20"/>
          <w:szCs w:val="20"/>
        </w:rPr>
        <w:t xml:space="preserve">DICTAMEN: </w:t>
      </w:r>
      <w:r>
        <w:rPr>
          <w:rFonts w:ascii="Verdana" w:eastAsia="Verdana" w:hAnsi="Verdana" w:cs="Verdana"/>
          <w:sz w:val="20"/>
          <w:szCs w:val="20"/>
        </w:rPr>
        <w:t>Documento que contiene la</w:t>
      </w:r>
      <w:r>
        <w:rPr>
          <w:rFonts w:ascii="Verdana" w:eastAsia="Verdana" w:hAnsi="Verdana" w:cs="Verdana"/>
          <w:b/>
          <w:sz w:val="20"/>
          <w:szCs w:val="20"/>
        </w:rPr>
        <w:t xml:space="preserve"> </w:t>
      </w:r>
      <w:r>
        <w:rPr>
          <w:rFonts w:ascii="Verdana" w:eastAsia="Verdana" w:hAnsi="Verdana" w:cs="Verdana"/>
          <w:sz w:val="20"/>
          <w:szCs w:val="20"/>
        </w:rPr>
        <w:t>opinión técnica, jurídica y/o presupuestaria, referente a un hecho o cosa</w:t>
      </w:r>
      <w:r>
        <w:rPr>
          <w:rFonts w:ascii="Verdana" w:eastAsia="Verdana" w:hAnsi="Verdana" w:cs="Verdana"/>
          <w:color w:val="404040"/>
          <w:sz w:val="20"/>
          <w:szCs w:val="20"/>
          <w:highlight w:val="white"/>
        </w:rPr>
        <w:t xml:space="preserve">, </w:t>
      </w:r>
      <w:r>
        <w:rPr>
          <w:rFonts w:ascii="Verdana" w:eastAsia="Verdana" w:hAnsi="Verdana" w:cs="Verdana"/>
          <w:sz w:val="20"/>
          <w:szCs w:val="20"/>
          <w:highlight w:val="white"/>
        </w:rPr>
        <w:t xml:space="preserve">que contenga las justificaciones objetivas de la razón por la cual la contratación está orientada a satisfacer las necesidades de la Entidad. </w:t>
      </w:r>
    </w:p>
    <w:p w14:paraId="00000255" w14:textId="77777777" w:rsidR="002152AF" w:rsidRDefault="00024D11">
      <w:pPr>
        <w:jc w:val="both"/>
        <w:rPr>
          <w:rFonts w:ascii="Verdana" w:eastAsia="Verdana" w:hAnsi="Verdana" w:cs="Verdana"/>
          <w:sz w:val="20"/>
          <w:szCs w:val="20"/>
        </w:rPr>
      </w:pPr>
      <w:r>
        <w:rPr>
          <w:rFonts w:ascii="Verdana" w:eastAsia="Verdana" w:hAnsi="Verdana" w:cs="Verdana"/>
          <w:b/>
          <w:sz w:val="20"/>
          <w:szCs w:val="20"/>
        </w:rPr>
        <w:t xml:space="preserve">GUATECOMPRAS: </w:t>
      </w:r>
      <w:r>
        <w:rPr>
          <w:rFonts w:ascii="Verdana" w:eastAsia="Verdana" w:hAnsi="Verdana" w:cs="Verdana"/>
          <w:sz w:val="20"/>
          <w:szCs w:val="20"/>
        </w:rPr>
        <w:t>Es el Sistema de Información de Contrataciones y Adquisiciones del Estado, para la transparencia y la eficiencia de las adquisiciones públicas.</w:t>
      </w:r>
    </w:p>
    <w:p w14:paraId="00000256" w14:textId="77777777" w:rsidR="002152AF" w:rsidRDefault="00024D11">
      <w:pPr>
        <w:jc w:val="both"/>
        <w:rPr>
          <w:rFonts w:ascii="Verdana" w:eastAsia="Verdana" w:hAnsi="Verdana" w:cs="Verdana"/>
          <w:b/>
          <w:sz w:val="20"/>
          <w:szCs w:val="20"/>
        </w:rPr>
      </w:pPr>
      <w:r>
        <w:rPr>
          <w:rFonts w:ascii="Verdana" w:eastAsia="Verdana" w:hAnsi="Verdana" w:cs="Verdana"/>
          <w:b/>
          <w:sz w:val="20"/>
          <w:szCs w:val="20"/>
        </w:rPr>
        <w:t xml:space="preserve">JUNTAS DE COTIZACIÓN, LICITACIÓN O CALIFICACIÓN: </w:t>
      </w:r>
      <w:r>
        <w:rPr>
          <w:rFonts w:ascii="Verdana" w:eastAsia="Verdana" w:hAnsi="Verdana" w:cs="Verdana"/>
          <w:sz w:val="20"/>
          <w:szCs w:val="20"/>
        </w:rPr>
        <w:t>Responsable de recibir, calificar ofertas y adjudicar la negociación a realizar, las decisiones las tomaran por mayoría simple de votos entre sus miembros; así como también responsables de realizar las acciones pertinentes para trasladar y/o elevar a donde corresponda para la continuidad de los procesos, de acuerdo a los tiempos que establece la Ley.</w:t>
      </w:r>
    </w:p>
    <w:p w14:paraId="00000257" w14:textId="77777777" w:rsidR="002152AF" w:rsidRDefault="00024D11">
      <w:pPr>
        <w:jc w:val="both"/>
        <w:rPr>
          <w:rFonts w:ascii="Verdana" w:eastAsia="Verdana" w:hAnsi="Verdana" w:cs="Verdana"/>
          <w:sz w:val="20"/>
          <w:szCs w:val="20"/>
        </w:rPr>
      </w:pPr>
      <w:r>
        <w:rPr>
          <w:rFonts w:ascii="Verdana" w:eastAsia="Verdana" w:hAnsi="Verdana" w:cs="Verdana"/>
          <w:b/>
          <w:sz w:val="20"/>
          <w:szCs w:val="20"/>
        </w:rPr>
        <w:lastRenderedPageBreak/>
        <w:t xml:space="preserve">PLAN ANUAL DE COMPRAS -PAC-: </w:t>
      </w:r>
      <w:r>
        <w:rPr>
          <w:rFonts w:ascii="Verdana" w:eastAsia="Verdana" w:hAnsi="Verdana" w:cs="Verdana"/>
          <w:sz w:val="20"/>
          <w:szCs w:val="20"/>
        </w:rPr>
        <w:t>Documento que detalla de manera general</w:t>
      </w:r>
      <w:r>
        <w:rPr>
          <w:rFonts w:ascii="Verdana" w:eastAsia="Verdana" w:hAnsi="Verdana" w:cs="Verdana"/>
          <w:color w:val="548DD4"/>
          <w:sz w:val="20"/>
          <w:szCs w:val="20"/>
        </w:rPr>
        <w:t xml:space="preserve"> </w:t>
      </w:r>
      <w:r>
        <w:rPr>
          <w:rFonts w:ascii="Verdana" w:eastAsia="Verdana" w:hAnsi="Verdana" w:cs="Verdana"/>
          <w:sz w:val="20"/>
          <w:szCs w:val="20"/>
        </w:rPr>
        <w:t xml:space="preserve">la lista de bienes, suministros, obras, servicios u otro objeto de adquisición que se pretenda comprar y/o contratar, durante el ejercicio fiscal, para el cumplimiento de los objetivos y resultados institucionales. </w:t>
      </w:r>
    </w:p>
    <w:p w14:paraId="00000258" w14:textId="77777777" w:rsidR="002152AF" w:rsidRDefault="00024D11">
      <w:pPr>
        <w:jc w:val="both"/>
        <w:rPr>
          <w:rFonts w:ascii="Verdana" w:eastAsia="Verdana" w:hAnsi="Verdana" w:cs="Verdana"/>
          <w:sz w:val="20"/>
          <w:szCs w:val="20"/>
        </w:rPr>
      </w:pPr>
      <w:r>
        <w:rPr>
          <w:rFonts w:ascii="Verdana" w:eastAsia="Verdana" w:hAnsi="Verdana" w:cs="Verdana"/>
          <w:b/>
          <w:sz w:val="20"/>
          <w:szCs w:val="20"/>
        </w:rPr>
        <w:t xml:space="preserve">REQUERIMIENTO DE COMPRA -RC-: </w:t>
      </w:r>
      <w:r>
        <w:rPr>
          <w:rFonts w:ascii="Verdana" w:eastAsia="Verdana" w:hAnsi="Verdana" w:cs="Verdana"/>
          <w:sz w:val="20"/>
          <w:szCs w:val="20"/>
        </w:rPr>
        <w:t xml:space="preserve">Documento físico con el cual se inicia el proceso de adquisición de bienes, suministros, obras y servicios, mismo que será de conocimiento público y general. </w:t>
      </w:r>
      <w:r>
        <w:rPr>
          <w:rFonts w:ascii="Verdana" w:eastAsia="Verdana" w:hAnsi="Verdana" w:cs="Verdana"/>
          <w:b/>
          <w:sz w:val="20"/>
          <w:szCs w:val="20"/>
        </w:rPr>
        <w:t>(anexo 1)</w:t>
      </w:r>
      <w:r>
        <w:rPr>
          <w:rFonts w:ascii="Verdana" w:eastAsia="Verdana" w:hAnsi="Verdana" w:cs="Verdana"/>
          <w:sz w:val="20"/>
          <w:szCs w:val="20"/>
        </w:rPr>
        <w:t xml:space="preserve">. </w:t>
      </w:r>
    </w:p>
    <w:p w14:paraId="00000259" w14:textId="77777777" w:rsidR="002152AF" w:rsidRDefault="00024D11">
      <w:pPr>
        <w:jc w:val="both"/>
        <w:rPr>
          <w:rFonts w:ascii="Verdana" w:eastAsia="Verdana" w:hAnsi="Verdana" w:cs="Verdana"/>
          <w:sz w:val="20"/>
          <w:szCs w:val="20"/>
        </w:rPr>
      </w:pPr>
      <w:r>
        <w:rPr>
          <w:rFonts w:ascii="Verdana" w:eastAsia="Verdana" w:hAnsi="Verdana" w:cs="Verdana"/>
          <w:b/>
          <w:sz w:val="20"/>
          <w:szCs w:val="20"/>
        </w:rPr>
        <w:t>SECCIÓN DE COMPRAS:</w:t>
      </w:r>
      <w:r>
        <w:rPr>
          <w:rFonts w:ascii="Verdana" w:eastAsia="Verdana" w:hAnsi="Verdana" w:cs="Verdana"/>
          <w:sz w:val="20"/>
          <w:szCs w:val="20"/>
        </w:rPr>
        <w:t xml:space="preserve"> Área del Departamento Administrativo, encargada de ejecutar las adquisiciones y contrataciones requeridas por las distintas dependencias de la -COPADEH-, así como velar por el cumplimiento de la Ley y el Reglamento de Contrataciones del Estado y las Reformas que surjan. </w:t>
      </w:r>
    </w:p>
    <w:p w14:paraId="0000025A" w14:textId="77777777" w:rsidR="002152AF" w:rsidRDefault="00024D11">
      <w:pPr>
        <w:jc w:val="both"/>
        <w:rPr>
          <w:rFonts w:ascii="Verdana" w:eastAsia="Verdana" w:hAnsi="Verdana" w:cs="Verdana"/>
          <w:sz w:val="20"/>
          <w:szCs w:val="20"/>
        </w:rPr>
      </w:pPr>
      <w:r>
        <w:rPr>
          <w:rFonts w:ascii="Verdana" w:eastAsia="Verdana" w:hAnsi="Verdana" w:cs="Verdana"/>
          <w:b/>
          <w:sz w:val="20"/>
          <w:szCs w:val="20"/>
        </w:rPr>
        <w:t>SOLICITANTE:</w:t>
      </w:r>
      <w:r>
        <w:rPr>
          <w:rFonts w:ascii="Verdana" w:eastAsia="Verdana" w:hAnsi="Verdana" w:cs="Verdana"/>
          <w:sz w:val="20"/>
          <w:szCs w:val="20"/>
        </w:rPr>
        <w:t xml:space="preserve"> Es la persona responsable de justificar la adquisición y/o contratación; así mismo de describir las características técnicas y/o generales, que se ajusten a las necesidades Institucionales.</w:t>
      </w:r>
    </w:p>
    <w:p w14:paraId="0000025B" w14:textId="77777777" w:rsidR="002152AF" w:rsidRDefault="00024D11">
      <w:pPr>
        <w:jc w:val="both"/>
        <w:rPr>
          <w:rFonts w:ascii="Verdana" w:eastAsia="Verdana" w:hAnsi="Verdana" w:cs="Verdana"/>
          <w:sz w:val="20"/>
          <w:szCs w:val="20"/>
        </w:rPr>
      </w:pPr>
      <w:r>
        <w:rPr>
          <w:rFonts w:ascii="Verdana" w:eastAsia="Verdana" w:hAnsi="Verdana" w:cs="Verdana"/>
          <w:b/>
          <w:sz w:val="20"/>
          <w:szCs w:val="20"/>
        </w:rPr>
        <w:t>TÉRMINOS DE REFERENCIA:</w:t>
      </w:r>
      <w:r>
        <w:rPr>
          <w:rFonts w:ascii="Verdana" w:eastAsia="Verdana" w:hAnsi="Verdana" w:cs="Verdana"/>
          <w:sz w:val="20"/>
          <w:szCs w:val="20"/>
        </w:rPr>
        <w:t xml:space="preserve"> Documento que contendrá la necesidad de la contratación, requisitos y condiciones de la compra o contratación, conforme a la naturaleza de la adquisición. </w:t>
      </w:r>
    </w:p>
    <w:p w14:paraId="0000025C" w14:textId="77777777" w:rsidR="002152AF" w:rsidRDefault="00024D11">
      <w:pPr>
        <w:pStyle w:val="Ttulo1"/>
        <w:numPr>
          <w:ilvl w:val="0"/>
          <w:numId w:val="17"/>
        </w:numPr>
        <w:ind w:left="357" w:hanging="357"/>
        <w:rPr>
          <w:rFonts w:ascii="Verdana" w:eastAsia="Verdana" w:hAnsi="Verdana" w:cs="Verdana"/>
          <w:color w:val="000000"/>
          <w:sz w:val="20"/>
          <w:szCs w:val="20"/>
        </w:rPr>
      </w:pPr>
      <w:bookmarkStart w:id="4" w:name="_Toc163122789"/>
      <w:r>
        <w:rPr>
          <w:rFonts w:ascii="Verdana" w:eastAsia="Verdana" w:hAnsi="Verdana" w:cs="Verdana"/>
          <w:color w:val="000000"/>
          <w:sz w:val="20"/>
          <w:szCs w:val="20"/>
        </w:rPr>
        <w:t>ACRÓNIMOS</w:t>
      </w:r>
      <w:bookmarkEnd w:id="4"/>
    </w:p>
    <w:p w14:paraId="0000025E" w14:textId="77777777" w:rsidR="002152AF" w:rsidRDefault="00024D11" w:rsidP="00F646EF">
      <w:pPr>
        <w:pBdr>
          <w:top w:val="nil"/>
          <w:left w:val="nil"/>
          <w:bottom w:val="nil"/>
          <w:right w:val="nil"/>
          <w:between w:val="nil"/>
        </w:pBdr>
        <w:spacing w:after="0" w:line="276" w:lineRule="auto"/>
        <w:jc w:val="both"/>
        <w:rPr>
          <w:rFonts w:ascii="Verdana" w:eastAsia="Verdana" w:hAnsi="Verdana" w:cs="Verdana"/>
          <w:color w:val="000000"/>
          <w:sz w:val="20"/>
          <w:szCs w:val="20"/>
        </w:rPr>
      </w:pPr>
      <w:r>
        <w:rPr>
          <w:rFonts w:ascii="Verdana" w:eastAsia="Verdana" w:hAnsi="Verdana" w:cs="Verdana"/>
          <w:color w:val="000000"/>
          <w:sz w:val="20"/>
          <w:szCs w:val="20"/>
        </w:rPr>
        <w:t>Los acrónimos empleados en este Manual, relacionados con los procesos de adquisiciones y contrataciones, tienen el significado siguiente:</w:t>
      </w:r>
    </w:p>
    <w:p w14:paraId="0000025F" w14:textId="77777777" w:rsidR="002152AF" w:rsidRDefault="002152AF">
      <w:pPr>
        <w:pBdr>
          <w:top w:val="nil"/>
          <w:left w:val="nil"/>
          <w:bottom w:val="nil"/>
          <w:right w:val="nil"/>
          <w:between w:val="nil"/>
        </w:pBdr>
        <w:spacing w:after="0" w:line="276" w:lineRule="auto"/>
        <w:ind w:left="283"/>
        <w:jc w:val="both"/>
        <w:rPr>
          <w:rFonts w:ascii="Verdana" w:eastAsia="Verdana" w:hAnsi="Verdana" w:cs="Verdana"/>
          <w:color w:val="000000"/>
          <w:sz w:val="20"/>
          <w:szCs w:val="20"/>
        </w:rPr>
      </w:pPr>
    </w:p>
    <w:tbl>
      <w:tblPr>
        <w:tblStyle w:val="af9"/>
        <w:tblpPr w:leftFromText="141" w:rightFromText="141" w:vertAnchor="text" w:tblpX="108" w:tblpY="1"/>
        <w:tblW w:w="87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4"/>
        <w:gridCol w:w="2731"/>
        <w:gridCol w:w="1420"/>
        <w:gridCol w:w="3055"/>
      </w:tblGrid>
      <w:tr w:rsidR="002152AF" w14:paraId="55BD4B46" w14:textId="77777777">
        <w:trPr>
          <w:trHeight w:val="669"/>
        </w:trPr>
        <w:tc>
          <w:tcPr>
            <w:tcW w:w="1514" w:type="dxa"/>
            <w:vAlign w:val="center"/>
          </w:tcPr>
          <w:p w14:paraId="00000260"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COPADEH</w:t>
            </w:r>
          </w:p>
        </w:tc>
        <w:tc>
          <w:tcPr>
            <w:tcW w:w="2731" w:type="dxa"/>
          </w:tcPr>
          <w:p w14:paraId="00000261" w14:textId="77777777" w:rsidR="002152AF" w:rsidRDefault="00024D11">
            <w:pPr>
              <w:pBdr>
                <w:top w:val="nil"/>
                <w:left w:val="nil"/>
                <w:bottom w:val="nil"/>
                <w:right w:val="nil"/>
                <w:between w:val="nil"/>
              </w:pBdr>
              <w:spacing w:line="276" w:lineRule="auto"/>
              <w:ind w:left="33"/>
              <w:rPr>
                <w:rFonts w:ascii="Verdana" w:eastAsia="Verdana" w:hAnsi="Verdana" w:cs="Verdana"/>
                <w:b/>
                <w:color w:val="000000"/>
                <w:sz w:val="20"/>
                <w:szCs w:val="20"/>
              </w:rPr>
            </w:pPr>
            <w:r>
              <w:rPr>
                <w:rFonts w:ascii="Verdana" w:eastAsia="Verdana" w:hAnsi="Verdana" w:cs="Verdana"/>
                <w:color w:val="000000"/>
                <w:sz w:val="20"/>
                <w:szCs w:val="20"/>
              </w:rPr>
              <w:t>Comisión Presidencial por la Paz y los Derechos Humanos</w:t>
            </w:r>
          </w:p>
        </w:tc>
        <w:tc>
          <w:tcPr>
            <w:tcW w:w="1420" w:type="dxa"/>
            <w:vAlign w:val="center"/>
          </w:tcPr>
          <w:p w14:paraId="00000262"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SIGES</w:t>
            </w:r>
          </w:p>
        </w:tc>
        <w:tc>
          <w:tcPr>
            <w:tcW w:w="3055" w:type="dxa"/>
          </w:tcPr>
          <w:p w14:paraId="00000263" w14:textId="77777777" w:rsidR="002152AF" w:rsidRDefault="00024D11">
            <w:pPr>
              <w:pBdr>
                <w:top w:val="nil"/>
                <w:left w:val="nil"/>
                <w:bottom w:val="nil"/>
                <w:right w:val="nil"/>
                <w:between w:val="nil"/>
              </w:pBdr>
              <w:spacing w:line="276" w:lineRule="auto"/>
              <w:ind w:left="33"/>
              <w:rPr>
                <w:rFonts w:ascii="Verdana" w:eastAsia="Verdana" w:hAnsi="Verdana" w:cs="Verdana"/>
                <w:b/>
                <w:i/>
                <w:color w:val="000000"/>
                <w:sz w:val="20"/>
                <w:szCs w:val="20"/>
              </w:rPr>
            </w:pPr>
            <w:r>
              <w:rPr>
                <w:rFonts w:ascii="Verdana" w:eastAsia="Verdana" w:hAnsi="Verdana" w:cs="Verdana"/>
                <w:color w:val="000000"/>
                <w:sz w:val="20"/>
                <w:szCs w:val="20"/>
              </w:rPr>
              <w:t>Sistema Informático de Gestión</w:t>
            </w:r>
          </w:p>
        </w:tc>
      </w:tr>
      <w:tr w:rsidR="002152AF" w14:paraId="59FD96DE" w14:textId="77777777">
        <w:trPr>
          <w:trHeight w:val="481"/>
        </w:trPr>
        <w:tc>
          <w:tcPr>
            <w:tcW w:w="1514" w:type="dxa"/>
            <w:vAlign w:val="center"/>
          </w:tcPr>
          <w:p w14:paraId="00000264"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RC</w:t>
            </w:r>
          </w:p>
        </w:tc>
        <w:tc>
          <w:tcPr>
            <w:tcW w:w="2731" w:type="dxa"/>
          </w:tcPr>
          <w:p w14:paraId="00000265" w14:textId="77777777" w:rsidR="002152AF" w:rsidRDefault="00024D11">
            <w:pPr>
              <w:pBdr>
                <w:top w:val="nil"/>
                <w:left w:val="nil"/>
                <w:bottom w:val="nil"/>
                <w:right w:val="nil"/>
                <w:between w:val="nil"/>
              </w:pBdr>
              <w:spacing w:line="276" w:lineRule="auto"/>
              <w:ind w:left="33"/>
              <w:rPr>
                <w:rFonts w:ascii="Verdana" w:eastAsia="Verdana" w:hAnsi="Verdana" w:cs="Verdana"/>
                <w:b/>
                <w:color w:val="000000"/>
                <w:sz w:val="20"/>
                <w:szCs w:val="20"/>
              </w:rPr>
            </w:pPr>
            <w:r>
              <w:rPr>
                <w:rFonts w:ascii="Verdana" w:eastAsia="Verdana" w:hAnsi="Verdana" w:cs="Verdana"/>
                <w:color w:val="000000"/>
                <w:sz w:val="20"/>
                <w:szCs w:val="20"/>
              </w:rPr>
              <w:t>Requerimiento de compra</w:t>
            </w:r>
          </w:p>
        </w:tc>
        <w:tc>
          <w:tcPr>
            <w:tcW w:w="1420" w:type="dxa"/>
            <w:vAlign w:val="center"/>
          </w:tcPr>
          <w:p w14:paraId="00000266"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POA</w:t>
            </w:r>
          </w:p>
        </w:tc>
        <w:tc>
          <w:tcPr>
            <w:tcW w:w="3055" w:type="dxa"/>
          </w:tcPr>
          <w:p w14:paraId="00000267" w14:textId="77777777" w:rsidR="002152AF" w:rsidRDefault="00024D11">
            <w:pPr>
              <w:pBdr>
                <w:top w:val="nil"/>
                <w:left w:val="nil"/>
                <w:bottom w:val="nil"/>
                <w:right w:val="nil"/>
                <w:between w:val="nil"/>
              </w:pBdr>
              <w:spacing w:line="276" w:lineRule="auto"/>
              <w:ind w:left="33"/>
              <w:rPr>
                <w:rFonts w:ascii="Verdana" w:eastAsia="Verdana" w:hAnsi="Verdana" w:cs="Verdana"/>
                <w:b/>
                <w:i/>
                <w:color w:val="000000"/>
                <w:sz w:val="20"/>
                <w:szCs w:val="20"/>
              </w:rPr>
            </w:pPr>
            <w:r>
              <w:rPr>
                <w:rFonts w:ascii="Verdana" w:eastAsia="Verdana" w:hAnsi="Verdana" w:cs="Verdana"/>
                <w:color w:val="000000"/>
                <w:sz w:val="20"/>
                <w:szCs w:val="20"/>
              </w:rPr>
              <w:t>Plan Operativo Anual</w:t>
            </w:r>
          </w:p>
        </w:tc>
      </w:tr>
      <w:tr w:rsidR="002152AF" w14:paraId="7091A5B3" w14:textId="77777777">
        <w:trPr>
          <w:trHeight w:val="481"/>
        </w:trPr>
        <w:tc>
          <w:tcPr>
            <w:tcW w:w="1514" w:type="dxa"/>
            <w:vAlign w:val="center"/>
          </w:tcPr>
          <w:p w14:paraId="00000268"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ARC</w:t>
            </w:r>
          </w:p>
        </w:tc>
        <w:tc>
          <w:tcPr>
            <w:tcW w:w="2731" w:type="dxa"/>
          </w:tcPr>
          <w:p w14:paraId="00000269" w14:textId="77777777" w:rsidR="002152AF" w:rsidRDefault="00024D11">
            <w:pPr>
              <w:pBdr>
                <w:top w:val="nil"/>
                <w:left w:val="nil"/>
                <w:bottom w:val="nil"/>
                <w:right w:val="nil"/>
                <w:between w:val="nil"/>
              </w:pBdr>
              <w:spacing w:line="276" w:lineRule="auto"/>
              <w:ind w:left="33"/>
              <w:rPr>
                <w:rFonts w:ascii="Verdana" w:eastAsia="Verdana" w:hAnsi="Verdana" w:cs="Verdana"/>
                <w:b/>
                <w:color w:val="000000"/>
                <w:sz w:val="20"/>
                <w:szCs w:val="20"/>
              </w:rPr>
            </w:pPr>
            <w:r>
              <w:rPr>
                <w:rFonts w:ascii="Verdana" w:eastAsia="Verdana" w:hAnsi="Verdana" w:cs="Verdana"/>
                <w:color w:val="000000"/>
                <w:sz w:val="20"/>
                <w:szCs w:val="20"/>
              </w:rPr>
              <w:t>Anexo al Requerimiento de Compra</w:t>
            </w:r>
          </w:p>
        </w:tc>
        <w:tc>
          <w:tcPr>
            <w:tcW w:w="1420" w:type="dxa"/>
            <w:vAlign w:val="center"/>
          </w:tcPr>
          <w:p w14:paraId="0000026A"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RTU</w:t>
            </w:r>
          </w:p>
        </w:tc>
        <w:tc>
          <w:tcPr>
            <w:tcW w:w="3055" w:type="dxa"/>
          </w:tcPr>
          <w:p w14:paraId="0000026B" w14:textId="77777777" w:rsidR="002152AF" w:rsidRDefault="00024D11">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Registro Tributario Unificado</w:t>
            </w:r>
          </w:p>
        </w:tc>
      </w:tr>
      <w:tr w:rsidR="002152AF" w14:paraId="1E8EC92D" w14:textId="77777777">
        <w:trPr>
          <w:trHeight w:val="233"/>
        </w:trPr>
        <w:tc>
          <w:tcPr>
            <w:tcW w:w="1514" w:type="dxa"/>
            <w:vAlign w:val="center"/>
          </w:tcPr>
          <w:p w14:paraId="0000026C"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PAC</w:t>
            </w:r>
          </w:p>
        </w:tc>
        <w:tc>
          <w:tcPr>
            <w:tcW w:w="2731" w:type="dxa"/>
          </w:tcPr>
          <w:p w14:paraId="0000026D" w14:textId="77777777" w:rsidR="002152AF" w:rsidRDefault="00024D11">
            <w:pPr>
              <w:pBdr>
                <w:top w:val="nil"/>
                <w:left w:val="nil"/>
                <w:bottom w:val="nil"/>
                <w:right w:val="nil"/>
                <w:between w:val="nil"/>
              </w:pBdr>
              <w:spacing w:line="276" w:lineRule="auto"/>
              <w:ind w:left="33"/>
              <w:rPr>
                <w:rFonts w:ascii="Verdana" w:eastAsia="Verdana" w:hAnsi="Verdana" w:cs="Verdana"/>
                <w:b/>
                <w:color w:val="000000"/>
                <w:sz w:val="20"/>
                <w:szCs w:val="20"/>
              </w:rPr>
            </w:pPr>
            <w:r>
              <w:rPr>
                <w:rFonts w:ascii="Verdana" w:eastAsia="Verdana" w:hAnsi="Verdana" w:cs="Verdana"/>
                <w:color w:val="000000"/>
                <w:sz w:val="20"/>
                <w:szCs w:val="20"/>
              </w:rPr>
              <w:t>Plan Anual de Compras</w:t>
            </w:r>
          </w:p>
        </w:tc>
        <w:tc>
          <w:tcPr>
            <w:tcW w:w="1420" w:type="dxa"/>
            <w:vAlign w:val="center"/>
          </w:tcPr>
          <w:p w14:paraId="0000026E"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CV</w:t>
            </w:r>
          </w:p>
        </w:tc>
        <w:tc>
          <w:tcPr>
            <w:tcW w:w="3055" w:type="dxa"/>
          </w:tcPr>
          <w:p w14:paraId="0000026F" w14:textId="77777777" w:rsidR="002152AF" w:rsidRDefault="00024D11">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Currículo Vitae</w:t>
            </w:r>
          </w:p>
        </w:tc>
      </w:tr>
      <w:tr w:rsidR="002152AF" w14:paraId="66C894A5" w14:textId="77777777">
        <w:trPr>
          <w:trHeight w:val="452"/>
        </w:trPr>
        <w:tc>
          <w:tcPr>
            <w:tcW w:w="1514" w:type="dxa"/>
            <w:vAlign w:val="center"/>
          </w:tcPr>
          <w:p w14:paraId="00000270"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TDR</w:t>
            </w:r>
          </w:p>
        </w:tc>
        <w:tc>
          <w:tcPr>
            <w:tcW w:w="2731" w:type="dxa"/>
          </w:tcPr>
          <w:p w14:paraId="00000271" w14:textId="77777777" w:rsidR="002152AF" w:rsidRDefault="00024D11">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Términos de Referencia</w:t>
            </w:r>
          </w:p>
        </w:tc>
        <w:tc>
          <w:tcPr>
            <w:tcW w:w="1420" w:type="dxa"/>
            <w:vAlign w:val="center"/>
          </w:tcPr>
          <w:p w14:paraId="00000272"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MNPAYC</w:t>
            </w:r>
          </w:p>
        </w:tc>
        <w:tc>
          <w:tcPr>
            <w:tcW w:w="3055" w:type="dxa"/>
          </w:tcPr>
          <w:p w14:paraId="00000273" w14:textId="77777777" w:rsidR="002152AF" w:rsidRDefault="00024D11">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Manual de Normas y Procedimientos de Adquisiciones y Contrataciones</w:t>
            </w:r>
          </w:p>
        </w:tc>
      </w:tr>
      <w:tr w:rsidR="002152AF" w14:paraId="37FB5ADA" w14:textId="77777777">
        <w:trPr>
          <w:trHeight w:val="452"/>
        </w:trPr>
        <w:tc>
          <w:tcPr>
            <w:tcW w:w="1514" w:type="dxa"/>
            <w:vAlign w:val="center"/>
          </w:tcPr>
          <w:p w14:paraId="00000274"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NPG</w:t>
            </w:r>
          </w:p>
        </w:tc>
        <w:tc>
          <w:tcPr>
            <w:tcW w:w="2731" w:type="dxa"/>
          </w:tcPr>
          <w:p w14:paraId="00000275" w14:textId="77777777" w:rsidR="002152AF" w:rsidRDefault="00024D11">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Número de Publicación en GUATECOMPRAS</w:t>
            </w:r>
          </w:p>
        </w:tc>
        <w:tc>
          <w:tcPr>
            <w:tcW w:w="1420" w:type="dxa"/>
            <w:vAlign w:val="center"/>
          </w:tcPr>
          <w:p w14:paraId="00000276" w14:textId="77777777" w:rsidR="002152AF" w:rsidRDefault="00024D11">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NOG</w:t>
            </w:r>
          </w:p>
        </w:tc>
        <w:tc>
          <w:tcPr>
            <w:tcW w:w="3055" w:type="dxa"/>
          </w:tcPr>
          <w:p w14:paraId="00000277" w14:textId="77777777" w:rsidR="002152AF" w:rsidRDefault="00024D11">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Número de Operación en GUATECOMPRAS</w:t>
            </w:r>
          </w:p>
        </w:tc>
      </w:tr>
      <w:tr w:rsidR="00BB28DF" w14:paraId="219AEF1C" w14:textId="77777777">
        <w:trPr>
          <w:trHeight w:val="452"/>
        </w:trPr>
        <w:tc>
          <w:tcPr>
            <w:tcW w:w="1514" w:type="dxa"/>
            <w:vAlign w:val="center"/>
          </w:tcPr>
          <w:p w14:paraId="00000278" w14:textId="18D70A9C" w:rsidR="00BB28DF" w:rsidRDefault="00BB28DF" w:rsidP="00BB28DF">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DE</w:t>
            </w:r>
          </w:p>
        </w:tc>
        <w:tc>
          <w:tcPr>
            <w:tcW w:w="2731" w:type="dxa"/>
          </w:tcPr>
          <w:p w14:paraId="00000279" w14:textId="0CBED360" w:rsidR="00BB28DF" w:rsidRDefault="00BB28DF" w:rsidP="00BB28DF">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Dirección Ejecutiva</w:t>
            </w:r>
          </w:p>
        </w:tc>
        <w:tc>
          <w:tcPr>
            <w:tcW w:w="1420" w:type="dxa"/>
            <w:vAlign w:val="center"/>
          </w:tcPr>
          <w:p w14:paraId="0000027A" w14:textId="77777777" w:rsidR="00BB28DF" w:rsidRDefault="00BB28DF" w:rsidP="00BB28DF">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DAF</w:t>
            </w:r>
          </w:p>
        </w:tc>
        <w:tc>
          <w:tcPr>
            <w:tcW w:w="3055" w:type="dxa"/>
          </w:tcPr>
          <w:p w14:paraId="0000027B" w14:textId="77777777" w:rsidR="00BB28DF" w:rsidRDefault="00BB28DF" w:rsidP="00BB28DF">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Dirección Administrativa Financiera</w:t>
            </w:r>
          </w:p>
        </w:tc>
      </w:tr>
      <w:tr w:rsidR="00BB28DF" w14:paraId="4FD3D053" w14:textId="77777777">
        <w:trPr>
          <w:trHeight w:val="452"/>
        </w:trPr>
        <w:tc>
          <w:tcPr>
            <w:tcW w:w="1514" w:type="dxa"/>
            <w:vAlign w:val="center"/>
          </w:tcPr>
          <w:p w14:paraId="0000027C" w14:textId="77777777" w:rsidR="00BB28DF" w:rsidRDefault="00BB28DF" w:rsidP="00BB28DF">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lastRenderedPageBreak/>
              <w:t>MOF</w:t>
            </w:r>
          </w:p>
        </w:tc>
        <w:tc>
          <w:tcPr>
            <w:tcW w:w="2731" w:type="dxa"/>
          </w:tcPr>
          <w:p w14:paraId="0000027D" w14:textId="77777777" w:rsidR="00BB28DF" w:rsidRDefault="00BB28DF" w:rsidP="00BB28DF">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Manual de Organización y Funciones</w:t>
            </w:r>
          </w:p>
        </w:tc>
        <w:tc>
          <w:tcPr>
            <w:tcW w:w="1420" w:type="dxa"/>
          </w:tcPr>
          <w:p w14:paraId="0000027E" w14:textId="77777777" w:rsidR="00BB28DF" w:rsidRDefault="00BB28DF" w:rsidP="00BB28DF">
            <w:pPr>
              <w:pBdr>
                <w:top w:val="nil"/>
                <w:left w:val="nil"/>
                <w:bottom w:val="nil"/>
                <w:right w:val="nil"/>
                <w:between w:val="nil"/>
              </w:pBdr>
              <w:spacing w:line="276" w:lineRule="auto"/>
              <w:jc w:val="center"/>
              <w:rPr>
                <w:rFonts w:ascii="Verdana" w:eastAsia="Verdana" w:hAnsi="Verdana" w:cs="Verdana"/>
                <w:b/>
                <w:color w:val="000000"/>
                <w:sz w:val="20"/>
                <w:szCs w:val="20"/>
              </w:rPr>
            </w:pPr>
            <w:r>
              <w:rPr>
                <w:rFonts w:ascii="Verdana" w:eastAsia="Verdana" w:hAnsi="Verdana" w:cs="Verdana"/>
                <w:b/>
                <w:color w:val="000000"/>
                <w:sz w:val="20"/>
                <w:szCs w:val="20"/>
              </w:rPr>
              <w:t>DF</w:t>
            </w:r>
          </w:p>
        </w:tc>
        <w:tc>
          <w:tcPr>
            <w:tcW w:w="3055" w:type="dxa"/>
          </w:tcPr>
          <w:p w14:paraId="0000027F" w14:textId="77777777" w:rsidR="00BB28DF" w:rsidRDefault="00BB28DF" w:rsidP="00BB28DF">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Departamento Financiero</w:t>
            </w:r>
          </w:p>
        </w:tc>
      </w:tr>
    </w:tbl>
    <w:p w14:paraId="00000284" w14:textId="77777777" w:rsidR="002152AF" w:rsidRDefault="002152AF">
      <w:pPr>
        <w:rPr>
          <w:rFonts w:ascii="Verdana" w:eastAsia="Verdana" w:hAnsi="Verdana" w:cs="Verdana"/>
          <w:sz w:val="20"/>
          <w:szCs w:val="20"/>
        </w:rPr>
      </w:pPr>
    </w:p>
    <w:p w14:paraId="00000285" w14:textId="77777777" w:rsidR="002152AF" w:rsidRDefault="00024D11">
      <w:pPr>
        <w:pStyle w:val="Ttulo1"/>
        <w:keepLines w:val="0"/>
        <w:numPr>
          <w:ilvl w:val="0"/>
          <w:numId w:val="17"/>
        </w:numPr>
        <w:tabs>
          <w:tab w:val="left" w:pos="567"/>
        </w:tabs>
        <w:spacing w:before="0" w:after="240" w:line="276" w:lineRule="auto"/>
        <w:ind w:right="332"/>
        <w:jc w:val="both"/>
        <w:rPr>
          <w:rFonts w:ascii="Verdana" w:eastAsia="Verdana" w:hAnsi="Verdana" w:cs="Verdana"/>
          <w:color w:val="000000"/>
          <w:sz w:val="20"/>
          <w:szCs w:val="20"/>
        </w:rPr>
      </w:pPr>
      <w:bookmarkStart w:id="5" w:name="_Toc163122790"/>
      <w:r>
        <w:rPr>
          <w:rFonts w:ascii="Verdana" w:eastAsia="Verdana" w:hAnsi="Verdana" w:cs="Verdana"/>
          <w:color w:val="000000"/>
          <w:sz w:val="20"/>
          <w:szCs w:val="20"/>
        </w:rPr>
        <w:t>BASE LEGAL</w:t>
      </w:r>
      <w:bookmarkEnd w:id="5"/>
    </w:p>
    <w:p w14:paraId="00000286" w14:textId="77777777" w:rsidR="002152AF" w:rsidRDefault="00024D11">
      <w:pPr>
        <w:spacing w:after="0"/>
        <w:jc w:val="both"/>
        <w:rPr>
          <w:rFonts w:ascii="Verdana" w:eastAsia="Verdana" w:hAnsi="Verdana" w:cs="Verdana"/>
          <w:sz w:val="20"/>
          <w:szCs w:val="20"/>
        </w:rPr>
      </w:pPr>
      <w:r>
        <w:rPr>
          <w:rFonts w:ascii="Verdana" w:eastAsia="Verdana" w:hAnsi="Verdana" w:cs="Verdana"/>
          <w:sz w:val="20"/>
          <w:szCs w:val="20"/>
        </w:rPr>
        <w:t>La normativa que regula las adquisiciones y contrataciones y la actuación de quienes intervienen en ellas, dentro de las Instituciones del Estado, su seguimiento, los controles internos y la rendición de cuentas tienen su base en el siguiente marco legal:</w:t>
      </w:r>
    </w:p>
    <w:p w14:paraId="00000287" w14:textId="77777777" w:rsidR="002152AF" w:rsidRDefault="002152AF">
      <w:pPr>
        <w:spacing w:after="0"/>
        <w:jc w:val="both"/>
        <w:rPr>
          <w:rFonts w:ascii="Verdana" w:eastAsia="Verdana" w:hAnsi="Verdana" w:cs="Verdana"/>
          <w:sz w:val="20"/>
          <w:szCs w:val="20"/>
        </w:rPr>
      </w:pPr>
    </w:p>
    <w:tbl>
      <w:tblPr>
        <w:tblStyle w:val="afa"/>
        <w:tblW w:w="89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7"/>
        <w:gridCol w:w="5971"/>
      </w:tblGrid>
      <w:tr w:rsidR="002152AF" w14:paraId="7327CAA8" w14:textId="77777777">
        <w:trPr>
          <w:trHeight w:val="182"/>
          <w:tblHeader/>
        </w:trPr>
        <w:tc>
          <w:tcPr>
            <w:tcW w:w="2977" w:type="dxa"/>
            <w:shd w:val="clear" w:color="auto" w:fill="BFBFBF"/>
            <w:vAlign w:val="center"/>
          </w:tcPr>
          <w:p w14:paraId="0000028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ENTIDAD</w:t>
            </w:r>
          </w:p>
        </w:tc>
        <w:tc>
          <w:tcPr>
            <w:tcW w:w="5971" w:type="dxa"/>
            <w:shd w:val="clear" w:color="auto" w:fill="BFBFBF"/>
            <w:vAlign w:val="center"/>
          </w:tcPr>
          <w:p w14:paraId="0000028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DOCUMENTO</w:t>
            </w:r>
          </w:p>
        </w:tc>
      </w:tr>
      <w:tr w:rsidR="002152AF" w14:paraId="589686EA" w14:textId="77777777">
        <w:trPr>
          <w:trHeight w:val="603"/>
        </w:trPr>
        <w:tc>
          <w:tcPr>
            <w:tcW w:w="2977" w:type="dxa"/>
            <w:vAlign w:val="center"/>
          </w:tcPr>
          <w:p w14:paraId="0000028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Asamblea Nacional Constituyente</w:t>
            </w:r>
          </w:p>
        </w:tc>
        <w:tc>
          <w:tcPr>
            <w:tcW w:w="5971" w:type="dxa"/>
            <w:vAlign w:val="center"/>
          </w:tcPr>
          <w:p w14:paraId="0000028B" w14:textId="77777777" w:rsidR="002152AF" w:rsidRDefault="00024D11">
            <w:pPr>
              <w:numPr>
                <w:ilvl w:val="0"/>
                <w:numId w:val="5"/>
              </w:numPr>
              <w:pBdr>
                <w:top w:val="nil"/>
                <w:left w:val="nil"/>
                <w:bottom w:val="nil"/>
                <w:right w:val="nil"/>
                <w:between w:val="nil"/>
              </w:pBdr>
              <w:spacing w:line="276" w:lineRule="auto"/>
              <w:ind w:left="317"/>
              <w:rPr>
                <w:rFonts w:ascii="Verdana" w:eastAsia="Verdana" w:hAnsi="Verdana" w:cs="Verdana"/>
                <w:color w:val="000000"/>
                <w:sz w:val="20"/>
                <w:szCs w:val="20"/>
              </w:rPr>
            </w:pPr>
            <w:r>
              <w:rPr>
                <w:rFonts w:ascii="Verdana" w:eastAsia="Verdana" w:hAnsi="Verdana" w:cs="Verdana"/>
                <w:color w:val="000000"/>
                <w:sz w:val="20"/>
                <w:szCs w:val="20"/>
              </w:rPr>
              <w:t>Constitución Política de la República de Guatemala.</w:t>
            </w:r>
          </w:p>
        </w:tc>
      </w:tr>
      <w:tr w:rsidR="002152AF" w14:paraId="082D2292" w14:textId="77777777">
        <w:trPr>
          <w:trHeight w:val="679"/>
        </w:trPr>
        <w:tc>
          <w:tcPr>
            <w:tcW w:w="2977" w:type="dxa"/>
            <w:vAlign w:val="center"/>
          </w:tcPr>
          <w:p w14:paraId="0000028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Congreso de la República de Guatemala</w:t>
            </w:r>
          </w:p>
        </w:tc>
        <w:tc>
          <w:tcPr>
            <w:tcW w:w="5971" w:type="dxa"/>
            <w:vAlign w:val="center"/>
          </w:tcPr>
          <w:p w14:paraId="0000028D" w14:textId="1A859351" w:rsidR="002152AF" w:rsidRDefault="00000000">
            <w:pPr>
              <w:numPr>
                <w:ilvl w:val="0"/>
                <w:numId w:val="5"/>
              </w:numPr>
              <w:pBdr>
                <w:top w:val="nil"/>
                <w:left w:val="nil"/>
                <w:bottom w:val="nil"/>
                <w:right w:val="nil"/>
                <w:between w:val="nil"/>
              </w:pBdr>
              <w:spacing w:line="276" w:lineRule="auto"/>
              <w:ind w:left="317"/>
              <w:jc w:val="both"/>
              <w:rPr>
                <w:rFonts w:ascii="Verdana" w:eastAsia="Verdana" w:hAnsi="Verdana" w:cs="Verdana"/>
                <w:color w:val="000000"/>
                <w:sz w:val="20"/>
                <w:szCs w:val="20"/>
              </w:rPr>
            </w:pPr>
            <w:sdt>
              <w:sdtPr>
                <w:tag w:val="goog_rdk_69"/>
                <w:id w:val="1132825100"/>
              </w:sdtPr>
              <w:sdtContent/>
            </w:sdt>
            <w:r w:rsidR="00024D11">
              <w:rPr>
                <w:rFonts w:ascii="Verdana" w:eastAsia="Verdana" w:hAnsi="Verdana" w:cs="Verdana"/>
                <w:color w:val="000000"/>
                <w:sz w:val="20"/>
                <w:szCs w:val="20"/>
              </w:rPr>
              <w:t>Ley Orgánica del Presupuesto</w:t>
            </w:r>
            <w:r w:rsidR="00BB28DF">
              <w:rPr>
                <w:rFonts w:ascii="Verdana" w:eastAsia="Verdana" w:hAnsi="Verdana" w:cs="Verdana"/>
                <w:color w:val="000000"/>
                <w:sz w:val="20"/>
                <w:szCs w:val="20"/>
              </w:rPr>
              <w:t xml:space="preserve"> y sus reformas</w:t>
            </w:r>
            <w:r w:rsidR="00024D11">
              <w:rPr>
                <w:rFonts w:ascii="Verdana" w:eastAsia="Verdana" w:hAnsi="Verdana" w:cs="Verdana"/>
                <w:color w:val="000000"/>
                <w:sz w:val="20"/>
                <w:szCs w:val="20"/>
              </w:rPr>
              <w:t>.</w:t>
            </w:r>
          </w:p>
          <w:p w14:paraId="0000028E" w14:textId="106F008A" w:rsidR="002152AF" w:rsidRDefault="00000000">
            <w:pPr>
              <w:numPr>
                <w:ilvl w:val="0"/>
                <w:numId w:val="5"/>
              </w:numPr>
              <w:pBdr>
                <w:top w:val="nil"/>
                <w:left w:val="nil"/>
                <w:bottom w:val="nil"/>
                <w:right w:val="nil"/>
                <w:between w:val="nil"/>
              </w:pBdr>
              <w:spacing w:line="276" w:lineRule="auto"/>
              <w:ind w:left="317"/>
              <w:jc w:val="both"/>
              <w:rPr>
                <w:rFonts w:ascii="Verdana" w:eastAsia="Verdana" w:hAnsi="Verdana" w:cs="Verdana"/>
                <w:color w:val="000000"/>
                <w:sz w:val="20"/>
                <w:szCs w:val="20"/>
              </w:rPr>
            </w:pPr>
            <w:sdt>
              <w:sdtPr>
                <w:tag w:val="goog_rdk_70"/>
                <w:id w:val="-1723512642"/>
              </w:sdtPr>
              <w:sdtContent/>
            </w:sdt>
            <w:r w:rsidR="00024D11">
              <w:rPr>
                <w:rFonts w:ascii="Verdana" w:eastAsia="Verdana" w:hAnsi="Verdana" w:cs="Verdana"/>
                <w:color w:val="000000"/>
                <w:sz w:val="20"/>
                <w:szCs w:val="20"/>
              </w:rPr>
              <w:t>Ley de Contrataciones del Estado</w:t>
            </w:r>
            <w:r w:rsidR="00BB28DF">
              <w:rPr>
                <w:rFonts w:ascii="Verdana" w:eastAsia="Verdana" w:hAnsi="Verdana" w:cs="Verdana"/>
                <w:color w:val="000000"/>
                <w:sz w:val="20"/>
                <w:szCs w:val="20"/>
              </w:rPr>
              <w:t>, Decreto número 57-92</w:t>
            </w:r>
            <w:r w:rsidR="00F129DE">
              <w:rPr>
                <w:rFonts w:ascii="Verdana" w:eastAsia="Verdana" w:hAnsi="Verdana" w:cs="Verdana"/>
                <w:color w:val="000000"/>
                <w:sz w:val="20"/>
                <w:szCs w:val="20"/>
              </w:rPr>
              <w:t xml:space="preserve"> y sus reformas.</w:t>
            </w:r>
          </w:p>
          <w:p w14:paraId="0000028F" w14:textId="1294B615" w:rsidR="002152AF" w:rsidRDefault="00000000">
            <w:pPr>
              <w:numPr>
                <w:ilvl w:val="0"/>
                <w:numId w:val="5"/>
              </w:numPr>
              <w:pBdr>
                <w:top w:val="nil"/>
                <w:left w:val="nil"/>
                <w:bottom w:val="nil"/>
                <w:right w:val="nil"/>
                <w:between w:val="nil"/>
              </w:pBdr>
              <w:spacing w:line="276" w:lineRule="auto"/>
              <w:ind w:left="317"/>
              <w:jc w:val="both"/>
              <w:rPr>
                <w:rFonts w:ascii="Verdana" w:eastAsia="Verdana" w:hAnsi="Verdana" w:cs="Verdana"/>
                <w:color w:val="000000"/>
                <w:sz w:val="20"/>
                <w:szCs w:val="20"/>
              </w:rPr>
            </w:pPr>
            <w:sdt>
              <w:sdtPr>
                <w:tag w:val="goog_rdk_71"/>
                <w:id w:val="-2057151917"/>
              </w:sdtPr>
              <w:sdtContent/>
            </w:sdt>
            <w:r w:rsidR="00024D11">
              <w:rPr>
                <w:rFonts w:ascii="Verdana" w:eastAsia="Verdana" w:hAnsi="Verdana" w:cs="Verdana"/>
                <w:color w:val="000000"/>
                <w:sz w:val="20"/>
                <w:szCs w:val="20"/>
              </w:rPr>
              <w:t>Ley de Probidad y Responsabilidades de Funcionarios y Empleados Públicos</w:t>
            </w:r>
            <w:r w:rsidR="00C023F5">
              <w:rPr>
                <w:rFonts w:ascii="Verdana" w:eastAsia="Verdana" w:hAnsi="Verdana" w:cs="Verdana"/>
                <w:color w:val="000000"/>
                <w:sz w:val="20"/>
                <w:szCs w:val="20"/>
              </w:rPr>
              <w:t>, Decreto número 82-2002</w:t>
            </w:r>
            <w:r w:rsidR="00024D11">
              <w:rPr>
                <w:rFonts w:ascii="Verdana" w:eastAsia="Verdana" w:hAnsi="Verdana" w:cs="Verdana"/>
                <w:color w:val="000000"/>
                <w:sz w:val="20"/>
                <w:szCs w:val="20"/>
              </w:rPr>
              <w:t>.</w:t>
            </w:r>
          </w:p>
          <w:p w14:paraId="00000290" w14:textId="77777777" w:rsidR="002152AF" w:rsidRDefault="00024D11">
            <w:pPr>
              <w:numPr>
                <w:ilvl w:val="0"/>
                <w:numId w:val="5"/>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Pr>
                <w:rFonts w:ascii="Verdana" w:eastAsia="Verdana" w:hAnsi="Verdana" w:cs="Verdana"/>
                <w:color w:val="000000"/>
                <w:sz w:val="20"/>
                <w:szCs w:val="20"/>
              </w:rPr>
              <w:t xml:space="preserve">Ley del Presupuesto de Ingresos y Egresos del Estado para el ejercicio fiscal </w:t>
            </w:r>
            <w:r>
              <w:rPr>
                <w:rFonts w:ascii="Verdana" w:eastAsia="Verdana" w:hAnsi="Verdana" w:cs="Verdana"/>
                <w:sz w:val="20"/>
                <w:szCs w:val="20"/>
              </w:rPr>
              <w:t>vigente</w:t>
            </w:r>
            <w:r>
              <w:rPr>
                <w:rFonts w:ascii="Verdana" w:eastAsia="Verdana" w:hAnsi="Verdana" w:cs="Verdana"/>
                <w:color w:val="000000"/>
                <w:sz w:val="20"/>
                <w:szCs w:val="20"/>
              </w:rPr>
              <w:t>.</w:t>
            </w:r>
          </w:p>
          <w:p w14:paraId="00000291" w14:textId="6E5F664B" w:rsidR="002152AF" w:rsidRDefault="00000000">
            <w:pPr>
              <w:numPr>
                <w:ilvl w:val="0"/>
                <w:numId w:val="5"/>
              </w:numPr>
              <w:pBdr>
                <w:top w:val="nil"/>
                <w:left w:val="nil"/>
                <w:bottom w:val="nil"/>
                <w:right w:val="nil"/>
                <w:between w:val="nil"/>
              </w:pBdr>
              <w:spacing w:line="276" w:lineRule="auto"/>
              <w:ind w:left="317"/>
              <w:jc w:val="both"/>
              <w:rPr>
                <w:rFonts w:ascii="Verdana" w:eastAsia="Verdana" w:hAnsi="Verdana" w:cs="Verdana"/>
                <w:color w:val="000000"/>
                <w:sz w:val="20"/>
                <w:szCs w:val="20"/>
              </w:rPr>
            </w:pPr>
            <w:sdt>
              <w:sdtPr>
                <w:tag w:val="goog_rdk_72"/>
                <w:id w:val="542184964"/>
              </w:sdtPr>
              <w:sdtContent/>
            </w:sdt>
            <w:r w:rsidR="00024D11">
              <w:rPr>
                <w:rFonts w:ascii="Verdana" w:eastAsia="Verdana" w:hAnsi="Verdana" w:cs="Verdana"/>
                <w:color w:val="000000"/>
                <w:sz w:val="20"/>
                <w:szCs w:val="20"/>
              </w:rPr>
              <w:t>Ley Orgánica de la Contraloría General de Cuentas</w:t>
            </w:r>
            <w:r w:rsidR="00C023F5">
              <w:rPr>
                <w:rFonts w:ascii="Verdana" w:eastAsia="Verdana" w:hAnsi="Verdana" w:cs="Verdana"/>
                <w:color w:val="000000"/>
                <w:sz w:val="20"/>
                <w:szCs w:val="20"/>
              </w:rPr>
              <w:t>, Decreto número 31-2002 y sus reformas</w:t>
            </w:r>
            <w:r w:rsidR="00024D11">
              <w:rPr>
                <w:rFonts w:ascii="Verdana" w:eastAsia="Verdana" w:hAnsi="Verdana" w:cs="Verdana"/>
                <w:color w:val="000000"/>
                <w:sz w:val="20"/>
                <w:szCs w:val="20"/>
              </w:rPr>
              <w:t>.</w:t>
            </w:r>
          </w:p>
        </w:tc>
      </w:tr>
      <w:tr w:rsidR="002152AF" w14:paraId="2F630F17" w14:textId="77777777">
        <w:trPr>
          <w:trHeight w:val="679"/>
        </w:trPr>
        <w:tc>
          <w:tcPr>
            <w:tcW w:w="2977" w:type="dxa"/>
            <w:vAlign w:val="center"/>
          </w:tcPr>
          <w:p w14:paraId="0000029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Presidencia de la República de Guatemala</w:t>
            </w:r>
          </w:p>
        </w:tc>
        <w:tc>
          <w:tcPr>
            <w:tcW w:w="5971" w:type="dxa"/>
            <w:vAlign w:val="center"/>
          </w:tcPr>
          <w:p w14:paraId="00000293" w14:textId="45DCC351" w:rsidR="002152AF" w:rsidRDefault="00000000">
            <w:pPr>
              <w:numPr>
                <w:ilvl w:val="0"/>
                <w:numId w:val="5"/>
              </w:numPr>
              <w:pBdr>
                <w:top w:val="nil"/>
                <w:left w:val="nil"/>
                <w:bottom w:val="nil"/>
                <w:right w:val="nil"/>
                <w:between w:val="nil"/>
              </w:pBdr>
              <w:spacing w:line="276" w:lineRule="auto"/>
              <w:rPr>
                <w:rFonts w:ascii="Verdana" w:eastAsia="Verdana" w:hAnsi="Verdana" w:cs="Verdana"/>
                <w:color w:val="000000"/>
                <w:sz w:val="20"/>
                <w:szCs w:val="20"/>
              </w:rPr>
            </w:pPr>
            <w:sdt>
              <w:sdtPr>
                <w:tag w:val="goog_rdk_73"/>
                <w:id w:val="-1926797351"/>
              </w:sdtPr>
              <w:sdtContent/>
            </w:sdt>
            <w:r w:rsidR="00024D11">
              <w:rPr>
                <w:rFonts w:ascii="Verdana" w:eastAsia="Verdana" w:hAnsi="Verdana" w:cs="Verdana"/>
                <w:color w:val="000000"/>
                <w:sz w:val="20"/>
                <w:szCs w:val="20"/>
              </w:rPr>
              <w:t>Acuerdo Gubernativo Número cien guión dos mil veinte (100-2020) y su</w:t>
            </w:r>
            <w:r w:rsidR="00F129DE">
              <w:rPr>
                <w:rFonts w:ascii="Verdana" w:eastAsia="Verdana" w:hAnsi="Verdana" w:cs="Verdana"/>
                <w:color w:val="000000"/>
                <w:sz w:val="20"/>
                <w:szCs w:val="20"/>
              </w:rPr>
              <w:t>s</w:t>
            </w:r>
            <w:r w:rsidR="00024D11">
              <w:rPr>
                <w:rFonts w:ascii="Verdana" w:eastAsia="Verdana" w:hAnsi="Verdana" w:cs="Verdana"/>
                <w:color w:val="000000"/>
                <w:sz w:val="20"/>
                <w:szCs w:val="20"/>
              </w:rPr>
              <w:t xml:space="preserve"> reforma</w:t>
            </w:r>
            <w:r w:rsidR="00F129DE">
              <w:rPr>
                <w:rFonts w:ascii="Verdana" w:eastAsia="Verdana" w:hAnsi="Verdana" w:cs="Verdana"/>
                <w:color w:val="000000"/>
                <w:sz w:val="20"/>
                <w:szCs w:val="20"/>
              </w:rPr>
              <w:t>s</w:t>
            </w:r>
            <w:r w:rsidR="00024D11">
              <w:rPr>
                <w:rFonts w:ascii="Verdana" w:eastAsia="Verdana" w:hAnsi="Verdana" w:cs="Verdana"/>
                <w:color w:val="000000"/>
                <w:sz w:val="20"/>
                <w:szCs w:val="20"/>
              </w:rPr>
              <w:t>.</w:t>
            </w:r>
          </w:p>
          <w:p w14:paraId="00000294" w14:textId="386445E4" w:rsidR="002152AF" w:rsidRDefault="00000000">
            <w:pPr>
              <w:numPr>
                <w:ilvl w:val="0"/>
                <w:numId w:val="5"/>
              </w:numPr>
              <w:pBdr>
                <w:top w:val="nil"/>
                <w:left w:val="nil"/>
                <w:bottom w:val="nil"/>
                <w:right w:val="nil"/>
                <w:between w:val="nil"/>
              </w:pBdr>
              <w:spacing w:line="276" w:lineRule="auto"/>
              <w:rPr>
                <w:rFonts w:ascii="Verdana" w:eastAsia="Verdana" w:hAnsi="Verdana" w:cs="Verdana"/>
                <w:color w:val="000000"/>
                <w:sz w:val="20"/>
                <w:szCs w:val="20"/>
              </w:rPr>
            </w:pPr>
            <w:sdt>
              <w:sdtPr>
                <w:tag w:val="goog_rdk_74"/>
                <w:id w:val="-2112344327"/>
              </w:sdtPr>
              <w:sdtContent/>
            </w:sdt>
            <w:r w:rsidR="00024D11">
              <w:rPr>
                <w:rFonts w:ascii="Verdana" w:eastAsia="Verdana" w:hAnsi="Verdana" w:cs="Verdana"/>
                <w:color w:val="000000"/>
                <w:sz w:val="20"/>
                <w:szCs w:val="20"/>
              </w:rPr>
              <w:t>Reglamento de la Ley Orgánica del Presupuesto</w:t>
            </w:r>
            <w:r w:rsidR="00942FBE">
              <w:rPr>
                <w:rFonts w:ascii="Verdana" w:eastAsia="Verdana" w:hAnsi="Verdana" w:cs="Verdana"/>
                <w:color w:val="000000"/>
                <w:sz w:val="20"/>
                <w:szCs w:val="20"/>
              </w:rPr>
              <w:t>, Acuerdo Gubernativo número 540-2013 y sus Reformas</w:t>
            </w:r>
            <w:r w:rsidR="00024D11">
              <w:rPr>
                <w:rFonts w:ascii="Verdana" w:eastAsia="Verdana" w:hAnsi="Verdana" w:cs="Verdana"/>
                <w:color w:val="000000"/>
                <w:sz w:val="20"/>
                <w:szCs w:val="20"/>
              </w:rPr>
              <w:t>.</w:t>
            </w:r>
          </w:p>
          <w:p w14:paraId="00000295" w14:textId="073E7615" w:rsidR="002152AF" w:rsidRDefault="00000000">
            <w:pPr>
              <w:numPr>
                <w:ilvl w:val="0"/>
                <w:numId w:val="5"/>
              </w:numPr>
              <w:pBdr>
                <w:top w:val="nil"/>
                <w:left w:val="nil"/>
                <w:bottom w:val="nil"/>
                <w:right w:val="nil"/>
                <w:between w:val="nil"/>
              </w:pBdr>
              <w:spacing w:line="276" w:lineRule="auto"/>
              <w:rPr>
                <w:rFonts w:ascii="Verdana" w:eastAsia="Verdana" w:hAnsi="Verdana" w:cs="Verdana"/>
                <w:color w:val="000000"/>
                <w:sz w:val="20"/>
                <w:szCs w:val="20"/>
              </w:rPr>
            </w:pPr>
            <w:sdt>
              <w:sdtPr>
                <w:tag w:val="goog_rdk_75"/>
                <w:id w:val="-1520152982"/>
              </w:sdtPr>
              <w:sdtContent/>
            </w:sdt>
            <w:r w:rsidR="00024D11">
              <w:rPr>
                <w:rFonts w:ascii="Verdana" w:eastAsia="Verdana" w:hAnsi="Verdana" w:cs="Verdana"/>
                <w:color w:val="000000"/>
                <w:sz w:val="20"/>
                <w:szCs w:val="20"/>
              </w:rPr>
              <w:t>Reglamento de la Ley de Contrataciones del Estado</w:t>
            </w:r>
            <w:r w:rsidR="00942FBE">
              <w:rPr>
                <w:rFonts w:ascii="Verdana" w:eastAsia="Verdana" w:hAnsi="Verdana" w:cs="Verdana"/>
                <w:color w:val="000000"/>
                <w:sz w:val="20"/>
                <w:szCs w:val="20"/>
              </w:rPr>
              <w:t>, Acuerdo Gubernativo número 122-2016 y sus Reformas</w:t>
            </w:r>
            <w:r w:rsidR="00024D11">
              <w:rPr>
                <w:rFonts w:ascii="Verdana" w:eastAsia="Verdana" w:hAnsi="Verdana" w:cs="Verdana"/>
                <w:color w:val="000000"/>
                <w:sz w:val="20"/>
                <w:szCs w:val="20"/>
              </w:rPr>
              <w:t>.</w:t>
            </w:r>
          </w:p>
          <w:p w14:paraId="00000296" w14:textId="77777777" w:rsidR="002152AF" w:rsidRDefault="00024D11">
            <w:pPr>
              <w:numPr>
                <w:ilvl w:val="0"/>
                <w:numId w:val="5"/>
              </w:numPr>
              <w:pBdr>
                <w:top w:val="nil"/>
                <w:left w:val="nil"/>
                <w:bottom w:val="nil"/>
                <w:right w:val="nil"/>
                <w:between w:val="nil"/>
              </w:pBdr>
              <w:spacing w:line="276" w:lineRule="auto"/>
              <w:rPr>
                <w:rFonts w:ascii="Verdana" w:eastAsia="Verdana" w:hAnsi="Verdana" w:cs="Verdana"/>
                <w:color w:val="000000"/>
                <w:sz w:val="20"/>
                <w:szCs w:val="20"/>
              </w:rPr>
            </w:pPr>
            <w:r>
              <w:rPr>
                <w:rFonts w:ascii="Verdana" w:eastAsia="Verdana" w:hAnsi="Verdana" w:cs="Verdana"/>
                <w:color w:val="000000"/>
                <w:sz w:val="20"/>
                <w:szCs w:val="20"/>
              </w:rPr>
              <w:t>Reglamento de la Ley de Probidad y Responsabilidades de Funcionarios y Empleados Públicos.</w:t>
            </w:r>
          </w:p>
          <w:p w14:paraId="00000297" w14:textId="27BA8CEC" w:rsidR="002152AF" w:rsidRDefault="00000000">
            <w:pPr>
              <w:numPr>
                <w:ilvl w:val="0"/>
                <w:numId w:val="5"/>
              </w:numPr>
              <w:pBdr>
                <w:top w:val="nil"/>
                <w:left w:val="nil"/>
                <w:bottom w:val="nil"/>
                <w:right w:val="nil"/>
                <w:between w:val="nil"/>
              </w:pBdr>
              <w:spacing w:line="276" w:lineRule="auto"/>
              <w:rPr>
                <w:rFonts w:ascii="Verdana" w:eastAsia="Verdana" w:hAnsi="Verdana" w:cs="Verdana"/>
                <w:color w:val="000000"/>
                <w:sz w:val="20"/>
                <w:szCs w:val="20"/>
              </w:rPr>
            </w:pPr>
            <w:sdt>
              <w:sdtPr>
                <w:tag w:val="goog_rdk_76"/>
                <w:id w:val="1209077902"/>
              </w:sdtPr>
              <w:sdtContent/>
            </w:sdt>
            <w:r w:rsidR="00024D11">
              <w:rPr>
                <w:rFonts w:ascii="Verdana" w:eastAsia="Verdana" w:hAnsi="Verdana" w:cs="Verdana"/>
                <w:color w:val="000000"/>
                <w:sz w:val="20"/>
                <w:szCs w:val="20"/>
              </w:rPr>
              <w:t>Reglamento de la Ley Orgánica de la Contraloría General de Cuentas Acuerdo Gubernativo No-</w:t>
            </w:r>
            <w:r w:rsidR="00942FBE">
              <w:rPr>
                <w:rFonts w:ascii="Verdana" w:eastAsia="Verdana" w:hAnsi="Verdana" w:cs="Verdana"/>
                <w:color w:val="000000"/>
                <w:sz w:val="20"/>
                <w:szCs w:val="20"/>
              </w:rPr>
              <w:t>9-2017</w:t>
            </w:r>
            <w:r w:rsidR="00024D11">
              <w:rPr>
                <w:rFonts w:ascii="Verdana" w:eastAsia="Verdana" w:hAnsi="Verdana" w:cs="Verdana"/>
                <w:color w:val="000000"/>
                <w:sz w:val="20"/>
                <w:szCs w:val="20"/>
              </w:rPr>
              <w:t xml:space="preserve"> y sus Reforma</w:t>
            </w:r>
            <w:r w:rsidR="00942FBE">
              <w:rPr>
                <w:rFonts w:ascii="Verdana" w:eastAsia="Verdana" w:hAnsi="Verdana" w:cs="Verdana"/>
                <w:color w:val="000000"/>
                <w:sz w:val="20"/>
                <w:szCs w:val="20"/>
              </w:rPr>
              <w:t>s</w:t>
            </w:r>
            <w:r w:rsidR="00024D11">
              <w:rPr>
                <w:rFonts w:ascii="Verdana" w:eastAsia="Verdana" w:hAnsi="Verdana" w:cs="Verdana"/>
                <w:color w:val="000000"/>
                <w:sz w:val="20"/>
                <w:szCs w:val="20"/>
              </w:rPr>
              <w:t>.</w:t>
            </w:r>
          </w:p>
          <w:p w14:paraId="00000298" w14:textId="481B37F9" w:rsidR="002152AF" w:rsidRDefault="00942FBE">
            <w:pPr>
              <w:numPr>
                <w:ilvl w:val="0"/>
                <w:numId w:val="5"/>
              </w:numPr>
              <w:pBdr>
                <w:top w:val="nil"/>
                <w:left w:val="nil"/>
                <w:bottom w:val="nil"/>
                <w:right w:val="nil"/>
                <w:between w:val="nil"/>
              </w:pBdr>
              <w:spacing w:line="276" w:lineRule="auto"/>
              <w:rPr>
                <w:rFonts w:ascii="Verdana" w:eastAsia="Verdana" w:hAnsi="Verdana" w:cs="Verdana"/>
                <w:color w:val="000000"/>
                <w:sz w:val="20"/>
                <w:szCs w:val="20"/>
              </w:rPr>
            </w:pPr>
            <w:r>
              <w:rPr>
                <w:rFonts w:ascii="Verdana" w:eastAsia="Verdana" w:hAnsi="Verdana" w:cs="Verdana"/>
                <w:color w:val="000000"/>
                <w:sz w:val="20"/>
                <w:szCs w:val="20"/>
              </w:rPr>
              <w:t xml:space="preserve">Reglamento del Registro General de Adquisiciones del Estado, Acuerdo Gubernativo número 170-2018 y sus reformas. </w:t>
            </w:r>
          </w:p>
        </w:tc>
      </w:tr>
      <w:tr w:rsidR="002152AF" w14:paraId="25D7B760" w14:textId="77777777">
        <w:trPr>
          <w:trHeight w:val="1267"/>
        </w:trPr>
        <w:tc>
          <w:tcPr>
            <w:tcW w:w="2977" w:type="dxa"/>
            <w:vAlign w:val="center"/>
          </w:tcPr>
          <w:p w14:paraId="0000029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Contraloría General de Cuentas</w:t>
            </w:r>
          </w:p>
        </w:tc>
        <w:tc>
          <w:tcPr>
            <w:tcW w:w="5971" w:type="dxa"/>
            <w:vAlign w:val="center"/>
          </w:tcPr>
          <w:p w14:paraId="140AABB9" w14:textId="77777777" w:rsidR="00F129DE" w:rsidRDefault="00F129DE" w:rsidP="00F129DE">
            <w:pPr>
              <w:numPr>
                <w:ilvl w:val="0"/>
                <w:numId w:val="5"/>
              </w:numPr>
              <w:pBdr>
                <w:top w:val="nil"/>
                <w:left w:val="nil"/>
                <w:bottom w:val="nil"/>
                <w:right w:val="nil"/>
                <w:between w:val="nil"/>
              </w:pBdr>
              <w:rPr>
                <w:rFonts w:ascii="Verdana" w:eastAsia="Verdana" w:hAnsi="Verdana" w:cs="Verdana"/>
                <w:color w:val="000000"/>
                <w:sz w:val="20"/>
                <w:szCs w:val="20"/>
              </w:rPr>
            </w:pPr>
            <w:r>
              <w:rPr>
                <w:rFonts w:ascii="Verdana" w:eastAsia="Verdana" w:hAnsi="Verdana" w:cs="Verdana"/>
                <w:color w:val="000000"/>
                <w:sz w:val="20"/>
                <w:szCs w:val="20"/>
              </w:rPr>
              <w:t>Acuerdo A-039-2023</w:t>
            </w:r>
            <w:r>
              <w:rPr>
                <w:rFonts w:ascii="Verdana" w:eastAsia="Verdana" w:hAnsi="Verdana" w:cs="Verdana"/>
                <w:b/>
                <w:color w:val="000000"/>
                <w:sz w:val="20"/>
                <w:szCs w:val="20"/>
              </w:rPr>
              <w:t xml:space="preserve"> </w:t>
            </w:r>
            <w:r>
              <w:rPr>
                <w:rFonts w:ascii="Verdana" w:eastAsia="Verdana" w:hAnsi="Verdana" w:cs="Verdana"/>
                <w:color w:val="000000"/>
                <w:sz w:val="20"/>
                <w:szCs w:val="20"/>
              </w:rPr>
              <w:t>Normas Generales y Técnicas de Control Interno Gubernamental.</w:t>
            </w:r>
          </w:p>
          <w:p w14:paraId="0000029A" w14:textId="7307F9E5" w:rsidR="002152AF" w:rsidRDefault="002152AF" w:rsidP="00F129DE">
            <w:pPr>
              <w:pBdr>
                <w:top w:val="nil"/>
                <w:left w:val="nil"/>
                <w:bottom w:val="nil"/>
                <w:right w:val="nil"/>
                <w:between w:val="nil"/>
              </w:pBdr>
              <w:spacing w:line="276" w:lineRule="auto"/>
              <w:ind w:left="360"/>
              <w:jc w:val="both"/>
              <w:rPr>
                <w:rFonts w:ascii="Verdana" w:eastAsia="Verdana" w:hAnsi="Verdana" w:cs="Verdana"/>
                <w:color w:val="000000"/>
                <w:sz w:val="20"/>
                <w:szCs w:val="20"/>
              </w:rPr>
            </w:pPr>
          </w:p>
        </w:tc>
      </w:tr>
      <w:tr w:rsidR="002152AF" w14:paraId="5FA2AD26" w14:textId="77777777">
        <w:trPr>
          <w:trHeight w:val="3680"/>
        </w:trPr>
        <w:tc>
          <w:tcPr>
            <w:tcW w:w="2977" w:type="dxa"/>
            <w:vAlign w:val="center"/>
          </w:tcPr>
          <w:p w14:paraId="0000029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Ministerio de Finanzas Públicas</w:t>
            </w:r>
          </w:p>
        </w:tc>
        <w:tc>
          <w:tcPr>
            <w:tcW w:w="5971" w:type="dxa"/>
            <w:vAlign w:val="center"/>
          </w:tcPr>
          <w:p w14:paraId="0000029C" w14:textId="77777777" w:rsidR="002152AF" w:rsidRDefault="00024D11">
            <w:pPr>
              <w:numPr>
                <w:ilvl w:val="0"/>
                <w:numId w:val="5"/>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Pr>
                <w:rFonts w:ascii="Verdana" w:eastAsia="Verdana" w:hAnsi="Verdana" w:cs="Verdana"/>
                <w:color w:val="000000"/>
                <w:sz w:val="20"/>
                <w:szCs w:val="20"/>
              </w:rPr>
              <w:t>Acuerdo Ministerial No. 24-2010: Normas de Transparencia en los Procedimientos de Compras o Contratación Pública.</w:t>
            </w:r>
          </w:p>
          <w:p w14:paraId="0000029D" w14:textId="77777777" w:rsidR="002152AF" w:rsidRDefault="00024D11">
            <w:pPr>
              <w:numPr>
                <w:ilvl w:val="0"/>
                <w:numId w:val="5"/>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Pr>
                <w:rFonts w:ascii="Verdana" w:eastAsia="Verdana" w:hAnsi="Verdana" w:cs="Verdana"/>
                <w:color w:val="000000"/>
                <w:sz w:val="20"/>
                <w:szCs w:val="20"/>
              </w:rPr>
              <w:t>Resolución Número 001-2022 Normas para el Uso del Sistema de Información de Contrataciones y Adquisiciones del Estado -GUATECOMPRAS-.</w:t>
            </w:r>
          </w:p>
          <w:p w14:paraId="0000029E" w14:textId="77777777" w:rsidR="002152AF" w:rsidRDefault="00024D11">
            <w:pPr>
              <w:numPr>
                <w:ilvl w:val="0"/>
                <w:numId w:val="5"/>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Pr>
                <w:rFonts w:ascii="Verdana" w:eastAsia="Verdana" w:hAnsi="Verdana" w:cs="Verdana"/>
                <w:color w:val="000000"/>
                <w:sz w:val="20"/>
                <w:szCs w:val="20"/>
              </w:rPr>
              <w:t xml:space="preserve">Acuerdo Ministerial No. 01-2006 del Ministerio de Finanzas </w:t>
            </w:r>
            <w:r>
              <w:rPr>
                <w:rFonts w:ascii="Verdana" w:eastAsia="Verdana" w:hAnsi="Verdana" w:cs="Verdana"/>
                <w:sz w:val="20"/>
                <w:szCs w:val="20"/>
              </w:rPr>
              <w:t>Públicas</w:t>
            </w:r>
            <w:r>
              <w:rPr>
                <w:rFonts w:ascii="Verdana" w:eastAsia="Verdana" w:hAnsi="Verdana" w:cs="Verdana"/>
                <w:color w:val="000000"/>
                <w:sz w:val="20"/>
                <w:szCs w:val="20"/>
              </w:rPr>
              <w:t>, Normas para la vinculación del sistema GUATECOMPRAS con el SIGES y SICOIN WEB.</w:t>
            </w:r>
          </w:p>
          <w:p w14:paraId="0000029F" w14:textId="77777777" w:rsidR="002152AF" w:rsidRDefault="00024D11">
            <w:pPr>
              <w:numPr>
                <w:ilvl w:val="0"/>
                <w:numId w:val="5"/>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Pr>
                <w:rFonts w:ascii="Verdana" w:eastAsia="Verdana" w:hAnsi="Verdana" w:cs="Verdana"/>
                <w:color w:val="000000"/>
                <w:sz w:val="20"/>
                <w:szCs w:val="20"/>
              </w:rPr>
              <w:t>Circulares vigentes  en cada ejercicio fiscal, emitidas por la Dirección General de Adquisiciones del Estado del Ministerio de Finanzas</w:t>
            </w:r>
          </w:p>
        </w:tc>
      </w:tr>
    </w:tbl>
    <w:p w14:paraId="000002A0" w14:textId="77777777" w:rsidR="002152AF" w:rsidRDefault="002152AF">
      <w:pPr>
        <w:rPr>
          <w:rFonts w:ascii="Verdana" w:eastAsia="Verdana" w:hAnsi="Verdana" w:cs="Verdana"/>
          <w:sz w:val="20"/>
          <w:szCs w:val="20"/>
        </w:rPr>
      </w:pPr>
    </w:p>
    <w:p w14:paraId="000002A1" w14:textId="77777777" w:rsidR="002152AF" w:rsidRDefault="00024D11">
      <w:pPr>
        <w:pStyle w:val="Ttulo1"/>
        <w:keepLines w:val="0"/>
        <w:numPr>
          <w:ilvl w:val="0"/>
          <w:numId w:val="17"/>
        </w:numPr>
        <w:tabs>
          <w:tab w:val="left" w:pos="567"/>
        </w:tabs>
        <w:spacing w:before="0" w:after="240" w:line="276" w:lineRule="auto"/>
        <w:ind w:right="332"/>
        <w:jc w:val="both"/>
        <w:rPr>
          <w:rFonts w:ascii="Verdana" w:eastAsia="Verdana" w:hAnsi="Verdana" w:cs="Verdana"/>
          <w:color w:val="000000"/>
          <w:sz w:val="20"/>
          <w:szCs w:val="20"/>
        </w:rPr>
      </w:pPr>
      <w:bookmarkStart w:id="6" w:name="_Toc163122791"/>
      <w:r>
        <w:rPr>
          <w:rFonts w:ascii="Verdana" w:eastAsia="Verdana" w:hAnsi="Verdana" w:cs="Verdana"/>
          <w:color w:val="000000"/>
          <w:sz w:val="20"/>
          <w:szCs w:val="20"/>
        </w:rPr>
        <w:t>NORMATIVA RELACIONADA</w:t>
      </w:r>
      <w:bookmarkEnd w:id="6"/>
    </w:p>
    <w:bookmarkStart w:id="7" w:name="_heading=h.1t3h5sf" w:colFirst="0" w:colLast="0"/>
    <w:bookmarkEnd w:id="7"/>
    <w:p w14:paraId="000002A2" w14:textId="77777777" w:rsidR="002152AF" w:rsidRDefault="00000000">
      <w:pPr>
        <w:numPr>
          <w:ilvl w:val="0"/>
          <w:numId w:val="8"/>
        </w:numPr>
        <w:pBdr>
          <w:top w:val="nil"/>
          <w:left w:val="nil"/>
          <w:bottom w:val="nil"/>
          <w:right w:val="nil"/>
          <w:between w:val="nil"/>
        </w:pBdr>
        <w:spacing w:after="0" w:line="240" w:lineRule="auto"/>
        <w:ind w:right="332"/>
        <w:jc w:val="both"/>
        <w:rPr>
          <w:rFonts w:ascii="Verdana" w:eastAsia="Verdana" w:hAnsi="Verdana" w:cs="Verdana"/>
          <w:b/>
          <w:color w:val="000000"/>
          <w:sz w:val="20"/>
          <w:szCs w:val="20"/>
        </w:rPr>
      </w:pPr>
      <w:sdt>
        <w:sdtPr>
          <w:tag w:val="goog_rdk_79"/>
          <w:id w:val="-38671374"/>
        </w:sdtPr>
        <w:sdtContent/>
      </w:sdt>
      <w:sdt>
        <w:sdtPr>
          <w:tag w:val="goog_rdk_80"/>
          <w:id w:val="90046399"/>
        </w:sdtPr>
        <w:sdtContent/>
      </w:sdt>
      <w:r w:rsidR="00024D11">
        <w:rPr>
          <w:rFonts w:ascii="Verdana" w:eastAsia="Verdana" w:hAnsi="Verdana" w:cs="Verdana"/>
          <w:b/>
          <w:color w:val="000000"/>
          <w:sz w:val="20"/>
          <w:szCs w:val="20"/>
        </w:rPr>
        <w:t>CONSTITUCIÓN POLÍTICA DE LA REPÚBLICA</w:t>
      </w:r>
    </w:p>
    <w:p w14:paraId="000002A3" w14:textId="77777777" w:rsidR="002152AF" w:rsidRDefault="00024D11">
      <w:pPr>
        <w:spacing w:after="0" w:line="240" w:lineRule="auto"/>
        <w:ind w:left="426" w:right="335"/>
        <w:jc w:val="both"/>
        <w:rPr>
          <w:rFonts w:ascii="Verdana" w:eastAsia="Verdana" w:hAnsi="Verdana" w:cs="Verdana"/>
          <w:b/>
          <w:sz w:val="20"/>
          <w:szCs w:val="20"/>
        </w:rPr>
      </w:pPr>
      <w:r>
        <w:rPr>
          <w:rFonts w:ascii="Verdana" w:eastAsia="Verdana" w:hAnsi="Verdana" w:cs="Verdana"/>
          <w:b/>
          <w:sz w:val="20"/>
          <w:szCs w:val="20"/>
        </w:rPr>
        <w:t>Título V. Estructura y Organización del Estado</w:t>
      </w:r>
    </w:p>
    <w:p w14:paraId="000002A4" w14:textId="77777777" w:rsidR="002152AF" w:rsidRDefault="00024D11">
      <w:pPr>
        <w:spacing w:after="0" w:line="240" w:lineRule="auto"/>
        <w:ind w:left="426" w:right="335"/>
        <w:jc w:val="both"/>
        <w:rPr>
          <w:rFonts w:ascii="Verdana" w:eastAsia="Verdana" w:hAnsi="Verdana" w:cs="Verdana"/>
          <w:b/>
          <w:sz w:val="20"/>
          <w:szCs w:val="20"/>
        </w:rPr>
      </w:pPr>
      <w:r>
        <w:rPr>
          <w:rFonts w:ascii="Verdana" w:eastAsia="Verdana" w:hAnsi="Verdana" w:cs="Verdana"/>
          <w:b/>
          <w:sz w:val="20"/>
          <w:szCs w:val="20"/>
        </w:rPr>
        <w:t>Capítulo IV. Régimen Financiero</w:t>
      </w:r>
    </w:p>
    <w:p w14:paraId="000002A5" w14:textId="77777777" w:rsidR="002152AF" w:rsidRDefault="002152AF">
      <w:pPr>
        <w:spacing w:after="0" w:line="240" w:lineRule="auto"/>
        <w:ind w:left="426" w:right="335"/>
        <w:rPr>
          <w:rFonts w:ascii="Verdana" w:eastAsia="Verdana" w:hAnsi="Verdana" w:cs="Verdana"/>
          <w:b/>
          <w:sz w:val="20"/>
          <w:szCs w:val="20"/>
        </w:rPr>
      </w:pPr>
    </w:p>
    <w:p w14:paraId="000002A6" w14:textId="77777777" w:rsidR="002152AF" w:rsidRDefault="00024D11">
      <w:pPr>
        <w:spacing w:after="0"/>
        <w:ind w:left="426"/>
        <w:jc w:val="both"/>
        <w:rPr>
          <w:rFonts w:ascii="Verdana" w:eastAsia="Verdana" w:hAnsi="Verdana" w:cs="Verdana"/>
          <w:sz w:val="20"/>
          <w:szCs w:val="20"/>
        </w:rPr>
      </w:pPr>
      <w:r>
        <w:rPr>
          <w:rFonts w:ascii="Verdana" w:eastAsia="Verdana" w:hAnsi="Verdana" w:cs="Verdana"/>
          <w:b/>
          <w:sz w:val="20"/>
          <w:szCs w:val="20"/>
        </w:rPr>
        <w:t>Artículo 238</w:t>
      </w:r>
      <w:r>
        <w:rPr>
          <w:rFonts w:ascii="Verdana" w:eastAsia="Verdana" w:hAnsi="Verdana" w:cs="Verdana"/>
          <w:sz w:val="20"/>
          <w:szCs w:val="20"/>
        </w:rPr>
        <w:t>. Ley Orgánica del Presupuesto. La Ley Orgánica del Presupuesto regulará: inciso a) La formulación, ejecución y liquidación del Presupuesto General de Ingresos y Egresos del Estado y las normas a las que conforme esta Constitución se somete su discusión y aprobación.</w:t>
      </w:r>
    </w:p>
    <w:p w14:paraId="2C965A97" w14:textId="77777777" w:rsidR="00F129DE" w:rsidRDefault="00F129DE">
      <w:pPr>
        <w:spacing w:after="0"/>
        <w:ind w:left="426"/>
        <w:jc w:val="both"/>
        <w:rPr>
          <w:rFonts w:ascii="Verdana" w:eastAsia="Verdana" w:hAnsi="Verdana" w:cs="Verdana"/>
          <w:sz w:val="20"/>
          <w:szCs w:val="20"/>
        </w:rPr>
      </w:pPr>
    </w:p>
    <w:p w14:paraId="5A38FF8C" w14:textId="77777777" w:rsidR="00F129DE" w:rsidRPr="00F129DE" w:rsidRDefault="00F129DE" w:rsidP="00F129DE">
      <w:pPr>
        <w:spacing w:after="0"/>
        <w:jc w:val="both"/>
        <w:rPr>
          <w:rFonts w:ascii="Verdana" w:hAnsi="Verdana"/>
          <w:sz w:val="20"/>
          <w:szCs w:val="20"/>
        </w:rPr>
      </w:pPr>
      <w:r w:rsidRPr="00F129DE">
        <w:rPr>
          <w:rFonts w:ascii="Verdana" w:hAnsi="Verdana"/>
          <w:b/>
          <w:bCs/>
          <w:sz w:val="20"/>
          <w:szCs w:val="20"/>
        </w:rPr>
        <w:t>Artículo 154.</w:t>
      </w:r>
      <w:r w:rsidRPr="00F129DE">
        <w:rPr>
          <w:rFonts w:ascii="Verdana" w:hAnsi="Verdana"/>
          <w:sz w:val="20"/>
          <w:szCs w:val="20"/>
        </w:rPr>
        <w:t xml:space="preserve"> Función pública; sujeción a la ley. Los funcionarios son depositarios de la autoridad, responsables legalmente por su conducta oficial, sujetos a la ley y jamás superiores a ella. Los funcionarios y empleados públicos están al servicio del Estado y no de partido político alguno. La función pública no es delegable, excepto en los casos señalados por la ley, y no podrá ejercerse sin prestar previamente juramento de fidelidad a la Constitución. </w:t>
      </w:r>
    </w:p>
    <w:p w14:paraId="57B0954B" w14:textId="77777777" w:rsidR="00F129DE" w:rsidRPr="00F129DE" w:rsidRDefault="00F129DE" w:rsidP="00F129DE">
      <w:pPr>
        <w:spacing w:after="0"/>
        <w:jc w:val="both"/>
        <w:rPr>
          <w:rFonts w:ascii="Verdana" w:hAnsi="Verdana"/>
          <w:sz w:val="20"/>
          <w:szCs w:val="20"/>
        </w:rPr>
      </w:pPr>
    </w:p>
    <w:p w14:paraId="2C5C4C9E" w14:textId="77777777" w:rsidR="00F129DE" w:rsidRPr="00F129DE" w:rsidRDefault="00F129DE" w:rsidP="00F129DE">
      <w:pPr>
        <w:spacing w:after="0"/>
        <w:jc w:val="both"/>
        <w:rPr>
          <w:rFonts w:ascii="Verdana" w:hAnsi="Verdana"/>
          <w:sz w:val="20"/>
          <w:szCs w:val="20"/>
        </w:rPr>
      </w:pPr>
      <w:r w:rsidRPr="00F129DE">
        <w:rPr>
          <w:rFonts w:ascii="Verdana" w:hAnsi="Verdana"/>
          <w:b/>
          <w:bCs/>
          <w:sz w:val="20"/>
          <w:szCs w:val="20"/>
        </w:rPr>
        <w:t>Artículo 155.</w:t>
      </w:r>
      <w:r w:rsidRPr="00F129DE">
        <w:rPr>
          <w:rFonts w:ascii="Verdana" w:hAnsi="Verdana"/>
          <w:sz w:val="20"/>
          <w:szCs w:val="20"/>
        </w:rPr>
        <w:t xml:space="preserve"> Responsabilidad por infracción a la ley. Cuando un dignatario, funcionario o trabajador del Estado, en el ejercicio de su cargo, infrinja la ley en perjuicio de particulares, el Estado o la institución estatal a quien sirva, será solidariamente responsable por los daños y perjuicios que se causaren.</w:t>
      </w:r>
    </w:p>
    <w:p w14:paraId="000002A8" w14:textId="2F1838D7" w:rsidR="002152AF" w:rsidRPr="00387268" w:rsidRDefault="00387268" w:rsidP="00387268">
      <w:pPr>
        <w:spacing w:after="0" w:line="240" w:lineRule="auto"/>
        <w:rPr>
          <w:rFonts w:ascii="Verdana" w:eastAsia="Verdana" w:hAnsi="Verdana" w:cs="Verdana"/>
          <w:sz w:val="20"/>
          <w:szCs w:val="20"/>
        </w:rPr>
      </w:pPr>
      <w:r w:rsidRPr="00F129DE">
        <w:rPr>
          <w:rFonts w:ascii="Verdana" w:hAnsi="Verdana"/>
          <w:b/>
          <w:bCs/>
          <w:sz w:val="20"/>
          <w:szCs w:val="20"/>
        </w:rPr>
        <w:lastRenderedPageBreak/>
        <w:t>Artículo 15</w:t>
      </w:r>
      <w:r>
        <w:rPr>
          <w:rFonts w:ascii="Verdana" w:hAnsi="Verdana"/>
          <w:b/>
          <w:bCs/>
          <w:sz w:val="20"/>
          <w:szCs w:val="20"/>
        </w:rPr>
        <w:t xml:space="preserve">6. </w:t>
      </w:r>
      <w:r>
        <w:rPr>
          <w:rFonts w:ascii="Verdana" w:hAnsi="Verdana"/>
          <w:sz w:val="20"/>
          <w:szCs w:val="20"/>
        </w:rPr>
        <w:t>No obligatoriedad de órdenes ilegales. Ningún funcionario o empleado público, civil, o militar, está obligado a cumplir ordenes manifiestamente ilegales o que impliquen la comisión de un delito</w:t>
      </w:r>
    </w:p>
    <w:p w14:paraId="000002A9" w14:textId="2A44FC44" w:rsidR="002152AF" w:rsidRDefault="00000000">
      <w:pPr>
        <w:numPr>
          <w:ilvl w:val="0"/>
          <w:numId w:val="8"/>
        </w:numPr>
        <w:pBdr>
          <w:top w:val="nil"/>
          <w:left w:val="nil"/>
          <w:bottom w:val="nil"/>
          <w:right w:val="nil"/>
          <w:between w:val="nil"/>
        </w:pBdr>
        <w:spacing w:after="0" w:line="360" w:lineRule="auto"/>
        <w:rPr>
          <w:rFonts w:ascii="Verdana" w:eastAsia="Verdana" w:hAnsi="Verdana" w:cs="Verdana"/>
          <w:b/>
          <w:color w:val="000000"/>
          <w:sz w:val="20"/>
          <w:szCs w:val="20"/>
        </w:rPr>
      </w:pPr>
      <w:sdt>
        <w:sdtPr>
          <w:tag w:val="goog_rdk_81"/>
          <w:id w:val="-2060231586"/>
        </w:sdtPr>
        <w:sdtContent/>
      </w:sdt>
      <w:r w:rsidR="00024D11">
        <w:rPr>
          <w:rFonts w:ascii="Verdana" w:eastAsia="Verdana" w:hAnsi="Verdana" w:cs="Verdana"/>
          <w:b/>
          <w:color w:val="000000"/>
          <w:sz w:val="20"/>
          <w:szCs w:val="20"/>
        </w:rPr>
        <w:t>LEY ORGÁNICA DEL PRESUPUESTO</w:t>
      </w:r>
      <w:r w:rsidR="00202D9E">
        <w:rPr>
          <w:rFonts w:ascii="Verdana" w:eastAsia="Verdana" w:hAnsi="Verdana" w:cs="Verdana"/>
          <w:b/>
          <w:color w:val="000000"/>
          <w:sz w:val="20"/>
          <w:szCs w:val="20"/>
        </w:rPr>
        <w:t xml:space="preserve"> DECRETO NÚMERO 101-97 </w:t>
      </w:r>
      <w:r w:rsidR="00387268">
        <w:rPr>
          <w:rFonts w:ascii="Verdana" w:eastAsia="Verdana" w:hAnsi="Verdana" w:cs="Verdana"/>
          <w:b/>
          <w:color w:val="000000"/>
          <w:sz w:val="20"/>
          <w:szCs w:val="20"/>
        </w:rPr>
        <w:t>Y SUS REFORMAS.</w:t>
      </w:r>
    </w:p>
    <w:p w14:paraId="000002AA" w14:textId="77777777" w:rsidR="002152AF" w:rsidRDefault="00024D11">
      <w:pPr>
        <w:spacing w:after="0"/>
        <w:ind w:left="426" w:right="335"/>
        <w:rPr>
          <w:rFonts w:ascii="Verdana" w:eastAsia="Verdana" w:hAnsi="Verdana" w:cs="Verdana"/>
          <w:b/>
          <w:sz w:val="20"/>
          <w:szCs w:val="20"/>
        </w:rPr>
      </w:pPr>
      <w:r>
        <w:rPr>
          <w:rFonts w:ascii="Verdana" w:eastAsia="Verdana" w:hAnsi="Verdana" w:cs="Verdana"/>
          <w:b/>
          <w:sz w:val="20"/>
          <w:szCs w:val="20"/>
        </w:rPr>
        <w:t xml:space="preserve">Título II. Del Sistema de Presupuesto, </w:t>
      </w:r>
    </w:p>
    <w:p w14:paraId="000002AB" w14:textId="77777777" w:rsidR="002152AF" w:rsidRDefault="00024D11">
      <w:pPr>
        <w:spacing w:after="0"/>
        <w:ind w:left="426" w:right="335"/>
        <w:rPr>
          <w:rFonts w:ascii="Verdana" w:eastAsia="Verdana" w:hAnsi="Verdana" w:cs="Verdana"/>
          <w:b/>
          <w:sz w:val="20"/>
          <w:szCs w:val="20"/>
        </w:rPr>
      </w:pPr>
      <w:r>
        <w:rPr>
          <w:rFonts w:ascii="Verdana" w:eastAsia="Verdana" w:hAnsi="Verdana" w:cs="Verdana"/>
          <w:b/>
          <w:sz w:val="20"/>
          <w:szCs w:val="20"/>
        </w:rPr>
        <w:t>Capítulo II. Del Régimen Presupuestario de los Organismos del Estado</w:t>
      </w:r>
    </w:p>
    <w:p w14:paraId="000002AC" w14:textId="77777777" w:rsidR="002152AF" w:rsidRDefault="00024D11">
      <w:pPr>
        <w:spacing w:after="0"/>
        <w:ind w:left="426"/>
        <w:rPr>
          <w:rFonts w:ascii="Verdana" w:eastAsia="Verdana" w:hAnsi="Verdana" w:cs="Verdana"/>
          <w:b/>
          <w:sz w:val="20"/>
          <w:szCs w:val="20"/>
        </w:rPr>
      </w:pPr>
      <w:r>
        <w:rPr>
          <w:rFonts w:ascii="Verdana" w:eastAsia="Verdana" w:hAnsi="Verdana" w:cs="Verdana"/>
          <w:b/>
          <w:sz w:val="20"/>
          <w:szCs w:val="20"/>
        </w:rPr>
        <w:t>Sección III. De la Ejecución del Presupuesto</w:t>
      </w:r>
    </w:p>
    <w:p w14:paraId="000002AD" w14:textId="77777777" w:rsidR="002152AF" w:rsidRDefault="002152AF">
      <w:pPr>
        <w:spacing w:after="0" w:line="240" w:lineRule="auto"/>
        <w:ind w:left="426"/>
        <w:rPr>
          <w:rFonts w:ascii="Verdana" w:eastAsia="Verdana" w:hAnsi="Verdana" w:cs="Verdana"/>
          <w:b/>
          <w:sz w:val="20"/>
          <w:szCs w:val="20"/>
        </w:rPr>
      </w:pPr>
    </w:p>
    <w:p w14:paraId="000002AE" w14:textId="77777777" w:rsidR="002152AF" w:rsidRDefault="00024D11">
      <w:pPr>
        <w:spacing w:after="0"/>
        <w:ind w:left="426"/>
        <w:jc w:val="both"/>
        <w:rPr>
          <w:rFonts w:ascii="Verdana" w:eastAsia="Verdana" w:hAnsi="Verdana" w:cs="Verdana"/>
          <w:sz w:val="20"/>
          <w:szCs w:val="20"/>
        </w:rPr>
      </w:pPr>
      <w:r>
        <w:rPr>
          <w:rFonts w:ascii="Verdana" w:eastAsia="Verdana" w:hAnsi="Verdana" w:cs="Verdana"/>
          <w:b/>
          <w:sz w:val="20"/>
          <w:szCs w:val="20"/>
        </w:rPr>
        <w:t xml:space="preserve">Artículo 33 Bis. </w:t>
      </w:r>
      <w:r>
        <w:rPr>
          <w:rFonts w:ascii="Verdana" w:eastAsia="Verdana" w:hAnsi="Verdana" w:cs="Verdana"/>
          <w:sz w:val="20"/>
          <w:szCs w:val="20"/>
        </w:rPr>
        <w:t>Modalidad de Ejecución. De acuerdo al Manual de Clasificaciones Presupuestarias para el Sector Público de Guatemala y de conformidad a la normativa para el sector público de Guatemala, indistintamente que sean gastos de funcionamiento o de inversión.</w:t>
      </w:r>
    </w:p>
    <w:p w14:paraId="000002AF" w14:textId="77777777" w:rsidR="002152AF" w:rsidRDefault="002152AF">
      <w:pPr>
        <w:spacing w:after="0" w:line="240" w:lineRule="auto"/>
        <w:rPr>
          <w:rFonts w:ascii="Verdana" w:eastAsia="Verdana" w:hAnsi="Verdana" w:cs="Verdana"/>
          <w:sz w:val="20"/>
          <w:szCs w:val="20"/>
        </w:rPr>
      </w:pPr>
    </w:p>
    <w:p w14:paraId="000002B0" w14:textId="32884695" w:rsidR="002152AF" w:rsidRDefault="00000000" w:rsidP="00387268">
      <w:pPr>
        <w:numPr>
          <w:ilvl w:val="0"/>
          <w:numId w:val="8"/>
        </w:numPr>
        <w:pBdr>
          <w:top w:val="nil"/>
          <w:left w:val="nil"/>
          <w:bottom w:val="nil"/>
          <w:right w:val="nil"/>
          <w:between w:val="nil"/>
        </w:pBdr>
        <w:spacing w:after="0" w:line="240" w:lineRule="auto"/>
        <w:ind w:left="782" w:hanging="357"/>
        <w:jc w:val="both"/>
        <w:rPr>
          <w:rFonts w:ascii="Verdana" w:eastAsia="Verdana" w:hAnsi="Verdana" w:cs="Verdana"/>
          <w:b/>
          <w:color w:val="000000"/>
          <w:sz w:val="20"/>
          <w:szCs w:val="20"/>
        </w:rPr>
      </w:pPr>
      <w:sdt>
        <w:sdtPr>
          <w:tag w:val="goog_rdk_82"/>
          <w:id w:val="-1686813977"/>
        </w:sdtPr>
        <w:sdtContent>
          <w:r w:rsidR="00387268">
            <w:t xml:space="preserve"> </w:t>
          </w:r>
        </w:sdtContent>
      </w:sdt>
    </w:p>
    <w:p w14:paraId="000002B1" w14:textId="77777777" w:rsidR="002152AF" w:rsidRDefault="00024D11">
      <w:pPr>
        <w:spacing w:after="0"/>
        <w:ind w:left="426" w:right="335"/>
        <w:rPr>
          <w:rFonts w:ascii="Verdana" w:eastAsia="Verdana" w:hAnsi="Verdana" w:cs="Verdana"/>
          <w:b/>
          <w:sz w:val="20"/>
          <w:szCs w:val="20"/>
        </w:rPr>
      </w:pPr>
      <w:r>
        <w:rPr>
          <w:rFonts w:ascii="Verdana" w:eastAsia="Verdana" w:hAnsi="Verdana" w:cs="Verdana"/>
          <w:b/>
          <w:sz w:val="20"/>
          <w:szCs w:val="20"/>
        </w:rPr>
        <w:t xml:space="preserve">Título I. Capítulo Único </w:t>
      </w:r>
    </w:p>
    <w:p w14:paraId="000002B2" w14:textId="77777777" w:rsidR="002152AF" w:rsidRDefault="00024D11">
      <w:pPr>
        <w:spacing w:after="0"/>
        <w:ind w:left="426" w:right="335"/>
        <w:rPr>
          <w:rFonts w:ascii="Verdana" w:eastAsia="Verdana" w:hAnsi="Verdana" w:cs="Verdana"/>
          <w:b/>
          <w:sz w:val="20"/>
          <w:szCs w:val="20"/>
        </w:rPr>
      </w:pPr>
      <w:r>
        <w:rPr>
          <w:rFonts w:ascii="Verdana" w:eastAsia="Verdana" w:hAnsi="Verdana" w:cs="Verdana"/>
          <w:b/>
          <w:sz w:val="20"/>
          <w:szCs w:val="20"/>
        </w:rPr>
        <w:t xml:space="preserve">Disposiciones Generales </w:t>
      </w:r>
    </w:p>
    <w:p w14:paraId="000002B3" w14:textId="77777777" w:rsidR="002152AF" w:rsidRDefault="00024D11">
      <w:pPr>
        <w:spacing w:before="240" w:after="0"/>
        <w:ind w:left="426"/>
        <w:jc w:val="both"/>
        <w:rPr>
          <w:rFonts w:ascii="Verdana" w:eastAsia="Verdana" w:hAnsi="Verdana" w:cs="Verdana"/>
          <w:sz w:val="20"/>
          <w:szCs w:val="20"/>
        </w:rPr>
      </w:pPr>
      <w:r>
        <w:rPr>
          <w:rFonts w:ascii="Verdana" w:eastAsia="Verdana" w:hAnsi="Verdana" w:cs="Verdana"/>
          <w:b/>
          <w:sz w:val="20"/>
          <w:szCs w:val="20"/>
        </w:rPr>
        <w:t xml:space="preserve">Artículo 1. </w:t>
      </w:r>
      <w:r>
        <w:rPr>
          <w:rFonts w:ascii="Verdana" w:eastAsia="Verdana" w:hAnsi="Verdana" w:cs="Verdana"/>
          <w:sz w:val="20"/>
          <w:szCs w:val="20"/>
        </w:rPr>
        <w:t xml:space="preserve">Objeto de la Ley y ámbito de aplicación. Esta Ley tiene por objeto normar las compras, ventas, contrataciones, arrendamientos o cualquier otra modalidad de adquisición pública, que realicen: </w:t>
      </w:r>
    </w:p>
    <w:p w14:paraId="000002B4" w14:textId="77777777" w:rsidR="002152AF" w:rsidRDefault="002152AF">
      <w:pPr>
        <w:spacing w:after="0" w:line="240" w:lineRule="auto"/>
        <w:ind w:left="426"/>
        <w:jc w:val="both"/>
        <w:rPr>
          <w:rFonts w:ascii="Verdana" w:eastAsia="Verdana" w:hAnsi="Verdana" w:cs="Verdana"/>
          <w:sz w:val="20"/>
          <w:szCs w:val="20"/>
        </w:rPr>
      </w:pPr>
    </w:p>
    <w:p w14:paraId="000002B5" w14:textId="77777777" w:rsidR="002152AF" w:rsidRDefault="00024D11">
      <w:pPr>
        <w:numPr>
          <w:ilvl w:val="0"/>
          <w:numId w:val="1"/>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Los Organismos del Estado;</w:t>
      </w:r>
    </w:p>
    <w:p w14:paraId="000002B6" w14:textId="77777777" w:rsidR="002152AF" w:rsidRDefault="002152AF">
      <w:pPr>
        <w:pBdr>
          <w:top w:val="nil"/>
          <w:left w:val="nil"/>
          <w:bottom w:val="nil"/>
          <w:right w:val="nil"/>
          <w:between w:val="nil"/>
        </w:pBdr>
        <w:spacing w:after="0" w:line="240" w:lineRule="auto"/>
        <w:ind w:left="786"/>
        <w:jc w:val="both"/>
        <w:rPr>
          <w:rFonts w:ascii="Verdana" w:eastAsia="Verdana" w:hAnsi="Verdana" w:cs="Verdana"/>
          <w:color w:val="000000"/>
          <w:sz w:val="20"/>
          <w:szCs w:val="20"/>
        </w:rPr>
      </w:pPr>
    </w:p>
    <w:p w14:paraId="000002B7" w14:textId="77777777" w:rsidR="002152AF" w:rsidRDefault="00024D11">
      <w:pPr>
        <w:numPr>
          <w:ilvl w:val="0"/>
          <w:numId w:val="1"/>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Las entidades anteriores se sujetan a la presente Ley, su reglamento y a los procedimientos establecidos por la Dirección General de Adquisiciones del Estado del Ministerio de Finanzas Públicas, dentro del ámbito de su competencia, en lo relativo al uso de fondos públicos. </w:t>
      </w:r>
    </w:p>
    <w:p w14:paraId="000002B8" w14:textId="77777777" w:rsidR="002152AF" w:rsidRDefault="002152AF">
      <w:pPr>
        <w:spacing w:after="0" w:line="360" w:lineRule="auto"/>
        <w:ind w:left="426"/>
        <w:jc w:val="both"/>
        <w:rPr>
          <w:rFonts w:ascii="Verdana" w:eastAsia="Verdana" w:hAnsi="Verdana" w:cs="Verdana"/>
          <w:sz w:val="20"/>
          <w:szCs w:val="20"/>
        </w:rPr>
      </w:pPr>
    </w:p>
    <w:p w14:paraId="1A160E31" w14:textId="77777777" w:rsidR="00223175" w:rsidRDefault="00000000">
      <w:pPr>
        <w:numPr>
          <w:ilvl w:val="0"/>
          <w:numId w:val="8"/>
        </w:numPr>
        <w:pBdr>
          <w:top w:val="nil"/>
          <w:left w:val="nil"/>
          <w:bottom w:val="nil"/>
          <w:right w:val="nil"/>
          <w:between w:val="nil"/>
        </w:pBdr>
        <w:spacing w:after="0" w:line="240" w:lineRule="auto"/>
        <w:ind w:right="335"/>
        <w:jc w:val="both"/>
        <w:rPr>
          <w:rFonts w:ascii="Verdana" w:eastAsia="Verdana" w:hAnsi="Verdana" w:cs="Verdana"/>
          <w:b/>
          <w:color w:val="000000"/>
          <w:sz w:val="20"/>
          <w:szCs w:val="20"/>
        </w:rPr>
      </w:pPr>
      <w:sdt>
        <w:sdtPr>
          <w:tag w:val="goog_rdk_83"/>
          <w:id w:val="-2108265747"/>
        </w:sdtPr>
        <w:sdtContent/>
      </w:sdt>
      <w:r w:rsidR="00024D11">
        <w:rPr>
          <w:rFonts w:ascii="Verdana" w:eastAsia="Verdana" w:hAnsi="Verdana" w:cs="Verdana"/>
          <w:b/>
          <w:color w:val="000000"/>
          <w:sz w:val="20"/>
          <w:szCs w:val="20"/>
        </w:rPr>
        <w:t xml:space="preserve">LEY DE PROBIDAD Y RESPONSABILIDADES DE FUNCIONARIOS Y EMPLEADOS PÚBLICOS </w:t>
      </w:r>
      <w:r w:rsidR="00202D9E">
        <w:rPr>
          <w:rFonts w:ascii="Verdana" w:eastAsia="Verdana" w:hAnsi="Verdana" w:cs="Verdana"/>
          <w:b/>
          <w:color w:val="000000"/>
          <w:sz w:val="20"/>
          <w:szCs w:val="20"/>
        </w:rPr>
        <w:t>DECRETO NÚMERO 82-2002.</w:t>
      </w:r>
    </w:p>
    <w:p w14:paraId="6D78CB7C" w14:textId="77777777" w:rsidR="00223175" w:rsidRDefault="00223175" w:rsidP="00223175">
      <w:pPr>
        <w:pBdr>
          <w:top w:val="nil"/>
          <w:left w:val="nil"/>
          <w:bottom w:val="nil"/>
          <w:right w:val="nil"/>
          <w:between w:val="nil"/>
        </w:pBdr>
        <w:spacing w:after="0" w:line="240" w:lineRule="auto"/>
        <w:ind w:left="786" w:right="335"/>
        <w:jc w:val="both"/>
        <w:rPr>
          <w:rFonts w:ascii="Verdana" w:eastAsia="Verdana" w:hAnsi="Verdana" w:cs="Verdana"/>
          <w:b/>
          <w:color w:val="000000"/>
          <w:sz w:val="20"/>
          <w:szCs w:val="20"/>
        </w:rPr>
      </w:pPr>
    </w:p>
    <w:p w14:paraId="000002B9" w14:textId="2BFA1BF6" w:rsidR="002152AF" w:rsidRPr="00223175" w:rsidRDefault="00223175">
      <w:pPr>
        <w:numPr>
          <w:ilvl w:val="0"/>
          <w:numId w:val="8"/>
        </w:numPr>
        <w:pBdr>
          <w:top w:val="nil"/>
          <w:left w:val="nil"/>
          <w:bottom w:val="nil"/>
          <w:right w:val="nil"/>
          <w:between w:val="nil"/>
        </w:pBdr>
        <w:spacing w:after="0" w:line="240" w:lineRule="auto"/>
        <w:ind w:right="335"/>
        <w:jc w:val="both"/>
        <w:rPr>
          <w:rFonts w:ascii="Verdana" w:eastAsia="Verdana" w:hAnsi="Verdana" w:cs="Verdana"/>
          <w:bCs/>
          <w:color w:val="000000"/>
          <w:sz w:val="20"/>
          <w:szCs w:val="20"/>
        </w:rPr>
      </w:pPr>
      <w:r w:rsidRPr="00223175">
        <w:rPr>
          <w:rFonts w:ascii="Verdana" w:eastAsia="Verdana" w:hAnsi="Verdana" w:cs="Verdana"/>
          <w:bCs/>
          <w:color w:val="000000"/>
          <w:sz w:val="20"/>
          <w:szCs w:val="20"/>
        </w:rPr>
        <w:t>Reglamento de la Ley de Probidad y Responsabilidades de Funcionarios y Empleados Públicos.</w:t>
      </w:r>
      <w:r w:rsidR="00024D11" w:rsidRPr="00223175">
        <w:rPr>
          <w:rFonts w:ascii="Verdana" w:eastAsia="Verdana" w:hAnsi="Verdana" w:cs="Verdana"/>
          <w:bCs/>
          <w:color w:val="000000"/>
          <w:sz w:val="20"/>
          <w:szCs w:val="20"/>
        </w:rPr>
        <w:t xml:space="preserve"> </w:t>
      </w:r>
    </w:p>
    <w:p w14:paraId="000002BA" w14:textId="77777777" w:rsidR="002152AF" w:rsidRDefault="002152AF">
      <w:pPr>
        <w:pBdr>
          <w:top w:val="nil"/>
          <w:left w:val="nil"/>
          <w:bottom w:val="nil"/>
          <w:right w:val="nil"/>
          <w:between w:val="nil"/>
        </w:pBdr>
        <w:spacing w:after="0" w:line="240" w:lineRule="auto"/>
        <w:ind w:left="786" w:right="335"/>
        <w:jc w:val="both"/>
        <w:rPr>
          <w:rFonts w:ascii="Verdana" w:eastAsia="Verdana" w:hAnsi="Verdana" w:cs="Verdana"/>
          <w:color w:val="000000"/>
          <w:sz w:val="20"/>
          <w:szCs w:val="20"/>
          <w:highlight w:val="green"/>
        </w:rPr>
      </w:pPr>
    </w:p>
    <w:p w14:paraId="000002BB" w14:textId="77777777" w:rsidR="002152AF" w:rsidRDefault="00024D11">
      <w:pPr>
        <w:pBdr>
          <w:top w:val="nil"/>
          <w:left w:val="nil"/>
          <w:bottom w:val="nil"/>
          <w:right w:val="nil"/>
          <w:between w:val="nil"/>
        </w:pBdr>
        <w:spacing w:after="0" w:line="240" w:lineRule="auto"/>
        <w:ind w:right="335"/>
        <w:jc w:val="both"/>
        <w:rPr>
          <w:rFonts w:ascii="Verdana" w:eastAsia="Verdana" w:hAnsi="Verdana" w:cs="Verdana"/>
          <w:color w:val="000000"/>
          <w:sz w:val="20"/>
          <w:szCs w:val="20"/>
        </w:rPr>
      </w:pPr>
      <w:r>
        <w:rPr>
          <w:rFonts w:ascii="Verdana" w:eastAsia="Verdana" w:hAnsi="Verdana" w:cs="Verdana"/>
          <w:b/>
          <w:color w:val="000000"/>
          <w:sz w:val="20"/>
          <w:szCs w:val="20"/>
        </w:rPr>
        <w:t xml:space="preserve">Artículo 1. Objeto de la Ley. </w:t>
      </w:r>
      <w:r>
        <w:rPr>
          <w:rFonts w:ascii="Verdana" w:eastAsia="Verdana" w:hAnsi="Verdana" w:cs="Verdana"/>
          <w:color w:val="000000"/>
          <w:sz w:val="20"/>
          <w:szCs w:val="20"/>
        </w:rPr>
        <w:t xml:space="preserve">“La presente Ley tiene por objeto crear normas y procedimientos para transparentar el ejercicio de la administración pública y asegurar la observancia estricta de los preceptos constitucionales y legales en el ejercicio de las funciones púbicas estatales, evitar el desvío de los recursos, bienes, fondos y valores públicos en perjuicio de los intereses del Estado; establecer los mecanismos de control patrimonial de los funcionarios y empleados públicos durante el ejercicio de sus cargos, y prevenir el aprovechamiento personal o cualquier forma de enriquecimiento ilícito de las personas al servicio del Estado y de otras personas </w:t>
      </w:r>
      <w:r>
        <w:rPr>
          <w:rFonts w:ascii="Verdana" w:eastAsia="Verdana" w:hAnsi="Verdana" w:cs="Verdana"/>
          <w:color w:val="000000"/>
          <w:sz w:val="20"/>
          <w:szCs w:val="20"/>
        </w:rPr>
        <w:lastRenderedPageBreak/>
        <w:t>individuales o jurídicas que manejen, administren, custodien, recauden e inviertan fondos a valores públicos, determinando la responsabilidad en que incurran.”</w:t>
      </w:r>
    </w:p>
    <w:p w14:paraId="388C925D" w14:textId="77777777" w:rsidR="00223175" w:rsidRDefault="00223175">
      <w:pPr>
        <w:pBdr>
          <w:top w:val="nil"/>
          <w:left w:val="nil"/>
          <w:bottom w:val="nil"/>
          <w:right w:val="nil"/>
          <w:between w:val="nil"/>
        </w:pBdr>
        <w:spacing w:after="0" w:line="240" w:lineRule="auto"/>
        <w:ind w:right="335"/>
        <w:jc w:val="both"/>
        <w:rPr>
          <w:rFonts w:ascii="Verdana" w:eastAsia="Verdana" w:hAnsi="Verdana" w:cs="Verdana"/>
          <w:color w:val="000000"/>
          <w:sz w:val="20"/>
          <w:szCs w:val="20"/>
        </w:rPr>
      </w:pPr>
    </w:p>
    <w:p w14:paraId="62B2612D" w14:textId="5E804DF3" w:rsidR="00223175" w:rsidRPr="00223175" w:rsidRDefault="00223175" w:rsidP="00223175">
      <w:pPr>
        <w:pStyle w:val="pf0"/>
        <w:rPr>
          <w:rFonts w:ascii="Verdana" w:hAnsi="Verdana" w:cs="Arial"/>
          <w:sz w:val="20"/>
          <w:szCs w:val="20"/>
        </w:rPr>
      </w:pPr>
      <w:r w:rsidRPr="00223175">
        <w:rPr>
          <w:rStyle w:val="cf01"/>
          <w:rFonts w:ascii="Verdana" w:hAnsi="Verdana"/>
          <w:b/>
          <w:bCs/>
          <w:sz w:val="20"/>
          <w:szCs w:val="20"/>
        </w:rPr>
        <w:t>ARTÍCULO 2.</w:t>
      </w:r>
      <w:r w:rsidRPr="00223175">
        <w:rPr>
          <w:rStyle w:val="cf01"/>
          <w:rFonts w:ascii="Verdana" w:hAnsi="Verdana"/>
          <w:sz w:val="20"/>
          <w:szCs w:val="20"/>
        </w:rPr>
        <w:t xml:space="preserve"> Función pública.</w:t>
      </w:r>
    </w:p>
    <w:p w14:paraId="7046E9DD" w14:textId="77777777" w:rsidR="00223175" w:rsidRPr="00223175" w:rsidRDefault="00223175" w:rsidP="00223175">
      <w:pPr>
        <w:pStyle w:val="NormalWeb"/>
        <w:rPr>
          <w:rFonts w:ascii="Verdana" w:hAnsi="Verdana" w:cs="Arial"/>
          <w:sz w:val="20"/>
          <w:szCs w:val="20"/>
        </w:rPr>
      </w:pPr>
      <w:r w:rsidRPr="00223175">
        <w:rPr>
          <w:rStyle w:val="cf01"/>
          <w:rFonts w:ascii="Verdana" w:hAnsi="Verdana"/>
          <w:sz w:val="20"/>
          <w:szCs w:val="20"/>
        </w:rPr>
        <w:t>La función pública es toda actividad temporal o permanente, remunerada o gratuita que ejecuta una persona al servicio del Estado</w:t>
      </w:r>
    </w:p>
    <w:p w14:paraId="365CF171" w14:textId="77777777" w:rsidR="00202D9E" w:rsidRDefault="00202D9E">
      <w:pPr>
        <w:pBdr>
          <w:top w:val="nil"/>
          <w:left w:val="nil"/>
          <w:bottom w:val="nil"/>
          <w:right w:val="nil"/>
          <w:between w:val="nil"/>
        </w:pBdr>
        <w:spacing w:after="0" w:line="240" w:lineRule="auto"/>
        <w:ind w:right="335"/>
        <w:jc w:val="both"/>
        <w:rPr>
          <w:rFonts w:ascii="Verdana" w:eastAsia="Verdana" w:hAnsi="Verdana" w:cs="Verdana"/>
          <w:color w:val="000000"/>
          <w:sz w:val="20"/>
          <w:szCs w:val="20"/>
        </w:rPr>
      </w:pPr>
    </w:p>
    <w:p w14:paraId="773887A9" w14:textId="0FB34844" w:rsidR="00202D9E" w:rsidRDefault="00202D9E" w:rsidP="00202D9E">
      <w:pPr>
        <w:pStyle w:val="Prrafodelista"/>
        <w:numPr>
          <w:ilvl w:val="0"/>
          <w:numId w:val="8"/>
        </w:numPr>
        <w:pBdr>
          <w:top w:val="nil"/>
          <w:left w:val="nil"/>
          <w:bottom w:val="nil"/>
          <w:right w:val="nil"/>
          <w:between w:val="nil"/>
        </w:pBdr>
        <w:ind w:right="335"/>
        <w:jc w:val="both"/>
        <w:rPr>
          <w:rFonts w:ascii="Verdana" w:eastAsia="Verdana" w:hAnsi="Verdana" w:cs="Verdana"/>
          <w:b/>
          <w:bCs/>
          <w:color w:val="000000"/>
        </w:rPr>
      </w:pPr>
      <w:r w:rsidRPr="00202D9E">
        <w:rPr>
          <w:rFonts w:ascii="Verdana" w:eastAsia="Verdana" w:hAnsi="Verdana" w:cs="Verdana"/>
          <w:b/>
          <w:bCs/>
          <w:color w:val="000000"/>
        </w:rPr>
        <w:t>REGLAMENTO DE LA LEY DE PROBIDAD Y RESPONSABILIDADES DE FUNCIONARIOS Y EMPLEADOS PÚBLICOS</w:t>
      </w:r>
      <w:r>
        <w:rPr>
          <w:rFonts w:ascii="Verdana" w:eastAsia="Verdana" w:hAnsi="Verdana" w:cs="Verdana"/>
          <w:b/>
          <w:bCs/>
          <w:color w:val="000000"/>
        </w:rPr>
        <w:t>.</w:t>
      </w:r>
    </w:p>
    <w:p w14:paraId="42ABF56A" w14:textId="77777777" w:rsidR="00202D9E" w:rsidRPr="00202D9E" w:rsidRDefault="00202D9E" w:rsidP="00202D9E">
      <w:pPr>
        <w:pStyle w:val="Prrafodelista"/>
        <w:pBdr>
          <w:top w:val="nil"/>
          <w:left w:val="nil"/>
          <w:bottom w:val="nil"/>
          <w:right w:val="nil"/>
          <w:between w:val="nil"/>
        </w:pBdr>
        <w:ind w:left="786" w:right="335"/>
        <w:jc w:val="both"/>
        <w:rPr>
          <w:rFonts w:ascii="Verdana" w:eastAsia="Verdana" w:hAnsi="Verdana" w:cs="Verdana"/>
          <w:b/>
          <w:bCs/>
          <w:color w:val="000000"/>
        </w:rPr>
      </w:pPr>
    </w:p>
    <w:p w14:paraId="68681C08" w14:textId="29C020B1" w:rsidR="00202D9E" w:rsidRPr="00202D9E" w:rsidRDefault="00202D9E" w:rsidP="00202D9E">
      <w:pPr>
        <w:pBdr>
          <w:top w:val="nil"/>
          <w:left w:val="nil"/>
          <w:bottom w:val="nil"/>
          <w:right w:val="nil"/>
          <w:between w:val="nil"/>
        </w:pBdr>
        <w:ind w:right="335"/>
        <w:jc w:val="both"/>
        <w:rPr>
          <w:rFonts w:ascii="Verdana" w:eastAsia="Verdana" w:hAnsi="Verdana" w:cs="Verdana"/>
          <w:color w:val="000000"/>
          <w:sz w:val="20"/>
          <w:szCs w:val="20"/>
        </w:rPr>
      </w:pPr>
      <w:r w:rsidRPr="00202D9E">
        <w:rPr>
          <w:rFonts w:ascii="Verdana" w:eastAsia="Verdana" w:hAnsi="Verdana" w:cs="Verdana"/>
          <w:color w:val="000000"/>
          <w:sz w:val="20"/>
          <w:szCs w:val="20"/>
        </w:rPr>
        <w:t>La función pública es toda actividad temporal o permanente, remunerada o gratuita que ejecuta una persona al servicio del Estado</w:t>
      </w:r>
      <w:r>
        <w:rPr>
          <w:rFonts w:ascii="Verdana" w:eastAsia="Verdana" w:hAnsi="Verdana" w:cs="Verdana"/>
          <w:color w:val="000000"/>
          <w:sz w:val="20"/>
          <w:szCs w:val="20"/>
        </w:rPr>
        <w:t>.</w:t>
      </w:r>
    </w:p>
    <w:p w14:paraId="000002BC" w14:textId="77777777" w:rsidR="002152AF" w:rsidRDefault="002152AF">
      <w:pPr>
        <w:pBdr>
          <w:top w:val="nil"/>
          <w:left w:val="nil"/>
          <w:bottom w:val="nil"/>
          <w:right w:val="nil"/>
          <w:between w:val="nil"/>
        </w:pBdr>
        <w:spacing w:after="0" w:line="240" w:lineRule="auto"/>
        <w:ind w:right="335"/>
        <w:jc w:val="both"/>
        <w:rPr>
          <w:rFonts w:ascii="Verdana" w:eastAsia="Verdana" w:hAnsi="Verdana" w:cs="Verdana"/>
          <w:color w:val="000000"/>
          <w:sz w:val="20"/>
          <w:szCs w:val="20"/>
        </w:rPr>
      </w:pPr>
    </w:p>
    <w:p w14:paraId="000002BD" w14:textId="311BA7BE" w:rsidR="002152AF" w:rsidRDefault="00024D11">
      <w:pPr>
        <w:pBdr>
          <w:top w:val="nil"/>
          <w:left w:val="nil"/>
          <w:bottom w:val="nil"/>
          <w:right w:val="nil"/>
          <w:between w:val="nil"/>
        </w:pBdr>
        <w:spacing w:after="0" w:line="240" w:lineRule="auto"/>
        <w:ind w:right="335"/>
        <w:jc w:val="both"/>
        <w:rPr>
          <w:rFonts w:ascii="Verdana" w:eastAsia="Verdana" w:hAnsi="Verdana" w:cs="Verdana"/>
          <w:b/>
          <w:color w:val="000000"/>
          <w:sz w:val="20"/>
          <w:szCs w:val="20"/>
        </w:rPr>
      </w:pPr>
      <w:r>
        <w:rPr>
          <w:rFonts w:ascii="Verdana" w:eastAsia="Verdana" w:hAnsi="Verdana" w:cs="Verdana"/>
          <w:b/>
          <w:color w:val="000000"/>
          <w:sz w:val="20"/>
          <w:szCs w:val="20"/>
        </w:rPr>
        <w:t xml:space="preserve">Acuerdo Gubernativo número 100-2020 y </w:t>
      </w:r>
      <w:sdt>
        <w:sdtPr>
          <w:tag w:val="goog_rdk_86"/>
          <w:id w:val="-749884376"/>
        </w:sdtPr>
        <w:sdtContent/>
      </w:sdt>
      <w:r>
        <w:rPr>
          <w:rFonts w:ascii="Verdana" w:eastAsia="Verdana" w:hAnsi="Verdana" w:cs="Verdana"/>
          <w:b/>
          <w:color w:val="000000"/>
          <w:sz w:val="20"/>
          <w:szCs w:val="20"/>
        </w:rPr>
        <w:t>su</w:t>
      </w:r>
      <w:r w:rsidR="00223175">
        <w:rPr>
          <w:rFonts w:ascii="Verdana" w:eastAsia="Verdana" w:hAnsi="Verdana" w:cs="Verdana"/>
          <w:b/>
          <w:color w:val="000000"/>
          <w:sz w:val="20"/>
          <w:szCs w:val="20"/>
        </w:rPr>
        <w:t>s</w:t>
      </w:r>
      <w:r>
        <w:rPr>
          <w:rFonts w:ascii="Verdana" w:eastAsia="Verdana" w:hAnsi="Verdana" w:cs="Verdana"/>
          <w:b/>
          <w:color w:val="000000"/>
          <w:sz w:val="20"/>
          <w:szCs w:val="20"/>
        </w:rPr>
        <w:t xml:space="preserve"> Reforma</w:t>
      </w:r>
      <w:r w:rsidR="00202D9E">
        <w:rPr>
          <w:rFonts w:ascii="Verdana" w:eastAsia="Verdana" w:hAnsi="Verdana" w:cs="Verdana"/>
          <w:b/>
          <w:color w:val="000000"/>
          <w:sz w:val="20"/>
          <w:szCs w:val="20"/>
        </w:rPr>
        <w:t>s</w:t>
      </w:r>
      <w:r>
        <w:rPr>
          <w:rFonts w:ascii="Verdana" w:eastAsia="Verdana" w:hAnsi="Verdana" w:cs="Verdana"/>
          <w:b/>
          <w:color w:val="000000"/>
          <w:sz w:val="20"/>
          <w:szCs w:val="20"/>
        </w:rPr>
        <w:t>.</w:t>
      </w:r>
    </w:p>
    <w:p w14:paraId="000002BE" w14:textId="77777777" w:rsidR="002152AF" w:rsidRDefault="002152AF">
      <w:pPr>
        <w:pBdr>
          <w:top w:val="nil"/>
          <w:left w:val="nil"/>
          <w:bottom w:val="nil"/>
          <w:right w:val="nil"/>
          <w:between w:val="nil"/>
        </w:pBdr>
        <w:spacing w:after="0" w:line="240" w:lineRule="auto"/>
        <w:ind w:right="335"/>
        <w:jc w:val="both"/>
        <w:rPr>
          <w:rFonts w:ascii="Verdana" w:eastAsia="Verdana" w:hAnsi="Verdana" w:cs="Verdana"/>
          <w:b/>
          <w:color w:val="000000"/>
          <w:sz w:val="20"/>
          <w:szCs w:val="20"/>
        </w:rPr>
      </w:pPr>
    </w:p>
    <w:p w14:paraId="000002C0" w14:textId="43314585" w:rsidR="002152AF" w:rsidRPr="00223175" w:rsidRDefault="00223175">
      <w:pPr>
        <w:pBdr>
          <w:top w:val="nil"/>
          <w:left w:val="nil"/>
          <w:bottom w:val="nil"/>
          <w:right w:val="nil"/>
          <w:between w:val="nil"/>
        </w:pBdr>
        <w:spacing w:after="0" w:line="240" w:lineRule="auto"/>
        <w:ind w:right="335"/>
        <w:jc w:val="both"/>
        <w:rPr>
          <w:rFonts w:ascii="Verdana" w:eastAsia="Verdana" w:hAnsi="Verdana" w:cs="Verdana"/>
          <w:iCs/>
          <w:color w:val="000000"/>
          <w:sz w:val="20"/>
          <w:szCs w:val="20"/>
        </w:rPr>
      </w:pPr>
      <w:r>
        <w:rPr>
          <w:rFonts w:ascii="Verdana" w:eastAsia="Verdana" w:hAnsi="Verdana" w:cs="Verdana"/>
          <w:b/>
          <w:i/>
          <w:sz w:val="20"/>
          <w:szCs w:val="20"/>
        </w:rPr>
        <w:t>Artículo 2. Objeto.</w:t>
      </w:r>
      <w:r>
        <w:rPr>
          <w:rFonts w:ascii="Verdana" w:eastAsia="Verdana" w:hAnsi="Verdana" w:cs="Verdana"/>
          <w:i/>
          <w:sz w:val="20"/>
          <w:szCs w:val="20"/>
        </w:rPr>
        <w:t xml:space="preserve"> </w:t>
      </w:r>
      <w:r w:rsidRPr="00223175">
        <w:rPr>
          <w:rFonts w:ascii="Verdana" w:eastAsia="Verdana" w:hAnsi="Verdana" w:cs="Verdana"/>
          <w:iCs/>
          <w:sz w:val="20"/>
          <w:szCs w:val="20"/>
        </w:rPr>
        <w:t>La Comisión tiene por objeto asesorar y coordinar con las distintas dependencias del Organismo Ejecutivo, la promoción de acciones y mecanismos encaminados a la efectiva vigencia y protección de los derechos humanos, y el cumplimiento de los compromisos gubernamentales derivados de los Acuerdos de Paz.”</w:t>
      </w:r>
    </w:p>
    <w:p w14:paraId="000002C1" w14:textId="77777777" w:rsidR="002152AF" w:rsidRPr="00223175" w:rsidRDefault="002152AF">
      <w:pPr>
        <w:spacing w:line="240" w:lineRule="auto"/>
        <w:rPr>
          <w:rFonts w:ascii="Verdana" w:eastAsia="Verdana" w:hAnsi="Verdana" w:cs="Verdana"/>
          <w:iCs/>
          <w:sz w:val="20"/>
          <w:szCs w:val="20"/>
        </w:rPr>
      </w:pPr>
    </w:p>
    <w:p w14:paraId="7AC771A1" w14:textId="77777777" w:rsidR="00223175" w:rsidRDefault="00223175" w:rsidP="00223175">
      <w:pPr>
        <w:pBdr>
          <w:top w:val="nil"/>
          <w:left w:val="nil"/>
          <w:bottom w:val="nil"/>
          <w:right w:val="nil"/>
          <w:between w:val="nil"/>
        </w:pBdr>
        <w:spacing w:after="0"/>
        <w:rPr>
          <w:rFonts w:ascii="Verdana" w:hAnsi="Verdana"/>
          <w:b/>
          <w:sz w:val="20"/>
          <w:szCs w:val="20"/>
        </w:rPr>
      </w:pPr>
      <w:r w:rsidRPr="00223175">
        <w:rPr>
          <w:rFonts w:ascii="Verdana" w:hAnsi="Verdana"/>
          <w:b/>
          <w:sz w:val="20"/>
          <w:szCs w:val="20"/>
        </w:rPr>
        <w:t>Normas Generales y Técnicas de Control Interno Gubernamental, Acuerdo Número A-039-2023.</w:t>
      </w:r>
    </w:p>
    <w:p w14:paraId="5574B333" w14:textId="77777777" w:rsidR="00A21D82" w:rsidRPr="00223175" w:rsidRDefault="00A21D82" w:rsidP="00223175">
      <w:pPr>
        <w:pBdr>
          <w:top w:val="nil"/>
          <w:left w:val="nil"/>
          <w:bottom w:val="nil"/>
          <w:right w:val="nil"/>
          <w:between w:val="nil"/>
        </w:pBdr>
        <w:spacing w:after="0"/>
        <w:rPr>
          <w:rFonts w:ascii="Verdana" w:hAnsi="Verdana"/>
          <w:b/>
          <w:sz w:val="20"/>
          <w:szCs w:val="20"/>
        </w:rPr>
      </w:pPr>
    </w:p>
    <w:p w14:paraId="505F2705" w14:textId="77777777" w:rsidR="00223175" w:rsidRPr="00223175" w:rsidRDefault="00223175" w:rsidP="00223175">
      <w:pPr>
        <w:spacing w:line="240" w:lineRule="auto"/>
        <w:jc w:val="both"/>
        <w:rPr>
          <w:rFonts w:ascii="Verdana" w:hAnsi="Verdana"/>
          <w:sz w:val="20"/>
          <w:szCs w:val="20"/>
        </w:rPr>
      </w:pPr>
      <w:r w:rsidRPr="00223175">
        <w:rPr>
          <w:rFonts w:ascii="Verdana" w:hAnsi="Verdana"/>
          <w:sz w:val="20"/>
          <w:szCs w:val="20"/>
        </w:rPr>
        <w:t>Acuerdo Interno Número A-039-2023 de la Contraloría General de Cuentas, que aprueba las Normas Generales y Técnicas de Control Interno Gubernamental, Norma 3 Normas Aplicables a las Actividades de Control, numeral 3.1. Selección y Desarrollo de Actividades de Control, literal a) Diseño Eficiente de Procedimientos, que indica “La máxima autoridad a través de la unidad competente, de conformidad con la normativa que se le sea aplicable, en materia de desarrollo de procedimientos de la entidad, promoverá el diseño eficiente y eficaz, implementación, seguimiento y actualización de los procedimientos, observando y aplicando las normas vigentes de control interno gubernamental”.</w:t>
      </w:r>
    </w:p>
    <w:p w14:paraId="000002C5" w14:textId="77777777" w:rsidR="002152AF" w:rsidRDefault="00024D11">
      <w:pPr>
        <w:pStyle w:val="Ttulo1"/>
        <w:keepLines w:val="0"/>
        <w:numPr>
          <w:ilvl w:val="0"/>
          <w:numId w:val="17"/>
        </w:numPr>
        <w:tabs>
          <w:tab w:val="left" w:pos="567"/>
        </w:tabs>
        <w:spacing w:before="0" w:after="240" w:line="276" w:lineRule="auto"/>
        <w:ind w:right="332"/>
        <w:jc w:val="both"/>
        <w:rPr>
          <w:rFonts w:ascii="Verdana" w:eastAsia="Verdana" w:hAnsi="Verdana" w:cs="Verdana"/>
          <w:color w:val="000000"/>
          <w:sz w:val="20"/>
          <w:szCs w:val="20"/>
        </w:rPr>
      </w:pPr>
      <w:bookmarkStart w:id="8" w:name="_Toc163122792"/>
      <w:r>
        <w:rPr>
          <w:rFonts w:ascii="Verdana" w:eastAsia="Verdana" w:hAnsi="Verdana" w:cs="Verdana"/>
          <w:color w:val="000000"/>
          <w:sz w:val="20"/>
          <w:szCs w:val="20"/>
        </w:rPr>
        <w:t>OBJETIVOS</w:t>
      </w:r>
      <w:bookmarkEnd w:id="8"/>
    </w:p>
    <w:p w14:paraId="000002C6" w14:textId="77777777" w:rsidR="002152AF" w:rsidRDefault="00024D11">
      <w:pPr>
        <w:numPr>
          <w:ilvl w:val="1"/>
          <w:numId w:val="13"/>
        </w:numPr>
        <w:pBdr>
          <w:top w:val="nil"/>
          <w:left w:val="nil"/>
          <w:bottom w:val="nil"/>
          <w:right w:val="nil"/>
          <w:between w:val="nil"/>
        </w:pBdr>
        <w:spacing w:after="0" w:line="240" w:lineRule="auto"/>
        <w:rPr>
          <w:rFonts w:ascii="Verdana" w:eastAsia="Verdana" w:hAnsi="Verdana" w:cs="Verdana"/>
          <w:b/>
          <w:color w:val="000000"/>
          <w:sz w:val="20"/>
          <w:szCs w:val="20"/>
        </w:rPr>
      </w:pPr>
      <w:r>
        <w:rPr>
          <w:rFonts w:ascii="Verdana" w:eastAsia="Verdana" w:hAnsi="Verdana" w:cs="Verdana"/>
          <w:b/>
          <w:color w:val="000000"/>
          <w:sz w:val="20"/>
          <w:szCs w:val="20"/>
        </w:rPr>
        <w:t>Objetivo General</w:t>
      </w:r>
    </w:p>
    <w:p w14:paraId="000002C7" w14:textId="77777777" w:rsidR="002152AF" w:rsidRDefault="002152AF">
      <w:pPr>
        <w:pBdr>
          <w:top w:val="nil"/>
          <w:left w:val="nil"/>
          <w:bottom w:val="nil"/>
          <w:right w:val="nil"/>
          <w:between w:val="nil"/>
        </w:pBdr>
        <w:spacing w:after="0" w:line="240" w:lineRule="auto"/>
        <w:ind w:left="1485"/>
        <w:rPr>
          <w:rFonts w:ascii="Verdana" w:eastAsia="Verdana" w:hAnsi="Verdana" w:cs="Verdana"/>
          <w:b/>
          <w:color w:val="000000"/>
          <w:sz w:val="20"/>
          <w:szCs w:val="20"/>
        </w:rPr>
      </w:pPr>
    </w:p>
    <w:p w14:paraId="000002C8" w14:textId="77777777" w:rsidR="002152AF" w:rsidRDefault="00024D11">
      <w:pPr>
        <w:pBdr>
          <w:top w:val="nil"/>
          <w:left w:val="nil"/>
          <w:bottom w:val="nil"/>
          <w:right w:val="nil"/>
          <w:between w:val="nil"/>
        </w:pBdr>
        <w:tabs>
          <w:tab w:val="left" w:pos="0"/>
        </w:tabs>
        <w:spacing w:after="0" w:line="276" w:lineRule="auto"/>
        <w:ind w:left="709" w:right="332"/>
        <w:jc w:val="both"/>
        <w:rPr>
          <w:rFonts w:ascii="Verdana" w:eastAsia="Verdana" w:hAnsi="Verdana" w:cs="Verdana"/>
          <w:color w:val="000000"/>
          <w:sz w:val="20"/>
          <w:szCs w:val="20"/>
        </w:rPr>
      </w:pPr>
      <w:r>
        <w:rPr>
          <w:rFonts w:ascii="Verdana" w:eastAsia="Verdana" w:hAnsi="Verdana" w:cs="Verdana"/>
          <w:color w:val="000000"/>
          <w:sz w:val="20"/>
          <w:szCs w:val="20"/>
        </w:rPr>
        <w:t>Presentar en forma ordenada y sistemática las normas y procedimientos que permitan efectuar los procesos de adquisiciones y contrataciones que se realizan en la COPADEH.</w:t>
      </w:r>
    </w:p>
    <w:p w14:paraId="000002C9" w14:textId="77777777" w:rsidR="002152AF" w:rsidRDefault="002152AF">
      <w:pPr>
        <w:spacing w:after="0"/>
        <w:ind w:firstLine="284"/>
        <w:rPr>
          <w:rFonts w:ascii="Verdana" w:eastAsia="Verdana" w:hAnsi="Verdana" w:cs="Verdana"/>
          <w:b/>
          <w:sz w:val="20"/>
          <w:szCs w:val="20"/>
        </w:rPr>
      </w:pPr>
    </w:p>
    <w:p w14:paraId="000002CA" w14:textId="77777777" w:rsidR="002152AF" w:rsidRDefault="00024D11">
      <w:pPr>
        <w:spacing w:after="0"/>
        <w:rPr>
          <w:rFonts w:ascii="Verdana" w:eastAsia="Verdana" w:hAnsi="Verdana" w:cs="Verdana"/>
          <w:b/>
          <w:sz w:val="20"/>
          <w:szCs w:val="20"/>
        </w:rPr>
      </w:pPr>
      <w:r>
        <w:rPr>
          <w:rFonts w:ascii="Verdana" w:eastAsia="Verdana" w:hAnsi="Verdana" w:cs="Verdana"/>
          <w:b/>
          <w:sz w:val="20"/>
          <w:szCs w:val="20"/>
        </w:rPr>
        <w:lastRenderedPageBreak/>
        <w:t>9.2     Objetivos Específicos</w:t>
      </w:r>
    </w:p>
    <w:p w14:paraId="000002CB" w14:textId="77777777" w:rsidR="002152AF" w:rsidRDefault="002152AF">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2CC" w14:textId="77777777" w:rsidR="002152AF" w:rsidRDefault="00024D11">
      <w:pPr>
        <w:numPr>
          <w:ilvl w:val="0"/>
          <w:numId w:val="9"/>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Proveer de un marco normativo que facilite las gestiones administrativas de funcionamiento operacional con respecto a las adquisiciones de bienes, contratación de servicios y arrendamientos, materiales y suministros, en su ámbito de competencia, al personal a cargo de la Sección de Compras, como del personal en general involucrado dentro de los procesos en referencia.</w:t>
      </w:r>
    </w:p>
    <w:p w14:paraId="000002CD" w14:textId="77777777" w:rsidR="002152AF" w:rsidRDefault="002152AF">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2CE" w14:textId="77777777" w:rsidR="002152AF" w:rsidRDefault="00024D11">
      <w:pPr>
        <w:numPr>
          <w:ilvl w:val="0"/>
          <w:numId w:val="9"/>
        </w:numPr>
        <w:pBdr>
          <w:top w:val="nil"/>
          <w:left w:val="nil"/>
          <w:bottom w:val="nil"/>
          <w:right w:val="nil"/>
          <w:between w:val="nil"/>
        </w:pBdr>
        <w:spacing w:after="0" w:line="276" w:lineRule="auto"/>
        <w:jc w:val="both"/>
        <w:rPr>
          <w:rFonts w:ascii="Verdana" w:eastAsia="Verdana" w:hAnsi="Verdana" w:cs="Verdana"/>
          <w:color w:val="000000"/>
          <w:sz w:val="20"/>
          <w:szCs w:val="20"/>
        </w:rPr>
      </w:pPr>
      <w:r>
        <w:rPr>
          <w:rFonts w:ascii="Verdana" w:eastAsia="Verdana" w:hAnsi="Verdana" w:cs="Verdana"/>
          <w:color w:val="000000"/>
          <w:sz w:val="20"/>
          <w:szCs w:val="20"/>
        </w:rPr>
        <w:t>Crear lineamientos claros y básicos para la uniformidad y consistencia de la documentación, que permita la adecuada elaboración, recepción y gestión de los procesos de compras.</w:t>
      </w:r>
    </w:p>
    <w:p w14:paraId="000002CF" w14:textId="77777777" w:rsidR="002152AF" w:rsidRDefault="002152AF">
      <w:pPr>
        <w:pBdr>
          <w:top w:val="nil"/>
          <w:left w:val="nil"/>
          <w:bottom w:val="nil"/>
          <w:right w:val="nil"/>
          <w:between w:val="nil"/>
        </w:pBdr>
        <w:spacing w:after="0" w:line="276" w:lineRule="auto"/>
        <w:ind w:left="720"/>
        <w:jc w:val="both"/>
        <w:rPr>
          <w:rFonts w:ascii="Verdana" w:eastAsia="Verdana" w:hAnsi="Verdana" w:cs="Verdana"/>
          <w:color w:val="000000"/>
          <w:sz w:val="20"/>
          <w:szCs w:val="20"/>
        </w:rPr>
      </w:pPr>
    </w:p>
    <w:p w14:paraId="000002D0" w14:textId="77777777" w:rsidR="002152AF" w:rsidRDefault="00024D11">
      <w:pPr>
        <w:numPr>
          <w:ilvl w:val="0"/>
          <w:numId w:val="9"/>
        </w:numPr>
        <w:pBdr>
          <w:top w:val="nil"/>
          <w:left w:val="nil"/>
          <w:bottom w:val="nil"/>
          <w:right w:val="nil"/>
          <w:between w:val="nil"/>
        </w:pBdr>
        <w:spacing w:after="0" w:line="276" w:lineRule="auto"/>
        <w:jc w:val="both"/>
        <w:rPr>
          <w:rFonts w:ascii="Verdana" w:eastAsia="Verdana" w:hAnsi="Verdana" w:cs="Verdana"/>
          <w:color w:val="000000"/>
          <w:sz w:val="20"/>
          <w:szCs w:val="20"/>
        </w:rPr>
      </w:pPr>
      <w:r>
        <w:rPr>
          <w:rFonts w:ascii="Verdana" w:eastAsia="Verdana" w:hAnsi="Verdana" w:cs="Verdana"/>
          <w:color w:val="000000"/>
          <w:sz w:val="20"/>
          <w:szCs w:val="20"/>
        </w:rPr>
        <w:t>Estructurar las actividades y responsabilidades del personal a cargo de la Sección de Compras, para la adecuada segregación de funciones del recurso humano que se posee.</w:t>
      </w:r>
    </w:p>
    <w:p w14:paraId="000002D1" w14:textId="77777777" w:rsidR="002152AF" w:rsidRDefault="002152AF">
      <w:pPr>
        <w:pBdr>
          <w:top w:val="nil"/>
          <w:left w:val="nil"/>
          <w:bottom w:val="nil"/>
          <w:right w:val="nil"/>
          <w:between w:val="nil"/>
        </w:pBdr>
        <w:spacing w:after="0" w:line="276" w:lineRule="auto"/>
        <w:ind w:left="720"/>
        <w:jc w:val="both"/>
        <w:rPr>
          <w:rFonts w:ascii="Verdana" w:eastAsia="Verdana" w:hAnsi="Verdana" w:cs="Verdana"/>
          <w:color w:val="000000"/>
          <w:sz w:val="20"/>
          <w:szCs w:val="20"/>
        </w:rPr>
      </w:pPr>
    </w:p>
    <w:p w14:paraId="000002D2" w14:textId="77777777" w:rsidR="002152AF" w:rsidRDefault="00024D11">
      <w:pPr>
        <w:numPr>
          <w:ilvl w:val="0"/>
          <w:numId w:val="9"/>
        </w:numPr>
        <w:pBdr>
          <w:top w:val="nil"/>
          <w:left w:val="nil"/>
          <w:bottom w:val="nil"/>
          <w:right w:val="nil"/>
          <w:between w:val="nil"/>
        </w:pBdr>
        <w:spacing w:after="0" w:line="276" w:lineRule="auto"/>
        <w:jc w:val="both"/>
        <w:rPr>
          <w:rFonts w:ascii="Verdana" w:eastAsia="Verdana" w:hAnsi="Verdana" w:cs="Verdana"/>
          <w:color w:val="000000"/>
          <w:sz w:val="20"/>
          <w:szCs w:val="20"/>
        </w:rPr>
      </w:pPr>
      <w:r>
        <w:rPr>
          <w:rFonts w:ascii="Verdana" w:eastAsia="Verdana" w:hAnsi="Verdana" w:cs="Verdana"/>
          <w:color w:val="000000"/>
          <w:sz w:val="20"/>
          <w:szCs w:val="20"/>
        </w:rPr>
        <w:t>Transparentar, clasificar y ordenar los procesos de adquisiciones con respecto a las solicitudes que se efectúen.</w:t>
      </w:r>
    </w:p>
    <w:p w14:paraId="000002D3" w14:textId="77777777" w:rsidR="002152AF" w:rsidRDefault="002152AF">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00002D4" w14:textId="77777777" w:rsidR="002152AF" w:rsidRDefault="002152AF">
      <w:pPr>
        <w:pBdr>
          <w:top w:val="nil"/>
          <w:left w:val="nil"/>
          <w:bottom w:val="nil"/>
          <w:right w:val="nil"/>
          <w:between w:val="nil"/>
        </w:pBdr>
        <w:spacing w:after="0" w:line="276" w:lineRule="auto"/>
        <w:ind w:left="720"/>
        <w:jc w:val="both"/>
        <w:rPr>
          <w:rFonts w:ascii="Verdana" w:eastAsia="Verdana" w:hAnsi="Verdana" w:cs="Verdana"/>
          <w:color w:val="000000"/>
          <w:sz w:val="20"/>
          <w:szCs w:val="20"/>
        </w:rPr>
      </w:pPr>
    </w:p>
    <w:p w14:paraId="000002D5" w14:textId="77777777" w:rsidR="002152AF" w:rsidRDefault="00024D11">
      <w:pPr>
        <w:pStyle w:val="Ttulo1"/>
        <w:keepLines w:val="0"/>
        <w:numPr>
          <w:ilvl w:val="0"/>
          <w:numId w:val="17"/>
        </w:numPr>
        <w:tabs>
          <w:tab w:val="left" w:pos="567"/>
        </w:tabs>
        <w:spacing w:before="0" w:after="240" w:line="276" w:lineRule="auto"/>
        <w:ind w:right="332"/>
        <w:jc w:val="both"/>
        <w:rPr>
          <w:rFonts w:ascii="Verdana" w:eastAsia="Verdana" w:hAnsi="Verdana" w:cs="Verdana"/>
          <w:color w:val="000000"/>
          <w:sz w:val="20"/>
          <w:szCs w:val="20"/>
        </w:rPr>
      </w:pPr>
      <w:r>
        <w:rPr>
          <w:rFonts w:ascii="Verdana" w:eastAsia="Verdana" w:hAnsi="Verdana" w:cs="Verdana"/>
          <w:color w:val="000000"/>
          <w:sz w:val="20"/>
          <w:szCs w:val="20"/>
        </w:rPr>
        <w:t xml:space="preserve"> </w:t>
      </w:r>
      <w:bookmarkStart w:id="9" w:name="_Toc163122793"/>
      <w:r>
        <w:rPr>
          <w:rFonts w:ascii="Verdana" w:eastAsia="Verdana" w:hAnsi="Verdana" w:cs="Verdana"/>
          <w:color w:val="000000"/>
          <w:sz w:val="20"/>
          <w:szCs w:val="20"/>
        </w:rPr>
        <w:t>GENERALIDADES</w:t>
      </w:r>
      <w:bookmarkEnd w:id="9"/>
    </w:p>
    <w:p w14:paraId="000002D6" w14:textId="77777777" w:rsidR="002152AF" w:rsidRDefault="00024D11">
      <w:pPr>
        <w:numPr>
          <w:ilvl w:val="0"/>
          <w:numId w:val="6"/>
        </w:numPr>
        <w:pBdr>
          <w:top w:val="nil"/>
          <w:left w:val="nil"/>
          <w:bottom w:val="nil"/>
          <w:right w:val="nil"/>
          <w:between w:val="nil"/>
        </w:pBdr>
        <w:spacing w:after="0" w:line="276" w:lineRule="auto"/>
        <w:ind w:right="332"/>
        <w:jc w:val="both"/>
        <w:rPr>
          <w:rFonts w:ascii="Verdana" w:eastAsia="Verdana" w:hAnsi="Verdana" w:cs="Verdana"/>
          <w:color w:val="000000"/>
          <w:sz w:val="20"/>
          <w:szCs w:val="20"/>
        </w:rPr>
      </w:pPr>
      <w:r>
        <w:rPr>
          <w:rFonts w:ascii="Verdana" w:eastAsia="Verdana" w:hAnsi="Verdana" w:cs="Verdana"/>
          <w:color w:val="000000"/>
          <w:sz w:val="20"/>
          <w:szCs w:val="20"/>
        </w:rPr>
        <w:t>El presente Manual, brinda una descripción de las normas de control interno emitidas y aplicables en los procesos de adquisiciones y contrataciones de la COPADEH.</w:t>
      </w:r>
    </w:p>
    <w:p w14:paraId="000002D7" w14:textId="77777777" w:rsidR="002152AF" w:rsidRDefault="002152AF">
      <w:pPr>
        <w:pBdr>
          <w:top w:val="nil"/>
          <w:left w:val="nil"/>
          <w:bottom w:val="nil"/>
          <w:right w:val="nil"/>
          <w:between w:val="nil"/>
        </w:pBdr>
        <w:spacing w:after="0" w:line="276" w:lineRule="auto"/>
        <w:ind w:left="720" w:right="332"/>
        <w:jc w:val="both"/>
        <w:rPr>
          <w:rFonts w:ascii="Verdana" w:eastAsia="Verdana" w:hAnsi="Verdana" w:cs="Verdana"/>
          <w:color w:val="000000"/>
          <w:sz w:val="20"/>
          <w:szCs w:val="20"/>
        </w:rPr>
      </w:pPr>
    </w:p>
    <w:p w14:paraId="000002D8" w14:textId="77777777" w:rsidR="002152AF" w:rsidRDefault="00024D11">
      <w:pPr>
        <w:numPr>
          <w:ilvl w:val="0"/>
          <w:numId w:val="6"/>
        </w:numPr>
        <w:pBdr>
          <w:top w:val="nil"/>
          <w:left w:val="nil"/>
          <w:bottom w:val="nil"/>
          <w:right w:val="nil"/>
          <w:between w:val="nil"/>
        </w:pBdr>
        <w:spacing w:after="0" w:line="276" w:lineRule="auto"/>
        <w:ind w:right="332"/>
        <w:jc w:val="both"/>
        <w:rPr>
          <w:rFonts w:ascii="Verdana" w:eastAsia="Verdana" w:hAnsi="Verdana" w:cs="Verdana"/>
          <w:color w:val="000000"/>
          <w:sz w:val="20"/>
          <w:szCs w:val="20"/>
        </w:rPr>
      </w:pPr>
      <w:r>
        <w:rPr>
          <w:rFonts w:ascii="Verdana" w:eastAsia="Verdana" w:hAnsi="Verdana" w:cs="Verdana"/>
          <w:color w:val="000000"/>
          <w:sz w:val="20"/>
          <w:szCs w:val="20"/>
        </w:rPr>
        <w:t>El Manual se compone de una parte narrativa que norma el procedimiento, una matriz de procedimientos y un flujograma para facilitar la comprensión del procedimiento.</w:t>
      </w:r>
    </w:p>
    <w:p w14:paraId="000002D9" w14:textId="77777777" w:rsidR="002152AF" w:rsidRDefault="002152AF">
      <w:pPr>
        <w:pBdr>
          <w:top w:val="nil"/>
          <w:left w:val="nil"/>
          <w:bottom w:val="nil"/>
          <w:right w:val="nil"/>
          <w:between w:val="nil"/>
        </w:pBdr>
        <w:spacing w:after="0" w:line="276" w:lineRule="auto"/>
        <w:ind w:left="720" w:right="332"/>
        <w:jc w:val="both"/>
        <w:rPr>
          <w:rFonts w:ascii="Verdana" w:eastAsia="Verdana" w:hAnsi="Verdana" w:cs="Verdana"/>
          <w:color w:val="000000"/>
          <w:sz w:val="20"/>
          <w:szCs w:val="20"/>
        </w:rPr>
      </w:pPr>
    </w:p>
    <w:p w14:paraId="000002DA" w14:textId="77777777" w:rsidR="002152AF" w:rsidRDefault="00024D11">
      <w:pPr>
        <w:numPr>
          <w:ilvl w:val="0"/>
          <w:numId w:val="6"/>
        </w:numPr>
        <w:pBdr>
          <w:top w:val="nil"/>
          <w:left w:val="nil"/>
          <w:bottom w:val="nil"/>
          <w:right w:val="nil"/>
          <w:between w:val="nil"/>
        </w:pBdr>
        <w:spacing w:after="0" w:line="276" w:lineRule="auto"/>
        <w:ind w:right="332"/>
        <w:jc w:val="both"/>
        <w:rPr>
          <w:rFonts w:ascii="Verdana" w:eastAsia="Verdana" w:hAnsi="Verdana" w:cs="Verdana"/>
          <w:color w:val="000000"/>
          <w:sz w:val="20"/>
          <w:szCs w:val="20"/>
        </w:rPr>
      </w:pPr>
      <w:r>
        <w:rPr>
          <w:rFonts w:ascii="Verdana" w:eastAsia="Verdana" w:hAnsi="Verdana" w:cs="Verdana"/>
          <w:color w:val="000000"/>
          <w:sz w:val="20"/>
          <w:szCs w:val="20"/>
        </w:rPr>
        <w:t>Las políticas, normas, procedimientos y demás aspectos referidos en el presente Manual, se aplican por la Sección de Compras y deben cumplirse por todos los Funcionarios y Empleados Públicos de la COPADEH que figuren en el proceso de adquisiciones y contrataciones.</w:t>
      </w:r>
    </w:p>
    <w:p w14:paraId="000002DB" w14:textId="77777777" w:rsidR="002152AF" w:rsidRDefault="002152AF">
      <w:pPr>
        <w:pBdr>
          <w:top w:val="nil"/>
          <w:left w:val="nil"/>
          <w:bottom w:val="nil"/>
          <w:right w:val="nil"/>
          <w:between w:val="nil"/>
        </w:pBdr>
        <w:spacing w:after="0" w:line="276" w:lineRule="auto"/>
        <w:ind w:left="720" w:right="332"/>
        <w:jc w:val="both"/>
        <w:rPr>
          <w:rFonts w:ascii="Verdana" w:eastAsia="Verdana" w:hAnsi="Verdana" w:cs="Verdana"/>
          <w:color w:val="000000"/>
          <w:sz w:val="20"/>
          <w:szCs w:val="20"/>
        </w:rPr>
      </w:pPr>
    </w:p>
    <w:p w14:paraId="000002DC" w14:textId="77777777" w:rsidR="002152AF" w:rsidRDefault="00024D11">
      <w:pPr>
        <w:numPr>
          <w:ilvl w:val="0"/>
          <w:numId w:val="6"/>
        </w:numPr>
        <w:pBdr>
          <w:top w:val="nil"/>
          <w:left w:val="nil"/>
          <w:bottom w:val="nil"/>
          <w:right w:val="nil"/>
          <w:between w:val="nil"/>
        </w:pBdr>
        <w:spacing w:after="0" w:line="276" w:lineRule="auto"/>
        <w:ind w:right="335"/>
        <w:jc w:val="both"/>
        <w:rPr>
          <w:rFonts w:ascii="Verdana" w:eastAsia="Verdana" w:hAnsi="Verdana" w:cs="Verdana"/>
          <w:color w:val="000000"/>
          <w:sz w:val="20"/>
          <w:szCs w:val="20"/>
        </w:rPr>
      </w:pPr>
      <w:r>
        <w:rPr>
          <w:rFonts w:ascii="Verdana" w:eastAsia="Verdana" w:hAnsi="Verdana" w:cs="Verdana"/>
          <w:color w:val="000000"/>
          <w:sz w:val="20"/>
          <w:szCs w:val="20"/>
        </w:rPr>
        <w:t>Para el cumplimiento del objetivo del Manual, es necesario esté debidamente validado con las firmas de los responsables de la elaboración, revisión y autorización y que posteriormente el Departamento Administrativo lo socialice a lo interno de la Institución.  Esto permitirá al personal enterarse y empoderarse de sus responsabilidades como parte activa del proceso.</w:t>
      </w:r>
    </w:p>
    <w:p w14:paraId="000002DD" w14:textId="77777777" w:rsidR="002152AF" w:rsidRDefault="002152AF">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00002E0" w14:textId="77777777" w:rsidR="002152AF" w:rsidRDefault="00024D11">
      <w:pPr>
        <w:pStyle w:val="Ttulo1"/>
        <w:keepLines w:val="0"/>
        <w:numPr>
          <w:ilvl w:val="0"/>
          <w:numId w:val="17"/>
        </w:numPr>
        <w:tabs>
          <w:tab w:val="left" w:pos="567"/>
        </w:tabs>
        <w:spacing w:before="0" w:after="240" w:line="276" w:lineRule="auto"/>
        <w:ind w:right="332"/>
        <w:jc w:val="both"/>
        <w:rPr>
          <w:rFonts w:ascii="Verdana" w:eastAsia="Verdana" w:hAnsi="Verdana" w:cs="Verdana"/>
          <w:color w:val="000000"/>
          <w:sz w:val="20"/>
          <w:szCs w:val="20"/>
        </w:rPr>
      </w:pPr>
      <w:r>
        <w:rPr>
          <w:rFonts w:ascii="Verdana" w:eastAsia="Verdana" w:hAnsi="Verdana" w:cs="Verdana"/>
          <w:color w:val="000000"/>
          <w:sz w:val="20"/>
          <w:szCs w:val="20"/>
        </w:rPr>
        <w:lastRenderedPageBreak/>
        <w:t xml:space="preserve"> </w:t>
      </w:r>
      <w:bookmarkStart w:id="10" w:name="_Toc163122794"/>
      <w:r>
        <w:rPr>
          <w:rFonts w:ascii="Verdana" w:eastAsia="Verdana" w:hAnsi="Verdana" w:cs="Verdana"/>
          <w:color w:val="000000"/>
          <w:sz w:val="20"/>
          <w:szCs w:val="20"/>
        </w:rPr>
        <w:t>ACTUALIZACIÓN DEL MANUAL</w:t>
      </w:r>
      <w:bookmarkEnd w:id="10"/>
    </w:p>
    <w:p w14:paraId="000002E1" w14:textId="77777777" w:rsidR="002152AF" w:rsidRDefault="00024D11">
      <w:pPr>
        <w:numPr>
          <w:ilvl w:val="0"/>
          <w:numId w:val="11"/>
        </w:numPr>
        <w:pBdr>
          <w:top w:val="nil"/>
          <w:left w:val="nil"/>
          <w:bottom w:val="nil"/>
          <w:right w:val="nil"/>
          <w:between w:val="nil"/>
        </w:pBdr>
        <w:tabs>
          <w:tab w:val="left" w:pos="851"/>
        </w:tabs>
        <w:spacing w:after="0" w:line="276" w:lineRule="auto"/>
        <w:ind w:right="332"/>
        <w:jc w:val="both"/>
        <w:rPr>
          <w:rFonts w:ascii="Verdana" w:eastAsia="Verdana" w:hAnsi="Verdana" w:cs="Verdana"/>
          <w:color w:val="000000"/>
          <w:sz w:val="20"/>
          <w:szCs w:val="20"/>
        </w:rPr>
      </w:pPr>
      <w:r>
        <w:rPr>
          <w:rFonts w:ascii="Verdana" w:eastAsia="Verdana" w:hAnsi="Verdana" w:cs="Verdana"/>
          <w:color w:val="000000"/>
          <w:sz w:val="20"/>
          <w:szCs w:val="20"/>
        </w:rPr>
        <w:t>Este documento fue discutido, aceptado y/o modificado por personal de la Sección de Compras y el (la) Jefe (a) Administrativo (a) que en él intervinieron, revisado por la autoridad correspondiente y entra en vigencia con la aprobación del Director Ejecutivo de la COPADEH.</w:t>
      </w:r>
    </w:p>
    <w:p w14:paraId="000002E2" w14:textId="77777777" w:rsidR="002152AF" w:rsidRDefault="002152AF">
      <w:pPr>
        <w:pBdr>
          <w:top w:val="nil"/>
          <w:left w:val="nil"/>
          <w:bottom w:val="nil"/>
          <w:right w:val="nil"/>
          <w:between w:val="nil"/>
        </w:pBdr>
        <w:tabs>
          <w:tab w:val="left" w:pos="851"/>
        </w:tabs>
        <w:spacing w:after="0" w:line="276" w:lineRule="auto"/>
        <w:ind w:left="720" w:right="332"/>
        <w:jc w:val="both"/>
        <w:rPr>
          <w:rFonts w:ascii="Verdana" w:eastAsia="Verdana" w:hAnsi="Verdana" w:cs="Verdana"/>
          <w:color w:val="000000"/>
          <w:sz w:val="20"/>
          <w:szCs w:val="20"/>
        </w:rPr>
      </w:pPr>
    </w:p>
    <w:p w14:paraId="000002E3" w14:textId="77777777" w:rsidR="002152AF" w:rsidRDefault="00024D11">
      <w:pPr>
        <w:numPr>
          <w:ilvl w:val="0"/>
          <w:numId w:val="11"/>
        </w:numPr>
        <w:pBdr>
          <w:top w:val="nil"/>
          <w:left w:val="nil"/>
          <w:bottom w:val="nil"/>
          <w:right w:val="nil"/>
          <w:between w:val="nil"/>
        </w:pBdr>
        <w:tabs>
          <w:tab w:val="left" w:pos="851"/>
        </w:tabs>
        <w:spacing w:after="0" w:line="276" w:lineRule="auto"/>
        <w:ind w:right="332"/>
        <w:jc w:val="both"/>
        <w:rPr>
          <w:rFonts w:ascii="Verdana" w:eastAsia="Verdana" w:hAnsi="Verdana" w:cs="Verdana"/>
          <w:color w:val="000000"/>
          <w:sz w:val="20"/>
          <w:szCs w:val="20"/>
        </w:rPr>
      </w:pPr>
      <w:r>
        <w:rPr>
          <w:rFonts w:ascii="Verdana" w:eastAsia="Verdana" w:hAnsi="Verdana" w:cs="Verdana"/>
          <w:color w:val="000000"/>
          <w:sz w:val="20"/>
          <w:szCs w:val="20"/>
        </w:rPr>
        <w:t>El Manual será revisado y actualizado, cuando se presenten circunstancias que así lo aconsejen o justifiquen.</w:t>
      </w:r>
    </w:p>
    <w:p w14:paraId="000002E4" w14:textId="77777777" w:rsidR="002152AF" w:rsidRDefault="002152AF">
      <w:pPr>
        <w:pBdr>
          <w:top w:val="nil"/>
          <w:left w:val="nil"/>
          <w:bottom w:val="nil"/>
          <w:right w:val="nil"/>
          <w:between w:val="nil"/>
        </w:pBdr>
        <w:tabs>
          <w:tab w:val="left" w:pos="851"/>
        </w:tabs>
        <w:spacing w:after="0" w:line="276" w:lineRule="auto"/>
        <w:ind w:left="720" w:right="332"/>
        <w:jc w:val="both"/>
        <w:rPr>
          <w:rFonts w:ascii="Verdana" w:eastAsia="Verdana" w:hAnsi="Verdana" w:cs="Verdana"/>
          <w:color w:val="000000"/>
          <w:sz w:val="20"/>
          <w:szCs w:val="20"/>
        </w:rPr>
      </w:pPr>
    </w:p>
    <w:p w14:paraId="000002E5" w14:textId="77777777" w:rsidR="002152AF" w:rsidRDefault="00024D11">
      <w:pPr>
        <w:numPr>
          <w:ilvl w:val="0"/>
          <w:numId w:val="11"/>
        </w:numPr>
        <w:pBdr>
          <w:top w:val="nil"/>
          <w:left w:val="nil"/>
          <w:bottom w:val="nil"/>
          <w:right w:val="nil"/>
          <w:between w:val="nil"/>
        </w:pBdr>
        <w:tabs>
          <w:tab w:val="left" w:pos="851"/>
        </w:tabs>
        <w:spacing w:after="0" w:line="276" w:lineRule="auto"/>
        <w:ind w:right="332"/>
        <w:jc w:val="both"/>
        <w:rPr>
          <w:rFonts w:ascii="Verdana" w:eastAsia="Verdana" w:hAnsi="Verdana" w:cs="Verdana"/>
          <w:color w:val="000000"/>
          <w:sz w:val="20"/>
          <w:szCs w:val="20"/>
        </w:rPr>
      </w:pPr>
      <w:r>
        <w:rPr>
          <w:rFonts w:ascii="Verdana" w:eastAsia="Verdana" w:hAnsi="Verdana" w:cs="Verdana"/>
          <w:color w:val="000000"/>
          <w:sz w:val="20"/>
          <w:szCs w:val="20"/>
        </w:rPr>
        <w:t>Para facilitar su actualización las páginas del Manual serán intercambiables.</w:t>
      </w:r>
    </w:p>
    <w:p w14:paraId="000002E6" w14:textId="77777777" w:rsidR="002152AF" w:rsidRDefault="002152AF">
      <w:pPr>
        <w:pBdr>
          <w:top w:val="nil"/>
          <w:left w:val="nil"/>
          <w:bottom w:val="nil"/>
          <w:right w:val="nil"/>
          <w:between w:val="nil"/>
        </w:pBdr>
        <w:tabs>
          <w:tab w:val="left" w:pos="851"/>
        </w:tabs>
        <w:spacing w:after="0" w:line="276" w:lineRule="auto"/>
        <w:ind w:left="720" w:right="332"/>
        <w:jc w:val="both"/>
        <w:rPr>
          <w:rFonts w:ascii="Verdana" w:eastAsia="Verdana" w:hAnsi="Verdana" w:cs="Verdana"/>
          <w:color w:val="000000"/>
          <w:sz w:val="20"/>
          <w:szCs w:val="20"/>
        </w:rPr>
      </w:pPr>
    </w:p>
    <w:p w14:paraId="000002E7" w14:textId="1826A3F5" w:rsidR="002152AF" w:rsidRDefault="00024D11">
      <w:pPr>
        <w:numPr>
          <w:ilvl w:val="0"/>
          <w:numId w:val="11"/>
        </w:numPr>
        <w:pBdr>
          <w:top w:val="nil"/>
          <w:left w:val="nil"/>
          <w:bottom w:val="nil"/>
          <w:right w:val="nil"/>
          <w:between w:val="nil"/>
        </w:pBdr>
        <w:spacing w:after="0" w:line="240" w:lineRule="auto"/>
        <w:ind w:right="332"/>
        <w:jc w:val="both"/>
        <w:rPr>
          <w:color w:val="000000"/>
        </w:rPr>
      </w:pPr>
      <w:r>
        <w:rPr>
          <w:rFonts w:ascii="Verdana" w:eastAsia="Verdana" w:hAnsi="Verdana" w:cs="Verdana"/>
          <w:color w:val="000000"/>
          <w:sz w:val="20"/>
          <w:szCs w:val="20"/>
        </w:rPr>
        <w:t>Se distinguirán dos opciones modificación y revisión de acuerdo con lo que establece la Guía para la Estandarización de Manuales de Normas y Procedimientos y otros instrumentos Normativos Internos.</w:t>
      </w:r>
    </w:p>
    <w:sdt>
      <w:sdtPr>
        <w:tag w:val="goog_rdk_94"/>
        <w:id w:val="-607886973"/>
      </w:sdtPr>
      <w:sdtContent>
        <w:p w14:paraId="000002E8" w14:textId="77777777" w:rsidR="002152AF" w:rsidRDefault="00000000">
          <w:pPr>
            <w:pBdr>
              <w:top w:val="nil"/>
              <w:left w:val="nil"/>
              <w:bottom w:val="nil"/>
              <w:right w:val="nil"/>
              <w:between w:val="nil"/>
            </w:pBdr>
            <w:spacing w:after="0" w:line="240" w:lineRule="auto"/>
            <w:ind w:left="708"/>
            <w:rPr>
              <w:rFonts w:ascii="Verdana" w:eastAsia="Verdana" w:hAnsi="Verdana" w:cs="Verdana"/>
              <w:color w:val="000000"/>
              <w:sz w:val="20"/>
              <w:szCs w:val="20"/>
            </w:rPr>
          </w:pPr>
          <w:sdt>
            <w:sdtPr>
              <w:tag w:val="goog_rdk_93"/>
              <w:id w:val="-1855559615"/>
            </w:sdtPr>
            <w:sdtContent/>
          </w:sdt>
        </w:p>
      </w:sdtContent>
    </w:sdt>
    <w:p w14:paraId="000002E9" w14:textId="3A4B7497" w:rsidR="002152AF" w:rsidRDefault="00024D11">
      <w:pPr>
        <w:numPr>
          <w:ilvl w:val="0"/>
          <w:numId w:val="11"/>
        </w:numPr>
        <w:tabs>
          <w:tab w:val="left" w:pos="851"/>
        </w:tabs>
        <w:spacing w:after="0" w:line="276" w:lineRule="auto"/>
        <w:ind w:right="332"/>
        <w:jc w:val="both"/>
        <w:rPr>
          <w:rFonts w:ascii="Verdana" w:eastAsia="Verdana" w:hAnsi="Verdana" w:cs="Verdana"/>
          <w:sz w:val="20"/>
          <w:szCs w:val="20"/>
        </w:rPr>
      </w:pPr>
      <w:r>
        <w:rPr>
          <w:rFonts w:ascii="Verdana" w:eastAsia="Verdana" w:hAnsi="Verdana" w:cs="Verdana"/>
          <w:sz w:val="20"/>
          <w:szCs w:val="20"/>
        </w:rPr>
        <w:t>Las modificaciones podrán ser por iniciativa del Despacho Superior, la Unidad de Planificación o las dependencias involucradas en los procedimientos razonando y justificando sus causas lo que será evaluado para ver su viabilidad.</w:t>
      </w:r>
    </w:p>
    <w:sdt>
      <w:sdtPr>
        <w:tag w:val="goog_rdk_98"/>
        <w:id w:val="-1594006581"/>
      </w:sdtPr>
      <w:sdtContent>
        <w:p w14:paraId="000002EA" w14:textId="77777777" w:rsidR="002152AF" w:rsidRDefault="00000000">
          <w:pPr>
            <w:numPr>
              <w:ilvl w:val="0"/>
              <w:numId w:val="11"/>
            </w:numPr>
            <w:tabs>
              <w:tab w:val="left" w:pos="851"/>
            </w:tabs>
            <w:spacing w:after="0" w:line="276" w:lineRule="auto"/>
            <w:ind w:right="332"/>
            <w:jc w:val="both"/>
            <w:rPr>
              <w:rFonts w:ascii="Verdana" w:eastAsia="Verdana" w:hAnsi="Verdana" w:cs="Verdana"/>
              <w:sz w:val="20"/>
              <w:szCs w:val="20"/>
            </w:rPr>
          </w:pPr>
          <w:sdt>
            <w:sdtPr>
              <w:tag w:val="goog_rdk_97"/>
              <w:id w:val="1629735803"/>
            </w:sdtPr>
            <w:sdtContent>
              <w:r w:rsidR="00024D11">
                <w:rPr>
                  <w:rFonts w:ascii="Verdana" w:eastAsia="Verdana" w:hAnsi="Verdana" w:cs="Verdana"/>
                  <w:sz w:val="20"/>
                  <w:szCs w:val="20"/>
                </w:rPr>
                <w:t xml:space="preserve">Cualquier modificación debe ser aprobada por la Dirección Ejecutiva mediante Acuerdo Interno. </w:t>
              </w:r>
            </w:sdtContent>
          </w:sdt>
        </w:p>
      </w:sdtContent>
    </w:sdt>
    <w:p w14:paraId="000002F0" w14:textId="7DD527EE" w:rsidR="002152AF" w:rsidRDefault="00000000">
      <w:pPr>
        <w:pBdr>
          <w:top w:val="nil"/>
          <w:left w:val="nil"/>
          <w:bottom w:val="nil"/>
          <w:right w:val="nil"/>
          <w:between w:val="nil"/>
        </w:pBdr>
        <w:tabs>
          <w:tab w:val="left" w:pos="851"/>
        </w:tabs>
        <w:spacing w:after="0" w:line="240" w:lineRule="auto"/>
        <w:ind w:left="720" w:right="332"/>
        <w:jc w:val="both"/>
        <w:rPr>
          <w:rFonts w:ascii="Verdana" w:eastAsia="Verdana" w:hAnsi="Verdana" w:cs="Verdana"/>
          <w:b/>
          <w:color w:val="000000"/>
          <w:sz w:val="20"/>
          <w:szCs w:val="20"/>
        </w:rPr>
      </w:pPr>
      <w:sdt>
        <w:sdtPr>
          <w:tag w:val="goog_rdk_101"/>
          <w:id w:val="-2144722044"/>
        </w:sdtPr>
        <w:sdtContent>
          <w:sdt>
            <w:sdtPr>
              <w:tag w:val="goog_rdk_100"/>
              <w:id w:val="-944757706"/>
              <w:showingPlcHdr/>
            </w:sdtPr>
            <w:sdtContent>
              <w:r w:rsidR="00A21D82">
                <w:t xml:space="preserve">     </w:t>
              </w:r>
            </w:sdtContent>
          </w:sdt>
        </w:sdtContent>
      </w:sdt>
      <w:sdt>
        <w:sdtPr>
          <w:tag w:val="goog_rdk_103"/>
          <w:id w:val="2106380657"/>
        </w:sdtPr>
        <w:sdtContent>
          <w:sdt>
            <w:sdtPr>
              <w:tag w:val="goog_rdk_102"/>
              <w:id w:val="-754506725"/>
            </w:sdtPr>
            <w:sdtContent/>
          </w:sdt>
        </w:sdtContent>
      </w:sdt>
      <w:sdt>
        <w:sdtPr>
          <w:tag w:val="goog_rdk_105"/>
          <w:id w:val="922381262"/>
        </w:sdtPr>
        <w:sdtContent>
          <w:sdt>
            <w:sdtPr>
              <w:tag w:val="goog_rdk_104"/>
              <w:id w:val="1305283888"/>
              <w:showingPlcHdr/>
            </w:sdtPr>
            <w:sdtContent>
              <w:r w:rsidR="00A21D82">
                <w:t xml:space="preserve">     </w:t>
              </w:r>
            </w:sdtContent>
          </w:sdt>
        </w:sdtContent>
      </w:sdt>
      <w:sdt>
        <w:sdtPr>
          <w:tag w:val="goog_rdk_107"/>
          <w:id w:val="1165756832"/>
        </w:sdtPr>
        <w:sdtContent>
          <w:sdt>
            <w:sdtPr>
              <w:tag w:val="goog_rdk_106"/>
              <w:id w:val="524298063"/>
            </w:sdtPr>
            <w:sdtContent/>
          </w:sdt>
        </w:sdtContent>
      </w:sdt>
      <w:sdt>
        <w:sdtPr>
          <w:tag w:val="goog_rdk_109"/>
          <w:id w:val="2134280390"/>
        </w:sdtPr>
        <w:sdtContent>
          <w:sdt>
            <w:sdtPr>
              <w:tag w:val="goog_rdk_108"/>
              <w:id w:val="-1994792388"/>
              <w:showingPlcHdr/>
            </w:sdtPr>
            <w:sdtContent>
              <w:r w:rsidR="00A21D82">
                <w:t xml:space="preserve">     </w:t>
              </w:r>
            </w:sdtContent>
          </w:sdt>
        </w:sdtContent>
      </w:sdt>
    </w:p>
    <w:p w14:paraId="000002F1" w14:textId="77777777" w:rsidR="002152AF" w:rsidRDefault="00024D11">
      <w:pPr>
        <w:pStyle w:val="Ttulo1"/>
        <w:keepLines w:val="0"/>
        <w:numPr>
          <w:ilvl w:val="0"/>
          <w:numId w:val="17"/>
        </w:numPr>
        <w:tabs>
          <w:tab w:val="left" w:pos="567"/>
        </w:tabs>
        <w:spacing w:before="0" w:after="240" w:line="276" w:lineRule="auto"/>
        <w:ind w:right="332"/>
        <w:jc w:val="both"/>
        <w:rPr>
          <w:rFonts w:ascii="Verdana" w:eastAsia="Verdana" w:hAnsi="Verdana" w:cs="Verdana"/>
          <w:color w:val="000000"/>
          <w:sz w:val="20"/>
          <w:szCs w:val="20"/>
        </w:rPr>
      </w:pPr>
      <w:r>
        <w:rPr>
          <w:rFonts w:ascii="Verdana" w:eastAsia="Verdana" w:hAnsi="Verdana" w:cs="Verdana"/>
          <w:smallCaps/>
          <w:color w:val="000000"/>
          <w:sz w:val="20"/>
          <w:szCs w:val="20"/>
        </w:rPr>
        <w:t xml:space="preserve"> </w:t>
      </w:r>
      <w:bookmarkStart w:id="11" w:name="_Toc163122795"/>
      <w:r>
        <w:rPr>
          <w:rFonts w:ascii="Verdana" w:eastAsia="Verdana" w:hAnsi="Verdana" w:cs="Verdana"/>
          <w:smallCaps/>
          <w:color w:val="000000"/>
          <w:sz w:val="20"/>
          <w:szCs w:val="20"/>
        </w:rPr>
        <w:t>A</w:t>
      </w:r>
      <w:r>
        <w:rPr>
          <w:rFonts w:ascii="Verdana" w:eastAsia="Verdana" w:hAnsi="Verdana" w:cs="Verdana"/>
          <w:color w:val="000000"/>
          <w:sz w:val="20"/>
          <w:szCs w:val="20"/>
        </w:rPr>
        <w:t>LCANCE O ÁREAS DE APLICACIÓN</w:t>
      </w:r>
      <w:bookmarkEnd w:id="11"/>
    </w:p>
    <w:p w14:paraId="000002F2" w14:textId="77777777" w:rsidR="002152AF" w:rsidRDefault="00024D11">
      <w:pPr>
        <w:spacing w:after="0"/>
        <w:ind w:left="720" w:right="332"/>
        <w:jc w:val="both"/>
        <w:rPr>
          <w:rFonts w:ascii="Verdana" w:eastAsia="Verdana" w:hAnsi="Verdana" w:cs="Verdana"/>
          <w:sz w:val="20"/>
          <w:szCs w:val="20"/>
        </w:rPr>
      </w:pPr>
      <w:r>
        <w:rPr>
          <w:rFonts w:ascii="Verdana" w:eastAsia="Verdana" w:hAnsi="Verdana" w:cs="Verdana"/>
          <w:sz w:val="20"/>
          <w:szCs w:val="20"/>
        </w:rPr>
        <w:t>Las políticas, normas, procedimientos, criterios y demás aspectos referidos, se aplican al control y cumplimiento de los procesos relativos a las adquisiciones y contrataciones, según se regulan en el presente Manual.</w:t>
      </w:r>
    </w:p>
    <w:p w14:paraId="000002F3" w14:textId="77777777" w:rsidR="002152AF" w:rsidRDefault="002152AF">
      <w:pPr>
        <w:spacing w:after="0"/>
        <w:ind w:left="709" w:right="332"/>
        <w:jc w:val="both"/>
        <w:rPr>
          <w:rFonts w:ascii="Verdana" w:eastAsia="Verdana" w:hAnsi="Verdana" w:cs="Verdana"/>
          <w:sz w:val="20"/>
          <w:szCs w:val="20"/>
        </w:rPr>
      </w:pPr>
    </w:p>
    <w:p w14:paraId="000002F4" w14:textId="77777777" w:rsidR="002152AF" w:rsidRDefault="00024D11">
      <w:pPr>
        <w:ind w:left="709" w:right="332"/>
        <w:jc w:val="both"/>
        <w:rPr>
          <w:rFonts w:ascii="Verdana" w:eastAsia="Verdana" w:hAnsi="Verdana" w:cs="Verdana"/>
          <w:sz w:val="20"/>
          <w:szCs w:val="20"/>
        </w:rPr>
      </w:pPr>
      <w:r>
        <w:rPr>
          <w:rFonts w:ascii="Verdana" w:eastAsia="Verdana" w:hAnsi="Verdana" w:cs="Verdana"/>
          <w:sz w:val="20"/>
          <w:szCs w:val="20"/>
        </w:rPr>
        <w:t>Cualquier disposición contraria a lo establecido en la Ley de Contrataciones del Estado y su Reglamento, ambos con sus Reformas, no tendrá validez alguna y deberá ser sometida a revisión y/o enmienda en el momento que sea identificada.</w:t>
      </w:r>
    </w:p>
    <w:p w14:paraId="000002F5" w14:textId="77777777" w:rsidR="002152AF" w:rsidRDefault="00024D11">
      <w:pPr>
        <w:pStyle w:val="Ttulo1"/>
        <w:keepLines w:val="0"/>
        <w:numPr>
          <w:ilvl w:val="0"/>
          <w:numId w:val="17"/>
        </w:numPr>
        <w:tabs>
          <w:tab w:val="left" w:pos="567"/>
        </w:tabs>
        <w:spacing w:before="0" w:after="240" w:line="276" w:lineRule="auto"/>
        <w:ind w:right="332"/>
        <w:jc w:val="both"/>
        <w:rPr>
          <w:rFonts w:ascii="Verdana" w:eastAsia="Verdana" w:hAnsi="Verdana" w:cs="Verdana"/>
          <w:color w:val="000000"/>
          <w:sz w:val="20"/>
          <w:szCs w:val="20"/>
        </w:rPr>
      </w:pPr>
      <w:r>
        <w:rPr>
          <w:rFonts w:ascii="Verdana" w:eastAsia="Verdana" w:hAnsi="Verdana" w:cs="Verdana"/>
          <w:sz w:val="20"/>
          <w:szCs w:val="20"/>
        </w:rPr>
        <w:t xml:space="preserve"> </w:t>
      </w:r>
      <w:bookmarkStart w:id="12" w:name="_Toc163122796"/>
      <w:r>
        <w:rPr>
          <w:rFonts w:ascii="Verdana" w:eastAsia="Verdana" w:hAnsi="Verdana" w:cs="Verdana"/>
          <w:color w:val="000000"/>
          <w:sz w:val="20"/>
          <w:szCs w:val="20"/>
        </w:rPr>
        <w:t>NORMAS GENERALES DE ADQUISICIONES Y CONTRATACIONES</w:t>
      </w:r>
      <w:bookmarkEnd w:id="12"/>
    </w:p>
    <w:p w14:paraId="000002F6" w14:textId="3F1AF866" w:rsidR="002152AF" w:rsidRDefault="00024D11">
      <w:pPr>
        <w:spacing w:after="0" w:line="240" w:lineRule="auto"/>
        <w:ind w:left="567"/>
        <w:jc w:val="both"/>
        <w:rPr>
          <w:rFonts w:ascii="Verdana" w:eastAsia="Verdana" w:hAnsi="Verdana" w:cs="Verdana"/>
          <w:b/>
          <w:sz w:val="20"/>
          <w:szCs w:val="20"/>
        </w:rPr>
      </w:pPr>
      <w:r>
        <w:rPr>
          <w:rFonts w:ascii="Verdana" w:eastAsia="Verdana" w:hAnsi="Verdana" w:cs="Verdana"/>
          <w:b/>
          <w:sz w:val="20"/>
          <w:szCs w:val="20"/>
        </w:rPr>
        <w:t>14. NORMAS PARA EL DEPARTAMENTO ADMINISTRATIVO</w:t>
      </w:r>
    </w:p>
    <w:p w14:paraId="000002F7" w14:textId="77777777" w:rsidR="002152AF" w:rsidRDefault="002152AF">
      <w:pPr>
        <w:spacing w:after="0" w:line="240" w:lineRule="auto"/>
        <w:jc w:val="both"/>
        <w:rPr>
          <w:rFonts w:ascii="Verdana" w:eastAsia="Verdana" w:hAnsi="Verdana" w:cs="Verdana"/>
          <w:b/>
          <w:sz w:val="20"/>
          <w:szCs w:val="20"/>
        </w:rPr>
      </w:pPr>
    </w:p>
    <w:p w14:paraId="000002F8" w14:textId="77777777" w:rsidR="002152AF" w:rsidRDefault="00024D11">
      <w:pPr>
        <w:spacing w:after="0" w:line="240" w:lineRule="auto"/>
        <w:ind w:left="360"/>
        <w:jc w:val="both"/>
        <w:rPr>
          <w:rFonts w:ascii="Verdana" w:eastAsia="Verdana" w:hAnsi="Verdana" w:cs="Verdana"/>
          <w:sz w:val="20"/>
          <w:szCs w:val="20"/>
        </w:rPr>
      </w:pPr>
      <w:r>
        <w:rPr>
          <w:rFonts w:ascii="Verdana" w:eastAsia="Verdana" w:hAnsi="Verdana" w:cs="Verdana"/>
          <w:sz w:val="20"/>
          <w:szCs w:val="20"/>
        </w:rPr>
        <w:t xml:space="preserve">El (la) Jefe (a) Departamento Administrativo (a) en su función de Autoridad Competente, es el encargado de dar cumplimiento a las normas siguientes: </w:t>
      </w:r>
    </w:p>
    <w:p w14:paraId="000002F9" w14:textId="77777777" w:rsidR="002152AF" w:rsidRDefault="002152AF">
      <w:pPr>
        <w:spacing w:after="0" w:line="240" w:lineRule="auto"/>
        <w:ind w:left="360"/>
        <w:jc w:val="both"/>
        <w:rPr>
          <w:rFonts w:ascii="Verdana" w:eastAsia="Verdana" w:hAnsi="Verdana" w:cs="Verdana"/>
          <w:sz w:val="20"/>
          <w:szCs w:val="20"/>
        </w:rPr>
      </w:pPr>
    </w:p>
    <w:p w14:paraId="000002FA" w14:textId="77777777" w:rsidR="002152AF" w:rsidRDefault="00024D11">
      <w:pPr>
        <w:numPr>
          <w:ilvl w:val="0"/>
          <w:numId w:val="15"/>
        </w:numPr>
        <w:pBdr>
          <w:top w:val="nil"/>
          <w:left w:val="nil"/>
          <w:bottom w:val="nil"/>
          <w:right w:val="nil"/>
          <w:between w:val="nil"/>
        </w:pBdr>
        <w:spacing w:after="0" w:line="276" w:lineRule="auto"/>
        <w:ind w:hanging="360"/>
        <w:jc w:val="both"/>
        <w:rPr>
          <w:rFonts w:ascii="Verdana" w:eastAsia="Verdana" w:hAnsi="Verdana" w:cs="Verdana"/>
          <w:color w:val="000000"/>
          <w:sz w:val="20"/>
          <w:szCs w:val="20"/>
        </w:rPr>
      </w:pPr>
      <w:r>
        <w:rPr>
          <w:rFonts w:ascii="Verdana" w:eastAsia="Verdana" w:hAnsi="Verdana" w:cs="Verdana"/>
          <w:color w:val="000000"/>
          <w:sz w:val="20"/>
          <w:szCs w:val="20"/>
        </w:rPr>
        <w:t xml:space="preserve">Supervisión, evaluación, control y autorización de los procesos de adquisiciones y contrataciones requeridas por las distintas dependencias de la COPADEH, con </w:t>
      </w:r>
      <w:r>
        <w:rPr>
          <w:rFonts w:ascii="Verdana" w:eastAsia="Verdana" w:hAnsi="Verdana" w:cs="Verdana"/>
          <w:color w:val="000000"/>
          <w:sz w:val="20"/>
          <w:szCs w:val="20"/>
        </w:rPr>
        <w:lastRenderedPageBreak/>
        <w:t>observancia de administrar adecuadamente la operatoria de los Sistemas Gubernamentales aplicables.</w:t>
      </w:r>
    </w:p>
    <w:p w14:paraId="000002FB" w14:textId="77777777" w:rsidR="002152AF" w:rsidRDefault="002152AF">
      <w:pPr>
        <w:pBdr>
          <w:top w:val="nil"/>
          <w:left w:val="nil"/>
          <w:bottom w:val="nil"/>
          <w:right w:val="nil"/>
          <w:between w:val="nil"/>
        </w:pBdr>
        <w:spacing w:after="0" w:line="276" w:lineRule="auto"/>
        <w:ind w:left="644"/>
        <w:jc w:val="both"/>
        <w:rPr>
          <w:rFonts w:ascii="Verdana" w:eastAsia="Verdana" w:hAnsi="Verdana" w:cs="Verdana"/>
          <w:color w:val="000000"/>
          <w:sz w:val="20"/>
          <w:szCs w:val="20"/>
        </w:rPr>
      </w:pPr>
    </w:p>
    <w:p w14:paraId="000002FC" w14:textId="77777777" w:rsidR="002152AF" w:rsidRDefault="00024D11">
      <w:pPr>
        <w:numPr>
          <w:ilvl w:val="0"/>
          <w:numId w:val="15"/>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Responsable de cursar a los niveles superiores jerárquicos, la obtención de autorización, cuando corresponda conforme a resolución, las propuestas de manuales de normas y procedimientos y/o modificaciones de éstos, relativos al área administrativa, su divulgación y capacitación al personal, para la adecuada implementación y aplicación de las funciones y actividades asignadas, así como de las modificaciones que por causa de cotidiana eventualidad sean necesarias realizar.</w:t>
      </w:r>
    </w:p>
    <w:p w14:paraId="000002FD" w14:textId="77777777" w:rsidR="002152AF" w:rsidRDefault="002152AF">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p>
    <w:p w14:paraId="000002FE" w14:textId="77777777" w:rsidR="002152AF" w:rsidRDefault="00024D11">
      <w:pPr>
        <w:numPr>
          <w:ilvl w:val="0"/>
          <w:numId w:val="15"/>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Delimita cuidadosamente los procesos de Compras, de modo que exista independencia y separación entre está ultima y las direcciones solicitantes, de tal forma que cada dirección tenga claramente definido el campo de competencia con respecto a los procesos.</w:t>
      </w:r>
    </w:p>
    <w:p w14:paraId="000002FF" w14:textId="77777777" w:rsidR="002152AF" w:rsidRDefault="002152AF">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p>
    <w:p w14:paraId="00000300" w14:textId="77777777" w:rsidR="002152AF" w:rsidRDefault="00024D11">
      <w:pPr>
        <w:numPr>
          <w:ilvl w:val="0"/>
          <w:numId w:val="15"/>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Revisar el Plan Anual de Compras de la Entidad y trasladar a la Dirección Ejecutiva o Despacho Superior, para la aprobación correspondiente.</w:t>
      </w:r>
    </w:p>
    <w:p w14:paraId="00000301" w14:textId="77777777" w:rsidR="002152AF" w:rsidRDefault="002152AF">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p>
    <w:p w14:paraId="00000302" w14:textId="77777777" w:rsidR="002152AF" w:rsidRDefault="00024D11">
      <w:pPr>
        <w:numPr>
          <w:ilvl w:val="0"/>
          <w:numId w:val="15"/>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Realizar en los sistemas respectivos, las autorizaciones correspondientes, dentro el plazo establecido en la normativa vigente.</w:t>
      </w:r>
    </w:p>
    <w:p w14:paraId="00000303" w14:textId="77777777" w:rsidR="002152AF" w:rsidRDefault="002152AF">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p>
    <w:p w14:paraId="00000304" w14:textId="77777777" w:rsidR="002152AF" w:rsidRDefault="00024D11">
      <w:pPr>
        <w:numPr>
          <w:ilvl w:val="0"/>
          <w:numId w:val="15"/>
        </w:numPr>
        <w:pBdr>
          <w:top w:val="nil"/>
          <w:left w:val="nil"/>
          <w:bottom w:val="nil"/>
          <w:right w:val="nil"/>
          <w:between w:val="nil"/>
        </w:pBdr>
        <w:spacing w:after="120" w:line="240" w:lineRule="auto"/>
        <w:ind w:hanging="360"/>
        <w:jc w:val="both"/>
        <w:rPr>
          <w:rFonts w:ascii="Verdana" w:eastAsia="Verdana" w:hAnsi="Verdana" w:cs="Verdana"/>
          <w:color w:val="000000"/>
          <w:sz w:val="20"/>
          <w:szCs w:val="20"/>
        </w:rPr>
      </w:pPr>
      <w:r>
        <w:rPr>
          <w:rFonts w:ascii="Verdana" w:eastAsia="Verdana" w:hAnsi="Verdana" w:cs="Verdana"/>
          <w:color w:val="000000"/>
          <w:sz w:val="20"/>
          <w:szCs w:val="20"/>
        </w:rPr>
        <w:t>Los casos no previstos en cualquiera de las modalidades de adquisiciones y contrataciones, se resolverán por la Dirección Administrativa Financiera y/o Dirección Ejecutiva en el campo de su competencia.</w:t>
      </w:r>
    </w:p>
    <w:p w14:paraId="00000305" w14:textId="77777777" w:rsidR="002152AF" w:rsidRDefault="002152AF">
      <w:pPr>
        <w:pBdr>
          <w:top w:val="nil"/>
          <w:left w:val="nil"/>
          <w:bottom w:val="nil"/>
          <w:right w:val="nil"/>
          <w:between w:val="nil"/>
        </w:pBdr>
        <w:spacing w:after="0" w:line="240" w:lineRule="auto"/>
        <w:ind w:left="644"/>
        <w:jc w:val="both"/>
        <w:rPr>
          <w:rFonts w:ascii="Verdana" w:eastAsia="Verdana" w:hAnsi="Verdana" w:cs="Verdana"/>
          <w:color w:val="000000"/>
          <w:sz w:val="20"/>
          <w:szCs w:val="20"/>
        </w:rPr>
      </w:pPr>
    </w:p>
    <w:p w14:paraId="0D1765A2" w14:textId="77777777" w:rsidR="00F646EF" w:rsidRDefault="00F646EF">
      <w:pPr>
        <w:pBdr>
          <w:top w:val="nil"/>
          <w:left w:val="nil"/>
          <w:bottom w:val="nil"/>
          <w:right w:val="nil"/>
          <w:between w:val="nil"/>
        </w:pBdr>
        <w:spacing w:after="0" w:line="240" w:lineRule="auto"/>
        <w:ind w:left="644"/>
        <w:jc w:val="both"/>
        <w:rPr>
          <w:rFonts w:ascii="Verdana" w:eastAsia="Verdana" w:hAnsi="Verdana" w:cs="Verdana"/>
          <w:color w:val="000000"/>
          <w:sz w:val="20"/>
          <w:szCs w:val="20"/>
        </w:rPr>
      </w:pPr>
    </w:p>
    <w:p w14:paraId="00000306" w14:textId="268A7531" w:rsidR="002152AF" w:rsidRPr="006634E0" w:rsidRDefault="00024D11" w:rsidP="006634E0">
      <w:pPr>
        <w:pStyle w:val="Prrafodelista"/>
        <w:numPr>
          <w:ilvl w:val="1"/>
          <w:numId w:val="23"/>
        </w:numPr>
        <w:pBdr>
          <w:top w:val="nil"/>
          <w:left w:val="nil"/>
          <w:bottom w:val="nil"/>
          <w:right w:val="nil"/>
          <w:between w:val="nil"/>
        </w:pBdr>
        <w:jc w:val="both"/>
        <w:rPr>
          <w:rFonts w:ascii="Verdana" w:eastAsia="Verdana" w:hAnsi="Verdana" w:cs="Verdana"/>
          <w:b/>
          <w:color w:val="000000"/>
        </w:rPr>
      </w:pPr>
      <w:r w:rsidRPr="006634E0">
        <w:rPr>
          <w:rFonts w:ascii="Verdana" w:eastAsia="Verdana" w:hAnsi="Verdana" w:cs="Verdana"/>
          <w:b/>
          <w:color w:val="000000"/>
        </w:rPr>
        <w:t xml:space="preserve">NORMAS PARA LA SECCIÓN DE COMPRAS   </w:t>
      </w:r>
    </w:p>
    <w:p w14:paraId="00000307" w14:textId="77777777" w:rsidR="002152AF" w:rsidRDefault="002152AF">
      <w:pPr>
        <w:spacing w:after="0"/>
        <w:ind w:left="360"/>
        <w:jc w:val="both"/>
        <w:rPr>
          <w:rFonts w:ascii="Verdana" w:eastAsia="Verdana" w:hAnsi="Verdana" w:cs="Verdana"/>
          <w:sz w:val="20"/>
          <w:szCs w:val="20"/>
        </w:rPr>
      </w:pPr>
    </w:p>
    <w:p w14:paraId="00000308" w14:textId="77777777" w:rsidR="002152AF" w:rsidRDefault="00024D11">
      <w:pPr>
        <w:ind w:left="360"/>
        <w:jc w:val="both"/>
        <w:rPr>
          <w:rFonts w:ascii="Verdana" w:eastAsia="Verdana" w:hAnsi="Verdana" w:cs="Verdana"/>
          <w:sz w:val="20"/>
          <w:szCs w:val="20"/>
        </w:rPr>
      </w:pPr>
      <w:r>
        <w:rPr>
          <w:rFonts w:ascii="Verdana" w:eastAsia="Verdana" w:hAnsi="Verdana" w:cs="Verdana"/>
          <w:sz w:val="20"/>
          <w:szCs w:val="20"/>
        </w:rPr>
        <w:t xml:space="preserve">El Encargado (a) de Compras es el </w:t>
      </w:r>
      <w:r>
        <w:rPr>
          <w:rFonts w:ascii="Verdana" w:eastAsia="Verdana" w:hAnsi="Verdana" w:cs="Verdana"/>
          <w:color w:val="000000"/>
          <w:sz w:val="20"/>
          <w:szCs w:val="20"/>
        </w:rPr>
        <w:t>responsable</w:t>
      </w:r>
      <w:r>
        <w:rPr>
          <w:rFonts w:ascii="Verdana" w:eastAsia="Verdana" w:hAnsi="Verdana" w:cs="Verdana"/>
          <w:sz w:val="20"/>
          <w:szCs w:val="20"/>
        </w:rPr>
        <w:t xml:space="preserve"> del cumplimiento de las normas siguientes: </w:t>
      </w:r>
    </w:p>
    <w:p w14:paraId="00000309"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Observancia y aplicación de los procesos establecidos en el presente Manual y en la Ley de Contrataciones del Estado y su Reglamento, para las adquisiciones y contrataciones que sean requeridas por las diferentes Direcciones, Departamentos y Unidades de la COPADEH.</w:t>
      </w:r>
    </w:p>
    <w:p w14:paraId="0000030A" w14:textId="77777777" w:rsidR="002152AF" w:rsidRDefault="002152AF">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p>
    <w:p w14:paraId="0000030B"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 xml:space="preserve">Archivar solamente en medios magnéticos, la documentación de respaldo de las operaciones que realice, para evitar la duplicidad de documentación, en virtud que el expediente en original se resguardará en el Departamento Financiero. Para el efecto, la Sección de Compras utilizará como metodología; el escaneo del expediente original, previo a la entrega o envío al Departamento Financiero para </w:t>
      </w:r>
      <w:r>
        <w:rPr>
          <w:rFonts w:ascii="Verdana" w:eastAsia="Verdana" w:hAnsi="Verdana" w:cs="Verdana"/>
          <w:color w:val="000000"/>
          <w:sz w:val="20"/>
          <w:szCs w:val="20"/>
        </w:rPr>
        <w:lastRenderedPageBreak/>
        <w:t>el pago correspondiente, en un orden lógico, del ejercicio fiscal actual y del inmediato anterior, que permita su fácil acceso y consulta, de tal manera que facilite la rendición de cuentas, debiendo adoptarse medidas de salvaguarda contra riesgos de pérdidas en el almacenamiento de datos. Toda la documentación digitalizada hasta el proceso correspondiente de adquisiciones y contrataciones, debe mantenerse por el tiempo establecido en las leyes específicas.</w:t>
      </w:r>
    </w:p>
    <w:p w14:paraId="0000030C" w14:textId="77777777" w:rsidR="002152AF" w:rsidRDefault="002152AF">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p>
    <w:p w14:paraId="0000030D"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Contar con la documentación suficiente y competente que respalde todas las operaciones que se realicen ante la Sección de Compras, cualquiera que sea su naturaleza, conforme se regula en la presente normativa.</w:t>
      </w:r>
    </w:p>
    <w:p w14:paraId="0000030E" w14:textId="77777777" w:rsidR="002152AF" w:rsidRDefault="002152AF">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p>
    <w:p w14:paraId="0000030F"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 xml:space="preserve">En los procesos de adquisiciones y contrataciones es necesario que se cumpla con lo siguiente: </w:t>
      </w:r>
    </w:p>
    <w:p w14:paraId="00000310" w14:textId="77777777" w:rsidR="002152AF" w:rsidRDefault="002152AF">
      <w:pPr>
        <w:pBdr>
          <w:top w:val="nil"/>
          <w:left w:val="nil"/>
          <w:bottom w:val="nil"/>
          <w:right w:val="nil"/>
          <w:between w:val="nil"/>
        </w:pBdr>
        <w:spacing w:after="0" w:line="240" w:lineRule="auto"/>
        <w:ind w:left="708"/>
        <w:rPr>
          <w:rFonts w:ascii="Verdana" w:eastAsia="Verdana" w:hAnsi="Verdana" w:cs="Verdana"/>
          <w:b/>
          <w:color w:val="000000"/>
          <w:sz w:val="20"/>
          <w:szCs w:val="20"/>
        </w:rPr>
      </w:pPr>
    </w:p>
    <w:p w14:paraId="00000311" w14:textId="77777777" w:rsidR="002152AF" w:rsidRDefault="00024D11">
      <w:pPr>
        <w:numPr>
          <w:ilvl w:val="0"/>
          <w:numId w:val="19"/>
        </w:numPr>
        <w:pBdr>
          <w:top w:val="nil"/>
          <w:left w:val="nil"/>
          <w:bottom w:val="nil"/>
          <w:right w:val="nil"/>
          <w:between w:val="nil"/>
        </w:pBdr>
        <w:spacing w:after="0" w:line="276" w:lineRule="auto"/>
        <w:ind w:left="2268"/>
        <w:jc w:val="both"/>
        <w:rPr>
          <w:rFonts w:ascii="Verdana" w:eastAsia="Verdana" w:hAnsi="Verdana" w:cs="Verdana"/>
          <w:color w:val="000000"/>
          <w:sz w:val="20"/>
          <w:szCs w:val="20"/>
        </w:rPr>
      </w:pPr>
      <w:r>
        <w:rPr>
          <w:rFonts w:ascii="Verdana" w:eastAsia="Verdana" w:hAnsi="Verdana" w:cs="Verdana"/>
          <w:color w:val="000000"/>
          <w:sz w:val="20"/>
          <w:szCs w:val="20"/>
        </w:rPr>
        <w:t>Llevar su propio control de los Requerimientos de Compra.</w:t>
      </w:r>
    </w:p>
    <w:p w14:paraId="00000312" w14:textId="77777777" w:rsidR="002152AF" w:rsidRDefault="00024D11">
      <w:pPr>
        <w:numPr>
          <w:ilvl w:val="0"/>
          <w:numId w:val="19"/>
        </w:numPr>
        <w:pBdr>
          <w:top w:val="nil"/>
          <w:left w:val="nil"/>
          <w:bottom w:val="nil"/>
          <w:right w:val="nil"/>
          <w:between w:val="nil"/>
        </w:pBdr>
        <w:spacing w:after="0" w:line="276" w:lineRule="auto"/>
        <w:ind w:left="2268"/>
        <w:jc w:val="both"/>
        <w:rPr>
          <w:rFonts w:ascii="Verdana" w:eastAsia="Verdana" w:hAnsi="Verdana" w:cs="Verdana"/>
          <w:color w:val="FF0000"/>
          <w:sz w:val="20"/>
          <w:szCs w:val="20"/>
        </w:rPr>
      </w:pPr>
      <w:r>
        <w:rPr>
          <w:rFonts w:ascii="Verdana" w:eastAsia="Verdana" w:hAnsi="Verdana" w:cs="Verdana"/>
          <w:color w:val="000000"/>
          <w:sz w:val="20"/>
          <w:szCs w:val="20"/>
        </w:rPr>
        <w:t xml:space="preserve">Asignación de expedientes para cotizar. </w:t>
      </w:r>
    </w:p>
    <w:p w14:paraId="00000313" w14:textId="77777777" w:rsidR="002152AF" w:rsidRDefault="00024D11">
      <w:pPr>
        <w:numPr>
          <w:ilvl w:val="0"/>
          <w:numId w:val="19"/>
        </w:numPr>
        <w:pBdr>
          <w:top w:val="nil"/>
          <w:left w:val="nil"/>
          <w:bottom w:val="nil"/>
          <w:right w:val="nil"/>
          <w:between w:val="nil"/>
        </w:pBdr>
        <w:spacing w:after="0" w:line="276" w:lineRule="auto"/>
        <w:ind w:left="2268"/>
        <w:jc w:val="both"/>
        <w:rPr>
          <w:rFonts w:ascii="Verdana" w:eastAsia="Verdana" w:hAnsi="Verdana" w:cs="Verdana"/>
          <w:color w:val="FF0000"/>
          <w:sz w:val="20"/>
          <w:szCs w:val="20"/>
        </w:rPr>
      </w:pPr>
      <w:r>
        <w:rPr>
          <w:rFonts w:ascii="Verdana" w:eastAsia="Verdana" w:hAnsi="Verdana" w:cs="Verdana"/>
          <w:color w:val="000000"/>
          <w:sz w:val="20"/>
          <w:szCs w:val="20"/>
        </w:rPr>
        <w:t>Solicitud de Autorización previo a adjudicar.</w:t>
      </w:r>
    </w:p>
    <w:p w14:paraId="00000314" w14:textId="77777777" w:rsidR="002152AF" w:rsidRDefault="00024D11">
      <w:pPr>
        <w:numPr>
          <w:ilvl w:val="0"/>
          <w:numId w:val="19"/>
        </w:numPr>
        <w:pBdr>
          <w:top w:val="nil"/>
          <w:left w:val="nil"/>
          <w:bottom w:val="nil"/>
          <w:right w:val="nil"/>
          <w:between w:val="nil"/>
        </w:pBdr>
        <w:spacing w:after="0" w:line="276" w:lineRule="auto"/>
        <w:ind w:left="2268"/>
        <w:jc w:val="both"/>
        <w:rPr>
          <w:rFonts w:ascii="Verdana" w:eastAsia="Verdana" w:hAnsi="Verdana" w:cs="Verdana"/>
          <w:color w:val="FF0000"/>
          <w:sz w:val="20"/>
          <w:szCs w:val="20"/>
        </w:rPr>
      </w:pPr>
      <w:r>
        <w:rPr>
          <w:rFonts w:ascii="Verdana" w:eastAsia="Verdana" w:hAnsi="Verdana" w:cs="Verdana"/>
          <w:color w:val="000000"/>
          <w:sz w:val="20"/>
          <w:szCs w:val="20"/>
        </w:rPr>
        <w:t>Traslado de expedientes al Departamento Financiero, para pago a través de CUR.</w:t>
      </w:r>
    </w:p>
    <w:p w14:paraId="00000315" w14:textId="77777777" w:rsidR="002152AF" w:rsidRDefault="00024D11">
      <w:pPr>
        <w:numPr>
          <w:ilvl w:val="0"/>
          <w:numId w:val="19"/>
        </w:numPr>
        <w:pBdr>
          <w:top w:val="nil"/>
          <w:left w:val="nil"/>
          <w:bottom w:val="nil"/>
          <w:right w:val="nil"/>
          <w:between w:val="nil"/>
        </w:pBdr>
        <w:spacing w:after="0" w:line="276" w:lineRule="auto"/>
        <w:ind w:left="2268"/>
        <w:jc w:val="both"/>
        <w:rPr>
          <w:rFonts w:ascii="Verdana" w:eastAsia="Verdana" w:hAnsi="Verdana" w:cs="Verdana"/>
          <w:color w:val="FF0000"/>
          <w:sz w:val="20"/>
          <w:szCs w:val="20"/>
        </w:rPr>
      </w:pPr>
      <w:r>
        <w:rPr>
          <w:rFonts w:ascii="Verdana" w:eastAsia="Verdana" w:hAnsi="Verdana" w:cs="Verdana"/>
          <w:color w:val="000000"/>
          <w:sz w:val="20"/>
          <w:szCs w:val="20"/>
        </w:rPr>
        <w:t>Otros que se consideren necesarios. Los controles mencionados podrán ser en forma física y/o electrónica. Dichos controles, se almacenarán y resguardarán por el Encargado (a) de Compras.</w:t>
      </w:r>
    </w:p>
    <w:p w14:paraId="00000316" w14:textId="77777777" w:rsidR="002152AF" w:rsidRDefault="002152AF">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p>
    <w:p w14:paraId="00000317"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Registrar en el momento oportuno las operaciones de entrada, traslado, devolución, resguardo y salidas de expedientes de compras y corroborar que cuente con la documentación de soporte</w:t>
      </w:r>
      <w:r>
        <w:t xml:space="preserve"> </w:t>
      </w:r>
      <w:r>
        <w:rPr>
          <w:rFonts w:ascii="Verdana" w:eastAsia="Verdana" w:hAnsi="Verdana" w:cs="Verdana"/>
          <w:color w:val="000000"/>
          <w:sz w:val="20"/>
          <w:szCs w:val="20"/>
        </w:rPr>
        <w:t>que le consta a quien realice la acción correspondiente.</w:t>
      </w:r>
    </w:p>
    <w:p w14:paraId="00000318" w14:textId="77777777" w:rsidR="002152AF" w:rsidRDefault="002152AF">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0000319"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Trasladar cada mes al Departamento Administrativo, lo relativo a las contrataciones y/o adquisiciones, que se hayan publicado en el sistema de GUATECOMPRAS, identificando en el documento impreso, la fecha de emisión del mismo.</w:t>
      </w:r>
    </w:p>
    <w:p w14:paraId="0000031A" w14:textId="77777777" w:rsidR="002152AF" w:rsidRDefault="002152AF">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p>
    <w:p w14:paraId="0000031B"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Resolver en las observaciones, correcciones y/o sugerencias efectuadas en los expedientes de adquisiciones y contrataciones, por el Departamento Financiero, de modo que no retrase el proceso de pago.</w:t>
      </w:r>
    </w:p>
    <w:p w14:paraId="0000031C" w14:textId="77777777" w:rsidR="002152AF" w:rsidRDefault="00024D11">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r>
        <w:rPr>
          <w:rFonts w:ascii="Verdana" w:eastAsia="Verdana" w:hAnsi="Verdana" w:cs="Verdana"/>
          <w:color w:val="000000"/>
          <w:sz w:val="20"/>
          <w:szCs w:val="20"/>
        </w:rPr>
        <w:t xml:space="preserve"> </w:t>
      </w:r>
    </w:p>
    <w:p w14:paraId="0000031D"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Revisar en forma periódica el Plan Anual de Compras, basado en el control de recepción de requerimientos de compra, debidamente adjudicados para evaluar su cumplimiento.</w:t>
      </w:r>
    </w:p>
    <w:p w14:paraId="0000031E" w14:textId="77777777" w:rsidR="002152AF" w:rsidRDefault="002152AF">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p>
    <w:p w14:paraId="0000031F"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Elaboración de los términos de referencia de acuerdo a las especificaciones técnicas específicas y/o generales, establecidas por los solicitantes.</w:t>
      </w:r>
    </w:p>
    <w:p w14:paraId="00000320" w14:textId="77777777" w:rsidR="002152AF" w:rsidRDefault="002152AF">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p>
    <w:p w14:paraId="00000321"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Cuando se trate de adquisición de equipo de cómputo y/o de transporte, adicional a las características, solicitar el Dictamen Técnico del Encargado del área respectiva.</w:t>
      </w:r>
    </w:p>
    <w:p w14:paraId="00000322" w14:textId="77777777" w:rsidR="002152AF" w:rsidRDefault="002152AF">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p>
    <w:p w14:paraId="00000323"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Garantizar el cumplimiento del debido proceso y la integridad funcional del tiempo de respuesta de la adquisición y contratación solicitada.</w:t>
      </w:r>
    </w:p>
    <w:p w14:paraId="00000324" w14:textId="77777777" w:rsidR="002152AF" w:rsidRDefault="002152AF">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p>
    <w:p w14:paraId="00000325"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Reportar al Departamento Administrativo los hechos de inconformidades planteadas por los oferentes, quien debe dar el trámite correspondiente y si no se corrigiera la situación en un tiempo prudencial, podrá notificar a la Dirección Ejecutiva o Despacho Superior para que se tomen medidas correctivas.</w:t>
      </w:r>
    </w:p>
    <w:p w14:paraId="00000326" w14:textId="77777777" w:rsidR="002152AF" w:rsidRDefault="002152AF">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p>
    <w:p w14:paraId="00000327"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Implementar registro de proveedores a quienes se le hayan adquirido materiales, suministros, insumos y servicios recurrentes.</w:t>
      </w:r>
    </w:p>
    <w:p w14:paraId="00000328" w14:textId="77777777" w:rsidR="002152AF" w:rsidRDefault="00024D11">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r>
        <w:rPr>
          <w:rFonts w:ascii="Verdana" w:eastAsia="Verdana" w:hAnsi="Verdana" w:cs="Verdana"/>
          <w:color w:val="000000"/>
          <w:sz w:val="20"/>
          <w:szCs w:val="20"/>
        </w:rPr>
        <w:t xml:space="preserve"> </w:t>
      </w:r>
    </w:p>
    <w:p w14:paraId="00000329"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Consolidar y registrar en el Portal de GUATECOMPRAS el Plan Anual de Compras -PAC-, de acuerdo al procedimiento y en los tiempos establecidos por la normativa respectiva.</w:t>
      </w:r>
    </w:p>
    <w:p w14:paraId="0000032A" w14:textId="77777777" w:rsidR="002152AF" w:rsidRDefault="002152AF">
      <w:pPr>
        <w:pBdr>
          <w:top w:val="nil"/>
          <w:left w:val="nil"/>
          <w:bottom w:val="nil"/>
          <w:right w:val="nil"/>
          <w:between w:val="nil"/>
        </w:pBdr>
        <w:spacing w:after="0" w:line="276" w:lineRule="auto"/>
        <w:ind w:left="709"/>
        <w:jc w:val="both"/>
        <w:rPr>
          <w:rFonts w:ascii="Verdana" w:eastAsia="Verdana" w:hAnsi="Verdana" w:cs="Verdana"/>
          <w:color w:val="000000"/>
          <w:sz w:val="20"/>
          <w:szCs w:val="20"/>
        </w:rPr>
      </w:pPr>
    </w:p>
    <w:p w14:paraId="0000032B"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Publicar los documentos que respaldan según corresponda, los procesos relacionados con Baja Cuantía, Compra Directa, Cotización y Licitación. Registrar el Número de Operación de GUATECOMPRAS -NOG- y el Número de Publicación en GUATECOMPRAS -NPG- cuando corresponda y en los tiempos establecidos por la normativa aplicable vigente.</w:t>
      </w:r>
    </w:p>
    <w:p w14:paraId="0000032C" w14:textId="77777777" w:rsidR="002152AF" w:rsidRDefault="002152AF">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000032D"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 xml:space="preserve">La Sección de Compras debe realizar las liquidaciones de Órdenes de Compra y/o cheques y trasladar los expedientes al Departamento Financiero con la documentación de respaldo respectiva, según listado. </w:t>
      </w:r>
      <w:r>
        <w:rPr>
          <w:rFonts w:ascii="Verdana" w:eastAsia="Verdana" w:hAnsi="Verdana" w:cs="Verdana"/>
          <w:b/>
          <w:color w:val="000000"/>
          <w:sz w:val="20"/>
          <w:szCs w:val="20"/>
        </w:rPr>
        <w:t>ANEXO 6.</w:t>
      </w:r>
    </w:p>
    <w:p w14:paraId="0000032E" w14:textId="77777777" w:rsidR="002152AF" w:rsidRDefault="002152AF">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000032F"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Identificar el tipo de modalidad de compra de conformidad con lo requerido, el PAC y las leyes aplicables.</w:t>
      </w:r>
    </w:p>
    <w:p w14:paraId="00000330" w14:textId="77777777" w:rsidR="002152AF" w:rsidRDefault="002152AF">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0000331"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Verdana" w:eastAsia="Verdana" w:hAnsi="Verdana" w:cs="Verdana"/>
          <w:color w:val="000000"/>
          <w:sz w:val="20"/>
          <w:szCs w:val="20"/>
        </w:rPr>
      </w:pPr>
      <w:r>
        <w:rPr>
          <w:rFonts w:ascii="Verdana" w:eastAsia="Verdana" w:hAnsi="Verdana" w:cs="Verdana"/>
          <w:color w:val="000000"/>
          <w:sz w:val="20"/>
          <w:szCs w:val="20"/>
        </w:rPr>
        <w:t>Llevar el control de los requerimientos de compra ingresados.</w:t>
      </w:r>
    </w:p>
    <w:p w14:paraId="00000332" w14:textId="77777777" w:rsidR="002152AF" w:rsidRDefault="002152AF">
      <w:pPr>
        <w:ind w:left="360"/>
        <w:jc w:val="both"/>
        <w:rPr>
          <w:rFonts w:ascii="Verdana" w:eastAsia="Verdana" w:hAnsi="Verdana" w:cs="Verdana"/>
          <w:b/>
          <w:i/>
          <w:sz w:val="20"/>
          <w:szCs w:val="20"/>
        </w:rPr>
      </w:pPr>
    </w:p>
    <w:p w14:paraId="5A268693" w14:textId="77777777" w:rsidR="00E6657C" w:rsidRDefault="00E6657C">
      <w:pPr>
        <w:ind w:left="360"/>
        <w:jc w:val="both"/>
        <w:rPr>
          <w:rFonts w:ascii="Verdana" w:eastAsia="Verdana" w:hAnsi="Verdana" w:cs="Verdana"/>
          <w:b/>
          <w:i/>
          <w:sz w:val="20"/>
          <w:szCs w:val="20"/>
        </w:rPr>
      </w:pPr>
    </w:p>
    <w:p w14:paraId="5863430A" w14:textId="77777777" w:rsidR="00E6657C" w:rsidRDefault="00E6657C">
      <w:pPr>
        <w:ind w:left="360"/>
        <w:jc w:val="both"/>
        <w:rPr>
          <w:rFonts w:ascii="Verdana" w:eastAsia="Verdana" w:hAnsi="Verdana" w:cs="Verdana"/>
          <w:b/>
          <w:i/>
          <w:sz w:val="20"/>
          <w:szCs w:val="20"/>
        </w:rPr>
      </w:pPr>
    </w:p>
    <w:p w14:paraId="00000333" w14:textId="77777777" w:rsidR="002152AF" w:rsidRDefault="00024D11">
      <w:pPr>
        <w:numPr>
          <w:ilvl w:val="1"/>
          <w:numId w:val="2"/>
        </w:numPr>
        <w:pBdr>
          <w:top w:val="nil"/>
          <w:left w:val="nil"/>
          <w:bottom w:val="nil"/>
          <w:right w:val="nil"/>
          <w:between w:val="nil"/>
        </w:pBdr>
        <w:spacing w:after="0" w:line="240" w:lineRule="auto"/>
        <w:jc w:val="both"/>
        <w:rPr>
          <w:rFonts w:ascii="Verdana" w:eastAsia="Verdana" w:hAnsi="Verdana" w:cs="Verdana"/>
          <w:b/>
          <w:color w:val="000000"/>
          <w:sz w:val="20"/>
          <w:szCs w:val="20"/>
        </w:rPr>
      </w:pPr>
      <w:r>
        <w:rPr>
          <w:rFonts w:ascii="Verdana" w:eastAsia="Verdana" w:hAnsi="Verdana" w:cs="Verdana"/>
          <w:b/>
          <w:color w:val="000000"/>
          <w:sz w:val="20"/>
          <w:szCs w:val="20"/>
        </w:rPr>
        <w:lastRenderedPageBreak/>
        <w:t>NORMAS PARA LOS SOLICITANTES DE ADQUISICIONES Y/O CONTRATACIONES</w:t>
      </w:r>
    </w:p>
    <w:p w14:paraId="00000334" w14:textId="77777777" w:rsidR="002152AF" w:rsidRDefault="002152AF">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335" w14:textId="77777777" w:rsidR="002152AF" w:rsidRDefault="00024D11">
      <w:pPr>
        <w:numPr>
          <w:ilvl w:val="0"/>
          <w:numId w:val="12"/>
        </w:numPr>
        <w:pBdr>
          <w:top w:val="nil"/>
          <w:left w:val="nil"/>
          <w:bottom w:val="nil"/>
          <w:right w:val="nil"/>
          <w:between w:val="nil"/>
        </w:pBdr>
        <w:spacing w:after="0" w:line="276"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Las Adquisiciones y Contrataciones que se soliciten a Compras, deben cumplir con los requisitos, establecidos en la Ley de Contrataciones del Estado, su Reglamento y sus Reformas, entre las cuales se establecen:</w:t>
      </w:r>
    </w:p>
    <w:p w14:paraId="00000336" w14:textId="77777777" w:rsidR="002152AF" w:rsidRDefault="002152AF">
      <w:pPr>
        <w:pBdr>
          <w:top w:val="nil"/>
          <w:left w:val="nil"/>
          <w:bottom w:val="nil"/>
          <w:right w:val="nil"/>
          <w:between w:val="nil"/>
        </w:pBdr>
        <w:spacing w:after="0" w:line="276" w:lineRule="auto"/>
        <w:ind w:left="720" w:right="49"/>
        <w:jc w:val="both"/>
        <w:rPr>
          <w:rFonts w:ascii="Verdana" w:eastAsia="Verdana" w:hAnsi="Verdana" w:cs="Verdana"/>
          <w:color w:val="000000"/>
          <w:sz w:val="20"/>
          <w:szCs w:val="20"/>
        </w:rPr>
      </w:pPr>
    </w:p>
    <w:p w14:paraId="00000337" w14:textId="77777777" w:rsidR="002152AF" w:rsidRDefault="00024D11">
      <w:pPr>
        <w:numPr>
          <w:ilvl w:val="2"/>
          <w:numId w:val="7"/>
        </w:numPr>
        <w:pBdr>
          <w:top w:val="nil"/>
          <w:left w:val="nil"/>
          <w:bottom w:val="nil"/>
          <w:right w:val="nil"/>
          <w:between w:val="nil"/>
        </w:pBdr>
        <w:spacing w:after="0" w:line="276" w:lineRule="auto"/>
        <w:ind w:left="1843" w:right="49"/>
        <w:jc w:val="both"/>
        <w:rPr>
          <w:rFonts w:ascii="Verdana" w:eastAsia="Verdana" w:hAnsi="Verdana" w:cs="Verdana"/>
          <w:color w:val="000000"/>
          <w:sz w:val="20"/>
          <w:szCs w:val="20"/>
        </w:rPr>
      </w:pPr>
      <w:r>
        <w:rPr>
          <w:rFonts w:ascii="Verdana" w:eastAsia="Verdana" w:hAnsi="Verdana" w:cs="Verdana"/>
          <w:color w:val="000000"/>
          <w:sz w:val="20"/>
          <w:szCs w:val="20"/>
        </w:rPr>
        <w:t xml:space="preserve">Requerimiento de Compra -RC-. </w:t>
      </w:r>
      <w:r>
        <w:rPr>
          <w:rFonts w:ascii="Verdana" w:eastAsia="Verdana" w:hAnsi="Verdana" w:cs="Verdana"/>
          <w:b/>
          <w:color w:val="000000"/>
          <w:sz w:val="20"/>
          <w:szCs w:val="20"/>
        </w:rPr>
        <w:t>ANEXO 1</w:t>
      </w:r>
      <w:r>
        <w:rPr>
          <w:rFonts w:ascii="Verdana" w:eastAsia="Verdana" w:hAnsi="Verdana" w:cs="Verdana"/>
          <w:color w:val="000000"/>
          <w:sz w:val="20"/>
          <w:szCs w:val="20"/>
        </w:rPr>
        <w:t>.</w:t>
      </w:r>
    </w:p>
    <w:p w14:paraId="00000338" w14:textId="77777777" w:rsidR="002152AF" w:rsidRDefault="00024D11">
      <w:pPr>
        <w:numPr>
          <w:ilvl w:val="2"/>
          <w:numId w:val="7"/>
        </w:numPr>
        <w:pBdr>
          <w:top w:val="nil"/>
          <w:left w:val="nil"/>
          <w:bottom w:val="nil"/>
          <w:right w:val="nil"/>
          <w:between w:val="nil"/>
        </w:pBdr>
        <w:spacing w:after="0" w:line="276" w:lineRule="auto"/>
        <w:ind w:left="1843" w:right="49"/>
        <w:jc w:val="both"/>
        <w:rPr>
          <w:rFonts w:ascii="Verdana" w:eastAsia="Verdana" w:hAnsi="Verdana" w:cs="Verdana"/>
          <w:color w:val="000000"/>
          <w:sz w:val="20"/>
          <w:szCs w:val="20"/>
        </w:rPr>
      </w:pPr>
      <w:r>
        <w:rPr>
          <w:rFonts w:ascii="Verdana" w:eastAsia="Verdana" w:hAnsi="Verdana" w:cs="Verdana"/>
          <w:color w:val="000000"/>
          <w:sz w:val="20"/>
          <w:szCs w:val="20"/>
        </w:rPr>
        <w:t>Justificación de la Compra (puede ser incluida en el RC) y en las modalidades específicas, establecidas en el presente Manual, debe ampliarse la misma en documento adicional.</w:t>
      </w:r>
    </w:p>
    <w:p w14:paraId="00000339" w14:textId="77777777" w:rsidR="002152AF" w:rsidRDefault="00024D11">
      <w:pPr>
        <w:numPr>
          <w:ilvl w:val="2"/>
          <w:numId w:val="7"/>
        </w:numPr>
        <w:pBdr>
          <w:top w:val="nil"/>
          <w:left w:val="nil"/>
          <w:bottom w:val="nil"/>
          <w:right w:val="nil"/>
          <w:between w:val="nil"/>
        </w:pBdr>
        <w:spacing w:after="0" w:line="276" w:lineRule="auto"/>
        <w:ind w:left="1843" w:right="49"/>
        <w:jc w:val="both"/>
        <w:rPr>
          <w:rFonts w:ascii="Verdana" w:eastAsia="Verdana" w:hAnsi="Verdana" w:cs="Verdana"/>
          <w:color w:val="000000"/>
          <w:sz w:val="20"/>
          <w:szCs w:val="20"/>
        </w:rPr>
      </w:pPr>
      <w:r>
        <w:rPr>
          <w:rFonts w:ascii="Verdana" w:eastAsia="Verdana" w:hAnsi="Verdana" w:cs="Verdana"/>
          <w:color w:val="000000"/>
          <w:sz w:val="20"/>
          <w:szCs w:val="20"/>
        </w:rPr>
        <w:t xml:space="preserve">Anexo al Requerimiento de Compra -RC-. </w:t>
      </w:r>
      <w:r>
        <w:rPr>
          <w:rFonts w:ascii="Verdana" w:eastAsia="Verdana" w:hAnsi="Verdana" w:cs="Verdana"/>
          <w:b/>
          <w:color w:val="000000"/>
          <w:sz w:val="20"/>
          <w:szCs w:val="20"/>
        </w:rPr>
        <w:t>ANEXO 3</w:t>
      </w:r>
      <w:r>
        <w:rPr>
          <w:rFonts w:ascii="Verdana" w:eastAsia="Verdana" w:hAnsi="Verdana" w:cs="Verdana"/>
          <w:color w:val="000000"/>
          <w:sz w:val="20"/>
          <w:szCs w:val="20"/>
        </w:rPr>
        <w:t>.</w:t>
      </w:r>
    </w:p>
    <w:p w14:paraId="0000033A" w14:textId="77777777" w:rsidR="002152AF" w:rsidRDefault="00024D11">
      <w:pPr>
        <w:numPr>
          <w:ilvl w:val="2"/>
          <w:numId w:val="7"/>
        </w:numPr>
        <w:pBdr>
          <w:top w:val="nil"/>
          <w:left w:val="nil"/>
          <w:bottom w:val="nil"/>
          <w:right w:val="nil"/>
          <w:between w:val="nil"/>
        </w:pBdr>
        <w:spacing w:after="0" w:line="276" w:lineRule="auto"/>
        <w:ind w:left="1843" w:right="49"/>
        <w:jc w:val="both"/>
        <w:rPr>
          <w:rFonts w:ascii="Verdana" w:eastAsia="Verdana" w:hAnsi="Verdana" w:cs="Verdana"/>
          <w:color w:val="000000"/>
          <w:sz w:val="20"/>
          <w:szCs w:val="20"/>
        </w:rPr>
      </w:pPr>
      <w:r>
        <w:rPr>
          <w:rFonts w:ascii="Verdana" w:eastAsia="Verdana" w:hAnsi="Verdana" w:cs="Verdana"/>
          <w:color w:val="000000"/>
          <w:sz w:val="20"/>
          <w:szCs w:val="20"/>
        </w:rPr>
        <w:t>Otros que sean necesarios, según el tipo de bien o servicio que se requiera, el cual es solicitado por la Sección de Compras o el Departamento Administrativo.</w:t>
      </w:r>
    </w:p>
    <w:p w14:paraId="0000033B" w14:textId="77777777" w:rsidR="002152AF" w:rsidRDefault="00024D11">
      <w:pPr>
        <w:numPr>
          <w:ilvl w:val="2"/>
          <w:numId w:val="7"/>
        </w:numPr>
        <w:pBdr>
          <w:top w:val="nil"/>
          <w:left w:val="nil"/>
          <w:bottom w:val="nil"/>
          <w:right w:val="nil"/>
          <w:between w:val="nil"/>
        </w:pBdr>
        <w:spacing w:after="0" w:line="276" w:lineRule="auto"/>
        <w:ind w:left="1843" w:right="49"/>
        <w:jc w:val="both"/>
        <w:rPr>
          <w:rFonts w:ascii="Verdana" w:eastAsia="Verdana" w:hAnsi="Verdana" w:cs="Verdana"/>
          <w:color w:val="000000"/>
          <w:sz w:val="20"/>
          <w:szCs w:val="20"/>
        </w:rPr>
      </w:pPr>
      <w:r>
        <w:rPr>
          <w:rFonts w:ascii="Verdana" w:eastAsia="Verdana" w:hAnsi="Verdana" w:cs="Verdana"/>
          <w:color w:val="000000"/>
          <w:sz w:val="20"/>
          <w:szCs w:val="20"/>
        </w:rPr>
        <w:t>Dictamen técnico, cuando corresponda.</w:t>
      </w:r>
    </w:p>
    <w:p w14:paraId="0000033C" w14:textId="77777777" w:rsidR="002152AF" w:rsidRDefault="00024D11">
      <w:pPr>
        <w:numPr>
          <w:ilvl w:val="2"/>
          <w:numId w:val="7"/>
        </w:numPr>
        <w:pBdr>
          <w:top w:val="nil"/>
          <w:left w:val="nil"/>
          <w:bottom w:val="nil"/>
          <w:right w:val="nil"/>
          <w:between w:val="nil"/>
        </w:pBdr>
        <w:spacing w:after="0" w:line="276" w:lineRule="auto"/>
        <w:ind w:left="1843" w:right="49"/>
        <w:jc w:val="both"/>
        <w:rPr>
          <w:rFonts w:ascii="Verdana" w:eastAsia="Verdana" w:hAnsi="Verdana" w:cs="Verdana"/>
          <w:color w:val="000000"/>
          <w:sz w:val="20"/>
          <w:szCs w:val="20"/>
        </w:rPr>
      </w:pPr>
      <w:r>
        <w:rPr>
          <w:rFonts w:ascii="Verdana" w:eastAsia="Verdana" w:hAnsi="Verdana" w:cs="Verdana"/>
          <w:color w:val="000000"/>
          <w:sz w:val="20"/>
          <w:szCs w:val="20"/>
        </w:rPr>
        <w:t>Términos de referencia donde corresponda.</w:t>
      </w:r>
    </w:p>
    <w:p w14:paraId="0000033D" w14:textId="77777777" w:rsidR="002152AF" w:rsidRDefault="00024D11">
      <w:pPr>
        <w:numPr>
          <w:ilvl w:val="2"/>
          <w:numId w:val="7"/>
        </w:numPr>
        <w:pBdr>
          <w:top w:val="nil"/>
          <w:left w:val="nil"/>
          <w:bottom w:val="nil"/>
          <w:right w:val="nil"/>
          <w:between w:val="nil"/>
        </w:pBdr>
        <w:spacing w:after="0" w:line="276" w:lineRule="auto"/>
        <w:ind w:left="1843" w:right="49"/>
        <w:jc w:val="both"/>
        <w:rPr>
          <w:rFonts w:ascii="Verdana" w:eastAsia="Verdana" w:hAnsi="Verdana" w:cs="Verdana"/>
          <w:color w:val="000000"/>
          <w:sz w:val="20"/>
          <w:szCs w:val="20"/>
        </w:rPr>
      </w:pPr>
      <w:r>
        <w:rPr>
          <w:rFonts w:ascii="Verdana" w:eastAsia="Verdana" w:hAnsi="Verdana" w:cs="Verdana"/>
          <w:color w:val="000000"/>
          <w:sz w:val="20"/>
          <w:szCs w:val="20"/>
        </w:rPr>
        <w:t>Especificaciones técnicas en documento adjunto para la modalidad de cotización y licitación.</w:t>
      </w:r>
    </w:p>
    <w:p w14:paraId="0000033E" w14:textId="77777777" w:rsidR="002152AF" w:rsidRDefault="002152AF">
      <w:pPr>
        <w:pBdr>
          <w:top w:val="nil"/>
          <w:left w:val="nil"/>
          <w:bottom w:val="nil"/>
          <w:right w:val="nil"/>
          <w:between w:val="nil"/>
        </w:pBdr>
        <w:spacing w:after="0" w:line="276" w:lineRule="auto"/>
        <w:ind w:left="2160" w:right="49"/>
        <w:jc w:val="both"/>
        <w:rPr>
          <w:rFonts w:ascii="Verdana" w:eastAsia="Verdana" w:hAnsi="Verdana" w:cs="Verdana"/>
          <w:color w:val="000000"/>
          <w:sz w:val="20"/>
          <w:szCs w:val="20"/>
        </w:rPr>
      </w:pPr>
    </w:p>
    <w:p w14:paraId="0000033F" w14:textId="77777777" w:rsidR="002152AF" w:rsidRDefault="00024D11">
      <w:pPr>
        <w:numPr>
          <w:ilvl w:val="0"/>
          <w:numId w:val="12"/>
        </w:numPr>
        <w:pBdr>
          <w:top w:val="nil"/>
          <w:left w:val="nil"/>
          <w:bottom w:val="nil"/>
          <w:right w:val="nil"/>
          <w:between w:val="nil"/>
        </w:pBdr>
        <w:spacing w:after="0" w:line="276"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Los requerimientos de compra deben presentarse a la Sección de Compras, con sus respectivos visados (cuando aplique) y autorizaciones según corresponda.</w:t>
      </w:r>
    </w:p>
    <w:p w14:paraId="00000340" w14:textId="77777777" w:rsidR="002152AF" w:rsidRDefault="002152AF">
      <w:pPr>
        <w:pBdr>
          <w:top w:val="nil"/>
          <w:left w:val="nil"/>
          <w:bottom w:val="nil"/>
          <w:right w:val="nil"/>
          <w:between w:val="nil"/>
        </w:pBdr>
        <w:spacing w:after="0" w:line="276" w:lineRule="auto"/>
        <w:ind w:left="720" w:right="49"/>
        <w:jc w:val="both"/>
        <w:rPr>
          <w:rFonts w:ascii="Verdana" w:eastAsia="Verdana" w:hAnsi="Verdana" w:cs="Verdana"/>
          <w:color w:val="000000"/>
          <w:sz w:val="20"/>
          <w:szCs w:val="20"/>
        </w:rPr>
      </w:pPr>
    </w:p>
    <w:p w14:paraId="00000341" w14:textId="77777777" w:rsidR="002152AF" w:rsidRDefault="00024D11">
      <w:pPr>
        <w:numPr>
          <w:ilvl w:val="0"/>
          <w:numId w:val="12"/>
        </w:numPr>
        <w:pBdr>
          <w:top w:val="nil"/>
          <w:left w:val="nil"/>
          <w:bottom w:val="nil"/>
          <w:right w:val="nil"/>
          <w:between w:val="nil"/>
        </w:pBdr>
        <w:spacing w:after="0" w:line="276"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Para los arrendamientos deberá adjuntarse justificación de la necesidad de los inmuebles.</w:t>
      </w:r>
    </w:p>
    <w:p w14:paraId="00000342" w14:textId="77777777" w:rsidR="002152AF" w:rsidRDefault="002152AF">
      <w:pPr>
        <w:pBdr>
          <w:top w:val="nil"/>
          <w:left w:val="nil"/>
          <w:bottom w:val="nil"/>
          <w:right w:val="nil"/>
          <w:between w:val="nil"/>
        </w:pBdr>
        <w:spacing w:after="0" w:line="276" w:lineRule="auto"/>
        <w:ind w:left="720" w:right="49"/>
        <w:jc w:val="both"/>
        <w:rPr>
          <w:rFonts w:ascii="Verdana" w:eastAsia="Verdana" w:hAnsi="Verdana" w:cs="Verdana"/>
          <w:color w:val="000000"/>
          <w:sz w:val="20"/>
          <w:szCs w:val="20"/>
        </w:rPr>
      </w:pPr>
    </w:p>
    <w:p w14:paraId="00000343" w14:textId="77777777" w:rsidR="002152AF" w:rsidRDefault="00024D11">
      <w:pPr>
        <w:numPr>
          <w:ilvl w:val="0"/>
          <w:numId w:val="12"/>
        </w:numPr>
        <w:pBdr>
          <w:top w:val="nil"/>
          <w:left w:val="nil"/>
          <w:bottom w:val="nil"/>
          <w:right w:val="nil"/>
          <w:between w:val="nil"/>
        </w:pBdr>
        <w:spacing w:after="0" w:line="276"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Llevar el control de los requerimientos emitidos, de forma cronológica y ordenada.</w:t>
      </w:r>
    </w:p>
    <w:p w14:paraId="00000344" w14:textId="77777777" w:rsidR="002152AF" w:rsidRDefault="002152AF">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0000345" w14:textId="77777777" w:rsidR="002152AF" w:rsidRDefault="00024D11">
      <w:pPr>
        <w:numPr>
          <w:ilvl w:val="0"/>
          <w:numId w:val="12"/>
        </w:numPr>
        <w:pBdr>
          <w:top w:val="nil"/>
          <w:left w:val="nil"/>
          <w:bottom w:val="nil"/>
          <w:right w:val="nil"/>
          <w:between w:val="nil"/>
        </w:pBdr>
        <w:spacing w:after="0" w:line="276"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Presentar las liquidaciones de los servicios recibidos en un plazo no mayor a tres días hábiles de finalizada la actividad, para lo cual debe adjuntar:</w:t>
      </w:r>
    </w:p>
    <w:p w14:paraId="00000346" w14:textId="77777777" w:rsidR="002152AF" w:rsidRDefault="002152AF">
      <w:pPr>
        <w:pBdr>
          <w:top w:val="nil"/>
          <w:left w:val="nil"/>
          <w:bottom w:val="nil"/>
          <w:right w:val="nil"/>
          <w:between w:val="nil"/>
        </w:pBdr>
        <w:spacing w:after="0" w:line="276" w:lineRule="auto"/>
        <w:ind w:right="49"/>
        <w:jc w:val="both"/>
        <w:rPr>
          <w:rFonts w:ascii="Verdana" w:eastAsia="Verdana" w:hAnsi="Verdana" w:cs="Verdana"/>
          <w:color w:val="000000"/>
          <w:sz w:val="20"/>
          <w:szCs w:val="20"/>
        </w:rPr>
      </w:pPr>
    </w:p>
    <w:p w14:paraId="00000347" w14:textId="77777777" w:rsidR="002152AF" w:rsidRDefault="00024D11">
      <w:pPr>
        <w:numPr>
          <w:ilvl w:val="0"/>
          <w:numId w:val="10"/>
        </w:numPr>
        <w:pBdr>
          <w:top w:val="nil"/>
          <w:left w:val="nil"/>
          <w:bottom w:val="nil"/>
          <w:right w:val="nil"/>
          <w:between w:val="nil"/>
        </w:pBdr>
        <w:tabs>
          <w:tab w:val="left" w:pos="1418"/>
        </w:tabs>
        <w:spacing w:after="0" w:line="276" w:lineRule="auto"/>
        <w:ind w:left="1560" w:right="49" w:hanging="140"/>
        <w:jc w:val="both"/>
        <w:rPr>
          <w:rFonts w:ascii="Verdana" w:eastAsia="Verdana" w:hAnsi="Verdana" w:cs="Verdana"/>
          <w:color w:val="000000"/>
          <w:sz w:val="20"/>
          <w:szCs w:val="20"/>
        </w:rPr>
      </w:pPr>
      <w:r>
        <w:rPr>
          <w:rFonts w:ascii="Verdana" w:eastAsia="Verdana" w:hAnsi="Verdana" w:cs="Verdana"/>
          <w:color w:val="000000"/>
          <w:sz w:val="20"/>
          <w:szCs w:val="20"/>
        </w:rPr>
        <w:t>Informe de la actividad o servicio recibido.</w:t>
      </w:r>
    </w:p>
    <w:p w14:paraId="00000348" w14:textId="77777777" w:rsidR="002152AF" w:rsidRDefault="00024D11">
      <w:pPr>
        <w:numPr>
          <w:ilvl w:val="0"/>
          <w:numId w:val="10"/>
        </w:numPr>
        <w:pBdr>
          <w:top w:val="nil"/>
          <w:left w:val="nil"/>
          <w:bottom w:val="nil"/>
          <w:right w:val="nil"/>
          <w:between w:val="nil"/>
        </w:pBdr>
        <w:tabs>
          <w:tab w:val="left" w:pos="1418"/>
        </w:tabs>
        <w:spacing w:after="0" w:line="276" w:lineRule="auto"/>
        <w:ind w:left="1560" w:right="49" w:hanging="140"/>
        <w:jc w:val="both"/>
        <w:rPr>
          <w:rFonts w:ascii="Verdana" w:eastAsia="Verdana" w:hAnsi="Verdana" w:cs="Verdana"/>
          <w:color w:val="000000"/>
          <w:sz w:val="20"/>
          <w:szCs w:val="20"/>
        </w:rPr>
      </w:pPr>
      <w:r>
        <w:rPr>
          <w:rFonts w:ascii="Verdana" w:eastAsia="Verdana" w:hAnsi="Verdana" w:cs="Verdana"/>
          <w:color w:val="000000"/>
          <w:sz w:val="20"/>
          <w:szCs w:val="20"/>
        </w:rPr>
        <w:t>Producto recibido, cuando aplique.</w:t>
      </w:r>
    </w:p>
    <w:p w14:paraId="00000349" w14:textId="77777777" w:rsidR="002152AF" w:rsidRDefault="00024D11">
      <w:pPr>
        <w:numPr>
          <w:ilvl w:val="0"/>
          <w:numId w:val="10"/>
        </w:numPr>
        <w:pBdr>
          <w:top w:val="nil"/>
          <w:left w:val="nil"/>
          <w:bottom w:val="nil"/>
          <w:right w:val="nil"/>
          <w:between w:val="nil"/>
        </w:pBdr>
        <w:tabs>
          <w:tab w:val="left" w:pos="1418"/>
        </w:tabs>
        <w:spacing w:after="0" w:line="276" w:lineRule="auto"/>
        <w:ind w:left="1560" w:right="49" w:hanging="140"/>
        <w:jc w:val="both"/>
        <w:rPr>
          <w:rFonts w:ascii="Verdana" w:eastAsia="Verdana" w:hAnsi="Verdana" w:cs="Verdana"/>
          <w:color w:val="000000"/>
          <w:sz w:val="20"/>
          <w:szCs w:val="20"/>
        </w:rPr>
      </w:pPr>
      <w:r>
        <w:rPr>
          <w:rFonts w:ascii="Verdana" w:eastAsia="Verdana" w:hAnsi="Verdana" w:cs="Verdana"/>
          <w:color w:val="000000"/>
          <w:sz w:val="20"/>
          <w:szCs w:val="20"/>
        </w:rPr>
        <w:t>Listado de participantes donde corresponda.</w:t>
      </w:r>
    </w:p>
    <w:p w14:paraId="0000034A" w14:textId="77777777" w:rsidR="002152AF" w:rsidRDefault="00024D11">
      <w:pPr>
        <w:numPr>
          <w:ilvl w:val="0"/>
          <w:numId w:val="10"/>
        </w:numPr>
        <w:pBdr>
          <w:top w:val="nil"/>
          <w:left w:val="nil"/>
          <w:bottom w:val="nil"/>
          <w:right w:val="nil"/>
          <w:between w:val="nil"/>
        </w:pBdr>
        <w:tabs>
          <w:tab w:val="left" w:pos="1418"/>
        </w:tabs>
        <w:spacing w:after="0" w:line="276" w:lineRule="auto"/>
        <w:ind w:left="1560" w:right="49" w:hanging="140"/>
        <w:jc w:val="both"/>
        <w:rPr>
          <w:rFonts w:ascii="Verdana" w:eastAsia="Verdana" w:hAnsi="Verdana" w:cs="Verdana"/>
          <w:color w:val="000000"/>
          <w:sz w:val="20"/>
          <w:szCs w:val="20"/>
        </w:rPr>
      </w:pPr>
      <w:r>
        <w:rPr>
          <w:rFonts w:ascii="Verdana" w:eastAsia="Verdana" w:hAnsi="Verdana" w:cs="Verdana"/>
          <w:color w:val="000000"/>
          <w:sz w:val="20"/>
          <w:szCs w:val="20"/>
        </w:rPr>
        <w:t xml:space="preserve">Constancia de satisfacción. </w:t>
      </w:r>
    </w:p>
    <w:p w14:paraId="0000034B" w14:textId="77777777" w:rsidR="002152AF" w:rsidRDefault="00024D11">
      <w:pPr>
        <w:numPr>
          <w:ilvl w:val="0"/>
          <w:numId w:val="10"/>
        </w:numPr>
        <w:pBdr>
          <w:top w:val="nil"/>
          <w:left w:val="nil"/>
          <w:bottom w:val="nil"/>
          <w:right w:val="nil"/>
          <w:between w:val="nil"/>
        </w:pBdr>
        <w:tabs>
          <w:tab w:val="left" w:pos="1418"/>
        </w:tabs>
        <w:spacing w:after="0" w:line="276" w:lineRule="auto"/>
        <w:ind w:left="1560" w:right="49" w:hanging="140"/>
        <w:jc w:val="both"/>
        <w:rPr>
          <w:rFonts w:ascii="Verdana" w:eastAsia="Verdana" w:hAnsi="Verdana" w:cs="Verdana"/>
          <w:color w:val="000000"/>
          <w:sz w:val="20"/>
          <w:szCs w:val="20"/>
        </w:rPr>
      </w:pPr>
      <w:r>
        <w:rPr>
          <w:rFonts w:ascii="Verdana" w:eastAsia="Verdana" w:hAnsi="Verdana" w:cs="Verdana"/>
          <w:color w:val="000000"/>
          <w:sz w:val="20"/>
          <w:szCs w:val="20"/>
        </w:rPr>
        <w:t>Factura debidamente razonada, firmada y sellada.</w:t>
      </w:r>
    </w:p>
    <w:p w14:paraId="0000034C" w14:textId="77777777" w:rsidR="002152AF" w:rsidRDefault="002152AF">
      <w:pPr>
        <w:pBdr>
          <w:top w:val="nil"/>
          <w:left w:val="nil"/>
          <w:bottom w:val="nil"/>
          <w:right w:val="nil"/>
          <w:between w:val="nil"/>
        </w:pBdr>
        <w:spacing w:after="0" w:line="276" w:lineRule="auto"/>
        <w:ind w:left="2136" w:right="49"/>
        <w:jc w:val="both"/>
        <w:rPr>
          <w:rFonts w:ascii="Verdana" w:eastAsia="Verdana" w:hAnsi="Verdana" w:cs="Verdana"/>
          <w:color w:val="000000"/>
          <w:sz w:val="20"/>
          <w:szCs w:val="20"/>
        </w:rPr>
      </w:pPr>
    </w:p>
    <w:p w14:paraId="0000034D" w14:textId="77777777" w:rsidR="002152AF" w:rsidRDefault="00024D11">
      <w:pPr>
        <w:numPr>
          <w:ilvl w:val="0"/>
          <w:numId w:val="12"/>
        </w:numPr>
        <w:pBdr>
          <w:top w:val="nil"/>
          <w:left w:val="nil"/>
          <w:bottom w:val="nil"/>
          <w:right w:val="nil"/>
          <w:between w:val="nil"/>
        </w:pBdr>
        <w:spacing w:after="0" w:line="276"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Atender los requerimientos que realice la Sección de Compras y/o el Departamento Administrativo, en función de las preguntas que se efectúen durante el proceso de adquisición o contratación en el Portal GUATECOMPRAS.</w:t>
      </w:r>
    </w:p>
    <w:p w14:paraId="0000034E" w14:textId="77777777" w:rsidR="002152AF" w:rsidRDefault="00024D11">
      <w:pPr>
        <w:pBdr>
          <w:top w:val="nil"/>
          <w:left w:val="nil"/>
          <w:bottom w:val="nil"/>
          <w:right w:val="nil"/>
          <w:between w:val="nil"/>
        </w:pBdr>
        <w:spacing w:after="0" w:line="276" w:lineRule="auto"/>
        <w:ind w:left="720" w:right="49"/>
        <w:jc w:val="both"/>
        <w:rPr>
          <w:rFonts w:ascii="Verdana" w:eastAsia="Verdana" w:hAnsi="Verdana" w:cs="Verdana"/>
          <w:color w:val="000000"/>
          <w:sz w:val="20"/>
          <w:szCs w:val="20"/>
        </w:rPr>
      </w:pPr>
      <w:r>
        <w:rPr>
          <w:rFonts w:ascii="Verdana" w:eastAsia="Verdana" w:hAnsi="Verdana" w:cs="Verdana"/>
          <w:color w:val="000000"/>
          <w:sz w:val="20"/>
          <w:szCs w:val="20"/>
        </w:rPr>
        <w:t xml:space="preserve"> </w:t>
      </w:r>
    </w:p>
    <w:p w14:paraId="0000034F" w14:textId="77777777" w:rsidR="002152AF" w:rsidRDefault="00024D11">
      <w:pPr>
        <w:numPr>
          <w:ilvl w:val="0"/>
          <w:numId w:val="12"/>
        </w:numPr>
        <w:pBdr>
          <w:top w:val="nil"/>
          <w:left w:val="nil"/>
          <w:bottom w:val="nil"/>
          <w:right w:val="nil"/>
          <w:between w:val="nil"/>
        </w:pBdr>
        <w:spacing w:after="0" w:line="276"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lastRenderedPageBreak/>
        <w:t xml:space="preserve">Verificar que sus adquisiciones de Q 25,000.01 en adelante se encuentren en el PAC, caso contrario, previo a solicitar la adquisición gestionar la inclusión de las mismas, con sus respectivas justificaciones a excepción de las modalidades de cotización y licitación, para las cuales deben solicitar, mediante Resolución; modificación al PAC y después de aprobada la misma, proceder a realizar la gestión del requerimiento de compra. </w:t>
      </w:r>
    </w:p>
    <w:p w14:paraId="00000350" w14:textId="77777777" w:rsidR="002152AF" w:rsidRDefault="002152AF">
      <w:pPr>
        <w:pBdr>
          <w:top w:val="nil"/>
          <w:left w:val="nil"/>
          <w:bottom w:val="nil"/>
          <w:right w:val="nil"/>
          <w:between w:val="nil"/>
        </w:pBdr>
        <w:spacing w:after="0" w:line="276" w:lineRule="auto"/>
        <w:ind w:right="49"/>
        <w:jc w:val="both"/>
        <w:rPr>
          <w:rFonts w:ascii="Verdana" w:eastAsia="Verdana" w:hAnsi="Verdana" w:cs="Verdana"/>
          <w:color w:val="000000"/>
          <w:sz w:val="20"/>
          <w:szCs w:val="20"/>
        </w:rPr>
      </w:pPr>
    </w:p>
    <w:p w14:paraId="00000351" w14:textId="07D8F862" w:rsidR="002152AF" w:rsidRDefault="006634E0">
      <w:pPr>
        <w:pStyle w:val="Ttulo1"/>
        <w:keepLines w:val="0"/>
        <w:numPr>
          <w:ilvl w:val="0"/>
          <w:numId w:val="17"/>
        </w:numPr>
        <w:tabs>
          <w:tab w:val="left" w:pos="567"/>
        </w:tabs>
        <w:spacing w:before="0" w:after="240" w:line="276" w:lineRule="auto"/>
        <w:ind w:right="332"/>
        <w:jc w:val="both"/>
        <w:rPr>
          <w:rFonts w:ascii="Verdana" w:eastAsia="Verdana" w:hAnsi="Verdana" w:cs="Verdana"/>
          <w:color w:val="000000"/>
          <w:sz w:val="20"/>
          <w:szCs w:val="20"/>
        </w:rPr>
      </w:pPr>
      <w:bookmarkStart w:id="13" w:name="_heading=h.2u6wntf" w:colFirst="0" w:colLast="0"/>
      <w:bookmarkStart w:id="14" w:name="_Toc163122797"/>
      <w:bookmarkEnd w:id="13"/>
      <w:r>
        <w:rPr>
          <w:rFonts w:ascii="Verdana" w:eastAsia="Verdana" w:hAnsi="Verdana" w:cs="Verdana"/>
          <w:color w:val="000000"/>
          <w:sz w:val="20"/>
          <w:szCs w:val="20"/>
        </w:rPr>
        <w:t>3</w:t>
      </w:r>
      <w:r w:rsidR="00024D11">
        <w:rPr>
          <w:rFonts w:ascii="Verdana" w:eastAsia="Verdana" w:hAnsi="Verdana" w:cs="Verdana"/>
          <w:color w:val="000000"/>
          <w:sz w:val="20"/>
          <w:szCs w:val="20"/>
        </w:rPr>
        <w:t xml:space="preserve"> NORMAS CORRECTIVAS PARA FUNCIONARIOS Y/O EMPLEADOS PÚBLICOS QUE INCUMPLAN CON EL PRESENTE MANUAL</w:t>
      </w:r>
      <w:bookmarkEnd w:id="14"/>
    </w:p>
    <w:p w14:paraId="00000352" w14:textId="77777777" w:rsidR="002152AF" w:rsidRDefault="00024D11">
      <w:pPr>
        <w:pBdr>
          <w:top w:val="nil"/>
          <w:left w:val="nil"/>
          <w:bottom w:val="nil"/>
          <w:right w:val="nil"/>
          <w:between w:val="nil"/>
        </w:pBdr>
        <w:spacing w:before="240" w:after="120" w:line="240" w:lineRule="auto"/>
        <w:ind w:right="-93"/>
        <w:jc w:val="both"/>
        <w:rPr>
          <w:rFonts w:ascii="Verdana" w:eastAsia="Verdana" w:hAnsi="Verdana" w:cs="Verdana"/>
          <w:color w:val="000000"/>
          <w:sz w:val="20"/>
          <w:szCs w:val="20"/>
        </w:rPr>
      </w:pPr>
      <w:r>
        <w:rPr>
          <w:rFonts w:ascii="Verdana" w:eastAsia="Verdana" w:hAnsi="Verdana" w:cs="Verdana"/>
          <w:color w:val="000000"/>
          <w:sz w:val="20"/>
          <w:szCs w:val="20"/>
        </w:rPr>
        <w:t xml:space="preserve">Para garantizar el adecuado cumplimiento de lo normado en el Manual, se debe observar lo regulado en el Título IX, Capítulo I, Régimen Disciplinario, Artículo 74. Sanciones, del Decreto Número 1748 Ley de Servicio Civil y lo que corresponda en el Reglamento de la Ley de Servicio Civil. </w:t>
      </w:r>
    </w:p>
    <w:p w14:paraId="00000353" w14:textId="77777777" w:rsidR="002152AF" w:rsidRDefault="00024D11">
      <w:pPr>
        <w:pBdr>
          <w:top w:val="nil"/>
          <w:left w:val="nil"/>
          <w:bottom w:val="nil"/>
          <w:right w:val="nil"/>
          <w:between w:val="nil"/>
        </w:pBdr>
        <w:spacing w:before="240" w:after="120" w:line="240" w:lineRule="auto"/>
        <w:ind w:right="-93"/>
        <w:jc w:val="both"/>
        <w:rPr>
          <w:rFonts w:ascii="Verdana" w:eastAsia="Verdana" w:hAnsi="Verdana" w:cs="Verdana"/>
          <w:color w:val="000000"/>
          <w:sz w:val="20"/>
          <w:szCs w:val="20"/>
        </w:rPr>
      </w:pPr>
      <w:r>
        <w:rPr>
          <w:rFonts w:ascii="Verdana" w:eastAsia="Verdana" w:hAnsi="Verdana" w:cs="Verdana"/>
          <w:color w:val="000000"/>
          <w:sz w:val="20"/>
          <w:szCs w:val="20"/>
        </w:rPr>
        <w:t>Los casos no previstos serán resueltos en conjunto con la Dirección Administrativa Financiera y el Departamento de Recursos Humanos, en el campo de su competencia.</w:t>
      </w:r>
    </w:p>
    <w:p w14:paraId="00000354" w14:textId="77777777" w:rsidR="002152AF" w:rsidRDefault="002152AF" w:rsidP="00F646EF">
      <w:pPr>
        <w:pStyle w:val="Sinespaciado"/>
      </w:pPr>
    </w:p>
    <w:p w14:paraId="00000355" w14:textId="77777777" w:rsidR="002152AF" w:rsidRDefault="00024D11">
      <w:pPr>
        <w:pStyle w:val="Ttulo1"/>
        <w:keepLines w:val="0"/>
        <w:numPr>
          <w:ilvl w:val="0"/>
          <w:numId w:val="17"/>
        </w:numPr>
        <w:tabs>
          <w:tab w:val="left" w:pos="567"/>
        </w:tabs>
        <w:spacing w:before="0" w:after="240" w:line="276" w:lineRule="auto"/>
        <w:ind w:right="332"/>
        <w:jc w:val="both"/>
        <w:rPr>
          <w:rFonts w:ascii="Verdana" w:eastAsia="Verdana" w:hAnsi="Verdana" w:cs="Verdana"/>
          <w:color w:val="000000"/>
          <w:sz w:val="20"/>
          <w:szCs w:val="20"/>
        </w:rPr>
      </w:pPr>
      <w:r>
        <w:rPr>
          <w:rFonts w:ascii="Verdana" w:eastAsia="Verdana" w:hAnsi="Verdana" w:cs="Verdana"/>
          <w:color w:val="000000"/>
          <w:sz w:val="20"/>
          <w:szCs w:val="20"/>
        </w:rPr>
        <w:t xml:space="preserve"> </w:t>
      </w:r>
      <w:bookmarkStart w:id="15" w:name="_Toc163122798"/>
      <w:r>
        <w:rPr>
          <w:rFonts w:ascii="Verdana" w:eastAsia="Verdana" w:hAnsi="Verdana" w:cs="Verdana"/>
          <w:color w:val="000000"/>
          <w:sz w:val="20"/>
          <w:szCs w:val="20"/>
        </w:rPr>
        <w:t>RESPONSABILIDADES</w:t>
      </w:r>
      <w:bookmarkEnd w:id="15"/>
    </w:p>
    <w:p w14:paraId="00000356" w14:textId="77777777" w:rsidR="002152AF" w:rsidRDefault="00024D11">
      <w:pPr>
        <w:pBdr>
          <w:top w:val="nil"/>
          <w:left w:val="nil"/>
          <w:bottom w:val="nil"/>
          <w:right w:val="nil"/>
          <w:between w:val="nil"/>
        </w:pBdr>
        <w:spacing w:after="0" w:line="276" w:lineRule="auto"/>
        <w:ind w:right="-141"/>
        <w:jc w:val="both"/>
        <w:rPr>
          <w:rFonts w:ascii="Verdana" w:eastAsia="Verdana" w:hAnsi="Verdana" w:cs="Verdana"/>
          <w:color w:val="000000"/>
          <w:sz w:val="20"/>
          <w:szCs w:val="20"/>
        </w:rPr>
      </w:pPr>
      <w:r>
        <w:rPr>
          <w:rFonts w:ascii="Verdana" w:eastAsia="Verdana" w:hAnsi="Verdana" w:cs="Verdana"/>
          <w:color w:val="000000"/>
          <w:sz w:val="20"/>
          <w:szCs w:val="20"/>
        </w:rPr>
        <w:t>Las responsabilidades, además de las que aparecen en el MOF, se detallan en relación con las funciones de cada puesto de trabajo:</w:t>
      </w:r>
    </w:p>
    <w:p w14:paraId="00000357" w14:textId="77777777" w:rsidR="002152AF" w:rsidRDefault="002152AF">
      <w:pPr>
        <w:pBdr>
          <w:top w:val="nil"/>
          <w:left w:val="nil"/>
          <w:bottom w:val="nil"/>
          <w:right w:val="nil"/>
          <w:between w:val="nil"/>
        </w:pBdr>
        <w:spacing w:after="0" w:line="276" w:lineRule="auto"/>
        <w:ind w:right="49"/>
        <w:jc w:val="both"/>
        <w:rPr>
          <w:rFonts w:ascii="Verdana" w:eastAsia="Verdana" w:hAnsi="Verdana" w:cs="Verdana"/>
          <w:color w:val="000000"/>
          <w:sz w:val="20"/>
          <w:szCs w:val="20"/>
        </w:rPr>
      </w:pPr>
    </w:p>
    <w:p w14:paraId="00000358" w14:textId="77777777" w:rsidR="002152AF" w:rsidRDefault="00024D11">
      <w:pPr>
        <w:numPr>
          <w:ilvl w:val="1"/>
          <w:numId w:val="20"/>
        </w:numPr>
        <w:pBdr>
          <w:top w:val="nil"/>
          <w:left w:val="nil"/>
          <w:bottom w:val="nil"/>
          <w:right w:val="nil"/>
          <w:between w:val="nil"/>
        </w:pBdr>
        <w:spacing w:after="0" w:line="240" w:lineRule="auto"/>
        <w:ind w:left="426" w:right="-141" w:hanging="426"/>
        <w:jc w:val="both"/>
        <w:rPr>
          <w:rFonts w:ascii="Verdana" w:eastAsia="Verdana" w:hAnsi="Verdana" w:cs="Verdana"/>
          <w:color w:val="000000"/>
          <w:sz w:val="20"/>
          <w:szCs w:val="20"/>
        </w:rPr>
      </w:pPr>
      <w:r>
        <w:rPr>
          <w:rFonts w:ascii="Verdana" w:eastAsia="Verdana" w:hAnsi="Verdana" w:cs="Verdana"/>
          <w:b/>
          <w:color w:val="000000"/>
          <w:sz w:val="20"/>
          <w:szCs w:val="20"/>
        </w:rPr>
        <w:t xml:space="preserve">Solicitante: </w:t>
      </w:r>
      <w:r>
        <w:rPr>
          <w:rFonts w:ascii="Verdana" w:eastAsia="Verdana" w:hAnsi="Verdana" w:cs="Verdana"/>
          <w:color w:val="000000"/>
          <w:sz w:val="20"/>
          <w:szCs w:val="20"/>
        </w:rPr>
        <w:t>Responsable de gestionar la autorización de los requerimientos de compra y de llevar el control de los mismos, así como del seguimiento y cumplimiento a las solicitudes que se deriven en el proceso.</w:t>
      </w:r>
    </w:p>
    <w:p w14:paraId="00000359" w14:textId="77777777" w:rsidR="002152AF" w:rsidRDefault="002152AF">
      <w:pPr>
        <w:pBdr>
          <w:top w:val="nil"/>
          <w:left w:val="nil"/>
          <w:bottom w:val="nil"/>
          <w:right w:val="nil"/>
          <w:between w:val="nil"/>
        </w:pBdr>
        <w:spacing w:after="0" w:line="240" w:lineRule="auto"/>
        <w:ind w:left="426" w:right="-141"/>
        <w:jc w:val="both"/>
        <w:rPr>
          <w:rFonts w:ascii="Verdana" w:eastAsia="Verdana" w:hAnsi="Verdana" w:cs="Verdana"/>
          <w:color w:val="000000"/>
          <w:sz w:val="20"/>
          <w:szCs w:val="20"/>
        </w:rPr>
      </w:pPr>
    </w:p>
    <w:p w14:paraId="0000035A" w14:textId="77777777" w:rsidR="002152AF" w:rsidRDefault="00024D11">
      <w:pPr>
        <w:numPr>
          <w:ilvl w:val="1"/>
          <w:numId w:val="20"/>
        </w:numPr>
        <w:pBdr>
          <w:top w:val="nil"/>
          <w:left w:val="nil"/>
          <w:bottom w:val="nil"/>
          <w:right w:val="nil"/>
          <w:between w:val="nil"/>
        </w:pBdr>
        <w:spacing w:after="0" w:line="240" w:lineRule="auto"/>
        <w:ind w:left="426" w:right="-141" w:hanging="426"/>
        <w:jc w:val="both"/>
        <w:rPr>
          <w:rFonts w:ascii="Verdana" w:eastAsia="Verdana" w:hAnsi="Verdana" w:cs="Verdana"/>
          <w:color w:val="000000"/>
          <w:sz w:val="20"/>
          <w:szCs w:val="20"/>
        </w:rPr>
      </w:pPr>
      <w:r>
        <w:rPr>
          <w:rFonts w:ascii="Verdana" w:eastAsia="Verdana" w:hAnsi="Verdana" w:cs="Verdana"/>
          <w:b/>
          <w:color w:val="000000"/>
          <w:sz w:val="20"/>
          <w:szCs w:val="20"/>
        </w:rPr>
        <w:t>Jefe del Solicitante:</w:t>
      </w:r>
      <w:r>
        <w:rPr>
          <w:rFonts w:ascii="Verdana" w:eastAsia="Verdana" w:hAnsi="Verdana" w:cs="Verdana"/>
          <w:color w:val="000000"/>
          <w:sz w:val="20"/>
          <w:szCs w:val="20"/>
        </w:rPr>
        <w:t xml:space="preserve"> Responsable de revisar los requerimientos de compra que se les consigne el Visto bueno y del aval de las solicitudes que realice.</w:t>
      </w:r>
    </w:p>
    <w:p w14:paraId="0000035B" w14:textId="77777777" w:rsidR="002152AF" w:rsidRDefault="002152AF">
      <w:pPr>
        <w:pBdr>
          <w:top w:val="nil"/>
          <w:left w:val="nil"/>
          <w:bottom w:val="nil"/>
          <w:right w:val="nil"/>
          <w:between w:val="nil"/>
        </w:pBdr>
        <w:spacing w:after="0" w:line="240" w:lineRule="auto"/>
        <w:ind w:left="708"/>
        <w:rPr>
          <w:rFonts w:ascii="Verdana" w:eastAsia="Verdana" w:hAnsi="Verdana" w:cs="Verdana"/>
          <w:b/>
          <w:color w:val="000000"/>
          <w:sz w:val="20"/>
          <w:szCs w:val="20"/>
        </w:rPr>
      </w:pPr>
    </w:p>
    <w:p w14:paraId="0000035C" w14:textId="77777777" w:rsidR="002152AF" w:rsidRDefault="00024D11">
      <w:pPr>
        <w:numPr>
          <w:ilvl w:val="1"/>
          <w:numId w:val="20"/>
        </w:numPr>
        <w:pBdr>
          <w:top w:val="nil"/>
          <w:left w:val="nil"/>
          <w:bottom w:val="nil"/>
          <w:right w:val="nil"/>
          <w:between w:val="nil"/>
        </w:pBdr>
        <w:spacing w:after="0" w:line="240" w:lineRule="auto"/>
        <w:ind w:left="426" w:hanging="426"/>
        <w:jc w:val="both"/>
        <w:rPr>
          <w:rFonts w:ascii="Verdana" w:eastAsia="Verdana" w:hAnsi="Verdana" w:cs="Verdana"/>
          <w:color w:val="000000"/>
          <w:sz w:val="20"/>
          <w:szCs w:val="20"/>
        </w:rPr>
      </w:pPr>
      <w:r>
        <w:rPr>
          <w:rFonts w:ascii="Verdana" w:eastAsia="Verdana" w:hAnsi="Verdana" w:cs="Verdana"/>
          <w:b/>
          <w:color w:val="000000"/>
          <w:sz w:val="20"/>
          <w:szCs w:val="20"/>
        </w:rPr>
        <w:t>Encargado (a) de Compras:</w:t>
      </w:r>
      <w:r>
        <w:rPr>
          <w:rFonts w:ascii="Verdana" w:eastAsia="Verdana" w:hAnsi="Verdana" w:cs="Verdana"/>
          <w:color w:val="000000"/>
          <w:sz w:val="20"/>
          <w:szCs w:val="20"/>
        </w:rPr>
        <w:t xml:space="preserve"> Responsable de realizar los procesos de compra de las distintas modalidades de forma oportuna y conforme a la legislación aplicable; así como de llevar los controles respectivos, establecidos en la presente normativa.</w:t>
      </w:r>
    </w:p>
    <w:p w14:paraId="0000035D" w14:textId="77777777" w:rsidR="002152AF" w:rsidRDefault="002152AF">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35E" w14:textId="77777777" w:rsidR="002152AF" w:rsidRDefault="00024D11">
      <w:pPr>
        <w:numPr>
          <w:ilvl w:val="1"/>
          <w:numId w:val="20"/>
        </w:numPr>
        <w:pBdr>
          <w:top w:val="nil"/>
          <w:left w:val="nil"/>
          <w:bottom w:val="nil"/>
          <w:right w:val="nil"/>
          <w:between w:val="nil"/>
        </w:pBdr>
        <w:spacing w:after="0" w:line="240" w:lineRule="auto"/>
        <w:ind w:left="426" w:hanging="426"/>
        <w:jc w:val="both"/>
        <w:rPr>
          <w:rFonts w:ascii="Verdana" w:eastAsia="Verdana" w:hAnsi="Verdana" w:cs="Verdana"/>
          <w:color w:val="000000"/>
          <w:sz w:val="20"/>
          <w:szCs w:val="20"/>
        </w:rPr>
      </w:pPr>
      <w:r>
        <w:rPr>
          <w:rFonts w:ascii="Verdana" w:eastAsia="Verdana" w:hAnsi="Verdana" w:cs="Verdana"/>
          <w:b/>
          <w:color w:val="000000"/>
          <w:sz w:val="20"/>
          <w:szCs w:val="20"/>
        </w:rPr>
        <w:t xml:space="preserve">Jefe Administrativo: </w:t>
      </w:r>
      <w:r>
        <w:rPr>
          <w:rFonts w:ascii="Verdana" w:eastAsia="Verdana" w:hAnsi="Verdana" w:cs="Verdana"/>
          <w:color w:val="000000"/>
          <w:sz w:val="20"/>
          <w:szCs w:val="20"/>
        </w:rPr>
        <w:t>Responsable de la supervisión de los distintos procesos que efectúe la Sección de Compras en las etapas respectivas, velando por el cumplimiento de la legislación vigente aplicable.</w:t>
      </w:r>
    </w:p>
    <w:p w14:paraId="0000035F" w14:textId="77777777" w:rsidR="002152AF" w:rsidRDefault="002152AF">
      <w:pPr>
        <w:pBdr>
          <w:top w:val="nil"/>
          <w:left w:val="nil"/>
          <w:bottom w:val="nil"/>
          <w:right w:val="nil"/>
          <w:between w:val="nil"/>
        </w:pBdr>
        <w:spacing w:after="0" w:line="240" w:lineRule="auto"/>
        <w:ind w:left="708"/>
        <w:rPr>
          <w:rFonts w:ascii="Verdana" w:eastAsia="Verdana" w:hAnsi="Verdana" w:cs="Verdana"/>
          <w:b/>
          <w:color w:val="000000"/>
          <w:sz w:val="20"/>
          <w:szCs w:val="20"/>
        </w:rPr>
      </w:pPr>
    </w:p>
    <w:p w14:paraId="00000360" w14:textId="77777777" w:rsidR="002152AF" w:rsidRDefault="00024D11">
      <w:pPr>
        <w:numPr>
          <w:ilvl w:val="1"/>
          <w:numId w:val="20"/>
        </w:numPr>
        <w:pBdr>
          <w:top w:val="nil"/>
          <w:left w:val="nil"/>
          <w:bottom w:val="nil"/>
          <w:right w:val="nil"/>
          <w:between w:val="nil"/>
        </w:pBdr>
        <w:spacing w:after="0" w:line="240" w:lineRule="auto"/>
        <w:ind w:left="426" w:hanging="426"/>
        <w:jc w:val="both"/>
        <w:rPr>
          <w:rFonts w:ascii="Verdana" w:eastAsia="Verdana" w:hAnsi="Verdana" w:cs="Verdana"/>
          <w:color w:val="000000"/>
          <w:sz w:val="20"/>
          <w:szCs w:val="20"/>
        </w:rPr>
      </w:pPr>
      <w:r>
        <w:rPr>
          <w:rFonts w:ascii="Verdana" w:eastAsia="Verdana" w:hAnsi="Verdana" w:cs="Verdana"/>
          <w:b/>
          <w:color w:val="000000"/>
          <w:sz w:val="20"/>
          <w:szCs w:val="20"/>
        </w:rPr>
        <w:t>Director Administrativo Financiero:</w:t>
      </w:r>
      <w:r>
        <w:rPr>
          <w:rFonts w:ascii="Verdana" w:eastAsia="Verdana" w:hAnsi="Verdana" w:cs="Verdana"/>
          <w:color w:val="000000"/>
          <w:sz w:val="20"/>
          <w:szCs w:val="20"/>
        </w:rPr>
        <w:t xml:space="preserve"> Responsable de supervisar las distintas acciones y autorizaciones que se realicen en función de los procesos de adquisiciones y contrataciones. </w:t>
      </w:r>
    </w:p>
    <w:p w14:paraId="00000361" w14:textId="77777777" w:rsidR="002152AF" w:rsidRDefault="002152AF">
      <w:pPr>
        <w:pBdr>
          <w:top w:val="nil"/>
          <w:left w:val="nil"/>
          <w:bottom w:val="nil"/>
          <w:right w:val="nil"/>
          <w:between w:val="nil"/>
        </w:pBdr>
        <w:spacing w:after="0" w:line="240" w:lineRule="auto"/>
        <w:ind w:left="708"/>
        <w:rPr>
          <w:rFonts w:ascii="Verdana" w:eastAsia="Verdana" w:hAnsi="Verdana" w:cs="Verdana"/>
          <w:b/>
          <w:color w:val="000000"/>
          <w:sz w:val="20"/>
          <w:szCs w:val="20"/>
        </w:rPr>
      </w:pPr>
    </w:p>
    <w:p w14:paraId="00000362" w14:textId="77777777" w:rsidR="002152AF" w:rsidRDefault="00024D11">
      <w:pPr>
        <w:numPr>
          <w:ilvl w:val="1"/>
          <w:numId w:val="20"/>
        </w:numPr>
        <w:pBdr>
          <w:top w:val="nil"/>
          <w:left w:val="nil"/>
          <w:bottom w:val="nil"/>
          <w:right w:val="nil"/>
          <w:between w:val="nil"/>
        </w:pBdr>
        <w:spacing w:after="0" w:line="240" w:lineRule="auto"/>
        <w:ind w:left="426" w:hanging="426"/>
        <w:jc w:val="both"/>
        <w:rPr>
          <w:rFonts w:ascii="Verdana" w:eastAsia="Verdana" w:hAnsi="Verdana" w:cs="Verdana"/>
          <w:color w:val="000000"/>
          <w:sz w:val="20"/>
          <w:szCs w:val="20"/>
        </w:rPr>
      </w:pPr>
      <w:r>
        <w:rPr>
          <w:rFonts w:ascii="Verdana" w:eastAsia="Verdana" w:hAnsi="Verdana" w:cs="Verdana"/>
          <w:b/>
          <w:color w:val="000000"/>
          <w:sz w:val="20"/>
          <w:szCs w:val="20"/>
        </w:rPr>
        <w:t xml:space="preserve">Director Ejecutivo: </w:t>
      </w:r>
      <w:r>
        <w:rPr>
          <w:rFonts w:ascii="Verdana" w:eastAsia="Verdana" w:hAnsi="Verdana" w:cs="Verdana"/>
          <w:color w:val="000000"/>
          <w:sz w:val="20"/>
          <w:szCs w:val="20"/>
        </w:rPr>
        <w:t xml:space="preserve">Responsable de las autorizaciones y acciones que se realicen en los procesos y/o etapas de acuerdo a lo establecido en la Ley de Contrataciones </w:t>
      </w:r>
      <w:r>
        <w:rPr>
          <w:rFonts w:ascii="Verdana" w:eastAsia="Verdana" w:hAnsi="Verdana" w:cs="Verdana"/>
          <w:color w:val="000000"/>
          <w:sz w:val="20"/>
          <w:szCs w:val="20"/>
        </w:rPr>
        <w:lastRenderedPageBreak/>
        <w:t>del Estado su Reglamento y sus Reformas; así como de lo establecido en el presente Manual.</w:t>
      </w:r>
    </w:p>
    <w:p w14:paraId="00000363" w14:textId="77777777" w:rsidR="002152AF" w:rsidRDefault="002152AF">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0000364" w14:textId="77777777" w:rsidR="002152AF" w:rsidRDefault="002152AF">
      <w:pPr>
        <w:pBdr>
          <w:top w:val="nil"/>
          <w:left w:val="nil"/>
          <w:bottom w:val="nil"/>
          <w:right w:val="nil"/>
          <w:between w:val="nil"/>
        </w:pBdr>
        <w:spacing w:after="0" w:line="240" w:lineRule="auto"/>
        <w:ind w:left="426"/>
        <w:jc w:val="both"/>
        <w:rPr>
          <w:rFonts w:ascii="Verdana" w:eastAsia="Verdana" w:hAnsi="Verdana" w:cs="Verdana"/>
          <w:color w:val="000000"/>
          <w:sz w:val="20"/>
          <w:szCs w:val="20"/>
        </w:rPr>
      </w:pPr>
    </w:p>
    <w:p w14:paraId="00000365" w14:textId="77777777" w:rsidR="002152AF" w:rsidRDefault="00024D11">
      <w:pPr>
        <w:pStyle w:val="Ttulo1"/>
        <w:keepLines w:val="0"/>
        <w:numPr>
          <w:ilvl w:val="0"/>
          <w:numId w:val="17"/>
        </w:numPr>
        <w:tabs>
          <w:tab w:val="left" w:pos="567"/>
        </w:tabs>
        <w:spacing w:before="0" w:after="240" w:line="276" w:lineRule="auto"/>
        <w:ind w:right="332"/>
        <w:jc w:val="both"/>
        <w:rPr>
          <w:rFonts w:ascii="Verdana" w:eastAsia="Verdana" w:hAnsi="Verdana" w:cs="Verdana"/>
          <w:color w:val="000000"/>
          <w:sz w:val="20"/>
          <w:szCs w:val="20"/>
        </w:rPr>
      </w:pPr>
      <w:r>
        <w:rPr>
          <w:rFonts w:ascii="Verdana" w:eastAsia="Verdana" w:hAnsi="Verdana" w:cs="Verdana"/>
          <w:color w:val="000000"/>
          <w:sz w:val="20"/>
          <w:szCs w:val="20"/>
        </w:rPr>
        <w:t xml:space="preserve"> </w:t>
      </w:r>
      <w:bookmarkStart w:id="16" w:name="_Toc163122799"/>
      <w:r>
        <w:rPr>
          <w:rFonts w:ascii="Verdana" w:eastAsia="Verdana" w:hAnsi="Verdana" w:cs="Verdana"/>
          <w:color w:val="000000"/>
          <w:sz w:val="20"/>
          <w:szCs w:val="20"/>
        </w:rPr>
        <w:t>DESCRIPCIÓN DE PROCEDIMIENTOS</w:t>
      </w:r>
      <w:bookmarkEnd w:id="16"/>
    </w:p>
    <w:p w14:paraId="00000366" w14:textId="77777777" w:rsidR="002152AF" w:rsidRDefault="00024D11">
      <w:pPr>
        <w:spacing w:after="0"/>
        <w:jc w:val="both"/>
        <w:rPr>
          <w:rFonts w:ascii="Verdana" w:eastAsia="Verdana" w:hAnsi="Verdana" w:cs="Verdana"/>
          <w:sz w:val="20"/>
          <w:szCs w:val="20"/>
        </w:rPr>
      </w:pPr>
      <w:r>
        <w:rPr>
          <w:rFonts w:ascii="Verdana" w:eastAsia="Verdana" w:hAnsi="Verdana" w:cs="Verdana"/>
          <w:sz w:val="20"/>
          <w:szCs w:val="20"/>
        </w:rPr>
        <w:t xml:space="preserve">Se efectúa con estricto apego al cumplimiento de la Ley de Contrataciones del Estado y su Reglamento, por lo que previo a que se efectúen las diferentes etapas (solicitado, análisis y aceptación de la solicitud, clasificación conforme a la modalidad, gestión de compra, calificación de ofertas, adjudicación, liquidación y envío de expedientes al Departamento Financiero), se deben cumplir conforme lo establece cada modalidad de compra.  Así mismo, se describe el procedimiento de elaboración y actualización del Plan Anual de Compras. </w:t>
      </w:r>
    </w:p>
    <w:p w14:paraId="00000367" w14:textId="77777777" w:rsidR="002152AF" w:rsidRDefault="002152AF">
      <w:pPr>
        <w:rPr>
          <w:rFonts w:ascii="Verdana" w:eastAsia="Verdana" w:hAnsi="Verdana" w:cs="Verdana"/>
          <w:sz w:val="20"/>
          <w:szCs w:val="20"/>
        </w:rPr>
      </w:pPr>
    </w:p>
    <w:p w14:paraId="00000368" w14:textId="77777777" w:rsidR="002152AF" w:rsidRDefault="00024D11">
      <w:pPr>
        <w:pStyle w:val="Ttulo1"/>
        <w:keepLines w:val="0"/>
        <w:numPr>
          <w:ilvl w:val="1"/>
          <w:numId w:val="21"/>
        </w:numPr>
        <w:tabs>
          <w:tab w:val="left" w:pos="567"/>
        </w:tabs>
        <w:spacing w:before="0" w:after="240" w:line="276" w:lineRule="auto"/>
        <w:ind w:left="567" w:right="332" w:hanging="567"/>
        <w:jc w:val="both"/>
        <w:rPr>
          <w:rFonts w:ascii="Verdana" w:eastAsia="Verdana" w:hAnsi="Verdana" w:cs="Verdana"/>
          <w:color w:val="000000"/>
          <w:sz w:val="20"/>
          <w:szCs w:val="20"/>
        </w:rPr>
      </w:pPr>
      <w:bookmarkStart w:id="17" w:name="_heading=h.28h4qwu" w:colFirst="0" w:colLast="0"/>
      <w:bookmarkStart w:id="18" w:name="_Toc163122800"/>
      <w:bookmarkEnd w:id="17"/>
      <w:r>
        <w:rPr>
          <w:rFonts w:ascii="Verdana" w:eastAsia="Verdana" w:hAnsi="Verdana" w:cs="Verdana"/>
          <w:color w:val="000000"/>
          <w:sz w:val="20"/>
          <w:szCs w:val="20"/>
        </w:rPr>
        <w:t>PROCEDIMIENTO PARA LA ELABORACIÓN DEL PLAN ANUAL DE COMPRAS -PAC-</w:t>
      </w:r>
      <w:bookmarkEnd w:id="18"/>
      <w:r>
        <w:rPr>
          <w:rFonts w:ascii="Verdana" w:eastAsia="Verdana" w:hAnsi="Verdana" w:cs="Verdana"/>
          <w:color w:val="000000"/>
          <w:sz w:val="20"/>
          <w:szCs w:val="20"/>
        </w:rPr>
        <w:t xml:space="preserve"> </w:t>
      </w:r>
    </w:p>
    <w:p w14:paraId="00000369" w14:textId="77777777" w:rsidR="002152AF" w:rsidRDefault="00024D11">
      <w:pPr>
        <w:pStyle w:val="Ttulo2"/>
        <w:spacing w:line="240" w:lineRule="auto"/>
        <w:jc w:val="both"/>
        <w:rPr>
          <w:rFonts w:ascii="Verdana" w:eastAsia="Verdana" w:hAnsi="Verdana" w:cs="Verdana"/>
          <w:b w:val="0"/>
          <w:i/>
          <w:sz w:val="20"/>
          <w:szCs w:val="20"/>
        </w:rPr>
      </w:pPr>
      <w:bookmarkStart w:id="19" w:name="_heading=h.2jxsxqh" w:colFirst="0" w:colLast="0"/>
      <w:bookmarkStart w:id="20" w:name="_Toc163122801"/>
      <w:bookmarkEnd w:id="19"/>
      <w:r>
        <w:rPr>
          <w:rFonts w:ascii="Verdana" w:eastAsia="Verdana" w:hAnsi="Verdana" w:cs="Verdana"/>
          <w:b w:val="0"/>
          <w:sz w:val="20"/>
          <w:szCs w:val="20"/>
        </w:rPr>
        <w:t>El procedimiento para la elaboración del Plan Anual de Compras, por sus siglas PAC, establece la forma en la que cada Dirección, Departamento o Unidad programe los bienes, servicios, arrendamientos, materiales, suministros e insumos que necesita para el cumplimiento de las actividades.</w:t>
      </w:r>
      <w:bookmarkEnd w:id="20"/>
      <w:r>
        <w:rPr>
          <w:rFonts w:ascii="Verdana" w:eastAsia="Verdana" w:hAnsi="Verdana" w:cs="Verdana"/>
          <w:b w:val="0"/>
          <w:sz w:val="20"/>
          <w:szCs w:val="20"/>
        </w:rPr>
        <w:t xml:space="preserve"> </w:t>
      </w:r>
    </w:p>
    <w:p w14:paraId="0000036A" w14:textId="77777777" w:rsidR="002152AF" w:rsidRDefault="002152AF">
      <w:pPr>
        <w:pBdr>
          <w:top w:val="nil"/>
          <w:left w:val="nil"/>
          <w:bottom w:val="nil"/>
          <w:right w:val="nil"/>
          <w:between w:val="nil"/>
        </w:pBdr>
        <w:tabs>
          <w:tab w:val="left" w:pos="1134"/>
        </w:tabs>
        <w:spacing w:after="0" w:line="240" w:lineRule="auto"/>
        <w:jc w:val="both"/>
        <w:rPr>
          <w:rFonts w:ascii="Verdana" w:eastAsia="Verdana" w:hAnsi="Verdana" w:cs="Verdana"/>
          <w:color w:val="000000"/>
          <w:sz w:val="20"/>
          <w:szCs w:val="20"/>
        </w:rPr>
      </w:pPr>
    </w:p>
    <w:p w14:paraId="0000036B" w14:textId="77777777" w:rsidR="002152AF" w:rsidRDefault="00024D11">
      <w:pPr>
        <w:pBdr>
          <w:top w:val="nil"/>
          <w:left w:val="nil"/>
          <w:bottom w:val="nil"/>
          <w:right w:val="nil"/>
          <w:between w:val="nil"/>
        </w:pBdr>
        <w:tabs>
          <w:tab w:val="left" w:pos="1134"/>
        </w:tabs>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Para la elaboración del PAC, en el mes de octubre del año en curso, se solicitará a cada Dirección, Departamento o Unidad, el listado de sus requerimientos que serán necesarios para el Ejercicio Fiscal siguiente.</w:t>
      </w:r>
    </w:p>
    <w:p w14:paraId="0000036C" w14:textId="77777777" w:rsidR="002152AF" w:rsidRDefault="002152AF">
      <w:pPr>
        <w:pBdr>
          <w:top w:val="nil"/>
          <w:left w:val="nil"/>
          <w:bottom w:val="nil"/>
          <w:right w:val="nil"/>
          <w:between w:val="nil"/>
        </w:pBdr>
        <w:tabs>
          <w:tab w:val="left" w:pos="1134"/>
        </w:tabs>
        <w:spacing w:after="0" w:line="240" w:lineRule="auto"/>
        <w:jc w:val="both"/>
        <w:rPr>
          <w:rFonts w:ascii="Verdana" w:eastAsia="Verdana" w:hAnsi="Verdana" w:cs="Verdana"/>
          <w:color w:val="000000"/>
          <w:sz w:val="20"/>
          <w:szCs w:val="20"/>
        </w:rPr>
      </w:pPr>
    </w:p>
    <w:p w14:paraId="5BA48ABE" w14:textId="77777777" w:rsidR="00093743" w:rsidRDefault="00093743">
      <w:pPr>
        <w:pBdr>
          <w:top w:val="nil"/>
          <w:left w:val="nil"/>
          <w:bottom w:val="nil"/>
          <w:right w:val="nil"/>
          <w:between w:val="nil"/>
        </w:pBdr>
        <w:tabs>
          <w:tab w:val="left" w:pos="1134"/>
        </w:tabs>
        <w:spacing w:after="0" w:line="240" w:lineRule="auto"/>
        <w:jc w:val="both"/>
        <w:rPr>
          <w:rFonts w:ascii="Verdana" w:eastAsia="Verdana" w:hAnsi="Verdana" w:cs="Verdana"/>
          <w:color w:val="000000"/>
          <w:sz w:val="20"/>
          <w:szCs w:val="20"/>
        </w:rPr>
      </w:pPr>
    </w:p>
    <w:p w14:paraId="0000036D" w14:textId="77777777" w:rsidR="002152AF" w:rsidRDefault="00024D11">
      <w:pPr>
        <w:pStyle w:val="Ttulo3"/>
        <w:ind w:left="709" w:hanging="709"/>
        <w:jc w:val="both"/>
        <w:rPr>
          <w:rFonts w:ascii="Verdana" w:eastAsia="Verdana" w:hAnsi="Verdana" w:cs="Verdana"/>
          <w:b/>
          <w:smallCaps/>
          <w:color w:val="000000"/>
          <w:sz w:val="20"/>
          <w:szCs w:val="20"/>
        </w:rPr>
      </w:pPr>
      <w:bookmarkStart w:id="21" w:name="_heading=h.nmf14n" w:colFirst="0" w:colLast="0"/>
      <w:bookmarkStart w:id="22" w:name="_Toc163122802"/>
      <w:bookmarkEnd w:id="21"/>
      <w:r>
        <w:rPr>
          <w:rFonts w:ascii="Verdana" w:eastAsia="Verdana" w:hAnsi="Verdana" w:cs="Verdana"/>
          <w:b/>
          <w:smallCaps/>
          <w:color w:val="000000"/>
          <w:sz w:val="20"/>
          <w:szCs w:val="20"/>
        </w:rPr>
        <w:t>16.1.2 MATRIZ DEL PROCEDIMIENTO PARA LA ELABORACIÓN DEL PLAN ANUAL DE COMPRAS -PAC-.</w:t>
      </w:r>
      <w:bookmarkEnd w:id="22"/>
    </w:p>
    <w:p w14:paraId="0000036E" w14:textId="77777777" w:rsidR="002152AF" w:rsidRDefault="002152AF">
      <w:pPr>
        <w:rPr>
          <w:rFonts w:ascii="Verdana" w:eastAsia="Verdana" w:hAnsi="Verdana" w:cs="Verdana"/>
          <w:sz w:val="20"/>
          <w:szCs w:val="20"/>
        </w:rPr>
      </w:pPr>
    </w:p>
    <w:tbl>
      <w:tblPr>
        <w:tblStyle w:val="afb"/>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273"/>
        <w:gridCol w:w="6029"/>
      </w:tblGrid>
      <w:tr w:rsidR="002152AF" w14:paraId="320AEFEF" w14:textId="77777777">
        <w:trPr>
          <w:trHeight w:val="230"/>
          <w:tblHeader/>
        </w:trPr>
        <w:tc>
          <w:tcPr>
            <w:tcW w:w="595" w:type="dxa"/>
            <w:shd w:val="clear" w:color="auto" w:fill="D9D9D9"/>
          </w:tcPr>
          <w:p w14:paraId="0000036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No.</w:t>
            </w:r>
          </w:p>
        </w:tc>
        <w:tc>
          <w:tcPr>
            <w:tcW w:w="2273" w:type="dxa"/>
            <w:shd w:val="clear" w:color="auto" w:fill="D9D9D9"/>
          </w:tcPr>
          <w:p w14:paraId="0000037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RESPONSABLE</w:t>
            </w:r>
          </w:p>
        </w:tc>
        <w:tc>
          <w:tcPr>
            <w:tcW w:w="6029" w:type="dxa"/>
            <w:shd w:val="clear" w:color="auto" w:fill="D9D9D9"/>
          </w:tcPr>
          <w:p w14:paraId="0000037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2152AF" w14:paraId="5230FA97" w14:textId="77777777">
        <w:trPr>
          <w:trHeight w:val="552"/>
        </w:trPr>
        <w:tc>
          <w:tcPr>
            <w:tcW w:w="595" w:type="dxa"/>
            <w:vAlign w:val="center"/>
          </w:tcPr>
          <w:p w14:paraId="0000037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w:t>
            </w:r>
          </w:p>
        </w:tc>
        <w:tc>
          <w:tcPr>
            <w:tcW w:w="2273" w:type="dxa"/>
            <w:vAlign w:val="center"/>
          </w:tcPr>
          <w:p w14:paraId="00000373" w14:textId="66EF8902"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SECCIÓ</w:t>
            </w:r>
            <w:r w:rsidR="0071606A">
              <w:rPr>
                <w:rFonts w:ascii="Verdana" w:eastAsia="Verdana" w:hAnsi="Verdana" w:cs="Verdana"/>
                <w:b/>
                <w:sz w:val="20"/>
                <w:szCs w:val="20"/>
              </w:rPr>
              <w:t>N</w:t>
            </w:r>
            <w:r>
              <w:rPr>
                <w:rFonts w:ascii="Verdana" w:eastAsia="Verdana" w:hAnsi="Verdana" w:cs="Verdana"/>
                <w:b/>
                <w:sz w:val="20"/>
                <w:szCs w:val="20"/>
              </w:rPr>
              <w:t xml:space="preserve">  DE COMPRAS</w:t>
            </w:r>
          </w:p>
        </w:tc>
        <w:tc>
          <w:tcPr>
            <w:tcW w:w="6029" w:type="dxa"/>
          </w:tcPr>
          <w:p w14:paraId="00000374"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Solicita a las dependencias de la COPADEH, por medio de oficio la presentación de su PAC. </w:t>
            </w:r>
          </w:p>
        </w:tc>
      </w:tr>
      <w:tr w:rsidR="002152AF" w14:paraId="3C0A4248" w14:textId="77777777">
        <w:trPr>
          <w:trHeight w:val="552"/>
        </w:trPr>
        <w:tc>
          <w:tcPr>
            <w:tcW w:w="595" w:type="dxa"/>
            <w:vAlign w:val="center"/>
          </w:tcPr>
          <w:p w14:paraId="0000037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w:t>
            </w:r>
          </w:p>
        </w:tc>
        <w:tc>
          <w:tcPr>
            <w:tcW w:w="2273" w:type="dxa"/>
            <w:vAlign w:val="center"/>
          </w:tcPr>
          <w:p w14:paraId="00000376" w14:textId="77777777"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DIRECTORES, JEFES DE DEPARTAMENTO Y ENCARGADOS DE UNIDADES</w:t>
            </w:r>
          </w:p>
        </w:tc>
        <w:tc>
          <w:tcPr>
            <w:tcW w:w="6029" w:type="dxa"/>
          </w:tcPr>
          <w:p w14:paraId="00000377"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Reciben solicitud, elaboran PAC y remiten a Sección de Compras. La información se envía en forma digital; la cual debe contener las características de los bienes o servicios, renglón presupuestario, cantidad, precio unitario estimado; clasifica en los meses de cada cuatrimestre su solicitud.  </w:t>
            </w:r>
          </w:p>
        </w:tc>
      </w:tr>
      <w:tr w:rsidR="002152AF" w14:paraId="709D8C4F" w14:textId="77777777">
        <w:trPr>
          <w:trHeight w:val="552"/>
        </w:trPr>
        <w:tc>
          <w:tcPr>
            <w:tcW w:w="595" w:type="dxa"/>
            <w:vAlign w:val="center"/>
          </w:tcPr>
          <w:p w14:paraId="0000037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w:t>
            </w:r>
          </w:p>
        </w:tc>
        <w:tc>
          <w:tcPr>
            <w:tcW w:w="2273" w:type="dxa"/>
            <w:vAlign w:val="center"/>
          </w:tcPr>
          <w:p w14:paraId="00000379" w14:textId="3B50EADF" w:rsidR="002152AF" w:rsidRDefault="00E6657C">
            <w:pPr>
              <w:spacing w:after="200"/>
              <w:jc w:val="center"/>
              <w:rPr>
                <w:rFonts w:ascii="Verdana" w:eastAsia="Verdana" w:hAnsi="Verdana" w:cs="Verdana"/>
                <w:b/>
                <w:sz w:val="20"/>
                <w:szCs w:val="20"/>
              </w:rPr>
            </w:pPr>
            <w:r>
              <w:rPr>
                <w:rFonts w:ascii="Verdana" w:eastAsia="Verdana" w:hAnsi="Verdana" w:cs="Verdana"/>
                <w:b/>
                <w:sz w:val="20"/>
                <w:szCs w:val="20"/>
              </w:rPr>
              <w:t>SECCIÓN DE</w:t>
            </w:r>
            <w:r w:rsidR="00024D11">
              <w:rPr>
                <w:rFonts w:ascii="Verdana" w:eastAsia="Verdana" w:hAnsi="Verdana" w:cs="Verdana"/>
                <w:b/>
                <w:sz w:val="20"/>
                <w:szCs w:val="20"/>
              </w:rPr>
              <w:t xml:space="preserve"> COMPRAS</w:t>
            </w:r>
          </w:p>
        </w:tc>
        <w:tc>
          <w:tcPr>
            <w:tcW w:w="6029" w:type="dxa"/>
          </w:tcPr>
          <w:p w14:paraId="0000037A"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consolida. Determina la modalidad de adquisición, asignando código y categoría.</w:t>
            </w:r>
          </w:p>
        </w:tc>
      </w:tr>
      <w:tr w:rsidR="002152AF" w14:paraId="671CAFD4" w14:textId="77777777">
        <w:tc>
          <w:tcPr>
            <w:tcW w:w="595" w:type="dxa"/>
            <w:vAlign w:val="center"/>
          </w:tcPr>
          <w:p w14:paraId="0000037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4.</w:t>
            </w:r>
          </w:p>
        </w:tc>
        <w:tc>
          <w:tcPr>
            <w:tcW w:w="2273" w:type="dxa"/>
            <w:vAlign w:val="center"/>
          </w:tcPr>
          <w:p w14:paraId="0000037C" w14:textId="3E696A5A" w:rsidR="002152AF" w:rsidRDefault="00E6657C">
            <w:pPr>
              <w:jc w:val="center"/>
              <w:rPr>
                <w:rFonts w:ascii="Verdana" w:eastAsia="Verdana" w:hAnsi="Verdana" w:cs="Verdana"/>
                <w:b/>
                <w:sz w:val="20"/>
                <w:szCs w:val="20"/>
              </w:rPr>
            </w:pPr>
            <w:r>
              <w:rPr>
                <w:rFonts w:ascii="Verdana" w:eastAsia="Verdana" w:hAnsi="Verdana" w:cs="Verdana"/>
                <w:b/>
                <w:sz w:val="20"/>
                <w:szCs w:val="20"/>
              </w:rPr>
              <w:t>SECCIÓN DE</w:t>
            </w:r>
            <w:r w:rsidR="00024D11">
              <w:rPr>
                <w:rFonts w:ascii="Verdana" w:eastAsia="Verdana" w:hAnsi="Verdana" w:cs="Verdana"/>
                <w:b/>
                <w:sz w:val="20"/>
                <w:szCs w:val="20"/>
              </w:rPr>
              <w:t xml:space="preserve"> COMPRAS </w:t>
            </w:r>
          </w:p>
        </w:tc>
        <w:tc>
          <w:tcPr>
            <w:tcW w:w="6029" w:type="dxa"/>
          </w:tcPr>
          <w:p w14:paraId="0000037D"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Imprime consolidación y remite al Jefe Departamento Administrativo para el trámite de autorización.</w:t>
            </w:r>
          </w:p>
        </w:tc>
      </w:tr>
      <w:tr w:rsidR="002152AF" w14:paraId="52923F0B" w14:textId="77777777">
        <w:tc>
          <w:tcPr>
            <w:tcW w:w="595" w:type="dxa"/>
            <w:vAlign w:val="center"/>
          </w:tcPr>
          <w:p w14:paraId="0000037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 xml:space="preserve">5. </w:t>
            </w:r>
          </w:p>
        </w:tc>
        <w:tc>
          <w:tcPr>
            <w:tcW w:w="2273" w:type="dxa"/>
            <w:vAlign w:val="center"/>
          </w:tcPr>
          <w:p w14:paraId="0000037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6029" w:type="dxa"/>
          </w:tcPr>
          <w:p w14:paraId="0000038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Revisa.  Si está correcto sigue paso 7.  No está correcto devuelve, sigue paso 6.</w:t>
            </w:r>
          </w:p>
        </w:tc>
      </w:tr>
      <w:tr w:rsidR="002152AF" w14:paraId="4F895978" w14:textId="77777777">
        <w:tc>
          <w:tcPr>
            <w:tcW w:w="595" w:type="dxa"/>
            <w:vAlign w:val="center"/>
          </w:tcPr>
          <w:p w14:paraId="0000038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6.</w:t>
            </w:r>
          </w:p>
        </w:tc>
        <w:tc>
          <w:tcPr>
            <w:tcW w:w="2273" w:type="dxa"/>
            <w:vAlign w:val="center"/>
          </w:tcPr>
          <w:p w14:paraId="00000382" w14:textId="43F32EAB" w:rsidR="002152AF" w:rsidRDefault="00E6657C">
            <w:pPr>
              <w:jc w:val="center"/>
              <w:rPr>
                <w:rFonts w:ascii="Verdana" w:eastAsia="Verdana" w:hAnsi="Verdana" w:cs="Verdana"/>
                <w:b/>
                <w:sz w:val="20"/>
                <w:szCs w:val="20"/>
              </w:rPr>
            </w:pPr>
            <w:r>
              <w:rPr>
                <w:rFonts w:ascii="Verdana" w:eastAsia="Verdana" w:hAnsi="Verdana" w:cs="Verdana"/>
                <w:b/>
                <w:sz w:val="20"/>
                <w:szCs w:val="20"/>
              </w:rPr>
              <w:t>SECCIÓN DE</w:t>
            </w:r>
            <w:r w:rsidR="00024D11">
              <w:rPr>
                <w:rFonts w:ascii="Verdana" w:eastAsia="Verdana" w:hAnsi="Verdana" w:cs="Verdana"/>
                <w:b/>
                <w:sz w:val="20"/>
                <w:szCs w:val="20"/>
              </w:rPr>
              <w:t xml:space="preserve"> COMPRAS</w:t>
            </w:r>
          </w:p>
        </w:tc>
        <w:tc>
          <w:tcPr>
            <w:tcW w:w="6029" w:type="dxa"/>
          </w:tcPr>
          <w:p w14:paraId="0000038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Corrige y devuelve. Regresa a paso 5.</w:t>
            </w:r>
          </w:p>
        </w:tc>
      </w:tr>
      <w:tr w:rsidR="002152AF" w14:paraId="633A2D94" w14:textId="77777777">
        <w:tc>
          <w:tcPr>
            <w:tcW w:w="595" w:type="dxa"/>
            <w:vAlign w:val="center"/>
          </w:tcPr>
          <w:p w14:paraId="0000038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7.</w:t>
            </w:r>
          </w:p>
        </w:tc>
        <w:tc>
          <w:tcPr>
            <w:tcW w:w="2273" w:type="dxa"/>
            <w:vAlign w:val="center"/>
          </w:tcPr>
          <w:p w14:paraId="0000038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DIRECTOR ADMINISTRATIVO FINANCIERO</w:t>
            </w:r>
          </w:p>
        </w:tc>
        <w:tc>
          <w:tcPr>
            <w:tcW w:w="6029" w:type="dxa"/>
          </w:tcPr>
          <w:p w14:paraId="0000038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revisa y remite al Director Ejecutivo para su autorización y emisión de Resolución respectiva. </w:t>
            </w:r>
          </w:p>
        </w:tc>
      </w:tr>
      <w:tr w:rsidR="002152AF" w14:paraId="49F37090" w14:textId="77777777">
        <w:tc>
          <w:tcPr>
            <w:tcW w:w="595" w:type="dxa"/>
            <w:vAlign w:val="center"/>
          </w:tcPr>
          <w:p w14:paraId="0000038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8.</w:t>
            </w:r>
          </w:p>
        </w:tc>
        <w:tc>
          <w:tcPr>
            <w:tcW w:w="2273" w:type="dxa"/>
            <w:vAlign w:val="center"/>
          </w:tcPr>
          <w:p w14:paraId="0000038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6029" w:type="dxa"/>
          </w:tcPr>
          <w:p w14:paraId="0000038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autorización se emite Resolución, traslada.</w:t>
            </w:r>
          </w:p>
        </w:tc>
      </w:tr>
      <w:tr w:rsidR="002152AF" w14:paraId="1B323070" w14:textId="77777777">
        <w:trPr>
          <w:trHeight w:val="783"/>
        </w:trPr>
        <w:tc>
          <w:tcPr>
            <w:tcW w:w="595" w:type="dxa"/>
            <w:vAlign w:val="center"/>
          </w:tcPr>
          <w:p w14:paraId="0000038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9.</w:t>
            </w:r>
          </w:p>
        </w:tc>
        <w:tc>
          <w:tcPr>
            <w:tcW w:w="2273" w:type="dxa"/>
            <w:vAlign w:val="center"/>
          </w:tcPr>
          <w:p w14:paraId="0000038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DIRECTOR ADMINISTRATIVO FINANCIERO</w:t>
            </w:r>
          </w:p>
        </w:tc>
        <w:tc>
          <w:tcPr>
            <w:tcW w:w="6029" w:type="dxa"/>
          </w:tcPr>
          <w:p w14:paraId="0000038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documentación de autorización y traslada. </w:t>
            </w:r>
          </w:p>
        </w:tc>
      </w:tr>
      <w:tr w:rsidR="002152AF" w14:paraId="6F78F048" w14:textId="77777777">
        <w:tc>
          <w:tcPr>
            <w:tcW w:w="595" w:type="dxa"/>
            <w:vAlign w:val="center"/>
          </w:tcPr>
          <w:p w14:paraId="0000038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10.</w:t>
            </w:r>
          </w:p>
        </w:tc>
        <w:tc>
          <w:tcPr>
            <w:tcW w:w="2273" w:type="dxa"/>
            <w:vAlign w:val="center"/>
          </w:tcPr>
          <w:p w14:paraId="0000038E" w14:textId="648DB073" w:rsidR="002152AF" w:rsidRDefault="00E6657C">
            <w:pPr>
              <w:jc w:val="center"/>
              <w:rPr>
                <w:rFonts w:ascii="Verdana" w:eastAsia="Verdana" w:hAnsi="Verdana" w:cs="Verdana"/>
                <w:b/>
                <w:sz w:val="20"/>
                <w:szCs w:val="20"/>
              </w:rPr>
            </w:pPr>
            <w:r>
              <w:rPr>
                <w:rFonts w:ascii="Verdana" w:eastAsia="Verdana" w:hAnsi="Verdana" w:cs="Verdana"/>
                <w:b/>
                <w:sz w:val="20"/>
                <w:szCs w:val="20"/>
              </w:rPr>
              <w:t>SECCIÓN DE</w:t>
            </w:r>
            <w:r w:rsidR="00024D11">
              <w:rPr>
                <w:rFonts w:ascii="Verdana" w:eastAsia="Verdana" w:hAnsi="Verdana" w:cs="Verdana"/>
                <w:b/>
                <w:sz w:val="20"/>
                <w:szCs w:val="20"/>
              </w:rPr>
              <w:t xml:space="preserve"> COMPRAS</w:t>
            </w:r>
          </w:p>
        </w:tc>
        <w:tc>
          <w:tcPr>
            <w:tcW w:w="6029" w:type="dxa"/>
          </w:tcPr>
          <w:p w14:paraId="0000038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registra en el Sistema de GUATECOMPRAS y traslada.</w:t>
            </w:r>
          </w:p>
        </w:tc>
      </w:tr>
      <w:tr w:rsidR="002152AF" w14:paraId="0DA6F1D2" w14:textId="77777777">
        <w:tc>
          <w:tcPr>
            <w:tcW w:w="595" w:type="dxa"/>
            <w:vAlign w:val="center"/>
          </w:tcPr>
          <w:p w14:paraId="0000039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11.</w:t>
            </w:r>
          </w:p>
        </w:tc>
        <w:tc>
          <w:tcPr>
            <w:tcW w:w="2273" w:type="dxa"/>
            <w:vAlign w:val="center"/>
          </w:tcPr>
          <w:p w14:paraId="0000039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6029" w:type="dxa"/>
          </w:tcPr>
          <w:p w14:paraId="0000039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Publica PAC en el Sistema de GUATECOMPRAS y traslada.</w:t>
            </w:r>
          </w:p>
        </w:tc>
      </w:tr>
      <w:tr w:rsidR="002152AF" w14:paraId="5897BBE9" w14:textId="77777777">
        <w:trPr>
          <w:trHeight w:val="645"/>
        </w:trPr>
        <w:tc>
          <w:tcPr>
            <w:tcW w:w="595" w:type="dxa"/>
            <w:vAlign w:val="center"/>
          </w:tcPr>
          <w:p w14:paraId="0000039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12.</w:t>
            </w:r>
          </w:p>
        </w:tc>
        <w:tc>
          <w:tcPr>
            <w:tcW w:w="2273" w:type="dxa"/>
            <w:vAlign w:val="center"/>
          </w:tcPr>
          <w:p w14:paraId="0000039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6029" w:type="dxa"/>
          </w:tcPr>
          <w:p w14:paraId="00000395" w14:textId="77777777" w:rsidR="002152AF" w:rsidRDefault="00024D11">
            <w:pPr>
              <w:rPr>
                <w:rFonts w:ascii="Verdana" w:eastAsia="Verdana" w:hAnsi="Verdana" w:cs="Verdana"/>
                <w:sz w:val="20"/>
                <w:szCs w:val="20"/>
              </w:rPr>
            </w:pPr>
            <w:r>
              <w:rPr>
                <w:rFonts w:ascii="Verdana" w:eastAsia="Verdana" w:hAnsi="Verdana" w:cs="Verdana"/>
                <w:sz w:val="20"/>
                <w:szCs w:val="20"/>
              </w:rPr>
              <w:t>Recibe y archiva.</w:t>
            </w:r>
          </w:p>
        </w:tc>
      </w:tr>
      <w:tr w:rsidR="002152AF" w14:paraId="5010C371" w14:textId="77777777">
        <w:tc>
          <w:tcPr>
            <w:tcW w:w="595" w:type="dxa"/>
          </w:tcPr>
          <w:p w14:paraId="0000039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 xml:space="preserve">13. </w:t>
            </w:r>
          </w:p>
        </w:tc>
        <w:tc>
          <w:tcPr>
            <w:tcW w:w="8302" w:type="dxa"/>
            <w:gridSpan w:val="2"/>
          </w:tcPr>
          <w:p w14:paraId="0000039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FIN DEL PROCEDIMIENTO</w:t>
            </w:r>
          </w:p>
        </w:tc>
      </w:tr>
    </w:tbl>
    <w:p w14:paraId="00000399" w14:textId="77777777" w:rsidR="002152AF" w:rsidRDefault="002152AF">
      <w:pPr>
        <w:rPr>
          <w:rFonts w:ascii="Verdana" w:eastAsia="Verdana" w:hAnsi="Verdana" w:cs="Verdana"/>
          <w:sz w:val="20"/>
          <w:szCs w:val="20"/>
        </w:rPr>
      </w:pPr>
    </w:p>
    <w:p w14:paraId="0000039A" w14:textId="77777777" w:rsidR="002152AF" w:rsidRDefault="002152AF">
      <w:pPr>
        <w:rPr>
          <w:rFonts w:ascii="Verdana" w:eastAsia="Verdana" w:hAnsi="Verdana" w:cs="Verdana"/>
          <w:sz w:val="20"/>
          <w:szCs w:val="20"/>
        </w:rPr>
      </w:pPr>
    </w:p>
    <w:p w14:paraId="0000039B" w14:textId="77777777" w:rsidR="002152AF" w:rsidRDefault="002152AF">
      <w:pPr>
        <w:rPr>
          <w:rFonts w:ascii="Verdana" w:eastAsia="Verdana" w:hAnsi="Verdana" w:cs="Verdana"/>
          <w:sz w:val="20"/>
          <w:szCs w:val="20"/>
        </w:rPr>
      </w:pPr>
    </w:p>
    <w:p w14:paraId="0000039C" w14:textId="77777777" w:rsidR="002152AF" w:rsidRDefault="002152AF">
      <w:pPr>
        <w:rPr>
          <w:rFonts w:ascii="Verdana" w:eastAsia="Verdana" w:hAnsi="Verdana" w:cs="Verdana"/>
          <w:sz w:val="20"/>
          <w:szCs w:val="20"/>
        </w:rPr>
      </w:pPr>
    </w:p>
    <w:p w14:paraId="0000039D" w14:textId="77777777" w:rsidR="002152AF" w:rsidRDefault="002152AF">
      <w:pPr>
        <w:rPr>
          <w:rFonts w:ascii="Verdana" w:eastAsia="Verdana" w:hAnsi="Verdana" w:cs="Verdana"/>
          <w:sz w:val="20"/>
          <w:szCs w:val="20"/>
        </w:rPr>
      </w:pPr>
    </w:p>
    <w:p w14:paraId="4C8CF6FB" w14:textId="77777777" w:rsidR="00E6657C" w:rsidRDefault="00E6657C">
      <w:pPr>
        <w:rPr>
          <w:rFonts w:ascii="Verdana" w:eastAsia="Verdana" w:hAnsi="Verdana" w:cs="Verdana"/>
          <w:sz w:val="20"/>
          <w:szCs w:val="20"/>
        </w:rPr>
      </w:pPr>
    </w:p>
    <w:p w14:paraId="31328F06" w14:textId="77777777" w:rsidR="00E6657C" w:rsidRDefault="00E6657C">
      <w:pPr>
        <w:rPr>
          <w:rFonts w:ascii="Verdana" w:eastAsia="Verdana" w:hAnsi="Verdana" w:cs="Verdana"/>
          <w:sz w:val="20"/>
          <w:szCs w:val="20"/>
        </w:rPr>
      </w:pPr>
    </w:p>
    <w:p w14:paraId="1DCEE421" w14:textId="77777777" w:rsidR="00E6657C" w:rsidRDefault="00E6657C">
      <w:pPr>
        <w:rPr>
          <w:rFonts w:ascii="Verdana" w:eastAsia="Verdana" w:hAnsi="Verdana" w:cs="Verdana"/>
          <w:sz w:val="20"/>
          <w:szCs w:val="20"/>
        </w:rPr>
      </w:pPr>
    </w:p>
    <w:p w14:paraId="54907073" w14:textId="77777777" w:rsidR="00E6657C" w:rsidRDefault="00E6657C">
      <w:pPr>
        <w:rPr>
          <w:rFonts w:ascii="Verdana" w:eastAsia="Verdana" w:hAnsi="Verdana" w:cs="Verdana"/>
          <w:sz w:val="20"/>
          <w:szCs w:val="20"/>
        </w:rPr>
      </w:pPr>
    </w:p>
    <w:p w14:paraId="03ACD70F" w14:textId="77777777" w:rsidR="00E6657C" w:rsidRDefault="00E6657C">
      <w:pPr>
        <w:rPr>
          <w:rFonts w:ascii="Verdana" w:eastAsia="Verdana" w:hAnsi="Verdana" w:cs="Verdana"/>
          <w:sz w:val="20"/>
          <w:szCs w:val="20"/>
        </w:rPr>
      </w:pPr>
    </w:p>
    <w:p w14:paraId="0CC39CBD" w14:textId="77777777" w:rsidR="00E6657C" w:rsidRDefault="00E6657C">
      <w:pPr>
        <w:rPr>
          <w:rFonts w:ascii="Verdana" w:eastAsia="Verdana" w:hAnsi="Verdana" w:cs="Verdana"/>
          <w:sz w:val="20"/>
          <w:szCs w:val="20"/>
        </w:rPr>
      </w:pPr>
    </w:p>
    <w:p w14:paraId="6702D354" w14:textId="77777777" w:rsidR="00E6657C" w:rsidRDefault="00E6657C">
      <w:pPr>
        <w:rPr>
          <w:rFonts w:ascii="Verdana" w:eastAsia="Verdana" w:hAnsi="Verdana" w:cs="Verdana"/>
          <w:sz w:val="20"/>
          <w:szCs w:val="20"/>
        </w:rPr>
      </w:pPr>
    </w:p>
    <w:p w14:paraId="211BAB85" w14:textId="77777777" w:rsidR="00E6657C" w:rsidRDefault="00E6657C">
      <w:pPr>
        <w:rPr>
          <w:rFonts w:ascii="Verdana" w:eastAsia="Verdana" w:hAnsi="Verdana" w:cs="Verdana"/>
          <w:sz w:val="20"/>
          <w:szCs w:val="20"/>
        </w:rPr>
      </w:pPr>
    </w:p>
    <w:p w14:paraId="0000039E" w14:textId="77777777" w:rsidR="002152AF" w:rsidRDefault="00024D11">
      <w:pPr>
        <w:pBdr>
          <w:top w:val="nil"/>
          <w:left w:val="nil"/>
          <w:bottom w:val="nil"/>
          <w:right w:val="nil"/>
          <w:between w:val="nil"/>
        </w:pBdr>
        <w:spacing w:after="0" w:line="276" w:lineRule="auto"/>
        <w:rPr>
          <w:rFonts w:ascii="Verdana" w:eastAsia="Verdana" w:hAnsi="Verdana" w:cs="Verdana"/>
          <w:b/>
          <w:smallCaps/>
          <w:color w:val="000000"/>
          <w:sz w:val="20"/>
          <w:szCs w:val="20"/>
        </w:rPr>
      </w:pPr>
      <w:r>
        <w:rPr>
          <w:rFonts w:ascii="Verdana" w:eastAsia="Verdana" w:hAnsi="Verdana" w:cs="Verdana"/>
          <w:b/>
          <w:smallCaps/>
          <w:color w:val="000000"/>
          <w:sz w:val="20"/>
          <w:szCs w:val="20"/>
        </w:rPr>
        <w:lastRenderedPageBreak/>
        <w:t>16.1.3 FLUJOGRAMA DEL PROCEDIMIENTO PARA LA ELABORACIÓN DEL PLAN ANUAL DE COMPRAS -PAC-.</w:t>
      </w:r>
    </w:p>
    <w:p w14:paraId="0000039F" w14:textId="411DC5CF" w:rsidR="002152AF" w:rsidRDefault="00093743">
      <w:pPr>
        <w:rPr>
          <w:rFonts w:ascii="Verdana" w:eastAsia="Verdana" w:hAnsi="Verdana" w:cs="Verdana"/>
          <w:sz w:val="20"/>
          <w:szCs w:val="20"/>
        </w:rPr>
      </w:pPr>
      <w:r>
        <w:object w:dxaOrig="8805" w:dyaOrig="11100" w14:anchorId="0780EC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547.5pt" o:ole="">
            <v:imagedata r:id="rId10" o:title=""/>
          </v:shape>
          <o:OLEObject Type="Embed" ProgID="Visio.Drawing.15" ShapeID="_x0000_i1025" DrawAspect="Content" ObjectID="_1811060861" r:id="rId11"/>
        </w:object>
      </w:r>
    </w:p>
    <w:p w14:paraId="000003A0" w14:textId="77777777" w:rsidR="002152AF" w:rsidRDefault="00024D11">
      <w:pPr>
        <w:pStyle w:val="Ttulo1"/>
        <w:keepLines w:val="0"/>
        <w:numPr>
          <w:ilvl w:val="1"/>
          <w:numId w:val="18"/>
        </w:numPr>
        <w:tabs>
          <w:tab w:val="left" w:pos="567"/>
        </w:tabs>
        <w:spacing w:before="0" w:after="240" w:line="276" w:lineRule="auto"/>
        <w:ind w:right="332"/>
        <w:jc w:val="both"/>
        <w:rPr>
          <w:rFonts w:ascii="Verdana" w:eastAsia="Verdana" w:hAnsi="Verdana" w:cs="Verdana"/>
          <w:color w:val="000000"/>
          <w:sz w:val="20"/>
          <w:szCs w:val="20"/>
        </w:rPr>
      </w:pPr>
      <w:bookmarkStart w:id="23" w:name="_heading=h.37m2jsg" w:colFirst="0" w:colLast="0"/>
      <w:bookmarkStart w:id="24" w:name="_Toc163122803"/>
      <w:bookmarkEnd w:id="23"/>
      <w:r>
        <w:rPr>
          <w:rFonts w:ascii="Verdana" w:eastAsia="Verdana" w:hAnsi="Verdana" w:cs="Verdana"/>
          <w:color w:val="000000"/>
          <w:sz w:val="20"/>
          <w:szCs w:val="20"/>
        </w:rPr>
        <w:lastRenderedPageBreak/>
        <w:t xml:space="preserve">PROCEDIMIENTO </w:t>
      </w:r>
      <w:r>
        <w:rPr>
          <w:rFonts w:ascii="Verdana" w:eastAsia="Verdana" w:hAnsi="Verdana" w:cs="Verdana"/>
          <w:smallCaps/>
          <w:color w:val="000000"/>
          <w:sz w:val="20"/>
          <w:szCs w:val="20"/>
        </w:rPr>
        <w:t>PARA LA ELABORACIÓN DE REQUERIMIENTO DE COMPRA Y ANEXO AL REQUERIMIENTO DE COMPRA.</w:t>
      </w:r>
      <w:bookmarkEnd w:id="24"/>
    </w:p>
    <w:p w14:paraId="000003A1" w14:textId="77777777" w:rsidR="002152AF" w:rsidRDefault="00024D11">
      <w:pPr>
        <w:rPr>
          <w:rFonts w:ascii="Verdana" w:eastAsia="Verdana" w:hAnsi="Verdana" w:cs="Verdana"/>
          <w:sz w:val="20"/>
          <w:szCs w:val="20"/>
        </w:rPr>
      </w:pPr>
      <w:r>
        <w:rPr>
          <w:rFonts w:ascii="Verdana" w:eastAsia="Verdana" w:hAnsi="Verdana" w:cs="Verdana"/>
          <w:sz w:val="20"/>
          <w:szCs w:val="20"/>
        </w:rPr>
        <w:t>Consiste en la recepción del Requerimiento de Compra y Anexo al Requerimiento de Compra para iniciar con el proceso de compra.</w:t>
      </w:r>
    </w:p>
    <w:p w14:paraId="000003A2" w14:textId="77777777" w:rsidR="002152AF" w:rsidRDefault="00024D11">
      <w:pPr>
        <w:rPr>
          <w:rFonts w:ascii="Verdana" w:eastAsia="Verdana" w:hAnsi="Verdana" w:cs="Verdana"/>
          <w:sz w:val="20"/>
          <w:szCs w:val="20"/>
        </w:rPr>
      </w:pPr>
      <w:r>
        <w:rPr>
          <w:rFonts w:ascii="Verdana" w:eastAsia="Verdana" w:hAnsi="Verdana" w:cs="Verdana"/>
          <w:sz w:val="20"/>
          <w:szCs w:val="20"/>
        </w:rPr>
        <w:t>Contar con un documento que describa las generalidades de los servicios, productos e insumos que los solicitantes de la COPADEH necesitan para el desarrollo de sus actividades y sus respectivas justificaciones.</w:t>
      </w:r>
    </w:p>
    <w:p w14:paraId="000003A3" w14:textId="77777777" w:rsidR="002152AF" w:rsidRDefault="002152AF">
      <w:pPr>
        <w:rPr>
          <w:rFonts w:ascii="Verdana" w:eastAsia="Verdana" w:hAnsi="Verdana" w:cs="Verdana"/>
          <w:sz w:val="20"/>
          <w:szCs w:val="20"/>
        </w:rPr>
      </w:pPr>
    </w:p>
    <w:p w14:paraId="000003A4" w14:textId="77777777" w:rsidR="002152AF" w:rsidRDefault="00024D11">
      <w:pPr>
        <w:pStyle w:val="Ttulo3"/>
        <w:ind w:left="709" w:hanging="709"/>
        <w:jc w:val="both"/>
        <w:rPr>
          <w:rFonts w:ascii="Verdana" w:eastAsia="Verdana" w:hAnsi="Verdana" w:cs="Verdana"/>
          <w:b/>
          <w:smallCaps/>
          <w:color w:val="000000"/>
          <w:sz w:val="20"/>
          <w:szCs w:val="20"/>
        </w:rPr>
      </w:pPr>
      <w:bookmarkStart w:id="25" w:name="_heading=h.1mrcu09" w:colFirst="0" w:colLast="0"/>
      <w:bookmarkStart w:id="26" w:name="_Toc163122804"/>
      <w:bookmarkEnd w:id="25"/>
      <w:r>
        <w:rPr>
          <w:rFonts w:ascii="Verdana" w:eastAsia="Verdana" w:hAnsi="Verdana" w:cs="Verdana"/>
          <w:b/>
          <w:smallCaps/>
          <w:color w:val="000000"/>
          <w:sz w:val="20"/>
          <w:szCs w:val="20"/>
        </w:rPr>
        <w:t>17.1.1 MATRIZ DEL PROCEDIMIENTO PARA LA ELABORACIÓN DE REQUERIMIENTO DE COMPRA Y ANEXO AL REQUERIMIENTO DE COMPRA.</w:t>
      </w:r>
      <w:bookmarkEnd w:id="26"/>
    </w:p>
    <w:p w14:paraId="000003A5" w14:textId="77777777" w:rsidR="002152AF" w:rsidRDefault="002152AF">
      <w:pPr>
        <w:rPr>
          <w:rFonts w:ascii="Verdana" w:eastAsia="Verdana" w:hAnsi="Verdana" w:cs="Verdana"/>
          <w:sz w:val="20"/>
          <w:szCs w:val="20"/>
        </w:rPr>
      </w:pPr>
    </w:p>
    <w:tbl>
      <w:tblPr>
        <w:tblStyle w:val="afc"/>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120"/>
        <w:gridCol w:w="6182"/>
      </w:tblGrid>
      <w:tr w:rsidR="002152AF" w14:paraId="06F93042" w14:textId="77777777">
        <w:tc>
          <w:tcPr>
            <w:tcW w:w="595" w:type="dxa"/>
            <w:shd w:val="clear" w:color="auto" w:fill="D9D9D9"/>
          </w:tcPr>
          <w:p w14:paraId="000003A6" w14:textId="77777777" w:rsidR="002152AF" w:rsidRDefault="00024D11">
            <w:pPr>
              <w:spacing w:line="276" w:lineRule="auto"/>
              <w:jc w:val="center"/>
              <w:rPr>
                <w:rFonts w:ascii="Verdana" w:eastAsia="Verdana" w:hAnsi="Verdana" w:cs="Verdana"/>
                <w:b/>
                <w:sz w:val="20"/>
                <w:szCs w:val="20"/>
              </w:rPr>
            </w:pPr>
            <w:r>
              <w:rPr>
                <w:rFonts w:ascii="Verdana" w:eastAsia="Verdana" w:hAnsi="Verdana" w:cs="Verdana"/>
                <w:b/>
                <w:sz w:val="20"/>
                <w:szCs w:val="20"/>
              </w:rPr>
              <w:t>No.</w:t>
            </w:r>
          </w:p>
        </w:tc>
        <w:tc>
          <w:tcPr>
            <w:tcW w:w="2120" w:type="dxa"/>
            <w:shd w:val="clear" w:color="auto" w:fill="D9D9D9"/>
          </w:tcPr>
          <w:p w14:paraId="000003A7" w14:textId="77777777" w:rsidR="002152AF" w:rsidRDefault="00024D11">
            <w:pPr>
              <w:spacing w:line="276" w:lineRule="auto"/>
              <w:jc w:val="center"/>
              <w:rPr>
                <w:rFonts w:ascii="Verdana" w:eastAsia="Verdana" w:hAnsi="Verdana" w:cs="Verdana"/>
                <w:b/>
                <w:sz w:val="20"/>
                <w:szCs w:val="20"/>
              </w:rPr>
            </w:pPr>
            <w:r>
              <w:rPr>
                <w:rFonts w:ascii="Verdana" w:eastAsia="Verdana" w:hAnsi="Verdana" w:cs="Verdana"/>
                <w:b/>
                <w:sz w:val="20"/>
                <w:szCs w:val="20"/>
              </w:rPr>
              <w:t>RESPONSABLE</w:t>
            </w:r>
          </w:p>
          <w:p w14:paraId="000003A8" w14:textId="77777777" w:rsidR="002152AF" w:rsidRDefault="002152AF">
            <w:pPr>
              <w:spacing w:line="276" w:lineRule="auto"/>
              <w:jc w:val="center"/>
              <w:rPr>
                <w:rFonts w:ascii="Verdana" w:eastAsia="Verdana" w:hAnsi="Verdana" w:cs="Verdana"/>
                <w:b/>
                <w:sz w:val="20"/>
                <w:szCs w:val="20"/>
              </w:rPr>
            </w:pPr>
          </w:p>
        </w:tc>
        <w:tc>
          <w:tcPr>
            <w:tcW w:w="6182" w:type="dxa"/>
            <w:shd w:val="clear" w:color="auto" w:fill="D9D9D9"/>
          </w:tcPr>
          <w:p w14:paraId="000003A9" w14:textId="77777777" w:rsidR="002152AF" w:rsidRDefault="00024D11">
            <w:pPr>
              <w:spacing w:line="276" w:lineRule="auto"/>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2152AF" w14:paraId="20BD0B5A" w14:textId="77777777">
        <w:tc>
          <w:tcPr>
            <w:tcW w:w="595" w:type="dxa"/>
          </w:tcPr>
          <w:p w14:paraId="000003AA" w14:textId="77777777" w:rsidR="002152AF" w:rsidRDefault="00024D11">
            <w:pPr>
              <w:spacing w:line="276" w:lineRule="auto"/>
              <w:jc w:val="center"/>
              <w:rPr>
                <w:rFonts w:ascii="Verdana" w:eastAsia="Verdana" w:hAnsi="Verdana" w:cs="Verdana"/>
                <w:b/>
                <w:sz w:val="20"/>
                <w:szCs w:val="20"/>
              </w:rPr>
            </w:pPr>
            <w:r>
              <w:rPr>
                <w:rFonts w:ascii="Verdana" w:eastAsia="Verdana" w:hAnsi="Verdana" w:cs="Verdana"/>
                <w:b/>
                <w:sz w:val="20"/>
                <w:szCs w:val="20"/>
              </w:rPr>
              <w:t>1.</w:t>
            </w:r>
          </w:p>
        </w:tc>
        <w:tc>
          <w:tcPr>
            <w:tcW w:w="2120" w:type="dxa"/>
            <w:vMerge w:val="restart"/>
          </w:tcPr>
          <w:p w14:paraId="000003AB" w14:textId="77777777" w:rsidR="002152AF" w:rsidRDefault="002152AF">
            <w:pPr>
              <w:spacing w:line="276" w:lineRule="auto"/>
              <w:jc w:val="center"/>
              <w:rPr>
                <w:rFonts w:ascii="Verdana" w:eastAsia="Verdana" w:hAnsi="Verdana" w:cs="Verdana"/>
                <w:b/>
                <w:sz w:val="20"/>
                <w:szCs w:val="20"/>
              </w:rPr>
            </w:pPr>
          </w:p>
          <w:p w14:paraId="000003AC" w14:textId="77777777" w:rsidR="002152AF" w:rsidRDefault="002152AF">
            <w:pPr>
              <w:spacing w:line="276" w:lineRule="auto"/>
              <w:jc w:val="center"/>
              <w:rPr>
                <w:rFonts w:ascii="Verdana" w:eastAsia="Verdana" w:hAnsi="Verdana" w:cs="Verdana"/>
                <w:b/>
                <w:sz w:val="20"/>
                <w:szCs w:val="20"/>
              </w:rPr>
            </w:pPr>
          </w:p>
          <w:p w14:paraId="000003AD" w14:textId="77777777" w:rsidR="002152AF" w:rsidRDefault="002152AF">
            <w:pPr>
              <w:spacing w:line="276" w:lineRule="auto"/>
              <w:jc w:val="center"/>
              <w:rPr>
                <w:rFonts w:ascii="Verdana" w:eastAsia="Verdana" w:hAnsi="Verdana" w:cs="Verdana"/>
                <w:b/>
                <w:sz w:val="20"/>
                <w:szCs w:val="20"/>
              </w:rPr>
            </w:pPr>
          </w:p>
          <w:p w14:paraId="000003AE" w14:textId="77777777" w:rsidR="002152AF" w:rsidRDefault="00024D11">
            <w:pPr>
              <w:spacing w:line="276" w:lineRule="auto"/>
              <w:jc w:val="center"/>
              <w:rPr>
                <w:rFonts w:ascii="Verdana" w:eastAsia="Verdana" w:hAnsi="Verdana" w:cs="Verdana"/>
                <w:b/>
                <w:sz w:val="20"/>
                <w:szCs w:val="20"/>
              </w:rPr>
            </w:pPr>
            <w:r>
              <w:rPr>
                <w:rFonts w:ascii="Verdana" w:eastAsia="Verdana" w:hAnsi="Verdana" w:cs="Verdana"/>
                <w:b/>
                <w:sz w:val="20"/>
                <w:szCs w:val="20"/>
              </w:rPr>
              <w:t>SOLICITANTE</w:t>
            </w:r>
          </w:p>
        </w:tc>
        <w:tc>
          <w:tcPr>
            <w:tcW w:w="6182" w:type="dxa"/>
          </w:tcPr>
          <w:p w14:paraId="000003AF" w14:textId="77777777" w:rsidR="002152AF" w:rsidRDefault="00024D11">
            <w:pPr>
              <w:spacing w:line="276" w:lineRule="auto"/>
              <w:rPr>
                <w:rFonts w:ascii="Verdana" w:eastAsia="Verdana" w:hAnsi="Verdana" w:cs="Verdana"/>
                <w:sz w:val="20"/>
                <w:szCs w:val="20"/>
              </w:rPr>
            </w:pPr>
            <w:r>
              <w:rPr>
                <w:rFonts w:ascii="Verdana" w:eastAsia="Verdana" w:hAnsi="Verdana" w:cs="Verdana"/>
                <w:sz w:val="20"/>
                <w:szCs w:val="20"/>
              </w:rPr>
              <w:t>Revisa su Plan Anual de Compras, si está programado su requerimiento elabora y traslada.</w:t>
            </w:r>
          </w:p>
        </w:tc>
      </w:tr>
      <w:tr w:rsidR="002152AF" w14:paraId="0F693817" w14:textId="77777777">
        <w:tc>
          <w:tcPr>
            <w:tcW w:w="595" w:type="dxa"/>
          </w:tcPr>
          <w:p w14:paraId="000003B0" w14:textId="77777777" w:rsidR="002152AF" w:rsidRDefault="00024D11">
            <w:pPr>
              <w:spacing w:line="276" w:lineRule="auto"/>
              <w:jc w:val="center"/>
              <w:rPr>
                <w:rFonts w:ascii="Verdana" w:eastAsia="Verdana" w:hAnsi="Verdana" w:cs="Verdana"/>
                <w:b/>
                <w:sz w:val="20"/>
                <w:szCs w:val="20"/>
              </w:rPr>
            </w:pPr>
            <w:r>
              <w:rPr>
                <w:rFonts w:ascii="Verdana" w:eastAsia="Verdana" w:hAnsi="Verdana" w:cs="Verdana"/>
                <w:b/>
                <w:sz w:val="20"/>
                <w:szCs w:val="20"/>
              </w:rPr>
              <w:t>2.</w:t>
            </w:r>
          </w:p>
        </w:tc>
        <w:tc>
          <w:tcPr>
            <w:tcW w:w="2120" w:type="dxa"/>
            <w:vMerge/>
          </w:tcPr>
          <w:p w14:paraId="000003B1"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6182" w:type="dxa"/>
          </w:tcPr>
          <w:p w14:paraId="000003B2" w14:textId="77777777" w:rsidR="002152AF" w:rsidRDefault="00024D11">
            <w:pPr>
              <w:spacing w:line="276" w:lineRule="auto"/>
              <w:rPr>
                <w:rFonts w:ascii="Verdana" w:eastAsia="Verdana" w:hAnsi="Verdana" w:cs="Verdana"/>
                <w:sz w:val="20"/>
                <w:szCs w:val="20"/>
              </w:rPr>
            </w:pPr>
            <w:r>
              <w:rPr>
                <w:rFonts w:ascii="Verdana" w:eastAsia="Verdana" w:hAnsi="Verdana" w:cs="Verdana"/>
                <w:sz w:val="20"/>
                <w:szCs w:val="20"/>
              </w:rPr>
              <w:t>Entrega el requerimiento para visado en sección de presupuesto, y devuelve.</w:t>
            </w:r>
          </w:p>
        </w:tc>
      </w:tr>
      <w:tr w:rsidR="002152AF" w14:paraId="52998D44" w14:textId="77777777">
        <w:tc>
          <w:tcPr>
            <w:tcW w:w="595" w:type="dxa"/>
          </w:tcPr>
          <w:p w14:paraId="000003B3" w14:textId="77777777" w:rsidR="002152AF" w:rsidRDefault="00024D11">
            <w:pPr>
              <w:spacing w:line="276" w:lineRule="auto"/>
              <w:jc w:val="center"/>
              <w:rPr>
                <w:rFonts w:ascii="Verdana" w:eastAsia="Verdana" w:hAnsi="Verdana" w:cs="Verdana"/>
                <w:b/>
                <w:sz w:val="20"/>
                <w:szCs w:val="20"/>
              </w:rPr>
            </w:pPr>
            <w:r>
              <w:rPr>
                <w:rFonts w:ascii="Verdana" w:eastAsia="Verdana" w:hAnsi="Verdana" w:cs="Verdana"/>
                <w:b/>
                <w:sz w:val="20"/>
                <w:szCs w:val="20"/>
              </w:rPr>
              <w:t>3.</w:t>
            </w:r>
          </w:p>
        </w:tc>
        <w:tc>
          <w:tcPr>
            <w:tcW w:w="2120" w:type="dxa"/>
            <w:vMerge/>
          </w:tcPr>
          <w:p w14:paraId="000003B4"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6182" w:type="dxa"/>
          </w:tcPr>
          <w:p w14:paraId="000003B5" w14:textId="77777777" w:rsidR="002152AF" w:rsidRDefault="00024D11">
            <w:pPr>
              <w:spacing w:line="276" w:lineRule="auto"/>
              <w:rPr>
                <w:rFonts w:ascii="Verdana" w:eastAsia="Verdana" w:hAnsi="Verdana" w:cs="Verdana"/>
                <w:sz w:val="20"/>
                <w:szCs w:val="20"/>
              </w:rPr>
            </w:pPr>
            <w:r>
              <w:rPr>
                <w:rFonts w:ascii="Verdana" w:eastAsia="Verdana" w:hAnsi="Verdana" w:cs="Verdana"/>
                <w:sz w:val="20"/>
                <w:szCs w:val="20"/>
              </w:rPr>
              <w:t>Solicita firma de Sección de Almacén y/o Sección de Inventario, devuelven.</w:t>
            </w:r>
          </w:p>
        </w:tc>
      </w:tr>
      <w:tr w:rsidR="002152AF" w14:paraId="67CD4B68" w14:textId="77777777">
        <w:tc>
          <w:tcPr>
            <w:tcW w:w="595" w:type="dxa"/>
          </w:tcPr>
          <w:p w14:paraId="000003B6" w14:textId="77777777" w:rsidR="002152AF" w:rsidRDefault="00024D11">
            <w:pPr>
              <w:spacing w:line="276" w:lineRule="auto"/>
              <w:jc w:val="center"/>
              <w:rPr>
                <w:rFonts w:ascii="Verdana" w:eastAsia="Verdana" w:hAnsi="Verdana" w:cs="Verdana"/>
                <w:b/>
                <w:sz w:val="20"/>
                <w:szCs w:val="20"/>
              </w:rPr>
            </w:pPr>
            <w:r>
              <w:rPr>
                <w:rFonts w:ascii="Verdana" w:eastAsia="Verdana" w:hAnsi="Verdana" w:cs="Verdana"/>
                <w:b/>
                <w:sz w:val="20"/>
                <w:szCs w:val="20"/>
              </w:rPr>
              <w:t>4.</w:t>
            </w:r>
          </w:p>
        </w:tc>
        <w:tc>
          <w:tcPr>
            <w:tcW w:w="2120" w:type="dxa"/>
            <w:vMerge/>
          </w:tcPr>
          <w:p w14:paraId="000003B7"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6182" w:type="dxa"/>
          </w:tcPr>
          <w:p w14:paraId="000003B8" w14:textId="77777777" w:rsidR="002152AF" w:rsidRDefault="00024D11">
            <w:pPr>
              <w:spacing w:line="276" w:lineRule="auto"/>
              <w:rPr>
                <w:rFonts w:ascii="Verdana" w:eastAsia="Verdana" w:hAnsi="Verdana" w:cs="Verdana"/>
                <w:sz w:val="20"/>
                <w:szCs w:val="20"/>
              </w:rPr>
            </w:pPr>
            <w:r>
              <w:rPr>
                <w:rFonts w:ascii="Verdana" w:eastAsia="Verdana" w:hAnsi="Verdana" w:cs="Verdana"/>
                <w:sz w:val="20"/>
                <w:szCs w:val="20"/>
              </w:rPr>
              <w:t>Solicita firma de autorización en Dirección Ejecutiva, y/o Dirección Administrativa Financiera, Jefe Administrativo.</w:t>
            </w:r>
          </w:p>
        </w:tc>
      </w:tr>
      <w:tr w:rsidR="002152AF" w14:paraId="49D2CF97" w14:textId="77777777">
        <w:tc>
          <w:tcPr>
            <w:tcW w:w="595" w:type="dxa"/>
          </w:tcPr>
          <w:p w14:paraId="000003B9" w14:textId="77777777" w:rsidR="002152AF" w:rsidRDefault="00024D11">
            <w:pPr>
              <w:spacing w:line="276" w:lineRule="auto"/>
              <w:jc w:val="center"/>
              <w:rPr>
                <w:rFonts w:ascii="Verdana" w:eastAsia="Verdana" w:hAnsi="Verdana" w:cs="Verdana"/>
                <w:b/>
                <w:sz w:val="20"/>
                <w:szCs w:val="20"/>
              </w:rPr>
            </w:pPr>
            <w:r>
              <w:rPr>
                <w:rFonts w:ascii="Verdana" w:eastAsia="Verdana" w:hAnsi="Verdana" w:cs="Verdana"/>
                <w:b/>
                <w:sz w:val="20"/>
                <w:szCs w:val="20"/>
              </w:rPr>
              <w:t>5.</w:t>
            </w:r>
          </w:p>
        </w:tc>
        <w:tc>
          <w:tcPr>
            <w:tcW w:w="2120" w:type="dxa"/>
            <w:vMerge/>
          </w:tcPr>
          <w:p w14:paraId="000003BA"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6182" w:type="dxa"/>
          </w:tcPr>
          <w:p w14:paraId="000003BB" w14:textId="77777777" w:rsidR="002152AF" w:rsidRDefault="00024D11">
            <w:pPr>
              <w:spacing w:line="276" w:lineRule="auto"/>
              <w:rPr>
                <w:rFonts w:ascii="Verdana" w:eastAsia="Verdana" w:hAnsi="Verdana" w:cs="Verdana"/>
                <w:sz w:val="20"/>
                <w:szCs w:val="20"/>
              </w:rPr>
            </w:pPr>
            <w:r>
              <w:rPr>
                <w:rFonts w:ascii="Verdana" w:eastAsia="Verdana" w:hAnsi="Verdana" w:cs="Verdana"/>
                <w:sz w:val="20"/>
                <w:szCs w:val="20"/>
              </w:rPr>
              <w:t>Recibe requerimiento autorizado.</w:t>
            </w:r>
          </w:p>
        </w:tc>
      </w:tr>
      <w:tr w:rsidR="002152AF" w14:paraId="3772A288" w14:textId="77777777">
        <w:tc>
          <w:tcPr>
            <w:tcW w:w="595" w:type="dxa"/>
          </w:tcPr>
          <w:p w14:paraId="000003BC" w14:textId="77777777" w:rsidR="002152AF" w:rsidRDefault="00024D11">
            <w:pPr>
              <w:spacing w:line="276" w:lineRule="auto"/>
              <w:jc w:val="center"/>
              <w:rPr>
                <w:rFonts w:ascii="Verdana" w:eastAsia="Verdana" w:hAnsi="Verdana" w:cs="Verdana"/>
                <w:b/>
                <w:sz w:val="20"/>
                <w:szCs w:val="20"/>
              </w:rPr>
            </w:pPr>
            <w:r>
              <w:rPr>
                <w:rFonts w:ascii="Verdana" w:eastAsia="Verdana" w:hAnsi="Verdana" w:cs="Verdana"/>
                <w:b/>
                <w:sz w:val="20"/>
                <w:szCs w:val="20"/>
              </w:rPr>
              <w:t>6.</w:t>
            </w:r>
          </w:p>
        </w:tc>
        <w:tc>
          <w:tcPr>
            <w:tcW w:w="2120" w:type="dxa"/>
            <w:vMerge/>
          </w:tcPr>
          <w:p w14:paraId="000003BD"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6182" w:type="dxa"/>
          </w:tcPr>
          <w:p w14:paraId="000003BE" w14:textId="77777777" w:rsidR="002152AF" w:rsidRDefault="00024D11">
            <w:pPr>
              <w:spacing w:line="276" w:lineRule="auto"/>
              <w:rPr>
                <w:rFonts w:ascii="Verdana" w:eastAsia="Verdana" w:hAnsi="Verdana" w:cs="Verdana"/>
                <w:sz w:val="20"/>
                <w:szCs w:val="20"/>
              </w:rPr>
            </w:pPr>
            <w:r>
              <w:rPr>
                <w:rFonts w:ascii="Verdana" w:eastAsia="Verdana" w:hAnsi="Verdana" w:cs="Verdana"/>
                <w:sz w:val="20"/>
                <w:szCs w:val="20"/>
              </w:rPr>
              <w:t>Entrega original de ambos formatos a Sección de Compras.</w:t>
            </w:r>
          </w:p>
        </w:tc>
      </w:tr>
      <w:tr w:rsidR="002152AF" w14:paraId="43D20A9B" w14:textId="77777777">
        <w:tc>
          <w:tcPr>
            <w:tcW w:w="595" w:type="dxa"/>
          </w:tcPr>
          <w:p w14:paraId="000003BF" w14:textId="77777777" w:rsidR="002152AF" w:rsidRDefault="00024D11">
            <w:pPr>
              <w:spacing w:line="276" w:lineRule="auto"/>
              <w:jc w:val="center"/>
              <w:rPr>
                <w:rFonts w:ascii="Verdana" w:eastAsia="Verdana" w:hAnsi="Verdana" w:cs="Verdana"/>
                <w:b/>
                <w:sz w:val="20"/>
                <w:szCs w:val="20"/>
              </w:rPr>
            </w:pPr>
            <w:r>
              <w:rPr>
                <w:rFonts w:ascii="Verdana" w:eastAsia="Verdana" w:hAnsi="Verdana" w:cs="Verdana"/>
                <w:b/>
                <w:sz w:val="20"/>
                <w:szCs w:val="20"/>
              </w:rPr>
              <w:t>7.</w:t>
            </w:r>
          </w:p>
        </w:tc>
        <w:tc>
          <w:tcPr>
            <w:tcW w:w="2120" w:type="dxa"/>
          </w:tcPr>
          <w:p w14:paraId="000003C0" w14:textId="77777777" w:rsidR="002152AF" w:rsidRDefault="00024D11">
            <w:pPr>
              <w:spacing w:line="276" w:lineRule="auto"/>
              <w:jc w:val="center"/>
              <w:rPr>
                <w:rFonts w:ascii="Verdana" w:eastAsia="Verdana" w:hAnsi="Verdana" w:cs="Verdana"/>
                <w:b/>
                <w:sz w:val="20"/>
                <w:szCs w:val="20"/>
              </w:rPr>
            </w:pPr>
            <w:r>
              <w:rPr>
                <w:rFonts w:ascii="Verdana" w:eastAsia="Verdana" w:hAnsi="Verdana" w:cs="Verdana"/>
                <w:b/>
                <w:sz w:val="20"/>
                <w:szCs w:val="20"/>
              </w:rPr>
              <w:t>SECCIÓN DE COMPRAS</w:t>
            </w:r>
          </w:p>
        </w:tc>
        <w:tc>
          <w:tcPr>
            <w:tcW w:w="6182" w:type="dxa"/>
            <w:vAlign w:val="center"/>
          </w:tcPr>
          <w:p w14:paraId="000003C1" w14:textId="77777777" w:rsidR="002152AF" w:rsidRDefault="00024D11">
            <w:pPr>
              <w:spacing w:line="276" w:lineRule="auto"/>
              <w:rPr>
                <w:rFonts w:ascii="Verdana" w:eastAsia="Verdana" w:hAnsi="Verdana" w:cs="Verdana"/>
                <w:sz w:val="20"/>
                <w:szCs w:val="20"/>
              </w:rPr>
            </w:pPr>
            <w:r>
              <w:rPr>
                <w:rFonts w:ascii="Verdana" w:eastAsia="Verdana" w:hAnsi="Verdana" w:cs="Verdana"/>
                <w:sz w:val="20"/>
                <w:szCs w:val="20"/>
              </w:rPr>
              <w:t>Revisa y sella de recibido.</w:t>
            </w:r>
          </w:p>
        </w:tc>
      </w:tr>
      <w:tr w:rsidR="002152AF" w14:paraId="6BEDB5EC" w14:textId="77777777">
        <w:tc>
          <w:tcPr>
            <w:tcW w:w="595" w:type="dxa"/>
          </w:tcPr>
          <w:p w14:paraId="000003C2" w14:textId="77777777" w:rsidR="002152AF" w:rsidRDefault="00024D11">
            <w:pPr>
              <w:spacing w:line="276" w:lineRule="auto"/>
              <w:jc w:val="center"/>
              <w:rPr>
                <w:rFonts w:ascii="Verdana" w:eastAsia="Verdana" w:hAnsi="Verdana" w:cs="Verdana"/>
                <w:b/>
                <w:sz w:val="20"/>
                <w:szCs w:val="20"/>
              </w:rPr>
            </w:pPr>
            <w:r>
              <w:rPr>
                <w:rFonts w:ascii="Verdana" w:eastAsia="Verdana" w:hAnsi="Verdana" w:cs="Verdana"/>
                <w:b/>
                <w:sz w:val="20"/>
                <w:szCs w:val="20"/>
              </w:rPr>
              <w:t>8.</w:t>
            </w:r>
          </w:p>
        </w:tc>
        <w:tc>
          <w:tcPr>
            <w:tcW w:w="8302" w:type="dxa"/>
            <w:gridSpan w:val="2"/>
          </w:tcPr>
          <w:p w14:paraId="000003C3" w14:textId="77777777" w:rsidR="002152AF" w:rsidRDefault="00024D11">
            <w:pPr>
              <w:spacing w:line="276" w:lineRule="auto"/>
              <w:jc w:val="center"/>
              <w:rPr>
                <w:rFonts w:ascii="Verdana" w:eastAsia="Verdana" w:hAnsi="Verdana" w:cs="Verdana"/>
                <w:sz w:val="20"/>
                <w:szCs w:val="20"/>
              </w:rPr>
            </w:pPr>
            <w:r>
              <w:rPr>
                <w:rFonts w:ascii="Verdana" w:eastAsia="Verdana" w:hAnsi="Verdana" w:cs="Verdana"/>
                <w:b/>
                <w:sz w:val="20"/>
                <w:szCs w:val="20"/>
              </w:rPr>
              <w:t>FIN DEL PROCEDIMIENTO</w:t>
            </w:r>
          </w:p>
        </w:tc>
      </w:tr>
    </w:tbl>
    <w:p w14:paraId="000003C5" w14:textId="77777777" w:rsidR="002152AF" w:rsidRDefault="002152AF">
      <w:pPr>
        <w:rPr>
          <w:rFonts w:ascii="Verdana" w:eastAsia="Verdana" w:hAnsi="Verdana" w:cs="Verdana"/>
          <w:sz w:val="20"/>
          <w:szCs w:val="20"/>
        </w:rPr>
      </w:pPr>
    </w:p>
    <w:p w14:paraId="000003C6" w14:textId="77777777" w:rsidR="002152AF" w:rsidRDefault="002152AF">
      <w:pPr>
        <w:rPr>
          <w:rFonts w:ascii="Verdana" w:eastAsia="Verdana" w:hAnsi="Verdana" w:cs="Verdana"/>
          <w:sz w:val="20"/>
          <w:szCs w:val="20"/>
        </w:rPr>
      </w:pPr>
    </w:p>
    <w:p w14:paraId="000003C7" w14:textId="77777777" w:rsidR="002152AF" w:rsidRDefault="002152AF">
      <w:pPr>
        <w:rPr>
          <w:rFonts w:ascii="Verdana" w:eastAsia="Verdana" w:hAnsi="Verdana" w:cs="Verdana"/>
          <w:sz w:val="20"/>
          <w:szCs w:val="20"/>
        </w:rPr>
      </w:pPr>
    </w:p>
    <w:p w14:paraId="000003C8" w14:textId="77777777" w:rsidR="002152AF" w:rsidRDefault="002152AF">
      <w:pPr>
        <w:rPr>
          <w:rFonts w:ascii="Verdana" w:eastAsia="Verdana" w:hAnsi="Verdana" w:cs="Verdana"/>
          <w:sz w:val="20"/>
          <w:szCs w:val="20"/>
        </w:rPr>
      </w:pPr>
    </w:p>
    <w:p w14:paraId="000003C9" w14:textId="77777777" w:rsidR="002152AF" w:rsidRDefault="002152AF">
      <w:pPr>
        <w:rPr>
          <w:rFonts w:ascii="Verdana" w:eastAsia="Verdana" w:hAnsi="Verdana" w:cs="Verdana"/>
          <w:sz w:val="20"/>
          <w:szCs w:val="20"/>
        </w:rPr>
      </w:pPr>
    </w:p>
    <w:p w14:paraId="000003CA" w14:textId="77777777" w:rsidR="002152AF" w:rsidRDefault="00024D11">
      <w:pPr>
        <w:pStyle w:val="Ttulo3"/>
        <w:ind w:left="709" w:hanging="709"/>
        <w:jc w:val="both"/>
        <w:rPr>
          <w:rFonts w:ascii="Verdana" w:eastAsia="Verdana" w:hAnsi="Verdana" w:cs="Verdana"/>
          <w:b/>
          <w:smallCaps/>
          <w:color w:val="000000"/>
          <w:sz w:val="20"/>
          <w:szCs w:val="20"/>
        </w:rPr>
      </w:pPr>
      <w:bookmarkStart w:id="27" w:name="_heading=h.46r0co2" w:colFirst="0" w:colLast="0"/>
      <w:bookmarkStart w:id="28" w:name="_Toc163122805"/>
      <w:bookmarkEnd w:id="27"/>
      <w:r>
        <w:rPr>
          <w:rFonts w:ascii="Verdana" w:eastAsia="Verdana" w:hAnsi="Verdana" w:cs="Verdana"/>
          <w:b/>
          <w:smallCaps/>
          <w:color w:val="000000"/>
          <w:sz w:val="20"/>
          <w:szCs w:val="20"/>
        </w:rPr>
        <w:lastRenderedPageBreak/>
        <w:t>17.1.2 FLUJOGRAMA DEL PROCEDIMIENTO PARA LA ELABORACIÓN DE REQUERIMIENTO DE COMPRA Y ANEXO AL REQUERIMIENTO DE COMPRA</w:t>
      </w:r>
      <w:bookmarkEnd w:id="28"/>
    </w:p>
    <w:p w14:paraId="000003CB" w14:textId="147B6F34" w:rsidR="002152AF" w:rsidRDefault="00093743">
      <w:pPr>
        <w:pBdr>
          <w:top w:val="nil"/>
          <w:left w:val="nil"/>
          <w:bottom w:val="nil"/>
          <w:right w:val="nil"/>
          <w:between w:val="nil"/>
        </w:pBdr>
        <w:spacing w:after="0" w:line="276" w:lineRule="auto"/>
        <w:jc w:val="both"/>
        <w:rPr>
          <w:rFonts w:ascii="Verdana" w:eastAsia="Verdana" w:hAnsi="Verdana" w:cs="Verdana"/>
          <w:b/>
          <w:smallCaps/>
          <w:color w:val="000000"/>
          <w:sz w:val="20"/>
          <w:szCs w:val="20"/>
        </w:rPr>
      </w:pPr>
      <w:r>
        <w:object w:dxaOrig="7785" w:dyaOrig="11055" w14:anchorId="7824C568">
          <v:shape id="_x0000_i1026" type="#_x0000_t75" style="width:388.5pt;height:532.5pt" o:ole="">
            <v:imagedata r:id="rId12" o:title=""/>
          </v:shape>
          <o:OLEObject Type="Embed" ProgID="Visio.Drawing.15" ShapeID="_x0000_i1026" DrawAspect="Content" ObjectID="_1811060862" r:id="rId13"/>
        </w:object>
      </w:r>
    </w:p>
    <w:p w14:paraId="000003CC" w14:textId="77777777" w:rsidR="002152AF" w:rsidRDefault="00024D11">
      <w:pPr>
        <w:pStyle w:val="Ttulo1"/>
        <w:keepLines w:val="0"/>
        <w:numPr>
          <w:ilvl w:val="1"/>
          <w:numId w:val="18"/>
        </w:numPr>
        <w:tabs>
          <w:tab w:val="left" w:pos="567"/>
        </w:tabs>
        <w:spacing w:before="0" w:after="240" w:line="276" w:lineRule="auto"/>
        <w:ind w:right="332"/>
        <w:jc w:val="both"/>
        <w:rPr>
          <w:rFonts w:ascii="Verdana" w:eastAsia="Verdana" w:hAnsi="Verdana" w:cs="Verdana"/>
          <w:color w:val="000000"/>
          <w:sz w:val="20"/>
          <w:szCs w:val="20"/>
        </w:rPr>
      </w:pPr>
      <w:bookmarkStart w:id="29" w:name="_heading=h.2lwamvv" w:colFirst="0" w:colLast="0"/>
      <w:bookmarkStart w:id="30" w:name="_Toc163122806"/>
      <w:bookmarkEnd w:id="29"/>
      <w:r>
        <w:rPr>
          <w:rFonts w:ascii="Verdana" w:eastAsia="Verdana" w:hAnsi="Verdana" w:cs="Verdana"/>
          <w:color w:val="000000"/>
          <w:sz w:val="20"/>
          <w:szCs w:val="20"/>
        </w:rPr>
        <w:lastRenderedPageBreak/>
        <w:t>PROCEDIMIENTO DE ADQUISICIONES Y CONTRATACIONES POR MODALIDAD DE BAJA CUANTÍA.</w:t>
      </w:r>
      <w:bookmarkEnd w:id="30"/>
    </w:p>
    <w:p w14:paraId="000003CD" w14:textId="77777777" w:rsidR="002152AF" w:rsidRDefault="00024D11">
      <w:pPr>
        <w:spacing w:after="0"/>
        <w:ind w:right="49"/>
        <w:jc w:val="both"/>
        <w:rPr>
          <w:rFonts w:ascii="Verdana" w:eastAsia="Verdana" w:hAnsi="Verdana" w:cs="Verdana"/>
          <w:sz w:val="20"/>
          <w:szCs w:val="20"/>
        </w:rPr>
      </w:pPr>
      <w:r>
        <w:rPr>
          <w:rFonts w:ascii="Verdana" w:eastAsia="Verdana" w:hAnsi="Verdana" w:cs="Verdana"/>
          <w:sz w:val="20"/>
          <w:szCs w:val="20"/>
        </w:rPr>
        <w:t>Se considera modalidad de Baja Cuantía, toda adquisición, cuyo monto es menor o igual a Q.25,000.00. Los requerimientos de compra de esta modalidad, deben ser autorizados por la Jefatura Administrativa.</w:t>
      </w:r>
    </w:p>
    <w:p w14:paraId="000003CE" w14:textId="77777777" w:rsidR="002152AF" w:rsidRDefault="002152AF">
      <w:pPr>
        <w:spacing w:after="0"/>
        <w:ind w:right="49"/>
        <w:jc w:val="both"/>
        <w:rPr>
          <w:rFonts w:ascii="Verdana" w:eastAsia="Verdana" w:hAnsi="Verdana" w:cs="Verdana"/>
          <w:sz w:val="20"/>
          <w:szCs w:val="20"/>
        </w:rPr>
      </w:pPr>
    </w:p>
    <w:p w14:paraId="000003CF" w14:textId="77777777" w:rsidR="002152AF" w:rsidRDefault="00024D11">
      <w:pPr>
        <w:spacing w:after="0"/>
        <w:ind w:right="49"/>
        <w:jc w:val="both"/>
        <w:rPr>
          <w:rFonts w:ascii="Verdana" w:eastAsia="Verdana" w:hAnsi="Verdana" w:cs="Verdana"/>
          <w:sz w:val="20"/>
          <w:szCs w:val="20"/>
        </w:rPr>
      </w:pPr>
      <w:r>
        <w:rPr>
          <w:rFonts w:ascii="Verdana" w:eastAsia="Verdana" w:hAnsi="Verdana" w:cs="Verdana"/>
          <w:sz w:val="20"/>
          <w:szCs w:val="20"/>
        </w:rPr>
        <w:t>La Sección de Compras como método para determinar la modalidad de compra de baja cuantía debe considerar la totalidad de la compra de un mismo bien, servicio, arrendamientos, materiales, suministros e insumos, del gasto que se acumule por la adquisición de éstos en un mismo cuatrimestre.</w:t>
      </w:r>
    </w:p>
    <w:p w14:paraId="000003D0" w14:textId="77777777" w:rsidR="002152AF" w:rsidRDefault="002152AF">
      <w:pPr>
        <w:spacing w:after="0"/>
        <w:ind w:right="49"/>
        <w:jc w:val="both"/>
        <w:rPr>
          <w:rFonts w:ascii="Verdana" w:eastAsia="Verdana" w:hAnsi="Verdana" w:cs="Verdana"/>
          <w:sz w:val="20"/>
          <w:szCs w:val="20"/>
        </w:rPr>
      </w:pPr>
    </w:p>
    <w:p w14:paraId="000003D1" w14:textId="77777777" w:rsidR="002152AF" w:rsidRDefault="00024D11">
      <w:pPr>
        <w:ind w:right="49"/>
        <w:jc w:val="both"/>
        <w:rPr>
          <w:rFonts w:ascii="Verdana" w:eastAsia="Verdana" w:hAnsi="Verdana" w:cs="Verdana"/>
          <w:sz w:val="20"/>
          <w:szCs w:val="20"/>
        </w:rPr>
      </w:pPr>
      <w:r>
        <w:rPr>
          <w:rFonts w:ascii="Verdana" w:eastAsia="Verdana" w:hAnsi="Verdana" w:cs="Verdana"/>
          <w:sz w:val="20"/>
          <w:szCs w:val="20"/>
        </w:rPr>
        <w:t xml:space="preserve">Para este tipo de modalidad, los proveedores deben cumplir con requisitos y documentos, establecidos en </w:t>
      </w:r>
      <w:r>
        <w:rPr>
          <w:rFonts w:ascii="Verdana" w:eastAsia="Verdana" w:hAnsi="Verdana" w:cs="Verdana"/>
          <w:b/>
          <w:sz w:val="20"/>
          <w:szCs w:val="20"/>
        </w:rPr>
        <w:t>anexo 11</w:t>
      </w:r>
      <w:r>
        <w:rPr>
          <w:rFonts w:ascii="Verdana" w:eastAsia="Verdana" w:hAnsi="Verdana" w:cs="Verdana"/>
          <w:sz w:val="20"/>
          <w:szCs w:val="20"/>
        </w:rPr>
        <w:t>.</w:t>
      </w:r>
    </w:p>
    <w:p w14:paraId="000003D2" w14:textId="77777777" w:rsidR="002152AF" w:rsidRDefault="00024D11">
      <w:pPr>
        <w:pBdr>
          <w:top w:val="nil"/>
          <w:left w:val="nil"/>
          <w:bottom w:val="nil"/>
          <w:right w:val="nil"/>
          <w:between w:val="nil"/>
        </w:pBdr>
        <w:tabs>
          <w:tab w:val="left" w:pos="1134"/>
        </w:tabs>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Este procedimiento establece la cronología de la ruta que se realizará para las adquisiciones bajo esta modalidad.</w:t>
      </w:r>
    </w:p>
    <w:p w14:paraId="000003D3" w14:textId="77777777" w:rsidR="002152AF" w:rsidRDefault="002152AF">
      <w:pPr>
        <w:pBdr>
          <w:top w:val="nil"/>
          <w:left w:val="nil"/>
          <w:bottom w:val="nil"/>
          <w:right w:val="nil"/>
          <w:between w:val="nil"/>
        </w:pBdr>
        <w:tabs>
          <w:tab w:val="left" w:pos="1134"/>
        </w:tabs>
        <w:spacing w:after="0" w:line="240" w:lineRule="auto"/>
        <w:jc w:val="both"/>
        <w:rPr>
          <w:rFonts w:ascii="Verdana" w:eastAsia="Verdana" w:hAnsi="Verdana" w:cs="Verdana"/>
          <w:color w:val="000000"/>
          <w:sz w:val="20"/>
          <w:szCs w:val="20"/>
        </w:rPr>
      </w:pPr>
    </w:p>
    <w:p w14:paraId="000003D4" w14:textId="77777777" w:rsidR="002152AF" w:rsidRDefault="00024D11">
      <w:pPr>
        <w:pBdr>
          <w:top w:val="nil"/>
          <w:left w:val="nil"/>
          <w:bottom w:val="nil"/>
          <w:right w:val="nil"/>
          <w:between w:val="nil"/>
        </w:pBdr>
        <w:tabs>
          <w:tab w:val="left" w:pos="1134"/>
        </w:tabs>
        <w:spacing w:after="0" w:line="240" w:lineRule="auto"/>
        <w:jc w:val="both"/>
        <w:rPr>
          <w:rFonts w:ascii="Verdana" w:eastAsia="Verdana" w:hAnsi="Verdana" w:cs="Verdana"/>
          <w:color w:val="000000"/>
          <w:sz w:val="20"/>
          <w:szCs w:val="20"/>
        </w:rPr>
      </w:pPr>
      <w:r>
        <w:rPr>
          <w:rFonts w:ascii="Verdana" w:eastAsia="Verdana" w:hAnsi="Verdana" w:cs="Verdana"/>
          <w:b/>
          <w:color w:val="000000"/>
          <w:sz w:val="20"/>
          <w:szCs w:val="20"/>
        </w:rPr>
        <w:tab/>
      </w:r>
    </w:p>
    <w:p w14:paraId="000003D5" w14:textId="77777777" w:rsidR="002152AF" w:rsidRDefault="00024D11">
      <w:pPr>
        <w:pStyle w:val="Ttulo3"/>
        <w:ind w:left="709" w:hanging="709"/>
        <w:jc w:val="both"/>
        <w:rPr>
          <w:rFonts w:ascii="Verdana" w:eastAsia="Verdana" w:hAnsi="Verdana" w:cs="Verdana"/>
          <w:color w:val="000000"/>
          <w:sz w:val="20"/>
          <w:szCs w:val="20"/>
        </w:rPr>
      </w:pPr>
      <w:bookmarkStart w:id="31" w:name="_heading=h.111kx3o" w:colFirst="0" w:colLast="0"/>
      <w:bookmarkStart w:id="32" w:name="_Toc163122807"/>
      <w:bookmarkEnd w:id="31"/>
      <w:r>
        <w:rPr>
          <w:rFonts w:ascii="Verdana" w:eastAsia="Verdana" w:hAnsi="Verdana" w:cs="Verdana"/>
          <w:b/>
          <w:color w:val="000000"/>
          <w:sz w:val="20"/>
          <w:szCs w:val="20"/>
        </w:rPr>
        <w:t>17.2.1 MATRIZ DEL PROCEDIMIENTO DE ADQUISICIONES Y CONTRATACIONES POR MODALIDAD DE BAJA CUANTÍA.</w:t>
      </w:r>
      <w:bookmarkEnd w:id="32"/>
      <w:r>
        <w:rPr>
          <w:rFonts w:ascii="Verdana" w:eastAsia="Verdana" w:hAnsi="Verdana" w:cs="Verdana"/>
          <w:b/>
          <w:color w:val="000000"/>
          <w:sz w:val="20"/>
          <w:szCs w:val="20"/>
        </w:rPr>
        <w:t xml:space="preserve"> </w:t>
      </w:r>
    </w:p>
    <w:p w14:paraId="000003D6" w14:textId="77777777" w:rsidR="002152AF" w:rsidRDefault="002152AF">
      <w:pPr>
        <w:rPr>
          <w:rFonts w:ascii="Verdana" w:eastAsia="Verdana" w:hAnsi="Verdana" w:cs="Verdana"/>
          <w:sz w:val="20"/>
          <w:szCs w:val="20"/>
        </w:rPr>
      </w:pPr>
    </w:p>
    <w:tbl>
      <w:tblPr>
        <w:tblStyle w:val="afd"/>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479"/>
        <w:gridCol w:w="5823"/>
      </w:tblGrid>
      <w:tr w:rsidR="002152AF" w14:paraId="2675B524" w14:textId="77777777">
        <w:trPr>
          <w:trHeight w:val="230"/>
          <w:tblHeader/>
        </w:trPr>
        <w:tc>
          <w:tcPr>
            <w:tcW w:w="595" w:type="dxa"/>
            <w:shd w:val="clear" w:color="auto" w:fill="D9D9D9"/>
          </w:tcPr>
          <w:p w14:paraId="000003D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No.</w:t>
            </w:r>
          </w:p>
        </w:tc>
        <w:tc>
          <w:tcPr>
            <w:tcW w:w="2479" w:type="dxa"/>
            <w:shd w:val="clear" w:color="auto" w:fill="D9D9D9"/>
          </w:tcPr>
          <w:p w14:paraId="000003D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RESPONSABLE</w:t>
            </w:r>
          </w:p>
        </w:tc>
        <w:tc>
          <w:tcPr>
            <w:tcW w:w="5823" w:type="dxa"/>
            <w:shd w:val="clear" w:color="auto" w:fill="D9D9D9"/>
          </w:tcPr>
          <w:p w14:paraId="000003D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2152AF" w14:paraId="0CB2FFB2" w14:textId="77777777">
        <w:trPr>
          <w:trHeight w:val="552"/>
        </w:trPr>
        <w:tc>
          <w:tcPr>
            <w:tcW w:w="595" w:type="dxa"/>
            <w:vAlign w:val="center"/>
          </w:tcPr>
          <w:p w14:paraId="000003D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w:t>
            </w:r>
          </w:p>
        </w:tc>
        <w:tc>
          <w:tcPr>
            <w:tcW w:w="2479" w:type="dxa"/>
            <w:vAlign w:val="center"/>
          </w:tcPr>
          <w:p w14:paraId="000003DB" w14:textId="77777777"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SOLICITANTE</w:t>
            </w:r>
          </w:p>
        </w:tc>
        <w:tc>
          <w:tcPr>
            <w:tcW w:w="5823" w:type="dxa"/>
          </w:tcPr>
          <w:p w14:paraId="000003D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Entrega Requerimiento de Compra y Anexo.</w:t>
            </w:r>
          </w:p>
        </w:tc>
      </w:tr>
      <w:tr w:rsidR="002152AF" w14:paraId="4A080C6E" w14:textId="77777777">
        <w:trPr>
          <w:trHeight w:val="552"/>
        </w:trPr>
        <w:tc>
          <w:tcPr>
            <w:tcW w:w="595" w:type="dxa"/>
            <w:vAlign w:val="center"/>
          </w:tcPr>
          <w:p w14:paraId="000003D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w:t>
            </w:r>
          </w:p>
        </w:tc>
        <w:tc>
          <w:tcPr>
            <w:tcW w:w="2479" w:type="dxa"/>
            <w:vMerge w:val="restart"/>
            <w:vAlign w:val="center"/>
          </w:tcPr>
          <w:p w14:paraId="000003D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3DF" w14:textId="77777777" w:rsidR="002152AF" w:rsidRDefault="002152AF">
            <w:pPr>
              <w:jc w:val="center"/>
              <w:rPr>
                <w:rFonts w:ascii="Verdana" w:eastAsia="Verdana" w:hAnsi="Verdana" w:cs="Verdana"/>
                <w:b/>
                <w:sz w:val="20"/>
                <w:szCs w:val="20"/>
              </w:rPr>
            </w:pPr>
          </w:p>
        </w:tc>
        <w:tc>
          <w:tcPr>
            <w:tcW w:w="5823" w:type="dxa"/>
            <w:vAlign w:val="center"/>
          </w:tcPr>
          <w:p w14:paraId="000003E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revisa.</w:t>
            </w:r>
          </w:p>
        </w:tc>
      </w:tr>
      <w:tr w:rsidR="002152AF" w14:paraId="31D1BDB7" w14:textId="77777777">
        <w:trPr>
          <w:trHeight w:val="552"/>
        </w:trPr>
        <w:tc>
          <w:tcPr>
            <w:tcW w:w="595" w:type="dxa"/>
            <w:vAlign w:val="center"/>
          </w:tcPr>
          <w:p w14:paraId="000003E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w:t>
            </w:r>
          </w:p>
        </w:tc>
        <w:tc>
          <w:tcPr>
            <w:tcW w:w="2479" w:type="dxa"/>
            <w:vMerge/>
            <w:vAlign w:val="center"/>
          </w:tcPr>
          <w:p w14:paraId="000003E2"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3E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Registra en control de ingresos de requerimientos de compra, cotiza y conforma el expediente. Verifica la forma de pago.  Si es con cheque continua paso 16, no es con cheque sino por con Orden de Compra continúa paso 4.</w:t>
            </w:r>
          </w:p>
        </w:tc>
      </w:tr>
      <w:tr w:rsidR="002152AF" w14:paraId="5667E295" w14:textId="77777777">
        <w:tc>
          <w:tcPr>
            <w:tcW w:w="595" w:type="dxa"/>
            <w:vAlign w:val="center"/>
          </w:tcPr>
          <w:p w14:paraId="000003E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w:t>
            </w:r>
          </w:p>
        </w:tc>
        <w:tc>
          <w:tcPr>
            <w:tcW w:w="2479" w:type="dxa"/>
            <w:vMerge/>
            <w:vAlign w:val="center"/>
          </w:tcPr>
          <w:p w14:paraId="000003E5"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3E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Registra Pre Orden en SIGES y traslada el expediente.</w:t>
            </w:r>
          </w:p>
        </w:tc>
      </w:tr>
      <w:tr w:rsidR="002152AF" w14:paraId="6A6C4472" w14:textId="77777777">
        <w:tc>
          <w:tcPr>
            <w:tcW w:w="595" w:type="dxa"/>
            <w:vAlign w:val="center"/>
          </w:tcPr>
          <w:p w14:paraId="000003E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w:t>
            </w:r>
          </w:p>
        </w:tc>
        <w:tc>
          <w:tcPr>
            <w:tcW w:w="2479" w:type="dxa"/>
            <w:vAlign w:val="center"/>
          </w:tcPr>
          <w:p w14:paraId="000003E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3E9" w14:textId="542540E4"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y revisa. Si no está correcto devuelve y regresa al paso 3. Si está correcto autoriza </w:t>
            </w:r>
            <w:r w:rsidR="00E6657C">
              <w:rPr>
                <w:rFonts w:ascii="Verdana" w:eastAsia="Verdana" w:hAnsi="Verdana" w:cs="Verdana"/>
                <w:sz w:val="20"/>
                <w:szCs w:val="20"/>
              </w:rPr>
              <w:t>Pre-Orden</w:t>
            </w:r>
            <w:r>
              <w:rPr>
                <w:rFonts w:ascii="Verdana" w:eastAsia="Verdana" w:hAnsi="Verdana" w:cs="Verdana"/>
                <w:sz w:val="20"/>
                <w:szCs w:val="20"/>
              </w:rPr>
              <w:t xml:space="preserve"> y traslada.</w:t>
            </w:r>
          </w:p>
        </w:tc>
      </w:tr>
      <w:tr w:rsidR="002152AF" w14:paraId="568AACD8" w14:textId="77777777">
        <w:tc>
          <w:tcPr>
            <w:tcW w:w="595" w:type="dxa"/>
            <w:vAlign w:val="center"/>
          </w:tcPr>
          <w:p w14:paraId="000003E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6.</w:t>
            </w:r>
          </w:p>
        </w:tc>
        <w:tc>
          <w:tcPr>
            <w:tcW w:w="2479" w:type="dxa"/>
            <w:vAlign w:val="center"/>
          </w:tcPr>
          <w:p w14:paraId="000003E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3EC" w14:textId="77777777" w:rsidR="002152AF" w:rsidRDefault="002152AF">
            <w:pPr>
              <w:jc w:val="center"/>
              <w:rPr>
                <w:rFonts w:ascii="Verdana" w:eastAsia="Verdana" w:hAnsi="Verdana" w:cs="Verdana"/>
                <w:b/>
                <w:sz w:val="20"/>
                <w:szCs w:val="20"/>
              </w:rPr>
            </w:pPr>
          </w:p>
        </w:tc>
        <w:tc>
          <w:tcPr>
            <w:tcW w:w="5823" w:type="dxa"/>
          </w:tcPr>
          <w:p w14:paraId="000003ED"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opera consolidación y traslada.</w:t>
            </w:r>
          </w:p>
        </w:tc>
      </w:tr>
      <w:tr w:rsidR="002152AF" w14:paraId="2115B5BC" w14:textId="77777777">
        <w:trPr>
          <w:trHeight w:val="783"/>
        </w:trPr>
        <w:tc>
          <w:tcPr>
            <w:tcW w:w="595" w:type="dxa"/>
            <w:vAlign w:val="center"/>
          </w:tcPr>
          <w:p w14:paraId="000003E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7.</w:t>
            </w:r>
          </w:p>
        </w:tc>
        <w:tc>
          <w:tcPr>
            <w:tcW w:w="2479" w:type="dxa"/>
            <w:vAlign w:val="center"/>
          </w:tcPr>
          <w:p w14:paraId="000003E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3F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autoriza consolidación.</w:t>
            </w:r>
          </w:p>
        </w:tc>
      </w:tr>
      <w:tr w:rsidR="002152AF" w14:paraId="58E9A9EA" w14:textId="77777777">
        <w:trPr>
          <w:trHeight w:val="783"/>
        </w:trPr>
        <w:tc>
          <w:tcPr>
            <w:tcW w:w="595" w:type="dxa"/>
            <w:vAlign w:val="center"/>
          </w:tcPr>
          <w:p w14:paraId="000003F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8.</w:t>
            </w:r>
          </w:p>
        </w:tc>
        <w:tc>
          <w:tcPr>
            <w:tcW w:w="2479" w:type="dxa"/>
            <w:vAlign w:val="center"/>
          </w:tcPr>
          <w:p w14:paraId="000003F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3F3" w14:textId="77777777" w:rsidR="002152AF" w:rsidRDefault="002152AF">
            <w:pPr>
              <w:jc w:val="center"/>
              <w:rPr>
                <w:rFonts w:ascii="Verdana" w:eastAsia="Verdana" w:hAnsi="Verdana" w:cs="Verdana"/>
                <w:b/>
                <w:sz w:val="20"/>
                <w:szCs w:val="20"/>
              </w:rPr>
            </w:pPr>
          </w:p>
        </w:tc>
        <w:tc>
          <w:tcPr>
            <w:tcW w:w="5823" w:type="dxa"/>
          </w:tcPr>
          <w:p w14:paraId="000003F4"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Registra Orden de Compra.</w:t>
            </w:r>
          </w:p>
        </w:tc>
      </w:tr>
      <w:tr w:rsidR="002152AF" w14:paraId="17284DD4" w14:textId="77777777">
        <w:trPr>
          <w:trHeight w:val="783"/>
        </w:trPr>
        <w:tc>
          <w:tcPr>
            <w:tcW w:w="595" w:type="dxa"/>
            <w:vAlign w:val="center"/>
          </w:tcPr>
          <w:p w14:paraId="000003F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9.</w:t>
            </w:r>
          </w:p>
        </w:tc>
        <w:tc>
          <w:tcPr>
            <w:tcW w:w="2479" w:type="dxa"/>
            <w:vAlign w:val="center"/>
          </w:tcPr>
          <w:p w14:paraId="000003F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3F7"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Autoriza y genera Orden de Compra.</w:t>
            </w:r>
          </w:p>
        </w:tc>
      </w:tr>
      <w:tr w:rsidR="002152AF" w14:paraId="003E6D00" w14:textId="77777777">
        <w:trPr>
          <w:trHeight w:val="783"/>
        </w:trPr>
        <w:tc>
          <w:tcPr>
            <w:tcW w:w="595" w:type="dxa"/>
            <w:vAlign w:val="center"/>
          </w:tcPr>
          <w:p w14:paraId="000003F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10.</w:t>
            </w:r>
          </w:p>
        </w:tc>
        <w:tc>
          <w:tcPr>
            <w:tcW w:w="2479" w:type="dxa"/>
            <w:vAlign w:val="center"/>
          </w:tcPr>
          <w:p w14:paraId="000003F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3FA" w14:textId="77777777" w:rsidR="002152AF" w:rsidRDefault="002152AF">
            <w:pPr>
              <w:jc w:val="center"/>
              <w:rPr>
                <w:rFonts w:ascii="Verdana" w:eastAsia="Verdana" w:hAnsi="Verdana" w:cs="Verdana"/>
                <w:b/>
                <w:sz w:val="20"/>
                <w:szCs w:val="20"/>
              </w:rPr>
            </w:pPr>
          </w:p>
        </w:tc>
        <w:tc>
          <w:tcPr>
            <w:tcW w:w="5823" w:type="dxa"/>
          </w:tcPr>
          <w:p w14:paraId="000003F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Orden de Compra y continúa conformando expediente con la documentación de respaldo y traslada para compromiso de pago.</w:t>
            </w:r>
          </w:p>
        </w:tc>
      </w:tr>
      <w:tr w:rsidR="002152AF" w14:paraId="75E84834" w14:textId="77777777">
        <w:trPr>
          <w:trHeight w:val="783"/>
        </w:trPr>
        <w:tc>
          <w:tcPr>
            <w:tcW w:w="595" w:type="dxa"/>
            <w:vAlign w:val="center"/>
          </w:tcPr>
          <w:p w14:paraId="000003F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11.</w:t>
            </w:r>
          </w:p>
        </w:tc>
        <w:tc>
          <w:tcPr>
            <w:tcW w:w="2479" w:type="dxa"/>
            <w:vAlign w:val="center"/>
          </w:tcPr>
          <w:p w14:paraId="000003F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FINANCIERO</w:t>
            </w:r>
          </w:p>
        </w:tc>
        <w:tc>
          <w:tcPr>
            <w:tcW w:w="5823" w:type="dxa"/>
          </w:tcPr>
          <w:p w14:paraId="000003F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expediente y compromete.  Devuelve expediente al Encargado de Compras. </w:t>
            </w:r>
          </w:p>
        </w:tc>
      </w:tr>
      <w:tr w:rsidR="002152AF" w14:paraId="6B26DD5D" w14:textId="77777777">
        <w:trPr>
          <w:trHeight w:val="783"/>
        </w:trPr>
        <w:tc>
          <w:tcPr>
            <w:tcW w:w="595" w:type="dxa"/>
            <w:vAlign w:val="center"/>
          </w:tcPr>
          <w:p w14:paraId="000003F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12.</w:t>
            </w:r>
          </w:p>
        </w:tc>
        <w:tc>
          <w:tcPr>
            <w:tcW w:w="2479" w:type="dxa"/>
            <w:vMerge w:val="restart"/>
            <w:vAlign w:val="center"/>
          </w:tcPr>
          <w:p w14:paraId="0000040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01" w14:textId="77777777" w:rsidR="002152AF" w:rsidRDefault="002152AF">
            <w:pPr>
              <w:jc w:val="center"/>
              <w:rPr>
                <w:rFonts w:ascii="Verdana" w:eastAsia="Verdana" w:hAnsi="Verdana" w:cs="Verdana"/>
                <w:b/>
                <w:sz w:val="20"/>
                <w:szCs w:val="20"/>
              </w:rPr>
            </w:pPr>
          </w:p>
        </w:tc>
        <w:tc>
          <w:tcPr>
            <w:tcW w:w="5823" w:type="dxa"/>
          </w:tcPr>
          <w:p w14:paraId="0000040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expediente y notifica a Proveedor y a Encargado de Almacén o al solicitante del servicio, para la recepción de lo requerido.  Posterior a que el proveedor realice la entrega o prestación de servicio, se recibe Factura con Ingreso a Sección de Almacén y a Sección Inventario cuando corresponda, o Constancia de Satisfacción de Servicio; cuando aplique.   </w:t>
            </w:r>
          </w:p>
        </w:tc>
      </w:tr>
      <w:tr w:rsidR="002152AF" w14:paraId="4D07255B" w14:textId="77777777">
        <w:trPr>
          <w:trHeight w:val="783"/>
        </w:trPr>
        <w:tc>
          <w:tcPr>
            <w:tcW w:w="595" w:type="dxa"/>
            <w:vAlign w:val="center"/>
          </w:tcPr>
          <w:p w14:paraId="0000040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13.</w:t>
            </w:r>
          </w:p>
        </w:tc>
        <w:tc>
          <w:tcPr>
            <w:tcW w:w="2479" w:type="dxa"/>
            <w:vMerge/>
            <w:vAlign w:val="center"/>
          </w:tcPr>
          <w:p w14:paraId="00000404"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405"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Registra liquidación en el SIGES, integra al expediente y traslada al Jefe Departamento Administrativo.</w:t>
            </w:r>
          </w:p>
        </w:tc>
      </w:tr>
      <w:tr w:rsidR="002152AF" w14:paraId="2630F58B" w14:textId="77777777">
        <w:trPr>
          <w:trHeight w:val="783"/>
        </w:trPr>
        <w:tc>
          <w:tcPr>
            <w:tcW w:w="595" w:type="dxa"/>
            <w:vAlign w:val="center"/>
          </w:tcPr>
          <w:p w14:paraId="0000040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14.</w:t>
            </w:r>
          </w:p>
        </w:tc>
        <w:tc>
          <w:tcPr>
            <w:tcW w:w="2479" w:type="dxa"/>
            <w:vAlign w:val="center"/>
          </w:tcPr>
          <w:p w14:paraId="0000040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408"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Revisa expediente de liquidación y autoriza en SIGES, devuelve al Encargado de Compras.</w:t>
            </w:r>
          </w:p>
        </w:tc>
      </w:tr>
      <w:tr w:rsidR="002152AF" w14:paraId="3F489509" w14:textId="77777777">
        <w:trPr>
          <w:trHeight w:val="783"/>
        </w:trPr>
        <w:tc>
          <w:tcPr>
            <w:tcW w:w="595" w:type="dxa"/>
            <w:vAlign w:val="center"/>
          </w:tcPr>
          <w:p w14:paraId="0000040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15.</w:t>
            </w:r>
          </w:p>
        </w:tc>
        <w:tc>
          <w:tcPr>
            <w:tcW w:w="2479" w:type="dxa"/>
            <w:vAlign w:val="center"/>
          </w:tcPr>
          <w:p w14:paraId="0000040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0B" w14:textId="77777777" w:rsidR="002152AF" w:rsidRDefault="002152AF">
            <w:pPr>
              <w:jc w:val="center"/>
              <w:rPr>
                <w:rFonts w:ascii="Verdana" w:eastAsia="Verdana" w:hAnsi="Verdana" w:cs="Verdana"/>
                <w:b/>
                <w:sz w:val="20"/>
                <w:szCs w:val="20"/>
              </w:rPr>
            </w:pPr>
          </w:p>
        </w:tc>
        <w:tc>
          <w:tcPr>
            <w:tcW w:w="5823" w:type="dxa"/>
          </w:tcPr>
          <w:p w14:paraId="0000040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liquidación autorizada, escanea expediente y traslada al Departamento Financiero para efectuar el devengado.</w:t>
            </w:r>
          </w:p>
        </w:tc>
      </w:tr>
      <w:tr w:rsidR="002152AF" w14:paraId="5E8A554E" w14:textId="77777777">
        <w:trPr>
          <w:trHeight w:val="783"/>
        </w:trPr>
        <w:tc>
          <w:tcPr>
            <w:tcW w:w="595" w:type="dxa"/>
            <w:vAlign w:val="center"/>
          </w:tcPr>
          <w:p w14:paraId="0000040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16.</w:t>
            </w:r>
          </w:p>
        </w:tc>
        <w:tc>
          <w:tcPr>
            <w:tcW w:w="2479" w:type="dxa"/>
            <w:vAlign w:val="center"/>
          </w:tcPr>
          <w:p w14:paraId="0000040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40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Solicita emisión de cheque y traslada el expediente al Departamento Financiero.</w:t>
            </w:r>
          </w:p>
        </w:tc>
      </w:tr>
      <w:tr w:rsidR="002152AF" w14:paraId="7BF785C5" w14:textId="77777777">
        <w:trPr>
          <w:trHeight w:val="783"/>
        </w:trPr>
        <w:tc>
          <w:tcPr>
            <w:tcW w:w="595" w:type="dxa"/>
            <w:vAlign w:val="center"/>
          </w:tcPr>
          <w:p w14:paraId="0000041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17.</w:t>
            </w:r>
          </w:p>
        </w:tc>
        <w:tc>
          <w:tcPr>
            <w:tcW w:w="8302" w:type="dxa"/>
            <w:gridSpan w:val="2"/>
            <w:vAlign w:val="center"/>
          </w:tcPr>
          <w:p w14:paraId="00000411" w14:textId="77777777" w:rsidR="002152AF" w:rsidRDefault="00024D11">
            <w:pPr>
              <w:jc w:val="center"/>
              <w:rPr>
                <w:rFonts w:ascii="Verdana" w:eastAsia="Verdana" w:hAnsi="Verdana" w:cs="Verdana"/>
                <w:sz w:val="20"/>
                <w:szCs w:val="20"/>
              </w:rPr>
            </w:pPr>
            <w:r>
              <w:rPr>
                <w:rFonts w:ascii="Verdana" w:eastAsia="Verdana" w:hAnsi="Verdana" w:cs="Verdana"/>
                <w:b/>
                <w:sz w:val="20"/>
                <w:szCs w:val="20"/>
              </w:rPr>
              <w:t>FIN DEL PROCEDIMIENTO</w:t>
            </w:r>
          </w:p>
        </w:tc>
      </w:tr>
    </w:tbl>
    <w:p w14:paraId="00000413" w14:textId="77777777" w:rsidR="002152AF" w:rsidRDefault="002152AF">
      <w:pPr>
        <w:pStyle w:val="Ttulo3"/>
        <w:ind w:left="709" w:hanging="709"/>
        <w:jc w:val="both"/>
        <w:rPr>
          <w:rFonts w:ascii="Verdana" w:eastAsia="Verdana" w:hAnsi="Verdana" w:cs="Verdana"/>
          <w:b/>
          <w:smallCaps/>
          <w:color w:val="000000"/>
          <w:sz w:val="20"/>
          <w:szCs w:val="20"/>
        </w:rPr>
      </w:pPr>
    </w:p>
    <w:p w14:paraId="00000414" w14:textId="77777777" w:rsidR="002152AF" w:rsidRDefault="002152AF">
      <w:pPr>
        <w:pStyle w:val="Ttulo3"/>
        <w:ind w:left="709" w:hanging="709"/>
        <w:jc w:val="both"/>
        <w:rPr>
          <w:rFonts w:ascii="Verdana" w:eastAsia="Verdana" w:hAnsi="Verdana" w:cs="Verdana"/>
          <w:b/>
          <w:smallCaps/>
          <w:color w:val="000000"/>
          <w:sz w:val="20"/>
          <w:szCs w:val="20"/>
        </w:rPr>
      </w:pPr>
    </w:p>
    <w:p w14:paraId="00000415" w14:textId="77777777" w:rsidR="002152AF" w:rsidRDefault="002152AF">
      <w:pPr>
        <w:pStyle w:val="Ttulo3"/>
        <w:ind w:left="709" w:hanging="709"/>
        <w:jc w:val="both"/>
        <w:rPr>
          <w:rFonts w:ascii="Verdana" w:eastAsia="Verdana" w:hAnsi="Verdana" w:cs="Verdana"/>
          <w:b/>
          <w:smallCaps/>
          <w:color w:val="000000"/>
          <w:sz w:val="20"/>
          <w:szCs w:val="20"/>
        </w:rPr>
      </w:pPr>
    </w:p>
    <w:p w14:paraId="00000416" w14:textId="77777777" w:rsidR="002152AF" w:rsidRDefault="002152AF"/>
    <w:p w14:paraId="00000417" w14:textId="77777777" w:rsidR="002152AF" w:rsidRDefault="002152AF"/>
    <w:p w14:paraId="00000418" w14:textId="77777777" w:rsidR="002152AF" w:rsidRDefault="002152AF"/>
    <w:p w14:paraId="00000419" w14:textId="77777777" w:rsidR="002152AF" w:rsidRDefault="002152AF"/>
    <w:p w14:paraId="0000041A" w14:textId="77777777" w:rsidR="002152AF" w:rsidRDefault="002152AF"/>
    <w:p w14:paraId="0000041B" w14:textId="77777777" w:rsidR="002152AF" w:rsidRDefault="00024D11">
      <w:pPr>
        <w:pStyle w:val="Ttulo3"/>
        <w:ind w:left="709" w:hanging="709"/>
        <w:jc w:val="both"/>
      </w:pPr>
      <w:bookmarkStart w:id="33" w:name="_heading=h.3l18frh" w:colFirst="0" w:colLast="0"/>
      <w:bookmarkStart w:id="34" w:name="_Toc163122808"/>
      <w:bookmarkEnd w:id="33"/>
      <w:r>
        <w:rPr>
          <w:rFonts w:ascii="Verdana" w:eastAsia="Verdana" w:hAnsi="Verdana" w:cs="Verdana"/>
          <w:b/>
          <w:smallCaps/>
          <w:color w:val="000000"/>
          <w:sz w:val="20"/>
          <w:szCs w:val="20"/>
        </w:rPr>
        <w:lastRenderedPageBreak/>
        <w:t xml:space="preserve">17.2.2 FLUJOGRAMA DEL PROCEDIMIENTO </w:t>
      </w:r>
      <w:r>
        <w:rPr>
          <w:rFonts w:ascii="Verdana" w:eastAsia="Verdana" w:hAnsi="Verdana" w:cs="Verdana"/>
          <w:b/>
          <w:color w:val="000000"/>
          <w:sz w:val="20"/>
          <w:szCs w:val="20"/>
        </w:rPr>
        <w:t>DE ADQUISICIONES Y CONTRATACIONES POR MODALIDAD DE BAJA CUANTÍA.</w:t>
      </w:r>
      <w:bookmarkEnd w:id="34"/>
      <w:r>
        <w:rPr>
          <w:rFonts w:ascii="Verdana" w:eastAsia="Verdana" w:hAnsi="Verdana" w:cs="Verdana"/>
          <w:color w:val="000000"/>
          <w:sz w:val="20"/>
          <w:szCs w:val="20"/>
        </w:rPr>
        <w:t xml:space="preserve"> </w:t>
      </w:r>
    </w:p>
    <w:p w14:paraId="0000041C" w14:textId="77777777" w:rsidR="002152AF" w:rsidRDefault="002152AF"/>
    <w:p w14:paraId="0000041D" w14:textId="246ADA24" w:rsidR="002152AF" w:rsidRDefault="00093743">
      <w:r>
        <w:object w:dxaOrig="8775" w:dyaOrig="10800" w14:anchorId="02D051A8">
          <v:shape id="_x0000_i1027" type="#_x0000_t75" style="width:439.5pt;height:525.75pt" o:ole="">
            <v:imagedata r:id="rId14" o:title=""/>
          </v:shape>
          <o:OLEObject Type="Embed" ProgID="Visio.Drawing.15" ShapeID="_x0000_i1027" DrawAspect="Content" ObjectID="_1811060863" r:id="rId15"/>
        </w:object>
      </w:r>
    </w:p>
    <w:p w14:paraId="0000041E" w14:textId="7FB0AF98" w:rsidR="002152AF" w:rsidRDefault="00093743">
      <w:r>
        <w:object w:dxaOrig="8055" w:dyaOrig="12090" w14:anchorId="5300282B">
          <v:shape id="_x0000_i1028" type="#_x0000_t75" style="width:403.5pt;height:8in" o:ole="">
            <v:imagedata r:id="rId16" o:title=""/>
          </v:shape>
          <o:OLEObject Type="Embed" ProgID="Visio.Drawing.15" ShapeID="_x0000_i1028" DrawAspect="Content" ObjectID="_1811060864" r:id="rId17"/>
        </w:object>
      </w:r>
    </w:p>
    <w:p w14:paraId="0000041F" w14:textId="77777777" w:rsidR="002152AF" w:rsidRDefault="00024D11">
      <w:pPr>
        <w:pStyle w:val="Ttulo2"/>
        <w:spacing w:line="240" w:lineRule="auto"/>
        <w:jc w:val="both"/>
        <w:rPr>
          <w:rFonts w:ascii="Verdana" w:eastAsia="Verdana" w:hAnsi="Verdana" w:cs="Verdana"/>
          <w:i/>
          <w:sz w:val="20"/>
          <w:szCs w:val="20"/>
        </w:rPr>
      </w:pPr>
      <w:bookmarkStart w:id="35" w:name="_heading=h.206ipza" w:colFirst="0" w:colLast="0"/>
      <w:bookmarkStart w:id="36" w:name="_Toc163122809"/>
      <w:bookmarkEnd w:id="35"/>
      <w:r>
        <w:rPr>
          <w:rFonts w:ascii="Verdana" w:eastAsia="Verdana" w:hAnsi="Verdana" w:cs="Verdana"/>
          <w:sz w:val="20"/>
          <w:szCs w:val="20"/>
        </w:rPr>
        <w:lastRenderedPageBreak/>
        <w:t>17.3 PROCEDIMIENTO PARA LA MODALIDAD DE COMPRA DIRECTA CON OFERTA ELECTRÓNICA.</w:t>
      </w:r>
      <w:bookmarkEnd w:id="36"/>
    </w:p>
    <w:p w14:paraId="00000420" w14:textId="77777777" w:rsidR="002152AF" w:rsidRDefault="002152AF">
      <w:pPr>
        <w:spacing w:after="0" w:line="240" w:lineRule="auto"/>
        <w:rPr>
          <w:rFonts w:ascii="Verdana" w:eastAsia="Verdana" w:hAnsi="Verdana" w:cs="Verdana"/>
          <w:sz w:val="20"/>
          <w:szCs w:val="20"/>
        </w:rPr>
      </w:pPr>
    </w:p>
    <w:p w14:paraId="00000421" w14:textId="77777777" w:rsidR="002152AF" w:rsidRDefault="00024D11">
      <w:pPr>
        <w:tabs>
          <w:tab w:val="left" w:pos="284"/>
        </w:tabs>
        <w:spacing w:after="0"/>
        <w:jc w:val="both"/>
        <w:rPr>
          <w:rFonts w:ascii="Verdana" w:eastAsia="Verdana" w:hAnsi="Verdana" w:cs="Verdana"/>
          <w:sz w:val="20"/>
          <w:szCs w:val="20"/>
        </w:rPr>
      </w:pPr>
      <w:r>
        <w:rPr>
          <w:rFonts w:ascii="Verdana" w:eastAsia="Verdana" w:hAnsi="Verdana" w:cs="Verdana"/>
          <w:sz w:val="20"/>
          <w:szCs w:val="20"/>
        </w:rPr>
        <w:t>Se considera modalidad de Compra Directa con oferta electrónica, si el monto es mayor o igual a Q. 25,000.01 y menor o igual a Q. 90,000.00. Los requerimientos de Compra de esta modalidad deben ser autorizados por el Director Administrativo Financiero.</w:t>
      </w:r>
    </w:p>
    <w:p w14:paraId="00000422" w14:textId="77777777" w:rsidR="002152AF" w:rsidRDefault="002152AF">
      <w:pPr>
        <w:tabs>
          <w:tab w:val="left" w:pos="284"/>
        </w:tabs>
        <w:spacing w:after="0"/>
        <w:jc w:val="both"/>
        <w:rPr>
          <w:rFonts w:ascii="Verdana" w:eastAsia="Verdana" w:hAnsi="Verdana" w:cs="Verdana"/>
          <w:sz w:val="20"/>
          <w:szCs w:val="20"/>
        </w:rPr>
      </w:pPr>
    </w:p>
    <w:p w14:paraId="00000423" w14:textId="77777777" w:rsidR="002152AF" w:rsidRDefault="00024D11">
      <w:pPr>
        <w:tabs>
          <w:tab w:val="left" w:pos="284"/>
        </w:tabs>
        <w:spacing w:after="0"/>
        <w:jc w:val="both"/>
        <w:rPr>
          <w:rFonts w:ascii="Verdana" w:eastAsia="Verdana" w:hAnsi="Verdana" w:cs="Verdana"/>
          <w:sz w:val="20"/>
          <w:szCs w:val="20"/>
        </w:rPr>
      </w:pPr>
      <w:r>
        <w:rPr>
          <w:rFonts w:ascii="Verdana" w:eastAsia="Verdana" w:hAnsi="Verdana" w:cs="Verdana"/>
          <w:sz w:val="20"/>
          <w:szCs w:val="20"/>
        </w:rPr>
        <w:t>El cumplimiento de elaborar Acta de Negociación ARTÍCULO 42 Bis DEL REGLAMENTO DE LA LEY DE CONTRATACIONES DEL ESTADO, es de aplicación interna por el Encargado de Compras de conformidad con lo establecido en el ARTÍCULO 50 de la Ley de Contrataciones del Estado, su Reglamento y sus Reformas.</w:t>
      </w:r>
    </w:p>
    <w:p w14:paraId="00000424" w14:textId="77777777" w:rsidR="002152AF" w:rsidRDefault="00024D11">
      <w:pPr>
        <w:tabs>
          <w:tab w:val="left" w:pos="284"/>
        </w:tabs>
        <w:spacing w:after="0"/>
        <w:jc w:val="both"/>
        <w:rPr>
          <w:rFonts w:ascii="Verdana" w:eastAsia="Verdana" w:hAnsi="Verdana" w:cs="Verdana"/>
          <w:sz w:val="20"/>
          <w:szCs w:val="20"/>
        </w:rPr>
      </w:pPr>
      <w:r>
        <w:rPr>
          <w:rFonts w:ascii="Verdana" w:eastAsia="Verdana" w:hAnsi="Verdana" w:cs="Verdana"/>
          <w:sz w:val="20"/>
          <w:szCs w:val="20"/>
        </w:rPr>
        <w:t xml:space="preserve"> </w:t>
      </w:r>
    </w:p>
    <w:p w14:paraId="00000425" w14:textId="77777777" w:rsidR="002152AF" w:rsidRDefault="00024D11">
      <w:pPr>
        <w:tabs>
          <w:tab w:val="left" w:pos="284"/>
        </w:tabs>
        <w:jc w:val="both"/>
        <w:rPr>
          <w:rFonts w:ascii="Verdana" w:eastAsia="Verdana" w:hAnsi="Verdana" w:cs="Verdana"/>
          <w:sz w:val="20"/>
          <w:szCs w:val="20"/>
        </w:rPr>
      </w:pPr>
      <w:r>
        <w:rPr>
          <w:rFonts w:ascii="Verdana" w:eastAsia="Verdana" w:hAnsi="Verdana" w:cs="Verdana"/>
          <w:sz w:val="20"/>
          <w:szCs w:val="20"/>
        </w:rPr>
        <w:t xml:space="preserve">La Sección de Compras efectuará los procesos de adquisiciones y contrataciones que se soliciten, bajo la modalidad de compra directa con oferta electrónica, para lo cual debe reunir los documentos y requisitos de conformidad con la Ley de Contrataciones del Estado y según requisitos descritos en </w:t>
      </w:r>
      <w:r>
        <w:rPr>
          <w:rFonts w:ascii="Verdana" w:eastAsia="Verdana" w:hAnsi="Verdana" w:cs="Verdana"/>
          <w:b/>
          <w:sz w:val="20"/>
          <w:szCs w:val="20"/>
        </w:rPr>
        <w:t>ANEXO 12</w:t>
      </w:r>
      <w:r>
        <w:rPr>
          <w:rFonts w:ascii="Verdana" w:eastAsia="Verdana" w:hAnsi="Verdana" w:cs="Verdana"/>
          <w:sz w:val="20"/>
          <w:szCs w:val="20"/>
        </w:rPr>
        <w:t>.</w:t>
      </w:r>
    </w:p>
    <w:p w14:paraId="00000426" w14:textId="77777777" w:rsidR="002152AF" w:rsidRDefault="002152AF">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0000427" w14:textId="77777777" w:rsidR="002152AF" w:rsidRDefault="00024D11">
      <w:pPr>
        <w:pStyle w:val="Ttulo3"/>
        <w:ind w:left="709" w:hanging="709"/>
        <w:jc w:val="both"/>
        <w:rPr>
          <w:rFonts w:ascii="Verdana" w:eastAsia="Verdana" w:hAnsi="Verdana" w:cs="Verdana"/>
          <w:color w:val="000000"/>
          <w:sz w:val="20"/>
          <w:szCs w:val="20"/>
        </w:rPr>
      </w:pPr>
      <w:bookmarkStart w:id="37" w:name="_heading=h.4k668n3" w:colFirst="0" w:colLast="0"/>
      <w:bookmarkStart w:id="38" w:name="_Toc163122810"/>
      <w:bookmarkEnd w:id="37"/>
      <w:r>
        <w:rPr>
          <w:rFonts w:ascii="Verdana" w:eastAsia="Verdana" w:hAnsi="Verdana" w:cs="Verdana"/>
          <w:b/>
          <w:color w:val="000000"/>
          <w:sz w:val="20"/>
          <w:szCs w:val="20"/>
        </w:rPr>
        <w:t>17.3.1 MATRIZ DEL PROCEDIMIENTO DE COMPRA DIRECTA CON OFERTA ELECTRÓNICA.</w:t>
      </w:r>
      <w:bookmarkEnd w:id="38"/>
    </w:p>
    <w:p w14:paraId="00000428" w14:textId="77777777" w:rsidR="002152AF" w:rsidRDefault="002152AF">
      <w:pPr>
        <w:rPr>
          <w:rFonts w:ascii="Verdana" w:eastAsia="Verdana" w:hAnsi="Verdana" w:cs="Verdana"/>
          <w:sz w:val="20"/>
          <w:szCs w:val="20"/>
        </w:rPr>
      </w:pPr>
    </w:p>
    <w:tbl>
      <w:tblPr>
        <w:tblStyle w:val="afe"/>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479"/>
        <w:gridCol w:w="5823"/>
      </w:tblGrid>
      <w:tr w:rsidR="002152AF" w14:paraId="6F06FD3F" w14:textId="77777777">
        <w:trPr>
          <w:trHeight w:val="230"/>
          <w:tblHeader/>
        </w:trPr>
        <w:tc>
          <w:tcPr>
            <w:tcW w:w="595" w:type="dxa"/>
            <w:shd w:val="clear" w:color="auto" w:fill="D9D9D9"/>
          </w:tcPr>
          <w:p w14:paraId="0000042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No.</w:t>
            </w:r>
          </w:p>
        </w:tc>
        <w:tc>
          <w:tcPr>
            <w:tcW w:w="2479" w:type="dxa"/>
            <w:shd w:val="clear" w:color="auto" w:fill="D9D9D9"/>
          </w:tcPr>
          <w:p w14:paraId="0000042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RESPONSABLE</w:t>
            </w:r>
          </w:p>
        </w:tc>
        <w:tc>
          <w:tcPr>
            <w:tcW w:w="5823" w:type="dxa"/>
            <w:shd w:val="clear" w:color="auto" w:fill="D9D9D9"/>
          </w:tcPr>
          <w:p w14:paraId="0000042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2152AF" w14:paraId="7A2E4DB9" w14:textId="77777777">
        <w:trPr>
          <w:trHeight w:val="552"/>
        </w:trPr>
        <w:tc>
          <w:tcPr>
            <w:tcW w:w="595" w:type="dxa"/>
            <w:vAlign w:val="center"/>
          </w:tcPr>
          <w:p w14:paraId="0000042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w:t>
            </w:r>
          </w:p>
        </w:tc>
        <w:tc>
          <w:tcPr>
            <w:tcW w:w="2479" w:type="dxa"/>
            <w:vAlign w:val="center"/>
          </w:tcPr>
          <w:p w14:paraId="0000042D" w14:textId="77777777"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SOLICITANTE</w:t>
            </w:r>
          </w:p>
        </w:tc>
        <w:tc>
          <w:tcPr>
            <w:tcW w:w="5823" w:type="dxa"/>
          </w:tcPr>
          <w:p w14:paraId="0000042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Entrega Requerimiento de Compra y Anexo.</w:t>
            </w:r>
          </w:p>
        </w:tc>
      </w:tr>
      <w:tr w:rsidR="002152AF" w14:paraId="5D68AB84" w14:textId="77777777">
        <w:trPr>
          <w:trHeight w:val="552"/>
        </w:trPr>
        <w:tc>
          <w:tcPr>
            <w:tcW w:w="595" w:type="dxa"/>
            <w:vAlign w:val="center"/>
          </w:tcPr>
          <w:p w14:paraId="0000042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w:t>
            </w:r>
          </w:p>
        </w:tc>
        <w:tc>
          <w:tcPr>
            <w:tcW w:w="2479" w:type="dxa"/>
            <w:vMerge w:val="restart"/>
            <w:vAlign w:val="center"/>
          </w:tcPr>
          <w:p w14:paraId="0000043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31" w14:textId="77777777" w:rsidR="002152AF" w:rsidRDefault="002152AF">
            <w:pPr>
              <w:jc w:val="center"/>
              <w:rPr>
                <w:rFonts w:ascii="Verdana" w:eastAsia="Verdana" w:hAnsi="Verdana" w:cs="Verdana"/>
                <w:b/>
                <w:sz w:val="20"/>
                <w:szCs w:val="20"/>
              </w:rPr>
            </w:pPr>
          </w:p>
        </w:tc>
        <w:tc>
          <w:tcPr>
            <w:tcW w:w="5823" w:type="dxa"/>
            <w:vAlign w:val="center"/>
          </w:tcPr>
          <w:p w14:paraId="0000043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y revisa.  </w:t>
            </w:r>
          </w:p>
        </w:tc>
      </w:tr>
      <w:tr w:rsidR="002152AF" w14:paraId="1388C3CB" w14:textId="77777777">
        <w:trPr>
          <w:trHeight w:val="552"/>
        </w:trPr>
        <w:tc>
          <w:tcPr>
            <w:tcW w:w="595" w:type="dxa"/>
            <w:vAlign w:val="center"/>
          </w:tcPr>
          <w:p w14:paraId="0000043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w:t>
            </w:r>
          </w:p>
        </w:tc>
        <w:tc>
          <w:tcPr>
            <w:tcW w:w="2479" w:type="dxa"/>
            <w:vMerge/>
            <w:vAlign w:val="center"/>
          </w:tcPr>
          <w:p w14:paraId="00000434"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435"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Registra en Control Interno.  </w:t>
            </w:r>
          </w:p>
        </w:tc>
      </w:tr>
      <w:tr w:rsidR="002152AF" w14:paraId="00CBF840" w14:textId="77777777">
        <w:tc>
          <w:tcPr>
            <w:tcW w:w="595" w:type="dxa"/>
            <w:vAlign w:val="center"/>
          </w:tcPr>
          <w:p w14:paraId="0000043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w:t>
            </w:r>
          </w:p>
        </w:tc>
        <w:tc>
          <w:tcPr>
            <w:tcW w:w="2479" w:type="dxa"/>
            <w:vMerge/>
            <w:vAlign w:val="center"/>
          </w:tcPr>
          <w:p w14:paraId="00000437"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438"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Elabora los Términos de Referencia.    </w:t>
            </w:r>
          </w:p>
        </w:tc>
      </w:tr>
      <w:tr w:rsidR="002152AF" w14:paraId="2BFF56E3" w14:textId="77777777">
        <w:tc>
          <w:tcPr>
            <w:tcW w:w="595" w:type="dxa"/>
            <w:vAlign w:val="center"/>
          </w:tcPr>
          <w:p w14:paraId="0000043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w:t>
            </w:r>
          </w:p>
        </w:tc>
        <w:tc>
          <w:tcPr>
            <w:tcW w:w="2479" w:type="dxa"/>
            <w:vMerge/>
            <w:vAlign w:val="center"/>
          </w:tcPr>
          <w:p w14:paraId="0000043A"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43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Crea concurso de solicitud de ofertas electrónicas en GUATECOMPRAS y traslada.</w:t>
            </w:r>
          </w:p>
        </w:tc>
      </w:tr>
      <w:tr w:rsidR="002152AF" w14:paraId="7DB51FAC" w14:textId="77777777">
        <w:tc>
          <w:tcPr>
            <w:tcW w:w="595" w:type="dxa"/>
            <w:vAlign w:val="center"/>
          </w:tcPr>
          <w:p w14:paraId="0000043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6.</w:t>
            </w:r>
          </w:p>
        </w:tc>
        <w:tc>
          <w:tcPr>
            <w:tcW w:w="2479" w:type="dxa"/>
            <w:vAlign w:val="center"/>
          </w:tcPr>
          <w:p w14:paraId="0000043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43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revisa Términos de Referencia, publica en GUATECOMPRAS y devuelve.</w:t>
            </w:r>
          </w:p>
        </w:tc>
      </w:tr>
      <w:tr w:rsidR="002152AF" w14:paraId="288D13B1" w14:textId="77777777">
        <w:trPr>
          <w:trHeight w:val="783"/>
        </w:trPr>
        <w:tc>
          <w:tcPr>
            <w:tcW w:w="595" w:type="dxa"/>
            <w:vAlign w:val="center"/>
          </w:tcPr>
          <w:p w14:paraId="0000043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7.</w:t>
            </w:r>
          </w:p>
        </w:tc>
        <w:tc>
          <w:tcPr>
            <w:tcW w:w="2479" w:type="dxa"/>
            <w:vAlign w:val="center"/>
          </w:tcPr>
          <w:p w14:paraId="0000044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41" w14:textId="77777777" w:rsidR="002152AF" w:rsidRDefault="002152AF">
            <w:pPr>
              <w:jc w:val="center"/>
              <w:rPr>
                <w:rFonts w:ascii="Verdana" w:eastAsia="Verdana" w:hAnsi="Verdana" w:cs="Verdana"/>
                <w:b/>
                <w:sz w:val="20"/>
                <w:szCs w:val="20"/>
              </w:rPr>
            </w:pPr>
          </w:p>
        </w:tc>
        <w:tc>
          <w:tcPr>
            <w:tcW w:w="5823" w:type="dxa"/>
          </w:tcPr>
          <w:p w14:paraId="0000044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Espera el plazo para recepción de ofertas.  Si se reciben ofertas elabora cuadro comparativo de ofertas, califica y traslada para Visto Bueno. Si no se reciben ofertas, continúa </w:t>
            </w:r>
            <w:r>
              <w:rPr>
                <w:rFonts w:ascii="Verdana" w:eastAsia="Verdana" w:hAnsi="Verdana" w:cs="Verdana"/>
                <w:b/>
                <w:sz w:val="20"/>
                <w:szCs w:val="20"/>
              </w:rPr>
              <w:t>paso 27</w:t>
            </w:r>
            <w:r>
              <w:rPr>
                <w:rFonts w:ascii="Verdana" w:eastAsia="Verdana" w:hAnsi="Verdana" w:cs="Verdana"/>
                <w:sz w:val="20"/>
                <w:szCs w:val="20"/>
              </w:rPr>
              <w:t>.</w:t>
            </w:r>
          </w:p>
        </w:tc>
      </w:tr>
      <w:tr w:rsidR="002152AF" w14:paraId="47393575" w14:textId="77777777">
        <w:trPr>
          <w:trHeight w:val="783"/>
        </w:trPr>
        <w:tc>
          <w:tcPr>
            <w:tcW w:w="595" w:type="dxa"/>
            <w:vAlign w:val="center"/>
          </w:tcPr>
          <w:p w14:paraId="0000044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8.</w:t>
            </w:r>
          </w:p>
        </w:tc>
        <w:tc>
          <w:tcPr>
            <w:tcW w:w="2479" w:type="dxa"/>
            <w:vAlign w:val="center"/>
          </w:tcPr>
          <w:p w14:paraId="0000044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445"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con cuadro comparativo de ofertas, revisa y firma.</w:t>
            </w:r>
          </w:p>
        </w:tc>
      </w:tr>
      <w:tr w:rsidR="002152AF" w14:paraId="78C4A045" w14:textId="77777777">
        <w:trPr>
          <w:trHeight w:val="783"/>
        </w:trPr>
        <w:tc>
          <w:tcPr>
            <w:tcW w:w="595" w:type="dxa"/>
            <w:vAlign w:val="center"/>
          </w:tcPr>
          <w:p w14:paraId="0000044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9.</w:t>
            </w:r>
          </w:p>
        </w:tc>
        <w:tc>
          <w:tcPr>
            <w:tcW w:w="2479" w:type="dxa"/>
            <w:vAlign w:val="center"/>
          </w:tcPr>
          <w:p w14:paraId="0000044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48" w14:textId="77777777" w:rsidR="002152AF" w:rsidRDefault="002152AF">
            <w:pPr>
              <w:jc w:val="center"/>
              <w:rPr>
                <w:rFonts w:ascii="Verdana" w:eastAsia="Verdana" w:hAnsi="Verdana" w:cs="Verdana"/>
                <w:b/>
                <w:sz w:val="20"/>
                <w:szCs w:val="20"/>
              </w:rPr>
            </w:pPr>
          </w:p>
        </w:tc>
        <w:tc>
          <w:tcPr>
            <w:tcW w:w="5823" w:type="dxa"/>
          </w:tcPr>
          <w:p w14:paraId="0000044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expediente, registra en GUATECOMPRAS y devuelve al Departamento Administrativo.   </w:t>
            </w:r>
          </w:p>
        </w:tc>
      </w:tr>
      <w:tr w:rsidR="002152AF" w14:paraId="2A455DF2" w14:textId="77777777">
        <w:trPr>
          <w:trHeight w:val="783"/>
        </w:trPr>
        <w:tc>
          <w:tcPr>
            <w:tcW w:w="595" w:type="dxa"/>
            <w:vAlign w:val="center"/>
          </w:tcPr>
          <w:p w14:paraId="0000044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10.</w:t>
            </w:r>
          </w:p>
        </w:tc>
        <w:tc>
          <w:tcPr>
            <w:tcW w:w="2479" w:type="dxa"/>
            <w:vAlign w:val="center"/>
          </w:tcPr>
          <w:p w14:paraId="0000044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44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Adjudica en el Portal de GUATECOMPRAS y devuelve.</w:t>
            </w:r>
          </w:p>
        </w:tc>
      </w:tr>
      <w:tr w:rsidR="002152AF" w14:paraId="4231CF87" w14:textId="77777777">
        <w:trPr>
          <w:trHeight w:val="783"/>
        </w:trPr>
        <w:tc>
          <w:tcPr>
            <w:tcW w:w="595" w:type="dxa"/>
            <w:vAlign w:val="center"/>
          </w:tcPr>
          <w:p w14:paraId="0000044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11.</w:t>
            </w:r>
          </w:p>
        </w:tc>
        <w:tc>
          <w:tcPr>
            <w:tcW w:w="2479" w:type="dxa"/>
            <w:vMerge w:val="restart"/>
            <w:vAlign w:val="center"/>
          </w:tcPr>
          <w:p w14:paraId="0000044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4F" w14:textId="77777777" w:rsidR="002152AF" w:rsidRDefault="002152AF">
            <w:pPr>
              <w:jc w:val="center"/>
              <w:rPr>
                <w:rFonts w:ascii="Verdana" w:eastAsia="Verdana" w:hAnsi="Verdana" w:cs="Verdana"/>
                <w:b/>
                <w:sz w:val="20"/>
                <w:szCs w:val="20"/>
              </w:rPr>
            </w:pPr>
          </w:p>
        </w:tc>
        <w:tc>
          <w:tcPr>
            <w:tcW w:w="5823" w:type="dxa"/>
          </w:tcPr>
          <w:p w14:paraId="0000045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Elabora proyecto de Acta cuando corresponda.</w:t>
            </w:r>
          </w:p>
        </w:tc>
      </w:tr>
      <w:tr w:rsidR="002152AF" w14:paraId="0BF333E1" w14:textId="77777777">
        <w:trPr>
          <w:trHeight w:val="783"/>
        </w:trPr>
        <w:tc>
          <w:tcPr>
            <w:tcW w:w="595" w:type="dxa"/>
            <w:vAlign w:val="center"/>
          </w:tcPr>
          <w:p w14:paraId="0000045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12.</w:t>
            </w:r>
          </w:p>
        </w:tc>
        <w:tc>
          <w:tcPr>
            <w:tcW w:w="2479" w:type="dxa"/>
            <w:vMerge/>
            <w:vAlign w:val="center"/>
          </w:tcPr>
          <w:p w14:paraId="00000452"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45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Remite proyecto de Acta para su revisión y traslada.</w:t>
            </w:r>
          </w:p>
        </w:tc>
      </w:tr>
      <w:tr w:rsidR="002152AF" w14:paraId="0C19FD4F" w14:textId="77777777">
        <w:trPr>
          <w:trHeight w:val="783"/>
        </w:trPr>
        <w:tc>
          <w:tcPr>
            <w:tcW w:w="595" w:type="dxa"/>
            <w:vAlign w:val="center"/>
          </w:tcPr>
          <w:p w14:paraId="0000045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13.</w:t>
            </w:r>
          </w:p>
        </w:tc>
        <w:tc>
          <w:tcPr>
            <w:tcW w:w="2479" w:type="dxa"/>
            <w:vAlign w:val="center"/>
          </w:tcPr>
          <w:p w14:paraId="0000045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UNIDAD ASUNTOS JURÍDICOS</w:t>
            </w:r>
          </w:p>
        </w:tc>
        <w:tc>
          <w:tcPr>
            <w:tcW w:w="5823" w:type="dxa"/>
          </w:tcPr>
          <w:p w14:paraId="0000045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revisa y devuelve.</w:t>
            </w:r>
          </w:p>
        </w:tc>
      </w:tr>
      <w:tr w:rsidR="002152AF" w14:paraId="5C176683" w14:textId="77777777">
        <w:trPr>
          <w:trHeight w:val="783"/>
        </w:trPr>
        <w:tc>
          <w:tcPr>
            <w:tcW w:w="595" w:type="dxa"/>
            <w:vAlign w:val="center"/>
          </w:tcPr>
          <w:p w14:paraId="0000045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14.</w:t>
            </w:r>
          </w:p>
        </w:tc>
        <w:tc>
          <w:tcPr>
            <w:tcW w:w="2479" w:type="dxa"/>
            <w:vMerge w:val="restart"/>
            <w:vAlign w:val="center"/>
          </w:tcPr>
          <w:p w14:paraId="0000045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59" w14:textId="77777777" w:rsidR="002152AF" w:rsidRDefault="002152AF">
            <w:pPr>
              <w:jc w:val="center"/>
              <w:rPr>
                <w:rFonts w:ascii="Verdana" w:eastAsia="Verdana" w:hAnsi="Verdana" w:cs="Verdana"/>
                <w:b/>
                <w:sz w:val="20"/>
                <w:szCs w:val="20"/>
              </w:rPr>
            </w:pPr>
          </w:p>
        </w:tc>
        <w:tc>
          <w:tcPr>
            <w:tcW w:w="5823" w:type="dxa"/>
          </w:tcPr>
          <w:p w14:paraId="0000045A"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gestiona las firmas respectivas del Acta. Solicita fianza cuando aplique.</w:t>
            </w:r>
          </w:p>
        </w:tc>
      </w:tr>
      <w:tr w:rsidR="002152AF" w14:paraId="08C48CE1" w14:textId="77777777">
        <w:trPr>
          <w:trHeight w:val="783"/>
        </w:trPr>
        <w:tc>
          <w:tcPr>
            <w:tcW w:w="595" w:type="dxa"/>
            <w:vAlign w:val="center"/>
          </w:tcPr>
          <w:p w14:paraId="0000045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15.</w:t>
            </w:r>
          </w:p>
        </w:tc>
        <w:tc>
          <w:tcPr>
            <w:tcW w:w="2479" w:type="dxa"/>
            <w:vMerge/>
            <w:vAlign w:val="center"/>
          </w:tcPr>
          <w:p w14:paraId="0000045C"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45D"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Registra la Pre Orden en el SIGES y traslada.</w:t>
            </w:r>
          </w:p>
        </w:tc>
      </w:tr>
      <w:tr w:rsidR="002152AF" w14:paraId="775D4CAE" w14:textId="77777777">
        <w:trPr>
          <w:trHeight w:val="783"/>
        </w:trPr>
        <w:tc>
          <w:tcPr>
            <w:tcW w:w="595" w:type="dxa"/>
            <w:vAlign w:val="center"/>
          </w:tcPr>
          <w:p w14:paraId="0000045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16.</w:t>
            </w:r>
          </w:p>
        </w:tc>
        <w:tc>
          <w:tcPr>
            <w:tcW w:w="2479" w:type="dxa"/>
            <w:vAlign w:val="center"/>
          </w:tcPr>
          <w:p w14:paraId="0000045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46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Autoriza Pre Orden y traslada.</w:t>
            </w:r>
          </w:p>
        </w:tc>
      </w:tr>
      <w:tr w:rsidR="002152AF" w14:paraId="5153B136" w14:textId="77777777">
        <w:trPr>
          <w:trHeight w:val="783"/>
        </w:trPr>
        <w:tc>
          <w:tcPr>
            <w:tcW w:w="595" w:type="dxa"/>
            <w:vAlign w:val="center"/>
          </w:tcPr>
          <w:p w14:paraId="0000046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17.</w:t>
            </w:r>
          </w:p>
        </w:tc>
        <w:tc>
          <w:tcPr>
            <w:tcW w:w="2479" w:type="dxa"/>
            <w:vAlign w:val="center"/>
          </w:tcPr>
          <w:p w14:paraId="0000046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63" w14:textId="77777777" w:rsidR="002152AF" w:rsidRDefault="002152AF">
            <w:pPr>
              <w:jc w:val="center"/>
              <w:rPr>
                <w:rFonts w:ascii="Verdana" w:eastAsia="Verdana" w:hAnsi="Verdana" w:cs="Verdana"/>
                <w:b/>
                <w:sz w:val="20"/>
                <w:szCs w:val="20"/>
              </w:rPr>
            </w:pPr>
          </w:p>
        </w:tc>
        <w:tc>
          <w:tcPr>
            <w:tcW w:w="5823" w:type="dxa"/>
          </w:tcPr>
          <w:p w14:paraId="00000464"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 Recibe, opera consolidación y traslada.</w:t>
            </w:r>
          </w:p>
        </w:tc>
      </w:tr>
      <w:tr w:rsidR="002152AF" w14:paraId="12C24427" w14:textId="77777777">
        <w:trPr>
          <w:trHeight w:val="783"/>
        </w:trPr>
        <w:tc>
          <w:tcPr>
            <w:tcW w:w="595" w:type="dxa"/>
            <w:vAlign w:val="center"/>
          </w:tcPr>
          <w:p w14:paraId="0000046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18.</w:t>
            </w:r>
          </w:p>
        </w:tc>
        <w:tc>
          <w:tcPr>
            <w:tcW w:w="2479" w:type="dxa"/>
            <w:vAlign w:val="center"/>
          </w:tcPr>
          <w:p w14:paraId="0000046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467"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 Recibe, autoriza consolidación y traslada.</w:t>
            </w:r>
          </w:p>
        </w:tc>
      </w:tr>
      <w:tr w:rsidR="002152AF" w14:paraId="41BD5659" w14:textId="77777777">
        <w:trPr>
          <w:trHeight w:val="783"/>
        </w:trPr>
        <w:tc>
          <w:tcPr>
            <w:tcW w:w="595" w:type="dxa"/>
            <w:vAlign w:val="center"/>
          </w:tcPr>
          <w:p w14:paraId="0000046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19.</w:t>
            </w:r>
          </w:p>
        </w:tc>
        <w:tc>
          <w:tcPr>
            <w:tcW w:w="2479" w:type="dxa"/>
            <w:vAlign w:val="center"/>
          </w:tcPr>
          <w:p w14:paraId="0000046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6A" w14:textId="77777777" w:rsidR="002152AF" w:rsidRDefault="002152AF">
            <w:pPr>
              <w:jc w:val="center"/>
              <w:rPr>
                <w:rFonts w:ascii="Verdana" w:eastAsia="Verdana" w:hAnsi="Verdana" w:cs="Verdana"/>
                <w:b/>
                <w:sz w:val="20"/>
                <w:szCs w:val="20"/>
              </w:rPr>
            </w:pPr>
          </w:p>
        </w:tc>
        <w:tc>
          <w:tcPr>
            <w:tcW w:w="5823" w:type="dxa"/>
          </w:tcPr>
          <w:p w14:paraId="0000046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registra Orden de Compra y traslada.</w:t>
            </w:r>
          </w:p>
        </w:tc>
      </w:tr>
      <w:tr w:rsidR="002152AF" w14:paraId="17A6676E" w14:textId="77777777">
        <w:trPr>
          <w:trHeight w:val="783"/>
        </w:trPr>
        <w:tc>
          <w:tcPr>
            <w:tcW w:w="595" w:type="dxa"/>
            <w:vAlign w:val="center"/>
          </w:tcPr>
          <w:p w14:paraId="0000046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20.</w:t>
            </w:r>
          </w:p>
        </w:tc>
        <w:tc>
          <w:tcPr>
            <w:tcW w:w="2479" w:type="dxa"/>
            <w:vAlign w:val="center"/>
          </w:tcPr>
          <w:p w14:paraId="0000046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46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Autoriza y genera Orden de Compra y devuelve.</w:t>
            </w:r>
          </w:p>
        </w:tc>
      </w:tr>
      <w:tr w:rsidR="002152AF" w14:paraId="65DAAB4B" w14:textId="77777777">
        <w:trPr>
          <w:trHeight w:val="783"/>
        </w:trPr>
        <w:tc>
          <w:tcPr>
            <w:tcW w:w="595" w:type="dxa"/>
            <w:vAlign w:val="center"/>
          </w:tcPr>
          <w:p w14:paraId="0000046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21.</w:t>
            </w:r>
          </w:p>
        </w:tc>
        <w:tc>
          <w:tcPr>
            <w:tcW w:w="2479" w:type="dxa"/>
            <w:vAlign w:val="center"/>
          </w:tcPr>
          <w:p w14:paraId="0000047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71" w14:textId="77777777" w:rsidR="002152AF" w:rsidRDefault="002152AF">
            <w:pPr>
              <w:jc w:val="center"/>
              <w:rPr>
                <w:rFonts w:ascii="Verdana" w:eastAsia="Verdana" w:hAnsi="Verdana" w:cs="Verdana"/>
                <w:b/>
                <w:sz w:val="20"/>
                <w:szCs w:val="20"/>
              </w:rPr>
            </w:pPr>
          </w:p>
        </w:tc>
        <w:tc>
          <w:tcPr>
            <w:tcW w:w="5823" w:type="dxa"/>
          </w:tcPr>
          <w:p w14:paraId="0000047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Orden de Compra y continúa conformando expediente con la documentación de respaldo y traslada para compromiso de pago.</w:t>
            </w:r>
          </w:p>
        </w:tc>
      </w:tr>
      <w:tr w:rsidR="002152AF" w14:paraId="10EA4F44" w14:textId="77777777">
        <w:trPr>
          <w:trHeight w:val="783"/>
        </w:trPr>
        <w:tc>
          <w:tcPr>
            <w:tcW w:w="595" w:type="dxa"/>
            <w:vAlign w:val="center"/>
          </w:tcPr>
          <w:p w14:paraId="0000047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22.</w:t>
            </w:r>
          </w:p>
        </w:tc>
        <w:tc>
          <w:tcPr>
            <w:tcW w:w="2479" w:type="dxa"/>
            <w:vAlign w:val="center"/>
          </w:tcPr>
          <w:p w14:paraId="0000047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FINANCIERO</w:t>
            </w:r>
          </w:p>
        </w:tc>
        <w:tc>
          <w:tcPr>
            <w:tcW w:w="5823" w:type="dxa"/>
          </w:tcPr>
          <w:p w14:paraId="00000475"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expediente y compromete.  Devuelve expediente. </w:t>
            </w:r>
          </w:p>
        </w:tc>
      </w:tr>
      <w:tr w:rsidR="002152AF" w14:paraId="07EF9037" w14:textId="77777777">
        <w:trPr>
          <w:trHeight w:val="783"/>
        </w:trPr>
        <w:tc>
          <w:tcPr>
            <w:tcW w:w="595" w:type="dxa"/>
            <w:vAlign w:val="center"/>
          </w:tcPr>
          <w:p w14:paraId="0000047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23.</w:t>
            </w:r>
          </w:p>
        </w:tc>
        <w:tc>
          <w:tcPr>
            <w:tcW w:w="2479" w:type="dxa"/>
            <w:vMerge w:val="restart"/>
            <w:vAlign w:val="center"/>
          </w:tcPr>
          <w:p w14:paraId="0000047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78" w14:textId="77777777" w:rsidR="002152AF" w:rsidRDefault="002152AF">
            <w:pPr>
              <w:jc w:val="center"/>
              <w:rPr>
                <w:rFonts w:ascii="Verdana" w:eastAsia="Verdana" w:hAnsi="Verdana" w:cs="Verdana"/>
                <w:b/>
                <w:sz w:val="20"/>
                <w:szCs w:val="20"/>
              </w:rPr>
            </w:pPr>
          </w:p>
        </w:tc>
        <w:tc>
          <w:tcPr>
            <w:tcW w:w="5823" w:type="dxa"/>
          </w:tcPr>
          <w:p w14:paraId="0000047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expediente y notifica a Proveedor y a Encargado de Almacén o al solicitante del servicio, para la recepción de lo requerido.  Posterior a que el proveedor realice la entrega o prestación de servicio, se recibe Factura con </w:t>
            </w:r>
            <w:r>
              <w:rPr>
                <w:rFonts w:ascii="Verdana" w:eastAsia="Verdana" w:hAnsi="Verdana" w:cs="Verdana"/>
                <w:sz w:val="20"/>
                <w:szCs w:val="20"/>
              </w:rPr>
              <w:lastRenderedPageBreak/>
              <w:t xml:space="preserve">Ingreso a Sección de Almacén y a Sección de Inventario o Constancia de Satisfacción de Servicio; cuando aplique.   </w:t>
            </w:r>
          </w:p>
        </w:tc>
      </w:tr>
      <w:tr w:rsidR="002152AF" w14:paraId="0C7C3D6A" w14:textId="77777777">
        <w:trPr>
          <w:trHeight w:val="783"/>
        </w:trPr>
        <w:tc>
          <w:tcPr>
            <w:tcW w:w="595" w:type="dxa"/>
            <w:vAlign w:val="center"/>
          </w:tcPr>
          <w:p w14:paraId="0000047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24.</w:t>
            </w:r>
          </w:p>
        </w:tc>
        <w:tc>
          <w:tcPr>
            <w:tcW w:w="2479" w:type="dxa"/>
            <w:vMerge/>
            <w:vAlign w:val="center"/>
          </w:tcPr>
          <w:p w14:paraId="0000047B"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47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Registra liquidación en el SIGES, integra al expediente y traslada.</w:t>
            </w:r>
          </w:p>
        </w:tc>
      </w:tr>
      <w:tr w:rsidR="002152AF" w14:paraId="154CBE2A" w14:textId="77777777">
        <w:trPr>
          <w:trHeight w:val="783"/>
        </w:trPr>
        <w:tc>
          <w:tcPr>
            <w:tcW w:w="595" w:type="dxa"/>
            <w:vAlign w:val="center"/>
          </w:tcPr>
          <w:p w14:paraId="0000047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25.</w:t>
            </w:r>
          </w:p>
        </w:tc>
        <w:tc>
          <w:tcPr>
            <w:tcW w:w="2479" w:type="dxa"/>
            <w:vAlign w:val="center"/>
          </w:tcPr>
          <w:p w14:paraId="0000047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47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Revisa expediente de liquidación y autoriza en SIGES, devuelve.</w:t>
            </w:r>
          </w:p>
        </w:tc>
      </w:tr>
      <w:tr w:rsidR="002152AF" w14:paraId="3C27FCA4" w14:textId="77777777">
        <w:trPr>
          <w:trHeight w:val="783"/>
        </w:trPr>
        <w:tc>
          <w:tcPr>
            <w:tcW w:w="595" w:type="dxa"/>
            <w:vAlign w:val="center"/>
          </w:tcPr>
          <w:p w14:paraId="0000048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26.</w:t>
            </w:r>
          </w:p>
        </w:tc>
        <w:tc>
          <w:tcPr>
            <w:tcW w:w="2479" w:type="dxa"/>
            <w:vMerge w:val="restart"/>
            <w:vAlign w:val="center"/>
          </w:tcPr>
          <w:p w14:paraId="0000048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82" w14:textId="77777777" w:rsidR="002152AF" w:rsidRDefault="002152AF">
            <w:pPr>
              <w:spacing w:after="200"/>
              <w:jc w:val="center"/>
              <w:rPr>
                <w:rFonts w:ascii="Verdana" w:eastAsia="Verdana" w:hAnsi="Verdana" w:cs="Verdana"/>
                <w:b/>
                <w:sz w:val="20"/>
                <w:szCs w:val="20"/>
              </w:rPr>
            </w:pPr>
          </w:p>
        </w:tc>
        <w:tc>
          <w:tcPr>
            <w:tcW w:w="5823" w:type="dxa"/>
          </w:tcPr>
          <w:p w14:paraId="0000048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liquidación autorizada, escanea expediente y traslada al Departamento Financiero para efectuar el devengado, sigue paso 35.</w:t>
            </w:r>
          </w:p>
        </w:tc>
      </w:tr>
      <w:tr w:rsidR="002152AF" w14:paraId="6513FFEF" w14:textId="77777777">
        <w:trPr>
          <w:trHeight w:val="783"/>
        </w:trPr>
        <w:tc>
          <w:tcPr>
            <w:tcW w:w="595" w:type="dxa"/>
            <w:vAlign w:val="center"/>
          </w:tcPr>
          <w:p w14:paraId="0000048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27.</w:t>
            </w:r>
          </w:p>
        </w:tc>
        <w:tc>
          <w:tcPr>
            <w:tcW w:w="2479" w:type="dxa"/>
            <w:vMerge/>
            <w:vAlign w:val="center"/>
          </w:tcPr>
          <w:p w14:paraId="00000485"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48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Solicita mediante oficio prórroga y traslada. </w:t>
            </w:r>
          </w:p>
        </w:tc>
      </w:tr>
      <w:tr w:rsidR="002152AF" w14:paraId="4B4E644B" w14:textId="77777777">
        <w:trPr>
          <w:trHeight w:val="783"/>
        </w:trPr>
        <w:tc>
          <w:tcPr>
            <w:tcW w:w="595" w:type="dxa"/>
            <w:vAlign w:val="center"/>
          </w:tcPr>
          <w:p w14:paraId="0000048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28.</w:t>
            </w:r>
          </w:p>
        </w:tc>
        <w:tc>
          <w:tcPr>
            <w:tcW w:w="2479" w:type="dxa"/>
            <w:vAlign w:val="center"/>
          </w:tcPr>
          <w:p w14:paraId="0000048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DIRECTOR ADMINISTRATIVO FINANCIERO</w:t>
            </w:r>
          </w:p>
        </w:tc>
        <w:tc>
          <w:tcPr>
            <w:tcW w:w="5823" w:type="dxa"/>
          </w:tcPr>
          <w:p w14:paraId="0000048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Emite oficio de prórroga y devuelve.</w:t>
            </w:r>
          </w:p>
        </w:tc>
      </w:tr>
      <w:tr w:rsidR="002152AF" w14:paraId="196A5D60" w14:textId="77777777">
        <w:trPr>
          <w:trHeight w:val="783"/>
        </w:trPr>
        <w:tc>
          <w:tcPr>
            <w:tcW w:w="595" w:type="dxa"/>
            <w:vAlign w:val="center"/>
          </w:tcPr>
          <w:p w14:paraId="0000048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29.</w:t>
            </w:r>
          </w:p>
        </w:tc>
        <w:tc>
          <w:tcPr>
            <w:tcW w:w="2479" w:type="dxa"/>
            <w:vAlign w:val="center"/>
          </w:tcPr>
          <w:p w14:paraId="0000048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8C" w14:textId="77777777" w:rsidR="002152AF" w:rsidRDefault="002152AF">
            <w:pPr>
              <w:jc w:val="center"/>
              <w:rPr>
                <w:rFonts w:ascii="Verdana" w:eastAsia="Verdana" w:hAnsi="Verdana" w:cs="Verdana"/>
                <w:b/>
                <w:sz w:val="20"/>
                <w:szCs w:val="20"/>
              </w:rPr>
            </w:pPr>
          </w:p>
        </w:tc>
        <w:tc>
          <w:tcPr>
            <w:tcW w:w="5823" w:type="dxa"/>
          </w:tcPr>
          <w:p w14:paraId="0000048D"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oficio que autoriza la prórroga y registra en GUATECOMPRAS.</w:t>
            </w:r>
          </w:p>
        </w:tc>
      </w:tr>
      <w:tr w:rsidR="002152AF" w14:paraId="208CF455" w14:textId="77777777">
        <w:trPr>
          <w:trHeight w:val="783"/>
        </w:trPr>
        <w:tc>
          <w:tcPr>
            <w:tcW w:w="595" w:type="dxa"/>
            <w:vAlign w:val="center"/>
          </w:tcPr>
          <w:p w14:paraId="0000048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30.</w:t>
            </w:r>
          </w:p>
        </w:tc>
        <w:tc>
          <w:tcPr>
            <w:tcW w:w="2479" w:type="dxa"/>
            <w:vAlign w:val="center"/>
          </w:tcPr>
          <w:p w14:paraId="0000048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49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publica la prórroga en GUATECOMPRAS.</w:t>
            </w:r>
          </w:p>
        </w:tc>
      </w:tr>
      <w:tr w:rsidR="002152AF" w14:paraId="5A862D28" w14:textId="77777777">
        <w:trPr>
          <w:trHeight w:val="783"/>
        </w:trPr>
        <w:tc>
          <w:tcPr>
            <w:tcW w:w="595" w:type="dxa"/>
            <w:vAlign w:val="center"/>
          </w:tcPr>
          <w:p w14:paraId="0000049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31.</w:t>
            </w:r>
          </w:p>
        </w:tc>
        <w:tc>
          <w:tcPr>
            <w:tcW w:w="2479" w:type="dxa"/>
            <w:vAlign w:val="center"/>
          </w:tcPr>
          <w:p w14:paraId="0000049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93" w14:textId="77777777" w:rsidR="002152AF" w:rsidRDefault="002152AF">
            <w:pPr>
              <w:jc w:val="center"/>
              <w:rPr>
                <w:rFonts w:ascii="Verdana" w:eastAsia="Verdana" w:hAnsi="Verdana" w:cs="Verdana"/>
                <w:b/>
                <w:sz w:val="20"/>
                <w:szCs w:val="20"/>
              </w:rPr>
            </w:pPr>
          </w:p>
        </w:tc>
        <w:tc>
          <w:tcPr>
            <w:tcW w:w="5823" w:type="dxa"/>
          </w:tcPr>
          <w:p w14:paraId="00000494"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Vencido el plazo prorrogado, establece si existen ofertas.  No se reciben ofertas sigue paso 32(se solicita Resolución ante la Dirección Ejecutiva y autorización de Compra Directa por ausencia de ofertas), si existen ofertas regreso a paso 7.</w:t>
            </w:r>
          </w:p>
        </w:tc>
      </w:tr>
      <w:tr w:rsidR="002152AF" w14:paraId="2F850328" w14:textId="77777777">
        <w:trPr>
          <w:trHeight w:val="783"/>
        </w:trPr>
        <w:tc>
          <w:tcPr>
            <w:tcW w:w="595" w:type="dxa"/>
            <w:vAlign w:val="center"/>
          </w:tcPr>
          <w:p w14:paraId="0000049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32.</w:t>
            </w:r>
          </w:p>
        </w:tc>
        <w:tc>
          <w:tcPr>
            <w:tcW w:w="2479" w:type="dxa"/>
            <w:vAlign w:val="center"/>
          </w:tcPr>
          <w:p w14:paraId="0000049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823" w:type="dxa"/>
          </w:tcPr>
          <w:p w14:paraId="00000497" w14:textId="7650E26F"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solicitud emite </w:t>
            </w:r>
            <w:sdt>
              <w:sdtPr>
                <w:tag w:val="goog_rdk_111"/>
                <w:id w:val="-788667358"/>
                <w:showingPlcHdr/>
              </w:sdtPr>
              <w:sdtContent>
                <w:r w:rsidR="00A21D82">
                  <w:t xml:space="preserve">     </w:t>
                </w:r>
              </w:sdtContent>
            </w:sdt>
            <w:sdt>
              <w:sdtPr>
                <w:tag w:val="goog_rdk_112"/>
                <w:id w:val="1388222883"/>
              </w:sdtPr>
              <w:sdtContent>
                <w:r>
                  <w:rPr>
                    <w:rFonts w:ascii="Verdana" w:eastAsia="Verdana" w:hAnsi="Verdana" w:cs="Verdana"/>
                    <w:sz w:val="20"/>
                    <w:szCs w:val="20"/>
                  </w:rPr>
                  <w:t>Resolución para</w:t>
                </w:r>
              </w:sdtContent>
            </w:sdt>
            <w:r>
              <w:rPr>
                <w:rFonts w:ascii="Verdana" w:eastAsia="Verdana" w:hAnsi="Verdana" w:cs="Verdana"/>
                <w:sz w:val="20"/>
                <w:szCs w:val="20"/>
              </w:rPr>
              <w:t xml:space="preserve"> autorización de compra directa por ausencia de ofertas y traslada. </w:t>
            </w:r>
          </w:p>
        </w:tc>
      </w:tr>
      <w:tr w:rsidR="002152AF" w14:paraId="1CD6D227" w14:textId="77777777">
        <w:trPr>
          <w:trHeight w:val="783"/>
        </w:trPr>
        <w:tc>
          <w:tcPr>
            <w:tcW w:w="595" w:type="dxa"/>
            <w:vAlign w:val="center"/>
          </w:tcPr>
          <w:p w14:paraId="0000049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33.</w:t>
            </w:r>
          </w:p>
        </w:tc>
        <w:tc>
          <w:tcPr>
            <w:tcW w:w="2479" w:type="dxa"/>
            <w:vMerge w:val="restart"/>
            <w:vAlign w:val="center"/>
          </w:tcPr>
          <w:p w14:paraId="0000049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9A" w14:textId="77777777" w:rsidR="002152AF" w:rsidRDefault="002152AF">
            <w:pPr>
              <w:jc w:val="center"/>
              <w:rPr>
                <w:rFonts w:ascii="Verdana" w:eastAsia="Verdana" w:hAnsi="Verdana" w:cs="Verdana"/>
                <w:b/>
                <w:sz w:val="20"/>
                <w:szCs w:val="20"/>
              </w:rPr>
            </w:pPr>
          </w:p>
        </w:tc>
        <w:tc>
          <w:tcPr>
            <w:tcW w:w="5823" w:type="dxa"/>
          </w:tcPr>
          <w:p w14:paraId="0000049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Con la Resolución declara desierto el concurso y continúa el proceso. </w:t>
            </w:r>
          </w:p>
        </w:tc>
      </w:tr>
      <w:tr w:rsidR="002152AF" w14:paraId="7848D39E" w14:textId="77777777">
        <w:trPr>
          <w:trHeight w:val="783"/>
        </w:trPr>
        <w:tc>
          <w:tcPr>
            <w:tcW w:w="595" w:type="dxa"/>
            <w:vAlign w:val="center"/>
          </w:tcPr>
          <w:p w14:paraId="0000049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34.</w:t>
            </w:r>
          </w:p>
        </w:tc>
        <w:tc>
          <w:tcPr>
            <w:tcW w:w="2479" w:type="dxa"/>
            <w:vMerge/>
            <w:vAlign w:val="center"/>
          </w:tcPr>
          <w:p w14:paraId="0000049D"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49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Crea un nuevo concurso público y procede a realizar la contratación en forma directa, regresa</w:t>
            </w:r>
            <w:r>
              <w:rPr>
                <w:rFonts w:ascii="Verdana" w:eastAsia="Verdana" w:hAnsi="Verdana" w:cs="Verdana"/>
                <w:b/>
                <w:sz w:val="20"/>
                <w:szCs w:val="20"/>
              </w:rPr>
              <w:t xml:space="preserve"> paso 7</w:t>
            </w:r>
            <w:r>
              <w:rPr>
                <w:rFonts w:ascii="Verdana" w:eastAsia="Verdana" w:hAnsi="Verdana" w:cs="Verdana"/>
                <w:sz w:val="20"/>
                <w:szCs w:val="20"/>
              </w:rPr>
              <w:t xml:space="preserve">.  </w:t>
            </w:r>
          </w:p>
        </w:tc>
      </w:tr>
      <w:tr w:rsidR="002152AF" w14:paraId="1CEB501C" w14:textId="77777777">
        <w:trPr>
          <w:trHeight w:val="783"/>
        </w:trPr>
        <w:tc>
          <w:tcPr>
            <w:tcW w:w="595" w:type="dxa"/>
            <w:vAlign w:val="center"/>
          </w:tcPr>
          <w:p w14:paraId="0000049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35.</w:t>
            </w:r>
          </w:p>
        </w:tc>
        <w:tc>
          <w:tcPr>
            <w:tcW w:w="8302" w:type="dxa"/>
            <w:gridSpan w:val="2"/>
            <w:vAlign w:val="center"/>
          </w:tcPr>
          <w:p w14:paraId="000004A0" w14:textId="77777777" w:rsidR="002152AF" w:rsidRDefault="00024D11">
            <w:pPr>
              <w:jc w:val="center"/>
              <w:rPr>
                <w:rFonts w:ascii="Verdana" w:eastAsia="Verdana" w:hAnsi="Verdana" w:cs="Verdana"/>
                <w:sz w:val="20"/>
                <w:szCs w:val="20"/>
              </w:rPr>
            </w:pPr>
            <w:r>
              <w:rPr>
                <w:rFonts w:ascii="Verdana" w:eastAsia="Verdana" w:hAnsi="Verdana" w:cs="Verdana"/>
                <w:b/>
                <w:sz w:val="20"/>
                <w:szCs w:val="20"/>
              </w:rPr>
              <w:t>FIN DEL PROCEDIMIENTO</w:t>
            </w:r>
          </w:p>
        </w:tc>
      </w:tr>
    </w:tbl>
    <w:p w14:paraId="000004A2" w14:textId="77777777" w:rsidR="002152AF" w:rsidRDefault="002152AF">
      <w:pPr>
        <w:rPr>
          <w:rFonts w:ascii="Verdana" w:eastAsia="Verdana" w:hAnsi="Verdana" w:cs="Verdana"/>
          <w:b/>
          <w:sz w:val="20"/>
          <w:szCs w:val="20"/>
        </w:rPr>
      </w:pPr>
    </w:p>
    <w:p w14:paraId="000004A3" w14:textId="77777777" w:rsidR="002152AF" w:rsidRDefault="00024D11">
      <w:pPr>
        <w:rPr>
          <w:rFonts w:ascii="Verdana" w:eastAsia="Verdana" w:hAnsi="Verdana" w:cs="Verdana"/>
          <w:b/>
          <w:sz w:val="20"/>
          <w:szCs w:val="20"/>
        </w:rPr>
      </w:pPr>
      <w:r>
        <w:rPr>
          <w:rFonts w:ascii="Verdana" w:eastAsia="Verdana" w:hAnsi="Verdana" w:cs="Verdana"/>
          <w:b/>
          <w:sz w:val="20"/>
          <w:szCs w:val="20"/>
        </w:rPr>
        <w:lastRenderedPageBreak/>
        <w:t>17.3.2 FLUJOGRAMA DEL PROCEDIMIENTO DE PROCESO DE COMPRA DIRECTA CON OFERTA ELECTRÓNICA.</w:t>
      </w:r>
    </w:p>
    <w:bookmarkStart w:id="39" w:name="_heading=h.2zbgiuw" w:colFirst="0" w:colLast="0"/>
    <w:bookmarkStart w:id="40" w:name="_Toc163122811"/>
    <w:bookmarkEnd w:id="39"/>
    <w:bookmarkEnd w:id="40"/>
    <w:p w14:paraId="000004A4" w14:textId="4A1E5742" w:rsidR="002152AF" w:rsidRDefault="00093743">
      <w:pPr>
        <w:pStyle w:val="Ttulo3"/>
        <w:ind w:left="709" w:hanging="709"/>
        <w:jc w:val="both"/>
      </w:pPr>
      <w:r>
        <w:object w:dxaOrig="8775" w:dyaOrig="10800" w14:anchorId="1EAF888F">
          <v:shape id="_x0000_i1029" type="#_x0000_t75" style="width:439.5pt;height:525.75pt" o:ole="">
            <v:imagedata r:id="rId18" o:title=""/>
          </v:shape>
          <o:OLEObject Type="Embed" ProgID="Visio.Drawing.15" ShapeID="_x0000_i1029" DrawAspect="Content" ObjectID="_1811060865" r:id="rId19"/>
        </w:object>
      </w:r>
    </w:p>
    <w:p w14:paraId="000004A5" w14:textId="77777777" w:rsidR="002152AF" w:rsidRDefault="002152AF"/>
    <w:p w14:paraId="000004A6" w14:textId="77777777" w:rsidR="002152AF" w:rsidRDefault="00024D11">
      <w:r>
        <w:object w:dxaOrig="8775" w:dyaOrig="11655" w14:anchorId="01D52595">
          <v:shape id="_x0000_i1030" type="#_x0000_t75" style="width:439.5pt;height:583.5pt" o:ole="">
            <v:imagedata r:id="rId20" o:title=""/>
          </v:shape>
          <o:OLEObject Type="Embed" ProgID="Visio.Drawing.15" ShapeID="_x0000_i1030" DrawAspect="Content" ObjectID="_1811060866" r:id="rId21"/>
        </w:object>
      </w:r>
    </w:p>
    <w:p w14:paraId="000004A7" w14:textId="53BAF966" w:rsidR="002152AF" w:rsidRDefault="00093743">
      <w:r>
        <w:object w:dxaOrig="8775" w:dyaOrig="12105" w14:anchorId="434A78CB">
          <v:shape id="_x0000_i1031" type="#_x0000_t75" style="width:439.5pt;height:583.5pt" o:ole="">
            <v:imagedata r:id="rId22" o:title=""/>
          </v:shape>
          <o:OLEObject Type="Embed" ProgID="Visio.Drawing.15" ShapeID="_x0000_i1031" DrawAspect="Content" ObjectID="_1811060867" r:id="rId23"/>
        </w:object>
      </w:r>
    </w:p>
    <w:p w14:paraId="000004A8" w14:textId="77777777" w:rsidR="002152AF" w:rsidRDefault="00024D11">
      <w:pPr>
        <w:pStyle w:val="Ttulo2"/>
        <w:spacing w:line="240" w:lineRule="auto"/>
        <w:jc w:val="both"/>
        <w:rPr>
          <w:rFonts w:ascii="Verdana" w:eastAsia="Verdana" w:hAnsi="Verdana" w:cs="Verdana"/>
          <w:i/>
          <w:sz w:val="20"/>
          <w:szCs w:val="20"/>
        </w:rPr>
      </w:pPr>
      <w:bookmarkStart w:id="41" w:name="_heading=h.1egqt2p" w:colFirst="0" w:colLast="0"/>
      <w:bookmarkStart w:id="42" w:name="_Toc163122812"/>
      <w:bookmarkEnd w:id="41"/>
      <w:r>
        <w:rPr>
          <w:rFonts w:ascii="Verdana" w:eastAsia="Verdana" w:hAnsi="Verdana" w:cs="Verdana"/>
          <w:sz w:val="20"/>
          <w:szCs w:val="20"/>
        </w:rPr>
        <w:lastRenderedPageBreak/>
        <w:t>17.4 PROCEDIMIENTO PARA LA CONTRATACIÓN DE ARRENDAMIENTO DE BIENES INMUEBLES POR ACTA ADMINISTRATIVA.</w:t>
      </w:r>
      <w:bookmarkEnd w:id="42"/>
    </w:p>
    <w:p w14:paraId="000004A9" w14:textId="77777777" w:rsidR="002152AF" w:rsidRDefault="002152AF">
      <w:pPr>
        <w:rPr>
          <w:rFonts w:ascii="Verdana" w:eastAsia="Verdana" w:hAnsi="Verdana" w:cs="Verdana"/>
          <w:b/>
          <w:sz w:val="20"/>
          <w:szCs w:val="20"/>
        </w:rPr>
      </w:pPr>
    </w:p>
    <w:p w14:paraId="000004AA" w14:textId="77777777" w:rsidR="002152AF" w:rsidRDefault="00024D11">
      <w:pPr>
        <w:tabs>
          <w:tab w:val="left" w:pos="284"/>
        </w:tabs>
        <w:spacing w:after="0"/>
        <w:jc w:val="both"/>
        <w:rPr>
          <w:rFonts w:ascii="Verdana" w:eastAsia="Verdana" w:hAnsi="Verdana" w:cs="Verdana"/>
          <w:sz w:val="20"/>
          <w:szCs w:val="20"/>
        </w:rPr>
      </w:pPr>
      <w:r>
        <w:rPr>
          <w:rFonts w:ascii="Verdana" w:eastAsia="Verdana" w:hAnsi="Verdana" w:cs="Verdana"/>
          <w:sz w:val="20"/>
          <w:szCs w:val="20"/>
        </w:rPr>
        <w:t xml:space="preserve">La Sección de Compras realizará la contratación respectiva, según lo establecido en el Artículo 43 literal e) de la Ley de Contrataciones del Estado y sus Reformas: </w:t>
      </w:r>
    </w:p>
    <w:p w14:paraId="000004AB" w14:textId="77777777" w:rsidR="002152AF" w:rsidRDefault="002152AF">
      <w:pPr>
        <w:spacing w:after="0"/>
        <w:jc w:val="both"/>
        <w:rPr>
          <w:rFonts w:ascii="Verdana" w:eastAsia="Verdana" w:hAnsi="Verdana" w:cs="Verdana"/>
          <w:sz w:val="20"/>
          <w:szCs w:val="20"/>
        </w:rPr>
      </w:pPr>
    </w:p>
    <w:p w14:paraId="000004AC" w14:textId="77777777" w:rsidR="002152AF" w:rsidRDefault="00024D11">
      <w:pPr>
        <w:spacing w:after="0"/>
        <w:jc w:val="both"/>
        <w:rPr>
          <w:rFonts w:ascii="Verdana" w:eastAsia="Verdana" w:hAnsi="Verdana" w:cs="Verdana"/>
          <w:sz w:val="20"/>
          <w:szCs w:val="20"/>
        </w:rPr>
      </w:pPr>
      <w:r>
        <w:rPr>
          <w:rFonts w:ascii="Verdana" w:eastAsia="Verdana" w:hAnsi="Verdana" w:cs="Verdana"/>
          <w:sz w:val="20"/>
          <w:szCs w:val="20"/>
        </w:rPr>
        <w:t>“El arrendamiento de bienes inmuebles puede efectuarse siempre que el organismo, dependencia o entidad interesada careciere de ellos, los tuviere en cantidad insuficiente o en condiciones inadecuadas. Para el efecto, la dependencia o entidad interesada debe justificar la necesidad y conveniencia de la contratación, a precios razonables en relación a los existentes en el mercado. Con estos antecedentes, si lo considera procedente, la autoridad correspondiente de la entidad interesada aprobará el contrato o acta, según corresponda, de acuerdo a la ley y al reglamento, sin perjuicio que se podrá aplicar cualquier modalidad de compra de acuerdo al monto.”.</w:t>
      </w:r>
    </w:p>
    <w:p w14:paraId="000004AD" w14:textId="77777777" w:rsidR="002152AF" w:rsidRDefault="00024D11">
      <w:pPr>
        <w:tabs>
          <w:tab w:val="left" w:pos="284"/>
        </w:tabs>
        <w:spacing w:after="0"/>
        <w:jc w:val="both"/>
        <w:rPr>
          <w:rFonts w:ascii="Verdana" w:eastAsia="Verdana" w:hAnsi="Verdana" w:cs="Verdana"/>
          <w:sz w:val="20"/>
          <w:szCs w:val="20"/>
        </w:rPr>
      </w:pPr>
      <w:r>
        <w:rPr>
          <w:rFonts w:ascii="Verdana" w:eastAsia="Verdana" w:hAnsi="Verdana" w:cs="Verdana"/>
          <w:sz w:val="20"/>
          <w:szCs w:val="20"/>
        </w:rPr>
        <w:t xml:space="preserve"> </w:t>
      </w:r>
    </w:p>
    <w:p w14:paraId="000004AE" w14:textId="77777777" w:rsidR="002152AF" w:rsidRDefault="00024D11">
      <w:pPr>
        <w:tabs>
          <w:tab w:val="left" w:pos="284"/>
        </w:tabs>
        <w:jc w:val="both"/>
        <w:rPr>
          <w:rFonts w:ascii="Verdana" w:eastAsia="Verdana" w:hAnsi="Verdana" w:cs="Verdana"/>
          <w:sz w:val="20"/>
          <w:szCs w:val="20"/>
        </w:rPr>
      </w:pPr>
      <w:r>
        <w:rPr>
          <w:rFonts w:ascii="Verdana" w:eastAsia="Verdana" w:hAnsi="Verdana" w:cs="Verdana"/>
          <w:sz w:val="20"/>
          <w:szCs w:val="20"/>
        </w:rPr>
        <w:t>El Departamento Administrativo designará a la persona responsable de realizar el reporte general del estado y funcionamiento de las instalaciones.</w:t>
      </w:r>
    </w:p>
    <w:p w14:paraId="000004AF" w14:textId="77777777" w:rsidR="002152AF" w:rsidRDefault="00024D11">
      <w:pPr>
        <w:pBdr>
          <w:top w:val="nil"/>
          <w:left w:val="nil"/>
          <w:bottom w:val="nil"/>
          <w:right w:val="nil"/>
          <w:between w:val="nil"/>
        </w:pBdr>
        <w:spacing w:after="0" w:line="276"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 xml:space="preserve">El solicitante elaborará el Requerimiento de Compra y la sección de Compras elaborará el proyecto de Acta cuando los montos no superen los Cien Mil Quetzales (Q 100,000.00) o el Contrato, al momento de superar dicha cifra, para que la unidad de asuntos jurídicos revise si dicha acta se apega a la norma.  </w:t>
      </w:r>
    </w:p>
    <w:p w14:paraId="000004B0" w14:textId="77777777" w:rsidR="002152AF" w:rsidRDefault="002152AF">
      <w:pPr>
        <w:pBdr>
          <w:top w:val="nil"/>
          <w:left w:val="nil"/>
          <w:bottom w:val="nil"/>
          <w:right w:val="nil"/>
          <w:between w:val="nil"/>
        </w:pBdr>
        <w:spacing w:after="0" w:line="276" w:lineRule="auto"/>
        <w:ind w:right="49"/>
        <w:jc w:val="both"/>
        <w:rPr>
          <w:rFonts w:ascii="Verdana" w:eastAsia="Verdana" w:hAnsi="Verdana" w:cs="Verdana"/>
          <w:color w:val="000000"/>
          <w:sz w:val="20"/>
          <w:szCs w:val="20"/>
        </w:rPr>
      </w:pPr>
    </w:p>
    <w:p w14:paraId="000004B1" w14:textId="77777777" w:rsidR="002152AF" w:rsidRDefault="00024D11">
      <w:pPr>
        <w:pBdr>
          <w:top w:val="nil"/>
          <w:left w:val="nil"/>
          <w:bottom w:val="nil"/>
          <w:right w:val="nil"/>
          <w:between w:val="nil"/>
        </w:pBdr>
        <w:spacing w:after="0" w:line="276"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 xml:space="preserve">El expediente integrado con la documentación de respaldo que le sea aplicable según </w:t>
      </w:r>
      <w:r>
        <w:rPr>
          <w:rFonts w:ascii="Verdana" w:eastAsia="Verdana" w:hAnsi="Verdana" w:cs="Verdana"/>
          <w:b/>
          <w:color w:val="000000"/>
          <w:sz w:val="20"/>
          <w:szCs w:val="20"/>
        </w:rPr>
        <w:t>anexo 9</w:t>
      </w:r>
      <w:r>
        <w:rPr>
          <w:rFonts w:ascii="Verdana" w:eastAsia="Verdana" w:hAnsi="Verdana" w:cs="Verdana"/>
          <w:color w:val="000000"/>
          <w:sz w:val="20"/>
          <w:szCs w:val="20"/>
        </w:rPr>
        <w:t>.</w:t>
      </w:r>
    </w:p>
    <w:p w14:paraId="000004B2" w14:textId="77777777" w:rsidR="002152AF" w:rsidRDefault="002152AF">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4B3" w14:textId="77777777" w:rsidR="002152AF" w:rsidRDefault="00024D11">
      <w:pPr>
        <w:spacing w:after="0"/>
        <w:jc w:val="both"/>
        <w:rPr>
          <w:rFonts w:ascii="Verdana" w:eastAsia="Verdana" w:hAnsi="Verdana" w:cs="Verdana"/>
          <w:b/>
          <w:sz w:val="20"/>
          <w:szCs w:val="20"/>
        </w:rPr>
      </w:pPr>
      <w:r>
        <w:rPr>
          <w:rFonts w:ascii="Verdana" w:eastAsia="Verdana" w:hAnsi="Verdana" w:cs="Verdana"/>
          <w:b/>
          <w:sz w:val="20"/>
          <w:szCs w:val="20"/>
        </w:rPr>
        <w:t>17.4.1 MATRIZ DEL PROCEDIMIENTO DE CONTRATACIÓN DE ARRENDAMIENTO DE BIENES INMUEBLES POR ACTA ADMINISTRATIVA.</w:t>
      </w:r>
    </w:p>
    <w:p w14:paraId="000004B4" w14:textId="77777777" w:rsidR="002152AF" w:rsidRDefault="002152AF">
      <w:pPr>
        <w:rPr>
          <w:rFonts w:ascii="Verdana" w:eastAsia="Verdana" w:hAnsi="Verdana" w:cs="Verdana"/>
          <w:b/>
          <w:sz w:val="20"/>
          <w:szCs w:val="20"/>
        </w:rPr>
      </w:pPr>
    </w:p>
    <w:tbl>
      <w:tblPr>
        <w:tblStyle w:val="aff"/>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479"/>
        <w:gridCol w:w="5823"/>
      </w:tblGrid>
      <w:tr w:rsidR="002152AF" w14:paraId="3BCDF053" w14:textId="77777777">
        <w:trPr>
          <w:trHeight w:val="230"/>
          <w:tblHeader/>
        </w:trPr>
        <w:tc>
          <w:tcPr>
            <w:tcW w:w="595" w:type="dxa"/>
            <w:shd w:val="clear" w:color="auto" w:fill="D9D9D9"/>
          </w:tcPr>
          <w:p w14:paraId="000004B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No.</w:t>
            </w:r>
          </w:p>
        </w:tc>
        <w:tc>
          <w:tcPr>
            <w:tcW w:w="2479" w:type="dxa"/>
            <w:shd w:val="clear" w:color="auto" w:fill="D9D9D9"/>
          </w:tcPr>
          <w:p w14:paraId="000004B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RESPONSABLE</w:t>
            </w:r>
          </w:p>
        </w:tc>
        <w:tc>
          <w:tcPr>
            <w:tcW w:w="5823" w:type="dxa"/>
            <w:shd w:val="clear" w:color="auto" w:fill="D9D9D9"/>
          </w:tcPr>
          <w:p w14:paraId="000004B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2152AF" w14:paraId="6689689B" w14:textId="77777777">
        <w:trPr>
          <w:trHeight w:val="552"/>
        </w:trPr>
        <w:tc>
          <w:tcPr>
            <w:tcW w:w="595" w:type="dxa"/>
            <w:vAlign w:val="center"/>
          </w:tcPr>
          <w:p w14:paraId="000004B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w:t>
            </w:r>
          </w:p>
        </w:tc>
        <w:tc>
          <w:tcPr>
            <w:tcW w:w="2479" w:type="dxa"/>
            <w:vAlign w:val="center"/>
          </w:tcPr>
          <w:p w14:paraId="000004B9" w14:textId="77777777"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SOLICITANTE</w:t>
            </w:r>
          </w:p>
        </w:tc>
        <w:tc>
          <w:tcPr>
            <w:tcW w:w="5823" w:type="dxa"/>
          </w:tcPr>
          <w:p w14:paraId="000004BA"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Entrega Requerimiento de Compra, justificación, anexo al requerimiento.</w:t>
            </w:r>
          </w:p>
        </w:tc>
      </w:tr>
      <w:tr w:rsidR="002152AF" w14:paraId="407EF4F3" w14:textId="77777777">
        <w:trPr>
          <w:trHeight w:val="552"/>
        </w:trPr>
        <w:tc>
          <w:tcPr>
            <w:tcW w:w="595" w:type="dxa"/>
            <w:vAlign w:val="center"/>
          </w:tcPr>
          <w:p w14:paraId="000004B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w:t>
            </w:r>
          </w:p>
        </w:tc>
        <w:tc>
          <w:tcPr>
            <w:tcW w:w="2479" w:type="dxa"/>
            <w:vMerge w:val="restart"/>
            <w:vAlign w:val="center"/>
          </w:tcPr>
          <w:p w14:paraId="000004B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BD" w14:textId="77777777" w:rsidR="002152AF" w:rsidRDefault="002152AF">
            <w:pPr>
              <w:jc w:val="center"/>
              <w:rPr>
                <w:rFonts w:ascii="Verdana" w:eastAsia="Verdana" w:hAnsi="Verdana" w:cs="Verdana"/>
                <w:b/>
                <w:sz w:val="20"/>
                <w:szCs w:val="20"/>
              </w:rPr>
            </w:pPr>
          </w:p>
        </w:tc>
        <w:tc>
          <w:tcPr>
            <w:tcW w:w="5823" w:type="dxa"/>
            <w:vAlign w:val="center"/>
          </w:tcPr>
          <w:p w14:paraId="000004B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revisa y registra en base de datos.  </w:t>
            </w:r>
          </w:p>
        </w:tc>
      </w:tr>
      <w:tr w:rsidR="002152AF" w14:paraId="6187E4AB" w14:textId="77777777">
        <w:trPr>
          <w:trHeight w:val="552"/>
        </w:trPr>
        <w:tc>
          <w:tcPr>
            <w:tcW w:w="595" w:type="dxa"/>
            <w:vAlign w:val="center"/>
          </w:tcPr>
          <w:p w14:paraId="000004B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w:t>
            </w:r>
          </w:p>
        </w:tc>
        <w:tc>
          <w:tcPr>
            <w:tcW w:w="2479" w:type="dxa"/>
            <w:vMerge/>
            <w:vAlign w:val="center"/>
          </w:tcPr>
          <w:p w14:paraId="000004C0"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4C1"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Contacta al posible arrendante, le solicita documentación y oferta económica.</w:t>
            </w:r>
          </w:p>
        </w:tc>
      </w:tr>
      <w:tr w:rsidR="002152AF" w14:paraId="355C5E85" w14:textId="77777777">
        <w:tc>
          <w:tcPr>
            <w:tcW w:w="595" w:type="dxa"/>
            <w:vAlign w:val="center"/>
          </w:tcPr>
          <w:p w14:paraId="000004C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w:t>
            </w:r>
          </w:p>
        </w:tc>
        <w:tc>
          <w:tcPr>
            <w:tcW w:w="2479" w:type="dxa"/>
            <w:vMerge/>
            <w:vAlign w:val="center"/>
          </w:tcPr>
          <w:p w14:paraId="000004C3"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4C4" w14:textId="46FE9E1D" w:rsidR="002152AF" w:rsidRDefault="00024D11">
            <w:pPr>
              <w:jc w:val="both"/>
              <w:rPr>
                <w:rFonts w:ascii="Verdana" w:eastAsia="Verdana" w:hAnsi="Verdana" w:cs="Verdana"/>
                <w:sz w:val="20"/>
                <w:szCs w:val="20"/>
              </w:rPr>
            </w:pPr>
            <w:r>
              <w:rPr>
                <w:rFonts w:ascii="Verdana" w:eastAsia="Verdana" w:hAnsi="Verdana" w:cs="Verdana"/>
                <w:sz w:val="20"/>
                <w:szCs w:val="20"/>
              </w:rPr>
              <w:t>Recibe documentación del arrendante, solicita dictamen Técnico al solicitante del inmueble y dictamen Presupuestario al departamento Financiero</w:t>
            </w:r>
          </w:p>
        </w:tc>
      </w:tr>
      <w:tr w:rsidR="002152AF" w14:paraId="33A2EB76" w14:textId="77777777">
        <w:tc>
          <w:tcPr>
            <w:tcW w:w="595" w:type="dxa"/>
            <w:vAlign w:val="center"/>
          </w:tcPr>
          <w:p w14:paraId="000004C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w:t>
            </w:r>
          </w:p>
        </w:tc>
        <w:tc>
          <w:tcPr>
            <w:tcW w:w="2479" w:type="dxa"/>
            <w:vAlign w:val="center"/>
          </w:tcPr>
          <w:p w14:paraId="000004C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SOLICITANTE</w:t>
            </w:r>
          </w:p>
        </w:tc>
        <w:tc>
          <w:tcPr>
            <w:tcW w:w="5823" w:type="dxa"/>
          </w:tcPr>
          <w:p w14:paraId="000004C7"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Emite dictamen técnico y traslada a Sección de Compras.</w:t>
            </w:r>
          </w:p>
        </w:tc>
      </w:tr>
      <w:tr w:rsidR="002152AF" w14:paraId="0C2FCADD" w14:textId="77777777">
        <w:tc>
          <w:tcPr>
            <w:tcW w:w="595" w:type="dxa"/>
            <w:vAlign w:val="center"/>
          </w:tcPr>
          <w:p w14:paraId="000004C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6.</w:t>
            </w:r>
          </w:p>
        </w:tc>
        <w:tc>
          <w:tcPr>
            <w:tcW w:w="2479" w:type="dxa"/>
            <w:vAlign w:val="center"/>
          </w:tcPr>
          <w:p w14:paraId="000004C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FINANCIERO</w:t>
            </w:r>
          </w:p>
        </w:tc>
        <w:tc>
          <w:tcPr>
            <w:tcW w:w="5823" w:type="dxa"/>
          </w:tcPr>
          <w:p w14:paraId="000004CA"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Emite Dictamen Presupuestario y traslada a Sección de Compras. </w:t>
            </w:r>
          </w:p>
        </w:tc>
      </w:tr>
      <w:tr w:rsidR="002152AF" w14:paraId="20862E38" w14:textId="77777777">
        <w:trPr>
          <w:trHeight w:val="783"/>
        </w:trPr>
        <w:tc>
          <w:tcPr>
            <w:tcW w:w="595" w:type="dxa"/>
            <w:vAlign w:val="center"/>
          </w:tcPr>
          <w:p w14:paraId="000004C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7.</w:t>
            </w:r>
          </w:p>
        </w:tc>
        <w:tc>
          <w:tcPr>
            <w:tcW w:w="2479" w:type="dxa"/>
            <w:vAlign w:val="center"/>
          </w:tcPr>
          <w:p w14:paraId="000004C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823" w:type="dxa"/>
          </w:tcPr>
          <w:p w14:paraId="000004CD" w14:textId="178D359A"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Dictámenes, solicita opinión jurídica, proyecto de </w:t>
            </w:r>
            <w:r w:rsidR="00093743">
              <w:rPr>
                <w:rFonts w:ascii="Verdana" w:eastAsia="Verdana" w:hAnsi="Verdana" w:cs="Verdana"/>
                <w:sz w:val="20"/>
                <w:szCs w:val="20"/>
              </w:rPr>
              <w:t>acta y</w:t>
            </w:r>
            <w:r>
              <w:rPr>
                <w:rFonts w:ascii="Verdana" w:eastAsia="Verdana" w:hAnsi="Verdana" w:cs="Verdana"/>
                <w:sz w:val="20"/>
                <w:szCs w:val="20"/>
              </w:rPr>
              <w:t xml:space="preserve"> resolución de adjudicación a la Unidad de Asuntos Jurídicos.</w:t>
            </w:r>
          </w:p>
        </w:tc>
      </w:tr>
      <w:tr w:rsidR="002152AF" w14:paraId="56A7DB15" w14:textId="77777777">
        <w:trPr>
          <w:trHeight w:val="783"/>
        </w:trPr>
        <w:tc>
          <w:tcPr>
            <w:tcW w:w="595" w:type="dxa"/>
            <w:vAlign w:val="center"/>
          </w:tcPr>
          <w:p w14:paraId="000004C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8.</w:t>
            </w:r>
          </w:p>
        </w:tc>
        <w:tc>
          <w:tcPr>
            <w:tcW w:w="2479" w:type="dxa"/>
            <w:vAlign w:val="center"/>
          </w:tcPr>
          <w:p w14:paraId="000004C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UNIDAD DE ASUNTOS JURÍDICOS</w:t>
            </w:r>
          </w:p>
        </w:tc>
        <w:tc>
          <w:tcPr>
            <w:tcW w:w="5823" w:type="dxa"/>
          </w:tcPr>
          <w:p w14:paraId="000004D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solicitud, emite opinión jurídica, elabora proyecto de acta, emite y gestiona firma en resolución de adjudicación y traslada. </w:t>
            </w:r>
          </w:p>
        </w:tc>
      </w:tr>
      <w:tr w:rsidR="002152AF" w14:paraId="008C8C13" w14:textId="77777777">
        <w:trPr>
          <w:trHeight w:val="783"/>
        </w:trPr>
        <w:tc>
          <w:tcPr>
            <w:tcW w:w="595" w:type="dxa"/>
            <w:vAlign w:val="center"/>
          </w:tcPr>
          <w:p w14:paraId="000004D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9.</w:t>
            </w:r>
          </w:p>
        </w:tc>
        <w:tc>
          <w:tcPr>
            <w:tcW w:w="2479" w:type="dxa"/>
            <w:vAlign w:val="center"/>
          </w:tcPr>
          <w:p w14:paraId="000004D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823" w:type="dxa"/>
          </w:tcPr>
          <w:p w14:paraId="000004D3" w14:textId="7890358D" w:rsidR="002152AF" w:rsidRDefault="00024D11">
            <w:pPr>
              <w:jc w:val="both"/>
              <w:rPr>
                <w:rFonts w:ascii="Verdana" w:eastAsia="Verdana" w:hAnsi="Verdana" w:cs="Verdana"/>
                <w:sz w:val="20"/>
                <w:szCs w:val="20"/>
              </w:rPr>
            </w:pPr>
            <w:r>
              <w:rPr>
                <w:rFonts w:ascii="Verdana" w:eastAsia="Verdana" w:hAnsi="Verdana" w:cs="Verdana"/>
                <w:sz w:val="20"/>
                <w:szCs w:val="20"/>
              </w:rPr>
              <w:t>Recibe, crea el N</w:t>
            </w:r>
            <w:r w:rsidR="003C4991">
              <w:rPr>
                <w:rFonts w:ascii="Verdana" w:eastAsia="Verdana" w:hAnsi="Verdana" w:cs="Verdana"/>
                <w:sz w:val="20"/>
                <w:szCs w:val="20"/>
              </w:rPr>
              <w:t>P</w:t>
            </w:r>
            <w:r>
              <w:rPr>
                <w:rFonts w:ascii="Verdana" w:eastAsia="Verdana" w:hAnsi="Verdana" w:cs="Verdana"/>
                <w:sz w:val="20"/>
                <w:szCs w:val="20"/>
              </w:rPr>
              <w:t>G en GUATECOMPRAS y traslada expediente.</w:t>
            </w:r>
          </w:p>
        </w:tc>
      </w:tr>
      <w:tr w:rsidR="002152AF" w14:paraId="2AE66768" w14:textId="77777777">
        <w:trPr>
          <w:trHeight w:val="783"/>
        </w:trPr>
        <w:tc>
          <w:tcPr>
            <w:tcW w:w="595" w:type="dxa"/>
            <w:vAlign w:val="center"/>
          </w:tcPr>
          <w:p w14:paraId="000004D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10.</w:t>
            </w:r>
          </w:p>
        </w:tc>
        <w:tc>
          <w:tcPr>
            <w:tcW w:w="2479" w:type="dxa"/>
            <w:vAlign w:val="center"/>
          </w:tcPr>
          <w:p w14:paraId="000004D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ADMINISTRATIVO</w:t>
            </w:r>
          </w:p>
        </w:tc>
        <w:tc>
          <w:tcPr>
            <w:tcW w:w="5823" w:type="dxa"/>
          </w:tcPr>
          <w:p w14:paraId="000004D6" w14:textId="600E3B18"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pública el N</w:t>
            </w:r>
            <w:r w:rsidR="005860EC">
              <w:rPr>
                <w:rFonts w:ascii="Verdana" w:eastAsia="Verdana" w:hAnsi="Verdana" w:cs="Verdana"/>
                <w:sz w:val="20"/>
                <w:szCs w:val="20"/>
              </w:rPr>
              <w:t>P</w:t>
            </w:r>
            <w:r>
              <w:rPr>
                <w:rFonts w:ascii="Verdana" w:eastAsia="Verdana" w:hAnsi="Verdana" w:cs="Verdana"/>
                <w:sz w:val="20"/>
                <w:szCs w:val="20"/>
              </w:rPr>
              <w:t>G en GUATECOMPRAS, devuelve.</w:t>
            </w:r>
          </w:p>
        </w:tc>
      </w:tr>
      <w:tr w:rsidR="002152AF" w14:paraId="6419C497" w14:textId="77777777">
        <w:trPr>
          <w:trHeight w:val="783"/>
        </w:trPr>
        <w:tc>
          <w:tcPr>
            <w:tcW w:w="595" w:type="dxa"/>
            <w:vAlign w:val="center"/>
          </w:tcPr>
          <w:p w14:paraId="000004D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11.</w:t>
            </w:r>
          </w:p>
        </w:tc>
        <w:tc>
          <w:tcPr>
            <w:tcW w:w="2479" w:type="dxa"/>
            <w:vMerge w:val="restart"/>
            <w:vAlign w:val="center"/>
          </w:tcPr>
          <w:p w14:paraId="000004D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D9" w14:textId="77777777" w:rsidR="002152AF" w:rsidRDefault="002152AF">
            <w:pPr>
              <w:spacing w:after="200"/>
              <w:jc w:val="center"/>
              <w:rPr>
                <w:rFonts w:ascii="Verdana" w:eastAsia="Verdana" w:hAnsi="Verdana" w:cs="Verdana"/>
                <w:b/>
                <w:sz w:val="20"/>
                <w:szCs w:val="20"/>
              </w:rPr>
            </w:pPr>
          </w:p>
        </w:tc>
        <w:tc>
          <w:tcPr>
            <w:tcW w:w="5823" w:type="dxa"/>
          </w:tcPr>
          <w:p w14:paraId="000004DA"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Gestiona firmas en acta y solicita fianza. </w:t>
            </w:r>
          </w:p>
        </w:tc>
      </w:tr>
      <w:tr w:rsidR="002152AF" w14:paraId="4B97C8F5" w14:textId="77777777">
        <w:trPr>
          <w:trHeight w:val="783"/>
        </w:trPr>
        <w:tc>
          <w:tcPr>
            <w:tcW w:w="595" w:type="dxa"/>
            <w:vAlign w:val="center"/>
          </w:tcPr>
          <w:p w14:paraId="000004D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12.</w:t>
            </w:r>
          </w:p>
        </w:tc>
        <w:tc>
          <w:tcPr>
            <w:tcW w:w="2479" w:type="dxa"/>
            <w:vMerge/>
            <w:vAlign w:val="center"/>
          </w:tcPr>
          <w:p w14:paraId="000004DC"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4DD"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Solicita emisión de Acuerdo de Aprobación.</w:t>
            </w:r>
          </w:p>
        </w:tc>
      </w:tr>
      <w:tr w:rsidR="002152AF" w14:paraId="190536F9" w14:textId="77777777">
        <w:trPr>
          <w:trHeight w:val="783"/>
        </w:trPr>
        <w:tc>
          <w:tcPr>
            <w:tcW w:w="595" w:type="dxa"/>
            <w:vAlign w:val="center"/>
          </w:tcPr>
          <w:p w14:paraId="000004D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13.</w:t>
            </w:r>
          </w:p>
        </w:tc>
        <w:tc>
          <w:tcPr>
            <w:tcW w:w="2479" w:type="dxa"/>
            <w:vAlign w:val="center"/>
          </w:tcPr>
          <w:p w14:paraId="000004D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UNIDAD ASUNTOS JURÍDICOS</w:t>
            </w:r>
          </w:p>
        </w:tc>
        <w:tc>
          <w:tcPr>
            <w:tcW w:w="5823" w:type="dxa"/>
          </w:tcPr>
          <w:p w14:paraId="000004E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Emite Acuerdo de aprobación y gestiona firma, traslada.</w:t>
            </w:r>
          </w:p>
        </w:tc>
      </w:tr>
      <w:tr w:rsidR="002152AF" w14:paraId="781AAB5F" w14:textId="77777777">
        <w:trPr>
          <w:trHeight w:val="783"/>
        </w:trPr>
        <w:tc>
          <w:tcPr>
            <w:tcW w:w="595" w:type="dxa"/>
            <w:vAlign w:val="center"/>
          </w:tcPr>
          <w:p w14:paraId="000004E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14.</w:t>
            </w:r>
          </w:p>
        </w:tc>
        <w:tc>
          <w:tcPr>
            <w:tcW w:w="2479" w:type="dxa"/>
            <w:vAlign w:val="center"/>
          </w:tcPr>
          <w:p w14:paraId="000004E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823" w:type="dxa"/>
          </w:tcPr>
          <w:p w14:paraId="000004E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firma Acuerdo de aprobación y traslada. </w:t>
            </w:r>
          </w:p>
        </w:tc>
      </w:tr>
      <w:tr w:rsidR="002152AF" w14:paraId="322D4F34" w14:textId="77777777">
        <w:trPr>
          <w:trHeight w:val="783"/>
        </w:trPr>
        <w:tc>
          <w:tcPr>
            <w:tcW w:w="595" w:type="dxa"/>
            <w:vAlign w:val="center"/>
          </w:tcPr>
          <w:p w14:paraId="000004E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15.</w:t>
            </w:r>
          </w:p>
        </w:tc>
        <w:tc>
          <w:tcPr>
            <w:tcW w:w="2479" w:type="dxa"/>
            <w:vMerge w:val="restart"/>
            <w:vAlign w:val="center"/>
          </w:tcPr>
          <w:p w14:paraId="000004E5" w14:textId="77777777" w:rsidR="002152AF" w:rsidRDefault="002152AF">
            <w:pPr>
              <w:jc w:val="center"/>
              <w:rPr>
                <w:rFonts w:ascii="Verdana" w:eastAsia="Verdana" w:hAnsi="Verdana" w:cs="Verdana"/>
                <w:b/>
                <w:sz w:val="20"/>
                <w:szCs w:val="20"/>
              </w:rPr>
            </w:pPr>
          </w:p>
          <w:p w14:paraId="000004E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E7" w14:textId="77777777" w:rsidR="002152AF" w:rsidRDefault="002152AF">
            <w:pPr>
              <w:jc w:val="center"/>
              <w:rPr>
                <w:rFonts w:ascii="Verdana" w:eastAsia="Verdana" w:hAnsi="Verdana" w:cs="Verdana"/>
                <w:b/>
                <w:sz w:val="20"/>
                <w:szCs w:val="20"/>
              </w:rPr>
            </w:pPr>
          </w:p>
        </w:tc>
        <w:tc>
          <w:tcPr>
            <w:tcW w:w="5823" w:type="dxa"/>
          </w:tcPr>
          <w:p w14:paraId="000004E8"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expediente y publica en el Sistema de GUATECOMPRAS. </w:t>
            </w:r>
          </w:p>
        </w:tc>
      </w:tr>
      <w:tr w:rsidR="002152AF" w14:paraId="0F4442C1" w14:textId="77777777">
        <w:trPr>
          <w:trHeight w:val="783"/>
        </w:trPr>
        <w:tc>
          <w:tcPr>
            <w:tcW w:w="595" w:type="dxa"/>
            <w:vAlign w:val="center"/>
          </w:tcPr>
          <w:p w14:paraId="000004E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16.</w:t>
            </w:r>
          </w:p>
        </w:tc>
        <w:tc>
          <w:tcPr>
            <w:tcW w:w="2479" w:type="dxa"/>
            <w:vMerge/>
            <w:vAlign w:val="center"/>
          </w:tcPr>
          <w:p w14:paraId="000004EA"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4E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Conforma el expediente, opera el Compromiso – Devengado en SIGES y traslada.</w:t>
            </w:r>
          </w:p>
        </w:tc>
      </w:tr>
      <w:tr w:rsidR="002152AF" w14:paraId="48C196D1" w14:textId="77777777">
        <w:trPr>
          <w:trHeight w:val="783"/>
        </w:trPr>
        <w:tc>
          <w:tcPr>
            <w:tcW w:w="595" w:type="dxa"/>
            <w:vAlign w:val="center"/>
          </w:tcPr>
          <w:p w14:paraId="000004E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17.</w:t>
            </w:r>
          </w:p>
        </w:tc>
        <w:tc>
          <w:tcPr>
            <w:tcW w:w="2479" w:type="dxa"/>
            <w:vAlign w:val="center"/>
          </w:tcPr>
          <w:p w14:paraId="000004E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ADMINISTRATIVO</w:t>
            </w:r>
          </w:p>
        </w:tc>
        <w:tc>
          <w:tcPr>
            <w:tcW w:w="5823" w:type="dxa"/>
          </w:tcPr>
          <w:p w14:paraId="000004E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autoriza y devuelve.</w:t>
            </w:r>
          </w:p>
        </w:tc>
      </w:tr>
      <w:tr w:rsidR="002152AF" w14:paraId="45C3AC50" w14:textId="77777777">
        <w:trPr>
          <w:trHeight w:val="783"/>
        </w:trPr>
        <w:tc>
          <w:tcPr>
            <w:tcW w:w="595" w:type="dxa"/>
            <w:vAlign w:val="center"/>
          </w:tcPr>
          <w:p w14:paraId="000004E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18.</w:t>
            </w:r>
          </w:p>
        </w:tc>
        <w:tc>
          <w:tcPr>
            <w:tcW w:w="2479" w:type="dxa"/>
            <w:vAlign w:val="center"/>
          </w:tcPr>
          <w:p w14:paraId="000004F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F1" w14:textId="77777777" w:rsidR="002152AF" w:rsidRDefault="002152AF">
            <w:pPr>
              <w:jc w:val="center"/>
              <w:rPr>
                <w:rFonts w:ascii="Verdana" w:eastAsia="Verdana" w:hAnsi="Verdana" w:cs="Verdana"/>
                <w:b/>
                <w:sz w:val="20"/>
                <w:szCs w:val="20"/>
              </w:rPr>
            </w:pPr>
          </w:p>
        </w:tc>
        <w:tc>
          <w:tcPr>
            <w:tcW w:w="5823" w:type="dxa"/>
          </w:tcPr>
          <w:p w14:paraId="000004F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traslada al Departamento Financiero para gestión de Compromiso de Pago.</w:t>
            </w:r>
          </w:p>
        </w:tc>
      </w:tr>
      <w:tr w:rsidR="002152AF" w14:paraId="7EB65179" w14:textId="77777777">
        <w:trPr>
          <w:trHeight w:val="783"/>
        </w:trPr>
        <w:tc>
          <w:tcPr>
            <w:tcW w:w="595" w:type="dxa"/>
            <w:vAlign w:val="center"/>
          </w:tcPr>
          <w:p w14:paraId="000004F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19.</w:t>
            </w:r>
          </w:p>
        </w:tc>
        <w:tc>
          <w:tcPr>
            <w:tcW w:w="2479" w:type="dxa"/>
            <w:vAlign w:val="center"/>
          </w:tcPr>
          <w:p w14:paraId="000004F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FINANCIERO</w:t>
            </w:r>
          </w:p>
        </w:tc>
        <w:tc>
          <w:tcPr>
            <w:tcW w:w="5823" w:type="dxa"/>
          </w:tcPr>
          <w:p w14:paraId="000004F5"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y autoriza compromiso de pago, devuelve. </w:t>
            </w:r>
          </w:p>
        </w:tc>
      </w:tr>
      <w:tr w:rsidR="002152AF" w14:paraId="33609C0C" w14:textId="77777777">
        <w:trPr>
          <w:trHeight w:val="783"/>
        </w:trPr>
        <w:tc>
          <w:tcPr>
            <w:tcW w:w="595" w:type="dxa"/>
            <w:vAlign w:val="center"/>
          </w:tcPr>
          <w:p w14:paraId="000004F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20.</w:t>
            </w:r>
          </w:p>
        </w:tc>
        <w:tc>
          <w:tcPr>
            <w:tcW w:w="2479" w:type="dxa"/>
            <w:vAlign w:val="center"/>
          </w:tcPr>
          <w:p w14:paraId="000004F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F8" w14:textId="77777777" w:rsidR="002152AF" w:rsidRDefault="002152AF">
            <w:pPr>
              <w:jc w:val="center"/>
              <w:rPr>
                <w:rFonts w:ascii="Verdana" w:eastAsia="Verdana" w:hAnsi="Verdana" w:cs="Verdana"/>
                <w:b/>
                <w:sz w:val="20"/>
                <w:szCs w:val="20"/>
              </w:rPr>
            </w:pPr>
          </w:p>
        </w:tc>
        <w:tc>
          <w:tcPr>
            <w:tcW w:w="5823" w:type="dxa"/>
          </w:tcPr>
          <w:p w14:paraId="000004F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y opera liquidación en el SIGES.</w:t>
            </w:r>
          </w:p>
        </w:tc>
      </w:tr>
      <w:tr w:rsidR="002152AF" w14:paraId="1C4F5366" w14:textId="77777777">
        <w:trPr>
          <w:trHeight w:val="783"/>
        </w:trPr>
        <w:tc>
          <w:tcPr>
            <w:tcW w:w="595" w:type="dxa"/>
            <w:vAlign w:val="center"/>
          </w:tcPr>
          <w:p w14:paraId="000004F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21.</w:t>
            </w:r>
          </w:p>
        </w:tc>
        <w:tc>
          <w:tcPr>
            <w:tcW w:w="2479" w:type="dxa"/>
            <w:vAlign w:val="center"/>
          </w:tcPr>
          <w:p w14:paraId="000004F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ADMINISTRATIVO</w:t>
            </w:r>
          </w:p>
        </w:tc>
        <w:tc>
          <w:tcPr>
            <w:tcW w:w="5823" w:type="dxa"/>
          </w:tcPr>
          <w:p w14:paraId="000004F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Autoriza liquidación y devuelve.</w:t>
            </w:r>
          </w:p>
        </w:tc>
      </w:tr>
      <w:tr w:rsidR="002152AF" w14:paraId="2A3F3E22" w14:textId="77777777">
        <w:trPr>
          <w:trHeight w:val="783"/>
        </w:trPr>
        <w:tc>
          <w:tcPr>
            <w:tcW w:w="595" w:type="dxa"/>
            <w:vAlign w:val="center"/>
          </w:tcPr>
          <w:p w14:paraId="000004F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22.</w:t>
            </w:r>
          </w:p>
        </w:tc>
        <w:tc>
          <w:tcPr>
            <w:tcW w:w="2479" w:type="dxa"/>
            <w:vAlign w:val="center"/>
          </w:tcPr>
          <w:p w14:paraId="000004F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4FF" w14:textId="77777777" w:rsidR="002152AF" w:rsidRDefault="002152AF">
            <w:pPr>
              <w:jc w:val="center"/>
              <w:rPr>
                <w:rFonts w:ascii="Verdana" w:eastAsia="Verdana" w:hAnsi="Verdana" w:cs="Verdana"/>
                <w:b/>
                <w:sz w:val="20"/>
                <w:szCs w:val="20"/>
              </w:rPr>
            </w:pPr>
          </w:p>
        </w:tc>
        <w:tc>
          <w:tcPr>
            <w:tcW w:w="5823" w:type="dxa"/>
          </w:tcPr>
          <w:p w14:paraId="0000050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liquidación autorizada, escanea expediente y traslada al Departamento Financiero.</w:t>
            </w:r>
          </w:p>
        </w:tc>
      </w:tr>
      <w:tr w:rsidR="002152AF" w14:paraId="573F5C2B" w14:textId="77777777">
        <w:trPr>
          <w:trHeight w:val="783"/>
        </w:trPr>
        <w:tc>
          <w:tcPr>
            <w:tcW w:w="595" w:type="dxa"/>
            <w:vAlign w:val="center"/>
          </w:tcPr>
          <w:p w14:paraId="0000050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23.</w:t>
            </w:r>
          </w:p>
        </w:tc>
        <w:tc>
          <w:tcPr>
            <w:tcW w:w="8302" w:type="dxa"/>
            <w:gridSpan w:val="2"/>
            <w:vAlign w:val="center"/>
          </w:tcPr>
          <w:p w14:paraId="00000502" w14:textId="77777777" w:rsidR="002152AF" w:rsidRDefault="00024D11">
            <w:pPr>
              <w:jc w:val="center"/>
              <w:rPr>
                <w:rFonts w:ascii="Verdana" w:eastAsia="Verdana" w:hAnsi="Verdana" w:cs="Verdana"/>
                <w:sz w:val="20"/>
                <w:szCs w:val="20"/>
              </w:rPr>
            </w:pPr>
            <w:r>
              <w:rPr>
                <w:rFonts w:ascii="Verdana" w:eastAsia="Verdana" w:hAnsi="Verdana" w:cs="Verdana"/>
                <w:b/>
                <w:sz w:val="20"/>
                <w:szCs w:val="20"/>
              </w:rPr>
              <w:t>FIN DEL PROCEDIMIENTO</w:t>
            </w:r>
          </w:p>
        </w:tc>
      </w:tr>
    </w:tbl>
    <w:p w14:paraId="00000504" w14:textId="77777777" w:rsidR="002152AF" w:rsidRDefault="002152AF">
      <w:pPr>
        <w:spacing w:after="0"/>
        <w:jc w:val="both"/>
        <w:rPr>
          <w:rFonts w:ascii="Verdana" w:eastAsia="Verdana" w:hAnsi="Verdana" w:cs="Verdana"/>
          <w:b/>
          <w:smallCaps/>
          <w:sz w:val="20"/>
          <w:szCs w:val="20"/>
        </w:rPr>
      </w:pPr>
    </w:p>
    <w:p w14:paraId="00000505" w14:textId="77777777" w:rsidR="002152AF" w:rsidRDefault="002152AF">
      <w:pPr>
        <w:spacing w:after="0"/>
        <w:jc w:val="both"/>
        <w:rPr>
          <w:rFonts w:ascii="Verdana" w:eastAsia="Verdana" w:hAnsi="Verdana" w:cs="Verdana"/>
          <w:b/>
          <w:smallCaps/>
          <w:sz w:val="20"/>
          <w:szCs w:val="20"/>
        </w:rPr>
      </w:pPr>
    </w:p>
    <w:p w14:paraId="00000506" w14:textId="77777777" w:rsidR="002152AF" w:rsidRDefault="002152AF">
      <w:pPr>
        <w:spacing w:after="0"/>
        <w:jc w:val="both"/>
        <w:rPr>
          <w:rFonts w:ascii="Verdana" w:eastAsia="Verdana" w:hAnsi="Verdana" w:cs="Verdana"/>
          <w:b/>
          <w:smallCaps/>
          <w:sz w:val="20"/>
          <w:szCs w:val="20"/>
        </w:rPr>
      </w:pPr>
    </w:p>
    <w:p w14:paraId="00000507" w14:textId="77777777" w:rsidR="002152AF" w:rsidRDefault="002152AF">
      <w:pPr>
        <w:spacing w:after="0"/>
        <w:jc w:val="both"/>
        <w:rPr>
          <w:rFonts w:ascii="Verdana" w:eastAsia="Verdana" w:hAnsi="Verdana" w:cs="Verdana"/>
          <w:b/>
          <w:smallCaps/>
          <w:sz w:val="20"/>
          <w:szCs w:val="20"/>
        </w:rPr>
      </w:pPr>
    </w:p>
    <w:p w14:paraId="00000508" w14:textId="77777777" w:rsidR="002152AF" w:rsidRDefault="002152AF">
      <w:pPr>
        <w:spacing w:after="0"/>
        <w:jc w:val="both"/>
        <w:rPr>
          <w:rFonts w:ascii="Verdana" w:eastAsia="Verdana" w:hAnsi="Verdana" w:cs="Verdana"/>
          <w:b/>
          <w:smallCaps/>
          <w:sz w:val="20"/>
          <w:szCs w:val="20"/>
        </w:rPr>
      </w:pPr>
    </w:p>
    <w:p w14:paraId="00000509" w14:textId="77777777" w:rsidR="002152AF" w:rsidRDefault="002152AF">
      <w:pPr>
        <w:spacing w:after="0"/>
        <w:jc w:val="both"/>
        <w:rPr>
          <w:rFonts w:ascii="Verdana" w:eastAsia="Verdana" w:hAnsi="Verdana" w:cs="Verdana"/>
          <w:b/>
          <w:smallCaps/>
          <w:sz w:val="20"/>
          <w:szCs w:val="20"/>
        </w:rPr>
      </w:pPr>
    </w:p>
    <w:p w14:paraId="0000050A" w14:textId="77777777" w:rsidR="002152AF" w:rsidRDefault="002152AF">
      <w:pPr>
        <w:spacing w:after="0"/>
        <w:jc w:val="both"/>
        <w:rPr>
          <w:rFonts w:ascii="Verdana" w:eastAsia="Verdana" w:hAnsi="Verdana" w:cs="Verdana"/>
          <w:b/>
          <w:smallCaps/>
          <w:sz w:val="20"/>
          <w:szCs w:val="20"/>
        </w:rPr>
      </w:pPr>
    </w:p>
    <w:p w14:paraId="0000050B" w14:textId="77777777" w:rsidR="002152AF" w:rsidRDefault="002152AF">
      <w:pPr>
        <w:spacing w:after="0"/>
        <w:jc w:val="both"/>
        <w:rPr>
          <w:rFonts w:ascii="Verdana" w:eastAsia="Verdana" w:hAnsi="Verdana" w:cs="Verdana"/>
          <w:b/>
          <w:smallCaps/>
          <w:sz w:val="20"/>
          <w:szCs w:val="20"/>
        </w:rPr>
      </w:pPr>
    </w:p>
    <w:p w14:paraId="0000050C" w14:textId="77777777" w:rsidR="002152AF" w:rsidRDefault="002152AF">
      <w:pPr>
        <w:spacing w:after="0"/>
        <w:jc w:val="both"/>
        <w:rPr>
          <w:rFonts w:ascii="Verdana" w:eastAsia="Verdana" w:hAnsi="Verdana" w:cs="Verdana"/>
          <w:b/>
          <w:smallCaps/>
          <w:sz w:val="20"/>
          <w:szCs w:val="20"/>
        </w:rPr>
      </w:pPr>
    </w:p>
    <w:p w14:paraId="0000050D" w14:textId="77777777" w:rsidR="002152AF" w:rsidRDefault="002152AF">
      <w:pPr>
        <w:spacing w:after="0"/>
        <w:jc w:val="both"/>
        <w:rPr>
          <w:rFonts w:ascii="Verdana" w:eastAsia="Verdana" w:hAnsi="Verdana" w:cs="Verdana"/>
          <w:b/>
          <w:smallCaps/>
          <w:sz w:val="20"/>
          <w:szCs w:val="20"/>
        </w:rPr>
      </w:pPr>
    </w:p>
    <w:p w14:paraId="0000050E" w14:textId="77777777" w:rsidR="002152AF" w:rsidRDefault="002152AF">
      <w:pPr>
        <w:spacing w:after="0"/>
        <w:jc w:val="both"/>
        <w:rPr>
          <w:rFonts w:ascii="Verdana" w:eastAsia="Verdana" w:hAnsi="Verdana" w:cs="Verdana"/>
          <w:b/>
          <w:smallCaps/>
          <w:sz w:val="20"/>
          <w:szCs w:val="20"/>
        </w:rPr>
      </w:pPr>
    </w:p>
    <w:p w14:paraId="0000050F" w14:textId="77777777" w:rsidR="002152AF" w:rsidRDefault="002152AF">
      <w:pPr>
        <w:spacing w:after="0"/>
        <w:jc w:val="both"/>
        <w:rPr>
          <w:rFonts w:ascii="Verdana" w:eastAsia="Verdana" w:hAnsi="Verdana" w:cs="Verdana"/>
          <w:b/>
          <w:smallCaps/>
          <w:sz w:val="20"/>
          <w:szCs w:val="20"/>
        </w:rPr>
      </w:pPr>
    </w:p>
    <w:p w14:paraId="00000510" w14:textId="77777777" w:rsidR="002152AF" w:rsidRDefault="002152AF">
      <w:pPr>
        <w:spacing w:after="0"/>
        <w:jc w:val="both"/>
        <w:rPr>
          <w:rFonts w:ascii="Verdana" w:eastAsia="Verdana" w:hAnsi="Verdana" w:cs="Verdana"/>
          <w:b/>
          <w:smallCaps/>
          <w:sz w:val="20"/>
          <w:szCs w:val="20"/>
        </w:rPr>
      </w:pPr>
    </w:p>
    <w:p w14:paraId="00000511" w14:textId="77777777" w:rsidR="002152AF" w:rsidRDefault="002152AF">
      <w:pPr>
        <w:spacing w:after="0"/>
        <w:jc w:val="both"/>
        <w:rPr>
          <w:rFonts w:ascii="Verdana" w:eastAsia="Verdana" w:hAnsi="Verdana" w:cs="Verdana"/>
          <w:b/>
          <w:smallCaps/>
          <w:sz w:val="20"/>
          <w:szCs w:val="20"/>
        </w:rPr>
      </w:pPr>
    </w:p>
    <w:p w14:paraId="00000512" w14:textId="77777777" w:rsidR="002152AF" w:rsidRDefault="002152AF">
      <w:pPr>
        <w:spacing w:after="0"/>
        <w:jc w:val="both"/>
        <w:rPr>
          <w:rFonts w:ascii="Verdana" w:eastAsia="Verdana" w:hAnsi="Verdana" w:cs="Verdana"/>
          <w:b/>
          <w:smallCaps/>
          <w:sz w:val="20"/>
          <w:szCs w:val="20"/>
        </w:rPr>
      </w:pPr>
    </w:p>
    <w:p w14:paraId="00000513" w14:textId="77777777" w:rsidR="002152AF" w:rsidRDefault="002152AF">
      <w:pPr>
        <w:spacing w:after="0"/>
        <w:jc w:val="both"/>
        <w:rPr>
          <w:rFonts w:ascii="Verdana" w:eastAsia="Verdana" w:hAnsi="Verdana" w:cs="Verdana"/>
          <w:b/>
          <w:smallCaps/>
          <w:sz w:val="20"/>
          <w:szCs w:val="20"/>
        </w:rPr>
      </w:pPr>
    </w:p>
    <w:p w14:paraId="00000514" w14:textId="77777777" w:rsidR="002152AF" w:rsidRDefault="002152AF">
      <w:pPr>
        <w:spacing w:after="0"/>
        <w:jc w:val="both"/>
        <w:rPr>
          <w:rFonts w:ascii="Verdana" w:eastAsia="Verdana" w:hAnsi="Verdana" w:cs="Verdana"/>
          <w:b/>
          <w:smallCaps/>
          <w:sz w:val="20"/>
          <w:szCs w:val="20"/>
        </w:rPr>
      </w:pPr>
    </w:p>
    <w:p w14:paraId="00000515" w14:textId="77777777" w:rsidR="002152AF" w:rsidRDefault="002152AF">
      <w:pPr>
        <w:spacing w:after="0"/>
        <w:jc w:val="both"/>
        <w:rPr>
          <w:rFonts w:ascii="Verdana" w:eastAsia="Verdana" w:hAnsi="Verdana" w:cs="Verdana"/>
          <w:b/>
          <w:smallCaps/>
          <w:sz w:val="20"/>
          <w:szCs w:val="20"/>
        </w:rPr>
      </w:pPr>
    </w:p>
    <w:p w14:paraId="00000516" w14:textId="77777777" w:rsidR="002152AF" w:rsidRDefault="002152AF">
      <w:pPr>
        <w:spacing w:after="0"/>
        <w:jc w:val="both"/>
        <w:rPr>
          <w:rFonts w:ascii="Verdana" w:eastAsia="Verdana" w:hAnsi="Verdana" w:cs="Verdana"/>
          <w:b/>
          <w:smallCaps/>
          <w:sz w:val="20"/>
          <w:szCs w:val="20"/>
        </w:rPr>
      </w:pPr>
    </w:p>
    <w:p w14:paraId="00000517" w14:textId="77777777" w:rsidR="002152AF" w:rsidRDefault="002152AF">
      <w:pPr>
        <w:spacing w:after="0"/>
        <w:jc w:val="both"/>
        <w:rPr>
          <w:rFonts w:ascii="Verdana" w:eastAsia="Verdana" w:hAnsi="Verdana" w:cs="Verdana"/>
          <w:b/>
          <w:smallCaps/>
          <w:sz w:val="20"/>
          <w:szCs w:val="20"/>
        </w:rPr>
      </w:pPr>
    </w:p>
    <w:p w14:paraId="00000518" w14:textId="77777777" w:rsidR="002152AF" w:rsidRDefault="002152AF">
      <w:pPr>
        <w:spacing w:after="0"/>
        <w:jc w:val="both"/>
        <w:rPr>
          <w:rFonts w:ascii="Verdana" w:eastAsia="Verdana" w:hAnsi="Verdana" w:cs="Verdana"/>
          <w:b/>
          <w:smallCaps/>
          <w:sz w:val="20"/>
          <w:szCs w:val="20"/>
        </w:rPr>
      </w:pPr>
    </w:p>
    <w:p w14:paraId="00000519" w14:textId="77777777" w:rsidR="002152AF" w:rsidRDefault="002152AF">
      <w:pPr>
        <w:spacing w:after="0"/>
        <w:jc w:val="both"/>
        <w:rPr>
          <w:rFonts w:ascii="Verdana" w:eastAsia="Verdana" w:hAnsi="Verdana" w:cs="Verdana"/>
          <w:b/>
          <w:smallCaps/>
          <w:sz w:val="20"/>
          <w:szCs w:val="20"/>
        </w:rPr>
      </w:pPr>
    </w:p>
    <w:p w14:paraId="0000051A" w14:textId="77777777" w:rsidR="002152AF" w:rsidRDefault="002152AF">
      <w:pPr>
        <w:spacing w:after="0"/>
        <w:jc w:val="both"/>
        <w:rPr>
          <w:rFonts w:ascii="Verdana" w:eastAsia="Verdana" w:hAnsi="Verdana" w:cs="Verdana"/>
          <w:b/>
          <w:smallCaps/>
          <w:sz w:val="20"/>
          <w:szCs w:val="20"/>
        </w:rPr>
      </w:pPr>
    </w:p>
    <w:p w14:paraId="0000051B" w14:textId="77777777" w:rsidR="002152AF" w:rsidRDefault="002152AF">
      <w:pPr>
        <w:spacing w:after="0"/>
        <w:jc w:val="both"/>
        <w:rPr>
          <w:rFonts w:ascii="Verdana" w:eastAsia="Verdana" w:hAnsi="Verdana" w:cs="Verdana"/>
          <w:b/>
          <w:smallCaps/>
          <w:sz w:val="20"/>
          <w:szCs w:val="20"/>
        </w:rPr>
      </w:pPr>
    </w:p>
    <w:p w14:paraId="0000051C" w14:textId="77777777" w:rsidR="002152AF" w:rsidRDefault="002152AF">
      <w:pPr>
        <w:spacing w:after="0"/>
        <w:jc w:val="both"/>
        <w:rPr>
          <w:rFonts w:ascii="Verdana" w:eastAsia="Verdana" w:hAnsi="Verdana" w:cs="Verdana"/>
          <w:b/>
          <w:smallCaps/>
          <w:sz w:val="20"/>
          <w:szCs w:val="20"/>
        </w:rPr>
      </w:pPr>
    </w:p>
    <w:p w14:paraId="0000051D" w14:textId="77777777" w:rsidR="002152AF" w:rsidRDefault="002152AF">
      <w:pPr>
        <w:spacing w:after="0"/>
        <w:jc w:val="both"/>
        <w:rPr>
          <w:rFonts w:ascii="Verdana" w:eastAsia="Verdana" w:hAnsi="Verdana" w:cs="Verdana"/>
          <w:b/>
          <w:smallCaps/>
          <w:sz w:val="20"/>
          <w:szCs w:val="20"/>
        </w:rPr>
      </w:pPr>
    </w:p>
    <w:p w14:paraId="0000051E" w14:textId="77777777" w:rsidR="002152AF" w:rsidRDefault="002152AF">
      <w:pPr>
        <w:spacing w:after="0"/>
        <w:jc w:val="both"/>
        <w:rPr>
          <w:rFonts w:ascii="Verdana" w:eastAsia="Verdana" w:hAnsi="Verdana" w:cs="Verdana"/>
          <w:b/>
          <w:smallCaps/>
          <w:sz w:val="20"/>
          <w:szCs w:val="20"/>
        </w:rPr>
      </w:pPr>
    </w:p>
    <w:p w14:paraId="0000051F" w14:textId="77777777" w:rsidR="002152AF" w:rsidRDefault="002152AF">
      <w:pPr>
        <w:spacing w:after="0"/>
        <w:jc w:val="both"/>
        <w:rPr>
          <w:rFonts w:ascii="Verdana" w:eastAsia="Verdana" w:hAnsi="Verdana" w:cs="Verdana"/>
          <w:b/>
          <w:smallCaps/>
          <w:sz w:val="20"/>
          <w:szCs w:val="20"/>
        </w:rPr>
      </w:pPr>
    </w:p>
    <w:p w14:paraId="00000520" w14:textId="77777777" w:rsidR="002152AF" w:rsidRDefault="002152AF">
      <w:pPr>
        <w:spacing w:after="0"/>
        <w:jc w:val="both"/>
        <w:rPr>
          <w:rFonts w:ascii="Verdana" w:eastAsia="Verdana" w:hAnsi="Verdana" w:cs="Verdana"/>
          <w:b/>
          <w:smallCaps/>
          <w:sz w:val="20"/>
          <w:szCs w:val="20"/>
        </w:rPr>
      </w:pPr>
    </w:p>
    <w:p w14:paraId="00000521" w14:textId="77777777" w:rsidR="002152AF" w:rsidRDefault="002152AF">
      <w:pPr>
        <w:spacing w:after="0"/>
        <w:jc w:val="both"/>
        <w:rPr>
          <w:rFonts w:ascii="Verdana" w:eastAsia="Verdana" w:hAnsi="Verdana" w:cs="Verdana"/>
          <w:b/>
          <w:smallCaps/>
          <w:sz w:val="20"/>
          <w:szCs w:val="20"/>
        </w:rPr>
      </w:pPr>
    </w:p>
    <w:p w14:paraId="00000522" w14:textId="77777777" w:rsidR="002152AF" w:rsidRDefault="002152AF">
      <w:pPr>
        <w:spacing w:after="0"/>
        <w:jc w:val="both"/>
        <w:rPr>
          <w:rFonts w:ascii="Verdana" w:eastAsia="Verdana" w:hAnsi="Verdana" w:cs="Verdana"/>
          <w:b/>
          <w:smallCaps/>
          <w:sz w:val="20"/>
          <w:szCs w:val="20"/>
        </w:rPr>
      </w:pPr>
    </w:p>
    <w:p w14:paraId="00000523" w14:textId="77777777" w:rsidR="002152AF" w:rsidRDefault="002152AF">
      <w:pPr>
        <w:spacing w:after="0"/>
        <w:jc w:val="both"/>
        <w:rPr>
          <w:rFonts w:ascii="Verdana" w:eastAsia="Verdana" w:hAnsi="Verdana" w:cs="Verdana"/>
          <w:b/>
          <w:smallCaps/>
          <w:sz w:val="20"/>
          <w:szCs w:val="20"/>
        </w:rPr>
      </w:pPr>
    </w:p>
    <w:p w14:paraId="00000524" w14:textId="77777777" w:rsidR="002152AF" w:rsidRDefault="002152AF">
      <w:pPr>
        <w:spacing w:after="0"/>
        <w:jc w:val="both"/>
        <w:rPr>
          <w:rFonts w:ascii="Verdana" w:eastAsia="Verdana" w:hAnsi="Verdana" w:cs="Verdana"/>
          <w:b/>
          <w:smallCaps/>
          <w:sz w:val="20"/>
          <w:szCs w:val="20"/>
        </w:rPr>
      </w:pPr>
    </w:p>
    <w:p w14:paraId="00000525" w14:textId="77777777" w:rsidR="002152AF" w:rsidRDefault="002152AF">
      <w:pPr>
        <w:spacing w:after="0"/>
        <w:jc w:val="both"/>
        <w:rPr>
          <w:rFonts w:ascii="Verdana" w:eastAsia="Verdana" w:hAnsi="Verdana" w:cs="Verdana"/>
          <w:b/>
          <w:smallCaps/>
          <w:sz w:val="20"/>
          <w:szCs w:val="20"/>
        </w:rPr>
      </w:pPr>
    </w:p>
    <w:p w14:paraId="00000527" w14:textId="77777777" w:rsidR="002152AF" w:rsidRDefault="00024D11">
      <w:pPr>
        <w:spacing w:after="0"/>
        <w:jc w:val="both"/>
        <w:rPr>
          <w:rFonts w:ascii="Verdana" w:eastAsia="Verdana" w:hAnsi="Verdana" w:cs="Verdana"/>
          <w:b/>
          <w:sz w:val="20"/>
          <w:szCs w:val="20"/>
        </w:rPr>
      </w:pPr>
      <w:r>
        <w:rPr>
          <w:rFonts w:ascii="Verdana" w:eastAsia="Verdana" w:hAnsi="Verdana" w:cs="Verdana"/>
          <w:b/>
          <w:smallCaps/>
          <w:sz w:val="20"/>
          <w:szCs w:val="20"/>
        </w:rPr>
        <w:lastRenderedPageBreak/>
        <w:t xml:space="preserve">17.4.2 FLUJOGRAMA DEL </w:t>
      </w:r>
      <w:r>
        <w:rPr>
          <w:rFonts w:ascii="Verdana" w:eastAsia="Verdana" w:hAnsi="Verdana" w:cs="Verdana"/>
          <w:b/>
          <w:sz w:val="20"/>
          <w:szCs w:val="20"/>
        </w:rPr>
        <w:t>PROCEDIMIENTO DE CONTRATACIÓN DE ARRENDAMIENTO DE BIENES INMUEBLES POR ACTA ADMINISTRATIVA.</w:t>
      </w:r>
    </w:p>
    <w:p w14:paraId="00000528" w14:textId="57AA55C6" w:rsidR="002152AF" w:rsidRDefault="009F063A">
      <w:pPr>
        <w:spacing w:after="0"/>
        <w:jc w:val="both"/>
      </w:pPr>
      <w:r>
        <w:object w:dxaOrig="11356" w:dyaOrig="14956" w14:anchorId="359F5A84">
          <v:shape id="_x0000_i1053" type="#_x0000_t75" style="width:441.75pt;height:582pt" o:ole="">
            <v:imagedata r:id="rId24" o:title=""/>
          </v:shape>
          <o:OLEObject Type="Embed" ProgID="Visio.Drawing.15" ShapeID="_x0000_i1053" DrawAspect="Content" ObjectID="_1811060868" r:id="rId25"/>
        </w:object>
      </w:r>
    </w:p>
    <w:p w14:paraId="00000529" w14:textId="77777777" w:rsidR="002152AF" w:rsidRDefault="00024D11">
      <w:pPr>
        <w:spacing w:after="0"/>
        <w:jc w:val="both"/>
        <w:rPr>
          <w:rFonts w:ascii="Verdana" w:eastAsia="Verdana" w:hAnsi="Verdana" w:cs="Verdana"/>
          <w:b/>
          <w:sz w:val="20"/>
          <w:szCs w:val="20"/>
        </w:rPr>
        <w:sectPr w:rsidR="002152AF" w:rsidSect="009C77F1">
          <w:headerReference w:type="default" r:id="rId26"/>
          <w:footerReference w:type="default" r:id="rId27"/>
          <w:footerReference w:type="first" r:id="rId28"/>
          <w:pgSz w:w="12240" w:h="15840"/>
          <w:pgMar w:top="1417" w:right="1701" w:bottom="1417" w:left="1701" w:header="708" w:footer="708" w:gutter="0"/>
          <w:pgNumType w:start="1"/>
          <w:cols w:space="720"/>
          <w:titlePg/>
        </w:sectPr>
      </w:pPr>
      <w:r>
        <w:object w:dxaOrig="8775" w:dyaOrig="11655" w14:anchorId="4A07842D">
          <v:shape id="_x0000_i1033" type="#_x0000_t75" style="width:439.5pt;height:583.5pt" o:ole="">
            <v:imagedata r:id="rId29" o:title=""/>
          </v:shape>
          <o:OLEObject Type="Embed" ProgID="Visio.Drawing.15" ShapeID="_x0000_i1033" DrawAspect="Content" ObjectID="_1811060869" r:id="rId30"/>
        </w:object>
      </w:r>
    </w:p>
    <w:p w14:paraId="0000052A" w14:textId="77777777" w:rsidR="002152AF" w:rsidRDefault="00024D11">
      <w:pPr>
        <w:spacing w:after="0"/>
        <w:jc w:val="both"/>
        <w:rPr>
          <w:rFonts w:ascii="Verdana" w:eastAsia="Verdana" w:hAnsi="Verdana" w:cs="Verdana"/>
          <w:b/>
          <w:sz w:val="20"/>
          <w:szCs w:val="20"/>
        </w:rPr>
      </w:pPr>
      <w:r>
        <w:rPr>
          <w:rFonts w:ascii="Verdana" w:eastAsia="Verdana" w:hAnsi="Verdana" w:cs="Verdana"/>
          <w:b/>
          <w:sz w:val="20"/>
          <w:szCs w:val="20"/>
        </w:rPr>
        <w:lastRenderedPageBreak/>
        <w:t>17.5 MATRIZ DEL PROCEDIMIENTO DE CONTRATACIÓN DE ARRENDAMIENTO DE BIENES INMUEBLES POR CONTRATO.</w:t>
      </w:r>
    </w:p>
    <w:p w14:paraId="0000052B" w14:textId="77777777" w:rsidR="002152AF" w:rsidRDefault="002152AF">
      <w:pPr>
        <w:spacing w:after="0"/>
        <w:jc w:val="both"/>
        <w:rPr>
          <w:rFonts w:ascii="Verdana" w:eastAsia="Verdana" w:hAnsi="Verdana" w:cs="Verdana"/>
          <w:b/>
          <w:sz w:val="20"/>
          <w:szCs w:val="20"/>
        </w:rPr>
      </w:pPr>
    </w:p>
    <w:p w14:paraId="0000052C" w14:textId="77777777" w:rsidR="002152AF" w:rsidRDefault="002152AF">
      <w:pPr>
        <w:spacing w:after="0"/>
        <w:jc w:val="both"/>
        <w:rPr>
          <w:rFonts w:ascii="Verdana" w:eastAsia="Verdana" w:hAnsi="Verdana" w:cs="Verdana"/>
          <w:b/>
          <w:sz w:val="20"/>
          <w:szCs w:val="20"/>
        </w:rPr>
      </w:pPr>
    </w:p>
    <w:tbl>
      <w:tblPr>
        <w:tblStyle w:val="aff0"/>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479"/>
        <w:gridCol w:w="5823"/>
      </w:tblGrid>
      <w:tr w:rsidR="002152AF" w14:paraId="021FBEFC" w14:textId="77777777">
        <w:trPr>
          <w:trHeight w:val="230"/>
          <w:tblHeader/>
        </w:trPr>
        <w:tc>
          <w:tcPr>
            <w:tcW w:w="595" w:type="dxa"/>
            <w:shd w:val="clear" w:color="auto" w:fill="D9D9D9"/>
          </w:tcPr>
          <w:p w14:paraId="0000052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No.</w:t>
            </w:r>
          </w:p>
        </w:tc>
        <w:tc>
          <w:tcPr>
            <w:tcW w:w="2479" w:type="dxa"/>
            <w:shd w:val="clear" w:color="auto" w:fill="D9D9D9"/>
          </w:tcPr>
          <w:p w14:paraId="0000052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RESPONSABLE</w:t>
            </w:r>
          </w:p>
        </w:tc>
        <w:tc>
          <w:tcPr>
            <w:tcW w:w="5823" w:type="dxa"/>
            <w:shd w:val="clear" w:color="auto" w:fill="D9D9D9"/>
          </w:tcPr>
          <w:p w14:paraId="0000052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2152AF" w14:paraId="16EE7874" w14:textId="77777777">
        <w:trPr>
          <w:trHeight w:val="552"/>
        </w:trPr>
        <w:tc>
          <w:tcPr>
            <w:tcW w:w="595" w:type="dxa"/>
            <w:vAlign w:val="center"/>
          </w:tcPr>
          <w:p w14:paraId="0000053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w:t>
            </w:r>
          </w:p>
        </w:tc>
        <w:tc>
          <w:tcPr>
            <w:tcW w:w="2479" w:type="dxa"/>
            <w:vAlign w:val="center"/>
          </w:tcPr>
          <w:p w14:paraId="00000531" w14:textId="77777777"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SOLICITANTE</w:t>
            </w:r>
          </w:p>
        </w:tc>
        <w:tc>
          <w:tcPr>
            <w:tcW w:w="5823" w:type="dxa"/>
          </w:tcPr>
          <w:p w14:paraId="0000053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Entrega Requerimiento de Compra, justificación, anexo al requerimiento.</w:t>
            </w:r>
          </w:p>
        </w:tc>
      </w:tr>
      <w:tr w:rsidR="002152AF" w14:paraId="558FC8BE" w14:textId="77777777">
        <w:trPr>
          <w:trHeight w:val="552"/>
        </w:trPr>
        <w:tc>
          <w:tcPr>
            <w:tcW w:w="595" w:type="dxa"/>
            <w:vAlign w:val="center"/>
          </w:tcPr>
          <w:p w14:paraId="0000053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w:t>
            </w:r>
          </w:p>
        </w:tc>
        <w:tc>
          <w:tcPr>
            <w:tcW w:w="2479" w:type="dxa"/>
            <w:vMerge w:val="restart"/>
            <w:vAlign w:val="center"/>
          </w:tcPr>
          <w:p w14:paraId="0000053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535" w14:textId="77777777" w:rsidR="002152AF" w:rsidRDefault="002152AF">
            <w:pPr>
              <w:jc w:val="center"/>
              <w:rPr>
                <w:rFonts w:ascii="Verdana" w:eastAsia="Verdana" w:hAnsi="Verdana" w:cs="Verdana"/>
                <w:b/>
                <w:sz w:val="20"/>
                <w:szCs w:val="20"/>
              </w:rPr>
            </w:pPr>
          </w:p>
          <w:p w14:paraId="00000536" w14:textId="77777777" w:rsidR="002152AF" w:rsidRDefault="002152AF">
            <w:pPr>
              <w:jc w:val="center"/>
              <w:rPr>
                <w:rFonts w:ascii="Verdana" w:eastAsia="Verdana" w:hAnsi="Verdana" w:cs="Verdana"/>
                <w:b/>
                <w:sz w:val="20"/>
                <w:szCs w:val="20"/>
              </w:rPr>
            </w:pPr>
          </w:p>
          <w:p w14:paraId="00000537" w14:textId="77777777" w:rsidR="002152AF" w:rsidRDefault="002152AF">
            <w:pPr>
              <w:jc w:val="center"/>
              <w:rPr>
                <w:rFonts w:ascii="Verdana" w:eastAsia="Verdana" w:hAnsi="Verdana" w:cs="Verdana"/>
                <w:b/>
                <w:sz w:val="20"/>
                <w:szCs w:val="20"/>
              </w:rPr>
            </w:pPr>
          </w:p>
          <w:p w14:paraId="00000538" w14:textId="77777777" w:rsidR="002152AF" w:rsidRDefault="002152AF">
            <w:pPr>
              <w:jc w:val="center"/>
              <w:rPr>
                <w:rFonts w:ascii="Verdana" w:eastAsia="Verdana" w:hAnsi="Verdana" w:cs="Verdana"/>
                <w:b/>
                <w:sz w:val="20"/>
                <w:szCs w:val="20"/>
              </w:rPr>
            </w:pPr>
          </w:p>
          <w:p w14:paraId="00000539" w14:textId="77777777" w:rsidR="002152AF" w:rsidRDefault="002152AF">
            <w:pPr>
              <w:spacing w:after="200"/>
              <w:jc w:val="center"/>
              <w:rPr>
                <w:rFonts w:ascii="Verdana" w:eastAsia="Verdana" w:hAnsi="Verdana" w:cs="Verdana"/>
                <w:b/>
                <w:sz w:val="20"/>
                <w:szCs w:val="20"/>
              </w:rPr>
            </w:pPr>
          </w:p>
        </w:tc>
        <w:tc>
          <w:tcPr>
            <w:tcW w:w="5823" w:type="dxa"/>
            <w:vAlign w:val="center"/>
          </w:tcPr>
          <w:p w14:paraId="0000053A"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Revisa, recibe y registra en base de datos.  </w:t>
            </w:r>
          </w:p>
        </w:tc>
      </w:tr>
      <w:tr w:rsidR="002152AF" w14:paraId="08150043" w14:textId="77777777">
        <w:trPr>
          <w:trHeight w:val="552"/>
        </w:trPr>
        <w:tc>
          <w:tcPr>
            <w:tcW w:w="595" w:type="dxa"/>
            <w:vAlign w:val="center"/>
          </w:tcPr>
          <w:p w14:paraId="0000053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w:t>
            </w:r>
          </w:p>
        </w:tc>
        <w:tc>
          <w:tcPr>
            <w:tcW w:w="2479" w:type="dxa"/>
            <w:vMerge/>
            <w:vAlign w:val="center"/>
          </w:tcPr>
          <w:p w14:paraId="0000053C"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53D"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Contacta al posible arrendante, le solicita documentación y oferta económica.</w:t>
            </w:r>
          </w:p>
        </w:tc>
      </w:tr>
      <w:tr w:rsidR="002152AF" w14:paraId="28B7B8A6" w14:textId="77777777">
        <w:trPr>
          <w:trHeight w:val="552"/>
        </w:trPr>
        <w:tc>
          <w:tcPr>
            <w:tcW w:w="595" w:type="dxa"/>
            <w:vAlign w:val="center"/>
          </w:tcPr>
          <w:p w14:paraId="0000053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w:t>
            </w:r>
          </w:p>
        </w:tc>
        <w:tc>
          <w:tcPr>
            <w:tcW w:w="2479" w:type="dxa"/>
            <w:vMerge/>
            <w:vAlign w:val="center"/>
          </w:tcPr>
          <w:p w14:paraId="0000053F"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540" w14:textId="23FAE58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documentación del arrendante, </w:t>
            </w:r>
            <w:r w:rsidR="00093743">
              <w:rPr>
                <w:rFonts w:ascii="Verdana" w:eastAsia="Verdana" w:hAnsi="Verdana" w:cs="Verdana"/>
                <w:sz w:val="20"/>
                <w:szCs w:val="20"/>
              </w:rPr>
              <w:t>solicita dictamen</w:t>
            </w:r>
            <w:r>
              <w:rPr>
                <w:rFonts w:ascii="Verdana" w:eastAsia="Verdana" w:hAnsi="Verdana" w:cs="Verdana"/>
                <w:sz w:val="20"/>
                <w:szCs w:val="20"/>
              </w:rPr>
              <w:t xml:space="preserve"> Técnico al solicitante del inmueble y dictamen Presupuestario al departamento Financiero</w:t>
            </w:r>
          </w:p>
        </w:tc>
      </w:tr>
      <w:tr w:rsidR="002152AF" w14:paraId="2B337586" w14:textId="77777777">
        <w:trPr>
          <w:trHeight w:val="552"/>
        </w:trPr>
        <w:tc>
          <w:tcPr>
            <w:tcW w:w="595" w:type="dxa"/>
            <w:vAlign w:val="center"/>
          </w:tcPr>
          <w:p w14:paraId="0000054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w:t>
            </w:r>
          </w:p>
        </w:tc>
        <w:tc>
          <w:tcPr>
            <w:tcW w:w="2479" w:type="dxa"/>
            <w:vAlign w:val="center"/>
          </w:tcPr>
          <w:p w14:paraId="00000542" w14:textId="77777777" w:rsidR="002152AF" w:rsidRDefault="00024D11">
            <w:pPr>
              <w:widowControl w:val="0"/>
              <w:pBdr>
                <w:top w:val="nil"/>
                <w:left w:val="nil"/>
                <w:bottom w:val="nil"/>
                <w:right w:val="nil"/>
                <w:between w:val="nil"/>
              </w:pBdr>
              <w:spacing w:line="276" w:lineRule="auto"/>
              <w:jc w:val="center"/>
              <w:rPr>
                <w:rFonts w:ascii="Verdana" w:eastAsia="Verdana" w:hAnsi="Verdana" w:cs="Verdana"/>
                <w:b/>
                <w:sz w:val="20"/>
                <w:szCs w:val="20"/>
              </w:rPr>
            </w:pPr>
            <w:r>
              <w:rPr>
                <w:rFonts w:ascii="Verdana" w:eastAsia="Verdana" w:hAnsi="Verdana" w:cs="Verdana"/>
                <w:b/>
                <w:sz w:val="20"/>
                <w:szCs w:val="20"/>
              </w:rPr>
              <w:t>SOLICITANTE</w:t>
            </w:r>
          </w:p>
        </w:tc>
        <w:tc>
          <w:tcPr>
            <w:tcW w:w="5823" w:type="dxa"/>
          </w:tcPr>
          <w:p w14:paraId="0000054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Emite dictamen técnico y traslada a Sección de Compras.</w:t>
            </w:r>
          </w:p>
        </w:tc>
      </w:tr>
      <w:tr w:rsidR="002152AF" w14:paraId="70305883" w14:textId="77777777">
        <w:trPr>
          <w:trHeight w:val="552"/>
        </w:trPr>
        <w:tc>
          <w:tcPr>
            <w:tcW w:w="595" w:type="dxa"/>
            <w:vAlign w:val="center"/>
          </w:tcPr>
          <w:p w14:paraId="0000054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6.</w:t>
            </w:r>
          </w:p>
        </w:tc>
        <w:tc>
          <w:tcPr>
            <w:tcW w:w="2479" w:type="dxa"/>
            <w:vAlign w:val="center"/>
          </w:tcPr>
          <w:p w14:paraId="00000545" w14:textId="77777777"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DEPARTAMENTO FINANCIERO</w:t>
            </w:r>
          </w:p>
        </w:tc>
        <w:tc>
          <w:tcPr>
            <w:tcW w:w="5823" w:type="dxa"/>
          </w:tcPr>
          <w:p w14:paraId="0000054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Emite Dictamen Presupuestario y traslada a Sección de Compras. </w:t>
            </w:r>
          </w:p>
        </w:tc>
      </w:tr>
      <w:tr w:rsidR="002152AF" w14:paraId="09C09AB2" w14:textId="77777777">
        <w:trPr>
          <w:trHeight w:val="552"/>
        </w:trPr>
        <w:tc>
          <w:tcPr>
            <w:tcW w:w="595" w:type="dxa"/>
            <w:vAlign w:val="center"/>
          </w:tcPr>
          <w:p w14:paraId="0000054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7.</w:t>
            </w:r>
          </w:p>
        </w:tc>
        <w:tc>
          <w:tcPr>
            <w:tcW w:w="2479" w:type="dxa"/>
            <w:vAlign w:val="center"/>
          </w:tcPr>
          <w:p w14:paraId="00000548" w14:textId="77777777"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SECCIÓN DE COMPRAS</w:t>
            </w:r>
          </w:p>
        </w:tc>
        <w:tc>
          <w:tcPr>
            <w:tcW w:w="5823" w:type="dxa"/>
          </w:tcPr>
          <w:p w14:paraId="0000054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Dictámenes, solicita opinión jurídica, minuta de contrato y resolución de adjudicación a la Unidad de Asuntos Jurídicos.</w:t>
            </w:r>
          </w:p>
        </w:tc>
      </w:tr>
      <w:tr w:rsidR="002152AF" w14:paraId="3CFB50F1" w14:textId="77777777">
        <w:trPr>
          <w:trHeight w:val="783"/>
        </w:trPr>
        <w:tc>
          <w:tcPr>
            <w:tcW w:w="595" w:type="dxa"/>
            <w:vAlign w:val="center"/>
          </w:tcPr>
          <w:p w14:paraId="0000054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8.</w:t>
            </w:r>
          </w:p>
        </w:tc>
        <w:tc>
          <w:tcPr>
            <w:tcW w:w="2479" w:type="dxa"/>
            <w:vAlign w:val="center"/>
          </w:tcPr>
          <w:p w14:paraId="0000054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UNIDAD DE ASUNTOS JURÍDICOS</w:t>
            </w:r>
          </w:p>
        </w:tc>
        <w:tc>
          <w:tcPr>
            <w:tcW w:w="5823" w:type="dxa"/>
          </w:tcPr>
          <w:p w14:paraId="0000054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solicitud, emite opinión jurídica, elabora minuta de contrato, emite y gestiona firmas en resolución de adjudicación y traslada. </w:t>
            </w:r>
          </w:p>
        </w:tc>
      </w:tr>
      <w:tr w:rsidR="002152AF" w14:paraId="105D02D3" w14:textId="77777777">
        <w:trPr>
          <w:trHeight w:val="783"/>
        </w:trPr>
        <w:tc>
          <w:tcPr>
            <w:tcW w:w="595" w:type="dxa"/>
            <w:vAlign w:val="center"/>
          </w:tcPr>
          <w:p w14:paraId="0000054D" w14:textId="77777777" w:rsidR="002152AF" w:rsidRDefault="00024D11">
            <w:pPr>
              <w:jc w:val="center"/>
            </w:pPr>
            <w:r>
              <w:rPr>
                <w:rFonts w:ascii="Verdana" w:eastAsia="Verdana" w:hAnsi="Verdana" w:cs="Verdana"/>
                <w:b/>
                <w:sz w:val="20"/>
                <w:szCs w:val="20"/>
              </w:rPr>
              <w:t>9.</w:t>
            </w:r>
          </w:p>
        </w:tc>
        <w:tc>
          <w:tcPr>
            <w:tcW w:w="2479" w:type="dxa"/>
            <w:vAlign w:val="center"/>
          </w:tcPr>
          <w:p w14:paraId="0000054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823" w:type="dxa"/>
          </w:tcPr>
          <w:p w14:paraId="0000054F" w14:textId="494E6B72" w:rsidR="002152AF" w:rsidRDefault="00024D11">
            <w:pPr>
              <w:jc w:val="both"/>
              <w:rPr>
                <w:rFonts w:ascii="Verdana" w:eastAsia="Verdana" w:hAnsi="Verdana" w:cs="Verdana"/>
                <w:sz w:val="20"/>
                <w:szCs w:val="20"/>
              </w:rPr>
            </w:pPr>
            <w:r>
              <w:rPr>
                <w:rFonts w:ascii="Verdana" w:eastAsia="Verdana" w:hAnsi="Verdana" w:cs="Verdana"/>
                <w:sz w:val="20"/>
                <w:szCs w:val="20"/>
              </w:rPr>
              <w:t>Recibe, crea el N</w:t>
            </w:r>
            <w:r w:rsidR="009F063A">
              <w:rPr>
                <w:rFonts w:ascii="Verdana" w:eastAsia="Verdana" w:hAnsi="Verdana" w:cs="Verdana"/>
                <w:sz w:val="20"/>
                <w:szCs w:val="20"/>
              </w:rPr>
              <w:t>P</w:t>
            </w:r>
            <w:r>
              <w:rPr>
                <w:rFonts w:ascii="Verdana" w:eastAsia="Verdana" w:hAnsi="Verdana" w:cs="Verdana"/>
                <w:sz w:val="20"/>
                <w:szCs w:val="20"/>
              </w:rPr>
              <w:t>G en GUATECOMPRAS y traslada expediente.</w:t>
            </w:r>
          </w:p>
        </w:tc>
      </w:tr>
      <w:tr w:rsidR="002152AF" w14:paraId="5B4200E3" w14:textId="77777777">
        <w:trPr>
          <w:trHeight w:val="783"/>
        </w:trPr>
        <w:tc>
          <w:tcPr>
            <w:tcW w:w="595" w:type="dxa"/>
            <w:vAlign w:val="center"/>
          </w:tcPr>
          <w:p w14:paraId="00000550" w14:textId="77777777" w:rsidR="002152AF" w:rsidRDefault="00024D11">
            <w:pPr>
              <w:jc w:val="center"/>
            </w:pPr>
            <w:r>
              <w:rPr>
                <w:rFonts w:ascii="Verdana" w:eastAsia="Verdana" w:hAnsi="Verdana" w:cs="Verdana"/>
                <w:b/>
                <w:sz w:val="20"/>
                <w:szCs w:val="20"/>
              </w:rPr>
              <w:t>10.</w:t>
            </w:r>
          </w:p>
        </w:tc>
        <w:tc>
          <w:tcPr>
            <w:tcW w:w="2479" w:type="dxa"/>
            <w:vAlign w:val="center"/>
          </w:tcPr>
          <w:p w14:paraId="0000055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ADMINISTRATIVO</w:t>
            </w:r>
          </w:p>
        </w:tc>
        <w:tc>
          <w:tcPr>
            <w:tcW w:w="5823" w:type="dxa"/>
          </w:tcPr>
          <w:p w14:paraId="0000055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pública el NOG en GUATECOMPRAS, y gestiona la solicitud para delegación de firma, traslada.</w:t>
            </w:r>
          </w:p>
        </w:tc>
      </w:tr>
      <w:tr w:rsidR="002152AF" w14:paraId="0E28F310" w14:textId="77777777">
        <w:trPr>
          <w:trHeight w:val="783"/>
        </w:trPr>
        <w:tc>
          <w:tcPr>
            <w:tcW w:w="595" w:type="dxa"/>
            <w:vAlign w:val="center"/>
          </w:tcPr>
          <w:p w14:paraId="0000055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11.</w:t>
            </w:r>
          </w:p>
        </w:tc>
        <w:tc>
          <w:tcPr>
            <w:tcW w:w="2479" w:type="dxa"/>
            <w:vAlign w:val="center"/>
          </w:tcPr>
          <w:p w14:paraId="0000055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 xml:space="preserve">SECRETARIA GENERAL </w:t>
            </w:r>
          </w:p>
        </w:tc>
        <w:tc>
          <w:tcPr>
            <w:tcW w:w="5823" w:type="dxa"/>
          </w:tcPr>
          <w:p w14:paraId="00000555"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emite delegación de firma.  Devuelve.</w:t>
            </w:r>
          </w:p>
        </w:tc>
      </w:tr>
      <w:tr w:rsidR="002152AF" w14:paraId="5401642F" w14:textId="77777777">
        <w:trPr>
          <w:trHeight w:val="783"/>
        </w:trPr>
        <w:tc>
          <w:tcPr>
            <w:tcW w:w="595" w:type="dxa"/>
            <w:vAlign w:val="center"/>
          </w:tcPr>
          <w:p w14:paraId="0000055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12.</w:t>
            </w:r>
          </w:p>
        </w:tc>
        <w:tc>
          <w:tcPr>
            <w:tcW w:w="2479" w:type="dxa"/>
            <w:vMerge w:val="restart"/>
            <w:vAlign w:val="center"/>
          </w:tcPr>
          <w:p w14:paraId="0000055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ADMINISTRATIVO/SECCIÓN DE COMPRAS</w:t>
            </w:r>
          </w:p>
          <w:p w14:paraId="00000558" w14:textId="77777777" w:rsidR="002152AF" w:rsidRDefault="00024D11">
            <w:pPr>
              <w:jc w:val="center"/>
              <w:rPr>
                <w:rFonts w:ascii="Verdana" w:eastAsia="Verdana" w:hAnsi="Verdana" w:cs="Verdana"/>
                <w:b/>
                <w:sz w:val="20"/>
                <w:szCs w:val="20"/>
              </w:rPr>
            </w:pPr>
            <w:r>
              <w:t xml:space="preserve">     </w:t>
            </w:r>
          </w:p>
        </w:tc>
        <w:tc>
          <w:tcPr>
            <w:tcW w:w="5823" w:type="dxa"/>
          </w:tcPr>
          <w:p w14:paraId="0000055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tramita firmas del contrato y solicita la garantía de cumplimiento (fianza)al arrendatario.</w:t>
            </w:r>
          </w:p>
        </w:tc>
      </w:tr>
      <w:tr w:rsidR="002152AF" w14:paraId="546D41D4" w14:textId="77777777">
        <w:trPr>
          <w:trHeight w:val="783"/>
        </w:trPr>
        <w:tc>
          <w:tcPr>
            <w:tcW w:w="595" w:type="dxa"/>
            <w:vAlign w:val="center"/>
          </w:tcPr>
          <w:p w14:paraId="0000055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13.</w:t>
            </w:r>
          </w:p>
        </w:tc>
        <w:tc>
          <w:tcPr>
            <w:tcW w:w="2479" w:type="dxa"/>
            <w:vMerge/>
            <w:vAlign w:val="center"/>
          </w:tcPr>
          <w:p w14:paraId="0000055B"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55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Gestiona solicitud para aprobación de Contrato, traslada.</w:t>
            </w:r>
          </w:p>
        </w:tc>
      </w:tr>
      <w:tr w:rsidR="002152AF" w14:paraId="7E834B49" w14:textId="77777777">
        <w:trPr>
          <w:trHeight w:val="783"/>
        </w:trPr>
        <w:tc>
          <w:tcPr>
            <w:tcW w:w="595" w:type="dxa"/>
            <w:vAlign w:val="center"/>
          </w:tcPr>
          <w:p w14:paraId="0000055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14.</w:t>
            </w:r>
          </w:p>
        </w:tc>
        <w:tc>
          <w:tcPr>
            <w:tcW w:w="2479" w:type="dxa"/>
            <w:vAlign w:val="center"/>
          </w:tcPr>
          <w:p w14:paraId="0000055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 xml:space="preserve">SECRETARIA GENERAL </w:t>
            </w:r>
          </w:p>
        </w:tc>
        <w:tc>
          <w:tcPr>
            <w:tcW w:w="5823" w:type="dxa"/>
          </w:tcPr>
          <w:p w14:paraId="0000055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emite acuerdo de aprobación de contrato y Devuelve. </w:t>
            </w:r>
          </w:p>
        </w:tc>
      </w:tr>
      <w:tr w:rsidR="002152AF" w14:paraId="0DEC3798" w14:textId="77777777">
        <w:trPr>
          <w:trHeight w:val="783"/>
        </w:trPr>
        <w:tc>
          <w:tcPr>
            <w:tcW w:w="595" w:type="dxa"/>
            <w:vAlign w:val="center"/>
          </w:tcPr>
          <w:p w14:paraId="0000056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15.</w:t>
            </w:r>
          </w:p>
        </w:tc>
        <w:tc>
          <w:tcPr>
            <w:tcW w:w="2479" w:type="dxa"/>
            <w:vAlign w:val="center"/>
          </w:tcPr>
          <w:p w14:paraId="0000056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 xml:space="preserve"> DEPARTAMENTO ADMINISTRATIVO</w:t>
            </w:r>
          </w:p>
        </w:tc>
        <w:tc>
          <w:tcPr>
            <w:tcW w:w="5823" w:type="dxa"/>
          </w:tcPr>
          <w:p w14:paraId="0000056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con el acuerdo de aprobación y traslada.</w:t>
            </w:r>
          </w:p>
        </w:tc>
      </w:tr>
      <w:tr w:rsidR="002152AF" w14:paraId="3A1D704D" w14:textId="77777777">
        <w:trPr>
          <w:trHeight w:val="783"/>
        </w:trPr>
        <w:tc>
          <w:tcPr>
            <w:tcW w:w="595" w:type="dxa"/>
            <w:vAlign w:val="center"/>
          </w:tcPr>
          <w:p w14:paraId="0000056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16.</w:t>
            </w:r>
          </w:p>
        </w:tc>
        <w:tc>
          <w:tcPr>
            <w:tcW w:w="2479" w:type="dxa"/>
            <w:vMerge w:val="restart"/>
            <w:vAlign w:val="center"/>
          </w:tcPr>
          <w:p w14:paraId="0000056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565" w14:textId="77777777" w:rsidR="002152AF" w:rsidRDefault="002152AF">
            <w:pPr>
              <w:jc w:val="center"/>
              <w:rPr>
                <w:rFonts w:ascii="Verdana" w:eastAsia="Verdana" w:hAnsi="Verdana" w:cs="Verdana"/>
                <w:b/>
                <w:sz w:val="20"/>
                <w:szCs w:val="20"/>
              </w:rPr>
            </w:pPr>
          </w:p>
        </w:tc>
        <w:tc>
          <w:tcPr>
            <w:tcW w:w="5823" w:type="dxa"/>
          </w:tcPr>
          <w:p w14:paraId="0000056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y publica en GUATECOMPRAS la documentación respectiva. </w:t>
            </w:r>
          </w:p>
        </w:tc>
      </w:tr>
      <w:tr w:rsidR="002152AF" w14:paraId="166A08A6" w14:textId="77777777">
        <w:trPr>
          <w:trHeight w:val="783"/>
        </w:trPr>
        <w:tc>
          <w:tcPr>
            <w:tcW w:w="595" w:type="dxa"/>
            <w:vAlign w:val="center"/>
          </w:tcPr>
          <w:p w14:paraId="0000056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17.</w:t>
            </w:r>
          </w:p>
        </w:tc>
        <w:tc>
          <w:tcPr>
            <w:tcW w:w="2479" w:type="dxa"/>
            <w:vMerge/>
            <w:vAlign w:val="center"/>
          </w:tcPr>
          <w:p w14:paraId="00000568"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56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Conforma el expediente, opera el compromiso - devengado en SIGES y traslada.</w:t>
            </w:r>
          </w:p>
        </w:tc>
      </w:tr>
      <w:tr w:rsidR="002152AF" w14:paraId="7CDA9780" w14:textId="77777777">
        <w:trPr>
          <w:trHeight w:val="783"/>
        </w:trPr>
        <w:tc>
          <w:tcPr>
            <w:tcW w:w="595" w:type="dxa"/>
            <w:vAlign w:val="center"/>
          </w:tcPr>
          <w:p w14:paraId="0000056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18.</w:t>
            </w:r>
          </w:p>
        </w:tc>
        <w:tc>
          <w:tcPr>
            <w:tcW w:w="2479" w:type="dxa"/>
            <w:vAlign w:val="center"/>
          </w:tcPr>
          <w:p w14:paraId="0000056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ADMINISTRATIVO</w:t>
            </w:r>
          </w:p>
        </w:tc>
        <w:tc>
          <w:tcPr>
            <w:tcW w:w="5823" w:type="dxa"/>
          </w:tcPr>
          <w:p w14:paraId="0000056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autoriza y devuelve.</w:t>
            </w:r>
          </w:p>
        </w:tc>
      </w:tr>
      <w:tr w:rsidR="002152AF" w14:paraId="68F3097A" w14:textId="77777777">
        <w:trPr>
          <w:trHeight w:val="783"/>
        </w:trPr>
        <w:tc>
          <w:tcPr>
            <w:tcW w:w="595" w:type="dxa"/>
            <w:vAlign w:val="center"/>
          </w:tcPr>
          <w:p w14:paraId="0000056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19.</w:t>
            </w:r>
          </w:p>
        </w:tc>
        <w:tc>
          <w:tcPr>
            <w:tcW w:w="2479" w:type="dxa"/>
            <w:vAlign w:val="center"/>
          </w:tcPr>
          <w:p w14:paraId="0000056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56F" w14:textId="77777777" w:rsidR="002152AF" w:rsidRDefault="002152AF">
            <w:pPr>
              <w:jc w:val="center"/>
              <w:rPr>
                <w:rFonts w:ascii="Verdana" w:eastAsia="Verdana" w:hAnsi="Verdana" w:cs="Verdana"/>
                <w:b/>
                <w:sz w:val="20"/>
                <w:szCs w:val="20"/>
              </w:rPr>
            </w:pPr>
          </w:p>
        </w:tc>
        <w:tc>
          <w:tcPr>
            <w:tcW w:w="5823" w:type="dxa"/>
          </w:tcPr>
          <w:p w14:paraId="0000057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traslada al Departamento Financiero para gestión de compromiso de pago.</w:t>
            </w:r>
          </w:p>
        </w:tc>
      </w:tr>
      <w:tr w:rsidR="002152AF" w14:paraId="4EBF7073" w14:textId="77777777">
        <w:trPr>
          <w:trHeight w:val="783"/>
        </w:trPr>
        <w:tc>
          <w:tcPr>
            <w:tcW w:w="595" w:type="dxa"/>
            <w:vAlign w:val="center"/>
          </w:tcPr>
          <w:p w14:paraId="0000057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20.</w:t>
            </w:r>
          </w:p>
        </w:tc>
        <w:tc>
          <w:tcPr>
            <w:tcW w:w="2479" w:type="dxa"/>
            <w:vAlign w:val="center"/>
          </w:tcPr>
          <w:p w14:paraId="0000057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FINANCIERO</w:t>
            </w:r>
          </w:p>
        </w:tc>
        <w:tc>
          <w:tcPr>
            <w:tcW w:w="5823" w:type="dxa"/>
          </w:tcPr>
          <w:p w14:paraId="0000057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expediente y autoriza compromiso de pago. Devuelve. </w:t>
            </w:r>
          </w:p>
        </w:tc>
      </w:tr>
      <w:tr w:rsidR="002152AF" w14:paraId="2149D188" w14:textId="77777777">
        <w:trPr>
          <w:trHeight w:val="783"/>
        </w:trPr>
        <w:tc>
          <w:tcPr>
            <w:tcW w:w="595" w:type="dxa"/>
            <w:vAlign w:val="center"/>
          </w:tcPr>
          <w:p w14:paraId="0000057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21.</w:t>
            </w:r>
          </w:p>
        </w:tc>
        <w:tc>
          <w:tcPr>
            <w:tcW w:w="2479" w:type="dxa"/>
            <w:vAlign w:val="center"/>
          </w:tcPr>
          <w:p w14:paraId="0000057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576" w14:textId="77777777" w:rsidR="002152AF" w:rsidRDefault="002152AF">
            <w:pPr>
              <w:jc w:val="center"/>
              <w:rPr>
                <w:rFonts w:ascii="Verdana" w:eastAsia="Verdana" w:hAnsi="Verdana" w:cs="Verdana"/>
                <w:b/>
                <w:sz w:val="20"/>
                <w:szCs w:val="20"/>
              </w:rPr>
            </w:pPr>
          </w:p>
        </w:tc>
        <w:tc>
          <w:tcPr>
            <w:tcW w:w="5823" w:type="dxa"/>
          </w:tcPr>
          <w:p w14:paraId="00000577"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y opera liquidación en el SIGES.</w:t>
            </w:r>
          </w:p>
        </w:tc>
      </w:tr>
      <w:tr w:rsidR="002152AF" w14:paraId="27F81B82" w14:textId="77777777">
        <w:trPr>
          <w:trHeight w:val="783"/>
        </w:trPr>
        <w:tc>
          <w:tcPr>
            <w:tcW w:w="595" w:type="dxa"/>
            <w:vAlign w:val="center"/>
          </w:tcPr>
          <w:p w14:paraId="0000057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22.</w:t>
            </w:r>
          </w:p>
        </w:tc>
        <w:tc>
          <w:tcPr>
            <w:tcW w:w="2479" w:type="dxa"/>
            <w:vAlign w:val="center"/>
          </w:tcPr>
          <w:p w14:paraId="0000057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ADMINISTRATIVO</w:t>
            </w:r>
          </w:p>
        </w:tc>
        <w:tc>
          <w:tcPr>
            <w:tcW w:w="5823" w:type="dxa"/>
          </w:tcPr>
          <w:p w14:paraId="0000057A"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Autoriza la liquidación y devuelve.</w:t>
            </w:r>
          </w:p>
        </w:tc>
      </w:tr>
      <w:tr w:rsidR="002152AF" w14:paraId="4FDA5712" w14:textId="77777777">
        <w:trPr>
          <w:trHeight w:val="783"/>
        </w:trPr>
        <w:tc>
          <w:tcPr>
            <w:tcW w:w="595" w:type="dxa"/>
            <w:vAlign w:val="center"/>
          </w:tcPr>
          <w:p w14:paraId="0000057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23.</w:t>
            </w:r>
          </w:p>
        </w:tc>
        <w:tc>
          <w:tcPr>
            <w:tcW w:w="2479" w:type="dxa"/>
            <w:vAlign w:val="center"/>
          </w:tcPr>
          <w:p w14:paraId="0000057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57D" w14:textId="77777777" w:rsidR="002152AF" w:rsidRDefault="002152AF">
            <w:pPr>
              <w:jc w:val="center"/>
              <w:rPr>
                <w:rFonts w:ascii="Verdana" w:eastAsia="Verdana" w:hAnsi="Verdana" w:cs="Verdana"/>
                <w:b/>
                <w:sz w:val="20"/>
                <w:szCs w:val="20"/>
              </w:rPr>
            </w:pPr>
          </w:p>
        </w:tc>
        <w:tc>
          <w:tcPr>
            <w:tcW w:w="5823" w:type="dxa"/>
          </w:tcPr>
          <w:p w14:paraId="0000057E" w14:textId="180BA9A6"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liquidación </w:t>
            </w:r>
            <w:sdt>
              <w:sdtPr>
                <w:tag w:val="goog_rdk_113"/>
                <w:id w:val="-393746111"/>
                <w:showingPlcHdr/>
              </w:sdtPr>
              <w:sdtContent>
                <w:r w:rsidR="00A21D82">
                  <w:t xml:space="preserve">     </w:t>
                </w:r>
              </w:sdtContent>
            </w:sdt>
            <w:sdt>
              <w:sdtPr>
                <w:tag w:val="goog_rdk_114"/>
                <w:id w:val="-647133852"/>
              </w:sdtPr>
              <w:sdtContent>
                <w:r>
                  <w:rPr>
                    <w:rFonts w:ascii="Verdana" w:eastAsia="Verdana" w:hAnsi="Verdana" w:cs="Verdana"/>
                    <w:sz w:val="20"/>
                    <w:szCs w:val="20"/>
                  </w:rPr>
                  <w:t>autorizada, escanea</w:t>
                </w:r>
              </w:sdtContent>
            </w:sdt>
            <w:r>
              <w:rPr>
                <w:rFonts w:ascii="Verdana" w:eastAsia="Verdana" w:hAnsi="Verdana" w:cs="Verdana"/>
                <w:sz w:val="20"/>
                <w:szCs w:val="20"/>
              </w:rPr>
              <w:t xml:space="preserve"> expediente y traslada al Departamento Financiero.</w:t>
            </w:r>
          </w:p>
        </w:tc>
      </w:tr>
      <w:tr w:rsidR="002152AF" w14:paraId="064B261C" w14:textId="77777777">
        <w:trPr>
          <w:trHeight w:val="783"/>
        </w:trPr>
        <w:tc>
          <w:tcPr>
            <w:tcW w:w="595" w:type="dxa"/>
            <w:vAlign w:val="center"/>
          </w:tcPr>
          <w:p w14:paraId="0000057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24.</w:t>
            </w:r>
          </w:p>
        </w:tc>
        <w:tc>
          <w:tcPr>
            <w:tcW w:w="8302" w:type="dxa"/>
            <w:gridSpan w:val="2"/>
            <w:vAlign w:val="center"/>
          </w:tcPr>
          <w:p w14:paraId="00000580" w14:textId="77777777" w:rsidR="002152AF" w:rsidRDefault="00024D11">
            <w:pPr>
              <w:jc w:val="center"/>
              <w:rPr>
                <w:rFonts w:ascii="Verdana" w:eastAsia="Verdana" w:hAnsi="Verdana" w:cs="Verdana"/>
                <w:sz w:val="20"/>
                <w:szCs w:val="20"/>
              </w:rPr>
            </w:pPr>
            <w:r>
              <w:rPr>
                <w:rFonts w:ascii="Verdana" w:eastAsia="Verdana" w:hAnsi="Verdana" w:cs="Verdana"/>
                <w:b/>
                <w:sz w:val="20"/>
                <w:szCs w:val="20"/>
              </w:rPr>
              <w:t>FIN DEL PROCEDIMIENTO</w:t>
            </w:r>
          </w:p>
        </w:tc>
      </w:tr>
    </w:tbl>
    <w:p w14:paraId="00000582" w14:textId="77777777" w:rsidR="002152AF" w:rsidRDefault="002152AF">
      <w:pPr>
        <w:jc w:val="both"/>
        <w:rPr>
          <w:rFonts w:ascii="Verdana" w:eastAsia="Verdana" w:hAnsi="Verdana" w:cs="Verdana"/>
          <w:b/>
          <w:sz w:val="20"/>
          <w:szCs w:val="20"/>
        </w:rPr>
      </w:pPr>
    </w:p>
    <w:p w14:paraId="00000583" w14:textId="77777777" w:rsidR="002152AF" w:rsidRDefault="002152AF">
      <w:pPr>
        <w:jc w:val="both"/>
        <w:rPr>
          <w:rFonts w:ascii="Verdana" w:eastAsia="Verdana" w:hAnsi="Verdana" w:cs="Verdana"/>
          <w:b/>
          <w:sz w:val="20"/>
          <w:szCs w:val="20"/>
        </w:rPr>
      </w:pPr>
    </w:p>
    <w:p w14:paraId="00000584" w14:textId="77777777" w:rsidR="002152AF" w:rsidRDefault="002152AF">
      <w:pPr>
        <w:jc w:val="both"/>
        <w:rPr>
          <w:rFonts w:ascii="Verdana" w:eastAsia="Verdana" w:hAnsi="Verdana" w:cs="Verdana"/>
          <w:b/>
          <w:sz w:val="20"/>
          <w:szCs w:val="20"/>
        </w:rPr>
      </w:pPr>
    </w:p>
    <w:p w14:paraId="00000585" w14:textId="77777777" w:rsidR="002152AF" w:rsidRDefault="002152AF">
      <w:pPr>
        <w:jc w:val="both"/>
        <w:rPr>
          <w:rFonts w:ascii="Verdana" w:eastAsia="Verdana" w:hAnsi="Verdana" w:cs="Verdana"/>
          <w:b/>
          <w:sz w:val="20"/>
          <w:szCs w:val="20"/>
        </w:rPr>
      </w:pPr>
    </w:p>
    <w:p w14:paraId="00000586" w14:textId="77777777" w:rsidR="002152AF" w:rsidRDefault="002152AF">
      <w:pPr>
        <w:jc w:val="both"/>
        <w:rPr>
          <w:rFonts w:ascii="Verdana" w:eastAsia="Verdana" w:hAnsi="Verdana" w:cs="Verdana"/>
          <w:b/>
          <w:sz w:val="20"/>
          <w:szCs w:val="20"/>
        </w:rPr>
      </w:pPr>
    </w:p>
    <w:p w14:paraId="0BE95399" w14:textId="77777777" w:rsidR="00E14678" w:rsidRDefault="00E14678">
      <w:pPr>
        <w:jc w:val="both"/>
        <w:rPr>
          <w:rFonts w:ascii="Verdana" w:eastAsia="Verdana" w:hAnsi="Verdana" w:cs="Verdana"/>
          <w:b/>
          <w:sz w:val="20"/>
          <w:szCs w:val="20"/>
        </w:rPr>
      </w:pPr>
    </w:p>
    <w:p w14:paraId="00000587" w14:textId="77777777" w:rsidR="002152AF" w:rsidRDefault="002152AF">
      <w:pPr>
        <w:jc w:val="both"/>
        <w:rPr>
          <w:rFonts w:ascii="Verdana" w:eastAsia="Verdana" w:hAnsi="Verdana" w:cs="Verdana"/>
          <w:b/>
          <w:sz w:val="20"/>
          <w:szCs w:val="20"/>
        </w:rPr>
      </w:pPr>
    </w:p>
    <w:p w14:paraId="00000588" w14:textId="77777777" w:rsidR="002152AF" w:rsidRDefault="002152AF">
      <w:pPr>
        <w:jc w:val="both"/>
        <w:rPr>
          <w:rFonts w:ascii="Verdana" w:eastAsia="Verdana" w:hAnsi="Verdana" w:cs="Verdana"/>
          <w:b/>
          <w:sz w:val="20"/>
          <w:szCs w:val="20"/>
        </w:rPr>
      </w:pPr>
    </w:p>
    <w:p w14:paraId="00000589" w14:textId="77777777" w:rsidR="002152AF" w:rsidRDefault="002152AF">
      <w:pPr>
        <w:jc w:val="both"/>
        <w:rPr>
          <w:rFonts w:ascii="Verdana" w:eastAsia="Verdana" w:hAnsi="Verdana" w:cs="Verdana"/>
          <w:b/>
          <w:sz w:val="20"/>
          <w:szCs w:val="20"/>
        </w:rPr>
      </w:pPr>
    </w:p>
    <w:p w14:paraId="0000058D" w14:textId="77777777" w:rsidR="002152AF" w:rsidRDefault="00024D11">
      <w:pPr>
        <w:jc w:val="both"/>
        <w:rPr>
          <w:rFonts w:ascii="Verdana" w:eastAsia="Verdana" w:hAnsi="Verdana" w:cs="Verdana"/>
          <w:b/>
          <w:sz w:val="20"/>
          <w:szCs w:val="20"/>
        </w:rPr>
      </w:pPr>
      <w:r>
        <w:rPr>
          <w:rFonts w:ascii="Verdana" w:eastAsia="Verdana" w:hAnsi="Verdana" w:cs="Verdana"/>
          <w:b/>
          <w:sz w:val="20"/>
          <w:szCs w:val="20"/>
        </w:rPr>
        <w:lastRenderedPageBreak/>
        <w:t>17.5.1 FLUJOGRAMA DEL PROCEDIMIENTO DE CONTRATACIÓN DE ARRENDAMIENTO DE BIENES INMUEBLES POR CONTRATO.</w:t>
      </w:r>
    </w:p>
    <w:p w14:paraId="0000058E" w14:textId="47182DE4" w:rsidR="002152AF" w:rsidRDefault="00E14678">
      <w:pPr>
        <w:jc w:val="both"/>
      </w:pPr>
      <w:r>
        <w:object w:dxaOrig="11386" w:dyaOrig="14881" w14:anchorId="425566CA">
          <v:shape id="_x0000_i1056" type="#_x0000_t75" style="width:456pt;height:596.25pt" o:ole="">
            <v:imagedata r:id="rId31" o:title=""/>
          </v:shape>
          <o:OLEObject Type="Embed" ProgID="Visio.Drawing.15" ShapeID="_x0000_i1056" DrawAspect="Content" ObjectID="_1811060870" r:id="rId32"/>
        </w:object>
      </w:r>
    </w:p>
    <w:p w14:paraId="0000058F" w14:textId="30E80A86" w:rsidR="002152AF" w:rsidRDefault="00093743">
      <w:pPr>
        <w:jc w:val="both"/>
      </w:pPr>
      <w:r>
        <w:object w:dxaOrig="9075" w:dyaOrig="12105" w14:anchorId="2D40803A">
          <v:shape id="_x0000_i1035" type="#_x0000_t75" style="width:453.75pt;height:8in" o:ole="">
            <v:imagedata r:id="rId33" o:title=""/>
          </v:shape>
          <o:OLEObject Type="Embed" ProgID="Visio.Drawing.15" ShapeID="_x0000_i1035" DrawAspect="Content" ObjectID="_1811060871" r:id="rId34"/>
        </w:object>
      </w:r>
    </w:p>
    <w:p w14:paraId="00000590" w14:textId="77777777" w:rsidR="002152AF" w:rsidRDefault="00024D11">
      <w:pPr>
        <w:rPr>
          <w:rFonts w:ascii="Verdana" w:eastAsia="Verdana" w:hAnsi="Verdana" w:cs="Verdana"/>
          <w:sz w:val="20"/>
          <w:szCs w:val="20"/>
        </w:rPr>
      </w:pPr>
      <w:bookmarkStart w:id="43" w:name="_heading=h.1pxezwc" w:colFirst="0" w:colLast="0"/>
      <w:bookmarkEnd w:id="43"/>
      <w:r>
        <w:rPr>
          <w:rFonts w:ascii="Verdana" w:eastAsia="Verdana" w:hAnsi="Verdana" w:cs="Verdana"/>
          <w:b/>
          <w:sz w:val="20"/>
          <w:szCs w:val="20"/>
        </w:rPr>
        <w:lastRenderedPageBreak/>
        <w:t xml:space="preserve">17.6 PROCEDIMIENTO DE MODALIDAD DE COMPRA POR COTIZACIÓN </w:t>
      </w:r>
    </w:p>
    <w:p w14:paraId="00000591" w14:textId="77777777" w:rsidR="002152AF" w:rsidRDefault="00024D11">
      <w:pPr>
        <w:spacing w:after="0"/>
        <w:ind w:right="49"/>
        <w:jc w:val="both"/>
        <w:rPr>
          <w:rFonts w:ascii="Verdana" w:eastAsia="Verdana" w:hAnsi="Verdana" w:cs="Verdana"/>
          <w:b/>
          <w:sz w:val="20"/>
          <w:szCs w:val="20"/>
        </w:rPr>
      </w:pPr>
      <w:r>
        <w:rPr>
          <w:rFonts w:ascii="Verdana" w:eastAsia="Verdana" w:hAnsi="Verdana" w:cs="Verdana"/>
          <w:b/>
          <w:sz w:val="20"/>
          <w:szCs w:val="20"/>
        </w:rPr>
        <w:t>17.6.1 POLÍTICAS Y NORMAS QUE SE DEBEN OBSERVAR EN MODALIDAD DE COMPRA POR COTIZACIÓN</w:t>
      </w:r>
    </w:p>
    <w:p w14:paraId="00000592" w14:textId="77777777" w:rsidR="002152AF" w:rsidRDefault="002152AF">
      <w:pPr>
        <w:spacing w:after="0"/>
        <w:ind w:right="49"/>
        <w:jc w:val="both"/>
        <w:rPr>
          <w:rFonts w:ascii="Verdana" w:eastAsia="Verdana" w:hAnsi="Verdana" w:cs="Verdana"/>
          <w:b/>
          <w:sz w:val="20"/>
          <w:szCs w:val="20"/>
        </w:rPr>
      </w:pPr>
    </w:p>
    <w:p w14:paraId="00000593" w14:textId="77777777" w:rsidR="002152AF" w:rsidRDefault="00024D11">
      <w:pPr>
        <w:numPr>
          <w:ilvl w:val="1"/>
          <w:numId w:val="14"/>
        </w:numPr>
        <w:pBdr>
          <w:top w:val="nil"/>
          <w:left w:val="nil"/>
          <w:bottom w:val="nil"/>
          <w:right w:val="nil"/>
          <w:between w:val="nil"/>
        </w:pBdr>
        <w:spacing w:after="0" w:line="240" w:lineRule="auto"/>
        <w:ind w:left="1134" w:right="49"/>
        <w:jc w:val="both"/>
        <w:rPr>
          <w:rFonts w:ascii="Verdana" w:eastAsia="Verdana" w:hAnsi="Verdana" w:cs="Verdana"/>
          <w:color w:val="000000"/>
          <w:sz w:val="20"/>
          <w:szCs w:val="20"/>
        </w:rPr>
      </w:pPr>
      <w:r>
        <w:rPr>
          <w:rFonts w:ascii="Verdana" w:eastAsia="Verdana" w:hAnsi="Verdana" w:cs="Verdana"/>
          <w:color w:val="000000"/>
          <w:sz w:val="20"/>
          <w:szCs w:val="20"/>
        </w:rPr>
        <w:t xml:space="preserve">Se debe obtener dictamen técnico favorable de acuerdo a la compra que se realice, dictamen jurídico de la Unidad de Asuntos Jurídicos y dictamen presupuestario; solicitados por el Encargado de Compras a través del Director Ejecutivo. </w:t>
      </w:r>
    </w:p>
    <w:p w14:paraId="00000594" w14:textId="77777777" w:rsidR="002152AF" w:rsidRDefault="002152AF">
      <w:pPr>
        <w:pBdr>
          <w:top w:val="nil"/>
          <w:left w:val="nil"/>
          <w:bottom w:val="nil"/>
          <w:right w:val="nil"/>
          <w:between w:val="nil"/>
        </w:pBdr>
        <w:spacing w:after="0" w:line="240" w:lineRule="auto"/>
        <w:ind w:left="1134" w:right="49"/>
        <w:jc w:val="both"/>
        <w:rPr>
          <w:rFonts w:ascii="Verdana" w:eastAsia="Verdana" w:hAnsi="Verdana" w:cs="Verdana"/>
          <w:color w:val="000000"/>
          <w:sz w:val="20"/>
          <w:szCs w:val="20"/>
        </w:rPr>
      </w:pPr>
    </w:p>
    <w:p w14:paraId="00000595" w14:textId="77777777" w:rsidR="002152AF" w:rsidRDefault="00024D11">
      <w:pPr>
        <w:numPr>
          <w:ilvl w:val="1"/>
          <w:numId w:val="14"/>
        </w:numPr>
        <w:pBdr>
          <w:top w:val="nil"/>
          <w:left w:val="nil"/>
          <w:bottom w:val="nil"/>
          <w:right w:val="nil"/>
          <w:between w:val="nil"/>
        </w:pBdr>
        <w:spacing w:after="0" w:line="240" w:lineRule="auto"/>
        <w:ind w:left="1134" w:right="49" w:hanging="425"/>
        <w:jc w:val="both"/>
        <w:rPr>
          <w:rFonts w:ascii="Verdana" w:eastAsia="Verdana" w:hAnsi="Verdana" w:cs="Verdana"/>
          <w:color w:val="000000"/>
          <w:sz w:val="20"/>
          <w:szCs w:val="20"/>
        </w:rPr>
      </w:pPr>
      <w:r>
        <w:rPr>
          <w:rFonts w:ascii="Verdana" w:eastAsia="Verdana" w:hAnsi="Verdana" w:cs="Verdana"/>
          <w:color w:val="000000"/>
          <w:sz w:val="20"/>
          <w:szCs w:val="20"/>
        </w:rPr>
        <w:t>Las bases de cotización se deben publicar en el sistema GUATECOMPRAS.</w:t>
      </w:r>
    </w:p>
    <w:p w14:paraId="00000596" w14:textId="77777777" w:rsidR="002152AF" w:rsidRDefault="002152AF">
      <w:pPr>
        <w:pBdr>
          <w:top w:val="nil"/>
          <w:left w:val="nil"/>
          <w:bottom w:val="nil"/>
          <w:right w:val="nil"/>
          <w:between w:val="nil"/>
        </w:pBdr>
        <w:spacing w:after="0" w:line="240" w:lineRule="auto"/>
        <w:ind w:left="1134" w:right="49"/>
        <w:jc w:val="both"/>
        <w:rPr>
          <w:rFonts w:ascii="Verdana" w:eastAsia="Verdana" w:hAnsi="Verdana" w:cs="Verdana"/>
          <w:color w:val="000000"/>
          <w:sz w:val="20"/>
          <w:szCs w:val="20"/>
        </w:rPr>
      </w:pPr>
    </w:p>
    <w:p w14:paraId="00000597" w14:textId="77777777" w:rsidR="002152AF" w:rsidRDefault="00024D11">
      <w:pPr>
        <w:numPr>
          <w:ilvl w:val="1"/>
          <w:numId w:val="14"/>
        </w:numPr>
        <w:pBdr>
          <w:top w:val="nil"/>
          <w:left w:val="nil"/>
          <w:bottom w:val="nil"/>
          <w:right w:val="nil"/>
          <w:between w:val="nil"/>
        </w:pBdr>
        <w:spacing w:after="0" w:line="240" w:lineRule="auto"/>
        <w:ind w:left="1134" w:right="49"/>
        <w:jc w:val="both"/>
        <w:rPr>
          <w:rFonts w:ascii="Verdana" w:eastAsia="Verdana" w:hAnsi="Verdana" w:cs="Verdana"/>
          <w:color w:val="000000"/>
          <w:sz w:val="20"/>
          <w:szCs w:val="20"/>
        </w:rPr>
      </w:pPr>
      <w:r>
        <w:rPr>
          <w:rFonts w:ascii="Verdana" w:eastAsia="Verdana" w:hAnsi="Verdana" w:cs="Verdana"/>
          <w:color w:val="000000"/>
          <w:sz w:val="20"/>
          <w:szCs w:val="20"/>
        </w:rPr>
        <w:t>Se debe nombrar una junta de cotización por parte de la Autoridad Administrativa Superior, conformada por tres (3) miembros titulares y dos (2) miembros suplentes y esperar que medien ocho días entre el día de la publicación y el día para recibir ofertas.</w:t>
      </w:r>
    </w:p>
    <w:p w14:paraId="00000598" w14:textId="77777777" w:rsidR="002152AF" w:rsidRDefault="002152AF">
      <w:pPr>
        <w:spacing w:after="0"/>
        <w:ind w:right="49"/>
        <w:jc w:val="both"/>
        <w:rPr>
          <w:rFonts w:ascii="Verdana" w:eastAsia="Verdana" w:hAnsi="Verdana" w:cs="Verdana"/>
          <w:sz w:val="20"/>
          <w:szCs w:val="20"/>
        </w:rPr>
      </w:pPr>
    </w:p>
    <w:p w14:paraId="00000599" w14:textId="77777777" w:rsidR="002152AF" w:rsidRDefault="00024D11">
      <w:pPr>
        <w:spacing w:after="0"/>
        <w:ind w:right="49"/>
        <w:jc w:val="both"/>
        <w:rPr>
          <w:rFonts w:ascii="Verdana" w:eastAsia="Verdana" w:hAnsi="Verdana" w:cs="Verdana"/>
          <w:sz w:val="20"/>
          <w:szCs w:val="20"/>
        </w:rPr>
      </w:pPr>
      <w:r>
        <w:rPr>
          <w:rFonts w:ascii="Verdana" w:eastAsia="Verdana" w:hAnsi="Verdana" w:cs="Verdana"/>
          <w:sz w:val="20"/>
          <w:szCs w:val="20"/>
        </w:rPr>
        <w:t>Después de notificada electrónicamente el acta de adjudicación se debe esperar un plazo de 5 días calendario por cualquier inconformidad que se presente, igual plazo está estipulado en la Ley para contestar dichas conformidades, pudiendo la junta modificar su decisión.</w:t>
      </w:r>
    </w:p>
    <w:p w14:paraId="0000059A" w14:textId="77777777" w:rsidR="002152AF" w:rsidRDefault="002152AF">
      <w:pPr>
        <w:spacing w:after="0"/>
        <w:ind w:right="49"/>
        <w:jc w:val="both"/>
        <w:rPr>
          <w:rFonts w:ascii="Verdana" w:eastAsia="Verdana" w:hAnsi="Verdana" w:cs="Verdana"/>
          <w:sz w:val="20"/>
          <w:szCs w:val="20"/>
        </w:rPr>
      </w:pPr>
    </w:p>
    <w:p w14:paraId="0000059B" w14:textId="77777777" w:rsidR="002152AF" w:rsidRDefault="00024D11">
      <w:pPr>
        <w:spacing w:after="0"/>
        <w:ind w:right="49"/>
        <w:jc w:val="both"/>
        <w:rPr>
          <w:rFonts w:ascii="Verdana" w:eastAsia="Verdana" w:hAnsi="Verdana" w:cs="Verdana"/>
          <w:sz w:val="20"/>
          <w:szCs w:val="20"/>
        </w:rPr>
      </w:pPr>
      <w:r>
        <w:rPr>
          <w:rFonts w:ascii="Verdana" w:eastAsia="Verdana" w:hAnsi="Verdana" w:cs="Verdana"/>
          <w:sz w:val="20"/>
          <w:szCs w:val="20"/>
        </w:rPr>
        <w:t>Una vez contestadas las inconformidades si las hubiere, la junta de cotización remitirá el expediente dentro de dos días hábiles para solicitar la aprobación o no aprobación de lo actuado.</w:t>
      </w:r>
    </w:p>
    <w:p w14:paraId="0000059C" w14:textId="77777777" w:rsidR="002152AF" w:rsidRDefault="002152AF">
      <w:pPr>
        <w:spacing w:after="0"/>
        <w:ind w:right="49"/>
        <w:jc w:val="both"/>
        <w:rPr>
          <w:rFonts w:ascii="Verdana" w:eastAsia="Verdana" w:hAnsi="Verdana" w:cs="Verdana"/>
          <w:sz w:val="20"/>
          <w:szCs w:val="20"/>
        </w:rPr>
      </w:pPr>
    </w:p>
    <w:p w14:paraId="0000059D" w14:textId="77777777" w:rsidR="002152AF" w:rsidRDefault="00024D11">
      <w:pPr>
        <w:spacing w:after="0"/>
        <w:ind w:right="49"/>
        <w:jc w:val="both"/>
        <w:rPr>
          <w:rFonts w:ascii="Verdana" w:eastAsia="Verdana" w:hAnsi="Verdana" w:cs="Verdana"/>
          <w:sz w:val="20"/>
          <w:szCs w:val="20"/>
        </w:rPr>
      </w:pPr>
      <w:r>
        <w:rPr>
          <w:rFonts w:ascii="Verdana" w:eastAsia="Verdana" w:hAnsi="Verdana" w:cs="Verdana"/>
          <w:sz w:val="20"/>
          <w:szCs w:val="20"/>
        </w:rPr>
        <w:t xml:space="preserve">Recibido el expediente por la junta la Autoridad Superior resolverá la petición en un plazo de cinco días hábiles, si imprueba lo actuado por la junta devolverá el expediente para su revisión dentro de dos días hábiles, pudiendo la junta modificar o confirmar su decisión. </w:t>
      </w:r>
    </w:p>
    <w:p w14:paraId="0000059E" w14:textId="77777777" w:rsidR="002152AF" w:rsidRDefault="002152AF">
      <w:pPr>
        <w:spacing w:after="0"/>
        <w:ind w:right="49"/>
        <w:jc w:val="both"/>
        <w:rPr>
          <w:rFonts w:ascii="Verdana" w:eastAsia="Verdana" w:hAnsi="Verdana" w:cs="Verdana"/>
          <w:sz w:val="20"/>
          <w:szCs w:val="20"/>
        </w:rPr>
      </w:pPr>
    </w:p>
    <w:p w14:paraId="0000059F" w14:textId="77777777" w:rsidR="002152AF" w:rsidRDefault="00024D11">
      <w:pPr>
        <w:pBdr>
          <w:top w:val="nil"/>
          <w:left w:val="nil"/>
          <w:bottom w:val="nil"/>
          <w:right w:val="nil"/>
          <w:between w:val="nil"/>
        </w:pBdr>
        <w:spacing w:after="0" w:line="276"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Solicitar Constancia de Disponibilidad Presupuestaria -CDP-, previo a suscribir el contrato respectivo cuando las contrataciones afecten insumos clasificados en los subgrupos 21, 22, 23, 25, 26, 27, 28 y 29 del grupo de gasto 2 y grupo de gasto 3, dentro de los cuales se incluyen: Renglón 325 Equipo de transportes y Renglón 328 Equipo de cómputo.</w:t>
      </w:r>
    </w:p>
    <w:p w14:paraId="000005A0" w14:textId="77777777" w:rsidR="002152AF" w:rsidRDefault="002152AF">
      <w:pPr>
        <w:pBdr>
          <w:top w:val="nil"/>
          <w:left w:val="nil"/>
          <w:bottom w:val="nil"/>
          <w:right w:val="nil"/>
          <w:between w:val="nil"/>
        </w:pBdr>
        <w:spacing w:after="0" w:line="276" w:lineRule="auto"/>
        <w:ind w:right="49"/>
        <w:jc w:val="both"/>
        <w:rPr>
          <w:rFonts w:ascii="Verdana" w:eastAsia="Verdana" w:hAnsi="Verdana" w:cs="Verdana"/>
          <w:color w:val="000000"/>
          <w:sz w:val="20"/>
          <w:szCs w:val="20"/>
        </w:rPr>
      </w:pPr>
    </w:p>
    <w:p w14:paraId="000005A1" w14:textId="77777777" w:rsidR="002152AF" w:rsidRDefault="002152AF">
      <w:pPr>
        <w:spacing w:after="0" w:line="276" w:lineRule="auto"/>
        <w:jc w:val="both"/>
        <w:rPr>
          <w:rFonts w:ascii="Verdana" w:eastAsia="Verdana" w:hAnsi="Verdana" w:cs="Verdana"/>
        </w:rPr>
      </w:pPr>
    </w:p>
    <w:p w14:paraId="000005A2" w14:textId="77777777" w:rsidR="002152AF" w:rsidRDefault="002152AF">
      <w:pPr>
        <w:spacing w:after="0" w:line="276" w:lineRule="auto"/>
        <w:jc w:val="both"/>
        <w:rPr>
          <w:rFonts w:ascii="Verdana" w:eastAsia="Verdana" w:hAnsi="Verdana" w:cs="Verdana"/>
        </w:rPr>
      </w:pPr>
    </w:p>
    <w:p w14:paraId="000005A3" w14:textId="77777777" w:rsidR="002152AF" w:rsidRDefault="002152AF">
      <w:pPr>
        <w:spacing w:after="0" w:line="276" w:lineRule="auto"/>
        <w:jc w:val="both"/>
        <w:rPr>
          <w:rFonts w:ascii="Verdana" w:eastAsia="Verdana" w:hAnsi="Verdana" w:cs="Verdana"/>
        </w:rPr>
      </w:pPr>
    </w:p>
    <w:p w14:paraId="000005A4" w14:textId="77777777" w:rsidR="002152AF" w:rsidRDefault="002152AF">
      <w:pPr>
        <w:spacing w:after="0" w:line="276" w:lineRule="auto"/>
        <w:jc w:val="both"/>
        <w:rPr>
          <w:rFonts w:ascii="Verdana" w:eastAsia="Verdana" w:hAnsi="Verdana" w:cs="Verdana"/>
        </w:rPr>
      </w:pPr>
    </w:p>
    <w:p w14:paraId="000005A5" w14:textId="77777777" w:rsidR="002152AF" w:rsidRDefault="002152AF">
      <w:pPr>
        <w:spacing w:after="0" w:line="276" w:lineRule="auto"/>
        <w:jc w:val="both"/>
        <w:rPr>
          <w:rFonts w:ascii="Verdana" w:eastAsia="Verdana" w:hAnsi="Verdana" w:cs="Verdana"/>
        </w:rPr>
      </w:pPr>
    </w:p>
    <w:p w14:paraId="000005A6" w14:textId="77777777" w:rsidR="002152AF" w:rsidRDefault="002152AF">
      <w:pPr>
        <w:spacing w:after="0" w:line="276" w:lineRule="auto"/>
        <w:jc w:val="both"/>
        <w:rPr>
          <w:rFonts w:ascii="Verdana" w:eastAsia="Verdana" w:hAnsi="Verdana" w:cs="Verdana"/>
        </w:rPr>
      </w:pPr>
    </w:p>
    <w:p w14:paraId="000005A7" w14:textId="77777777" w:rsidR="002152AF" w:rsidRDefault="002152AF">
      <w:pPr>
        <w:spacing w:after="0" w:line="276" w:lineRule="auto"/>
        <w:jc w:val="both"/>
        <w:rPr>
          <w:rFonts w:ascii="Verdana" w:eastAsia="Verdana" w:hAnsi="Verdana" w:cs="Verdana"/>
        </w:rPr>
      </w:pPr>
    </w:p>
    <w:p w14:paraId="000005A8" w14:textId="77777777" w:rsidR="002152AF" w:rsidRDefault="002152AF">
      <w:pPr>
        <w:spacing w:after="0" w:line="276" w:lineRule="auto"/>
        <w:jc w:val="both"/>
        <w:rPr>
          <w:rFonts w:ascii="Verdana" w:eastAsia="Verdana" w:hAnsi="Verdana" w:cs="Verdana"/>
        </w:rPr>
      </w:pPr>
    </w:p>
    <w:p w14:paraId="000005AA" w14:textId="77777777" w:rsidR="002152AF" w:rsidRDefault="00024D11">
      <w:pPr>
        <w:jc w:val="both"/>
        <w:rPr>
          <w:rFonts w:ascii="Verdana" w:eastAsia="Verdana" w:hAnsi="Verdana" w:cs="Verdana"/>
          <w:b/>
          <w:sz w:val="20"/>
          <w:szCs w:val="20"/>
        </w:rPr>
      </w:pPr>
      <w:r>
        <w:rPr>
          <w:rFonts w:ascii="Verdana" w:eastAsia="Verdana" w:hAnsi="Verdana" w:cs="Verdana"/>
          <w:b/>
          <w:sz w:val="20"/>
          <w:szCs w:val="20"/>
        </w:rPr>
        <w:lastRenderedPageBreak/>
        <w:t xml:space="preserve">17.6.2 MATRIZ DEL PROCEDIMIENTO DE MODALIDAD COMPRA POR COTIZACIÓN. </w:t>
      </w:r>
    </w:p>
    <w:tbl>
      <w:tblPr>
        <w:tblStyle w:val="aff1"/>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
        <w:gridCol w:w="2462"/>
        <w:gridCol w:w="5515"/>
      </w:tblGrid>
      <w:tr w:rsidR="002152AF" w14:paraId="4A476274" w14:textId="77777777">
        <w:trPr>
          <w:trHeight w:val="230"/>
          <w:tblHeader/>
        </w:trPr>
        <w:tc>
          <w:tcPr>
            <w:tcW w:w="920" w:type="dxa"/>
            <w:shd w:val="clear" w:color="auto" w:fill="D9D9D9"/>
          </w:tcPr>
          <w:p w14:paraId="000005A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No.</w:t>
            </w:r>
          </w:p>
        </w:tc>
        <w:tc>
          <w:tcPr>
            <w:tcW w:w="2462" w:type="dxa"/>
            <w:shd w:val="clear" w:color="auto" w:fill="D9D9D9"/>
          </w:tcPr>
          <w:p w14:paraId="000005A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RESPONSABLE</w:t>
            </w:r>
          </w:p>
        </w:tc>
        <w:tc>
          <w:tcPr>
            <w:tcW w:w="5515" w:type="dxa"/>
            <w:shd w:val="clear" w:color="auto" w:fill="D9D9D9"/>
          </w:tcPr>
          <w:p w14:paraId="000005A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2152AF" w14:paraId="2F98E651" w14:textId="77777777">
        <w:trPr>
          <w:trHeight w:val="552"/>
        </w:trPr>
        <w:tc>
          <w:tcPr>
            <w:tcW w:w="920" w:type="dxa"/>
            <w:vAlign w:val="center"/>
          </w:tcPr>
          <w:p w14:paraId="000005A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w:t>
            </w:r>
          </w:p>
        </w:tc>
        <w:tc>
          <w:tcPr>
            <w:tcW w:w="2462" w:type="dxa"/>
            <w:vAlign w:val="center"/>
          </w:tcPr>
          <w:p w14:paraId="000005AF" w14:textId="77777777"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SOLICITANTE</w:t>
            </w:r>
          </w:p>
        </w:tc>
        <w:tc>
          <w:tcPr>
            <w:tcW w:w="5515" w:type="dxa"/>
          </w:tcPr>
          <w:p w14:paraId="000005B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Entrega Requerimiento de Compra y Anexo (ver anexo 3). </w:t>
            </w:r>
          </w:p>
        </w:tc>
      </w:tr>
      <w:tr w:rsidR="002152AF" w14:paraId="17C873AA" w14:textId="77777777">
        <w:trPr>
          <w:trHeight w:val="552"/>
        </w:trPr>
        <w:tc>
          <w:tcPr>
            <w:tcW w:w="920" w:type="dxa"/>
            <w:vAlign w:val="center"/>
          </w:tcPr>
          <w:p w14:paraId="000005B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w:t>
            </w:r>
          </w:p>
        </w:tc>
        <w:tc>
          <w:tcPr>
            <w:tcW w:w="2462" w:type="dxa"/>
            <w:vAlign w:val="center"/>
          </w:tcPr>
          <w:p w14:paraId="000005B2" w14:textId="77777777"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vAlign w:val="center"/>
          </w:tcPr>
          <w:p w14:paraId="000005B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Revisa y recibe. Registra en control interno. Elabora Proyecto de Bases de Cotización. Traslada.</w:t>
            </w:r>
          </w:p>
        </w:tc>
      </w:tr>
      <w:tr w:rsidR="002152AF" w14:paraId="000A0A1E" w14:textId="77777777">
        <w:trPr>
          <w:trHeight w:val="552"/>
        </w:trPr>
        <w:tc>
          <w:tcPr>
            <w:tcW w:w="920" w:type="dxa"/>
            <w:vAlign w:val="center"/>
          </w:tcPr>
          <w:p w14:paraId="000005B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w:t>
            </w:r>
          </w:p>
        </w:tc>
        <w:tc>
          <w:tcPr>
            <w:tcW w:w="2462" w:type="dxa"/>
            <w:vAlign w:val="center"/>
          </w:tcPr>
          <w:p w14:paraId="000005B5" w14:textId="77777777"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JEFE ADMINISTRATIVO</w:t>
            </w:r>
          </w:p>
        </w:tc>
        <w:tc>
          <w:tcPr>
            <w:tcW w:w="5515" w:type="dxa"/>
          </w:tcPr>
          <w:p w14:paraId="000005B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Revisa Proyecto de Bases y solicita dictamen jurídico sobre las mismas. Devuelve.</w:t>
            </w:r>
          </w:p>
        </w:tc>
      </w:tr>
      <w:tr w:rsidR="002152AF" w14:paraId="1C32CDB5" w14:textId="77777777">
        <w:tc>
          <w:tcPr>
            <w:tcW w:w="920" w:type="dxa"/>
            <w:vAlign w:val="center"/>
          </w:tcPr>
          <w:p w14:paraId="000005B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w:t>
            </w:r>
          </w:p>
        </w:tc>
        <w:tc>
          <w:tcPr>
            <w:tcW w:w="2462" w:type="dxa"/>
            <w:vMerge w:val="restart"/>
            <w:vAlign w:val="center"/>
          </w:tcPr>
          <w:p w14:paraId="000005B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5B9" w14:textId="77777777" w:rsidR="002152AF" w:rsidRDefault="002152AF">
            <w:pPr>
              <w:jc w:val="center"/>
              <w:rPr>
                <w:rFonts w:ascii="Verdana" w:eastAsia="Verdana" w:hAnsi="Verdana" w:cs="Verdana"/>
                <w:b/>
                <w:sz w:val="20"/>
                <w:szCs w:val="20"/>
              </w:rPr>
            </w:pPr>
          </w:p>
        </w:tc>
        <w:tc>
          <w:tcPr>
            <w:tcW w:w="5515" w:type="dxa"/>
          </w:tcPr>
          <w:p w14:paraId="000005BA"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registra el Proyecto de Bases en GUATECOMPRAS.</w:t>
            </w:r>
          </w:p>
        </w:tc>
      </w:tr>
      <w:tr w:rsidR="002152AF" w14:paraId="640A640E" w14:textId="77777777">
        <w:tc>
          <w:tcPr>
            <w:tcW w:w="920" w:type="dxa"/>
            <w:vAlign w:val="center"/>
          </w:tcPr>
          <w:p w14:paraId="000005B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w:t>
            </w:r>
          </w:p>
        </w:tc>
        <w:tc>
          <w:tcPr>
            <w:tcW w:w="2462" w:type="dxa"/>
            <w:vMerge/>
            <w:vAlign w:val="center"/>
          </w:tcPr>
          <w:p w14:paraId="000005BC"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515" w:type="dxa"/>
          </w:tcPr>
          <w:p w14:paraId="000005BD"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Espera en el tiempo del Proyecto de Bases, recibe preguntas para responder. Solicita apoyo si es necesario.  </w:t>
            </w:r>
          </w:p>
        </w:tc>
      </w:tr>
      <w:tr w:rsidR="002152AF" w14:paraId="7DAD699D" w14:textId="77777777">
        <w:tc>
          <w:tcPr>
            <w:tcW w:w="920" w:type="dxa"/>
            <w:vAlign w:val="center"/>
          </w:tcPr>
          <w:p w14:paraId="000005B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6.</w:t>
            </w:r>
          </w:p>
        </w:tc>
        <w:tc>
          <w:tcPr>
            <w:tcW w:w="2462" w:type="dxa"/>
            <w:vMerge/>
            <w:vAlign w:val="center"/>
          </w:tcPr>
          <w:p w14:paraId="000005BF"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515" w:type="dxa"/>
          </w:tcPr>
          <w:p w14:paraId="000005C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Elabora los oficios de solicitud de dictámenes técnico, y presupuestario. envía a las dependencias correspondientes. </w:t>
            </w:r>
          </w:p>
        </w:tc>
      </w:tr>
      <w:tr w:rsidR="002152AF" w14:paraId="00B9A7E5" w14:textId="77777777">
        <w:tc>
          <w:tcPr>
            <w:tcW w:w="920" w:type="dxa"/>
            <w:vAlign w:val="center"/>
          </w:tcPr>
          <w:p w14:paraId="000005C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7.</w:t>
            </w:r>
          </w:p>
        </w:tc>
        <w:tc>
          <w:tcPr>
            <w:tcW w:w="2462" w:type="dxa"/>
            <w:vMerge/>
            <w:vAlign w:val="center"/>
          </w:tcPr>
          <w:p w14:paraId="000005C2"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515" w:type="dxa"/>
          </w:tcPr>
          <w:p w14:paraId="000005C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dictamen técnico y financiero, los adjunta al expediente y solicita dictamen jurídico. Traslada.</w:t>
            </w:r>
          </w:p>
        </w:tc>
      </w:tr>
      <w:tr w:rsidR="002152AF" w14:paraId="6D6AB968" w14:textId="77777777">
        <w:trPr>
          <w:trHeight w:val="783"/>
        </w:trPr>
        <w:tc>
          <w:tcPr>
            <w:tcW w:w="920" w:type="dxa"/>
            <w:vAlign w:val="center"/>
          </w:tcPr>
          <w:p w14:paraId="000005C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8.</w:t>
            </w:r>
          </w:p>
        </w:tc>
        <w:tc>
          <w:tcPr>
            <w:tcW w:w="2462" w:type="dxa"/>
            <w:vAlign w:val="center"/>
          </w:tcPr>
          <w:p w14:paraId="000005C5" w14:textId="77777777" w:rsidR="002152AF" w:rsidRDefault="00024D11">
            <w:pPr>
              <w:widowControl w:val="0"/>
              <w:pBdr>
                <w:top w:val="nil"/>
                <w:left w:val="nil"/>
                <w:bottom w:val="nil"/>
                <w:right w:val="nil"/>
                <w:between w:val="nil"/>
              </w:pBdr>
              <w:spacing w:line="276" w:lineRule="auto"/>
              <w:jc w:val="center"/>
              <w:rPr>
                <w:rFonts w:ascii="Verdana" w:eastAsia="Verdana" w:hAnsi="Verdana" w:cs="Verdana"/>
                <w:b/>
                <w:sz w:val="20"/>
                <w:szCs w:val="20"/>
              </w:rPr>
            </w:pPr>
            <w:r>
              <w:rPr>
                <w:rFonts w:ascii="Verdana" w:eastAsia="Verdana" w:hAnsi="Verdana" w:cs="Verdana"/>
                <w:b/>
                <w:sz w:val="20"/>
                <w:szCs w:val="20"/>
              </w:rPr>
              <w:t>UNIDAD DE ASUNTOS JURÍDICOS</w:t>
            </w:r>
          </w:p>
        </w:tc>
        <w:tc>
          <w:tcPr>
            <w:tcW w:w="5515" w:type="dxa"/>
          </w:tcPr>
          <w:p w14:paraId="000005C6" w14:textId="77777777" w:rsidR="002152AF" w:rsidRDefault="00024D11">
            <w:pPr>
              <w:jc w:val="both"/>
              <w:rPr>
                <w:rFonts w:ascii="Verdana" w:eastAsia="Verdana" w:hAnsi="Verdana" w:cs="Verdana"/>
                <w:sz w:val="20"/>
                <w:szCs w:val="20"/>
                <w:highlight w:val="yellow"/>
              </w:rPr>
            </w:pPr>
            <w:r>
              <w:rPr>
                <w:rFonts w:ascii="Verdana" w:eastAsia="Verdana" w:hAnsi="Verdana" w:cs="Verdana"/>
                <w:sz w:val="20"/>
                <w:szCs w:val="20"/>
              </w:rPr>
              <w:t>Recibe, emite dictamen jurídico y traslada.</w:t>
            </w:r>
          </w:p>
        </w:tc>
      </w:tr>
      <w:tr w:rsidR="002152AF" w14:paraId="3257B3FC" w14:textId="77777777">
        <w:trPr>
          <w:trHeight w:val="783"/>
        </w:trPr>
        <w:tc>
          <w:tcPr>
            <w:tcW w:w="920" w:type="dxa"/>
            <w:vAlign w:val="center"/>
          </w:tcPr>
          <w:p w14:paraId="000005C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9.</w:t>
            </w:r>
          </w:p>
          <w:p w14:paraId="000005C8" w14:textId="77777777" w:rsidR="002152AF" w:rsidRDefault="002152AF">
            <w:pPr>
              <w:jc w:val="center"/>
              <w:rPr>
                <w:rFonts w:ascii="Verdana" w:eastAsia="Verdana" w:hAnsi="Verdana" w:cs="Verdana"/>
                <w:b/>
                <w:sz w:val="20"/>
                <w:szCs w:val="20"/>
              </w:rPr>
            </w:pPr>
          </w:p>
        </w:tc>
        <w:tc>
          <w:tcPr>
            <w:tcW w:w="2462" w:type="dxa"/>
            <w:vAlign w:val="center"/>
          </w:tcPr>
          <w:p w14:paraId="000005C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5CA"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dictamen jurídico, lo incorpora al sistema, elabora oficio con Visto Bueno del DAF, para solicitar aprobación de bases de cotización a la Dirección Ejecutiva.</w:t>
            </w:r>
          </w:p>
        </w:tc>
      </w:tr>
      <w:tr w:rsidR="002152AF" w14:paraId="69A08A75" w14:textId="77777777">
        <w:trPr>
          <w:trHeight w:val="783"/>
        </w:trPr>
        <w:tc>
          <w:tcPr>
            <w:tcW w:w="920" w:type="dxa"/>
            <w:vAlign w:val="center"/>
          </w:tcPr>
          <w:p w14:paraId="000005C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10.</w:t>
            </w:r>
          </w:p>
        </w:tc>
        <w:tc>
          <w:tcPr>
            <w:tcW w:w="2462" w:type="dxa"/>
            <w:vAlign w:val="center"/>
          </w:tcPr>
          <w:p w14:paraId="000005C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515" w:type="dxa"/>
          </w:tcPr>
          <w:p w14:paraId="000005CD"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Devuelve el expediente a Compras con resolución de aprobación, providencia para rechazo o modificaciones según corresponda. Traslada.</w:t>
            </w:r>
          </w:p>
        </w:tc>
      </w:tr>
      <w:tr w:rsidR="002152AF" w14:paraId="4EECA862" w14:textId="77777777">
        <w:trPr>
          <w:trHeight w:val="783"/>
        </w:trPr>
        <w:tc>
          <w:tcPr>
            <w:tcW w:w="920" w:type="dxa"/>
            <w:vAlign w:val="center"/>
          </w:tcPr>
          <w:p w14:paraId="000005C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11.</w:t>
            </w:r>
          </w:p>
        </w:tc>
        <w:tc>
          <w:tcPr>
            <w:tcW w:w="2462" w:type="dxa"/>
            <w:vAlign w:val="center"/>
          </w:tcPr>
          <w:p w14:paraId="000005C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ADMINISTRATIVO</w:t>
            </w:r>
          </w:p>
        </w:tc>
        <w:tc>
          <w:tcPr>
            <w:tcW w:w="5515" w:type="dxa"/>
          </w:tcPr>
          <w:p w14:paraId="000005D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Públicas bases de cotización en el portal de GUATECOMPRAS, en caso de rechazo con providencia finaliza el proceso.</w:t>
            </w:r>
          </w:p>
        </w:tc>
      </w:tr>
      <w:tr w:rsidR="002152AF" w14:paraId="6804976F" w14:textId="77777777">
        <w:trPr>
          <w:trHeight w:val="783"/>
        </w:trPr>
        <w:tc>
          <w:tcPr>
            <w:tcW w:w="920" w:type="dxa"/>
            <w:vAlign w:val="center"/>
          </w:tcPr>
          <w:p w14:paraId="000005D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12.</w:t>
            </w:r>
          </w:p>
        </w:tc>
        <w:tc>
          <w:tcPr>
            <w:tcW w:w="2462" w:type="dxa"/>
            <w:vAlign w:val="center"/>
          </w:tcPr>
          <w:p w14:paraId="000005D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5D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Resguarda el expediente y solicita nombramiento para conformación de Junta de Cotización a Dirección Ejecutiva.</w:t>
            </w:r>
          </w:p>
        </w:tc>
      </w:tr>
      <w:tr w:rsidR="002152AF" w14:paraId="13326361" w14:textId="77777777">
        <w:trPr>
          <w:trHeight w:val="783"/>
        </w:trPr>
        <w:tc>
          <w:tcPr>
            <w:tcW w:w="920" w:type="dxa"/>
            <w:vAlign w:val="center"/>
          </w:tcPr>
          <w:p w14:paraId="000005D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13.</w:t>
            </w:r>
          </w:p>
        </w:tc>
        <w:tc>
          <w:tcPr>
            <w:tcW w:w="2462" w:type="dxa"/>
            <w:vAlign w:val="center"/>
          </w:tcPr>
          <w:p w14:paraId="000005D5" w14:textId="77777777" w:rsidR="002152AF" w:rsidRDefault="00024D11">
            <w:pPr>
              <w:jc w:val="center"/>
              <w:rPr>
                <w:rFonts w:ascii="Verdana" w:eastAsia="Verdana" w:hAnsi="Verdana" w:cs="Verdana"/>
                <w:b/>
                <w:sz w:val="20"/>
                <w:szCs w:val="20"/>
                <w:highlight w:val="yellow"/>
              </w:rPr>
            </w:pPr>
            <w:r>
              <w:rPr>
                <w:rFonts w:ascii="Verdana" w:eastAsia="Verdana" w:hAnsi="Verdana" w:cs="Verdana"/>
                <w:b/>
                <w:sz w:val="20"/>
                <w:szCs w:val="20"/>
              </w:rPr>
              <w:t>DIRECCIÓN EJECUTIVA</w:t>
            </w:r>
          </w:p>
        </w:tc>
        <w:tc>
          <w:tcPr>
            <w:tcW w:w="5515" w:type="dxa"/>
          </w:tcPr>
          <w:p w14:paraId="000005D6" w14:textId="77777777" w:rsidR="002152AF" w:rsidRDefault="00024D11">
            <w:pPr>
              <w:jc w:val="both"/>
              <w:rPr>
                <w:rFonts w:ascii="Verdana" w:eastAsia="Verdana" w:hAnsi="Verdana" w:cs="Verdana"/>
                <w:sz w:val="20"/>
                <w:szCs w:val="20"/>
                <w:highlight w:val="yellow"/>
              </w:rPr>
            </w:pPr>
            <w:r>
              <w:rPr>
                <w:rFonts w:ascii="Verdana" w:eastAsia="Verdana" w:hAnsi="Verdana" w:cs="Verdana"/>
                <w:sz w:val="20"/>
                <w:szCs w:val="20"/>
              </w:rPr>
              <w:t>Solicita al Jefe Departamento de Recursos Humanos propuesta de los servidores públicos que pueden integrar la Junta de Cotización.</w:t>
            </w:r>
          </w:p>
        </w:tc>
      </w:tr>
      <w:tr w:rsidR="002152AF" w14:paraId="0F1B42DA" w14:textId="77777777">
        <w:trPr>
          <w:trHeight w:val="783"/>
        </w:trPr>
        <w:tc>
          <w:tcPr>
            <w:tcW w:w="920" w:type="dxa"/>
            <w:vAlign w:val="center"/>
          </w:tcPr>
          <w:p w14:paraId="000005D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14.</w:t>
            </w:r>
          </w:p>
        </w:tc>
        <w:tc>
          <w:tcPr>
            <w:tcW w:w="2462" w:type="dxa"/>
            <w:vAlign w:val="center"/>
          </w:tcPr>
          <w:p w14:paraId="000005D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DE RECURSOS HUMANOS</w:t>
            </w:r>
          </w:p>
        </w:tc>
        <w:tc>
          <w:tcPr>
            <w:tcW w:w="5515" w:type="dxa"/>
          </w:tcPr>
          <w:p w14:paraId="000005D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y propone ante la Dirección Ejecutiva los nombres de las personas para nombramiento de integración de la Junta de Cotización con Visto Bueno del Director Administrativo Financiero. Adjunta </w:t>
            </w:r>
            <w:r>
              <w:rPr>
                <w:rFonts w:ascii="Verdana" w:eastAsia="Verdana" w:hAnsi="Verdana" w:cs="Verdana"/>
                <w:sz w:val="20"/>
                <w:szCs w:val="20"/>
              </w:rPr>
              <w:lastRenderedPageBreak/>
              <w:t xml:space="preserve">documentos de identificación y acreditación de la idoneidad de los candidatos. </w:t>
            </w:r>
          </w:p>
        </w:tc>
      </w:tr>
      <w:tr w:rsidR="002152AF" w14:paraId="23E06B08" w14:textId="77777777">
        <w:trPr>
          <w:trHeight w:val="783"/>
        </w:trPr>
        <w:tc>
          <w:tcPr>
            <w:tcW w:w="920" w:type="dxa"/>
            <w:vAlign w:val="center"/>
          </w:tcPr>
          <w:p w14:paraId="000005D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15.</w:t>
            </w:r>
          </w:p>
        </w:tc>
        <w:tc>
          <w:tcPr>
            <w:tcW w:w="2462" w:type="dxa"/>
            <w:vAlign w:val="center"/>
          </w:tcPr>
          <w:p w14:paraId="000005D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515" w:type="dxa"/>
          </w:tcPr>
          <w:p w14:paraId="000005D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emite nombramiento de Miembros para integrar Junta de Cotización. Traslada.</w:t>
            </w:r>
          </w:p>
        </w:tc>
      </w:tr>
      <w:tr w:rsidR="002152AF" w14:paraId="7376D078" w14:textId="77777777">
        <w:trPr>
          <w:trHeight w:val="783"/>
        </w:trPr>
        <w:tc>
          <w:tcPr>
            <w:tcW w:w="920" w:type="dxa"/>
            <w:vAlign w:val="center"/>
          </w:tcPr>
          <w:p w14:paraId="000005D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16</w:t>
            </w:r>
          </w:p>
        </w:tc>
        <w:tc>
          <w:tcPr>
            <w:tcW w:w="2462" w:type="dxa"/>
            <w:vMerge w:val="restart"/>
            <w:vAlign w:val="center"/>
          </w:tcPr>
          <w:p w14:paraId="000005D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 xml:space="preserve">ASISTENTE DE DIRECCIÓN  </w:t>
            </w:r>
          </w:p>
          <w:p w14:paraId="000005DF" w14:textId="77777777" w:rsidR="002152AF" w:rsidRDefault="002152AF">
            <w:pPr>
              <w:jc w:val="center"/>
              <w:rPr>
                <w:rFonts w:ascii="Verdana" w:eastAsia="Verdana" w:hAnsi="Verdana" w:cs="Verdana"/>
                <w:b/>
                <w:sz w:val="20"/>
                <w:szCs w:val="20"/>
              </w:rPr>
            </w:pPr>
          </w:p>
        </w:tc>
        <w:tc>
          <w:tcPr>
            <w:tcW w:w="5515" w:type="dxa"/>
          </w:tcPr>
          <w:p w14:paraId="000005E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Notifica el nombramiento al personal que integrará la Junta.</w:t>
            </w:r>
          </w:p>
        </w:tc>
      </w:tr>
      <w:tr w:rsidR="002152AF" w14:paraId="30287F22" w14:textId="77777777">
        <w:trPr>
          <w:trHeight w:val="783"/>
        </w:trPr>
        <w:tc>
          <w:tcPr>
            <w:tcW w:w="920" w:type="dxa"/>
            <w:vAlign w:val="center"/>
          </w:tcPr>
          <w:p w14:paraId="000005E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17.</w:t>
            </w:r>
          </w:p>
        </w:tc>
        <w:tc>
          <w:tcPr>
            <w:tcW w:w="2462" w:type="dxa"/>
            <w:vMerge/>
            <w:vAlign w:val="center"/>
          </w:tcPr>
          <w:p w14:paraId="000005E2"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515" w:type="dxa"/>
          </w:tcPr>
          <w:p w14:paraId="000005E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Traslada a la Sección de Compras expediente de los nombramientos.</w:t>
            </w:r>
          </w:p>
        </w:tc>
      </w:tr>
      <w:tr w:rsidR="002152AF" w14:paraId="1CA218CA" w14:textId="77777777">
        <w:trPr>
          <w:trHeight w:val="783"/>
        </w:trPr>
        <w:tc>
          <w:tcPr>
            <w:tcW w:w="920" w:type="dxa"/>
            <w:vAlign w:val="center"/>
          </w:tcPr>
          <w:p w14:paraId="000005E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18.</w:t>
            </w:r>
          </w:p>
        </w:tc>
        <w:tc>
          <w:tcPr>
            <w:tcW w:w="2462" w:type="dxa"/>
            <w:vMerge w:val="restart"/>
            <w:vAlign w:val="center"/>
          </w:tcPr>
          <w:p w14:paraId="000005E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5E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expedientes de nombramientos.  </w:t>
            </w:r>
          </w:p>
        </w:tc>
      </w:tr>
      <w:tr w:rsidR="002152AF" w14:paraId="119DC445" w14:textId="77777777">
        <w:trPr>
          <w:trHeight w:val="783"/>
        </w:trPr>
        <w:tc>
          <w:tcPr>
            <w:tcW w:w="920" w:type="dxa"/>
            <w:vAlign w:val="center"/>
          </w:tcPr>
          <w:p w14:paraId="000005E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19.</w:t>
            </w:r>
          </w:p>
        </w:tc>
        <w:tc>
          <w:tcPr>
            <w:tcW w:w="2462" w:type="dxa"/>
            <w:vMerge/>
            <w:vAlign w:val="center"/>
          </w:tcPr>
          <w:p w14:paraId="000005E8"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515" w:type="dxa"/>
          </w:tcPr>
          <w:p w14:paraId="000005E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Remite expediente completo original a la Junta de Cotización, para la recepción y apertura de plicas.</w:t>
            </w:r>
          </w:p>
        </w:tc>
      </w:tr>
      <w:tr w:rsidR="002152AF" w14:paraId="6C7F3819" w14:textId="77777777">
        <w:trPr>
          <w:trHeight w:val="783"/>
        </w:trPr>
        <w:tc>
          <w:tcPr>
            <w:tcW w:w="920" w:type="dxa"/>
            <w:vAlign w:val="center"/>
          </w:tcPr>
          <w:p w14:paraId="000005E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20.</w:t>
            </w:r>
          </w:p>
        </w:tc>
        <w:tc>
          <w:tcPr>
            <w:tcW w:w="2462" w:type="dxa"/>
            <w:vAlign w:val="center"/>
          </w:tcPr>
          <w:p w14:paraId="000005E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JUNTA DE COTIZACIÓN</w:t>
            </w:r>
          </w:p>
        </w:tc>
        <w:tc>
          <w:tcPr>
            <w:tcW w:w="5515" w:type="dxa"/>
          </w:tcPr>
          <w:p w14:paraId="000005E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Abre plicas en acto público, elabora el acta correspondiente. En ausencia de ofertas, se hará prórroga del plazo.</w:t>
            </w:r>
          </w:p>
        </w:tc>
      </w:tr>
      <w:tr w:rsidR="002152AF" w14:paraId="6797F74A" w14:textId="77777777">
        <w:trPr>
          <w:trHeight w:val="783"/>
        </w:trPr>
        <w:tc>
          <w:tcPr>
            <w:tcW w:w="920" w:type="dxa"/>
            <w:vAlign w:val="center"/>
          </w:tcPr>
          <w:p w14:paraId="000005E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21.</w:t>
            </w:r>
          </w:p>
        </w:tc>
        <w:tc>
          <w:tcPr>
            <w:tcW w:w="2462" w:type="dxa"/>
            <w:vAlign w:val="center"/>
          </w:tcPr>
          <w:p w14:paraId="000005E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5E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Publica acta de recepción y apertura de plicas en el portal GUATECOMPRAS.</w:t>
            </w:r>
          </w:p>
        </w:tc>
      </w:tr>
      <w:tr w:rsidR="002152AF" w14:paraId="4BF6B46A" w14:textId="77777777">
        <w:trPr>
          <w:trHeight w:val="783"/>
        </w:trPr>
        <w:tc>
          <w:tcPr>
            <w:tcW w:w="920" w:type="dxa"/>
            <w:vAlign w:val="center"/>
          </w:tcPr>
          <w:p w14:paraId="000005F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22.</w:t>
            </w:r>
          </w:p>
        </w:tc>
        <w:tc>
          <w:tcPr>
            <w:tcW w:w="2462" w:type="dxa"/>
            <w:vAlign w:val="center"/>
          </w:tcPr>
          <w:p w14:paraId="000005F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JUNTA DE COTIZACIÓN</w:t>
            </w:r>
          </w:p>
        </w:tc>
        <w:tc>
          <w:tcPr>
            <w:tcW w:w="5515" w:type="dxa"/>
          </w:tcPr>
          <w:p w14:paraId="000005F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Califica las ofertas y adjudica, elabora el acta correspondiente y traslada para publicación.</w:t>
            </w:r>
          </w:p>
        </w:tc>
      </w:tr>
      <w:tr w:rsidR="002152AF" w14:paraId="52741AE0" w14:textId="77777777">
        <w:trPr>
          <w:trHeight w:val="783"/>
        </w:trPr>
        <w:tc>
          <w:tcPr>
            <w:tcW w:w="920" w:type="dxa"/>
            <w:vAlign w:val="center"/>
          </w:tcPr>
          <w:p w14:paraId="000005F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23.</w:t>
            </w:r>
          </w:p>
        </w:tc>
        <w:tc>
          <w:tcPr>
            <w:tcW w:w="2462" w:type="dxa"/>
            <w:vAlign w:val="center"/>
          </w:tcPr>
          <w:p w14:paraId="000005F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5F5"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Publica el acta de adjudicación correspondiente en GUATECOMPRAS.</w:t>
            </w:r>
          </w:p>
        </w:tc>
      </w:tr>
      <w:tr w:rsidR="002152AF" w14:paraId="4B37F172" w14:textId="77777777">
        <w:trPr>
          <w:trHeight w:val="783"/>
        </w:trPr>
        <w:tc>
          <w:tcPr>
            <w:tcW w:w="920" w:type="dxa"/>
            <w:vAlign w:val="center"/>
          </w:tcPr>
          <w:p w14:paraId="000005F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24.</w:t>
            </w:r>
          </w:p>
        </w:tc>
        <w:tc>
          <w:tcPr>
            <w:tcW w:w="2462" w:type="dxa"/>
            <w:vMerge w:val="restart"/>
            <w:vAlign w:val="center"/>
          </w:tcPr>
          <w:p w14:paraId="000005F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JUNTA DE COTIZACIÓN</w:t>
            </w:r>
          </w:p>
        </w:tc>
        <w:tc>
          <w:tcPr>
            <w:tcW w:w="5515" w:type="dxa"/>
          </w:tcPr>
          <w:p w14:paraId="000005F8"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Resuelve de conformidad con lo establecido, si se presentan inconformidades, deberán contestarse en GUATECOMPRAS.</w:t>
            </w:r>
          </w:p>
        </w:tc>
      </w:tr>
      <w:tr w:rsidR="002152AF" w14:paraId="3C3675BC" w14:textId="77777777">
        <w:trPr>
          <w:trHeight w:val="783"/>
        </w:trPr>
        <w:tc>
          <w:tcPr>
            <w:tcW w:w="920" w:type="dxa"/>
            <w:vAlign w:val="center"/>
          </w:tcPr>
          <w:p w14:paraId="000005F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25.</w:t>
            </w:r>
          </w:p>
        </w:tc>
        <w:tc>
          <w:tcPr>
            <w:tcW w:w="2462" w:type="dxa"/>
            <w:vMerge/>
            <w:vAlign w:val="center"/>
          </w:tcPr>
          <w:p w14:paraId="000005FA"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515" w:type="dxa"/>
          </w:tcPr>
          <w:p w14:paraId="000005F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Traslada a Dirección Ejecutiva el expediente para aprobación de adjudicación.</w:t>
            </w:r>
          </w:p>
        </w:tc>
      </w:tr>
      <w:tr w:rsidR="002152AF" w14:paraId="104F868A" w14:textId="77777777">
        <w:trPr>
          <w:trHeight w:val="783"/>
        </w:trPr>
        <w:tc>
          <w:tcPr>
            <w:tcW w:w="920" w:type="dxa"/>
            <w:vAlign w:val="center"/>
          </w:tcPr>
          <w:p w14:paraId="000005F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26.</w:t>
            </w:r>
          </w:p>
        </w:tc>
        <w:tc>
          <w:tcPr>
            <w:tcW w:w="2462" w:type="dxa"/>
            <w:vAlign w:val="center"/>
          </w:tcPr>
          <w:p w14:paraId="000005F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515" w:type="dxa"/>
          </w:tcPr>
          <w:p w14:paraId="000005F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Aprueba, imprueba, o prescinde del proceso y traslada a donde corresponda según la decisión.</w:t>
            </w:r>
          </w:p>
        </w:tc>
      </w:tr>
      <w:tr w:rsidR="002152AF" w14:paraId="55E91C6C" w14:textId="77777777">
        <w:trPr>
          <w:trHeight w:val="783"/>
        </w:trPr>
        <w:tc>
          <w:tcPr>
            <w:tcW w:w="920" w:type="dxa"/>
            <w:vAlign w:val="center"/>
          </w:tcPr>
          <w:p w14:paraId="000005F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27.</w:t>
            </w:r>
          </w:p>
        </w:tc>
        <w:tc>
          <w:tcPr>
            <w:tcW w:w="2462" w:type="dxa"/>
            <w:vAlign w:val="center"/>
          </w:tcPr>
          <w:p w14:paraId="0000060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JUNTA DE COTIZACIÓN</w:t>
            </w:r>
          </w:p>
        </w:tc>
        <w:tc>
          <w:tcPr>
            <w:tcW w:w="5515" w:type="dxa"/>
          </w:tcPr>
          <w:p w14:paraId="00000601"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Confirma o modifica la decisión de la adjudicación </w:t>
            </w:r>
          </w:p>
          <w:p w14:paraId="00000602" w14:textId="77777777" w:rsidR="002152AF" w:rsidRDefault="002152AF">
            <w:pPr>
              <w:jc w:val="both"/>
              <w:rPr>
                <w:rFonts w:ascii="Verdana" w:eastAsia="Verdana" w:hAnsi="Verdana" w:cs="Verdana"/>
                <w:sz w:val="20"/>
                <w:szCs w:val="20"/>
              </w:rPr>
            </w:pPr>
          </w:p>
          <w:p w14:paraId="00000603" w14:textId="77777777" w:rsidR="002152AF" w:rsidRDefault="002152AF">
            <w:pPr>
              <w:jc w:val="both"/>
              <w:rPr>
                <w:rFonts w:ascii="Verdana" w:eastAsia="Verdana" w:hAnsi="Verdana" w:cs="Verdana"/>
                <w:sz w:val="20"/>
                <w:szCs w:val="20"/>
              </w:rPr>
            </w:pPr>
          </w:p>
          <w:p w14:paraId="00000604"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por medio de acta. Traslada</w:t>
            </w:r>
          </w:p>
        </w:tc>
      </w:tr>
      <w:tr w:rsidR="002152AF" w14:paraId="6AF42F3A" w14:textId="77777777">
        <w:trPr>
          <w:trHeight w:val="783"/>
        </w:trPr>
        <w:tc>
          <w:tcPr>
            <w:tcW w:w="920" w:type="dxa"/>
            <w:vAlign w:val="center"/>
          </w:tcPr>
          <w:p w14:paraId="0000060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28.</w:t>
            </w:r>
          </w:p>
          <w:p w14:paraId="00000606" w14:textId="77777777" w:rsidR="002152AF" w:rsidRDefault="002152AF">
            <w:pPr>
              <w:jc w:val="center"/>
              <w:rPr>
                <w:rFonts w:ascii="Verdana" w:eastAsia="Verdana" w:hAnsi="Verdana" w:cs="Verdana"/>
                <w:b/>
                <w:sz w:val="20"/>
                <w:szCs w:val="20"/>
              </w:rPr>
            </w:pPr>
          </w:p>
        </w:tc>
        <w:tc>
          <w:tcPr>
            <w:tcW w:w="2462" w:type="dxa"/>
            <w:vAlign w:val="center"/>
          </w:tcPr>
          <w:p w14:paraId="0000060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608"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Publica lo resuelto por Dirección Ejecutiva en GUATECOMPRAS y traslada el expediente para solicitud de emisión de minuta de contrato.</w:t>
            </w:r>
          </w:p>
        </w:tc>
      </w:tr>
      <w:tr w:rsidR="002152AF" w14:paraId="34C4B5AA" w14:textId="77777777">
        <w:trPr>
          <w:trHeight w:val="783"/>
        </w:trPr>
        <w:tc>
          <w:tcPr>
            <w:tcW w:w="920" w:type="dxa"/>
            <w:vAlign w:val="center"/>
          </w:tcPr>
          <w:p w14:paraId="0000060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29.</w:t>
            </w:r>
          </w:p>
        </w:tc>
        <w:tc>
          <w:tcPr>
            <w:tcW w:w="2462" w:type="dxa"/>
            <w:vAlign w:val="center"/>
          </w:tcPr>
          <w:p w14:paraId="0000060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UNIDAD ASUNTOS JURÍDICOS</w:t>
            </w:r>
          </w:p>
        </w:tc>
        <w:tc>
          <w:tcPr>
            <w:tcW w:w="5515" w:type="dxa"/>
          </w:tcPr>
          <w:p w14:paraId="0000060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Emite Minuta y traslada para efectuar solicitud de delegación de firma de contrato con Secretaria General.</w:t>
            </w:r>
          </w:p>
        </w:tc>
      </w:tr>
      <w:tr w:rsidR="002152AF" w14:paraId="7979FC51" w14:textId="77777777">
        <w:trPr>
          <w:trHeight w:val="783"/>
        </w:trPr>
        <w:tc>
          <w:tcPr>
            <w:tcW w:w="920" w:type="dxa"/>
            <w:vAlign w:val="center"/>
          </w:tcPr>
          <w:p w14:paraId="0000060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30.</w:t>
            </w:r>
          </w:p>
        </w:tc>
        <w:tc>
          <w:tcPr>
            <w:tcW w:w="2462" w:type="dxa"/>
            <w:vAlign w:val="center"/>
          </w:tcPr>
          <w:p w14:paraId="0000060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ADMINISTRATIVO</w:t>
            </w:r>
          </w:p>
        </w:tc>
        <w:tc>
          <w:tcPr>
            <w:tcW w:w="5515" w:type="dxa"/>
          </w:tcPr>
          <w:p w14:paraId="0000060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gestiona delegación de firma ante Secretaria General.</w:t>
            </w:r>
          </w:p>
        </w:tc>
      </w:tr>
      <w:tr w:rsidR="002152AF" w14:paraId="57D1AD28" w14:textId="77777777">
        <w:trPr>
          <w:trHeight w:val="783"/>
        </w:trPr>
        <w:tc>
          <w:tcPr>
            <w:tcW w:w="920" w:type="dxa"/>
            <w:vAlign w:val="center"/>
          </w:tcPr>
          <w:p w14:paraId="0000060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31.</w:t>
            </w:r>
          </w:p>
        </w:tc>
        <w:tc>
          <w:tcPr>
            <w:tcW w:w="2462" w:type="dxa"/>
            <w:vAlign w:val="center"/>
          </w:tcPr>
          <w:p w14:paraId="0000061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 xml:space="preserve">SECRETARIA GENERAL </w:t>
            </w:r>
          </w:p>
        </w:tc>
        <w:tc>
          <w:tcPr>
            <w:tcW w:w="5515" w:type="dxa"/>
          </w:tcPr>
          <w:p w14:paraId="00000611"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revisa y emite delegación de firma. Devuelve.</w:t>
            </w:r>
          </w:p>
        </w:tc>
      </w:tr>
      <w:tr w:rsidR="002152AF" w14:paraId="21ECA994" w14:textId="77777777">
        <w:trPr>
          <w:trHeight w:val="783"/>
        </w:trPr>
        <w:tc>
          <w:tcPr>
            <w:tcW w:w="920" w:type="dxa"/>
            <w:vAlign w:val="center"/>
          </w:tcPr>
          <w:p w14:paraId="0000061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32.</w:t>
            </w:r>
          </w:p>
        </w:tc>
        <w:tc>
          <w:tcPr>
            <w:tcW w:w="2462" w:type="dxa"/>
            <w:vAlign w:val="center"/>
          </w:tcPr>
          <w:p w14:paraId="0000061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ADMINISTRATIVO</w:t>
            </w:r>
          </w:p>
        </w:tc>
        <w:tc>
          <w:tcPr>
            <w:tcW w:w="5515" w:type="dxa"/>
          </w:tcPr>
          <w:p w14:paraId="00000614" w14:textId="056A4B14"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y traslada a Sección </w:t>
            </w:r>
            <w:r w:rsidR="00093743">
              <w:rPr>
                <w:rFonts w:ascii="Verdana" w:eastAsia="Verdana" w:hAnsi="Verdana" w:cs="Verdana"/>
                <w:sz w:val="20"/>
                <w:szCs w:val="20"/>
              </w:rPr>
              <w:t>de Compras</w:t>
            </w:r>
            <w:r>
              <w:rPr>
                <w:rFonts w:ascii="Verdana" w:eastAsia="Verdana" w:hAnsi="Verdana" w:cs="Verdana"/>
                <w:sz w:val="20"/>
                <w:szCs w:val="20"/>
              </w:rPr>
              <w:t>.</w:t>
            </w:r>
          </w:p>
        </w:tc>
      </w:tr>
      <w:tr w:rsidR="002152AF" w14:paraId="0F3268A3" w14:textId="77777777">
        <w:trPr>
          <w:trHeight w:val="783"/>
        </w:trPr>
        <w:tc>
          <w:tcPr>
            <w:tcW w:w="920" w:type="dxa"/>
            <w:vAlign w:val="center"/>
          </w:tcPr>
          <w:p w14:paraId="0000061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33.</w:t>
            </w:r>
          </w:p>
        </w:tc>
        <w:tc>
          <w:tcPr>
            <w:tcW w:w="2462" w:type="dxa"/>
            <w:vMerge w:val="restart"/>
            <w:vAlign w:val="center"/>
          </w:tcPr>
          <w:p w14:paraId="0000061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 xml:space="preserve">SECCIÓN DE COMPRAS </w:t>
            </w:r>
          </w:p>
          <w:p w14:paraId="00000617" w14:textId="77777777" w:rsidR="002152AF" w:rsidRDefault="002152AF">
            <w:pPr>
              <w:jc w:val="center"/>
              <w:rPr>
                <w:rFonts w:ascii="Verdana" w:eastAsia="Verdana" w:hAnsi="Verdana" w:cs="Verdana"/>
                <w:b/>
                <w:sz w:val="20"/>
                <w:szCs w:val="20"/>
              </w:rPr>
            </w:pPr>
          </w:p>
        </w:tc>
        <w:tc>
          <w:tcPr>
            <w:tcW w:w="5515" w:type="dxa"/>
          </w:tcPr>
          <w:p w14:paraId="00000618"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Gestiona firmas para suscripción del contrato y solicita fianzas (según corresponda). </w:t>
            </w:r>
          </w:p>
        </w:tc>
      </w:tr>
      <w:tr w:rsidR="002152AF" w14:paraId="1BE4EED6" w14:textId="77777777">
        <w:trPr>
          <w:trHeight w:val="783"/>
        </w:trPr>
        <w:tc>
          <w:tcPr>
            <w:tcW w:w="920" w:type="dxa"/>
            <w:vAlign w:val="center"/>
          </w:tcPr>
          <w:p w14:paraId="0000061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34.</w:t>
            </w:r>
          </w:p>
        </w:tc>
        <w:tc>
          <w:tcPr>
            <w:tcW w:w="2462" w:type="dxa"/>
            <w:vMerge/>
            <w:vAlign w:val="center"/>
          </w:tcPr>
          <w:p w14:paraId="0000061A"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515" w:type="dxa"/>
          </w:tcPr>
          <w:p w14:paraId="0000061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Emite oficio con Visto Bueno de Jefe Departamento Administrativo y Director Administrativo Financiero solicitando al Director Ejecutivo aprobación de contrato por parte de Secretaría General.</w:t>
            </w:r>
          </w:p>
        </w:tc>
      </w:tr>
      <w:tr w:rsidR="002152AF" w14:paraId="38AB555E" w14:textId="77777777">
        <w:trPr>
          <w:trHeight w:val="783"/>
        </w:trPr>
        <w:tc>
          <w:tcPr>
            <w:tcW w:w="920" w:type="dxa"/>
            <w:vAlign w:val="center"/>
          </w:tcPr>
          <w:p w14:paraId="0000061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35.</w:t>
            </w:r>
          </w:p>
        </w:tc>
        <w:tc>
          <w:tcPr>
            <w:tcW w:w="2462" w:type="dxa"/>
            <w:vAlign w:val="center"/>
          </w:tcPr>
          <w:p w14:paraId="0000061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SECRETARÍA GENERAL</w:t>
            </w:r>
          </w:p>
        </w:tc>
        <w:tc>
          <w:tcPr>
            <w:tcW w:w="5515" w:type="dxa"/>
          </w:tcPr>
          <w:p w14:paraId="0000061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revisa y emite aprobación del contrato.  Traslada.</w:t>
            </w:r>
          </w:p>
        </w:tc>
      </w:tr>
      <w:tr w:rsidR="002152AF" w14:paraId="1FF6D7E2" w14:textId="77777777">
        <w:trPr>
          <w:trHeight w:val="783"/>
        </w:trPr>
        <w:tc>
          <w:tcPr>
            <w:tcW w:w="920" w:type="dxa"/>
            <w:vAlign w:val="center"/>
          </w:tcPr>
          <w:p w14:paraId="0000061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36.</w:t>
            </w:r>
          </w:p>
        </w:tc>
        <w:tc>
          <w:tcPr>
            <w:tcW w:w="2462" w:type="dxa"/>
            <w:vAlign w:val="center"/>
          </w:tcPr>
          <w:p w14:paraId="0000062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shd w:val="clear" w:color="auto" w:fill="auto"/>
            <w:vAlign w:val="center"/>
          </w:tcPr>
          <w:p w14:paraId="00000621" w14:textId="0757C64E" w:rsidR="002152AF" w:rsidRDefault="00024D11">
            <w:pPr>
              <w:jc w:val="both"/>
              <w:rPr>
                <w:rFonts w:ascii="Verdana" w:eastAsia="Verdana" w:hAnsi="Verdana" w:cs="Verdana"/>
                <w:sz w:val="20"/>
                <w:szCs w:val="20"/>
              </w:rPr>
            </w:pPr>
            <w:r>
              <w:rPr>
                <w:rFonts w:ascii="Verdana" w:eastAsia="Verdana" w:hAnsi="Verdana" w:cs="Verdana"/>
                <w:sz w:val="20"/>
                <w:szCs w:val="20"/>
              </w:rPr>
              <w:t>Recibe expediente,</w:t>
            </w:r>
            <w:r w:rsidR="00093743">
              <w:rPr>
                <w:rFonts w:ascii="Verdana" w:eastAsia="Verdana" w:hAnsi="Verdana" w:cs="Verdana"/>
                <w:sz w:val="20"/>
                <w:szCs w:val="20"/>
              </w:rPr>
              <w:t xml:space="preserve"> </w:t>
            </w:r>
            <w:r>
              <w:rPr>
                <w:rFonts w:ascii="Verdana" w:eastAsia="Verdana" w:hAnsi="Verdana" w:cs="Verdana"/>
                <w:sz w:val="20"/>
                <w:szCs w:val="20"/>
              </w:rPr>
              <w:t>publica la documentación correspondiente y elabora oficio de solicitud de nombramiento de la Comisión Receptora y liquidadora a Dirección Ejecutiva.</w:t>
            </w:r>
          </w:p>
        </w:tc>
      </w:tr>
      <w:tr w:rsidR="002152AF" w14:paraId="5BC4BFAF" w14:textId="77777777">
        <w:trPr>
          <w:trHeight w:val="783"/>
        </w:trPr>
        <w:tc>
          <w:tcPr>
            <w:tcW w:w="920" w:type="dxa"/>
            <w:vAlign w:val="center"/>
          </w:tcPr>
          <w:p w14:paraId="0000062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37.</w:t>
            </w:r>
          </w:p>
        </w:tc>
        <w:tc>
          <w:tcPr>
            <w:tcW w:w="2462" w:type="dxa"/>
            <w:vAlign w:val="center"/>
          </w:tcPr>
          <w:p w14:paraId="0000062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515" w:type="dxa"/>
            <w:vAlign w:val="center"/>
          </w:tcPr>
          <w:p w14:paraId="00000624"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solicita al Jefe Departamento de Recursos Humanos propuesta del personal que integrará la Comisión Receptora y Liquidadora.</w:t>
            </w:r>
          </w:p>
        </w:tc>
      </w:tr>
      <w:tr w:rsidR="002152AF" w14:paraId="25FA7A76" w14:textId="77777777">
        <w:trPr>
          <w:trHeight w:val="783"/>
        </w:trPr>
        <w:tc>
          <w:tcPr>
            <w:tcW w:w="920" w:type="dxa"/>
            <w:vAlign w:val="center"/>
          </w:tcPr>
          <w:p w14:paraId="0000062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38.</w:t>
            </w:r>
          </w:p>
        </w:tc>
        <w:tc>
          <w:tcPr>
            <w:tcW w:w="2462" w:type="dxa"/>
            <w:vMerge w:val="restart"/>
            <w:vAlign w:val="center"/>
          </w:tcPr>
          <w:p w14:paraId="0000062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DE RECURSOS HUMANOS</w:t>
            </w:r>
          </w:p>
          <w:p w14:paraId="00000627" w14:textId="77777777" w:rsidR="002152AF" w:rsidRDefault="002152AF">
            <w:pPr>
              <w:jc w:val="center"/>
              <w:rPr>
                <w:rFonts w:ascii="Verdana" w:eastAsia="Verdana" w:hAnsi="Verdana" w:cs="Verdana"/>
                <w:b/>
                <w:sz w:val="20"/>
                <w:szCs w:val="20"/>
              </w:rPr>
            </w:pPr>
          </w:p>
        </w:tc>
        <w:tc>
          <w:tcPr>
            <w:tcW w:w="5515" w:type="dxa"/>
            <w:vAlign w:val="center"/>
          </w:tcPr>
          <w:p w14:paraId="00000628"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propone nombres de las personas para nombramiento de integración de la Comisión Receptora y Liquidadora, la cual debe contener visto bueno del Director Administrativo Financiero.</w:t>
            </w:r>
          </w:p>
        </w:tc>
      </w:tr>
      <w:tr w:rsidR="002152AF" w14:paraId="1538CB33" w14:textId="77777777">
        <w:trPr>
          <w:trHeight w:val="783"/>
        </w:trPr>
        <w:tc>
          <w:tcPr>
            <w:tcW w:w="920" w:type="dxa"/>
            <w:vAlign w:val="center"/>
          </w:tcPr>
          <w:p w14:paraId="0000062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39.</w:t>
            </w:r>
          </w:p>
        </w:tc>
        <w:tc>
          <w:tcPr>
            <w:tcW w:w="2462" w:type="dxa"/>
            <w:vMerge/>
            <w:vAlign w:val="center"/>
          </w:tcPr>
          <w:p w14:paraId="0000062A"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515" w:type="dxa"/>
            <w:vAlign w:val="center"/>
          </w:tcPr>
          <w:p w14:paraId="0000062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Traslada propuestas del personal al Director Ejecutivo para emisión de nombramiento de Comisión Receptora y Liquidadora.</w:t>
            </w:r>
          </w:p>
        </w:tc>
      </w:tr>
      <w:tr w:rsidR="002152AF" w14:paraId="3ED81E32" w14:textId="77777777">
        <w:trPr>
          <w:trHeight w:val="783"/>
        </w:trPr>
        <w:tc>
          <w:tcPr>
            <w:tcW w:w="920" w:type="dxa"/>
            <w:vAlign w:val="center"/>
          </w:tcPr>
          <w:p w14:paraId="0000062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40.</w:t>
            </w:r>
          </w:p>
        </w:tc>
        <w:tc>
          <w:tcPr>
            <w:tcW w:w="2462" w:type="dxa"/>
            <w:vAlign w:val="center"/>
          </w:tcPr>
          <w:p w14:paraId="0000062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515" w:type="dxa"/>
            <w:vAlign w:val="center"/>
          </w:tcPr>
          <w:p w14:paraId="0000062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emite nombramientos para integración de la Comisión Receptora y Liquidadora.</w:t>
            </w:r>
          </w:p>
        </w:tc>
      </w:tr>
      <w:tr w:rsidR="002152AF" w14:paraId="040B46A0" w14:textId="77777777">
        <w:trPr>
          <w:trHeight w:val="783"/>
        </w:trPr>
        <w:tc>
          <w:tcPr>
            <w:tcW w:w="920" w:type="dxa"/>
            <w:vAlign w:val="center"/>
          </w:tcPr>
          <w:p w14:paraId="0000062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41.</w:t>
            </w:r>
          </w:p>
        </w:tc>
        <w:tc>
          <w:tcPr>
            <w:tcW w:w="2462" w:type="dxa"/>
            <w:vMerge w:val="restart"/>
            <w:vAlign w:val="center"/>
          </w:tcPr>
          <w:p w14:paraId="0000063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 xml:space="preserve">ASISTENTE DE DIRECCIÓN  </w:t>
            </w:r>
          </w:p>
          <w:p w14:paraId="00000631" w14:textId="77777777" w:rsidR="002152AF" w:rsidRDefault="002152AF">
            <w:pPr>
              <w:jc w:val="center"/>
              <w:rPr>
                <w:rFonts w:ascii="Verdana" w:eastAsia="Verdana" w:hAnsi="Verdana" w:cs="Verdana"/>
                <w:b/>
                <w:sz w:val="20"/>
                <w:szCs w:val="20"/>
              </w:rPr>
            </w:pPr>
          </w:p>
        </w:tc>
        <w:tc>
          <w:tcPr>
            <w:tcW w:w="5515" w:type="dxa"/>
            <w:vAlign w:val="center"/>
          </w:tcPr>
          <w:p w14:paraId="0000063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Notifica el nombramiento al personal que integrara la Comisión Receptora y Liquidadora.</w:t>
            </w:r>
          </w:p>
        </w:tc>
      </w:tr>
      <w:tr w:rsidR="002152AF" w14:paraId="3FA10F2A" w14:textId="77777777">
        <w:trPr>
          <w:trHeight w:val="783"/>
        </w:trPr>
        <w:tc>
          <w:tcPr>
            <w:tcW w:w="920" w:type="dxa"/>
            <w:vAlign w:val="center"/>
          </w:tcPr>
          <w:p w14:paraId="0000063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42.</w:t>
            </w:r>
          </w:p>
        </w:tc>
        <w:tc>
          <w:tcPr>
            <w:tcW w:w="2462" w:type="dxa"/>
            <w:vMerge/>
            <w:vAlign w:val="center"/>
          </w:tcPr>
          <w:p w14:paraId="00000634"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515" w:type="dxa"/>
            <w:vAlign w:val="center"/>
          </w:tcPr>
          <w:p w14:paraId="00000635"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Traslada a Sección de Compras expediente de notificación a los miembros de la Comisión Receptora y Liquidadora.</w:t>
            </w:r>
          </w:p>
        </w:tc>
      </w:tr>
      <w:tr w:rsidR="002152AF" w14:paraId="20CF8A16" w14:textId="77777777">
        <w:trPr>
          <w:trHeight w:val="783"/>
        </w:trPr>
        <w:tc>
          <w:tcPr>
            <w:tcW w:w="920" w:type="dxa"/>
            <w:vAlign w:val="center"/>
          </w:tcPr>
          <w:p w14:paraId="0000063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43.</w:t>
            </w:r>
          </w:p>
        </w:tc>
        <w:tc>
          <w:tcPr>
            <w:tcW w:w="2462" w:type="dxa"/>
            <w:vMerge w:val="restart"/>
          </w:tcPr>
          <w:p w14:paraId="00000637" w14:textId="77777777" w:rsidR="002152AF" w:rsidRDefault="002152AF">
            <w:pPr>
              <w:jc w:val="center"/>
              <w:rPr>
                <w:rFonts w:ascii="Verdana" w:eastAsia="Verdana" w:hAnsi="Verdana" w:cs="Verdana"/>
                <w:b/>
                <w:sz w:val="20"/>
                <w:szCs w:val="20"/>
              </w:rPr>
            </w:pPr>
          </w:p>
          <w:p w14:paraId="00000638" w14:textId="77777777" w:rsidR="002152AF" w:rsidRDefault="002152AF">
            <w:pPr>
              <w:jc w:val="center"/>
              <w:rPr>
                <w:rFonts w:ascii="Verdana" w:eastAsia="Verdana" w:hAnsi="Verdana" w:cs="Verdana"/>
                <w:b/>
                <w:sz w:val="20"/>
                <w:szCs w:val="20"/>
              </w:rPr>
            </w:pPr>
          </w:p>
          <w:p w14:paraId="0000063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63A" w14:textId="77777777" w:rsidR="002152AF" w:rsidRDefault="002152AF">
            <w:pPr>
              <w:jc w:val="center"/>
              <w:rPr>
                <w:rFonts w:ascii="Verdana" w:eastAsia="Verdana" w:hAnsi="Verdana" w:cs="Verdana"/>
                <w:b/>
                <w:sz w:val="20"/>
                <w:szCs w:val="20"/>
              </w:rPr>
            </w:pPr>
          </w:p>
        </w:tc>
        <w:tc>
          <w:tcPr>
            <w:tcW w:w="5515" w:type="dxa"/>
          </w:tcPr>
          <w:p w14:paraId="0000063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de notificación y coordina con la Comisión Receptora y Liquidadora, la recepción de la adquisición.</w:t>
            </w:r>
          </w:p>
        </w:tc>
      </w:tr>
      <w:tr w:rsidR="002152AF" w14:paraId="54F140F0" w14:textId="77777777">
        <w:trPr>
          <w:trHeight w:val="783"/>
        </w:trPr>
        <w:tc>
          <w:tcPr>
            <w:tcW w:w="920" w:type="dxa"/>
            <w:vAlign w:val="center"/>
          </w:tcPr>
          <w:p w14:paraId="0000063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44.</w:t>
            </w:r>
          </w:p>
        </w:tc>
        <w:tc>
          <w:tcPr>
            <w:tcW w:w="2462" w:type="dxa"/>
            <w:vMerge/>
          </w:tcPr>
          <w:p w14:paraId="0000063D"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515" w:type="dxa"/>
          </w:tcPr>
          <w:p w14:paraId="0000063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Registra la Pre Orden en el SIGES y traslada.</w:t>
            </w:r>
          </w:p>
        </w:tc>
      </w:tr>
      <w:tr w:rsidR="002152AF" w14:paraId="465513F3" w14:textId="77777777">
        <w:trPr>
          <w:trHeight w:val="783"/>
        </w:trPr>
        <w:tc>
          <w:tcPr>
            <w:tcW w:w="920" w:type="dxa"/>
            <w:tcBorders>
              <w:top w:val="single" w:sz="4" w:space="0" w:color="000000"/>
              <w:left w:val="single" w:sz="4" w:space="0" w:color="000000"/>
              <w:bottom w:val="single" w:sz="4" w:space="0" w:color="000000"/>
              <w:right w:val="single" w:sz="4" w:space="0" w:color="000000"/>
            </w:tcBorders>
            <w:vAlign w:val="center"/>
          </w:tcPr>
          <w:p w14:paraId="0000063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45.</w:t>
            </w:r>
          </w:p>
        </w:tc>
        <w:tc>
          <w:tcPr>
            <w:tcW w:w="2462" w:type="dxa"/>
            <w:tcBorders>
              <w:top w:val="single" w:sz="4" w:space="0" w:color="000000"/>
              <w:left w:val="single" w:sz="4" w:space="0" w:color="000000"/>
              <w:bottom w:val="single" w:sz="4" w:space="0" w:color="000000"/>
              <w:right w:val="single" w:sz="4" w:space="0" w:color="000000"/>
            </w:tcBorders>
          </w:tcPr>
          <w:p w14:paraId="0000064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515" w:type="dxa"/>
            <w:tcBorders>
              <w:top w:val="single" w:sz="4" w:space="0" w:color="000000"/>
              <w:left w:val="single" w:sz="4" w:space="0" w:color="000000"/>
              <w:bottom w:val="single" w:sz="4" w:space="0" w:color="000000"/>
              <w:right w:val="single" w:sz="4" w:space="0" w:color="000000"/>
            </w:tcBorders>
          </w:tcPr>
          <w:p w14:paraId="00000641" w14:textId="77777777" w:rsidR="002152AF" w:rsidRDefault="00024D11">
            <w:pPr>
              <w:jc w:val="both"/>
              <w:rPr>
                <w:rFonts w:ascii="Verdana" w:eastAsia="Verdana" w:hAnsi="Verdana" w:cs="Verdana"/>
                <w:color w:val="FF0000"/>
                <w:sz w:val="20"/>
                <w:szCs w:val="20"/>
              </w:rPr>
            </w:pPr>
            <w:r>
              <w:rPr>
                <w:rFonts w:ascii="Verdana" w:eastAsia="Verdana" w:hAnsi="Verdana" w:cs="Verdana"/>
                <w:sz w:val="20"/>
                <w:szCs w:val="20"/>
              </w:rPr>
              <w:t>Autoriza Pre Orden y devuelve.</w:t>
            </w:r>
          </w:p>
        </w:tc>
      </w:tr>
      <w:tr w:rsidR="002152AF" w14:paraId="48EB262C" w14:textId="77777777">
        <w:trPr>
          <w:trHeight w:val="783"/>
        </w:trPr>
        <w:tc>
          <w:tcPr>
            <w:tcW w:w="920" w:type="dxa"/>
            <w:vAlign w:val="center"/>
          </w:tcPr>
          <w:p w14:paraId="0000064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46.</w:t>
            </w:r>
          </w:p>
        </w:tc>
        <w:tc>
          <w:tcPr>
            <w:tcW w:w="2462" w:type="dxa"/>
          </w:tcPr>
          <w:p w14:paraId="0000064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644"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opera consolidación y traslada.</w:t>
            </w:r>
          </w:p>
        </w:tc>
      </w:tr>
      <w:tr w:rsidR="002152AF" w14:paraId="0024381C" w14:textId="77777777">
        <w:trPr>
          <w:trHeight w:val="783"/>
        </w:trPr>
        <w:tc>
          <w:tcPr>
            <w:tcW w:w="920" w:type="dxa"/>
            <w:vAlign w:val="center"/>
          </w:tcPr>
          <w:p w14:paraId="0000064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47.</w:t>
            </w:r>
          </w:p>
        </w:tc>
        <w:tc>
          <w:tcPr>
            <w:tcW w:w="2462" w:type="dxa"/>
          </w:tcPr>
          <w:p w14:paraId="0000064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515" w:type="dxa"/>
          </w:tcPr>
          <w:p w14:paraId="00000647"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autoriza consolidación y regresa.</w:t>
            </w:r>
          </w:p>
        </w:tc>
      </w:tr>
      <w:tr w:rsidR="002152AF" w14:paraId="088940A6" w14:textId="77777777">
        <w:trPr>
          <w:trHeight w:val="783"/>
        </w:trPr>
        <w:tc>
          <w:tcPr>
            <w:tcW w:w="920" w:type="dxa"/>
            <w:vAlign w:val="center"/>
          </w:tcPr>
          <w:p w14:paraId="0000064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48.</w:t>
            </w:r>
          </w:p>
        </w:tc>
        <w:tc>
          <w:tcPr>
            <w:tcW w:w="2462" w:type="dxa"/>
          </w:tcPr>
          <w:p w14:paraId="0000064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64A"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registra Orden de Compra.</w:t>
            </w:r>
          </w:p>
        </w:tc>
      </w:tr>
      <w:tr w:rsidR="002152AF" w14:paraId="1481D5CF" w14:textId="77777777">
        <w:trPr>
          <w:trHeight w:val="783"/>
        </w:trPr>
        <w:tc>
          <w:tcPr>
            <w:tcW w:w="920" w:type="dxa"/>
            <w:vAlign w:val="center"/>
          </w:tcPr>
          <w:p w14:paraId="0000064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49.</w:t>
            </w:r>
          </w:p>
        </w:tc>
        <w:tc>
          <w:tcPr>
            <w:tcW w:w="2462" w:type="dxa"/>
          </w:tcPr>
          <w:p w14:paraId="0000064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515" w:type="dxa"/>
          </w:tcPr>
          <w:p w14:paraId="0000064D"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Autoriza y genera Orden de Compra.</w:t>
            </w:r>
          </w:p>
        </w:tc>
      </w:tr>
      <w:tr w:rsidR="002152AF" w14:paraId="53F41C36" w14:textId="77777777">
        <w:trPr>
          <w:trHeight w:val="783"/>
        </w:trPr>
        <w:tc>
          <w:tcPr>
            <w:tcW w:w="920" w:type="dxa"/>
            <w:vAlign w:val="center"/>
          </w:tcPr>
          <w:p w14:paraId="0000064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50.</w:t>
            </w:r>
          </w:p>
        </w:tc>
        <w:tc>
          <w:tcPr>
            <w:tcW w:w="2462" w:type="dxa"/>
            <w:vAlign w:val="center"/>
          </w:tcPr>
          <w:p w14:paraId="0000064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65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Orden de Compra y continúa conformando expediente con la documentación de respaldo y traslada para compromiso de pago.</w:t>
            </w:r>
          </w:p>
        </w:tc>
      </w:tr>
      <w:tr w:rsidR="002152AF" w14:paraId="56EB3326" w14:textId="77777777">
        <w:trPr>
          <w:trHeight w:val="783"/>
        </w:trPr>
        <w:tc>
          <w:tcPr>
            <w:tcW w:w="920" w:type="dxa"/>
            <w:vAlign w:val="center"/>
          </w:tcPr>
          <w:p w14:paraId="0000065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51.</w:t>
            </w:r>
          </w:p>
        </w:tc>
        <w:tc>
          <w:tcPr>
            <w:tcW w:w="2462" w:type="dxa"/>
            <w:vAlign w:val="center"/>
          </w:tcPr>
          <w:p w14:paraId="0000065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FINANCIERO</w:t>
            </w:r>
          </w:p>
        </w:tc>
        <w:tc>
          <w:tcPr>
            <w:tcW w:w="5515" w:type="dxa"/>
          </w:tcPr>
          <w:p w14:paraId="0000065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y compromete. Devuelve.</w:t>
            </w:r>
          </w:p>
        </w:tc>
      </w:tr>
      <w:tr w:rsidR="002152AF" w14:paraId="18160DC7" w14:textId="77777777">
        <w:trPr>
          <w:trHeight w:val="783"/>
        </w:trPr>
        <w:tc>
          <w:tcPr>
            <w:tcW w:w="920" w:type="dxa"/>
            <w:vAlign w:val="center"/>
          </w:tcPr>
          <w:p w14:paraId="0000065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52.</w:t>
            </w:r>
          </w:p>
        </w:tc>
        <w:tc>
          <w:tcPr>
            <w:tcW w:w="2462" w:type="dxa"/>
            <w:vAlign w:val="center"/>
          </w:tcPr>
          <w:p w14:paraId="0000065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656" w14:textId="77777777" w:rsidR="002152AF" w:rsidRDefault="002152AF">
            <w:pPr>
              <w:jc w:val="center"/>
              <w:rPr>
                <w:rFonts w:ascii="Verdana" w:eastAsia="Verdana" w:hAnsi="Verdana" w:cs="Verdana"/>
                <w:b/>
                <w:sz w:val="20"/>
                <w:szCs w:val="20"/>
              </w:rPr>
            </w:pPr>
          </w:p>
        </w:tc>
        <w:tc>
          <w:tcPr>
            <w:tcW w:w="5515" w:type="dxa"/>
          </w:tcPr>
          <w:p w14:paraId="00000657"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coordina con la Comisión Receptora y Liquidadora, el Proveedor y a Encargado de Almacén o al solicitante del servicio, para la recepción de lo requerido. Traslada</w:t>
            </w:r>
          </w:p>
        </w:tc>
      </w:tr>
      <w:tr w:rsidR="002152AF" w14:paraId="211B3E06" w14:textId="77777777">
        <w:trPr>
          <w:trHeight w:val="783"/>
        </w:trPr>
        <w:tc>
          <w:tcPr>
            <w:tcW w:w="920" w:type="dxa"/>
            <w:vAlign w:val="center"/>
          </w:tcPr>
          <w:p w14:paraId="0000065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53.</w:t>
            </w:r>
          </w:p>
        </w:tc>
        <w:tc>
          <w:tcPr>
            <w:tcW w:w="2462" w:type="dxa"/>
            <w:vMerge w:val="restart"/>
            <w:vAlign w:val="center"/>
          </w:tcPr>
          <w:p w14:paraId="00000659" w14:textId="77777777" w:rsidR="002152AF" w:rsidRDefault="002152AF">
            <w:pPr>
              <w:jc w:val="center"/>
              <w:rPr>
                <w:rFonts w:ascii="Verdana" w:eastAsia="Verdana" w:hAnsi="Verdana" w:cs="Verdana"/>
                <w:b/>
                <w:sz w:val="20"/>
                <w:szCs w:val="20"/>
              </w:rPr>
            </w:pPr>
          </w:p>
          <w:p w14:paraId="0000065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COMISIÓN RECEPTORA Y LIQUIDADORA</w:t>
            </w:r>
          </w:p>
          <w:p w14:paraId="0000065B" w14:textId="77777777" w:rsidR="002152AF" w:rsidRDefault="002152AF">
            <w:pPr>
              <w:jc w:val="center"/>
              <w:rPr>
                <w:rFonts w:ascii="Verdana" w:eastAsia="Verdana" w:hAnsi="Verdana" w:cs="Verdana"/>
                <w:b/>
                <w:sz w:val="20"/>
                <w:szCs w:val="20"/>
              </w:rPr>
            </w:pPr>
          </w:p>
        </w:tc>
        <w:tc>
          <w:tcPr>
            <w:tcW w:w="5515" w:type="dxa"/>
            <w:vAlign w:val="center"/>
          </w:tcPr>
          <w:p w14:paraId="0000065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lastRenderedPageBreak/>
              <w:t>Recibe expediente y revisa en coordinación con Almacén y/o solicitante (cuando corresponda) que el producto o servicio esté entregado conforme a las especificaciones requeridas y ofertadas.</w:t>
            </w:r>
          </w:p>
        </w:tc>
      </w:tr>
      <w:tr w:rsidR="002152AF" w14:paraId="2D271E88" w14:textId="77777777">
        <w:trPr>
          <w:trHeight w:val="783"/>
        </w:trPr>
        <w:tc>
          <w:tcPr>
            <w:tcW w:w="920" w:type="dxa"/>
            <w:vAlign w:val="center"/>
          </w:tcPr>
          <w:p w14:paraId="0000065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54.</w:t>
            </w:r>
          </w:p>
        </w:tc>
        <w:tc>
          <w:tcPr>
            <w:tcW w:w="2462" w:type="dxa"/>
            <w:vMerge/>
            <w:vAlign w:val="center"/>
          </w:tcPr>
          <w:p w14:paraId="0000065E"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515" w:type="dxa"/>
            <w:vAlign w:val="center"/>
          </w:tcPr>
          <w:p w14:paraId="0000065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Revisa factura, ingreso almacén e inventario cuando corresponda.</w:t>
            </w:r>
          </w:p>
        </w:tc>
      </w:tr>
      <w:tr w:rsidR="002152AF" w14:paraId="50CB23A4" w14:textId="77777777">
        <w:trPr>
          <w:trHeight w:val="783"/>
        </w:trPr>
        <w:tc>
          <w:tcPr>
            <w:tcW w:w="920" w:type="dxa"/>
            <w:vAlign w:val="center"/>
          </w:tcPr>
          <w:p w14:paraId="0000066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55.</w:t>
            </w:r>
          </w:p>
        </w:tc>
        <w:tc>
          <w:tcPr>
            <w:tcW w:w="2462" w:type="dxa"/>
            <w:vMerge/>
            <w:vAlign w:val="center"/>
          </w:tcPr>
          <w:p w14:paraId="00000661"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515" w:type="dxa"/>
            <w:vAlign w:val="center"/>
          </w:tcPr>
          <w:p w14:paraId="0000066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Redacta acta de recepción del producto o servicio. Finalizada y firmada el Acta, traslada el expediente completo.</w:t>
            </w:r>
          </w:p>
        </w:tc>
      </w:tr>
      <w:tr w:rsidR="002152AF" w14:paraId="1C233B6C" w14:textId="77777777">
        <w:trPr>
          <w:trHeight w:val="783"/>
        </w:trPr>
        <w:tc>
          <w:tcPr>
            <w:tcW w:w="920" w:type="dxa"/>
            <w:vAlign w:val="center"/>
          </w:tcPr>
          <w:p w14:paraId="0000066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56.</w:t>
            </w:r>
          </w:p>
        </w:tc>
        <w:tc>
          <w:tcPr>
            <w:tcW w:w="2462" w:type="dxa"/>
            <w:vMerge w:val="restart"/>
            <w:vAlign w:val="center"/>
          </w:tcPr>
          <w:p w14:paraId="0000066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vAlign w:val="center"/>
          </w:tcPr>
          <w:p w14:paraId="00000665"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Acta firmada y publica en GUATECOMPRAS. </w:t>
            </w:r>
          </w:p>
        </w:tc>
      </w:tr>
      <w:tr w:rsidR="002152AF" w14:paraId="0EAB66D8" w14:textId="77777777">
        <w:trPr>
          <w:trHeight w:val="783"/>
        </w:trPr>
        <w:tc>
          <w:tcPr>
            <w:tcW w:w="920" w:type="dxa"/>
            <w:vAlign w:val="center"/>
          </w:tcPr>
          <w:p w14:paraId="0000066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57.</w:t>
            </w:r>
          </w:p>
        </w:tc>
        <w:tc>
          <w:tcPr>
            <w:tcW w:w="2462" w:type="dxa"/>
            <w:vMerge/>
            <w:vAlign w:val="center"/>
          </w:tcPr>
          <w:p w14:paraId="00000667"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515" w:type="dxa"/>
          </w:tcPr>
          <w:p w14:paraId="00000668"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y opera liquidación en el SIGES y Traslada.</w:t>
            </w:r>
          </w:p>
        </w:tc>
      </w:tr>
      <w:tr w:rsidR="002152AF" w14:paraId="60952051" w14:textId="77777777">
        <w:trPr>
          <w:trHeight w:val="783"/>
        </w:trPr>
        <w:tc>
          <w:tcPr>
            <w:tcW w:w="920" w:type="dxa"/>
            <w:vAlign w:val="center"/>
          </w:tcPr>
          <w:p w14:paraId="0000066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58.</w:t>
            </w:r>
          </w:p>
        </w:tc>
        <w:tc>
          <w:tcPr>
            <w:tcW w:w="2462" w:type="dxa"/>
            <w:vAlign w:val="center"/>
          </w:tcPr>
          <w:p w14:paraId="0000066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ADMINISTRATIVO</w:t>
            </w:r>
          </w:p>
        </w:tc>
        <w:tc>
          <w:tcPr>
            <w:tcW w:w="5515" w:type="dxa"/>
          </w:tcPr>
          <w:p w14:paraId="0000066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Autoriza la liquidación y devuelve.</w:t>
            </w:r>
          </w:p>
        </w:tc>
      </w:tr>
      <w:tr w:rsidR="002152AF" w14:paraId="5405B7F0" w14:textId="77777777">
        <w:trPr>
          <w:trHeight w:val="783"/>
        </w:trPr>
        <w:tc>
          <w:tcPr>
            <w:tcW w:w="920" w:type="dxa"/>
            <w:vAlign w:val="center"/>
          </w:tcPr>
          <w:p w14:paraId="0000066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59.</w:t>
            </w:r>
          </w:p>
        </w:tc>
        <w:tc>
          <w:tcPr>
            <w:tcW w:w="2462" w:type="dxa"/>
            <w:vAlign w:val="center"/>
          </w:tcPr>
          <w:p w14:paraId="0000066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66E" w14:textId="293B97C9"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liquidación </w:t>
            </w:r>
            <w:r w:rsidR="00093743">
              <w:rPr>
                <w:rFonts w:ascii="Verdana" w:eastAsia="Verdana" w:hAnsi="Verdana" w:cs="Verdana"/>
                <w:sz w:val="20"/>
                <w:szCs w:val="20"/>
              </w:rPr>
              <w:t>autorizada, escanea</w:t>
            </w:r>
            <w:r>
              <w:rPr>
                <w:rFonts w:ascii="Verdana" w:eastAsia="Verdana" w:hAnsi="Verdana" w:cs="Verdana"/>
                <w:sz w:val="20"/>
                <w:szCs w:val="20"/>
              </w:rPr>
              <w:t xml:space="preserve"> expediente y traslada al Departamento Financiero.</w:t>
            </w:r>
          </w:p>
        </w:tc>
      </w:tr>
      <w:tr w:rsidR="002152AF" w14:paraId="7A6E5D55" w14:textId="77777777">
        <w:trPr>
          <w:trHeight w:val="783"/>
        </w:trPr>
        <w:tc>
          <w:tcPr>
            <w:tcW w:w="920" w:type="dxa"/>
            <w:vAlign w:val="center"/>
          </w:tcPr>
          <w:p w14:paraId="0000066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60.</w:t>
            </w:r>
          </w:p>
        </w:tc>
        <w:tc>
          <w:tcPr>
            <w:tcW w:w="7977" w:type="dxa"/>
            <w:gridSpan w:val="2"/>
            <w:vAlign w:val="center"/>
          </w:tcPr>
          <w:p w14:paraId="00000670" w14:textId="77777777" w:rsidR="002152AF" w:rsidRDefault="00024D11">
            <w:pPr>
              <w:jc w:val="center"/>
              <w:rPr>
                <w:rFonts w:ascii="Verdana" w:eastAsia="Verdana" w:hAnsi="Verdana" w:cs="Verdana"/>
                <w:sz w:val="20"/>
                <w:szCs w:val="20"/>
              </w:rPr>
            </w:pPr>
            <w:r>
              <w:rPr>
                <w:rFonts w:ascii="Verdana" w:eastAsia="Verdana" w:hAnsi="Verdana" w:cs="Verdana"/>
                <w:b/>
                <w:sz w:val="20"/>
                <w:szCs w:val="20"/>
              </w:rPr>
              <w:t>FIN DEL PROCEDIMIENTO</w:t>
            </w:r>
          </w:p>
        </w:tc>
      </w:tr>
    </w:tbl>
    <w:p w14:paraId="00000672" w14:textId="77777777" w:rsidR="002152AF" w:rsidRDefault="002152AF">
      <w:pPr>
        <w:jc w:val="both"/>
        <w:rPr>
          <w:rFonts w:ascii="Verdana" w:eastAsia="Verdana" w:hAnsi="Verdana" w:cs="Verdana"/>
          <w:b/>
          <w:sz w:val="20"/>
          <w:szCs w:val="20"/>
        </w:rPr>
      </w:pPr>
    </w:p>
    <w:p w14:paraId="00000673" w14:textId="77777777" w:rsidR="002152AF" w:rsidRDefault="002152AF">
      <w:pPr>
        <w:jc w:val="both"/>
        <w:rPr>
          <w:rFonts w:ascii="Verdana" w:eastAsia="Verdana" w:hAnsi="Verdana" w:cs="Verdana"/>
          <w:b/>
          <w:sz w:val="20"/>
          <w:szCs w:val="20"/>
        </w:rPr>
      </w:pPr>
    </w:p>
    <w:p w14:paraId="00000674" w14:textId="77777777" w:rsidR="002152AF" w:rsidRDefault="002152AF">
      <w:pPr>
        <w:jc w:val="both"/>
        <w:rPr>
          <w:rFonts w:ascii="Verdana" w:eastAsia="Verdana" w:hAnsi="Verdana" w:cs="Verdana"/>
          <w:b/>
          <w:sz w:val="20"/>
          <w:szCs w:val="20"/>
        </w:rPr>
      </w:pPr>
    </w:p>
    <w:p w14:paraId="00000675" w14:textId="77777777" w:rsidR="002152AF" w:rsidRDefault="002152AF">
      <w:pPr>
        <w:jc w:val="both"/>
        <w:rPr>
          <w:rFonts w:ascii="Verdana" w:eastAsia="Verdana" w:hAnsi="Verdana" w:cs="Verdana"/>
          <w:b/>
          <w:sz w:val="20"/>
          <w:szCs w:val="20"/>
        </w:rPr>
      </w:pPr>
    </w:p>
    <w:p w14:paraId="00000676" w14:textId="77777777" w:rsidR="002152AF" w:rsidRDefault="002152AF">
      <w:pPr>
        <w:jc w:val="both"/>
        <w:rPr>
          <w:rFonts w:ascii="Verdana" w:eastAsia="Verdana" w:hAnsi="Verdana" w:cs="Verdana"/>
          <w:b/>
          <w:sz w:val="20"/>
          <w:szCs w:val="20"/>
        </w:rPr>
      </w:pPr>
    </w:p>
    <w:p w14:paraId="00000677" w14:textId="77777777" w:rsidR="002152AF" w:rsidRDefault="002152AF">
      <w:pPr>
        <w:jc w:val="both"/>
        <w:rPr>
          <w:rFonts w:ascii="Verdana" w:eastAsia="Verdana" w:hAnsi="Verdana" w:cs="Verdana"/>
          <w:b/>
          <w:sz w:val="20"/>
          <w:szCs w:val="20"/>
        </w:rPr>
      </w:pPr>
    </w:p>
    <w:p w14:paraId="00000678" w14:textId="77777777" w:rsidR="002152AF" w:rsidRDefault="002152AF">
      <w:pPr>
        <w:jc w:val="both"/>
        <w:rPr>
          <w:rFonts w:ascii="Verdana" w:eastAsia="Verdana" w:hAnsi="Verdana" w:cs="Verdana"/>
          <w:b/>
          <w:sz w:val="20"/>
          <w:szCs w:val="20"/>
        </w:rPr>
      </w:pPr>
    </w:p>
    <w:p w14:paraId="00000679" w14:textId="77777777" w:rsidR="002152AF" w:rsidRDefault="002152AF">
      <w:pPr>
        <w:jc w:val="both"/>
        <w:rPr>
          <w:rFonts w:ascii="Verdana" w:eastAsia="Verdana" w:hAnsi="Verdana" w:cs="Verdana"/>
          <w:b/>
          <w:sz w:val="20"/>
          <w:szCs w:val="20"/>
        </w:rPr>
      </w:pPr>
    </w:p>
    <w:p w14:paraId="0000067A" w14:textId="77777777" w:rsidR="002152AF" w:rsidRDefault="002152AF">
      <w:pPr>
        <w:jc w:val="both"/>
        <w:rPr>
          <w:rFonts w:ascii="Verdana" w:eastAsia="Verdana" w:hAnsi="Verdana" w:cs="Verdana"/>
          <w:b/>
          <w:sz w:val="20"/>
          <w:szCs w:val="20"/>
        </w:rPr>
      </w:pPr>
    </w:p>
    <w:p w14:paraId="0000067B" w14:textId="77777777" w:rsidR="002152AF" w:rsidRDefault="002152AF">
      <w:pPr>
        <w:jc w:val="both"/>
        <w:rPr>
          <w:rFonts w:ascii="Verdana" w:eastAsia="Verdana" w:hAnsi="Verdana" w:cs="Verdana"/>
          <w:b/>
          <w:sz w:val="20"/>
          <w:szCs w:val="20"/>
        </w:rPr>
      </w:pPr>
    </w:p>
    <w:p w14:paraId="0000067C" w14:textId="77777777" w:rsidR="002152AF" w:rsidRDefault="002152AF">
      <w:pPr>
        <w:jc w:val="both"/>
        <w:rPr>
          <w:rFonts w:ascii="Verdana" w:eastAsia="Verdana" w:hAnsi="Verdana" w:cs="Verdana"/>
          <w:b/>
          <w:sz w:val="20"/>
          <w:szCs w:val="20"/>
        </w:rPr>
      </w:pPr>
    </w:p>
    <w:p w14:paraId="0000067D" w14:textId="77777777" w:rsidR="002152AF" w:rsidRDefault="002152AF">
      <w:pPr>
        <w:jc w:val="both"/>
        <w:rPr>
          <w:rFonts w:ascii="Verdana" w:eastAsia="Verdana" w:hAnsi="Verdana" w:cs="Verdana"/>
          <w:b/>
          <w:sz w:val="20"/>
          <w:szCs w:val="20"/>
        </w:rPr>
      </w:pPr>
    </w:p>
    <w:p w14:paraId="0000067E" w14:textId="77777777" w:rsidR="002152AF" w:rsidRDefault="002152AF">
      <w:pPr>
        <w:jc w:val="both"/>
        <w:rPr>
          <w:rFonts w:ascii="Verdana" w:eastAsia="Verdana" w:hAnsi="Verdana" w:cs="Verdana"/>
          <w:b/>
          <w:sz w:val="20"/>
          <w:szCs w:val="20"/>
        </w:rPr>
      </w:pPr>
    </w:p>
    <w:p w14:paraId="0000067F" w14:textId="77777777" w:rsidR="002152AF" w:rsidRDefault="002152AF">
      <w:pPr>
        <w:jc w:val="both"/>
        <w:rPr>
          <w:rFonts w:ascii="Verdana" w:eastAsia="Verdana" w:hAnsi="Verdana" w:cs="Verdana"/>
          <w:b/>
          <w:sz w:val="20"/>
          <w:szCs w:val="20"/>
        </w:rPr>
      </w:pPr>
    </w:p>
    <w:p w14:paraId="00000683" w14:textId="77777777" w:rsidR="002152AF" w:rsidRDefault="00024D11">
      <w:pPr>
        <w:jc w:val="both"/>
        <w:rPr>
          <w:rFonts w:ascii="Verdana" w:eastAsia="Verdana" w:hAnsi="Verdana" w:cs="Verdana"/>
          <w:b/>
          <w:sz w:val="20"/>
          <w:szCs w:val="20"/>
        </w:rPr>
      </w:pPr>
      <w:r>
        <w:rPr>
          <w:rFonts w:ascii="Verdana" w:eastAsia="Verdana" w:hAnsi="Verdana" w:cs="Verdana"/>
          <w:b/>
          <w:sz w:val="20"/>
          <w:szCs w:val="20"/>
        </w:rPr>
        <w:lastRenderedPageBreak/>
        <w:t>17.6.3 FLUJOGRAMA DEL PROCEDIMIENTO DE MODALIDAD DE COMPRA POR COTIZACIÓN.</w:t>
      </w:r>
    </w:p>
    <w:p w14:paraId="00000684" w14:textId="68922FBE" w:rsidR="002152AF" w:rsidRDefault="00093743">
      <w:pPr>
        <w:jc w:val="both"/>
        <w:rPr>
          <w:rFonts w:ascii="Verdana" w:eastAsia="Verdana" w:hAnsi="Verdana" w:cs="Verdana"/>
          <w:b/>
          <w:sz w:val="20"/>
          <w:szCs w:val="20"/>
        </w:rPr>
      </w:pPr>
      <w:r>
        <w:object w:dxaOrig="9075" w:dyaOrig="10935" w14:anchorId="6EE894F7">
          <v:shape id="_x0000_i1036" type="#_x0000_t75" style="width:453.75pt;height:534.75pt" o:ole="">
            <v:imagedata r:id="rId35" o:title=""/>
          </v:shape>
          <o:OLEObject Type="Embed" ProgID="Visio.Drawing.15" ShapeID="_x0000_i1036" DrawAspect="Content" ObjectID="_1811060872" r:id="rId36"/>
        </w:object>
      </w:r>
      <w:r w:rsidR="00024D11">
        <w:rPr>
          <w:rFonts w:ascii="Verdana" w:eastAsia="Verdana" w:hAnsi="Verdana" w:cs="Verdana"/>
          <w:b/>
          <w:sz w:val="20"/>
          <w:szCs w:val="20"/>
        </w:rPr>
        <w:t xml:space="preserve"> </w:t>
      </w:r>
    </w:p>
    <w:p w14:paraId="00000685" w14:textId="371DFB32" w:rsidR="002152AF" w:rsidRDefault="00093743">
      <w:pPr>
        <w:jc w:val="both"/>
      </w:pPr>
      <w:r>
        <w:object w:dxaOrig="9075" w:dyaOrig="11955" w14:anchorId="3BE2B6DE">
          <v:shape id="_x0000_i1037" type="#_x0000_t75" style="width:453.75pt;height:579pt" o:ole="">
            <v:imagedata r:id="rId37" o:title=""/>
          </v:shape>
          <o:OLEObject Type="Embed" ProgID="Visio.Drawing.15" ShapeID="_x0000_i1037" DrawAspect="Content" ObjectID="_1811060873" r:id="rId38"/>
        </w:object>
      </w:r>
    </w:p>
    <w:p w14:paraId="00000686" w14:textId="5A058468" w:rsidR="002152AF" w:rsidRDefault="00093743">
      <w:pPr>
        <w:jc w:val="both"/>
      </w:pPr>
      <w:r>
        <w:object w:dxaOrig="9075" w:dyaOrig="11955" w14:anchorId="3A31F338">
          <v:shape id="_x0000_i1038" type="#_x0000_t75" style="width:453.75pt;height:577.5pt" o:ole="">
            <v:imagedata r:id="rId39" o:title=""/>
          </v:shape>
          <o:OLEObject Type="Embed" ProgID="Visio.Drawing.15" ShapeID="_x0000_i1038" DrawAspect="Content" ObjectID="_1811060874" r:id="rId40"/>
        </w:object>
      </w:r>
    </w:p>
    <w:p w14:paraId="00000687" w14:textId="49AA2414" w:rsidR="002152AF" w:rsidRDefault="00093743">
      <w:pPr>
        <w:jc w:val="both"/>
      </w:pPr>
      <w:r>
        <w:object w:dxaOrig="9075" w:dyaOrig="11955" w14:anchorId="1F8ABCBE">
          <v:shape id="_x0000_i1039" type="#_x0000_t75" style="width:453.75pt;height:585pt" o:ole="">
            <v:imagedata r:id="rId41" o:title=""/>
          </v:shape>
          <o:OLEObject Type="Embed" ProgID="Visio.Drawing.15" ShapeID="_x0000_i1039" DrawAspect="Content" ObjectID="_1811060875" r:id="rId42"/>
        </w:object>
      </w:r>
    </w:p>
    <w:p w14:paraId="00000688" w14:textId="77777777" w:rsidR="002152AF" w:rsidRDefault="00024D11">
      <w:pPr>
        <w:jc w:val="both"/>
      </w:pPr>
      <w:r>
        <w:object w:dxaOrig="9075" w:dyaOrig="11805" w14:anchorId="1639692D">
          <v:shape id="_x0000_i1040" type="#_x0000_t75" style="width:453.75pt;height:589.5pt" o:ole="">
            <v:imagedata r:id="rId43" o:title=""/>
          </v:shape>
          <o:OLEObject Type="Embed" ProgID="Visio.Drawing.15" ShapeID="_x0000_i1040" DrawAspect="Content" ObjectID="_1811060876" r:id="rId44"/>
        </w:object>
      </w:r>
    </w:p>
    <w:p w14:paraId="00000689" w14:textId="195B34AC" w:rsidR="002152AF" w:rsidRDefault="00093743">
      <w:pPr>
        <w:jc w:val="both"/>
      </w:pPr>
      <w:r>
        <w:object w:dxaOrig="9060" w:dyaOrig="12105" w14:anchorId="37374038">
          <v:shape id="_x0000_i1041" type="#_x0000_t75" style="width:453.75pt;height:588pt" o:ole="">
            <v:imagedata r:id="rId45" o:title=""/>
          </v:shape>
          <o:OLEObject Type="Embed" ProgID="Visio.Drawing.15" ShapeID="_x0000_i1041" DrawAspect="Content" ObjectID="_1811060877" r:id="rId46"/>
        </w:object>
      </w:r>
    </w:p>
    <w:p w14:paraId="0000068A" w14:textId="77777777" w:rsidR="002152AF" w:rsidRDefault="00024D11">
      <w:pPr>
        <w:rPr>
          <w:rFonts w:ascii="Verdana" w:eastAsia="Verdana" w:hAnsi="Verdana" w:cs="Verdana"/>
          <w:sz w:val="20"/>
          <w:szCs w:val="20"/>
        </w:rPr>
      </w:pPr>
      <w:r>
        <w:rPr>
          <w:rFonts w:ascii="Verdana" w:eastAsia="Verdana" w:hAnsi="Verdana" w:cs="Verdana"/>
          <w:b/>
          <w:sz w:val="20"/>
          <w:szCs w:val="20"/>
        </w:rPr>
        <w:lastRenderedPageBreak/>
        <w:t>17.8 PROCEDIMIENTO DE MODALIDAD DE COMPRA POR LICITACIÓN.</w:t>
      </w:r>
    </w:p>
    <w:p w14:paraId="0000068B" w14:textId="77777777" w:rsidR="002152AF" w:rsidRDefault="002152AF">
      <w:pPr>
        <w:tabs>
          <w:tab w:val="left" w:pos="284"/>
        </w:tabs>
        <w:spacing w:after="0"/>
        <w:jc w:val="both"/>
        <w:rPr>
          <w:rFonts w:ascii="Verdana" w:eastAsia="Verdana" w:hAnsi="Verdana" w:cs="Verdana"/>
          <w:sz w:val="20"/>
          <w:szCs w:val="20"/>
        </w:rPr>
      </w:pPr>
    </w:p>
    <w:p w14:paraId="0000068C" w14:textId="77777777" w:rsidR="002152AF" w:rsidRDefault="00024D11">
      <w:pPr>
        <w:tabs>
          <w:tab w:val="left" w:pos="284"/>
        </w:tabs>
        <w:spacing w:after="0"/>
        <w:jc w:val="both"/>
        <w:rPr>
          <w:rFonts w:ascii="Verdana" w:eastAsia="Verdana" w:hAnsi="Verdana" w:cs="Verdana"/>
          <w:sz w:val="20"/>
          <w:szCs w:val="20"/>
        </w:rPr>
      </w:pPr>
      <w:r>
        <w:rPr>
          <w:rFonts w:ascii="Verdana" w:eastAsia="Verdana" w:hAnsi="Verdana" w:cs="Verdana"/>
          <w:sz w:val="20"/>
          <w:szCs w:val="20"/>
        </w:rPr>
        <w:t xml:space="preserve">Se considera modalidad de Compra por Licitación si el monto es mayor a Q 900,000.00; los requerimientos de compra de esta modalidad serán autorizados por el Director Ejecutivo. </w:t>
      </w:r>
    </w:p>
    <w:p w14:paraId="0000068D" w14:textId="77777777" w:rsidR="002152AF" w:rsidRDefault="002152AF">
      <w:pPr>
        <w:tabs>
          <w:tab w:val="left" w:pos="284"/>
        </w:tabs>
        <w:jc w:val="both"/>
        <w:rPr>
          <w:rFonts w:ascii="Verdana" w:eastAsia="Verdana" w:hAnsi="Verdana" w:cs="Verdana"/>
          <w:sz w:val="20"/>
          <w:szCs w:val="20"/>
        </w:rPr>
      </w:pPr>
    </w:p>
    <w:p w14:paraId="0000068E" w14:textId="77777777" w:rsidR="002152AF" w:rsidRDefault="00024D11">
      <w:pPr>
        <w:pBdr>
          <w:top w:val="nil"/>
          <w:left w:val="nil"/>
          <w:bottom w:val="nil"/>
          <w:right w:val="nil"/>
          <w:between w:val="nil"/>
        </w:pBdr>
        <w:spacing w:after="0" w:line="276" w:lineRule="auto"/>
        <w:ind w:left="283" w:hanging="283"/>
        <w:jc w:val="both"/>
        <w:rPr>
          <w:rFonts w:ascii="Verdana" w:eastAsia="Verdana" w:hAnsi="Verdana" w:cs="Verdana"/>
          <w:b/>
          <w:color w:val="000000"/>
          <w:sz w:val="20"/>
          <w:szCs w:val="20"/>
        </w:rPr>
      </w:pPr>
      <w:r>
        <w:rPr>
          <w:rFonts w:ascii="Verdana" w:eastAsia="Verdana" w:hAnsi="Verdana" w:cs="Verdana"/>
          <w:b/>
          <w:color w:val="000000"/>
          <w:sz w:val="20"/>
          <w:szCs w:val="20"/>
        </w:rPr>
        <w:t>17.8.1 POLÍTICAS Y NORMAS QUE SE DEBEN OBSERVAR EN MODALIDAD DE COMPRA POR LICITACIÓN</w:t>
      </w:r>
    </w:p>
    <w:p w14:paraId="0000068F" w14:textId="77777777" w:rsidR="002152AF" w:rsidRDefault="002152AF">
      <w:pPr>
        <w:pBdr>
          <w:top w:val="nil"/>
          <w:left w:val="nil"/>
          <w:bottom w:val="nil"/>
          <w:right w:val="nil"/>
          <w:between w:val="nil"/>
        </w:pBdr>
        <w:spacing w:after="0" w:line="276" w:lineRule="auto"/>
        <w:jc w:val="both"/>
        <w:rPr>
          <w:rFonts w:ascii="Verdana" w:eastAsia="Verdana" w:hAnsi="Verdana" w:cs="Verdana"/>
          <w:color w:val="000000"/>
          <w:sz w:val="20"/>
          <w:szCs w:val="20"/>
        </w:rPr>
      </w:pPr>
    </w:p>
    <w:p w14:paraId="00000690" w14:textId="77777777" w:rsidR="002152AF" w:rsidRDefault="00024D11">
      <w:pPr>
        <w:numPr>
          <w:ilvl w:val="0"/>
          <w:numId w:val="16"/>
        </w:numPr>
        <w:pBdr>
          <w:top w:val="nil"/>
          <w:left w:val="nil"/>
          <w:bottom w:val="nil"/>
          <w:right w:val="nil"/>
          <w:between w:val="nil"/>
        </w:pBdr>
        <w:spacing w:after="0" w:line="276"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Se debe obtener dictamen técnico favorable de acuerdo a la compra a realizar, dictamen de la Unidad de asuntos Jurídicos y dictamen financiero; solicitados por el Encargado de Compras por medio del Director Ejecutivo. </w:t>
      </w:r>
    </w:p>
    <w:p w14:paraId="00000691" w14:textId="77777777" w:rsidR="002152AF" w:rsidRDefault="002152AF">
      <w:pPr>
        <w:pBdr>
          <w:top w:val="nil"/>
          <w:left w:val="nil"/>
          <w:bottom w:val="nil"/>
          <w:right w:val="nil"/>
          <w:between w:val="nil"/>
        </w:pBdr>
        <w:spacing w:after="0" w:line="276" w:lineRule="auto"/>
        <w:ind w:left="720"/>
        <w:jc w:val="both"/>
        <w:rPr>
          <w:rFonts w:ascii="Verdana" w:eastAsia="Verdana" w:hAnsi="Verdana" w:cs="Verdana"/>
          <w:color w:val="000000"/>
          <w:sz w:val="20"/>
          <w:szCs w:val="20"/>
        </w:rPr>
      </w:pPr>
    </w:p>
    <w:p w14:paraId="00000692" w14:textId="77777777" w:rsidR="002152AF" w:rsidRDefault="00024D11">
      <w:pPr>
        <w:numPr>
          <w:ilvl w:val="0"/>
          <w:numId w:val="16"/>
        </w:numPr>
        <w:pBdr>
          <w:top w:val="nil"/>
          <w:left w:val="nil"/>
          <w:bottom w:val="nil"/>
          <w:right w:val="nil"/>
          <w:between w:val="nil"/>
        </w:pBdr>
        <w:spacing w:after="0" w:line="276" w:lineRule="auto"/>
        <w:jc w:val="both"/>
        <w:rPr>
          <w:rFonts w:ascii="Verdana" w:eastAsia="Verdana" w:hAnsi="Verdana" w:cs="Verdana"/>
          <w:color w:val="000000"/>
          <w:sz w:val="20"/>
          <w:szCs w:val="20"/>
        </w:rPr>
      </w:pPr>
      <w:r>
        <w:rPr>
          <w:rFonts w:ascii="Verdana" w:eastAsia="Verdana" w:hAnsi="Verdana" w:cs="Verdana"/>
          <w:color w:val="000000"/>
          <w:sz w:val="20"/>
          <w:szCs w:val="20"/>
        </w:rPr>
        <w:t>Se debe nombrar una Junta de Licitación por parte de la Autoridad Superior conformada por 3 miembros titulares y dos suplentes y esperar que medien cuarenta días calendario entre el día de la última publicación y el día para recibir ofertas.</w:t>
      </w:r>
    </w:p>
    <w:p w14:paraId="00000693" w14:textId="77777777" w:rsidR="002152AF" w:rsidRDefault="002152AF">
      <w:pPr>
        <w:pBdr>
          <w:top w:val="nil"/>
          <w:left w:val="nil"/>
          <w:bottom w:val="nil"/>
          <w:right w:val="nil"/>
          <w:between w:val="nil"/>
        </w:pBdr>
        <w:spacing w:after="0" w:line="276" w:lineRule="auto"/>
        <w:ind w:left="720"/>
        <w:jc w:val="both"/>
        <w:rPr>
          <w:rFonts w:ascii="Verdana" w:eastAsia="Verdana" w:hAnsi="Verdana" w:cs="Verdana"/>
          <w:color w:val="000000"/>
          <w:sz w:val="20"/>
          <w:szCs w:val="20"/>
        </w:rPr>
      </w:pPr>
    </w:p>
    <w:p w14:paraId="00000694" w14:textId="77777777" w:rsidR="002152AF" w:rsidRDefault="00024D11">
      <w:pPr>
        <w:numPr>
          <w:ilvl w:val="0"/>
          <w:numId w:val="16"/>
        </w:numPr>
        <w:pBdr>
          <w:top w:val="nil"/>
          <w:left w:val="nil"/>
          <w:bottom w:val="nil"/>
          <w:right w:val="nil"/>
          <w:between w:val="nil"/>
        </w:pBdr>
        <w:spacing w:after="0" w:line="240"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Después de notificada electrónicamente el acta de adjudicación se debe esperar un plazo de 5 días calendario por cualquier inconformidad que se presente, igual plazo está estipulado en la Ley para contestar dichas conformidades, pudiendo la junta modificar su decisión.</w:t>
      </w:r>
    </w:p>
    <w:p w14:paraId="00000695" w14:textId="77777777" w:rsidR="002152AF" w:rsidRDefault="002152AF">
      <w:pPr>
        <w:pBdr>
          <w:top w:val="nil"/>
          <w:left w:val="nil"/>
          <w:bottom w:val="nil"/>
          <w:right w:val="nil"/>
          <w:between w:val="nil"/>
        </w:pBdr>
        <w:spacing w:after="0" w:line="240" w:lineRule="auto"/>
        <w:ind w:left="720" w:right="49"/>
        <w:jc w:val="both"/>
        <w:rPr>
          <w:rFonts w:ascii="Verdana" w:eastAsia="Verdana" w:hAnsi="Verdana" w:cs="Verdana"/>
          <w:color w:val="000000"/>
          <w:sz w:val="20"/>
          <w:szCs w:val="20"/>
        </w:rPr>
      </w:pPr>
    </w:p>
    <w:p w14:paraId="00000696" w14:textId="77777777" w:rsidR="002152AF" w:rsidRDefault="00024D11">
      <w:pPr>
        <w:numPr>
          <w:ilvl w:val="0"/>
          <w:numId w:val="16"/>
        </w:numPr>
        <w:pBdr>
          <w:top w:val="nil"/>
          <w:left w:val="nil"/>
          <w:bottom w:val="nil"/>
          <w:right w:val="nil"/>
          <w:between w:val="nil"/>
        </w:pBdr>
        <w:spacing w:after="0" w:line="240"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Una vez contestadas las inconformidades si las hubiere, la junta de licitación remitirá el expediente dentro de dos días hábiles para solicitar la aprobación o no aprobación de lo actuado.</w:t>
      </w:r>
    </w:p>
    <w:p w14:paraId="00000697" w14:textId="77777777" w:rsidR="002152AF" w:rsidRDefault="002152AF">
      <w:pPr>
        <w:pBdr>
          <w:top w:val="nil"/>
          <w:left w:val="nil"/>
          <w:bottom w:val="nil"/>
          <w:right w:val="nil"/>
          <w:between w:val="nil"/>
        </w:pBdr>
        <w:spacing w:after="0" w:line="240" w:lineRule="auto"/>
        <w:ind w:left="720" w:right="49"/>
        <w:jc w:val="both"/>
        <w:rPr>
          <w:rFonts w:ascii="Verdana" w:eastAsia="Verdana" w:hAnsi="Verdana" w:cs="Verdana"/>
          <w:color w:val="000000"/>
          <w:sz w:val="20"/>
          <w:szCs w:val="20"/>
        </w:rPr>
      </w:pPr>
    </w:p>
    <w:p w14:paraId="00000698" w14:textId="77777777" w:rsidR="002152AF" w:rsidRDefault="00024D11">
      <w:pPr>
        <w:numPr>
          <w:ilvl w:val="0"/>
          <w:numId w:val="16"/>
        </w:numPr>
        <w:pBdr>
          <w:top w:val="nil"/>
          <w:left w:val="nil"/>
          <w:bottom w:val="nil"/>
          <w:right w:val="nil"/>
          <w:between w:val="nil"/>
        </w:pBdr>
        <w:spacing w:after="0" w:line="240"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Recibido el expediente por la junta la Autoridad Superior resolverá la petición en un plazo de cinco días hábiles, si imprueba lo actuado por la junta devolverá el expediente para su revisión dentro de dos días hábiles, pudiendo la junta modificar o confirmar su decisión.</w:t>
      </w:r>
    </w:p>
    <w:p w14:paraId="00000699" w14:textId="77777777" w:rsidR="002152AF" w:rsidRDefault="00024D11">
      <w:pPr>
        <w:pBdr>
          <w:top w:val="nil"/>
          <w:left w:val="nil"/>
          <w:bottom w:val="nil"/>
          <w:right w:val="nil"/>
          <w:between w:val="nil"/>
        </w:pBdr>
        <w:spacing w:after="0" w:line="240" w:lineRule="auto"/>
        <w:ind w:left="720" w:right="49"/>
        <w:jc w:val="both"/>
        <w:rPr>
          <w:rFonts w:ascii="Verdana" w:eastAsia="Verdana" w:hAnsi="Verdana" w:cs="Verdana"/>
          <w:color w:val="000000"/>
          <w:sz w:val="20"/>
          <w:szCs w:val="20"/>
        </w:rPr>
      </w:pPr>
      <w:r>
        <w:rPr>
          <w:rFonts w:ascii="Verdana" w:eastAsia="Verdana" w:hAnsi="Verdana" w:cs="Verdana"/>
          <w:color w:val="000000"/>
          <w:sz w:val="20"/>
          <w:szCs w:val="20"/>
        </w:rPr>
        <w:t xml:space="preserve"> </w:t>
      </w:r>
    </w:p>
    <w:p w14:paraId="0000069A" w14:textId="77777777" w:rsidR="002152AF" w:rsidRDefault="00024D11">
      <w:pPr>
        <w:numPr>
          <w:ilvl w:val="0"/>
          <w:numId w:val="16"/>
        </w:numPr>
        <w:pBdr>
          <w:top w:val="nil"/>
          <w:left w:val="nil"/>
          <w:bottom w:val="nil"/>
          <w:right w:val="nil"/>
          <w:between w:val="nil"/>
        </w:pBdr>
        <w:spacing w:after="0" w:line="240"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Notificada la resolución de aprobación de la adjudicación, se debe esperar diez días hábiles, antes de la celebración del contrato conforme la Ley, para permitir la interposición de recursos administrativos o el consentimiento de la resolución.</w:t>
      </w:r>
    </w:p>
    <w:p w14:paraId="0000069B" w14:textId="77777777" w:rsidR="002152AF" w:rsidRDefault="002152AF">
      <w:pPr>
        <w:pBdr>
          <w:top w:val="nil"/>
          <w:left w:val="nil"/>
          <w:bottom w:val="nil"/>
          <w:right w:val="nil"/>
          <w:between w:val="nil"/>
        </w:pBdr>
        <w:spacing w:after="0" w:line="240" w:lineRule="auto"/>
        <w:ind w:left="720" w:right="49"/>
        <w:jc w:val="both"/>
        <w:rPr>
          <w:rFonts w:ascii="Verdana" w:eastAsia="Verdana" w:hAnsi="Verdana" w:cs="Verdana"/>
          <w:color w:val="000000"/>
          <w:sz w:val="20"/>
          <w:szCs w:val="20"/>
        </w:rPr>
      </w:pPr>
    </w:p>
    <w:p w14:paraId="0000069C" w14:textId="77777777" w:rsidR="002152AF" w:rsidRDefault="00024D11">
      <w:pPr>
        <w:numPr>
          <w:ilvl w:val="0"/>
          <w:numId w:val="16"/>
        </w:numPr>
        <w:pBdr>
          <w:top w:val="nil"/>
          <w:left w:val="nil"/>
          <w:bottom w:val="nil"/>
          <w:right w:val="nil"/>
          <w:between w:val="nil"/>
        </w:pBdr>
        <w:spacing w:after="0" w:line="240"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Se celebra el contrato y se concede un plazo de hasta 15 días hábiles al contratista para que presente la garantía de cumplimiento, contados a partir de la firma del contrato.</w:t>
      </w:r>
    </w:p>
    <w:p w14:paraId="0000069D" w14:textId="77777777" w:rsidR="002152AF" w:rsidRDefault="002152AF">
      <w:pPr>
        <w:pBdr>
          <w:top w:val="nil"/>
          <w:left w:val="nil"/>
          <w:bottom w:val="nil"/>
          <w:right w:val="nil"/>
          <w:between w:val="nil"/>
        </w:pBdr>
        <w:spacing w:after="0" w:line="240" w:lineRule="auto"/>
        <w:ind w:left="720" w:right="49"/>
        <w:jc w:val="both"/>
        <w:rPr>
          <w:rFonts w:ascii="Verdana" w:eastAsia="Verdana" w:hAnsi="Verdana" w:cs="Verdana"/>
          <w:color w:val="000000"/>
          <w:sz w:val="20"/>
          <w:szCs w:val="20"/>
        </w:rPr>
      </w:pPr>
    </w:p>
    <w:p w14:paraId="0000069E" w14:textId="77777777" w:rsidR="002152AF" w:rsidRDefault="00024D11">
      <w:pPr>
        <w:numPr>
          <w:ilvl w:val="0"/>
          <w:numId w:val="16"/>
        </w:numPr>
        <w:pBdr>
          <w:top w:val="nil"/>
          <w:left w:val="nil"/>
          <w:bottom w:val="nil"/>
          <w:right w:val="nil"/>
          <w:between w:val="nil"/>
        </w:pBdr>
        <w:spacing w:after="0" w:line="240"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Se aprueba el contrato dentro de un plazo de diez días hábiles, contados a partir del día que se recibió la garantía de cumplimiento.</w:t>
      </w:r>
    </w:p>
    <w:p w14:paraId="0000069F" w14:textId="77777777" w:rsidR="002152AF" w:rsidRDefault="002152AF">
      <w:pPr>
        <w:pBdr>
          <w:top w:val="nil"/>
          <w:left w:val="nil"/>
          <w:bottom w:val="nil"/>
          <w:right w:val="nil"/>
          <w:between w:val="nil"/>
        </w:pBdr>
        <w:spacing w:after="0" w:line="240" w:lineRule="auto"/>
        <w:ind w:left="720" w:right="49"/>
        <w:jc w:val="both"/>
        <w:rPr>
          <w:rFonts w:ascii="Verdana" w:eastAsia="Verdana" w:hAnsi="Verdana" w:cs="Verdana"/>
          <w:color w:val="000000"/>
          <w:sz w:val="20"/>
          <w:szCs w:val="20"/>
        </w:rPr>
      </w:pPr>
    </w:p>
    <w:p w14:paraId="000006A0" w14:textId="77777777" w:rsidR="002152AF" w:rsidRDefault="00024D11">
      <w:pPr>
        <w:numPr>
          <w:ilvl w:val="0"/>
          <w:numId w:val="16"/>
        </w:numPr>
        <w:pBdr>
          <w:top w:val="nil"/>
          <w:left w:val="nil"/>
          <w:bottom w:val="nil"/>
          <w:right w:val="nil"/>
          <w:between w:val="nil"/>
        </w:pBdr>
        <w:spacing w:after="0" w:line="240"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La adjudicación puede ser parcial o por renglón cotizado, según lo estipulen las bases.</w:t>
      </w:r>
    </w:p>
    <w:p w14:paraId="000006A1" w14:textId="77777777" w:rsidR="002152AF" w:rsidRDefault="002152AF">
      <w:pPr>
        <w:pBdr>
          <w:top w:val="nil"/>
          <w:left w:val="nil"/>
          <w:bottom w:val="nil"/>
          <w:right w:val="nil"/>
          <w:between w:val="nil"/>
        </w:pBdr>
        <w:spacing w:after="0" w:line="240" w:lineRule="auto"/>
        <w:ind w:left="720" w:right="49"/>
        <w:jc w:val="both"/>
        <w:rPr>
          <w:rFonts w:ascii="Verdana" w:eastAsia="Verdana" w:hAnsi="Verdana" w:cs="Verdana"/>
          <w:color w:val="000000"/>
          <w:sz w:val="20"/>
          <w:szCs w:val="20"/>
        </w:rPr>
      </w:pPr>
    </w:p>
    <w:p w14:paraId="000006A2" w14:textId="77777777" w:rsidR="002152AF" w:rsidRDefault="00024D11">
      <w:pPr>
        <w:numPr>
          <w:ilvl w:val="0"/>
          <w:numId w:val="16"/>
        </w:numPr>
        <w:pBdr>
          <w:top w:val="nil"/>
          <w:left w:val="nil"/>
          <w:bottom w:val="nil"/>
          <w:right w:val="nil"/>
          <w:between w:val="nil"/>
        </w:pBdr>
        <w:spacing w:after="0" w:line="240"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La falta de presupuesto temporal para la adquisición suspende el plazo de aprobación de la adjudicación.</w:t>
      </w:r>
    </w:p>
    <w:p w14:paraId="000006A3" w14:textId="77777777" w:rsidR="002152AF" w:rsidRDefault="002152AF">
      <w:pPr>
        <w:pBdr>
          <w:top w:val="nil"/>
          <w:left w:val="nil"/>
          <w:bottom w:val="nil"/>
          <w:right w:val="nil"/>
          <w:between w:val="nil"/>
        </w:pBdr>
        <w:spacing w:after="0" w:line="276" w:lineRule="auto"/>
        <w:ind w:left="1" w:right="49" w:firstLine="708"/>
        <w:jc w:val="both"/>
        <w:rPr>
          <w:rFonts w:ascii="Verdana" w:eastAsia="Verdana" w:hAnsi="Verdana" w:cs="Verdana"/>
          <w:color w:val="000000"/>
          <w:sz w:val="20"/>
          <w:szCs w:val="20"/>
        </w:rPr>
      </w:pPr>
    </w:p>
    <w:p w14:paraId="000006A4" w14:textId="77777777" w:rsidR="002152AF" w:rsidRDefault="00024D11">
      <w:pPr>
        <w:pBdr>
          <w:top w:val="nil"/>
          <w:left w:val="nil"/>
          <w:bottom w:val="nil"/>
          <w:right w:val="nil"/>
          <w:between w:val="nil"/>
        </w:pBdr>
        <w:spacing w:after="0" w:line="276" w:lineRule="auto"/>
        <w:ind w:left="1" w:right="49" w:hanging="1"/>
        <w:jc w:val="both"/>
        <w:rPr>
          <w:rFonts w:ascii="Verdana" w:eastAsia="Verdana" w:hAnsi="Verdana" w:cs="Verdana"/>
          <w:color w:val="000000"/>
          <w:sz w:val="20"/>
          <w:szCs w:val="20"/>
        </w:rPr>
      </w:pPr>
      <w:r>
        <w:rPr>
          <w:rFonts w:ascii="Verdana" w:eastAsia="Verdana" w:hAnsi="Verdana" w:cs="Verdana"/>
          <w:color w:val="000000"/>
          <w:sz w:val="20"/>
          <w:szCs w:val="20"/>
        </w:rPr>
        <w:t xml:space="preserve">Solicitar Constancia de Disponibilidad Presupuestaria -CDP-, previo a suscribir el contrato respectivo cuando las contrataciones afecten insumos clasificados en los subgrupos 21, 22, 23, 25, 26, 27, 28 y 29 del grupo de gasto 2 y grupo de gasto 3, dentro de los cuales se incluyen: Renglón 325 Equipo de transportes y Renglón 328 Equipo de cómputo. </w:t>
      </w:r>
    </w:p>
    <w:p w14:paraId="000006A5" w14:textId="77777777" w:rsidR="002152AF" w:rsidRDefault="00024D11">
      <w:pPr>
        <w:pBdr>
          <w:top w:val="nil"/>
          <w:left w:val="nil"/>
          <w:bottom w:val="nil"/>
          <w:right w:val="nil"/>
          <w:between w:val="nil"/>
        </w:pBdr>
        <w:spacing w:after="0" w:line="276" w:lineRule="auto"/>
        <w:ind w:left="1" w:right="49" w:firstLine="708"/>
        <w:jc w:val="both"/>
        <w:rPr>
          <w:rFonts w:ascii="Verdana" w:eastAsia="Verdana" w:hAnsi="Verdana" w:cs="Verdana"/>
          <w:color w:val="000000"/>
          <w:sz w:val="20"/>
          <w:szCs w:val="20"/>
        </w:rPr>
      </w:pPr>
      <w:r>
        <w:rPr>
          <w:rFonts w:ascii="Verdana" w:eastAsia="Verdana" w:hAnsi="Verdana" w:cs="Verdana"/>
          <w:b/>
          <w:color w:val="000000"/>
          <w:sz w:val="20"/>
          <w:szCs w:val="20"/>
        </w:rPr>
        <w:t xml:space="preserve">  </w:t>
      </w:r>
    </w:p>
    <w:p w14:paraId="000006A6" w14:textId="77777777" w:rsidR="002152AF" w:rsidRDefault="00024D11">
      <w:pPr>
        <w:jc w:val="both"/>
        <w:rPr>
          <w:rFonts w:ascii="Verdana" w:eastAsia="Verdana" w:hAnsi="Verdana" w:cs="Verdana"/>
          <w:b/>
          <w:sz w:val="20"/>
          <w:szCs w:val="20"/>
        </w:rPr>
      </w:pPr>
      <w:r>
        <w:rPr>
          <w:rFonts w:ascii="Verdana" w:eastAsia="Verdana" w:hAnsi="Verdana" w:cs="Verdana"/>
          <w:b/>
          <w:sz w:val="20"/>
          <w:szCs w:val="20"/>
        </w:rPr>
        <w:t>17.8.2 MATRIZ DEL PROCEDIMIENTO DE MODALIDAD DE COMPRA POR LICITACIÓN.</w:t>
      </w:r>
    </w:p>
    <w:tbl>
      <w:tblPr>
        <w:tblStyle w:val="aff2"/>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
        <w:gridCol w:w="2462"/>
        <w:gridCol w:w="5515"/>
      </w:tblGrid>
      <w:tr w:rsidR="002152AF" w14:paraId="79791298" w14:textId="77777777">
        <w:trPr>
          <w:trHeight w:val="230"/>
          <w:tblHeader/>
        </w:trPr>
        <w:tc>
          <w:tcPr>
            <w:tcW w:w="920" w:type="dxa"/>
            <w:shd w:val="clear" w:color="auto" w:fill="D9D9D9"/>
          </w:tcPr>
          <w:p w14:paraId="000006A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No.</w:t>
            </w:r>
          </w:p>
        </w:tc>
        <w:tc>
          <w:tcPr>
            <w:tcW w:w="2462" w:type="dxa"/>
            <w:shd w:val="clear" w:color="auto" w:fill="D9D9D9"/>
          </w:tcPr>
          <w:p w14:paraId="000006A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RESPONSABLE</w:t>
            </w:r>
          </w:p>
        </w:tc>
        <w:tc>
          <w:tcPr>
            <w:tcW w:w="5515" w:type="dxa"/>
            <w:shd w:val="clear" w:color="auto" w:fill="D9D9D9"/>
          </w:tcPr>
          <w:p w14:paraId="000006A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2152AF" w14:paraId="34CB473B" w14:textId="77777777">
        <w:trPr>
          <w:trHeight w:val="552"/>
        </w:trPr>
        <w:tc>
          <w:tcPr>
            <w:tcW w:w="920" w:type="dxa"/>
            <w:vAlign w:val="center"/>
          </w:tcPr>
          <w:p w14:paraId="000006A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w:t>
            </w:r>
          </w:p>
        </w:tc>
        <w:tc>
          <w:tcPr>
            <w:tcW w:w="2462" w:type="dxa"/>
            <w:vAlign w:val="center"/>
          </w:tcPr>
          <w:p w14:paraId="000006AB" w14:textId="77777777"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SOLICITANTE</w:t>
            </w:r>
          </w:p>
        </w:tc>
        <w:tc>
          <w:tcPr>
            <w:tcW w:w="5515" w:type="dxa"/>
          </w:tcPr>
          <w:p w14:paraId="000006A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Entrega Requerimiento de Compra y Anexo (ver anexo 3) </w:t>
            </w:r>
          </w:p>
        </w:tc>
      </w:tr>
      <w:tr w:rsidR="002152AF" w14:paraId="75787F91" w14:textId="77777777">
        <w:trPr>
          <w:trHeight w:val="552"/>
        </w:trPr>
        <w:tc>
          <w:tcPr>
            <w:tcW w:w="920" w:type="dxa"/>
            <w:vAlign w:val="center"/>
          </w:tcPr>
          <w:p w14:paraId="000006A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w:t>
            </w:r>
          </w:p>
        </w:tc>
        <w:tc>
          <w:tcPr>
            <w:tcW w:w="2462" w:type="dxa"/>
            <w:vAlign w:val="center"/>
          </w:tcPr>
          <w:p w14:paraId="000006AE" w14:textId="77777777"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vAlign w:val="center"/>
          </w:tcPr>
          <w:p w14:paraId="000006A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Revisa y recibe. Registra en control interno. Elabora Proyecto de Bases de Licitación. Traslada.</w:t>
            </w:r>
          </w:p>
        </w:tc>
      </w:tr>
      <w:tr w:rsidR="002152AF" w14:paraId="2AC2D56A" w14:textId="77777777">
        <w:trPr>
          <w:trHeight w:val="552"/>
        </w:trPr>
        <w:tc>
          <w:tcPr>
            <w:tcW w:w="920" w:type="dxa"/>
            <w:vAlign w:val="center"/>
          </w:tcPr>
          <w:p w14:paraId="000006B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w:t>
            </w:r>
          </w:p>
        </w:tc>
        <w:tc>
          <w:tcPr>
            <w:tcW w:w="2462" w:type="dxa"/>
            <w:vAlign w:val="center"/>
          </w:tcPr>
          <w:p w14:paraId="000006B1" w14:textId="77777777"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JEFE ADMINISTRATIVO</w:t>
            </w:r>
          </w:p>
        </w:tc>
        <w:tc>
          <w:tcPr>
            <w:tcW w:w="5515" w:type="dxa"/>
          </w:tcPr>
          <w:p w14:paraId="000006B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Revisa Proyecto de Bases y solicita dictamen jurídico sobre las mismas. Devuelve.</w:t>
            </w:r>
          </w:p>
        </w:tc>
      </w:tr>
      <w:tr w:rsidR="002152AF" w14:paraId="0F82012D" w14:textId="77777777">
        <w:tc>
          <w:tcPr>
            <w:tcW w:w="920" w:type="dxa"/>
            <w:vAlign w:val="center"/>
          </w:tcPr>
          <w:p w14:paraId="000006B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w:t>
            </w:r>
          </w:p>
        </w:tc>
        <w:tc>
          <w:tcPr>
            <w:tcW w:w="2462" w:type="dxa"/>
            <w:vMerge w:val="restart"/>
            <w:vAlign w:val="center"/>
          </w:tcPr>
          <w:p w14:paraId="000006B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6B5" w14:textId="77777777" w:rsidR="002152AF" w:rsidRDefault="002152AF">
            <w:pPr>
              <w:jc w:val="center"/>
              <w:rPr>
                <w:rFonts w:ascii="Verdana" w:eastAsia="Verdana" w:hAnsi="Verdana" w:cs="Verdana"/>
                <w:b/>
                <w:sz w:val="20"/>
                <w:szCs w:val="20"/>
              </w:rPr>
            </w:pPr>
          </w:p>
          <w:p w14:paraId="000006B6" w14:textId="77777777" w:rsidR="002152AF" w:rsidRDefault="002152AF">
            <w:pPr>
              <w:jc w:val="center"/>
              <w:rPr>
                <w:rFonts w:ascii="Verdana" w:eastAsia="Verdana" w:hAnsi="Verdana" w:cs="Verdana"/>
                <w:b/>
                <w:sz w:val="20"/>
                <w:szCs w:val="20"/>
              </w:rPr>
            </w:pPr>
          </w:p>
        </w:tc>
        <w:tc>
          <w:tcPr>
            <w:tcW w:w="5515" w:type="dxa"/>
          </w:tcPr>
          <w:p w14:paraId="000006B7"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registra el Proyecto de Bases en GUATECOMPRAS.</w:t>
            </w:r>
          </w:p>
        </w:tc>
      </w:tr>
      <w:tr w:rsidR="002152AF" w14:paraId="0973E1A2" w14:textId="77777777">
        <w:tc>
          <w:tcPr>
            <w:tcW w:w="920" w:type="dxa"/>
            <w:vAlign w:val="center"/>
          </w:tcPr>
          <w:p w14:paraId="000006B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w:t>
            </w:r>
          </w:p>
        </w:tc>
        <w:tc>
          <w:tcPr>
            <w:tcW w:w="2462" w:type="dxa"/>
            <w:vMerge/>
            <w:vAlign w:val="center"/>
          </w:tcPr>
          <w:p w14:paraId="000006B9" w14:textId="77777777" w:rsidR="002152AF" w:rsidRDefault="002152AF">
            <w:pPr>
              <w:widowControl w:val="0"/>
              <w:pBdr>
                <w:top w:val="nil"/>
                <w:left w:val="nil"/>
                <w:bottom w:val="nil"/>
                <w:right w:val="nil"/>
                <w:between w:val="nil"/>
              </w:pBdr>
              <w:spacing w:after="0" w:line="276" w:lineRule="auto"/>
              <w:rPr>
                <w:rFonts w:ascii="Verdana" w:eastAsia="Verdana" w:hAnsi="Verdana" w:cs="Verdana"/>
                <w:b/>
                <w:sz w:val="20"/>
                <w:szCs w:val="20"/>
              </w:rPr>
            </w:pPr>
          </w:p>
        </w:tc>
        <w:tc>
          <w:tcPr>
            <w:tcW w:w="5515" w:type="dxa"/>
          </w:tcPr>
          <w:p w14:paraId="000006BA"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Espera en el tiempo del Proyecto de Bases, recibe preguntas para responder. Solicita apoyo si es necesario.  </w:t>
            </w:r>
          </w:p>
        </w:tc>
      </w:tr>
      <w:tr w:rsidR="002152AF" w14:paraId="3DA3C5DD" w14:textId="77777777">
        <w:tc>
          <w:tcPr>
            <w:tcW w:w="920" w:type="dxa"/>
            <w:vAlign w:val="center"/>
          </w:tcPr>
          <w:p w14:paraId="000006B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6.</w:t>
            </w:r>
          </w:p>
        </w:tc>
        <w:tc>
          <w:tcPr>
            <w:tcW w:w="2462" w:type="dxa"/>
            <w:vMerge/>
            <w:vAlign w:val="center"/>
          </w:tcPr>
          <w:p w14:paraId="000006BC" w14:textId="77777777" w:rsidR="002152AF" w:rsidRDefault="002152AF">
            <w:pPr>
              <w:widowControl w:val="0"/>
              <w:pBdr>
                <w:top w:val="nil"/>
                <w:left w:val="nil"/>
                <w:bottom w:val="nil"/>
                <w:right w:val="nil"/>
                <w:between w:val="nil"/>
              </w:pBdr>
              <w:spacing w:after="0" w:line="276" w:lineRule="auto"/>
              <w:rPr>
                <w:rFonts w:ascii="Verdana" w:eastAsia="Verdana" w:hAnsi="Verdana" w:cs="Verdana"/>
                <w:b/>
                <w:sz w:val="20"/>
                <w:szCs w:val="20"/>
              </w:rPr>
            </w:pPr>
          </w:p>
        </w:tc>
        <w:tc>
          <w:tcPr>
            <w:tcW w:w="5515" w:type="dxa"/>
          </w:tcPr>
          <w:p w14:paraId="000006BD"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Elabora los oficios de solicitud de dictámenes técnico, y presupuestario. envía a las dependencias correspondientes. </w:t>
            </w:r>
          </w:p>
        </w:tc>
      </w:tr>
      <w:tr w:rsidR="002152AF" w14:paraId="4EEA8A19" w14:textId="77777777">
        <w:trPr>
          <w:trHeight w:val="783"/>
        </w:trPr>
        <w:tc>
          <w:tcPr>
            <w:tcW w:w="920" w:type="dxa"/>
            <w:vAlign w:val="center"/>
          </w:tcPr>
          <w:p w14:paraId="000006B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7.</w:t>
            </w:r>
          </w:p>
        </w:tc>
        <w:tc>
          <w:tcPr>
            <w:tcW w:w="2462" w:type="dxa"/>
            <w:vMerge/>
            <w:vAlign w:val="center"/>
          </w:tcPr>
          <w:p w14:paraId="000006BF" w14:textId="77777777" w:rsidR="002152AF" w:rsidRDefault="002152AF">
            <w:pPr>
              <w:widowControl w:val="0"/>
              <w:pBdr>
                <w:top w:val="nil"/>
                <w:left w:val="nil"/>
                <w:bottom w:val="nil"/>
                <w:right w:val="nil"/>
                <w:between w:val="nil"/>
              </w:pBdr>
              <w:spacing w:after="0" w:line="276" w:lineRule="auto"/>
              <w:rPr>
                <w:rFonts w:ascii="Verdana" w:eastAsia="Verdana" w:hAnsi="Verdana" w:cs="Verdana"/>
                <w:b/>
                <w:sz w:val="20"/>
                <w:szCs w:val="20"/>
              </w:rPr>
            </w:pPr>
          </w:p>
        </w:tc>
        <w:tc>
          <w:tcPr>
            <w:tcW w:w="5515" w:type="dxa"/>
          </w:tcPr>
          <w:p w14:paraId="000006C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dictamen técnico y financiero, los adjunta al expediente y solicita dictamen jurídico. Traslada.</w:t>
            </w:r>
          </w:p>
        </w:tc>
      </w:tr>
      <w:tr w:rsidR="002152AF" w14:paraId="16C0C09E" w14:textId="77777777">
        <w:trPr>
          <w:trHeight w:val="783"/>
        </w:trPr>
        <w:tc>
          <w:tcPr>
            <w:tcW w:w="920" w:type="dxa"/>
            <w:vAlign w:val="center"/>
          </w:tcPr>
          <w:p w14:paraId="000006C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8.</w:t>
            </w:r>
          </w:p>
        </w:tc>
        <w:tc>
          <w:tcPr>
            <w:tcW w:w="2462" w:type="dxa"/>
            <w:vAlign w:val="center"/>
          </w:tcPr>
          <w:p w14:paraId="000006C2" w14:textId="77777777" w:rsidR="002152AF" w:rsidRDefault="00024D11">
            <w:pPr>
              <w:widowControl w:val="0"/>
              <w:pBdr>
                <w:top w:val="nil"/>
                <w:left w:val="nil"/>
                <w:bottom w:val="nil"/>
                <w:right w:val="nil"/>
                <w:between w:val="nil"/>
              </w:pBdr>
              <w:spacing w:line="276" w:lineRule="auto"/>
              <w:jc w:val="center"/>
              <w:rPr>
                <w:rFonts w:ascii="Verdana" w:eastAsia="Verdana" w:hAnsi="Verdana" w:cs="Verdana"/>
                <w:b/>
                <w:sz w:val="20"/>
                <w:szCs w:val="20"/>
              </w:rPr>
            </w:pPr>
            <w:r>
              <w:rPr>
                <w:rFonts w:ascii="Verdana" w:eastAsia="Verdana" w:hAnsi="Verdana" w:cs="Verdana"/>
                <w:b/>
                <w:sz w:val="20"/>
                <w:szCs w:val="20"/>
              </w:rPr>
              <w:t>UNIDAD DE ASUNTOS JURÍDICOS</w:t>
            </w:r>
          </w:p>
        </w:tc>
        <w:tc>
          <w:tcPr>
            <w:tcW w:w="5515" w:type="dxa"/>
          </w:tcPr>
          <w:p w14:paraId="000006C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emite dictamen jurídico y traslada.</w:t>
            </w:r>
          </w:p>
        </w:tc>
      </w:tr>
      <w:tr w:rsidR="002152AF" w14:paraId="7BAA3793" w14:textId="77777777">
        <w:trPr>
          <w:trHeight w:val="783"/>
        </w:trPr>
        <w:tc>
          <w:tcPr>
            <w:tcW w:w="920" w:type="dxa"/>
            <w:vAlign w:val="center"/>
          </w:tcPr>
          <w:p w14:paraId="000006C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9.</w:t>
            </w:r>
          </w:p>
          <w:p w14:paraId="000006C5" w14:textId="77777777" w:rsidR="002152AF" w:rsidRDefault="002152AF">
            <w:pPr>
              <w:jc w:val="center"/>
              <w:rPr>
                <w:rFonts w:ascii="Verdana" w:eastAsia="Verdana" w:hAnsi="Verdana" w:cs="Verdana"/>
                <w:b/>
                <w:sz w:val="20"/>
                <w:szCs w:val="20"/>
              </w:rPr>
            </w:pPr>
          </w:p>
        </w:tc>
        <w:tc>
          <w:tcPr>
            <w:tcW w:w="2462" w:type="dxa"/>
            <w:vAlign w:val="center"/>
          </w:tcPr>
          <w:p w14:paraId="000006C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6C7"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dictamen jurídico, lo incorpora al sistema, elabora oficio con Visto Bueno del DAF, para solicitar aprobación de bases de Licitación a la Dirección Ejecutiva.</w:t>
            </w:r>
          </w:p>
        </w:tc>
      </w:tr>
      <w:tr w:rsidR="002152AF" w14:paraId="4C22FBDC" w14:textId="77777777">
        <w:trPr>
          <w:trHeight w:val="783"/>
        </w:trPr>
        <w:tc>
          <w:tcPr>
            <w:tcW w:w="920" w:type="dxa"/>
            <w:vAlign w:val="center"/>
          </w:tcPr>
          <w:p w14:paraId="000006C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10.</w:t>
            </w:r>
          </w:p>
        </w:tc>
        <w:tc>
          <w:tcPr>
            <w:tcW w:w="2462" w:type="dxa"/>
            <w:vAlign w:val="center"/>
          </w:tcPr>
          <w:p w14:paraId="000006C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515" w:type="dxa"/>
          </w:tcPr>
          <w:p w14:paraId="000006CA"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Devuelve el expediente a Compras con resolución de aprobación, providencia para rechazo o modificaciones según corresponda. Traslada.</w:t>
            </w:r>
          </w:p>
        </w:tc>
      </w:tr>
      <w:tr w:rsidR="002152AF" w14:paraId="752511B1" w14:textId="77777777">
        <w:trPr>
          <w:trHeight w:val="783"/>
        </w:trPr>
        <w:tc>
          <w:tcPr>
            <w:tcW w:w="920" w:type="dxa"/>
            <w:vAlign w:val="center"/>
          </w:tcPr>
          <w:p w14:paraId="000006C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11.</w:t>
            </w:r>
          </w:p>
        </w:tc>
        <w:tc>
          <w:tcPr>
            <w:tcW w:w="2462" w:type="dxa"/>
            <w:vMerge w:val="restart"/>
            <w:vAlign w:val="center"/>
          </w:tcPr>
          <w:p w14:paraId="000006C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6CD" w14:textId="77777777" w:rsidR="002152AF" w:rsidRDefault="002152AF">
            <w:pPr>
              <w:jc w:val="center"/>
              <w:rPr>
                <w:rFonts w:ascii="Verdana" w:eastAsia="Verdana" w:hAnsi="Verdana" w:cs="Verdana"/>
                <w:b/>
                <w:sz w:val="20"/>
                <w:szCs w:val="20"/>
              </w:rPr>
            </w:pPr>
          </w:p>
        </w:tc>
        <w:tc>
          <w:tcPr>
            <w:tcW w:w="5515" w:type="dxa"/>
          </w:tcPr>
          <w:p w14:paraId="000006C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el expediente y realiza las acciones correspondientes, según sea el caso.</w:t>
            </w:r>
          </w:p>
          <w:p w14:paraId="000006C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Si corresponde, modifica las bases, o de ser aprobadas publica las bases de licitación en el portal de GUATECOMPRAS, y tramita la publicación en el Diario de Centroamérica.</w:t>
            </w:r>
          </w:p>
          <w:p w14:paraId="000006D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En caso de rechazo con providencia finaliza el proceso.</w:t>
            </w:r>
          </w:p>
        </w:tc>
      </w:tr>
      <w:tr w:rsidR="002152AF" w14:paraId="2A24AD49" w14:textId="77777777">
        <w:trPr>
          <w:trHeight w:val="783"/>
        </w:trPr>
        <w:tc>
          <w:tcPr>
            <w:tcW w:w="920" w:type="dxa"/>
            <w:vAlign w:val="center"/>
          </w:tcPr>
          <w:p w14:paraId="000006D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12.</w:t>
            </w:r>
          </w:p>
        </w:tc>
        <w:tc>
          <w:tcPr>
            <w:tcW w:w="2462" w:type="dxa"/>
            <w:vMerge/>
            <w:vAlign w:val="center"/>
          </w:tcPr>
          <w:p w14:paraId="000006D2" w14:textId="77777777" w:rsidR="002152AF" w:rsidRDefault="002152AF">
            <w:pPr>
              <w:widowControl w:val="0"/>
              <w:pBdr>
                <w:top w:val="nil"/>
                <w:left w:val="nil"/>
                <w:bottom w:val="nil"/>
                <w:right w:val="nil"/>
                <w:between w:val="nil"/>
              </w:pBdr>
              <w:spacing w:after="0" w:line="276" w:lineRule="auto"/>
              <w:rPr>
                <w:rFonts w:ascii="Verdana" w:eastAsia="Verdana" w:hAnsi="Verdana" w:cs="Verdana"/>
                <w:b/>
                <w:sz w:val="20"/>
                <w:szCs w:val="20"/>
              </w:rPr>
            </w:pPr>
          </w:p>
        </w:tc>
        <w:tc>
          <w:tcPr>
            <w:tcW w:w="5515" w:type="dxa"/>
          </w:tcPr>
          <w:p w14:paraId="000006D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Resguarda el expediente y solicita con Visto Bueno del DAF los nombramientos para conformación de Junta de Licitación a Dirección Ejecutiva.</w:t>
            </w:r>
          </w:p>
        </w:tc>
      </w:tr>
      <w:tr w:rsidR="002152AF" w14:paraId="5C189845" w14:textId="77777777">
        <w:trPr>
          <w:trHeight w:val="783"/>
        </w:trPr>
        <w:tc>
          <w:tcPr>
            <w:tcW w:w="920" w:type="dxa"/>
            <w:vAlign w:val="center"/>
          </w:tcPr>
          <w:p w14:paraId="000006D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13.</w:t>
            </w:r>
          </w:p>
        </w:tc>
        <w:tc>
          <w:tcPr>
            <w:tcW w:w="2462" w:type="dxa"/>
            <w:vAlign w:val="center"/>
          </w:tcPr>
          <w:p w14:paraId="000006D5" w14:textId="77777777" w:rsidR="002152AF" w:rsidRDefault="00024D11">
            <w:pPr>
              <w:jc w:val="center"/>
              <w:rPr>
                <w:rFonts w:ascii="Verdana" w:eastAsia="Verdana" w:hAnsi="Verdana" w:cs="Verdana"/>
                <w:b/>
                <w:sz w:val="20"/>
                <w:szCs w:val="20"/>
                <w:highlight w:val="yellow"/>
              </w:rPr>
            </w:pPr>
            <w:r>
              <w:rPr>
                <w:rFonts w:ascii="Verdana" w:eastAsia="Verdana" w:hAnsi="Verdana" w:cs="Verdana"/>
                <w:b/>
                <w:sz w:val="20"/>
                <w:szCs w:val="20"/>
              </w:rPr>
              <w:t>DIRECCIÓN EJECUTIVA</w:t>
            </w:r>
          </w:p>
        </w:tc>
        <w:tc>
          <w:tcPr>
            <w:tcW w:w="5515" w:type="dxa"/>
          </w:tcPr>
          <w:p w14:paraId="000006D6" w14:textId="77777777" w:rsidR="002152AF" w:rsidRDefault="00024D11">
            <w:pPr>
              <w:jc w:val="both"/>
              <w:rPr>
                <w:rFonts w:ascii="Verdana" w:eastAsia="Verdana" w:hAnsi="Verdana" w:cs="Verdana"/>
                <w:sz w:val="20"/>
                <w:szCs w:val="20"/>
                <w:highlight w:val="yellow"/>
              </w:rPr>
            </w:pPr>
            <w:r>
              <w:rPr>
                <w:rFonts w:ascii="Verdana" w:eastAsia="Verdana" w:hAnsi="Verdana" w:cs="Verdana"/>
                <w:sz w:val="20"/>
                <w:szCs w:val="20"/>
              </w:rPr>
              <w:t>Solicita al Jefe Departamento de Recursos Humanos propuesta de los servidores públicos que pueden integrar la Junta de Licitación.</w:t>
            </w:r>
          </w:p>
        </w:tc>
      </w:tr>
      <w:tr w:rsidR="002152AF" w14:paraId="3696653C" w14:textId="77777777">
        <w:trPr>
          <w:trHeight w:val="783"/>
        </w:trPr>
        <w:tc>
          <w:tcPr>
            <w:tcW w:w="920" w:type="dxa"/>
            <w:vAlign w:val="center"/>
          </w:tcPr>
          <w:p w14:paraId="000006D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14.</w:t>
            </w:r>
          </w:p>
        </w:tc>
        <w:tc>
          <w:tcPr>
            <w:tcW w:w="2462" w:type="dxa"/>
            <w:vAlign w:val="center"/>
          </w:tcPr>
          <w:p w14:paraId="000006D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DE RECURSOS HUMANOS</w:t>
            </w:r>
          </w:p>
        </w:tc>
        <w:tc>
          <w:tcPr>
            <w:tcW w:w="5515" w:type="dxa"/>
          </w:tcPr>
          <w:p w14:paraId="000006D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y propone ante la Dirección Ejecutiva los nombres de las personas para nombramiento de integración de la Junta de Licitación con Visto Bueno del DAF. Adjunta documentos de identificación y acreditación de la idoneidad de los candidatos. </w:t>
            </w:r>
          </w:p>
        </w:tc>
      </w:tr>
      <w:tr w:rsidR="002152AF" w14:paraId="42B6844A" w14:textId="77777777">
        <w:trPr>
          <w:trHeight w:val="783"/>
        </w:trPr>
        <w:tc>
          <w:tcPr>
            <w:tcW w:w="920" w:type="dxa"/>
            <w:vAlign w:val="center"/>
          </w:tcPr>
          <w:p w14:paraId="000006D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15.</w:t>
            </w:r>
          </w:p>
        </w:tc>
        <w:tc>
          <w:tcPr>
            <w:tcW w:w="2462" w:type="dxa"/>
            <w:vAlign w:val="center"/>
          </w:tcPr>
          <w:p w14:paraId="000006D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515" w:type="dxa"/>
          </w:tcPr>
          <w:p w14:paraId="000006D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emite nombramiento de Miembros para integrar Junta de Licitación. Traslada.</w:t>
            </w:r>
          </w:p>
        </w:tc>
      </w:tr>
      <w:tr w:rsidR="002152AF" w14:paraId="6EFDEE63" w14:textId="77777777">
        <w:trPr>
          <w:trHeight w:val="783"/>
        </w:trPr>
        <w:tc>
          <w:tcPr>
            <w:tcW w:w="920" w:type="dxa"/>
            <w:vAlign w:val="center"/>
          </w:tcPr>
          <w:p w14:paraId="000006D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16.</w:t>
            </w:r>
          </w:p>
        </w:tc>
        <w:tc>
          <w:tcPr>
            <w:tcW w:w="2462" w:type="dxa"/>
            <w:vMerge w:val="restart"/>
            <w:vAlign w:val="center"/>
          </w:tcPr>
          <w:p w14:paraId="000006D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 xml:space="preserve">ASISTENTE DE DIRECCIÓN  </w:t>
            </w:r>
          </w:p>
          <w:p w14:paraId="000006DF" w14:textId="77777777" w:rsidR="002152AF" w:rsidRDefault="002152AF">
            <w:pPr>
              <w:jc w:val="center"/>
              <w:rPr>
                <w:rFonts w:ascii="Verdana" w:eastAsia="Verdana" w:hAnsi="Verdana" w:cs="Verdana"/>
                <w:b/>
                <w:sz w:val="20"/>
                <w:szCs w:val="20"/>
              </w:rPr>
            </w:pPr>
          </w:p>
        </w:tc>
        <w:tc>
          <w:tcPr>
            <w:tcW w:w="5515" w:type="dxa"/>
          </w:tcPr>
          <w:p w14:paraId="000006E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Notifica el nombramiento al personal que integrará la Junta.</w:t>
            </w:r>
          </w:p>
        </w:tc>
      </w:tr>
      <w:tr w:rsidR="002152AF" w14:paraId="1EAF2E33" w14:textId="77777777">
        <w:trPr>
          <w:trHeight w:val="783"/>
        </w:trPr>
        <w:tc>
          <w:tcPr>
            <w:tcW w:w="920" w:type="dxa"/>
            <w:vAlign w:val="center"/>
          </w:tcPr>
          <w:p w14:paraId="000006E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17.</w:t>
            </w:r>
          </w:p>
        </w:tc>
        <w:tc>
          <w:tcPr>
            <w:tcW w:w="2462" w:type="dxa"/>
            <w:vMerge/>
            <w:vAlign w:val="center"/>
          </w:tcPr>
          <w:p w14:paraId="000006E2" w14:textId="77777777" w:rsidR="002152AF" w:rsidRDefault="002152AF">
            <w:pPr>
              <w:widowControl w:val="0"/>
              <w:pBdr>
                <w:top w:val="nil"/>
                <w:left w:val="nil"/>
                <w:bottom w:val="nil"/>
                <w:right w:val="nil"/>
                <w:between w:val="nil"/>
              </w:pBdr>
              <w:spacing w:after="0" w:line="276" w:lineRule="auto"/>
              <w:rPr>
                <w:rFonts w:ascii="Verdana" w:eastAsia="Verdana" w:hAnsi="Verdana" w:cs="Verdana"/>
                <w:b/>
                <w:sz w:val="20"/>
                <w:szCs w:val="20"/>
              </w:rPr>
            </w:pPr>
          </w:p>
        </w:tc>
        <w:tc>
          <w:tcPr>
            <w:tcW w:w="5515" w:type="dxa"/>
          </w:tcPr>
          <w:p w14:paraId="000006E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Traslada a la Sección de Compras expediente de los nombramientos.</w:t>
            </w:r>
          </w:p>
        </w:tc>
      </w:tr>
      <w:tr w:rsidR="002152AF" w14:paraId="418C1319" w14:textId="77777777">
        <w:trPr>
          <w:trHeight w:val="783"/>
        </w:trPr>
        <w:tc>
          <w:tcPr>
            <w:tcW w:w="920" w:type="dxa"/>
            <w:vAlign w:val="center"/>
          </w:tcPr>
          <w:p w14:paraId="000006E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18.</w:t>
            </w:r>
          </w:p>
        </w:tc>
        <w:tc>
          <w:tcPr>
            <w:tcW w:w="2462" w:type="dxa"/>
            <w:vMerge w:val="restart"/>
            <w:vAlign w:val="center"/>
          </w:tcPr>
          <w:p w14:paraId="000006E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6E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expedientes de nombramientos y coordina con la Junta de Licitación, para continuidad del proceso.</w:t>
            </w:r>
          </w:p>
        </w:tc>
      </w:tr>
      <w:tr w:rsidR="002152AF" w14:paraId="35C5853E" w14:textId="77777777">
        <w:trPr>
          <w:trHeight w:val="783"/>
        </w:trPr>
        <w:tc>
          <w:tcPr>
            <w:tcW w:w="920" w:type="dxa"/>
            <w:vAlign w:val="center"/>
          </w:tcPr>
          <w:p w14:paraId="000006E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19.</w:t>
            </w:r>
          </w:p>
        </w:tc>
        <w:tc>
          <w:tcPr>
            <w:tcW w:w="2462" w:type="dxa"/>
            <w:vMerge/>
            <w:vAlign w:val="center"/>
          </w:tcPr>
          <w:p w14:paraId="000006E8" w14:textId="77777777" w:rsidR="002152AF" w:rsidRDefault="002152AF">
            <w:pPr>
              <w:widowControl w:val="0"/>
              <w:pBdr>
                <w:top w:val="nil"/>
                <w:left w:val="nil"/>
                <w:bottom w:val="nil"/>
                <w:right w:val="nil"/>
                <w:between w:val="nil"/>
              </w:pBdr>
              <w:spacing w:after="0" w:line="276" w:lineRule="auto"/>
              <w:rPr>
                <w:rFonts w:ascii="Verdana" w:eastAsia="Verdana" w:hAnsi="Verdana" w:cs="Verdana"/>
                <w:b/>
                <w:sz w:val="20"/>
                <w:szCs w:val="20"/>
              </w:rPr>
            </w:pPr>
          </w:p>
        </w:tc>
        <w:tc>
          <w:tcPr>
            <w:tcW w:w="5515" w:type="dxa"/>
          </w:tcPr>
          <w:p w14:paraId="000006E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Remite expediente completo original a la Junta de Licitación, para la recepción y apertura de plicas.</w:t>
            </w:r>
          </w:p>
        </w:tc>
      </w:tr>
      <w:tr w:rsidR="002152AF" w14:paraId="75956939" w14:textId="77777777">
        <w:trPr>
          <w:trHeight w:val="783"/>
        </w:trPr>
        <w:tc>
          <w:tcPr>
            <w:tcW w:w="920" w:type="dxa"/>
            <w:vAlign w:val="center"/>
          </w:tcPr>
          <w:p w14:paraId="000006E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20.</w:t>
            </w:r>
          </w:p>
        </w:tc>
        <w:tc>
          <w:tcPr>
            <w:tcW w:w="2462" w:type="dxa"/>
            <w:vAlign w:val="center"/>
          </w:tcPr>
          <w:p w14:paraId="000006E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JUNTA DE LICITACIÓN</w:t>
            </w:r>
          </w:p>
        </w:tc>
        <w:tc>
          <w:tcPr>
            <w:tcW w:w="5515" w:type="dxa"/>
          </w:tcPr>
          <w:p w14:paraId="000006E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abre plicas en acto público, elabora el acta correspondiente. En ausencia de ofertas, se hará prórroga del plazo para recibir ofertas.</w:t>
            </w:r>
          </w:p>
        </w:tc>
      </w:tr>
      <w:tr w:rsidR="002152AF" w14:paraId="7FF29767" w14:textId="77777777">
        <w:trPr>
          <w:trHeight w:val="783"/>
        </w:trPr>
        <w:tc>
          <w:tcPr>
            <w:tcW w:w="920" w:type="dxa"/>
            <w:vAlign w:val="center"/>
          </w:tcPr>
          <w:p w14:paraId="000006E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21.</w:t>
            </w:r>
          </w:p>
        </w:tc>
        <w:tc>
          <w:tcPr>
            <w:tcW w:w="2462" w:type="dxa"/>
            <w:vAlign w:val="center"/>
          </w:tcPr>
          <w:p w14:paraId="000006E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6E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Publica acta de recepción y apertura de plicas en el portal GUATECOMPRAS.</w:t>
            </w:r>
          </w:p>
        </w:tc>
      </w:tr>
      <w:tr w:rsidR="002152AF" w14:paraId="18A7599C" w14:textId="77777777">
        <w:trPr>
          <w:trHeight w:val="783"/>
        </w:trPr>
        <w:tc>
          <w:tcPr>
            <w:tcW w:w="920" w:type="dxa"/>
            <w:vAlign w:val="center"/>
          </w:tcPr>
          <w:p w14:paraId="000006F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22.</w:t>
            </w:r>
          </w:p>
        </w:tc>
        <w:tc>
          <w:tcPr>
            <w:tcW w:w="2462" w:type="dxa"/>
            <w:vAlign w:val="center"/>
          </w:tcPr>
          <w:p w14:paraId="000006F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JUNTA DE COTIZACIÓN</w:t>
            </w:r>
          </w:p>
        </w:tc>
        <w:tc>
          <w:tcPr>
            <w:tcW w:w="5515" w:type="dxa"/>
          </w:tcPr>
          <w:p w14:paraId="000006F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Califica las ofertas y adjudica, elabora el acta correspondiente y traslada para publicación.</w:t>
            </w:r>
          </w:p>
        </w:tc>
      </w:tr>
      <w:tr w:rsidR="002152AF" w14:paraId="67256DA4" w14:textId="77777777">
        <w:trPr>
          <w:trHeight w:val="783"/>
        </w:trPr>
        <w:tc>
          <w:tcPr>
            <w:tcW w:w="920" w:type="dxa"/>
            <w:vAlign w:val="center"/>
          </w:tcPr>
          <w:p w14:paraId="000006F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23.</w:t>
            </w:r>
          </w:p>
        </w:tc>
        <w:tc>
          <w:tcPr>
            <w:tcW w:w="2462" w:type="dxa"/>
            <w:vAlign w:val="center"/>
          </w:tcPr>
          <w:p w14:paraId="000006F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6F5"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Publica el acta de adjudicación correspondiente en GUATECOMPRAS.</w:t>
            </w:r>
          </w:p>
        </w:tc>
      </w:tr>
      <w:tr w:rsidR="002152AF" w14:paraId="21EC20B8" w14:textId="77777777">
        <w:trPr>
          <w:trHeight w:val="783"/>
        </w:trPr>
        <w:tc>
          <w:tcPr>
            <w:tcW w:w="920" w:type="dxa"/>
            <w:vAlign w:val="center"/>
          </w:tcPr>
          <w:p w14:paraId="000006F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24.</w:t>
            </w:r>
          </w:p>
        </w:tc>
        <w:tc>
          <w:tcPr>
            <w:tcW w:w="2462" w:type="dxa"/>
            <w:vMerge w:val="restart"/>
            <w:vAlign w:val="center"/>
          </w:tcPr>
          <w:p w14:paraId="000006F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JUNTA DE LICITACIÓN</w:t>
            </w:r>
          </w:p>
        </w:tc>
        <w:tc>
          <w:tcPr>
            <w:tcW w:w="5515" w:type="dxa"/>
          </w:tcPr>
          <w:p w14:paraId="000006F8"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Resuelve de conformidad con lo establecido, si se presentan inconformidades, deberán contestarse en GUATECOMPRAS.</w:t>
            </w:r>
          </w:p>
        </w:tc>
      </w:tr>
      <w:tr w:rsidR="002152AF" w14:paraId="7AAFFB25" w14:textId="77777777">
        <w:trPr>
          <w:trHeight w:val="783"/>
        </w:trPr>
        <w:tc>
          <w:tcPr>
            <w:tcW w:w="920" w:type="dxa"/>
            <w:vAlign w:val="center"/>
          </w:tcPr>
          <w:p w14:paraId="000006F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25.</w:t>
            </w:r>
          </w:p>
        </w:tc>
        <w:tc>
          <w:tcPr>
            <w:tcW w:w="2462" w:type="dxa"/>
            <w:vMerge/>
            <w:vAlign w:val="center"/>
          </w:tcPr>
          <w:p w14:paraId="000006FA" w14:textId="77777777" w:rsidR="002152AF" w:rsidRDefault="002152AF">
            <w:pPr>
              <w:widowControl w:val="0"/>
              <w:pBdr>
                <w:top w:val="nil"/>
                <w:left w:val="nil"/>
                <w:bottom w:val="nil"/>
                <w:right w:val="nil"/>
                <w:between w:val="nil"/>
              </w:pBdr>
              <w:spacing w:after="0" w:line="276" w:lineRule="auto"/>
              <w:rPr>
                <w:rFonts w:ascii="Verdana" w:eastAsia="Verdana" w:hAnsi="Verdana" w:cs="Verdana"/>
                <w:b/>
                <w:sz w:val="20"/>
                <w:szCs w:val="20"/>
              </w:rPr>
            </w:pPr>
          </w:p>
        </w:tc>
        <w:tc>
          <w:tcPr>
            <w:tcW w:w="5515" w:type="dxa"/>
          </w:tcPr>
          <w:p w14:paraId="000006F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Traslada a Dirección Ejecutiva el expediente para aprobación de adjudicación.</w:t>
            </w:r>
          </w:p>
        </w:tc>
      </w:tr>
      <w:tr w:rsidR="002152AF" w14:paraId="4C42C582" w14:textId="77777777">
        <w:trPr>
          <w:trHeight w:val="783"/>
        </w:trPr>
        <w:tc>
          <w:tcPr>
            <w:tcW w:w="920" w:type="dxa"/>
            <w:vAlign w:val="center"/>
          </w:tcPr>
          <w:p w14:paraId="000006F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26.</w:t>
            </w:r>
          </w:p>
        </w:tc>
        <w:tc>
          <w:tcPr>
            <w:tcW w:w="2462" w:type="dxa"/>
            <w:vAlign w:val="center"/>
          </w:tcPr>
          <w:p w14:paraId="000006F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515" w:type="dxa"/>
          </w:tcPr>
          <w:p w14:paraId="000006F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Aprueba, imprueba o prescinde del proceso y traslada. Si aprueba sigue paso 27, caso contrario sigue paso 28.</w:t>
            </w:r>
          </w:p>
        </w:tc>
      </w:tr>
      <w:tr w:rsidR="002152AF" w14:paraId="389FEADD" w14:textId="77777777">
        <w:trPr>
          <w:trHeight w:val="783"/>
        </w:trPr>
        <w:tc>
          <w:tcPr>
            <w:tcW w:w="920" w:type="dxa"/>
            <w:vAlign w:val="center"/>
          </w:tcPr>
          <w:p w14:paraId="000006F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27.</w:t>
            </w:r>
          </w:p>
          <w:p w14:paraId="00000700" w14:textId="77777777" w:rsidR="002152AF" w:rsidRDefault="002152AF">
            <w:pPr>
              <w:jc w:val="center"/>
              <w:rPr>
                <w:rFonts w:ascii="Verdana" w:eastAsia="Verdana" w:hAnsi="Verdana" w:cs="Verdana"/>
                <w:b/>
                <w:sz w:val="20"/>
                <w:szCs w:val="20"/>
              </w:rPr>
            </w:pPr>
          </w:p>
        </w:tc>
        <w:tc>
          <w:tcPr>
            <w:tcW w:w="2462" w:type="dxa"/>
            <w:vAlign w:val="center"/>
          </w:tcPr>
          <w:p w14:paraId="0000070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JUNTA DE LICITACIÓN</w:t>
            </w:r>
          </w:p>
        </w:tc>
        <w:tc>
          <w:tcPr>
            <w:tcW w:w="5515" w:type="dxa"/>
          </w:tcPr>
          <w:p w14:paraId="0000070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confirma o modifica la decisión de la adjudicación por medio de acta. Traslada</w:t>
            </w:r>
          </w:p>
        </w:tc>
      </w:tr>
      <w:tr w:rsidR="002152AF" w14:paraId="6A01E392" w14:textId="77777777">
        <w:trPr>
          <w:trHeight w:val="783"/>
        </w:trPr>
        <w:tc>
          <w:tcPr>
            <w:tcW w:w="920" w:type="dxa"/>
            <w:vAlign w:val="center"/>
          </w:tcPr>
          <w:p w14:paraId="0000070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28.</w:t>
            </w:r>
          </w:p>
        </w:tc>
        <w:tc>
          <w:tcPr>
            <w:tcW w:w="2462" w:type="dxa"/>
            <w:vAlign w:val="center"/>
          </w:tcPr>
          <w:p w14:paraId="0000070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705" w14:textId="3AEA57F8" w:rsidR="002152AF" w:rsidRDefault="00024D11">
            <w:pPr>
              <w:jc w:val="both"/>
              <w:rPr>
                <w:rFonts w:ascii="Verdana" w:eastAsia="Verdana" w:hAnsi="Verdana" w:cs="Verdana"/>
                <w:sz w:val="20"/>
                <w:szCs w:val="20"/>
              </w:rPr>
            </w:pPr>
            <w:r>
              <w:rPr>
                <w:rFonts w:ascii="Verdana" w:eastAsia="Verdana" w:hAnsi="Verdana" w:cs="Verdana"/>
                <w:sz w:val="20"/>
                <w:szCs w:val="20"/>
              </w:rPr>
              <w:t xml:space="preserve">Publica lo resuelto por Dirección Ejecutiva en GUATECOMPRAS y traslada el expediente para solicitud de emisión de minuta de contrato, </w:t>
            </w:r>
            <w:r w:rsidR="00093743">
              <w:rPr>
                <w:rFonts w:ascii="Verdana" w:eastAsia="Verdana" w:hAnsi="Verdana" w:cs="Verdana"/>
                <w:b/>
                <w:sz w:val="20"/>
                <w:szCs w:val="20"/>
              </w:rPr>
              <w:t>cuando corresponda</w:t>
            </w:r>
            <w:r>
              <w:rPr>
                <w:rFonts w:ascii="Verdana" w:eastAsia="Verdana" w:hAnsi="Verdana" w:cs="Verdana"/>
                <w:b/>
                <w:sz w:val="20"/>
                <w:szCs w:val="20"/>
              </w:rPr>
              <w:t>.</w:t>
            </w:r>
          </w:p>
        </w:tc>
      </w:tr>
      <w:tr w:rsidR="002152AF" w14:paraId="65843639" w14:textId="77777777">
        <w:trPr>
          <w:trHeight w:val="783"/>
        </w:trPr>
        <w:tc>
          <w:tcPr>
            <w:tcW w:w="920" w:type="dxa"/>
            <w:vAlign w:val="center"/>
          </w:tcPr>
          <w:p w14:paraId="0000070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29.</w:t>
            </w:r>
          </w:p>
        </w:tc>
        <w:tc>
          <w:tcPr>
            <w:tcW w:w="2462" w:type="dxa"/>
            <w:vAlign w:val="center"/>
          </w:tcPr>
          <w:p w14:paraId="0000070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UNIDAD ASUNTOS JURÍDICOS</w:t>
            </w:r>
          </w:p>
        </w:tc>
        <w:tc>
          <w:tcPr>
            <w:tcW w:w="5515" w:type="dxa"/>
          </w:tcPr>
          <w:p w14:paraId="00000708"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Emite Minuta y traslada para efectuar solicitud de delegación de firma de contrato con Secretaria General.</w:t>
            </w:r>
          </w:p>
        </w:tc>
      </w:tr>
      <w:tr w:rsidR="002152AF" w14:paraId="1C210EE9" w14:textId="77777777">
        <w:trPr>
          <w:trHeight w:val="783"/>
        </w:trPr>
        <w:tc>
          <w:tcPr>
            <w:tcW w:w="920" w:type="dxa"/>
            <w:vAlign w:val="center"/>
          </w:tcPr>
          <w:p w14:paraId="0000070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30.</w:t>
            </w:r>
          </w:p>
        </w:tc>
        <w:tc>
          <w:tcPr>
            <w:tcW w:w="2462" w:type="dxa"/>
            <w:vAlign w:val="center"/>
          </w:tcPr>
          <w:p w14:paraId="0000070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ADMINISTRATIVO</w:t>
            </w:r>
          </w:p>
        </w:tc>
        <w:tc>
          <w:tcPr>
            <w:tcW w:w="5515" w:type="dxa"/>
          </w:tcPr>
          <w:p w14:paraId="0000070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gestiona delegación de firma ante Secretaria General.</w:t>
            </w:r>
          </w:p>
        </w:tc>
      </w:tr>
      <w:tr w:rsidR="002152AF" w14:paraId="3B45D131" w14:textId="77777777">
        <w:trPr>
          <w:trHeight w:val="783"/>
        </w:trPr>
        <w:tc>
          <w:tcPr>
            <w:tcW w:w="920" w:type="dxa"/>
            <w:vAlign w:val="center"/>
          </w:tcPr>
          <w:p w14:paraId="0000070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31.</w:t>
            </w:r>
          </w:p>
        </w:tc>
        <w:tc>
          <w:tcPr>
            <w:tcW w:w="2462" w:type="dxa"/>
            <w:vAlign w:val="center"/>
          </w:tcPr>
          <w:p w14:paraId="0000070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 xml:space="preserve">SECRETARIA GENERAL </w:t>
            </w:r>
          </w:p>
        </w:tc>
        <w:tc>
          <w:tcPr>
            <w:tcW w:w="5515" w:type="dxa"/>
          </w:tcPr>
          <w:p w14:paraId="0000070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revisa y emite delegación de firma. Devuelve.</w:t>
            </w:r>
          </w:p>
        </w:tc>
      </w:tr>
      <w:tr w:rsidR="002152AF" w14:paraId="007728C2" w14:textId="77777777">
        <w:trPr>
          <w:trHeight w:val="783"/>
        </w:trPr>
        <w:tc>
          <w:tcPr>
            <w:tcW w:w="920" w:type="dxa"/>
            <w:vAlign w:val="center"/>
          </w:tcPr>
          <w:p w14:paraId="0000070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32.</w:t>
            </w:r>
          </w:p>
        </w:tc>
        <w:tc>
          <w:tcPr>
            <w:tcW w:w="2462" w:type="dxa"/>
            <w:vAlign w:val="center"/>
          </w:tcPr>
          <w:p w14:paraId="0000071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ADMINISTRATIVO</w:t>
            </w:r>
          </w:p>
        </w:tc>
        <w:tc>
          <w:tcPr>
            <w:tcW w:w="5515" w:type="dxa"/>
          </w:tcPr>
          <w:p w14:paraId="00000711" w14:textId="1246F3B2"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y traslada a Sección </w:t>
            </w:r>
            <w:r w:rsidR="00093743">
              <w:rPr>
                <w:rFonts w:ascii="Verdana" w:eastAsia="Verdana" w:hAnsi="Verdana" w:cs="Verdana"/>
                <w:sz w:val="20"/>
                <w:szCs w:val="20"/>
              </w:rPr>
              <w:t>de Compras</w:t>
            </w:r>
            <w:r>
              <w:rPr>
                <w:rFonts w:ascii="Verdana" w:eastAsia="Verdana" w:hAnsi="Verdana" w:cs="Verdana"/>
                <w:sz w:val="20"/>
                <w:szCs w:val="20"/>
              </w:rPr>
              <w:t>.</w:t>
            </w:r>
          </w:p>
        </w:tc>
      </w:tr>
      <w:tr w:rsidR="002152AF" w14:paraId="766359CA" w14:textId="77777777">
        <w:trPr>
          <w:trHeight w:val="783"/>
        </w:trPr>
        <w:tc>
          <w:tcPr>
            <w:tcW w:w="920" w:type="dxa"/>
            <w:vAlign w:val="center"/>
          </w:tcPr>
          <w:p w14:paraId="0000071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33.</w:t>
            </w:r>
          </w:p>
        </w:tc>
        <w:tc>
          <w:tcPr>
            <w:tcW w:w="2462" w:type="dxa"/>
            <w:vMerge w:val="restart"/>
            <w:vAlign w:val="center"/>
          </w:tcPr>
          <w:p w14:paraId="0000071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 xml:space="preserve">SECCIÓN DE COMPRAS </w:t>
            </w:r>
          </w:p>
          <w:p w14:paraId="00000714" w14:textId="77777777" w:rsidR="002152AF" w:rsidRDefault="002152AF">
            <w:pPr>
              <w:jc w:val="center"/>
              <w:rPr>
                <w:rFonts w:ascii="Verdana" w:eastAsia="Verdana" w:hAnsi="Verdana" w:cs="Verdana"/>
                <w:b/>
                <w:sz w:val="20"/>
                <w:szCs w:val="20"/>
              </w:rPr>
            </w:pPr>
          </w:p>
        </w:tc>
        <w:tc>
          <w:tcPr>
            <w:tcW w:w="5515" w:type="dxa"/>
          </w:tcPr>
          <w:p w14:paraId="00000715"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Gestiona firmas para suscripción del contrato y solicita fianzas (según corresponda). </w:t>
            </w:r>
          </w:p>
        </w:tc>
      </w:tr>
      <w:tr w:rsidR="002152AF" w14:paraId="5C7886E1" w14:textId="77777777">
        <w:trPr>
          <w:trHeight w:val="783"/>
        </w:trPr>
        <w:tc>
          <w:tcPr>
            <w:tcW w:w="920" w:type="dxa"/>
            <w:vAlign w:val="center"/>
          </w:tcPr>
          <w:p w14:paraId="0000071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34.</w:t>
            </w:r>
          </w:p>
        </w:tc>
        <w:tc>
          <w:tcPr>
            <w:tcW w:w="2462" w:type="dxa"/>
            <w:vMerge/>
            <w:vAlign w:val="center"/>
          </w:tcPr>
          <w:p w14:paraId="00000717" w14:textId="77777777" w:rsidR="002152AF" w:rsidRDefault="002152AF">
            <w:pPr>
              <w:widowControl w:val="0"/>
              <w:pBdr>
                <w:top w:val="nil"/>
                <w:left w:val="nil"/>
                <w:bottom w:val="nil"/>
                <w:right w:val="nil"/>
                <w:between w:val="nil"/>
              </w:pBdr>
              <w:spacing w:after="0" w:line="276" w:lineRule="auto"/>
              <w:rPr>
                <w:rFonts w:ascii="Verdana" w:eastAsia="Verdana" w:hAnsi="Verdana" w:cs="Verdana"/>
                <w:b/>
                <w:sz w:val="20"/>
                <w:szCs w:val="20"/>
              </w:rPr>
            </w:pPr>
          </w:p>
        </w:tc>
        <w:tc>
          <w:tcPr>
            <w:tcW w:w="5515" w:type="dxa"/>
          </w:tcPr>
          <w:p w14:paraId="00000718"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Emite oficio con Visto Bueno de Jefe Departamento Administrativo y Director Administrativo Financiero solicitando al Director Ejecutivo aprobación de contrato por parte de Secretaría General.</w:t>
            </w:r>
          </w:p>
        </w:tc>
      </w:tr>
      <w:tr w:rsidR="002152AF" w14:paraId="16DB4BB8" w14:textId="77777777">
        <w:trPr>
          <w:trHeight w:val="783"/>
        </w:trPr>
        <w:tc>
          <w:tcPr>
            <w:tcW w:w="920" w:type="dxa"/>
            <w:vAlign w:val="center"/>
          </w:tcPr>
          <w:p w14:paraId="0000071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35.</w:t>
            </w:r>
          </w:p>
        </w:tc>
        <w:tc>
          <w:tcPr>
            <w:tcW w:w="2462" w:type="dxa"/>
            <w:vAlign w:val="center"/>
          </w:tcPr>
          <w:p w14:paraId="0000071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SECRETARÍA GENERAL</w:t>
            </w:r>
          </w:p>
        </w:tc>
        <w:tc>
          <w:tcPr>
            <w:tcW w:w="5515" w:type="dxa"/>
          </w:tcPr>
          <w:p w14:paraId="0000071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revisa y emite aprobación del contrato.  Traslada.</w:t>
            </w:r>
          </w:p>
        </w:tc>
      </w:tr>
      <w:tr w:rsidR="002152AF" w14:paraId="75F48D7C" w14:textId="77777777">
        <w:trPr>
          <w:trHeight w:val="783"/>
        </w:trPr>
        <w:tc>
          <w:tcPr>
            <w:tcW w:w="920" w:type="dxa"/>
            <w:vAlign w:val="center"/>
          </w:tcPr>
          <w:p w14:paraId="0000071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36.</w:t>
            </w:r>
          </w:p>
        </w:tc>
        <w:tc>
          <w:tcPr>
            <w:tcW w:w="2462" w:type="dxa"/>
            <w:vAlign w:val="center"/>
          </w:tcPr>
          <w:p w14:paraId="0000071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shd w:val="clear" w:color="auto" w:fill="auto"/>
            <w:vAlign w:val="center"/>
          </w:tcPr>
          <w:p w14:paraId="0000071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publica la documentación correspondiente y elabora oficio de solicitud de nombramiento de la Comisión Receptora y liquidadora a Dirección Ejecutiva.</w:t>
            </w:r>
          </w:p>
        </w:tc>
      </w:tr>
      <w:tr w:rsidR="002152AF" w14:paraId="41E4BE5D" w14:textId="77777777">
        <w:trPr>
          <w:trHeight w:val="783"/>
        </w:trPr>
        <w:tc>
          <w:tcPr>
            <w:tcW w:w="920" w:type="dxa"/>
            <w:vAlign w:val="center"/>
          </w:tcPr>
          <w:p w14:paraId="0000071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37.</w:t>
            </w:r>
          </w:p>
        </w:tc>
        <w:tc>
          <w:tcPr>
            <w:tcW w:w="2462" w:type="dxa"/>
            <w:vAlign w:val="center"/>
          </w:tcPr>
          <w:p w14:paraId="0000072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515" w:type="dxa"/>
            <w:vAlign w:val="center"/>
          </w:tcPr>
          <w:p w14:paraId="00000721"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solicita al Jefe Departamento de Recursos Humanos propuesta del personal que integrará la Comisión Receptora y Liquidadora.</w:t>
            </w:r>
          </w:p>
        </w:tc>
      </w:tr>
      <w:tr w:rsidR="002152AF" w14:paraId="7F67DA69" w14:textId="77777777">
        <w:trPr>
          <w:trHeight w:val="783"/>
        </w:trPr>
        <w:tc>
          <w:tcPr>
            <w:tcW w:w="920" w:type="dxa"/>
            <w:vAlign w:val="center"/>
          </w:tcPr>
          <w:p w14:paraId="0000072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38.</w:t>
            </w:r>
          </w:p>
        </w:tc>
        <w:tc>
          <w:tcPr>
            <w:tcW w:w="2462" w:type="dxa"/>
            <w:vMerge w:val="restart"/>
            <w:vAlign w:val="center"/>
          </w:tcPr>
          <w:p w14:paraId="0000072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DE RECURSOS HUMANOS</w:t>
            </w:r>
          </w:p>
          <w:p w14:paraId="00000724" w14:textId="77777777" w:rsidR="002152AF" w:rsidRDefault="002152AF">
            <w:pPr>
              <w:jc w:val="center"/>
              <w:rPr>
                <w:rFonts w:ascii="Verdana" w:eastAsia="Verdana" w:hAnsi="Verdana" w:cs="Verdana"/>
                <w:b/>
                <w:sz w:val="20"/>
                <w:szCs w:val="20"/>
              </w:rPr>
            </w:pPr>
          </w:p>
        </w:tc>
        <w:tc>
          <w:tcPr>
            <w:tcW w:w="5515" w:type="dxa"/>
            <w:vAlign w:val="center"/>
          </w:tcPr>
          <w:p w14:paraId="00000725"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propone nombres de las personas para nombramiento de integración de la Comisión Receptora y Liquidadora, la cual debe contener visto bueno del Director Administrativo Financiero.</w:t>
            </w:r>
          </w:p>
        </w:tc>
      </w:tr>
      <w:tr w:rsidR="002152AF" w14:paraId="4E32EC2C" w14:textId="77777777">
        <w:trPr>
          <w:trHeight w:val="783"/>
        </w:trPr>
        <w:tc>
          <w:tcPr>
            <w:tcW w:w="920" w:type="dxa"/>
            <w:vAlign w:val="center"/>
          </w:tcPr>
          <w:p w14:paraId="0000072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39.</w:t>
            </w:r>
          </w:p>
        </w:tc>
        <w:tc>
          <w:tcPr>
            <w:tcW w:w="2462" w:type="dxa"/>
            <w:vMerge/>
            <w:vAlign w:val="center"/>
          </w:tcPr>
          <w:p w14:paraId="00000727" w14:textId="77777777" w:rsidR="002152AF" w:rsidRDefault="002152AF">
            <w:pPr>
              <w:widowControl w:val="0"/>
              <w:pBdr>
                <w:top w:val="nil"/>
                <w:left w:val="nil"/>
                <w:bottom w:val="nil"/>
                <w:right w:val="nil"/>
                <w:between w:val="nil"/>
              </w:pBdr>
              <w:spacing w:after="0" w:line="276" w:lineRule="auto"/>
              <w:rPr>
                <w:rFonts w:ascii="Verdana" w:eastAsia="Verdana" w:hAnsi="Verdana" w:cs="Verdana"/>
                <w:b/>
                <w:sz w:val="20"/>
                <w:szCs w:val="20"/>
              </w:rPr>
            </w:pPr>
          </w:p>
        </w:tc>
        <w:tc>
          <w:tcPr>
            <w:tcW w:w="5515" w:type="dxa"/>
            <w:vAlign w:val="center"/>
          </w:tcPr>
          <w:p w14:paraId="00000728"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Traslada propuestas del personal al Director Ejecutivo para emisión de nombramiento de Comisión Receptora y Liquidadora.</w:t>
            </w:r>
          </w:p>
        </w:tc>
      </w:tr>
      <w:tr w:rsidR="002152AF" w14:paraId="129B41E8" w14:textId="77777777">
        <w:trPr>
          <w:trHeight w:val="783"/>
        </w:trPr>
        <w:tc>
          <w:tcPr>
            <w:tcW w:w="920" w:type="dxa"/>
            <w:vAlign w:val="center"/>
          </w:tcPr>
          <w:p w14:paraId="0000072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40.</w:t>
            </w:r>
          </w:p>
        </w:tc>
        <w:tc>
          <w:tcPr>
            <w:tcW w:w="2462" w:type="dxa"/>
            <w:vAlign w:val="center"/>
          </w:tcPr>
          <w:p w14:paraId="0000072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515" w:type="dxa"/>
            <w:vAlign w:val="center"/>
          </w:tcPr>
          <w:p w14:paraId="0000072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emite nombramientos para integración de la Comisión Receptora y Liquidadora.</w:t>
            </w:r>
          </w:p>
        </w:tc>
      </w:tr>
      <w:tr w:rsidR="002152AF" w14:paraId="693C26AA" w14:textId="77777777">
        <w:trPr>
          <w:trHeight w:val="783"/>
        </w:trPr>
        <w:tc>
          <w:tcPr>
            <w:tcW w:w="920" w:type="dxa"/>
            <w:vAlign w:val="center"/>
          </w:tcPr>
          <w:p w14:paraId="0000072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41.</w:t>
            </w:r>
          </w:p>
        </w:tc>
        <w:tc>
          <w:tcPr>
            <w:tcW w:w="2462" w:type="dxa"/>
            <w:vMerge w:val="restart"/>
            <w:vAlign w:val="center"/>
          </w:tcPr>
          <w:p w14:paraId="0000072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 xml:space="preserve">ASISTENTE DE DIRECCIÓN  </w:t>
            </w:r>
          </w:p>
          <w:p w14:paraId="0000072E" w14:textId="77777777" w:rsidR="002152AF" w:rsidRDefault="002152AF">
            <w:pPr>
              <w:jc w:val="center"/>
              <w:rPr>
                <w:rFonts w:ascii="Verdana" w:eastAsia="Verdana" w:hAnsi="Verdana" w:cs="Verdana"/>
                <w:b/>
                <w:sz w:val="20"/>
                <w:szCs w:val="20"/>
              </w:rPr>
            </w:pPr>
          </w:p>
        </w:tc>
        <w:tc>
          <w:tcPr>
            <w:tcW w:w="5515" w:type="dxa"/>
            <w:vAlign w:val="center"/>
          </w:tcPr>
          <w:p w14:paraId="0000072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Notifica el nombramiento al personal que integrara la Comisión Receptora y Liquidadora.</w:t>
            </w:r>
          </w:p>
        </w:tc>
      </w:tr>
      <w:tr w:rsidR="002152AF" w14:paraId="43A4293D" w14:textId="77777777">
        <w:trPr>
          <w:trHeight w:val="783"/>
        </w:trPr>
        <w:tc>
          <w:tcPr>
            <w:tcW w:w="920" w:type="dxa"/>
            <w:vAlign w:val="center"/>
          </w:tcPr>
          <w:p w14:paraId="0000073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42.</w:t>
            </w:r>
          </w:p>
        </w:tc>
        <w:tc>
          <w:tcPr>
            <w:tcW w:w="2462" w:type="dxa"/>
            <w:vMerge/>
            <w:vAlign w:val="center"/>
          </w:tcPr>
          <w:p w14:paraId="00000731" w14:textId="77777777" w:rsidR="002152AF" w:rsidRDefault="002152AF">
            <w:pPr>
              <w:widowControl w:val="0"/>
              <w:pBdr>
                <w:top w:val="nil"/>
                <w:left w:val="nil"/>
                <w:bottom w:val="nil"/>
                <w:right w:val="nil"/>
                <w:between w:val="nil"/>
              </w:pBdr>
              <w:spacing w:after="0" w:line="276" w:lineRule="auto"/>
              <w:rPr>
                <w:rFonts w:ascii="Verdana" w:eastAsia="Verdana" w:hAnsi="Verdana" w:cs="Verdana"/>
                <w:b/>
                <w:sz w:val="20"/>
                <w:szCs w:val="20"/>
              </w:rPr>
            </w:pPr>
          </w:p>
        </w:tc>
        <w:tc>
          <w:tcPr>
            <w:tcW w:w="5515" w:type="dxa"/>
            <w:vAlign w:val="center"/>
          </w:tcPr>
          <w:p w14:paraId="0000073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Traslada a Sección de Compras expediente de notificación a los miembros de la Comisión Receptora y Liquidadora.</w:t>
            </w:r>
          </w:p>
        </w:tc>
      </w:tr>
      <w:tr w:rsidR="002152AF" w14:paraId="0BCEEF11" w14:textId="77777777">
        <w:trPr>
          <w:trHeight w:val="783"/>
        </w:trPr>
        <w:tc>
          <w:tcPr>
            <w:tcW w:w="920" w:type="dxa"/>
            <w:vAlign w:val="center"/>
          </w:tcPr>
          <w:p w14:paraId="0000073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43.</w:t>
            </w:r>
          </w:p>
        </w:tc>
        <w:tc>
          <w:tcPr>
            <w:tcW w:w="2462" w:type="dxa"/>
            <w:vMerge w:val="restart"/>
          </w:tcPr>
          <w:p w14:paraId="00000734" w14:textId="77777777" w:rsidR="002152AF" w:rsidRDefault="002152AF">
            <w:pPr>
              <w:jc w:val="center"/>
              <w:rPr>
                <w:rFonts w:ascii="Verdana" w:eastAsia="Verdana" w:hAnsi="Verdana" w:cs="Verdana"/>
                <w:b/>
                <w:sz w:val="20"/>
                <w:szCs w:val="20"/>
              </w:rPr>
            </w:pPr>
          </w:p>
          <w:p w14:paraId="0000073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736" w14:textId="77777777" w:rsidR="002152AF" w:rsidRDefault="002152AF">
            <w:pPr>
              <w:jc w:val="center"/>
              <w:rPr>
                <w:rFonts w:ascii="Verdana" w:eastAsia="Verdana" w:hAnsi="Verdana" w:cs="Verdana"/>
                <w:b/>
                <w:sz w:val="20"/>
                <w:szCs w:val="20"/>
              </w:rPr>
            </w:pPr>
          </w:p>
        </w:tc>
        <w:tc>
          <w:tcPr>
            <w:tcW w:w="5515" w:type="dxa"/>
          </w:tcPr>
          <w:p w14:paraId="00000737"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de notificación y coordina con la Comisión Receptora y Liquidadora, la recepción de la adquisición.</w:t>
            </w:r>
          </w:p>
        </w:tc>
      </w:tr>
      <w:tr w:rsidR="002152AF" w14:paraId="1CB613DA" w14:textId="77777777">
        <w:trPr>
          <w:trHeight w:val="783"/>
        </w:trPr>
        <w:tc>
          <w:tcPr>
            <w:tcW w:w="920" w:type="dxa"/>
            <w:vAlign w:val="center"/>
          </w:tcPr>
          <w:p w14:paraId="0000073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44.</w:t>
            </w:r>
          </w:p>
        </w:tc>
        <w:tc>
          <w:tcPr>
            <w:tcW w:w="2462" w:type="dxa"/>
            <w:vMerge/>
          </w:tcPr>
          <w:p w14:paraId="00000739" w14:textId="77777777" w:rsidR="002152AF" w:rsidRDefault="002152AF">
            <w:pPr>
              <w:widowControl w:val="0"/>
              <w:pBdr>
                <w:top w:val="nil"/>
                <w:left w:val="nil"/>
                <w:bottom w:val="nil"/>
                <w:right w:val="nil"/>
                <w:between w:val="nil"/>
              </w:pBdr>
              <w:spacing w:after="0" w:line="276" w:lineRule="auto"/>
              <w:rPr>
                <w:rFonts w:ascii="Verdana" w:eastAsia="Verdana" w:hAnsi="Verdana" w:cs="Verdana"/>
                <w:b/>
                <w:sz w:val="20"/>
                <w:szCs w:val="20"/>
              </w:rPr>
            </w:pPr>
          </w:p>
        </w:tc>
        <w:tc>
          <w:tcPr>
            <w:tcW w:w="5515" w:type="dxa"/>
          </w:tcPr>
          <w:p w14:paraId="0000073A"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Registra la Pre Orden en el SIGES y traslada.</w:t>
            </w:r>
          </w:p>
        </w:tc>
      </w:tr>
      <w:tr w:rsidR="002152AF" w14:paraId="10246046" w14:textId="77777777">
        <w:trPr>
          <w:trHeight w:val="783"/>
        </w:trPr>
        <w:tc>
          <w:tcPr>
            <w:tcW w:w="920" w:type="dxa"/>
            <w:tcBorders>
              <w:top w:val="single" w:sz="4" w:space="0" w:color="000000"/>
              <w:left w:val="single" w:sz="4" w:space="0" w:color="000000"/>
              <w:bottom w:val="single" w:sz="4" w:space="0" w:color="000000"/>
              <w:right w:val="single" w:sz="4" w:space="0" w:color="000000"/>
            </w:tcBorders>
            <w:vAlign w:val="center"/>
          </w:tcPr>
          <w:p w14:paraId="0000073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45.</w:t>
            </w:r>
          </w:p>
        </w:tc>
        <w:tc>
          <w:tcPr>
            <w:tcW w:w="2462" w:type="dxa"/>
            <w:tcBorders>
              <w:top w:val="single" w:sz="4" w:space="0" w:color="000000"/>
              <w:left w:val="single" w:sz="4" w:space="0" w:color="000000"/>
              <w:bottom w:val="single" w:sz="4" w:space="0" w:color="000000"/>
              <w:right w:val="single" w:sz="4" w:space="0" w:color="000000"/>
            </w:tcBorders>
          </w:tcPr>
          <w:p w14:paraId="0000073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515" w:type="dxa"/>
            <w:tcBorders>
              <w:top w:val="single" w:sz="4" w:space="0" w:color="000000"/>
              <w:left w:val="single" w:sz="4" w:space="0" w:color="000000"/>
              <w:bottom w:val="single" w:sz="4" w:space="0" w:color="000000"/>
              <w:right w:val="single" w:sz="4" w:space="0" w:color="000000"/>
            </w:tcBorders>
          </w:tcPr>
          <w:p w14:paraId="0000073D" w14:textId="77777777" w:rsidR="002152AF" w:rsidRDefault="00024D11">
            <w:pPr>
              <w:jc w:val="both"/>
              <w:rPr>
                <w:rFonts w:ascii="Verdana" w:eastAsia="Verdana" w:hAnsi="Verdana" w:cs="Verdana"/>
                <w:color w:val="FF0000"/>
                <w:sz w:val="20"/>
                <w:szCs w:val="20"/>
              </w:rPr>
            </w:pPr>
            <w:r>
              <w:rPr>
                <w:rFonts w:ascii="Verdana" w:eastAsia="Verdana" w:hAnsi="Verdana" w:cs="Verdana"/>
                <w:sz w:val="20"/>
                <w:szCs w:val="20"/>
              </w:rPr>
              <w:t>Autoriza Pre Orden y regresa.</w:t>
            </w:r>
          </w:p>
        </w:tc>
      </w:tr>
      <w:tr w:rsidR="002152AF" w14:paraId="5E8E1B3E" w14:textId="77777777">
        <w:trPr>
          <w:trHeight w:val="783"/>
        </w:trPr>
        <w:tc>
          <w:tcPr>
            <w:tcW w:w="920" w:type="dxa"/>
            <w:vAlign w:val="center"/>
          </w:tcPr>
          <w:p w14:paraId="0000073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46.</w:t>
            </w:r>
          </w:p>
        </w:tc>
        <w:tc>
          <w:tcPr>
            <w:tcW w:w="2462" w:type="dxa"/>
          </w:tcPr>
          <w:p w14:paraId="0000073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74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opera consolidación y traslada.</w:t>
            </w:r>
          </w:p>
        </w:tc>
      </w:tr>
      <w:tr w:rsidR="002152AF" w14:paraId="0CB8141C" w14:textId="77777777">
        <w:trPr>
          <w:trHeight w:val="783"/>
        </w:trPr>
        <w:tc>
          <w:tcPr>
            <w:tcW w:w="920" w:type="dxa"/>
            <w:vAlign w:val="center"/>
          </w:tcPr>
          <w:p w14:paraId="0000074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47.</w:t>
            </w:r>
          </w:p>
        </w:tc>
        <w:tc>
          <w:tcPr>
            <w:tcW w:w="2462" w:type="dxa"/>
          </w:tcPr>
          <w:p w14:paraId="0000074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515" w:type="dxa"/>
          </w:tcPr>
          <w:p w14:paraId="0000074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autoriza consolidación y regresa.</w:t>
            </w:r>
          </w:p>
        </w:tc>
      </w:tr>
      <w:tr w:rsidR="002152AF" w14:paraId="0CE82FF2" w14:textId="77777777">
        <w:trPr>
          <w:trHeight w:val="783"/>
        </w:trPr>
        <w:tc>
          <w:tcPr>
            <w:tcW w:w="920" w:type="dxa"/>
            <w:vAlign w:val="center"/>
          </w:tcPr>
          <w:p w14:paraId="0000074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48.</w:t>
            </w:r>
          </w:p>
        </w:tc>
        <w:tc>
          <w:tcPr>
            <w:tcW w:w="2462" w:type="dxa"/>
          </w:tcPr>
          <w:p w14:paraId="0000074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74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registra Orden de Compra.</w:t>
            </w:r>
          </w:p>
        </w:tc>
      </w:tr>
      <w:tr w:rsidR="002152AF" w14:paraId="42840C1D" w14:textId="77777777">
        <w:trPr>
          <w:trHeight w:val="783"/>
        </w:trPr>
        <w:tc>
          <w:tcPr>
            <w:tcW w:w="920" w:type="dxa"/>
            <w:vAlign w:val="center"/>
          </w:tcPr>
          <w:p w14:paraId="0000074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49.</w:t>
            </w:r>
          </w:p>
        </w:tc>
        <w:tc>
          <w:tcPr>
            <w:tcW w:w="2462" w:type="dxa"/>
          </w:tcPr>
          <w:p w14:paraId="0000074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515" w:type="dxa"/>
          </w:tcPr>
          <w:p w14:paraId="0000074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Autoriza y genera Orden de Compra.</w:t>
            </w:r>
          </w:p>
        </w:tc>
      </w:tr>
      <w:tr w:rsidR="002152AF" w14:paraId="5ED18D06" w14:textId="77777777">
        <w:trPr>
          <w:trHeight w:val="783"/>
        </w:trPr>
        <w:tc>
          <w:tcPr>
            <w:tcW w:w="920" w:type="dxa"/>
            <w:vAlign w:val="center"/>
          </w:tcPr>
          <w:p w14:paraId="0000074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50.</w:t>
            </w:r>
          </w:p>
        </w:tc>
        <w:tc>
          <w:tcPr>
            <w:tcW w:w="2462" w:type="dxa"/>
            <w:vAlign w:val="center"/>
          </w:tcPr>
          <w:p w14:paraId="0000074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74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Orden de Compra y continúa conformando expediente con la documentación de respaldo y traslada para compromiso de pago.</w:t>
            </w:r>
          </w:p>
        </w:tc>
      </w:tr>
      <w:tr w:rsidR="002152AF" w14:paraId="281C0CE0" w14:textId="77777777">
        <w:trPr>
          <w:trHeight w:val="783"/>
        </w:trPr>
        <w:tc>
          <w:tcPr>
            <w:tcW w:w="920" w:type="dxa"/>
            <w:vAlign w:val="center"/>
          </w:tcPr>
          <w:p w14:paraId="0000074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51.</w:t>
            </w:r>
          </w:p>
        </w:tc>
        <w:tc>
          <w:tcPr>
            <w:tcW w:w="2462" w:type="dxa"/>
            <w:vAlign w:val="center"/>
          </w:tcPr>
          <w:p w14:paraId="0000074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FINANCIERO</w:t>
            </w:r>
          </w:p>
        </w:tc>
        <w:tc>
          <w:tcPr>
            <w:tcW w:w="5515" w:type="dxa"/>
          </w:tcPr>
          <w:p w14:paraId="0000074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y compromete. Devuelve.</w:t>
            </w:r>
          </w:p>
        </w:tc>
      </w:tr>
      <w:tr w:rsidR="002152AF" w14:paraId="5726C437" w14:textId="77777777">
        <w:trPr>
          <w:trHeight w:val="783"/>
        </w:trPr>
        <w:tc>
          <w:tcPr>
            <w:tcW w:w="920" w:type="dxa"/>
            <w:vAlign w:val="center"/>
          </w:tcPr>
          <w:p w14:paraId="0000075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54.</w:t>
            </w:r>
          </w:p>
        </w:tc>
        <w:tc>
          <w:tcPr>
            <w:tcW w:w="2462" w:type="dxa"/>
            <w:vAlign w:val="center"/>
          </w:tcPr>
          <w:p w14:paraId="0000075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752" w14:textId="77777777" w:rsidR="002152AF" w:rsidRDefault="002152AF">
            <w:pPr>
              <w:jc w:val="center"/>
              <w:rPr>
                <w:rFonts w:ascii="Verdana" w:eastAsia="Verdana" w:hAnsi="Verdana" w:cs="Verdana"/>
                <w:b/>
                <w:sz w:val="20"/>
                <w:szCs w:val="20"/>
              </w:rPr>
            </w:pPr>
          </w:p>
        </w:tc>
        <w:tc>
          <w:tcPr>
            <w:tcW w:w="5515" w:type="dxa"/>
          </w:tcPr>
          <w:p w14:paraId="0000075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coordina con la Comisión Receptora y Liquidadora, el Proveedor y a Encargado de Almacén o al solicitante del servicio, para la recepción de lo requerido. Traslada</w:t>
            </w:r>
          </w:p>
        </w:tc>
      </w:tr>
      <w:tr w:rsidR="002152AF" w14:paraId="05425FD4" w14:textId="77777777">
        <w:trPr>
          <w:trHeight w:val="783"/>
        </w:trPr>
        <w:tc>
          <w:tcPr>
            <w:tcW w:w="920" w:type="dxa"/>
            <w:vAlign w:val="center"/>
          </w:tcPr>
          <w:p w14:paraId="0000075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55.</w:t>
            </w:r>
          </w:p>
        </w:tc>
        <w:tc>
          <w:tcPr>
            <w:tcW w:w="2462" w:type="dxa"/>
            <w:vMerge w:val="restart"/>
            <w:vAlign w:val="center"/>
          </w:tcPr>
          <w:p w14:paraId="00000755" w14:textId="77777777" w:rsidR="002152AF" w:rsidRDefault="002152AF">
            <w:pPr>
              <w:jc w:val="center"/>
              <w:rPr>
                <w:rFonts w:ascii="Verdana" w:eastAsia="Verdana" w:hAnsi="Verdana" w:cs="Verdana"/>
                <w:b/>
                <w:sz w:val="20"/>
                <w:szCs w:val="20"/>
              </w:rPr>
            </w:pPr>
          </w:p>
          <w:p w14:paraId="0000075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COMISIÓN RECEPTORA Y LIQUIDADORA</w:t>
            </w:r>
          </w:p>
          <w:p w14:paraId="00000757" w14:textId="77777777" w:rsidR="002152AF" w:rsidRDefault="002152AF">
            <w:pPr>
              <w:jc w:val="center"/>
              <w:rPr>
                <w:rFonts w:ascii="Verdana" w:eastAsia="Verdana" w:hAnsi="Verdana" w:cs="Verdana"/>
                <w:b/>
                <w:sz w:val="20"/>
                <w:szCs w:val="20"/>
              </w:rPr>
            </w:pPr>
          </w:p>
        </w:tc>
        <w:tc>
          <w:tcPr>
            <w:tcW w:w="5515" w:type="dxa"/>
            <w:vAlign w:val="center"/>
          </w:tcPr>
          <w:p w14:paraId="00000758"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y revisa en coordinación con Almacén y/o solicitante (cuando corresponda) que el producto o servicio esté entregado conforme a las especificaciones requeridas y ofertadas.</w:t>
            </w:r>
          </w:p>
        </w:tc>
      </w:tr>
      <w:tr w:rsidR="002152AF" w14:paraId="5E63066E" w14:textId="77777777">
        <w:trPr>
          <w:trHeight w:val="783"/>
        </w:trPr>
        <w:tc>
          <w:tcPr>
            <w:tcW w:w="920" w:type="dxa"/>
            <w:vAlign w:val="center"/>
          </w:tcPr>
          <w:p w14:paraId="0000075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56.</w:t>
            </w:r>
          </w:p>
        </w:tc>
        <w:tc>
          <w:tcPr>
            <w:tcW w:w="2462" w:type="dxa"/>
            <w:vMerge/>
            <w:vAlign w:val="center"/>
          </w:tcPr>
          <w:p w14:paraId="0000075A" w14:textId="77777777" w:rsidR="002152AF" w:rsidRDefault="002152AF">
            <w:pPr>
              <w:widowControl w:val="0"/>
              <w:pBdr>
                <w:top w:val="nil"/>
                <w:left w:val="nil"/>
                <w:bottom w:val="nil"/>
                <w:right w:val="nil"/>
                <w:between w:val="nil"/>
              </w:pBdr>
              <w:spacing w:after="0" w:line="276" w:lineRule="auto"/>
              <w:rPr>
                <w:rFonts w:ascii="Verdana" w:eastAsia="Verdana" w:hAnsi="Verdana" w:cs="Verdana"/>
                <w:b/>
                <w:sz w:val="20"/>
                <w:szCs w:val="20"/>
              </w:rPr>
            </w:pPr>
          </w:p>
        </w:tc>
        <w:tc>
          <w:tcPr>
            <w:tcW w:w="5515" w:type="dxa"/>
            <w:vAlign w:val="center"/>
          </w:tcPr>
          <w:p w14:paraId="0000075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Revisa factura, ingreso almacén e inventario cuando corresponda.</w:t>
            </w:r>
          </w:p>
        </w:tc>
      </w:tr>
      <w:tr w:rsidR="002152AF" w14:paraId="17FA8F91" w14:textId="77777777">
        <w:trPr>
          <w:trHeight w:val="783"/>
        </w:trPr>
        <w:tc>
          <w:tcPr>
            <w:tcW w:w="920" w:type="dxa"/>
            <w:vAlign w:val="center"/>
          </w:tcPr>
          <w:p w14:paraId="0000075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57.</w:t>
            </w:r>
          </w:p>
        </w:tc>
        <w:tc>
          <w:tcPr>
            <w:tcW w:w="2462" w:type="dxa"/>
            <w:vMerge/>
            <w:vAlign w:val="center"/>
          </w:tcPr>
          <w:p w14:paraId="0000075D" w14:textId="77777777" w:rsidR="002152AF" w:rsidRDefault="002152AF">
            <w:pPr>
              <w:widowControl w:val="0"/>
              <w:pBdr>
                <w:top w:val="nil"/>
                <w:left w:val="nil"/>
                <w:bottom w:val="nil"/>
                <w:right w:val="nil"/>
                <w:between w:val="nil"/>
              </w:pBdr>
              <w:spacing w:after="0" w:line="276" w:lineRule="auto"/>
              <w:rPr>
                <w:rFonts w:ascii="Verdana" w:eastAsia="Verdana" w:hAnsi="Verdana" w:cs="Verdana"/>
                <w:b/>
                <w:sz w:val="20"/>
                <w:szCs w:val="20"/>
              </w:rPr>
            </w:pPr>
          </w:p>
        </w:tc>
        <w:tc>
          <w:tcPr>
            <w:tcW w:w="5515" w:type="dxa"/>
            <w:vAlign w:val="center"/>
          </w:tcPr>
          <w:p w14:paraId="0000075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Redacta acta de recepción del producto o servicio. Finalizada y firmada el Acta, traslada el expediente completo.</w:t>
            </w:r>
          </w:p>
        </w:tc>
      </w:tr>
      <w:tr w:rsidR="002152AF" w14:paraId="02626CD8" w14:textId="77777777">
        <w:trPr>
          <w:trHeight w:val="783"/>
        </w:trPr>
        <w:tc>
          <w:tcPr>
            <w:tcW w:w="920" w:type="dxa"/>
            <w:vAlign w:val="center"/>
          </w:tcPr>
          <w:p w14:paraId="0000075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58.</w:t>
            </w:r>
          </w:p>
        </w:tc>
        <w:tc>
          <w:tcPr>
            <w:tcW w:w="2462" w:type="dxa"/>
            <w:vMerge w:val="restart"/>
            <w:vAlign w:val="center"/>
          </w:tcPr>
          <w:p w14:paraId="0000076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vAlign w:val="center"/>
          </w:tcPr>
          <w:p w14:paraId="00000761"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Acta firmada y publica en GUATECOMPRAS. </w:t>
            </w:r>
          </w:p>
        </w:tc>
      </w:tr>
      <w:tr w:rsidR="002152AF" w14:paraId="14F652AB" w14:textId="77777777">
        <w:trPr>
          <w:trHeight w:val="783"/>
        </w:trPr>
        <w:tc>
          <w:tcPr>
            <w:tcW w:w="920" w:type="dxa"/>
            <w:vAlign w:val="center"/>
          </w:tcPr>
          <w:p w14:paraId="0000076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59.</w:t>
            </w:r>
          </w:p>
        </w:tc>
        <w:tc>
          <w:tcPr>
            <w:tcW w:w="2462" w:type="dxa"/>
            <w:vMerge/>
            <w:vAlign w:val="center"/>
          </w:tcPr>
          <w:p w14:paraId="00000763" w14:textId="77777777" w:rsidR="002152AF" w:rsidRDefault="002152AF">
            <w:pPr>
              <w:widowControl w:val="0"/>
              <w:pBdr>
                <w:top w:val="nil"/>
                <w:left w:val="nil"/>
                <w:bottom w:val="nil"/>
                <w:right w:val="nil"/>
                <w:between w:val="nil"/>
              </w:pBdr>
              <w:spacing w:after="0" w:line="276" w:lineRule="auto"/>
              <w:rPr>
                <w:rFonts w:ascii="Verdana" w:eastAsia="Verdana" w:hAnsi="Verdana" w:cs="Verdana"/>
                <w:b/>
                <w:sz w:val="20"/>
                <w:szCs w:val="20"/>
              </w:rPr>
            </w:pPr>
          </w:p>
        </w:tc>
        <w:tc>
          <w:tcPr>
            <w:tcW w:w="5515" w:type="dxa"/>
          </w:tcPr>
          <w:p w14:paraId="00000764"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y opera liquidación en el SIGES. Traslada.</w:t>
            </w:r>
          </w:p>
        </w:tc>
      </w:tr>
      <w:tr w:rsidR="002152AF" w14:paraId="48CE2671" w14:textId="77777777">
        <w:trPr>
          <w:trHeight w:val="783"/>
        </w:trPr>
        <w:tc>
          <w:tcPr>
            <w:tcW w:w="920" w:type="dxa"/>
            <w:vAlign w:val="center"/>
          </w:tcPr>
          <w:p w14:paraId="0000076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60.</w:t>
            </w:r>
          </w:p>
        </w:tc>
        <w:tc>
          <w:tcPr>
            <w:tcW w:w="2462" w:type="dxa"/>
            <w:vAlign w:val="center"/>
          </w:tcPr>
          <w:p w14:paraId="0000076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ADMINISTRATIVO</w:t>
            </w:r>
          </w:p>
        </w:tc>
        <w:tc>
          <w:tcPr>
            <w:tcW w:w="5515" w:type="dxa"/>
          </w:tcPr>
          <w:p w14:paraId="00000767"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Autoriza la liquidación y devuelve.</w:t>
            </w:r>
          </w:p>
        </w:tc>
      </w:tr>
      <w:tr w:rsidR="002152AF" w14:paraId="27A59000" w14:textId="77777777">
        <w:trPr>
          <w:trHeight w:val="783"/>
        </w:trPr>
        <w:tc>
          <w:tcPr>
            <w:tcW w:w="920" w:type="dxa"/>
            <w:vAlign w:val="center"/>
          </w:tcPr>
          <w:p w14:paraId="0000076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61.</w:t>
            </w:r>
          </w:p>
        </w:tc>
        <w:tc>
          <w:tcPr>
            <w:tcW w:w="2462" w:type="dxa"/>
            <w:vAlign w:val="center"/>
          </w:tcPr>
          <w:p w14:paraId="0000076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515" w:type="dxa"/>
          </w:tcPr>
          <w:p w14:paraId="0000076A"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liquidación autorizada,  escanea expediente y traslada al Departamento Financiero.</w:t>
            </w:r>
          </w:p>
        </w:tc>
      </w:tr>
      <w:tr w:rsidR="002152AF" w14:paraId="15920667" w14:textId="77777777">
        <w:trPr>
          <w:trHeight w:val="783"/>
        </w:trPr>
        <w:tc>
          <w:tcPr>
            <w:tcW w:w="920" w:type="dxa"/>
            <w:vAlign w:val="center"/>
          </w:tcPr>
          <w:p w14:paraId="0000076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62.</w:t>
            </w:r>
          </w:p>
        </w:tc>
        <w:tc>
          <w:tcPr>
            <w:tcW w:w="7977" w:type="dxa"/>
            <w:gridSpan w:val="2"/>
            <w:vAlign w:val="center"/>
          </w:tcPr>
          <w:p w14:paraId="0000076C" w14:textId="77777777" w:rsidR="002152AF" w:rsidRDefault="00024D11">
            <w:pPr>
              <w:jc w:val="center"/>
              <w:rPr>
                <w:rFonts w:ascii="Verdana" w:eastAsia="Verdana" w:hAnsi="Verdana" w:cs="Verdana"/>
                <w:sz w:val="20"/>
                <w:szCs w:val="20"/>
              </w:rPr>
            </w:pPr>
            <w:r>
              <w:rPr>
                <w:rFonts w:ascii="Verdana" w:eastAsia="Verdana" w:hAnsi="Verdana" w:cs="Verdana"/>
                <w:b/>
                <w:sz w:val="20"/>
                <w:szCs w:val="20"/>
              </w:rPr>
              <w:t>FIN DEL PROCEDIMIENTO</w:t>
            </w:r>
          </w:p>
        </w:tc>
      </w:tr>
    </w:tbl>
    <w:p w14:paraId="0000076E" w14:textId="77777777" w:rsidR="002152AF" w:rsidRDefault="002152AF">
      <w:pPr>
        <w:jc w:val="both"/>
        <w:rPr>
          <w:rFonts w:ascii="Verdana" w:eastAsia="Verdana" w:hAnsi="Verdana" w:cs="Verdana"/>
          <w:b/>
          <w:sz w:val="20"/>
          <w:szCs w:val="20"/>
        </w:rPr>
      </w:pPr>
    </w:p>
    <w:p w14:paraId="0000076F" w14:textId="77777777" w:rsidR="002152AF" w:rsidRDefault="002152AF">
      <w:pPr>
        <w:jc w:val="both"/>
        <w:rPr>
          <w:rFonts w:ascii="Verdana" w:eastAsia="Verdana" w:hAnsi="Verdana" w:cs="Verdana"/>
          <w:b/>
          <w:sz w:val="20"/>
          <w:szCs w:val="20"/>
        </w:rPr>
      </w:pPr>
    </w:p>
    <w:p w14:paraId="00000770" w14:textId="77777777" w:rsidR="002152AF" w:rsidRDefault="002152AF">
      <w:pPr>
        <w:jc w:val="both"/>
        <w:rPr>
          <w:rFonts w:ascii="Verdana" w:eastAsia="Verdana" w:hAnsi="Verdana" w:cs="Verdana"/>
          <w:b/>
          <w:sz w:val="20"/>
          <w:szCs w:val="20"/>
        </w:rPr>
      </w:pPr>
    </w:p>
    <w:p w14:paraId="00000771" w14:textId="77777777" w:rsidR="002152AF" w:rsidRDefault="002152AF">
      <w:pPr>
        <w:jc w:val="both"/>
        <w:rPr>
          <w:rFonts w:ascii="Verdana" w:eastAsia="Verdana" w:hAnsi="Verdana" w:cs="Verdana"/>
          <w:b/>
          <w:sz w:val="20"/>
          <w:szCs w:val="20"/>
        </w:rPr>
      </w:pPr>
    </w:p>
    <w:p w14:paraId="00000772" w14:textId="77777777" w:rsidR="002152AF" w:rsidRDefault="002152AF">
      <w:pPr>
        <w:jc w:val="both"/>
        <w:rPr>
          <w:rFonts w:ascii="Verdana" w:eastAsia="Verdana" w:hAnsi="Verdana" w:cs="Verdana"/>
          <w:b/>
          <w:sz w:val="20"/>
          <w:szCs w:val="20"/>
        </w:rPr>
      </w:pPr>
    </w:p>
    <w:p w14:paraId="00000773" w14:textId="77777777" w:rsidR="002152AF" w:rsidRDefault="002152AF">
      <w:pPr>
        <w:jc w:val="both"/>
        <w:rPr>
          <w:rFonts w:ascii="Verdana" w:eastAsia="Verdana" w:hAnsi="Verdana" w:cs="Verdana"/>
          <w:b/>
          <w:sz w:val="20"/>
          <w:szCs w:val="20"/>
        </w:rPr>
      </w:pPr>
    </w:p>
    <w:p w14:paraId="00000774" w14:textId="77777777" w:rsidR="002152AF" w:rsidRDefault="002152AF">
      <w:pPr>
        <w:jc w:val="both"/>
        <w:rPr>
          <w:rFonts w:ascii="Verdana" w:eastAsia="Verdana" w:hAnsi="Verdana" w:cs="Verdana"/>
          <w:b/>
          <w:sz w:val="20"/>
          <w:szCs w:val="20"/>
        </w:rPr>
      </w:pPr>
    </w:p>
    <w:p w14:paraId="00000775" w14:textId="77777777" w:rsidR="002152AF" w:rsidRDefault="002152AF">
      <w:pPr>
        <w:jc w:val="both"/>
        <w:rPr>
          <w:rFonts w:ascii="Verdana" w:eastAsia="Verdana" w:hAnsi="Verdana" w:cs="Verdana"/>
          <w:b/>
          <w:sz w:val="20"/>
          <w:szCs w:val="20"/>
        </w:rPr>
      </w:pPr>
    </w:p>
    <w:p w14:paraId="00000776" w14:textId="77777777" w:rsidR="002152AF" w:rsidRDefault="002152AF">
      <w:pPr>
        <w:jc w:val="both"/>
        <w:rPr>
          <w:rFonts w:ascii="Verdana" w:eastAsia="Verdana" w:hAnsi="Verdana" w:cs="Verdana"/>
          <w:b/>
          <w:sz w:val="20"/>
          <w:szCs w:val="20"/>
        </w:rPr>
      </w:pPr>
    </w:p>
    <w:p w14:paraId="00000777" w14:textId="77777777" w:rsidR="002152AF" w:rsidRDefault="002152AF">
      <w:pPr>
        <w:jc w:val="both"/>
        <w:rPr>
          <w:rFonts w:ascii="Verdana" w:eastAsia="Verdana" w:hAnsi="Verdana" w:cs="Verdana"/>
          <w:b/>
          <w:sz w:val="20"/>
          <w:szCs w:val="20"/>
        </w:rPr>
      </w:pPr>
    </w:p>
    <w:p w14:paraId="00000778" w14:textId="77777777" w:rsidR="002152AF" w:rsidRDefault="002152AF">
      <w:pPr>
        <w:jc w:val="both"/>
        <w:rPr>
          <w:rFonts w:ascii="Verdana" w:eastAsia="Verdana" w:hAnsi="Verdana" w:cs="Verdana"/>
          <w:b/>
          <w:sz w:val="20"/>
          <w:szCs w:val="20"/>
        </w:rPr>
      </w:pPr>
    </w:p>
    <w:p w14:paraId="00000779" w14:textId="77777777" w:rsidR="002152AF" w:rsidRDefault="002152AF">
      <w:pPr>
        <w:jc w:val="both"/>
        <w:rPr>
          <w:rFonts w:ascii="Verdana" w:eastAsia="Verdana" w:hAnsi="Verdana" w:cs="Verdana"/>
          <w:b/>
          <w:sz w:val="20"/>
          <w:szCs w:val="20"/>
        </w:rPr>
      </w:pPr>
    </w:p>
    <w:p w14:paraId="0000077A" w14:textId="77777777" w:rsidR="002152AF" w:rsidRDefault="002152AF">
      <w:pPr>
        <w:jc w:val="both"/>
        <w:rPr>
          <w:rFonts w:ascii="Verdana" w:eastAsia="Verdana" w:hAnsi="Verdana" w:cs="Verdana"/>
          <w:b/>
          <w:sz w:val="20"/>
          <w:szCs w:val="20"/>
        </w:rPr>
      </w:pPr>
    </w:p>
    <w:p w14:paraId="0000077B" w14:textId="77777777" w:rsidR="002152AF" w:rsidRDefault="002152AF">
      <w:pPr>
        <w:jc w:val="both"/>
        <w:rPr>
          <w:rFonts w:ascii="Verdana" w:eastAsia="Verdana" w:hAnsi="Verdana" w:cs="Verdana"/>
          <w:b/>
          <w:sz w:val="20"/>
          <w:szCs w:val="20"/>
        </w:rPr>
      </w:pPr>
    </w:p>
    <w:p w14:paraId="0000077C" w14:textId="77777777" w:rsidR="002152AF" w:rsidRDefault="002152AF">
      <w:pPr>
        <w:jc w:val="both"/>
        <w:rPr>
          <w:rFonts w:ascii="Verdana" w:eastAsia="Verdana" w:hAnsi="Verdana" w:cs="Verdana"/>
          <w:b/>
          <w:sz w:val="20"/>
          <w:szCs w:val="20"/>
        </w:rPr>
      </w:pPr>
    </w:p>
    <w:p w14:paraId="0000077D" w14:textId="77777777" w:rsidR="002152AF" w:rsidRDefault="00024D11">
      <w:pPr>
        <w:jc w:val="both"/>
        <w:rPr>
          <w:rFonts w:ascii="Verdana" w:eastAsia="Verdana" w:hAnsi="Verdana" w:cs="Verdana"/>
          <w:sz w:val="20"/>
          <w:szCs w:val="20"/>
        </w:rPr>
      </w:pPr>
      <w:r>
        <w:rPr>
          <w:rFonts w:ascii="Verdana" w:eastAsia="Verdana" w:hAnsi="Verdana" w:cs="Verdana"/>
          <w:b/>
          <w:sz w:val="20"/>
          <w:szCs w:val="20"/>
        </w:rPr>
        <w:lastRenderedPageBreak/>
        <w:t>17.8.3 FLUJOGRAMA DEL PROCEDIMIENTO DE MODALIDAD DE COMPRA POR LICITACIÓN.</w:t>
      </w:r>
    </w:p>
    <w:p w14:paraId="0000077E" w14:textId="57F86A8B" w:rsidR="002152AF" w:rsidRDefault="00093743">
      <w:pPr>
        <w:jc w:val="both"/>
      </w:pPr>
      <w:r>
        <w:object w:dxaOrig="9072" w:dyaOrig="11088" w14:anchorId="6E96F673">
          <v:shape id="_x0000_i1042" type="#_x0000_t75" style="width:453.75pt;height:521.25pt" o:ole="">
            <v:imagedata r:id="rId47" o:title=""/>
          </v:shape>
          <o:OLEObject Type="Embed" ProgID="Visio.Drawing.15" ShapeID="_x0000_i1042" DrawAspect="Content" ObjectID="_1811060878" r:id="rId48"/>
        </w:object>
      </w:r>
    </w:p>
    <w:p w14:paraId="0000077F" w14:textId="06265185" w:rsidR="002152AF" w:rsidRDefault="00093743">
      <w:pPr>
        <w:jc w:val="both"/>
      </w:pPr>
      <w:r>
        <w:object w:dxaOrig="9072" w:dyaOrig="11952" w14:anchorId="03A01468">
          <v:shape id="_x0000_i1043" type="#_x0000_t75" style="width:453.75pt;height:577.5pt" o:ole="">
            <v:imagedata r:id="rId49" o:title=""/>
          </v:shape>
          <o:OLEObject Type="Embed" ProgID="Visio.Drawing.15" ShapeID="_x0000_i1043" DrawAspect="Content" ObjectID="_1811060879" r:id="rId50"/>
        </w:object>
      </w:r>
    </w:p>
    <w:p w14:paraId="00000780" w14:textId="5A165BB2" w:rsidR="002152AF" w:rsidRDefault="00093743">
      <w:pPr>
        <w:jc w:val="both"/>
      </w:pPr>
      <w:r>
        <w:object w:dxaOrig="9072" w:dyaOrig="11952" w14:anchorId="5F94357C">
          <v:shape id="_x0000_i1044" type="#_x0000_t75" style="width:453.75pt;height:575.25pt" o:ole="">
            <v:imagedata r:id="rId51" o:title=""/>
          </v:shape>
          <o:OLEObject Type="Embed" ProgID="Visio.Drawing.15" ShapeID="_x0000_i1044" DrawAspect="Content" ObjectID="_1811060880" r:id="rId52"/>
        </w:object>
      </w:r>
    </w:p>
    <w:p w14:paraId="00000781" w14:textId="77531096" w:rsidR="002152AF" w:rsidRDefault="00093743">
      <w:pPr>
        <w:jc w:val="both"/>
      </w:pPr>
      <w:r>
        <w:object w:dxaOrig="9072" w:dyaOrig="11952" w14:anchorId="39E0D9E6">
          <v:shape id="_x0000_i1045" type="#_x0000_t75" style="width:453.75pt;height:573.75pt" o:ole="">
            <v:imagedata r:id="rId53" o:title=""/>
          </v:shape>
          <o:OLEObject Type="Embed" ProgID="Visio.Drawing.15" ShapeID="_x0000_i1045" DrawAspect="Content" ObjectID="_1811060881" r:id="rId54"/>
        </w:object>
      </w:r>
    </w:p>
    <w:p w14:paraId="00000782" w14:textId="2A19C38B" w:rsidR="002152AF" w:rsidRDefault="00093743">
      <w:pPr>
        <w:jc w:val="both"/>
      </w:pPr>
      <w:r>
        <w:object w:dxaOrig="9072" w:dyaOrig="12096" w14:anchorId="1D9D40C7">
          <v:shape id="_x0000_i1046" type="#_x0000_t75" style="width:453.75pt;height:584.25pt" o:ole="">
            <v:imagedata r:id="rId55" o:title=""/>
          </v:shape>
          <o:OLEObject Type="Embed" ProgID="Visio.Drawing.15" ShapeID="_x0000_i1046" DrawAspect="Content" ObjectID="_1811060882" r:id="rId56"/>
        </w:object>
      </w:r>
    </w:p>
    <w:p w14:paraId="00000783" w14:textId="01B21B97" w:rsidR="002152AF" w:rsidRDefault="00093743">
      <w:pPr>
        <w:jc w:val="both"/>
        <w:rPr>
          <w:rFonts w:ascii="Verdana" w:eastAsia="Verdana" w:hAnsi="Verdana" w:cs="Verdana"/>
          <w:b/>
          <w:sz w:val="20"/>
          <w:szCs w:val="20"/>
        </w:rPr>
      </w:pPr>
      <w:r>
        <w:object w:dxaOrig="8208" w:dyaOrig="11952" w14:anchorId="11630E88">
          <v:shape id="_x0000_i1047" type="#_x0000_t75" style="width:410.25pt;height:579.75pt" o:ole="">
            <v:imagedata r:id="rId57" o:title=""/>
          </v:shape>
          <o:OLEObject Type="Embed" ProgID="Visio.Drawing.15" ShapeID="_x0000_i1047" DrawAspect="Content" ObjectID="_1811060883" r:id="rId58"/>
        </w:object>
      </w:r>
    </w:p>
    <w:p w14:paraId="00000784" w14:textId="77777777" w:rsidR="002152AF" w:rsidRDefault="00024D11">
      <w:pPr>
        <w:jc w:val="both"/>
        <w:rPr>
          <w:rFonts w:ascii="Verdana" w:eastAsia="Verdana" w:hAnsi="Verdana" w:cs="Verdana"/>
          <w:b/>
          <w:sz w:val="20"/>
          <w:szCs w:val="20"/>
        </w:rPr>
      </w:pPr>
      <w:bookmarkStart w:id="44" w:name="_heading=h.49x2ik5" w:colFirst="0" w:colLast="0"/>
      <w:bookmarkEnd w:id="44"/>
      <w:r>
        <w:rPr>
          <w:rFonts w:ascii="Verdana" w:eastAsia="Verdana" w:hAnsi="Verdana" w:cs="Verdana"/>
          <w:b/>
          <w:sz w:val="20"/>
          <w:szCs w:val="20"/>
        </w:rPr>
        <w:lastRenderedPageBreak/>
        <w:t>17.9 PROCEDIMIENTO DE COMPRAS EN LA MODALIDAD DE CASOS DE EXCEPCIÓN DE SERVICIOS TÉCNICOS Y PROFESIONALES INDIVIDUALES EN GENERAL.</w:t>
      </w:r>
    </w:p>
    <w:p w14:paraId="00000785" w14:textId="77777777" w:rsidR="002152AF" w:rsidRDefault="00024D11">
      <w:pPr>
        <w:tabs>
          <w:tab w:val="left" w:pos="284"/>
        </w:tabs>
        <w:spacing w:after="0"/>
        <w:jc w:val="both"/>
        <w:rPr>
          <w:rFonts w:ascii="Verdana" w:eastAsia="Verdana" w:hAnsi="Verdana" w:cs="Verdana"/>
          <w:sz w:val="20"/>
          <w:szCs w:val="20"/>
        </w:rPr>
      </w:pPr>
      <w:r>
        <w:rPr>
          <w:rFonts w:ascii="Verdana" w:eastAsia="Verdana" w:hAnsi="Verdana" w:cs="Verdana"/>
          <w:sz w:val="20"/>
          <w:szCs w:val="20"/>
        </w:rPr>
        <w:t xml:space="preserve">Los requerimientos de compra de esta modalidad deben ser autorizados por el Director Ejecutivo. </w:t>
      </w:r>
    </w:p>
    <w:p w14:paraId="00000786" w14:textId="77777777" w:rsidR="002152AF" w:rsidRDefault="002152AF">
      <w:pPr>
        <w:spacing w:after="0"/>
        <w:ind w:right="49"/>
        <w:jc w:val="both"/>
        <w:rPr>
          <w:rFonts w:ascii="Verdana" w:eastAsia="Verdana" w:hAnsi="Verdana" w:cs="Verdana"/>
          <w:sz w:val="20"/>
          <w:szCs w:val="20"/>
        </w:rPr>
      </w:pPr>
    </w:p>
    <w:p w14:paraId="00000787" w14:textId="77777777" w:rsidR="002152AF" w:rsidRDefault="00024D11">
      <w:pPr>
        <w:pBdr>
          <w:top w:val="nil"/>
          <w:left w:val="nil"/>
          <w:bottom w:val="nil"/>
          <w:right w:val="nil"/>
          <w:between w:val="nil"/>
        </w:pBdr>
        <w:spacing w:after="0" w:line="276" w:lineRule="auto"/>
        <w:jc w:val="both"/>
        <w:rPr>
          <w:rFonts w:ascii="Verdana" w:eastAsia="Verdana" w:hAnsi="Verdana" w:cs="Verdana"/>
          <w:b/>
          <w:color w:val="000000"/>
          <w:sz w:val="20"/>
          <w:szCs w:val="20"/>
        </w:rPr>
      </w:pPr>
      <w:r>
        <w:rPr>
          <w:rFonts w:ascii="Verdana" w:eastAsia="Verdana" w:hAnsi="Verdana" w:cs="Verdana"/>
          <w:b/>
          <w:color w:val="000000"/>
          <w:sz w:val="20"/>
          <w:szCs w:val="20"/>
        </w:rPr>
        <w:t xml:space="preserve">17.9.1 POLÍTICAS Y NORMAS QUE SE DEBEN OBSERVAR EN MODALIDAD DE CASOS DE EXCEPCIÓN DE SERVICIOS TÉCNICOS Y PROFESIONALES INDIVIDUALES EN GENERAL </w:t>
      </w:r>
    </w:p>
    <w:p w14:paraId="00000788" w14:textId="77777777" w:rsidR="002152AF" w:rsidRDefault="002152AF">
      <w:pPr>
        <w:pBdr>
          <w:top w:val="nil"/>
          <w:left w:val="nil"/>
          <w:bottom w:val="nil"/>
          <w:right w:val="nil"/>
          <w:between w:val="nil"/>
        </w:pBdr>
        <w:spacing w:after="0" w:line="276" w:lineRule="auto"/>
        <w:jc w:val="both"/>
        <w:rPr>
          <w:rFonts w:ascii="Verdana" w:eastAsia="Verdana" w:hAnsi="Verdana" w:cs="Verdana"/>
          <w:b/>
          <w:color w:val="000000"/>
          <w:sz w:val="20"/>
          <w:szCs w:val="20"/>
        </w:rPr>
      </w:pPr>
    </w:p>
    <w:p w14:paraId="00000789" w14:textId="77777777" w:rsidR="002152AF" w:rsidRDefault="00024D11">
      <w:pPr>
        <w:pBdr>
          <w:top w:val="nil"/>
          <w:left w:val="nil"/>
          <w:bottom w:val="nil"/>
          <w:right w:val="nil"/>
          <w:between w:val="nil"/>
        </w:pBdr>
        <w:spacing w:after="0" w:line="276"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La Sección de Compras efectuará los procesos de contratación de servicios técnicos y profesionales individuales del subgrupo 18, para lo cual se debe cumplir con los requisitos y documentos, según requisitos establecidos en </w:t>
      </w:r>
      <w:r>
        <w:rPr>
          <w:rFonts w:ascii="Verdana" w:eastAsia="Verdana" w:hAnsi="Verdana" w:cs="Verdana"/>
          <w:b/>
          <w:color w:val="000000"/>
          <w:sz w:val="20"/>
          <w:szCs w:val="20"/>
        </w:rPr>
        <w:t>ANEXOS 5 y 10</w:t>
      </w:r>
      <w:r>
        <w:rPr>
          <w:rFonts w:ascii="Verdana" w:eastAsia="Verdana" w:hAnsi="Verdana" w:cs="Verdana"/>
          <w:color w:val="000000"/>
          <w:sz w:val="20"/>
          <w:szCs w:val="20"/>
        </w:rPr>
        <w:t>.</w:t>
      </w:r>
    </w:p>
    <w:p w14:paraId="0000078A" w14:textId="77777777" w:rsidR="002152AF" w:rsidRDefault="002152AF">
      <w:pPr>
        <w:pBdr>
          <w:top w:val="nil"/>
          <w:left w:val="nil"/>
          <w:bottom w:val="nil"/>
          <w:right w:val="nil"/>
          <w:between w:val="nil"/>
        </w:pBdr>
        <w:spacing w:after="0" w:line="276" w:lineRule="auto"/>
        <w:ind w:right="49"/>
        <w:jc w:val="both"/>
        <w:rPr>
          <w:rFonts w:ascii="Verdana" w:eastAsia="Verdana" w:hAnsi="Verdana" w:cs="Verdana"/>
          <w:color w:val="000000"/>
          <w:sz w:val="20"/>
          <w:szCs w:val="20"/>
        </w:rPr>
      </w:pPr>
    </w:p>
    <w:p w14:paraId="0000078B" w14:textId="77777777" w:rsidR="002152AF" w:rsidRDefault="00024D11">
      <w:pPr>
        <w:pBdr>
          <w:top w:val="nil"/>
          <w:left w:val="nil"/>
          <w:bottom w:val="nil"/>
          <w:right w:val="nil"/>
          <w:between w:val="nil"/>
        </w:pBdr>
        <w:spacing w:after="0" w:line="276"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Se suscribirá Contrato para subgrupo 18, cuando se formalicen todos los pormenores indicados en los Términos de Referencia; así mismo se solicitará la Fianza de Cumplimiento del 10% del valor del contrato o acta administrativa.</w:t>
      </w:r>
    </w:p>
    <w:p w14:paraId="0000078C" w14:textId="77777777" w:rsidR="002152AF" w:rsidRDefault="002152AF">
      <w:pPr>
        <w:pBdr>
          <w:top w:val="nil"/>
          <w:left w:val="nil"/>
          <w:bottom w:val="nil"/>
          <w:right w:val="nil"/>
          <w:between w:val="nil"/>
        </w:pBdr>
        <w:spacing w:after="0" w:line="276" w:lineRule="auto"/>
        <w:ind w:left="426" w:right="49"/>
        <w:jc w:val="both"/>
        <w:rPr>
          <w:rFonts w:ascii="Verdana" w:eastAsia="Verdana" w:hAnsi="Verdana" w:cs="Verdana"/>
          <w:color w:val="000000"/>
          <w:sz w:val="20"/>
          <w:szCs w:val="20"/>
        </w:rPr>
      </w:pPr>
    </w:p>
    <w:p w14:paraId="0000078D" w14:textId="77777777" w:rsidR="002152AF" w:rsidRDefault="00024D11">
      <w:pPr>
        <w:pBdr>
          <w:top w:val="nil"/>
          <w:left w:val="nil"/>
          <w:bottom w:val="nil"/>
          <w:right w:val="nil"/>
          <w:between w:val="nil"/>
        </w:pBdr>
        <w:spacing w:after="0" w:line="276" w:lineRule="auto"/>
        <w:ind w:right="49"/>
        <w:jc w:val="both"/>
        <w:rPr>
          <w:rFonts w:ascii="Verdana" w:eastAsia="Verdana" w:hAnsi="Verdana" w:cs="Verdana"/>
          <w:color w:val="000000"/>
          <w:sz w:val="20"/>
          <w:szCs w:val="20"/>
        </w:rPr>
      </w:pPr>
      <w:r>
        <w:rPr>
          <w:rFonts w:ascii="Verdana" w:eastAsia="Verdana" w:hAnsi="Verdana" w:cs="Verdana"/>
          <w:color w:val="000000"/>
          <w:sz w:val="20"/>
          <w:szCs w:val="20"/>
        </w:rPr>
        <w:t>Para los servicios técnicos y/o profesionales individuales en general, los cuales están regulados conforme el Título III, Capítulo III, Modalidades Específicas de Adquisiciones del Estado y Excepciones de la Ley de Contrataciones del Estado, se elaborará Contrato y se solicitará fianza.</w:t>
      </w:r>
    </w:p>
    <w:p w14:paraId="0000078E" w14:textId="77777777" w:rsidR="002152AF" w:rsidRDefault="002152AF">
      <w:pPr>
        <w:spacing w:line="276" w:lineRule="auto"/>
        <w:jc w:val="both"/>
        <w:rPr>
          <w:rFonts w:ascii="Verdana" w:eastAsia="Verdana" w:hAnsi="Verdana" w:cs="Verdana"/>
          <w:sz w:val="20"/>
          <w:szCs w:val="20"/>
        </w:rPr>
      </w:pPr>
    </w:p>
    <w:p w14:paraId="0000078F" w14:textId="77777777" w:rsidR="002152AF" w:rsidRDefault="00024D11">
      <w:pPr>
        <w:spacing w:line="276" w:lineRule="auto"/>
        <w:jc w:val="both"/>
        <w:rPr>
          <w:rFonts w:ascii="Verdana" w:eastAsia="Verdana" w:hAnsi="Verdana" w:cs="Verdana"/>
          <w:b/>
          <w:sz w:val="20"/>
          <w:szCs w:val="20"/>
        </w:rPr>
      </w:pPr>
      <w:r>
        <w:rPr>
          <w:rFonts w:ascii="Verdana" w:eastAsia="Verdana" w:hAnsi="Verdana" w:cs="Verdana"/>
          <w:sz w:val="20"/>
          <w:szCs w:val="20"/>
        </w:rPr>
        <w:t>La Sección de Compras, publicará en el Portal de GUATECOMPRAS la documentación de respaldo respectiva.</w:t>
      </w:r>
      <w:r>
        <w:rPr>
          <w:rFonts w:ascii="Verdana" w:eastAsia="Verdana" w:hAnsi="Verdana" w:cs="Verdana"/>
          <w:b/>
          <w:sz w:val="20"/>
          <w:szCs w:val="20"/>
        </w:rPr>
        <w:t xml:space="preserve"> </w:t>
      </w:r>
    </w:p>
    <w:p w14:paraId="00000790" w14:textId="77777777" w:rsidR="002152AF" w:rsidRDefault="002152AF">
      <w:pPr>
        <w:spacing w:line="276" w:lineRule="auto"/>
        <w:ind w:firstLine="708"/>
        <w:jc w:val="both"/>
        <w:rPr>
          <w:rFonts w:ascii="Verdana" w:eastAsia="Verdana" w:hAnsi="Verdana" w:cs="Verdana"/>
          <w:b/>
          <w:sz w:val="20"/>
          <w:szCs w:val="20"/>
        </w:rPr>
      </w:pPr>
    </w:p>
    <w:p w14:paraId="00000791" w14:textId="77777777" w:rsidR="002152AF" w:rsidRDefault="002152AF">
      <w:pPr>
        <w:spacing w:after="0" w:line="276" w:lineRule="auto"/>
        <w:jc w:val="both"/>
        <w:rPr>
          <w:rFonts w:ascii="Verdana" w:eastAsia="Verdana" w:hAnsi="Verdana" w:cs="Verdana"/>
        </w:rPr>
      </w:pPr>
    </w:p>
    <w:p w14:paraId="00000792" w14:textId="77777777" w:rsidR="002152AF" w:rsidRDefault="002152AF">
      <w:pPr>
        <w:spacing w:after="0" w:line="276" w:lineRule="auto"/>
        <w:jc w:val="both"/>
        <w:rPr>
          <w:rFonts w:ascii="Verdana" w:eastAsia="Verdana" w:hAnsi="Verdana" w:cs="Verdana"/>
        </w:rPr>
      </w:pPr>
    </w:p>
    <w:p w14:paraId="00000793" w14:textId="77777777" w:rsidR="002152AF" w:rsidRDefault="002152AF">
      <w:pPr>
        <w:spacing w:after="0" w:line="276" w:lineRule="auto"/>
        <w:jc w:val="both"/>
        <w:rPr>
          <w:rFonts w:ascii="Verdana" w:eastAsia="Verdana" w:hAnsi="Verdana" w:cs="Verdana"/>
        </w:rPr>
      </w:pPr>
    </w:p>
    <w:p w14:paraId="00000794" w14:textId="77777777" w:rsidR="002152AF" w:rsidRDefault="002152AF">
      <w:pPr>
        <w:spacing w:after="0" w:line="276" w:lineRule="auto"/>
        <w:jc w:val="both"/>
        <w:rPr>
          <w:rFonts w:ascii="Verdana" w:eastAsia="Verdana" w:hAnsi="Verdana" w:cs="Verdana"/>
        </w:rPr>
      </w:pPr>
    </w:p>
    <w:p w14:paraId="00000795" w14:textId="77777777" w:rsidR="002152AF" w:rsidRDefault="002152AF">
      <w:pPr>
        <w:spacing w:after="0" w:line="276" w:lineRule="auto"/>
        <w:jc w:val="both"/>
        <w:rPr>
          <w:rFonts w:ascii="Verdana" w:eastAsia="Verdana" w:hAnsi="Verdana" w:cs="Verdana"/>
        </w:rPr>
      </w:pPr>
    </w:p>
    <w:p w14:paraId="00000796" w14:textId="77777777" w:rsidR="002152AF" w:rsidRDefault="002152AF">
      <w:pPr>
        <w:spacing w:after="0" w:line="276" w:lineRule="auto"/>
        <w:jc w:val="both"/>
        <w:rPr>
          <w:rFonts w:ascii="Verdana" w:eastAsia="Verdana" w:hAnsi="Verdana" w:cs="Verdana"/>
        </w:rPr>
      </w:pPr>
    </w:p>
    <w:p w14:paraId="00000797" w14:textId="77777777" w:rsidR="002152AF" w:rsidRDefault="002152AF">
      <w:pPr>
        <w:spacing w:after="0" w:line="276" w:lineRule="auto"/>
        <w:jc w:val="both"/>
        <w:rPr>
          <w:rFonts w:ascii="Verdana" w:eastAsia="Verdana" w:hAnsi="Verdana" w:cs="Verdana"/>
        </w:rPr>
      </w:pPr>
    </w:p>
    <w:p w14:paraId="00000798" w14:textId="77777777" w:rsidR="002152AF" w:rsidRDefault="002152AF">
      <w:pPr>
        <w:spacing w:after="0" w:line="276" w:lineRule="auto"/>
        <w:jc w:val="both"/>
        <w:rPr>
          <w:rFonts w:ascii="Verdana" w:eastAsia="Verdana" w:hAnsi="Verdana" w:cs="Verdana"/>
        </w:rPr>
      </w:pPr>
    </w:p>
    <w:p w14:paraId="00000799" w14:textId="77777777" w:rsidR="002152AF" w:rsidRDefault="002152AF">
      <w:pPr>
        <w:spacing w:after="0" w:line="276" w:lineRule="auto"/>
        <w:jc w:val="both"/>
        <w:rPr>
          <w:rFonts w:ascii="Verdana" w:eastAsia="Verdana" w:hAnsi="Verdana" w:cs="Verdana"/>
        </w:rPr>
      </w:pPr>
    </w:p>
    <w:p w14:paraId="0000079A" w14:textId="77777777" w:rsidR="002152AF" w:rsidRDefault="002152AF">
      <w:pPr>
        <w:spacing w:after="0" w:line="276" w:lineRule="auto"/>
        <w:jc w:val="both"/>
        <w:rPr>
          <w:rFonts w:ascii="Verdana" w:eastAsia="Verdana" w:hAnsi="Verdana" w:cs="Verdana"/>
        </w:rPr>
      </w:pPr>
    </w:p>
    <w:p w14:paraId="0000079B" w14:textId="77777777" w:rsidR="002152AF" w:rsidRDefault="002152AF">
      <w:pPr>
        <w:spacing w:after="0" w:line="276" w:lineRule="auto"/>
        <w:jc w:val="both"/>
        <w:rPr>
          <w:rFonts w:ascii="Verdana" w:eastAsia="Verdana" w:hAnsi="Verdana" w:cs="Verdana"/>
        </w:rPr>
      </w:pPr>
    </w:p>
    <w:p w14:paraId="0000079C" w14:textId="77777777" w:rsidR="002152AF" w:rsidRDefault="002152AF">
      <w:pPr>
        <w:spacing w:after="0" w:line="276" w:lineRule="auto"/>
        <w:jc w:val="both"/>
        <w:rPr>
          <w:rFonts w:ascii="Verdana" w:eastAsia="Verdana" w:hAnsi="Verdana" w:cs="Verdana"/>
        </w:rPr>
      </w:pPr>
    </w:p>
    <w:p w14:paraId="0000079D" w14:textId="77777777" w:rsidR="002152AF" w:rsidRDefault="002152AF">
      <w:pPr>
        <w:spacing w:after="0" w:line="276" w:lineRule="auto"/>
        <w:jc w:val="both"/>
        <w:rPr>
          <w:rFonts w:ascii="Verdana" w:eastAsia="Verdana" w:hAnsi="Verdana" w:cs="Verdana"/>
        </w:rPr>
      </w:pPr>
    </w:p>
    <w:p w14:paraId="0000079F" w14:textId="77777777" w:rsidR="002152AF" w:rsidRDefault="00024D11">
      <w:pPr>
        <w:spacing w:after="0"/>
        <w:jc w:val="both"/>
        <w:rPr>
          <w:rFonts w:ascii="Verdana" w:eastAsia="Verdana" w:hAnsi="Verdana" w:cs="Verdana"/>
          <w:b/>
          <w:i/>
          <w:sz w:val="20"/>
          <w:szCs w:val="20"/>
        </w:rPr>
      </w:pPr>
      <w:r>
        <w:rPr>
          <w:rFonts w:ascii="Verdana" w:eastAsia="Verdana" w:hAnsi="Verdana" w:cs="Verdana"/>
          <w:b/>
          <w:sz w:val="20"/>
          <w:szCs w:val="20"/>
        </w:rPr>
        <w:lastRenderedPageBreak/>
        <w:t>17.9.2 MATRIZ DEL PROCEDIMIENTO DE COMPRAS EN LA MODALIDAD DE CASOS DE EXCEPCIÓN DE SERVICIOS TÉCNICOS Y PROFESIONALES INDIVIDUALES EN GENERAL.</w:t>
      </w:r>
    </w:p>
    <w:p w14:paraId="000007A0" w14:textId="77777777" w:rsidR="002152AF" w:rsidRDefault="002152AF">
      <w:pPr>
        <w:jc w:val="both"/>
        <w:rPr>
          <w:rFonts w:ascii="Verdana" w:eastAsia="Verdana" w:hAnsi="Verdana" w:cs="Verdana"/>
          <w:b/>
          <w:sz w:val="20"/>
          <w:szCs w:val="20"/>
          <w:highlight w:val="yellow"/>
        </w:rPr>
      </w:pPr>
    </w:p>
    <w:tbl>
      <w:tblPr>
        <w:tblStyle w:val="aff3"/>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479"/>
        <w:gridCol w:w="5823"/>
      </w:tblGrid>
      <w:tr w:rsidR="002152AF" w14:paraId="1CA26B1C" w14:textId="77777777">
        <w:trPr>
          <w:trHeight w:val="230"/>
          <w:tblHeader/>
        </w:trPr>
        <w:tc>
          <w:tcPr>
            <w:tcW w:w="595" w:type="dxa"/>
            <w:shd w:val="clear" w:color="auto" w:fill="D9D9D9"/>
          </w:tcPr>
          <w:p w14:paraId="000007A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No.</w:t>
            </w:r>
          </w:p>
        </w:tc>
        <w:tc>
          <w:tcPr>
            <w:tcW w:w="2479" w:type="dxa"/>
            <w:shd w:val="clear" w:color="auto" w:fill="D9D9D9"/>
          </w:tcPr>
          <w:p w14:paraId="000007A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RESPONSABLE</w:t>
            </w:r>
          </w:p>
        </w:tc>
        <w:tc>
          <w:tcPr>
            <w:tcW w:w="5823" w:type="dxa"/>
            <w:shd w:val="clear" w:color="auto" w:fill="D9D9D9"/>
          </w:tcPr>
          <w:p w14:paraId="000007A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2152AF" w14:paraId="1DF3BFA1" w14:textId="77777777">
        <w:trPr>
          <w:trHeight w:val="552"/>
        </w:trPr>
        <w:tc>
          <w:tcPr>
            <w:tcW w:w="595" w:type="dxa"/>
            <w:vAlign w:val="center"/>
          </w:tcPr>
          <w:p w14:paraId="000007A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w:t>
            </w:r>
          </w:p>
        </w:tc>
        <w:tc>
          <w:tcPr>
            <w:tcW w:w="2479" w:type="dxa"/>
            <w:vAlign w:val="center"/>
          </w:tcPr>
          <w:p w14:paraId="000007A5" w14:textId="77777777"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SOLICITANTE</w:t>
            </w:r>
          </w:p>
        </w:tc>
        <w:tc>
          <w:tcPr>
            <w:tcW w:w="5823" w:type="dxa"/>
          </w:tcPr>
          <w:p w14:paraId="000007A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Entrega Requerimiento de Compra y Anexo.</w:t>
            </w:r>
          </w:p>
        </w:tc>
      </w:tr>
      <w:tr w:rsidR="002152AF" w14:paraId="2B0B4EA5" w14:textId="77777777">
        <w:trPr>
          <w:trHeight w:val="552"/>
        </w:trPr>
        <w:tc>
          <w:tcPr>
            <w:tcW w:w="595" w:type="dxa"/>
            <w:vAlign w:val="center"/>
          </w:tcPr>
          <w:p w14:paraId="000007A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w:t>
            </w:r>
          </w:p>
        </w:tc>
        <w:tc>
          <w:tcPr>
            <w:tcW w:w="2479" w:type="dxa"/>
            <w:vMerge w:val="restart"/>
            <w:vAlign w:val="center"/>
          </w:tcPr>
          <w:p w14:paraId="000007A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7A9" w14:textId="77777777" w:rsidR="002152AF" w:rsidRDefault="002152AF">
            <w:pPr>
              <w:spacing w:after="200"/>
              <w:jc w:val="center"/>
              <w:rPr>
                <w:rFonts w:ascii="Verdana" w:eastAsia="Verdana" w:hAnsi="Verdana" w:cs="Verdana"/>
                <w:b/>
                <w:sz w:val="20"/>
                <w:szCs w:val="20"/>
              </w:rPr>
            </w:pPr>
          </w:p>
        </w:tc>
        <w:tc>
          <w:tcPr>
            <w:tcW w:w="5823" w:type="dxa"/>
            <w:vAlign w:val="center"/>
          </w:tcPr>
          <w:p w14:paraId="000007AA"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Revisa y recibe y registra en Control Interno y traslada.  </w:t>
            </w:r>
          </w:p>
        </w:tc>
      </w:tr>
      <w:tr w:rsidR="002152AF" w14:paraId="6BD4CA88" w14:textId="77777777">
        <w:trPr>
          <w:trHeight w:val="552"/>
        </w:trPr>
        <w:tc>
          <w:tcPr>
            <w:tcW w:w="595" w:type="dxa"/>
            <w:vAlign w:val="center"/>
          </w:tcPr>
          <w:p w14:paraId="000007A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w:t>
            </w:r>
          </w:p>
        </w:tc>
        <w:tc>
          <w:tcPr>
            <w:tcW w:w="2479" w:type="dxa"/>
            <w:vMerge/>
            <w:vAlign w:val="center"/>
          </w:tcPr>
          <w:p w14:paraId="000007AC"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7AD"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Solicita requisitos para la contratación.</w:t>
            </w:r>
          </w:p>
        </w:tc>
      </w:tr>
      <w:tr w:rsidR="002152AF" w14:paraId="5D6AC541" w14:textId="77777777">
        <w:tc>
          <w:tcPr>
            <w:tcW w:w="595" w:type="dxa"/>
            <w:vAlign w:val="center"/>
          </w:tcPr>
          <w:p w14:paraId="000007A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w:t>
            </w:r>
          </w:p>
        </w:tc>
        <w:tc>
          <w:tcPr>
            <w:tcW w:w="2479" w:type="dxa"/>
            <w:vAlign w:val="center"/>
          </w:tcPr>
          <w:p w14:paraId="000007A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UNIDAD DE ASUNTOS JURÍDICOS</w:t>
            </w:r>
          </w:p>
        </w:tc>
        <w:tc>
          <w:tcPr>
            <w:tcW w:w="5823" w:type="dxa"/>
          </w:tcPr>
          <w:p w14:paraId="000007B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elabora minuta de Contrato, Traslada al Director Ejecutivo para solicitar delegación de firma de Contrato con Secretaría General.</w:t>
            </w:r>
          </w:p>
        </w:tc>
      </w:tr>
      <w:tr w:rsidR="002152AF" w14:paraId="641E4692" w14:textId="77777777">
        <w:tc>
          <w:tcPr>
            <w:tcW w:w="595" w:type="dxa"/>
            <w:vAlign w:val="center"/>
          </w:tcPr>
          <w:p w14:paraId="000007B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w:t>
            </w:r>
          </w:p>
        </w:tc>
        <w:tc>
          <w:tcPr>
            <w:tcW w:w="2479" w:type="dxa"/>
            <w:vAlign w:val="center"/>
          </w:tcPr>
          <w:p w14:paraId="000007B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823" w:type="dxa"/>
          </w:tcPr>
          <w:p w14:paraId="000007B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solicita delegación de firma a Secretaría General.</w:t>
            </w:r>
          </w:p>
        </w:tc>
      </w:tr>
      <w:tr w:rsidR="002152AF" w14:paraId="788647D2" w14:textId="77777777">
        <w:tc>
          <w:tcPr>
            <w:tcW w:w="595" w:type="dxa"/>
            <w:vAlign w:val="center"/>
          </w:tcPr>
          <w:p w14:paraId="000007B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6.</w:t>
            </w:r>
          </w:p>
        </w:tc>
        <w:tc>
          <w:tcPr>
            <w:tcW w:w="2479" w:type="dxa"/>
            <w:vAlign w:val="center"/>
          </w:tcPr>
          <w:p w14:paraId="000007B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SECRETARÍA GENERAL</w:t>
            </w:r>
          </w:p>
        </w:tc>
        <w:tc>
          <w:tcPr>
            <w:tcW w:w="5823" w:type="dxa"/>
          </w:tcPr>
          <w:p w14:paraId="000007B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revisa y emite delegación de firma y traslada.</w:t>
            </w:r>
          </w:p>
        </w:tc>
      </w:tr>
      <w:tr w:rsidR="002152AF" w14:paraId="527E3BFF" w14:textId="77777777">
        <w:tc>
          <w:tcPr>
            <w:tcW w:w="595" w:type="dxa"/>
            <w:vAlign w:val="center"/>
          </w:tcPr>
          <w:p w14:paraId="000007B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7.</w:t>
            </w:r>
          </w:p>
        </w:tc>
        <w:tc>
          <w:tcPr>
            <w:tcW w:w="2479" w:type="dxa"/>
            <w:vAlign w:val="center"/>
          </w:tcPr>
          <w:p w14:paraId="000007B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823" w:type="dxa"/>
          </w:tcPr>
          <w:p w14:paraId="000007B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traslada a Sección de Compras.</w:t>
            </w:r>
          </w:p>
        </w:tc>
      </w:tr>
      <w:tr w:rsidR="002152AF" w14:paraId="4FD09774" w14:textId="77777777">
        <w:tc>
          <w:tcPr>
            <w:tcW w:w="595" w:type="dxa"/>
            <w:vAlign w:val="center"/>
          </w:tcPr>
          <w:p w14:paraId="000007B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8.</w:t>
            </w:r>
          </w:p>
        </w:tc>
        <w:tc>
          <w:tcPr>
            <w:tcW w:w="2479" w:type="dxa"/>
            <w:vAlign w:val="center"/>
          </w:tcPr>
          <w:p w14:paraId="000007BB" w14:textId="77777777" w:rsidR="002152AF" w:rsidRDefault="00024D11">
            <w:pPr>
              <w:jc w:val="center"/>
              <w:rPr>
                <w:rFonts w:ascii="Verdana" w:eastAsia="Verdana" w:hAnsi="Verdana" w:cs="Verdana"/>
                <w:b/>
                <w:sz w:val="20"/>
                <w:szCs w:val="20"/>
              </w:rPr>
            </w:pPr>
            <w:r>
              <w:rPr>
                <w:rFonts w:ascii="Verdana" w:eastAsia="Verdana" w:hAnsi="Verdana" w:cs="Verdana"/>
                <w:sz w:val="20"/>
                <w:szCs w:val="20"/>
              </w:rPr>
              <w:t xml:space="preserve"> </w:t>
            </w:r>
            <w:r>
              <w:rPr>
                <w:rFonts w:ascii="Verdana" w:eastAsia="Verdana" w:hAnsi="Verdana" w:cs="Verdana"/>
                <w:b/>
                <w:sz w:val="20"/>
                <w:szCs w:val="20"/>
              </w:rPr>
              <w:t>SECCIÓN DE COMPRAS</w:t>
            </w:r>
          </w:p>
        </w:tc>
        <w:tc>
          <w:tcPr>
            <w:tcW w:w="5823" w:type="dxa"/>
          </w:tcPr>
          <w:p w14:paraId="000007B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Solicita firma del contratista y traslada a Director para firma.</w:t>
            </w:r>
          </w:p>
        </w:tc>
      </w:tr>
      <w:tr w:rsidR="002152AF" w14:paraId="104F139C" w14:textId="77777777">
        <w:tc>
          <w:tcPr>
            <w:tcW w:w="595" w:type="dxa"/>
            <w:vAlign w:val="center"/>
          </w:tcPr>
          <w:p w14:paraId="000007B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9.</w:t>
            </w:r>
          </w:p>
        </w:tc>
        <w:tc>
          <w:tcPr>
            <w:tcW w:w="2479" w:type="dxa"/>
            <w:vAlign w:val="center"/>
          </w:tcPr>
          <w:p w14:paraId="000007B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823" w:type="dxa"/>
          </w:tcPr>
          <w:p w14:paraId="000007B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firma. Devuelve a sección de Compras.</w:t>
            </w:r>
          </w:p>
        </w:tc>
      </w:tr>
      <w:tr w:rsidR="002152AF" w14:paraId="44B012AD" w14:textId="77777777">
        <w:trPr>
          <w:trHeight w:val="783"/>
        </w:trPr>
        <w:tc>
          <w:tcPr>
            <w:tcW w:w="595" w:type="dxa"/>
            <w:vAlign w:val="center"/>
          </w:tcPr>
          <w:p w14:paraId="000007C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10.</w:t>
            </w:r>
          </w:p>
        </w:tc>
        <w:tc>
          <w:tcPr>
            <w:tcW w:w="2479" w:type="dxa"/>
            <w:vMerge w:val="restart"/>
            <w:vAlign w:val="center"/>
          </w:tcPr>
          <w:p w14:paraId="000007C1" w14:textId="77777777" w:rsidR="002152AF" w:rsidRDefault="00024D11">
            <w:pPr>
              <w:jc w:val="center"/>
              <w:rPr>
                <w:rFonts w:ascii="Verdana" w:eastAsia="Verdana" w:hAnsi="Verdana" w:cs="Verdana"/>
                <w:b/>
                <w:sz w:val="20"/>
                <w:szCs w:val="20"/>
              </w:rPr>
            </w:pPr>
            <w:r>
              <w:rPr>
                <w:rFonts w:ascii="Verdana" w:eastAsia="Verdana" w:hAnsi="Verdana" w:cs="Verdana"/>
                <w:sz w:val="20"/>
                <w:szCs w:val="20"/>
              </w:rPr>
              <w:t xml:space="preserve"> </w:t>
            </w:r>
            <w:r>
              <w:rPr>
                <w:rFonts w:ascii="Verdana" w:eastAsia="Verdana" w:hAnsi="Verdana" w:cs="Verdana"/>
                <w:b/>
                <w:sz w:val="20"/>
                <w:szCs w:val="20"/>
              </w:rPr>
              <w:t>SECCIÓN DE COMPRAS</w:t>
            </w:r>
          </w:p>
          <w:p w14:paraId="000007C2" w14:textId="77777777" w:rsidR="002152AF" w:rsidRDefault="002152AF">
            <w:pPr>
              <w:jc w:val="center"/>
              <w:rPr>
                <w:rFonts w:ascii="Verdana" w:eastAsia="Verdana" w:hAnsi="Verdana" w:cs="Verdana"/>
                <w:b/>
                <w:sz w:val="20"/>
                <w:szCs w:val="20"/>
              </w:rPr>
            </w:pPr>
          </w:p>
        </w:tc>
        <w:tc>
          <w:tcPr>
            <w:tcW w:w="5823" w:type="dxa"/>
          </w:tcPr>
          <w:p w14:paraId="000007C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y solicita fianza. </w:t>
            </w:r>
          </w:p>
        </w:tc>
      </w:tr>
      <w:tr w:rsidR="002152AF" w14:paraId="31C949DF" w14:textId="77777777">
        <w:trPr>
          <w:trHeight w:val="783"/>
        </w:trPr>
        <w:tc>
          <w:tcPr>
            <w:tcW w:w="595" w:type="dxa"/>
            <w:vAlign w:val="center"/>
          </w:tcPr>
          <w:p w14:paraId="000007C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11.</w:t>
            </w:r>
          </w:p>
        </w:tc>
        <w:tc>
          <w:tcPr>
            <w:tcW w:w="2479" w:type="dxa"/>
            <w:vMerge/>
            <w:vAlign w:val="center"/>
          </w:tcPr>
          <w:p w14:paraId="000007C5"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7C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Emite oficio con Visto Bueno de Jefe Departamento Administrativo y Director Administrativo Financiero solicitando al Director Ejecutivo para aprobación de contrato por parte de Secretaría General.</w:t>
            </w:r>
          </w:p>
        </w:tc>
      </w:tr>
      <w:tr w:rsidR="002152AF" w14:paraId="1223AD62" w14:textId="77777777">
        <w:trPr>
          <w:trHeight w:val="783"/>
        </w:trPr>
        <w:tc>
          <w:tcPr>
            <w:tcW w:w="595" w:type="dxa"/>
            <w:vAlign w:val="center"/>
          </w:tcPr>
          <w:p w14:paraId="000007C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12.</w:t>
            </w:r>
          </w:p>
        </w:tc>
        <w:tc>
          <w:tcPr>
            <w:tcW w:w="2479" w:type="dxa"/>
            <w:vAlign w:val="center"/>
          </w:tcPr>
          <w:p w14:paraId="000007C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823" w:type="dxa"/>
          </w:tcPr>
          <w:p w14:paraId="000007C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solicita a Secretaría General emitir aprobación del Contrato, Traslada.</w:t>
            </w:r>
          </w:p>
        </w:tc>
      </w:tr>
      <w:tr w:rsidR="002152AF" w14:paraId="7DBF3302" w14:textId="77777777">
        <w:trPr>
          <w:trHeight w:val="783"/>
        </w:trPr>
        <w:tc>
          <w:tcPr>
            <w:tcW w:w="595" w:type="dxa"/>
            <w:vAlign w:val="center"/>
          </w:tcPr>
          <w:p w14:paraId="000007C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13.</w:t>
            </w:r>
          </w:p>
        </w:tc>
        <w:tc>
          <w:tcPr>
            <w:tcW w:w="2479" w:type="dxa"/>
            <w:vAlign w:val="center"/>
          </w:tcPr>
          <w:p w14:paraId="000007C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SECRETARÍA GENERAL</w:t>
            </w:r>
          </w:p>
        </w:tc>
        <w:tc>
          <w:tcPr>
            <w:tcW w:w="5823" w:type="dxa"/>
          </w:tcPr>
          <w:p w14:paraId="000007C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revisa y emite aprobación del Contrato, Traslada.</w:t>
            </w:r>
          </w:p>
        </w:tc>
      </w:tr>
      <w:tr w:rsidR="002152AF" w14:paraId="2B14CC96" w14:textId="77777777">
        <w:trPr>
          <w:trHeight w:val="783"/>
        </w:trPr>
        <w:tc>
          <w:tcPr>
            <w:tcW w:w="595" w:type="dxa"/>
            <w:vAlign w:val="center"/>
          </w:tcPr>
          <w:p w14:paraId="000007C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14.</w:t>
            </w:r>
          </w:p>
        </w:tc>
        <w:tc>
          <w:tcPr>
            <w:tcW w:w="2479" w:type="dxa"/>
            <w:vAlign w:val="center"/>
          </w:tcPr>
          <w:p w14:paraId="000007C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DIRECCIÓN EJECUTIVA</w:t>
            </w:r>
          </w:p>
        </w:tc>
        <w:tc>
          <w:tcPr>
            <w:tcW w:w="5823" w:type="dxa"/>
          </w:tcPr>
          <w:p w14:paraId="000007C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traslada.</w:t>
            </w:r>
          </w:p>
        </w:tc>
      </w:tr>
      <w:tr w:rsidR="002152AF" w14:paraId="57F96FE1" w14:textId="77777777">
        <w:trPr>
          <w:trHeight w:val="783"/>
        </w:trPr>
        <w:tc>
          <w:tcPr>
            <w:tcW w:w="595" w:type="dxa"/>
            <w:vAlign w:val="center"/>
          </w:tcPr>
          <w:p w14:paraId="000007D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15.</w:t>
            </w:r>
          </w:p>
        </w:tc>
        <w:tc>
          <w:tcPr>
            <w:tcW w:w="2479" w:type="dxa"/>
            <w:vAlign w:val="center"/>
          </w:tcPr>
          <w:p w14:paraId="000007D1" w14:textId="77777777" w:rsidR="002152AF" w:rsidRDefault="00024D11">
            <w:pPr>
              <w:jc w:val="center"/>
              <w:rPr>
                <w:rFonts w:ascii="Verdana" w:eastAsia="Verdana" w:hAnsi="Verdana" w:cs="Verdana"/>
                <w:b/>
                <w:sz w:val="20"/>
                <w:szCs w:val="20"/>
              </w:rPr>
            </w:pPr>
            <w:r>
              <w:rPr>
                <w:rFonts w:ascii="Verdana" w:eastAsia="Verdana" w:hAnsi="Verdana" w:cs="Verdana"/>
                <w:sz w:val="20"/>
                <w:szCs w:val="20"/>
              </w:rPr>
              <w:t xml:space="preserve"> </w:t>
            </w:r>
            <w:r>
              <w:rPr>
                <w:rFonts w:ascii="Verdana" w:eastAsia="Verdana" w:hAnsi="Verdana" w:cs="Verdana"/>
                <w:b/>
                <w:sz w:val="20"/>
                <w:szCs w:val="20"/>
              </w:rPr>
              <w:t>SECCIÓN DE COMPRAS</w:t>
            </w:r>
          </w:p>
        </w:tc>
        <w:tc>
          <w:tcPr>
            <w:tcW w:w="5823" w:type="dxa"/>
          </w:tcPr>
          <w:p w14:paraId="000007D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opera en GUATECOMPRAS. Traslada.</w:t>
            </w:r>
          </w:p>
        </w:tc>
      </w:tr>
      <w:tr w:rsidR="002152AF" w14:paraId="1745FF54" w14:textId="77777777">
        <w:trPr>
          <w:trHeight w:val="783"/>
        </w:trPr>
        <w:tc>
          <w:tcPr>
            <w:tcW w:w="595" w:type="dxa"/>
            <w:vAlign w:val="center"/>
          </w:tcPr>
          <w:p w14:paraId="000007D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16.</w:t>
            </w:r>
          </w:p>
        </w:tc>
        <w:tc>
          <w:tcPr>
            <w:tcW w:w="2479" w:type="dxa"/>
            <w:vAlign w:val="center"/>
          </w:tcPr>
          <w:p w14:paraId="000007D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7D5"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Revisa y adjudica en GUATECOMPRAS. Devuelve.</w:t>
            </w:r>
          </w:p>
        </w:tc>
      </w:tr>
      <w:tr w:rsidR="002152AF" w14:paraId="73610544" w14:textId="77777777">
        <w:trPr>
          <w:trHeight w:val="783"/>
        </w:trPr>
        <w:tc>
          <w:tcPr>
            <w:tcW w:w="595" w:type="dxa"/>
            <w:vAlign w:val="center"/>
          </w:tcPr>
          <w:p w14:paraId="000007D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17.</w:t>
            </w:r>
          </w:p>
        </w:tc>
        <w:tc>
          <w:tcPr>
            <w:tcW w:w="2479" w:type="dxa"/>
            <w:vAlign w:val="center"/>
          </w:tcPr>
          <w:p w14:paraId="000007D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823" w:type="dxa"/>
          </w:tcPr>
          <w:p w14:paraId="000007D8"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Conforma el expediente, opera el COMPROMISO – DEVENGADO en SIGES y traslada.</w:t>
            </w:r>
          </w:p>
        </w:tc>
      </w:tr>
      <w:tr w:rsidR="002152AF" w14:paraId="6C13F40B" w14:textId="77777777">
        <w:trPr>
          <w:trHeight w:val="783"/>
        </w:trPr>
        <w:tc>
          <w:tcPr>
            <w:tcW w:w="595" w:type="dxa"/>
            <w:vAlign w:val="center"/>
          </w:tcPr>
          <w:p w14:paraId="000007D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18.</w:t>
            </w:r>
          </w:p>
        </w:tc>
        <w:tc>
          <w:tcPr>
            <w:tcW w:w="2479" w:type="dxa"/>
            <w:vAlign w:val="center"/>
          </w:tcPr>
          <w:p w14:paraId="000007D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7D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Autoriza y devuelve.</w:t>
            </w:r>
          </w:p>
        </w:tc>
      </w:tr>
      <w:tr w:rsidR="002152AF" w14:paraId="54862B07" w14:textId="77777777">
        <w:trPr>
          <w:trHeight w:val="783"/>
        </w:trPr>
        <w:tc>
          <w:tcPr>
            <w:tcW w:w="595" w:type="dxa"/>
            <w:vAlign w:val="center"/>
          </w:tcPr>
          <w:p w14:paraId="000007D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19.</w:t>
            </w:r>
          </w:p>
        </w:tc>
        <w:tc>
          <w:tcPr>
            <w:tcW w:w="2479" w:type="dxa"/>
            <w:vAlign w:val="center"/>
          </w:tcPr>
          <w:p w14:paraId="000007D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7DE" w14:textId="77777777" w:rsidR="002152AF" w:rsidRDefault="002152AF">
            <w:pPr>
              <w:jc w:val="center"/>
              <w:rPr>
                <w:rFonts w:ascii="Verdana" w:eastAsia="Verdana" w:hAnsi="Verdana" w:cs="Verdana"/>
                <w:b/>
                <w:sz w:val="20"/>
                <w:szCs w:val="20"/>
              </w:rPr>
            </w:pPr>
          </w:p>
        </w:tc>
        <w:tc>
          <w:tcPr>
            <w:tcW w:w="5823" w:type="dxa"/>
          </w:tcPr>
          <w:p w14:paraId="000007D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traslada al Departamento Financiero para gestión de compromiso de pago.</w:t>
            </w:r>
          </w:p>
        </w:tc>
      </w:tr>
      <w:tr w:rsidR="002152AF" w14:paraId="3A2D8E13" w14:textId="77777777">
        <w:trPr>
          <w:trHeight w:val="783"/>
        </w:trPr>
        <w:tc>
          <w:tcPr>
            <w:tcW w:w="595" w:type="dxa"/>
            <w:vAlign w:val="center"/>
          </w:tcPr>
          <w:p w14:paraId="000007E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20.</w:t>
            </w:r>
          </w:p>
        </w:tc>
        <w:tc>
          <w:tcPr>
            <w:tcW w:w="2479" w:type="dxa"/>
            <w:vAlign w:val="center"/>
          </w:tcPr>
          <w:p w14:paraId="000007E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FINANCIERO</w:t>
            </w:r>
          </w:p>
        </w:tc>
        <w:tc>
          <w:tcPr>
            <w:tcW w:w="5823" w:type="dxa"/>
          </w:tcPr>
          <w:p w14:paraId="000007E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y aprueba el compromiso y devuelve a Sección de Compras</w:t>
            </w:r>
          </w:p>
        </w:tc>
      </w:tr>
      <w:tr w:rsidR="002152AF" w14:paraId="00B04347" w14:textId="77777777">
        <w:trPr>
          <w:trHeight w:val="783"/>
        </w:trPr>
        <w:tc>
          <w:tcPr>
            <w:tcW w:w="595" w:type="dxa"/>
            <w:vAlign w:val="center"/>
          </w:tcPr>
          <w:p w14:paraId="000007E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21.</w:t>
            </w:r>
          </w:p>
        </w:tc>
        <w:tc>
          <w:tcPr>
            <w:tcW w:w="2479" w:type="dxa"/>
            <w:vAlign w:val="center"/>
          </w:tcPr>
          <w:p w14:paraId="000007E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7E5" w14:textId="77777777" w:rsidR="002152AF" w:rsidRDefault="002152AF">
            <w:pPr>
              <w:jc w:val="center"/>
              <w:rPr>
                <w:rFonts w:ascii="Verdana" w:eastAsia="Verdana" w:hAnsi="Verdana" w:cs="Verdana"/>
                <w:b/>
                <w:sz w:val="20"/>
                <w:szCs w:val="20"/>
              </w:rPr>
            </w:pPr>
          </w:p>
        </w:tc>
        <w:tc>
          <w:tcPr>
            <w:tcW w:w="5823" w:type="dxa"/>
          </w:tcPr>
          <w:p w14:paraId="000007E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y opera liquidación en el SIGES.</w:t>
            </w:r>
          </w:p>
        </w:tc>
      </w:tr>
      <w:tr w:rsidR="002152AF" w14:paraId="05119C24" w14:textId="77777777">
        <w:trPr>
          <w:trHeight w:val="783"/>
        </w:trPr>
        <w:tc>
          <w:tcPr>
            <w:tcW w:w="595" w:type="dxa"/>
            <w:vAlign w:val="center"/>
          </w:tcPr>
          <w:p w14:paraId="000007E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22.</w:t>
            </w:r>
          </w:p>
        </w:tc>
        <w:tc>
          <w:tcPr>
            <w:tcW w:w="2479" w:type="dxa"/>
            <w:vAlign w:val="center"/>
          </w:tcPr>
          <w:p w14:paraId="000007E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 xml:space="preserve">JEFE ADMINISTRATIVO </w:t>
            </w:r>
          </w:p>
        </w:tc>
        <w:tc>
          <w:tcPr>
            <w:tcW w:w="5823" w:type="dxa"/>
          </w:tcPr>
          <w:p w14:paraId="000007E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Autoriza liquidación y devuelve.</w:t>
            </w:r>
          </w:p>
        </w:tc>
      </w:tr>
      <w:tr w:rsidR="002152AF" w14:paraId="0F9FBE0A" w14:textId="77777777">
        <w:trPr>
          <w:trHeight w:val="783"/>
        </w:trPr>
        <w:tc>
          <w:tcPr>
            <w:tcW w:w="595" w:type="dxa"/>
            <w:vAlign w:val="center"/>
          </w:tcPr>
          <w:p w14:paraId="000007E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23.</w:t>
            </w:r>
          </w:p>
        </w:tc>
        <w:tc>
          <w:tcPr>
            <w:tcW w:w="2479" w:type="dxa"/>
            <w:vAlign w:val="center"/>
          </w:tcPr>
          <w:p w14:paraId="000007E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7EC" w14:textId="77777777" w:rsidR="002152AF" w:rsidRDefault="002152AF">
            <w:pPr>
              <w:jc w:val="center"/>
              <w:rPr>
                <w:rFonts w:ascii="Verdana" w:eastAsia="Verdana" w:hAnsi="Verdana" w:cs="Verdana"/>
                <w:b/>
                <w:sz w:val="20"/>
                <w:szCs w:val="20"/>
              </w:rPr>
            </w:pPr>
          </w:p>
        </w:tc>
        <w:tc>
          <w:tcPr>
            <w:tcW w:w="5823" w:type="dxa"/>
          </w:tcPr>
          <w:p w14:paraId="000007ED"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liquidación autorizada, escanea expediente y traslada al Departamento Financiero.</w:t>
            </w:r>
          </w:p>
        </w:tc>
      </w:tr>
      <w:tr w:rsidR="002152AF" w14:paraId="7E4A4401" w14:textId="77777777">
        <w:trPr>
          <w:trHeight w:val="783"/>
        </w:trPr>
        <w:tc>
          <w:tcPr>
            <w:tcW w:w="595" w:type="dxa"/>
            <w:vAlign w:val="center"/>
          </w:tcPr>
          <w:p w14:paraId="000007E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24.</w:t>
            </w:r>
          </w:p>
        </w:tc>
        <w:tc>
          <w:tcPr>
            <w:tcW w:w="8302" w:type="dxa"/>
            <w:gridSpan w:val="2"/>
            <w:vAlign w:val="center"/>
          </w:tcPr>
          <w:p w14:paraId="000007EF" w14:textId="77777777" w:rsidR="002152AF" w:rsidRDefault="00024D11">
            <w:pPr>
              <w:jc w:val="center"/>
              <w:rPr>
                <w:rFonts w:ascii="Verdana" w:eastAsia="Verdana" w:hAnsi="Verdana" w:cs="Verdana"/>
                <w:sz w:val="20"/>
                <w:szCs w:val="20"/>
              </w:rPr>
            </w:pPr>
            <w:r>
              <w:rPr>
                <w:rFonts w:ascii="Verdana" w:eastAsia="Verdana" w:hAnsi="Verdana" w:cs="Verdana"/>
                <w:b/>
                <w:sz w:val="20"/>
                <w:szCs w:val="20"/>
              </w:rPr>
              <w:t>FIN DEL PROCEDIMIENTO</w:t>
            </w:r>
          </w:p>
        </w:tc>
      </w:tr>
    </w:tbl>
    <w:p w14:paraId="000007F1" w14:textId="77777777" w:rsidR="002152AF" w:rsidRDefault="00024D11">
      <w:pPr>
        <w:spacing w:after="0"/>
        <w:jc w:val="both"/>
        <w:rPr>
          <w:rFonts w:ascii="Verdana" w:eastAsia="Verdana" w:hAnsi="Verdana" w:cs="Verdana"/>
          <w:b/>
          <w:sz w:val="20"/>
          <w:szCs w:val="20"/>
        </w:rPr>
      </w:pPr>
      <w:r>
        <w:rPr>
          <w:rFonts w:ascii="Verdana" w:eastAsia="Verdana" w:hAnsi="Verdana" w:cs="Verdana"/>
          <w:b/>
          <w:sz w:val="20"/>
          <w:szCs w:val="20"/>
        </w:rPr>
        <w:t xml:space="preserve">  </w:t>
      </w:r>
    </w:p>
    <w:p w14:paraId="000007F2" w14:textId="77777777" w:rsidR="002152AF" w:rsidRDefault="002152AF">
      <w:pPr>
        <w:spacing w:after="0"/>
        <w:jc w:val="both"/>
        <w:rPr>
          <w:rFonts w:ascii="Verdana" w:eastAsia="Verdana" w:hAnsi="Verdana" w:cs="Verdana"/>
          <w:b/>
          <w:sz w:val="20"/>
          <w:szCs w:val="20"/>
        </w:rPr>
      </w:pPr>
    </w:p>
    <w:p w14:paraId="000007F3" w14:textId="77777777" w:rsidR="002152AF" w:rsidRDefault="002152AF">
      <w:pPr>
        <w:spacing w:after="0"/>
        <w:jc w:val="both"/>
        <w:rPr>
          <w:rFonts w:ascii="Verdana" w:eastAsia="Verdana" w:hAnsi="Verdana" w:cs="Verdana"/>
          <w:b/>
          <w:sz w:val="20"/>
          <w:szCs w:val="20"/>
        </w:rPr>
      </w:pPr>
    </w:p>
    <w:p w14:paraId="000007F4" w14:textId="77777777" w:rsidR="002152AF" w:rsidRDefault="002152AF">
      <w:pPr>
        <w:spacing w:after="0"/>
        <w:jc w:val="both"/>
        <w:rPr>
          <w:rFonts w:ascii="Verdana" w:eastAsia="Verdana" w:hAnsi="Verdana" w:cs="Verdana"/>
          <w:b/>
          <w:sz w:val="20"/>
          <w:szCs w:val="20"/>
        </w:rPr>
      </w:pPr>
    </w:p>
    <w:p w14:paraId="000007F5" w14:textId="77777777" w:rsidR="002152AF" w:rsidRDefault="002152AF">
      <w:pPr>
        <w:spacing w:after="0"/>
        <w:jc w:val="both"/>
        <w:rPr>
          <w:rFonts w:ascii="Verdana" w:eastAsia="Verdana" w:hAnsi="Verdana" w:cs="Verdana"/>
          <w:b/>
          <w:sz w:val="20"/>
          <w:szCs w:val="20"/>
        </w:rPr>
      </w:pPr>
    </w:p>
    <w:p w14:paraId="000007F6" w14:textId="77777777" w:rsidR="002152AF" w:rsidRDefault="002152AF">
      <w:pPr>
        <w:spacing w:after="0"/>
        <w:jc w:val="both"/>
        <w:rPr>
          <w:rFonts w:ascii="Verdana" w:eastAsia="Verdana" w:hAnsi="Verdana" w:cs="Verdana"/>
          <w:b/>
          <w:sz w:val="20"/>
          <w:szCs w:val="20"/>
        </w:rPr>
      </w:pPr>
    </w:p>
    <w:p w14:paraId="000007F7" w14:textId="77777777" w:rsidR="002152AF" w:rsidRDefault="002152AF">
      <w:pPr>
        <w:spacing w:after="0"/>
        <w:jc w:val="both"/>
        <w:rPr>
          <w:rFonts w:ascii="Verdana" w:eastAsia="Verdana" w:hAnsi="Verdana" w:cs="Verdana"/>
          <w:b/>
          <w:sz w:val="20"/>
          <w:szCs w:val="20"/>
        </w:rPr>
      </w:pPr>
    </w:p>
    <w:p w14:paraId="000007F8" w14:textId="77777777" w:rsidR="002152AF" w:rsidRDefault="002152AF">
      <w:pPr>
        <w:spacing w:after="0"/>
        <w:jc w:val="both"/>
        <w:rPr>
          <w:rFonts w:ascii="Verdana" w:eastAsia="Verdana" w:hAnsi="Verdana" w:cs="Verdana"/>
          <w:b/>
          <w:sz w:val="20"/>
          <w:szCs w:val="20"/>
        </w:rPr>
      </w:pPr>
    </w:p>
    <w:p w14:paraId="000007F9" w14:textId="77777777" w:rsidR="002152AF" w:rsidRDefault="002152AF">
      <w:pPr>
        <w:spacing w:after="0"/>
        <w:jc w:val="both"/>
        <w:rPr>
          <w:rFonts w:ascii="Verdana" w:eastAsia="Verdana" w:hAnsi="Verdana" w:cs="Verdana"/>
          <w:b/>
          <w:sz w:val="20"/>
          <w:szCs w:val="20"/>
        </w:rPr>
      </w:pPr>
    </w:p>
    <w:p w14:paraId="000007FA" w14:textId="77777777" w:rsidR="002152AF" w:rsidRDefault="002152AF">
      <w:pPr>
        <w:spacing w:after="0"/>
        <w:jc w:val="both"/>
        <w:rPr>
          <w:rFonts w:ascii="Verdana" w:eastAsia="Verdana" w:hAnsi="Verdana" w:cs="Verdana"/>
          <w:b/>
          <w:sz w:val="20"/>
          <w:szCs w:val="20"/>
        </w:rPr>
      </w:pPr>
    </w:p>
    <w:p w14:paraId="000007FB" w14:textId="77777777" w:rsidR="002152AF" w:rsidRDefault="002152AF">
      <w:pPr>
        <w:spacing w:after="0"/>
        <w:jc w:val="both"/>
        <w:rPr>
          <w:rFonts w:ascii="Verdana" w:eastAsia="Verdana" w:hAnsi="Verdana" w:cs="Verdana"/>
          <w:b/>
          <w:sz w:val="20"/>
          <w:szCs w:val="20"/>
        </w:rPr>
      </w:pPr>
    </w:p>
    <w:p w14:paraId="000007FC" w14:textId="77777777" w:rsidR="002152AF" w:rsidRDefault="002152AF">
      <w:pPr>
        <w:spacing w:after="0"/>
        <w:jc w:val="both"/>
        <w:rPr>
          <w:rFonts w:ascii="Verdana" w:eastAsia="Verdana" w:hAnsi="Verdana" w:cs="Verdana"/>
          <w:b/>
          <w:sz w:val="20"/>
          <w:szCs w:val="20"/>
        </w:rPr>
      </w:pPr>
    </w:p>
    <w:p w14:paraId="000007FD" w14:textId="77777777" w:rsidR="002152AF" w:rsidRDefault="002152AF">
      <w:pPr>
        <w:spacing w:after="0"/>
        <w:jc w:val="both"/>
        <w:rPr>
          <w:rFonts w:ascii="Verdana" w:eastAsia="Verdana" w:hAnsi="Verdana" w:cs="Verdana"/>
          <w:b/>
          <w:sz w:val="20"/>
          <w:szCs w:val="20"/>
        </w:rPr>
      </w:pPr>
    </w:p>
    <w:p w14:paraId="000007FE" w14:textId="77777777" w:rsidR="002152AF" w:rsidRDefault="002152AF">
      <w:pPr>
        <w:spacing w:after="0"/>
        <w:jc w:val="both"/>
        <w:rPr>
          <w:rFonts w:ascii="Verdana" w:eastAsia="Verdana" w:hAnsi="Verdana" w:cs="Verdana"/>
          <w:b/>
          <w:sz w:val="20"/>
          <w:szCs w:val="20"/>
        </w:rPr>
      </w:pPr>
    </w:p>
    <w:p w14:paraId="000007FF" w14:textId="77777777" w:rsidR="002152AF" w:rsidRDefault="002152AF">
      <w:pPr>
        <w:spacing w:after="0"/>
        <w:jc w:val="both"/>
        <w:rPr>
          <w:rFonts w:ascii="Verdana" w:eastAsia="Verdana" w:hAnsi="Verdana" w:cs="Verdana"/>
          <w:b/>
          <w:sz w:val="20"/>
          <w:szCs w:val="20"/>
        </w:rPr>
      </w:pPr>
    </w:p>
    <w:p w14:paraId="00000802" w14:textId="77777777" w:rsidR="002152AF" w:rsidRDefault="00024D11">
      <w:pPr>
        <w:spacing w:after="0"/>
        <w:jc w:val="both"/>
        <w:rPr>
          <w:rFonts w:ascii="Verdana" w:eastAsia="Verdana" w:hAnsi="Verdana" w:cs="Verdana"/>
          <w:b/>
          <w:sz w:val="20"/>
          <w:szCs w:val="20"/>
        </w:rPr>
      </w:pPr>
      <w:r>
        <w:rPr>
          <w:rFonts w:ascii="Verdana" w:eastAsia="Verdana" w:hAnsi="Verdana" w:cs="Verdana"/>
          <w:b/>
          <w:sz w:val="20"/>
          <w:szCs w:val="20"/>
        </w:rPr>
        <w:lastRenderedPageBreak/>
        <w:t>17.9.3 FLUJOGRAMA DEL PROCEDIMIENTO DE COMPRAS EN LA MODALIDAD DE CASOS DE EXCEPCIÓN DE SERVICIOS TÉCNICOS Y PROFESIONALES INDIVIDUALES EN GENERAL.</w:t>
      </w:r>
    </w:p>
    <w:p w14:paraId="00000803" w14:textId="2AB20223" w:rsidR="002152AF" w:rsidRDefault="00093743">
      <w:pPr>
        <w:jc w:val="both"/>
        <w:rPr>
          <w:rFonts w:ascii="Verdana" w:eastAsia="Verdana" w:hAnsi="Verdana" w:cs="Verdana"/>
          <w:b/>
          <w:sz w:val="20"/>
          <w:szCs w:val="20"/>
        </w:rPr>
      </w:pPr>
      <w:r>
        <w:object w:dxaOrig="9072" w:dyaOrig="10944" w14:anchorId="609FF0CB">
          <v:shape id="_x0000_i1048" type="#_x0000_t75" style="width:453.75pt;height:527.25pt" o:ole="">
            <v:imagedata r:id="rId59" o:title=""/>
          </v:shape>
          <o:OLEObject Type="Embed" ProgID="Visio.Drawing.15" ShapeID="_x0000_i1048" DrawAspect="Content" ObjectID="_1811060884" r:id="rId60"/>
        </w:object>
      </w:r>
    </w:p>
    <w:p w14:paraId="00000804" w14:textId="0BA58FC0" w:rsidR="002152AF" w:rsidRDefault="00093743">
      <w:pPr>
        <w:jc w:val="both"/>
        <w:rPr>
          <w:rFonts w:ascii="Verdana" w:eastAsia="Verdana" w:hAnsi="Verdana" w:cs="Verdana"/>
          <w:b/>
          <w:sz w:val="20"/>
          <w:szCs w:val="20"/>
        </w:rPr>
      </w:pPr>
      <w:r>
        <w:object w:dxaOrig="8784" w:dyaOrig="11952" w14:anchorId="1EB91EE4">
          <v:shape id="_x0000_i1049" type="#_x0000_t75" style="width:440.25pt;height:581.25pt" o:ole="">
            <v:imagedata r:id="rId61" o:title=""/>
          </v:shape>
          <o:OLEObject Type="Embed" ProgID="Visio.Drawing.15" ShapeID="_x0000_i1049" DrawAspect="Content" ObjectID="_1811060885" r:id="rId62"/>
        </w:object>
      </w:r>
    </w:p>
    <w:p w14:paraId="00000805" w14:textId="77777777" w:rsidR="002152AF" w:rsidRDefault="00024D11">
      <w:pPr>
        <w:jc w:val="both"/>
        <w:rPr>
          <w:rFonts w:ascii="Verdana" w:eastAsia="Verdana" w:hAnsi="Verdana" w:cs="Verdana"/>
          <w:b/>
          <w:sz w:val="20"/>
          <w:szCs w:val="20"/>
        </w:rPr>
      </w:pPr>
      <w:r>
        <w:rPr>
          <w:rFonts w:ascii="Verdana" w:eastAsia="Verdana" w:hAnsi="Verdana" w:cs="Verdana"/>
          <w:b/>
          <w:sz w:val="20"/>
          <w:szCs w:val="20"/>
        </w:rPr>
        <w:lastRenderedPageBreak/>
        <w:t>17.10 PROCEDIMIENTO DE COMPRAS POR MODALIDAD DE NEGOCIACIÓN ENTRE ENTIDADES DEL ESTADO</w:t>
      </w:r>
    </w:p>
    <w:p w14:paraId="0000080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Procedimiento que regula la adquisición de bienes, servicios personales y no personales y de suministros entre las dependencias de los organismos del Estado y entidades descentralizadas, autónomas, unidades ejecutoras y municipalidades. Los requerimientos de compra de esta modalidad, deben ser autorizados por el Director Ejecutivo.</w:t>
      </w:r>
    </w:p>
    <w:p w14:paraId="00000807" w14:textId="77777777" w:rsidR="002152AF" w:rsidRDefault="002152AF">
      <w:pPr>
        <w:spacing w:after="0" w:line="276" w:lineRule="auto"/>
        <w:jc w:val="both"/>
        <w:rPr>
          <w:rFonts w:ascii="Verdana" w:eastAsia="Verdana" w:hAnsi="Verdana" w:cs="Verdana"/>
        </w:rPr>
      </w:pPr>
    </w:p>
    <w:p w14:paraId="00000808" w14:textId="77777777" w:rsidR="002152AF" w:rsidRDefault="00024D11">
      <w:pPr>
        <w:jc w:val="both"/>
        <w:rPr>
          <w:rFonts w:ascii="Verdana" w:eastAsia="Verdana" w:hAnsi="Verdana" w:cs="Verdana"/>
          <w:b/>
          <w:sz w:val="20"/>
          <w:szCs w:val="20"/>
        </w:rPr>
      </w:pPr>
      <w:r>
        <w:rPr>
          <w:rFonts w:ascii="Verdana" w:eastAsia="Verdana" w:hAnsi="Verdana" w:cs="Verdana"/>
          <w:b/>
          <w:sz w:val="20"/>
          <w:szCs w:val="20"/>
        </w:rPr>
        <w:t>17.10.1 MATRIZ PROCEDIMIENTO DE COMPRAS POR MODALIDAD DE NEGOCIACIÓN ENTRE ENTIDADES DEL ESTADO.</w:t>
      </w:r>
    </w:p>
    <w:p w14:paraId="00000809" w14:textId="77777777" w:rsidR="002152AF" w:rsidRDefault="002152AF">
      <w:pPr>
        <w:jc w:val="both"/>
        <w:rPr>
          <w:rFonts w:ascii="Verdana" w:eastAsia="Verdana" w:hAnsi="Verdana" w:cs="Verdana"/>
          <w:b/>
          <w:sz w:val="20"/>
          <w:szCs w:val="20"/>
        </w:rPr>
      </w:pPr>
    </w:p>
    <w:tbl>
      <w:tblPr>
        <w:tblStyle w:val="aff4"/>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479"/>
        <w:gridCol w:w="5823"/>
      </w:tblGrid>
      <w:tr w:rsidR="002152AF" w14:paraId="2137C078" w14:textId="77777777">
        <w:trPr>
          <w:trHeight w:val="230"/>
          <w:tblHeader/>
        </w:trPr>
        <w:tc>
          <w:tcPr>
            <w:tcW w:w="595" w:type="dxa"/>
            <w:shd w:val="clear" w:color="auto" w:fill="D9D9D9"/>
          </w:tcPr>
          <w:p w14:paraId="0000080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No.</w:t>
            </w:r>
          </w:p>
        </w:tc>
        <w:tc>
          <w:tcPr>
            <w:tcW w:w="2479" w:type="dxa"/>
            <w:shd w:val="clear" w:color="auto" w:fill="D9D9D9"/>
          </w:tcPr>
          <w:p w14:paraId="0000080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RESPONSABLE</w:t>
            </w:r>
          </w:p>
        </w:tc>
        <w:tc>
          <w:tcPr>
            <w:tcW w:w="5823" w:type="dxa"/>
            <w:shd w:val="clear" w:color="auto" w:fill="D9D9D9"/>
          </w:tcPr>
          <w:p w14:paraId="0000080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2152AF" w14:paraId="72DF82D9" w14:textId="77777777">
        <w:trPr>
          <w:trHeight w:val="552"/>
        </w:trPr>
        <w:tc>
          <w:tcPr>
            <w:tcW w:w="595" w:type="dxa"/>
            <w:vAlign w:val="center"/>
          </w:tcPr>
          <w:p w14:paraId="0000080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w:t>
            </w:r>
          </w:p>
        </w:tc>
        <w:tc>
          <w:tcPr>
            <w:tcW w:w="2479" w:type="dxa"/>
            <w:vAlign w:val="center"/>
          </w:tcPr>
          <w:p w14:paraId="0000080E" w14:textId="77777777"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SOLICITANTE</w:t>
            </w:r>
          </w:p>
        </w:tc>
        <w:tc>
          <w:tcPr>
            <w:tcW w:w="5823" w:type="dxa"/>
          </w:tcPr>
          <w:p w14:paraId="0000080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Entrega Requerimiento de Compra y Anexo.</w:t>
            </w:r>
          </w:p>
        </w:tc>
      </w:tr>
      <w:tr w:rsidR="002152AF" w14:paraId="03ABB513" w14:textId="77777777">
        <w:trPr>
          <w:trHeight w:val="552"/>
        </w:trPr>
        <w:tc>
          <w:tcPr>
            <w:tcW w:w="595" w:type="dxa"/>
            <w:vAlign w:val="center"/>
          </w:tcPr>
          <w:p w14:paraId="0000081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w:t>
            </w:r>
          </w:p>
        </w:tc>
        <w:tc>
          <w:tcPr>
            <w:tcW w:w="2479" w:type="dxa"/>
            <w:vMerge w:val="restart"/>
            <w:vAlign w:val="center"/>
          </w:tcPr>
          <w:p w14:paraId="00000811" w14:textId="77777777" w:rsidR="002152AF" w:rsidRDefault="002152AF">
            <w:pPr>
              <w:jc w:val="center"/>
              <w:rPr>
                <w:rFonts w:ascii="Verdana" w:eastAsia="Verdana" w:hAnsi="Verdana" w:cs="Verdana"/>
                <w:b/>
                <w:sz w:val="20"/>
                <w:szCs w:val="20"/>
              </w:rPr>
            </w:pPr>
          </w:p>
          <w:p w14:paraId="0000081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813" w14:textId="77777777" w:rsidR="002152AF" w:rsidRDefault="002152AF">
            <w:pPr>
              <w:jc w:val="center"/>
              <w:rPr>
                <w:rFonts w:ascii="Verdana" w:eastAsia="Verdana" w:hAnsi="Verdana" w:cs="Verdana"/>
                <w:b/>
                <w:sz w:val="20"/>
                <w:szCs w:val="20"/>
              </w:rPr>
            </w:pPr>
          </w:p>
          <w:p w14:paraId="00000814" w14:textId="77777777" w:rsidR="002152AF" w:rsidRDefault="002152AF">
            <w:pPr>
              <w:spacing w:after="200"/>
              <w:jc w:val="center"/>
              <w:rPr>
                <w:rFonts w:ascii="Verdana" w:eastAsia="Verdana" w:hAnsi="Verdana" w:cs="Verdana"/>
                <w:b/>
                <w:sz w:val="20"/>
                <w:szCs w:val="20"/>
              </w:rPr>
            </w:pPr>
          </w:p>
        </w:tc>
        <w:tc>
          <w:tcPr>
            <w:tcW w:w="5823" w:type="dxa"/>
            <w:vAlign w:val="center"/>
          </w:tcPr>
          <w:p w14:paraId="00000815" w14:textId="315682A0"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Revisa y </w:t>
            </w:r>
            <w:r w:rsidR="00093743">
              <w:rPr>
                <w:rFonts w:ascii="Verdana" w:eastAsia="Verdana" w:hAnsi="Verdana" w:cs="Verdana"/>
                <w:sz w:val="20"/>
                <w:szCs w:val="20"/>
              </w:rPr>
              <w:t>recibe, registra</w:t>
            </w:r>
            <w:r>
              <w:rPr>
                <w:rFonts w:ascii="Verdana" w:eastAsia="Verdana" w:hAnsi="Verdana" w:cs="Verdana"/>
                <w:sz w:val="20"/>
                <w:szCs w:val="20"/>
              </w:rPr>
              <w:t xml:space="preserve"> en base de datos.</w:t>
            </w:r>
          </w:p>
        </w:tc>
      </w:tr>
      <w:tr w:rsidR="002152AF" w14:paraId="6D4E3F4A" w14:textId="77777777">
        <w:trPr>
          <w:trHeight w:val="552"/>
        </w:trPr>
        <w:tc>
          <w:tcPr>
            <w:tcW w:w="595" w:type="dxa"/>
            <w:vAlign w:val="center"/>
          </w:tcPr>
          <w:p w14:paraId="0000081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w:t>
            </w:r>
          </w:p>
        </w:tc>
        <w:tc>
          <w:tcPr>
            <w:tcW w:w="2479" w:type="dxa"/>
            <w:vMerge/>
            <w:vAlign w:val="center"/>
          </w:tcPr>
          <w:p w14:paraId="00000817"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vAlign w:val="center"/>
          </w:tcPr>
          <w:p w14:paraId="00000818"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Contacta a la Institución con que se negociará, solicita cotización y documentación según </w:t>
            </w:r>
            <w:r>
              <w:rPr>
                <w:rFonts w:ascii="Verdana" w:eastAsia="Verdana" w:hAnsi="Verdana" w:cs="Verdana"/>
                <w:b/>
                <w:sz w:val="20"/>
                <w:szCs w:val="20"/>
              </w:rPr>
              <w:t>anexo13</w:t>
            </w:r>
            <w:r>
              <w:rPr>
                <w:rFonts w:ascii="Verdana" w:eastAsia="Verdana" w:hAnsi="Verdana" w:cs="Verdana"/>
                <w:sz w:val="20"/>
                <w:szCs w:val="20"/>
              </w:rPr>
              <w:t xml:space="preserve">.  </w:t>
            </w:r>
          </w:p>
        </w:tc>
      </w:tr>
      <w:tr w:rsidR="002152AF" w14:paraId="6DDEEC39" w14:textId="77777777">
        <w:trPr>
          <w:trHeight w:val="552"/>
        </w:trPr>
        <w:tc>
          <w:tcPr>
            <w:tcW w:w="595" w:type="dxa"/>
            <w:vAlign w:val="center"/>
          </w:tcPr>
          <w:p w14:paraId="0000081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w:t>
            </w:r>
          </w:p>
        </w:tc>
        <w:tc>
          <w:tcPr>
            <w:tcW w:w="2479" w:type="dxa"/>
            <w:vMerge/>
            <w:vAlign w:val="center"/>
          </w:tcPr>
          <w:p w14:paraId="0000081A"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vAlign w:val="center"/>
          </w:tcPr>
          <w:p w14:paraId="0000081B"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Solicita a la Unidad de Asuntos Jurídicos proyecto de instrumento o documento jurídico que corresponda. </w:t>
            </w:r>
          </w:p>
        </w:tc>
      </w:tr>
      <w:tr w:rsidR="002152AF" w14:paraId="1C1927BE" w14:textId="77777777">
        <w:tc>
          <w:tcPr>
            <w:tcW w:w="595" w:type="dxa"/>
            <w:vAlign w:val="center"/>
          </w:tcPr>
          <w:p w14:paraId="0000081C"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w:t>
            </w:r>
          </w:p>
        </w:tc>
        <w:tc>
          <w:tcPr>
            <w:tcW w:w="2479" w:type="dxa"/>
            <w:vAlign w:val="center"/>
          </w:tcPr>
          <w:p w14:paraId="0000081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UNIDAD DE ASUNTOS JURÍDICOS</w:t>
            </w:r>
          </w:p>
        </w:tc>
        <w:tc>
          <w:tcPr>
            <w:tcW w:w="5823" w:type="dxa"/>
          </w:tcPr>
          <w:p w14:paraId="0000081E"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elabora lo solicitado y devuelve.</w:t>
            </w:r>
          </w:p>
        </w:tc>
      </w:tr>
      <w:tr w:rsidR="002152AF" w14:paraId="0C166032" w14:textId="77777777">
        <w:tc>
          <w:tcPr>
            <w:tcW w:w="595" w:type="dxa"/>
            <w:vAlign w:val="center"/>
          </w:tcPr>
          <w:p w14:paraId="0000081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6.</w:t>
            </w:r>
          </w:p>
        </w:tc>
        <w:tc>
          <w:tcPr>
            <w:tcW w:w="2479" w:type="dxa"/>
            <w:vMerge w:val="restart"/>
            <w:vAlign w:val="center"/>
          </w:tcPr>
          <w:p w14:paraId="0000082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821" w14:textId="77777777" w:rsidR="002152AF" w:rsidRDefault="002152AF">
            <w:pPr>
              <w:jc w:val="center"/>
              <w:rPr>
                <w:rFonts w:ascii="Verdana" w:eastAsia="Verdana" w:hAnsi="Verdana" w:cs="Verdana"/>
                <w:b/>
                <w:sz w:val="20"/>
                <w:szCs w:val="20"/>
              </w:rPr>
            </w:pPr>
          </w:p>
        </w:tc>
        <w:tc>
          <w:tcPr>
            <w:tcW w:w="5823" w:type="dxa"/>
          </w:tcPr>
          <w:p w14:paraId="0000082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gestiona firma de los representantes legales, según corresponda.</w:t>
            </w:r>
          </w:p>
        </w:tc>
      </w:tr>
      <w:tr w:rsidR="002152AF" w14:paraId="51750C2B" w14:textId="77777777">
        <w:tc>
          <w:tcPr>
            <w:tcW w:w="595" w:type="dxa"/>
            <w:vAlign w:val="center"/>
          </w:tcPr>
          <w:p w14:paraId="0000082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7.</w:t>
            </w:r>
          </w:p>
        </w:tc>
        <w:tc>
          <w:tcPr>
            <w:tcW w:w="2479" w:type="dxa"/>
            <w:vMerge/>
            <w:vAlign w:val="center"/>
          </w:tcPr>
          <w:p w14:paraId="00000824"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823" w:type="dxa"/>
          </w:tcPr>
          <w:p w14:paraId="00000825"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Opera en GUATECOMPRAS y traslada.</w:t>
            </w:r>
          </w:p>
        </w:tc>
      </w:tr>
      <w:tr w:rsidR="002152AF" w14:paraId="1260BBB2" w14:textId="77777777">
        <w:tc>
          <w:tcPr>
            <w:tcW w:w="595" w:type="dxa"/>
            <w:vAlign w:val="center"/>
          </w:tcPr>
          <w:p w14:paraId="0000082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8.</w:t>
            </w:r>
          </w:p>
        </w:tc>
        <w:tc>
          <w:tcPr>
            <w:tcW w:w="2479" w:type="dxa"/>
            <w:vAlign w:val="center"/>
          </w:tcPr>
          <w:p w14:paraId="0000082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828"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revisa y publica en GUATECOMPRAS. Devuelve.</w:t>
            </w:r>
          </w:p>
        </w:tc>
      </w:tr>
      <w:tr w:rsidR="002152AF" w14:paraId="240D48A0" w14:textId="77777777">
        <w:trPr>
          <w:trHeight w:val="783"/>
        </w:trPr>
        <w:tc>
          <w:tcPr>
            <w:tcW w:w="595" w:type="dxa"/>
            <w:vAlign w:val="center"/>
          </w:tcPr>
          <w:p w14:paraId="00000829"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9.</w:t>
            </w:r>
          </w:p>
        </w:tc>
        <w:tc>
          <w:tcPr>
            <w:tcW w:w="2479" w:type="dxa"/>
            <w:vAlign w:val="center"/>
          </w:tcPr>
          <w:p w14:paraId="0000082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82B" w14:textId="77777777" w:rsidR="002152AF" w:rsidRDefault="002152AF">
            <w:pPr>
              <w:jc w:val="center"/>
              <w:rPr>
                <w:rFonts w:ascii="Verdana" w:eastAsia="Verdana" w:hAnsi="Verdana" w:cs="Verdana"/>
                <w:b/>
                <w:sz w:val="20"/>
                <w:szCs w:val="20"/>
              </w:rPr>
            </w:pPr>
          </w:p>
        </w:tc>
        <w:tc>
          <w:tcPr>
            <w:tcW w:w="5823" w:type="dxa"/>
          </w:tcPr>
          <w:p w14:paraId="0000082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Conforma el expediente, opera el Compromiso – Devengado en el SIGES y traslada.</w:t>
            </w:r>
          </w:p>
        </w:tc>
      </w:tr>
      <w:tr w:rsidR="002152AF" w14:paraId="2CA7D501" w14:textId="77777777">
        <w:trPr>
          <w:trHeight w:val="783"/>
        </w:trPr>
        <w:tc>
          <w:tcPr>
            <w:tcW w:w="595" w:type="dxa"/>
            <w:vAlign w:val="center"/>
          </w:tcPr>
          <w:p w14:paraId="0000082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10.</w:t>
            </w:r>
          </w:p>
        </w:tc>
        <w:tc>
          <w:tcPr>
            <w:tcW w:w="2479" w:type="dxa"/>
            <w:vAlign w:val="center"/>
          </w:tcPr>
          <w:p w14:paraId="0000082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82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Autoriza y devuelve.</w:t>
            </w:r>
          </w:p>
        </w:tc>
      </w:tr>
      <w:tr w:rsidR="002152AF" w14:paraId="3DA347A7" w14:textId="77777777">
        <w:trPr>
          <w:trHeight w:val="783"/>
        </w:trPr>
        <w:tc>
          <w:tcPr>
            <w:tcW w:w="595" w:type="dxa"/>
            <w:vAlign w:val="center"/>
          </w:tcPr>
          <w:p w14:paraId="0000083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11.</w:t>
            </w:r>
          </w:p>
        </w:tc>
        <w:tc>
          <w:tcPr>
            <w:tcW w:w="2479" w:type="dxa"/>
            <w:vAlign w:val="center"/>
          </w:tcPr>
          <w:p w14:paraId="0000083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832" w14:textId="77777777" w:rsidR="002152AF" w:rsidRDefault="002152AF">
            <w:pPr>
              <w:jc w:val="center"/>
              <w:rPr>
                <w:rFonts w:ascii="Verdana" w:eastAsia="Verdana" w:hAnsi="Verdana" w:cs="Verdana"/>
                <w:b/>
                <w:sz w:val="20"/>
                <w:szCs w:val="20"/>
              </w:rPr>
            </w:pPr>
          </w:p>
        </w:tc>
        <w:tc>
          <w:tcPr>
            <w:tcW w:w="5823" w:type="dxa"/>
          </w:tcPr>
          <w:p w14:paraId="0000083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traslada al Departamento Financiero para gestión de compromiso de pago.</w:t>
            </w:r>
          </w:p>
        </w:tc>
      </w:tr>
      <w:tr w:rsidR="002152AF" w14:paraId="3C00A5AA" w14:textId="77777777">
        <w:trPr>
          <w:trHeight w:val="783"/>
        </w:trPr>
        <w:tc>
          <w:tcPr>
            <w:tcW w:w="595" w:type="dxa"/>
            <w:vAlign w:val="center"/>
          </w:tcPr>
          <w:p w14:paraId="0000083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12.</w:t>
            </w:r>
          </w:p>
        </w:tc>
        <w:tc>
          <w:tcPr>
            <w:tcW w:w="2479" w:type="dxa"/>
            <w:vAlign w:val="center"/>
          </w:tcPr>
          <w:p w14:paraId="0000083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DEPARTAMENTO FINANCIERO</w:t>
            </w:r>
          </w:p>
        </w:tc>
        <w:tc>
          <w:tcPr>
            <w:tcW w:w="5823" w:type="dxa"/>
          </w:tcPr>
          <w:p w14:paraId="0000083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y aprueba el compromiso y devuelve a Sección de Compras.</w:t>
            </w:r>
          </w:p>
        </w:tc>
      </w:tr>
      <w:tr w:rsidR="002152AF" w14:paraId="7FE035FB" w14:textId="77777777">
        <w:trPr>
          <w:trHeight w:val="783"/>
        </w:trPr>
        <w:tc>
          <w:tcPr>
            <w:tcW w:w="595" w:type="dxa"/>
            <w:vAlign w:val="center"/>
          </w:tcPr>
          <w:p w14:paraId="0000083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lastRenderedPageBreak/>
              <w:t>13.</w:t>
            </w:r>
          </w:p>
        </w:tc>
        <w:tc>
          <w:tcPr>
            <w:tcW w:w="2479" w:type="dxa"/>
            <w:vAlign w:val="center"/>
          </w:tcPr>
          <w:p w14:paraId="0000083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tc>
        <w:tc>
          <w:tcPr>
            <w:tcW w:w="5823" w:type="dxa"/>
          </w:tcPr>
          <w:p w14:paraId="0000083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y opera la liquidación en SIGES.</w:t>
            </w:r>
          </w:p>
        </w:tc>
      </w:tr>
      <w:tr w:rsidR="002152AF" w14:paraId="5783EC79" w14:textId="77777777">
        <w:trPr>
          <w:trHeight w:val="783"/>
        </w:trPr>
        <w:tc>
          <w:tcPr>
            <w:tcW w:w="595" w:type="dxa"/>
            <w:vAlign w:val="center"/>
          </w:tcPr>
          <w:p w14:paraId="0000083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14.</w:t>
            </w:r>
          </w:p>
        </w:tc>
        <w:tc>
          <w:tcPr>
            <w:tcW w:w="2479" w:type="dxa"/>
            <w:vAlign w:val="center"/>
          </w:tcPr>
          <w:p w14:paraId="0000083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823" w:type="dxa"/>
          </w:tcPr>
          <w:p w14:paraId="0000083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Autoriza la liquidación y devuelve.</w:t>
            </w:r>
          </w:p>
        </w:tc>
      </w:tr>
      <w:tr w:rsidR="002152AF" w14:paraId="7B13B565" w14:textId="77777777">
        <w:trPr>
          <w:trHeight w:val="783"/>
        </w:trPr>
        <w:tc>
          <w:tcPr>
            <w:tcW w:w="595" w:type="dxa"/>
            <w:vAlign w:val="center"/>
          </w:tcPr>
          <w:p w14:paraId="0000083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15.</w:t>
            </w:r>
          </w:p>
        </w:tc>
        <w:tc>
          <w:tcPr>
            <w:tcW w:w="2479" w:type="dxa"/>
            <w:vAlign w:val="center"/>
          </w:tcPr>
          <w:p w14:paraId="0000083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83F" w14:textId="77777777" w:rsidR="002152AF" w:rsidRDefault="002152AF">
            <w:pPr>
              <w:jc w:val="center"/>
              <w:rPr>
                <w:rFonts w:ascii="Verdana" w:eastAsia="Verdana" w:hAnsi="Verdana" w:cs="Verdana"/>
                <w:b/>
                <w:sz w:val="20"/>
                <w:szCs w:val="20"/>
              </w:rPr>
            </w:pPr>
          </w:p>
        </w:tc>
        <w:tc>
          <w:tcPr>
            <w:tcW w:w="5823" w:type="dxa"/>
          </w:tcPr>
          <w:p w14:paraId="0000084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liquidación autorizada, escanea expediente y traslada al Departamento Financiero.</w:t>
            </w:r>
          </w:p>
        </w:tc>
      </w:tr>
      <w:tr w:rsidR="002152AF" w14:paraId="3E22E2EC" w14:textId="77777777">
        <w:trPr>
          <w:trHeight w:val="783"/>
        </w:trPr>
        <w:tc>
          <w:tcPr>
            <w:tcW w:w="595" w:type="dxa"/>
            <w:vAlign w:val="center"/>
          </w:tcPr>
          <w:p w14:paraId="0000084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16.</w:t>
            </w:r>
          </w:p>
        </w:tc>
        <w:tc>
          <w:tcPr>
            <w:tcW w:w="8302" w:type="dxa"/>
            <w:gridSpan w:val="2"/>
            <w:vAlign w:val="center"/>
          </w:tcPr>
          <w:p w14:paraId="00000842" w14:textId="77777777" w:rsidR="002152AF" w:rsidRDefault="00024D11">
            <w:pPr>
              <w:jc w:val="center"/>
              <w:rPr>
                <w:rFonts w:ascii="Verdana" w:eastAsia="Verdana" w:hAnsi="Verdana" w:cs="Verdana"/>
                <w:sz w:val="20"/>
                <w:szCs w:val="20"/>
              </w:rPr>
            </w:pPr>
            <w:r>
              <w:rPr>
                <w:rFonts w:ascii="Verdana" w:eastAsia="Verdana" w:hAnsi="Verdana" w:cs="Verdana"/>
                <w:b/>
                <w:sz w:val="20"/>
                <w:szCs w:val="20"/>
              </w:rPr>
              <w:t>FIN DEL PROCEDIMIENTO</w:t>
            </w:r>
          </w:p>
        </w:tc>
      </w:tr>
    </w:tbl>
    <w:p w14:paraId="00000844" w14:textId="77777777" w:rsidR="002152AF" w:rsidRDefault="002152AF">
      <w:pPr>
        <w:jc w:val="both"/>
        <w:rPr>
          <w:rFonts w:ascii="Verdana" w:eastAsia="Verdana" w:hAnsi="Verdana" w:cs="Verdana"/>
          <w:b/>
          <w:sz w:val="20"/>
          <w:szCs w:val="20"/>
        </w:rPr>
      </w:pPr>
    </w:p>
    <w:p w14:paraId="00000845" w14:textId="77777777" w:rsidR="002152AF" w:rsidRDefault="002152AF">
      <w:pPr>
        <w:jc w:val="both"/>
        <w:rPr>
          <w:rFonts w:ascii="Verdana" w:eastAsia="Verdana" w:hAnsi="Verdana" w:cs="Verdana"/>
          <w:b/>
          <w:sz w:val="20"/>
          <w:szCs w:val="20"/>
        </w:rPr>
      </w:pPr>
    </w:p>
    <w:p w14:paraId="00000846" w14:textId="77777777" w:rsidR="002152AF" w:rsidRDefault="002152AF">
      <w:pPr>
        <w:jc w:val="both"/>
        <w:rPr>
          <w:rFonts w:ascii="Verdana" w:eastAsia="Verdana" w:hAnsi="Verdana" w:cs="Verdana"/>
          <w:b/>
          <w:sz w:val="20"/>
          <w:szCs w:val="20"/>
        </w:rPr>
      </w:pPr>
    </w:p>
    <w:p w14:paraId="00000847" w14:textId="77777777" w:rsidR="002152AF" w:rsidRDefault="002152AF">
      <w:pPr>
        <w:jc w:val="both"/>
        <w:rPr>
          <w:rFonts w:ascii="Verdana" w:eastAsia="Verdana" w:hAnsi="Verdana" w:cs="Verdana"/>
          <w:b/>
          <w:sz w:val="20"/>
          <w:szCs w:val="20"/>
        </w:rPr>
      </w:pPr>
    </w:p>
    <w:p w14:paraId="00000848" w14:textId="77777777" w:rsidR="002152AF" w:rsidRDefault="002152AF">
      <w:pPr>
        <w:jc w:val="both"/>
        <w:rPr>
          <w:rFonts w:ascii="Verdana" w:eastAsia="Verdana" w:hAnsi="Verdana" w:cs="Verdana"/>
          <w:b/>
          <w:sz w:val="20"/>
          <w:szCs w:val="20"/>
        </w:rPr>
      </w:pPr>
    </w:p>
    <w:p w14:paraId="00000849" w14:textId="77777777" w:rsidR="002152AF" w:rsidRDefault="002152AF">
      <w:pPr>
        <w:jc w:val="both"/>
        <w:rPr>
          <w:rFonts w:ascii="Verdana" w:eastAsia="Verdana" w:hAnsi="Verdana" w:cs="Verdana"/>
          <w:b/>
          <w:sz w:val="20"/>
          <w:szCs w:val="20"/>
        </w:rPr>
      </w:pPr>
    </w:p>
    <w:p w14:paraId="0000084A" w14:textId="77777777" w:rsidR="002152AF" w:rsidRDefault="002152AF">
      <w:pPr>
        <w:jc w:val="both"/>
        <w:rPr>
          <w:rFonts w:ascii="Verdana" w:eastAsia="Verdana" w:hAnsi="Verdana" w:cs="Verdana"/>
          <w:b/>
          <w:sz w:val="20"/>
          <w:szCs w:val="20"/>
        </w:rPr>
      </w:pPr>
    </w:p>
    <w:p w14:paraId="0000084B" w14:textId="77777777" w:rsidR="002152AF" w:rsidRDefault="002152AF">
      <w:pPr>
        <w:jc w:val="both"/>
        <w:rPr>
          <w:rFonts w:ascii="Verdana" w:eastAsia="Verdana" w:hAnsi="Verdana" w:cs="Verdana"/>
          <w:b/>
          <w:sz w:val="20"/>
          <w:szCs w:val="20"/>
        </w:rPr>
      </w:pPr>
    </w:p>
    <w:p w14:paraId="0000084C" w14:textId="77777777" w:rsidR="002152AF" w:rsidRDefault="002152AF">
      <w:pPr>
        <w:jc w:val="both"/>
        <w:rPr>
          <w:rFonts w:ascii="Verdana" w:eastAsia="Verdana" w:hAnsi="Verdana" w:cs="Verdana"/>
          <w:b/>
          <w:sz w:val="20"/>
          <w:szCs w:val="20"/>
        </w:rPr>
      </w:pPr>
    </w:p>
    <w:p w14:paraId="0000084D" w14:textId="77777777" w:rsidR="002152AF" w:rsidRDefault="002152AF">
      <w:pPr>
        <w:jc w:val="both"/>
        <w:rPr>
          <w:rFonts w:ascii="Verdana" w:eastAsia="Verdana" w:hAnsi="Verdana" w:cs="Verdana"/>
          <w:b/>
          <w:sz w:val="20"/>
          <w:szCs w:val="20"/>
        </w:rPr>
      </w:pPr>
    </w:p>
    <w:p w14:paraId="0000084E" w14:textId="77777777" w:rsidR="002152AF" w:rsidRDefault="002152AF">
      <w:pPr>
        <w:jc w:val="both"/>
        <w:rPr>
          <w:rFonts w:ascii="Verdana" w:eastAsia="Verdana" w:hAnsi="Verdana" w:cs="Verdana"/>
          <w:b/>
          <w:sz w:val="20"/>
          <w:szCs w:val="20"/>
        </w:rPr>
      </w:pPr>
    </w:p>
    <w:p w14:paraId="0000084F" w14:textId="77777777" w:rsidR="002152AF" w:rsidRDefault="002152AF">
      <w:pPr>
        <w:jc w:val="both"/>
        <w:rPr>
          <w:rFonts w:ascii="Verdana" w:eastAsia="Verdana" w:hAnsi="Verdana" w:cs="Verdana"/>
          <w:b/>
          <w:sz w:val="20"/>
          <w:szCs w:val="20"/>
        </w:rPr>
      </w:pPr>
    </w:p>
    <w:p w14:paraId="00000850" w14:textId="77777777" w:rsidR="002152AF" w:rsidRDefault="002152AF">
      <w:pPr>
        <w:jc w:val="both"/>
        <w:rPr>
          <w:rFonts w:ascii="Verdana" w:eastAsia="Verdana" w:hAnsi="Verdana" w:cs="Verdana"/>
          <w:b/>
          <w:sz w:val="20"/>
          <w:szCs w:val="20"/>
        </w:rPr>
      </w:pPr>
    </w:p>
    <w:p w14:paraId="00000851" w14:textId="77777777" w:rsidR="002152AF" w:rsidRDefault="002152AF">
      <w:pPr>
        <w:jc w:val="both"/>
        <w:rPr>
          <w:rFonts w:ascii="Verdana" w:eastAsia="Verdana" w:hAnsi="Verdana" w:cs="Verdana"/>
          <w:b/>
          <w:sz w:val="20"/>
          <w:szCs w:val="20"/>
        </w:rPr>
      </w:pPr>
    </w:p>
    <w:p w14:paraId="00000852" w14:textId="77777777" w:rsidR="002152AF" w:rsidRDefault="002152AF">
      <w:pPr>
        <w:jc w:val="both"/>
        <w:rPr>
          <w:rFonts w:ascii="Verdana" w:eastAsia="Verdana" w:hAnsi="Verdana" w:cs="Verdana"/>
          <w:b/>
          <w:sz w:val="20"/>
          <w:szCs w:val="20"/>
        </w:rPr>
      </w:pPr>
    </w:p>
    <w:p w14:paraId="00000853" w14:textId="77777777" w:rsidR="002152AF" w:rsidRDefault="002152AF">
      <w:pPr>
        <w:jc w:val="both"/>
        <w:rPr>
          <w:rFonts w:ascii="Verdana" w:eastAsia="Verdana" w:hAnsi="Verdana" w:cs="Verdana"/>
          <w:b/>
          <w:sz w:val="20"/>
          <w:szCs w:val="20"/>
        </w:rPr>
      </w:pPr>
    </w:p>
    <w:p w14:paraId="00000854" w14:textId="77777777" w:rsidR="002152AF" w:rsidRDefault="002152AF">
      <w:pPr>
        <w:jc w:val="both"/>
        <w:rPr>
          <w:rFonts w:ascii="Verdana" w:eastAsia="Verdana" w:hAnsi="Verdana" w:cs="Verdana"/>
          <w:b/>
          <w:sz w:val="20"/>
          <w:szCs w:val="20"/>
        </w:rPr>
      </w:pPr>
    </w:p>
    <w:p w14:paraId="00000855" w14:textId="77777777" w:rsidR="002152AF" w:rsidRDefault="002152AF">
      <w:pPr>
        <w:jc w:val="both"/>
        <w:rPr>
          <w:rFonts w:ascii="Verdana" w:eastAsia="Verdana" w:hAnsi="Verdana" w:cs="Verdana"/>
          <w:b/>
          <w:sz w:val="20"/>
          <w:szCs w:val="20"/>
        </w:rPr>
      </w:pPr>
    </w:p>
    <w:p w14:paraId="00000856" w14:textId="77777777" w:rsidR="002152AF" w:rsidRDefault="002152AF">
      <w:pPr>
        <w:jc w:val="both"/>
        <w:rPr>
          <w:rFonts w:ascii="Verdana" w:eastAsia="Verdana" w:hAnsi="Verdana" w:cs="Verdana"/>
          <w:b/>
          <w:sz w:val="20"/>
          <w:szCs w:val="20"/>
        </w:rPr>
      </w:pPr>
    </w:p>
    <w:p w14:paraId="00000859" w14:textId="77777777" w:rsidR="002152AF" w:rsidRDefault="00024D11">
      <w:pPr>
        <w:jc w:val="both"/>
        <w:rPr>
          <w:rFonts w:ascii="Verdana" w:eastAsia="Verdana" w:hAnsi="Verdana" w:cs="Verdana"/>
          <w:b/>
          <w:sz w:val="20"/>
          <w:szCs w:val="20"/>
        </w:rPr>
      </w:pPr>
      <w:r>
        <w:rPr>
          <w:rFonts w:ascii="Verdana" w:eastAsia="Verdana" w:hAnsi="Verdana" w:cs="Verdana"/>
          <w:b/>
          <w:sz w:val="20"/>
          <w:szCs w:val="20"/>
        </w:rPr>
        <w:lastRenderedPageBreak/>
        <w:t>17.10.2 FLUJOGRAMA PROCEDIMIENTO DE COMPRAS POR MODALIDAD DE NEGOCIACIÓN ENTRE ENTIDADES DEL ESTADO.</w:t>
      </w:r>
    </w:p>
    <w:p w14:paraId="0000085A" w14:textId="6EDC9D66" w:rsidR="002152AF" w:rsidRDefault="00093743">
      <w:pPr>
        <w:jc w:val="both"/>
        <w:rPr>
          <w:rFonts w:ascii="Verdana" w:eastAsia="Verdana" w:hAnsi="Verdana" w:cs="Verdana"/>
          <w:b/>
          <w:sz w:val="20"/>
          <w:szCs w:val="20"/>
        </w:rPr>
      </w:pPr>
      <w:r>
        <w:object w:dxaOrig="9072" w:dyaOrig="11088" w14:anchorId="6DBB64F6">
          <v:shape id="_x0000_i1050" type="#_x0000_t75" style="width:453.75pt;height:536.25pt" o:ole="">
            <v:imagedata r:id="rId63" o:title=""/>
          </v:shape>
          <o:OLEObject Type="Embed" ProgID="Visio.Drawing.15" ShapeID="_x0000_i1050" DrawAspect="Content" ObjectID="_1811060886" r:id="rId64"/>
        </w:object>
      </w:r>
    </w:p>
    <w:p w14:paraId="0000085B" w14:textId="77777777" w:rsidR="002152AF" w:rsidRDefault="00024D11">
      <w:pPr>
        <w:jc w:val="both"/>
        <w:rPr>
          <w:rFonts w:ascii="Verdana" w:eastAsia="Verdana" w:hAnsi="Verdana" w:cs="Verdana"/>
          <w:b/>
          <w:sz w:val="20"/>
          <w:szCs w:val="20"/>
        </w:rPr>
      </w:pPr>
      <w:r>
        <w:rPr>
          <w:rFonts w:ascii="Verdana" w:eastAsia="Verdana" w:hAnsi="Verdana" w:cs="Verdana"/>
          <w:b/>
          <w:sz w:val="20"/>
          <w:szCs w:val="20"/>
        </w:rPr>
        <w:lastRenderedPageBreak/>
        <w:t>17.12 PROCEDIMIENTO DE PAGO DE SERVICIOS BÁSICOS.</w:t>
      </w:r>
    </w:p>
    <w:p w14:paraId="0000085C" w14:textId="77777777" w:rsidR="002152AF" w:rsidRDefault="00024D11">
      <w:pPr>
        <w:spacing w:after="0" w:line="276" w:lineRule="auto"/>
        <w:jc w:val="both"/>
        <w:rPr>
          <w:rFonts w:ascii="Verdana" w:eastAsia="Verdana" w:hAnsi="Verdana" w:cs="Verdana"/>
          <w:sz w:val="20"/>
          <w:szCs w:val="20"/>
        </w:rPr>
      </w:pPr>
      <w:r>
        <w:rPr>
          <w:rFonts w:ascii="Verdana" w:eastAsia="Verdana" w:hAnsi="Verdana" w:cs="Verdana"/>
          <w:sz w:val="20"/>
          <w:szCs w:val="20"/>
        </w:rPr>
        <w:t xml:space="preserve">Es el proceso establecido por la COPADEH para el pago de los Servicios Básicos prestados dentro de la misma, tales como: agua potable, energía eléctrica, extracción de basura y servicios de línea telefónica fija. Estos requerimientos serán autorizados por la Jefatura Administrativa y se deberán elaborar en el formato establecido para el efecto según </w:t>
      </w:r>
      <w:r>
        <w:rPr>
          <w:rFonts w:ascii="Verdana" w:eastAsia="Verdana" w:hAnsi="Verdana" w:cs="Verdana"/>
          <w:b/>
          <w:sz w:val="20"/>
          <w:szCs w:val="20"/>
        </w:rPr>
        <w:t>Anexo 14</w:t>
      </w:r>
      <w:r>
        <w:rPr>
          <w:rFonts w:ascii="Verdana" w:eastAsia="Verdana" w:hAnsi="Verdana" w:cs="Verdana"/>
          <w:sz w:val="20"/>
          <w:szCs w:val="20"/>
        </w:rPr>
        <w:t>.</w:t>
      </w:r>
    </w:p>
    <w:p w14:paraId="0000085D" w14:textId="77777777" w:rsidR="002152AF" w:rsidRDefault="00024D11">
      <w:pPr>
        <w:spacing w:after="0" w:line="276" w:lineRule="auto"/>
        <w:jc w:val="both"/>
        <w:rPr>
          <w:rFonts w:ascii="Verdana" w:eastAsia="Verdana" w:hAnsi="Verdana" w:cs="Verdana"/>
          <w:sz w:val="20"/>
          <w:szCs w:val="20"/>
        </w:rPr>
      </w:pPr>
      <w:r>
        <w:rPr>
          <w:rFonts w:ascii="Verdana" w:eastAsia="Verdana" w:hAnsi="Verdana" w:cs="Verdana"/>
          <w:sz w:val="20"/>
          <w:szCs w:val="20"/>
        </w:rPr>
        <w:t>Respaldar el proceso de pago por prestación de servicios básicos con la documentación necesaria y transparentar la ejecución del presupuesto de la COPADEH.</w:t>
      </w:r>
    </w:p>
    <w:p w14:paraId="0000085E" w14:textId="77777777" w:rsidR="002152AF" w:rsidRDefault="002152AF">
      <w:pPr>
        <w:spacing w:after="0" w:line="276" w:lineRule="auto"/>
        <w:ind w:left="345"/>
        <w:jc w:val="both"/>
        <w:rPr>
          <w:rFonts w:ascii="Verdana" w:eastAsia="Verdana" w:hAnsi="Verdana" w:cs="Verdana"/>
          <w:sz w:val="20"/>
          <w:szCs w:val="20"/>
        </w:rPr>
      </w:pPr>
    </w:p>
    <w:p w14:paraId="0000085F" w14:textId="77777777" w:rsidR="002152AF" w:rsidRDefault="00024D11">
      <w:pPr>
        <w:jc w:val="both"/>
        <w:rPr>
          <w:rFonts w:ascii="Verdana" w:eastAsia="Verdana" w:hAnsi="Verdana" w:cs="Verdana"/>
          <w:b/>
        </w:rPr>
      </w:pPr>
      <w:r>
        <w:rPr>
          <w:rFonts w:ascii="Verdana" w:eastAsia="Verdana" w:hAnsi="Verdana" w:cs="Verdana"/>
          <w:b/>
          <w:sz w:val="20"/>
          <w:szCs w:val="20"/>
        </w:rPr>
        <w:t>17.12.1 MATRIZ DE PROCEDIMIENTO DE PAGO DE SERVICIOS BÁSICOS.</w:t>
      </w:r>
    </w:p>
    <w:tbl>
      <w:tblPr>
        <w:tblStyle w:val="aff5"/>
        <w:tblW w:w="86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465"/>
        <w:gridCol w:w="5555"/>
      </w:tblGrid>
      <w:tr w:rsidR="002152AF" w14:paraId="7D012271" w14:textId="77777777">
        <w:trPr>
          <w:trHeight w:val="230"/>
          <w:tblHeader/>
        </w:trPr>
        <w:tc>
          <w:tcPr>
            <w:tcW w:w="595" w:type="dxa"/>
            <w:shd w:val="clear" w:color="auto" w:fill="D9D9D9"/>
          </w:tcPr>
          <w:p w14:paraId="0000086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No.</w:t>
            </w:r>
          </w:p>
        </w:tc>
        <w:tc>
          <w:tcPr>
            <w:tcW w:w="2465" w:type="dxa"/>
            <w:shd w:val="clear" w:color="auto" w:fill="D9D9D9"/>
          </w:tcPr>
          <w:p w14:paraId="0000086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RESPONSABLE</w:t>
            </w:r>
          </w:p>
        </w:tc>
        <w:tc>
          <w:tcPr>
            <w:tcW w:w="5555" w:type="dxa"/>
            <w:shd w:val="clear" w:color="auto" w:fill="D9D9D9"/>
          </w:tcPr>
          <w:p w14:paraId="0000086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2152AF" w14:paraId="2F9347AE" w14:textId="77777777">
        <w:trPr>
          <w:trHeight w:val="552"/>
        </w:trPr>
        <w:tc>
          <w:tcPr>
            <w:tcW w:w="595" w:type="dxa"/>
            <w:vAlign w:val="center"/>
          </w:tcPr>
          <w:p w14:paraId="0000086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w:t>
            </w:r>
          </w:p>
        </w:tc>
        <w:tc>
          <w:tcPr>
            <w:tcW w:w="2465" w:type="dxa"/>
            <w:vAlign w:val="center"/>
          </w:tcPr>
          <w:p w14:paraId="00000864" w14:textId="77777777" w:rsidR="002152AF" w:rsidRDefault="00024D11">
            <w:pPr>
              <w:spacing w:after="200"/>
              <w:jc w:val="center"/>
              <w:rPr>
                <w:rFonts w:ascii="Verdana" w:eastAsia="Verdana" w:hAnsi="Verdana" w:cs="Verdana"/>
                <w:b/>
                <w:sz w:val="20"/>
                <w:szCs w:val="20"/>
              </w:rPr>
            </w:pPr>
            <w:r>
              <w:rPr>
                <w:rFonts w:ascii="Verdana" w:eastAsia="Verdana" w:hAnsi="Verdana" w:cs="Verdana"/>
                <w:b/>
                <w:sz w:val="20"/>
                <w:szCs w:val="20"/>
              </w:rPr>
              <w:t>SOLICITANTE</w:t>
            </w:r>
          </w:p>
        </w:tc>
        <w:tc>
          <w:tcPr>
            <w:tcW w:w="5555" w:type="dxa"/>
            <w:vAlign w:val="center"/>
          </w:tcPr>
          <w:p w14:paraId="00000865"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Emite Requerimiento de Compra por el servicio básico a pagar y hace entrega del mismo. Adjunta Anexo del Requerimiento de Compra, cuando aplique.</w:t>
            </w:r>
          </w:p>
        </w:tc>
      </w:tr>
      <w:tr w:rsidR="002152AF" w14:paraId="4031B727" w14:textId="77777777">
        <w:trPr>
          <w:trHeight w:val="552"/>
        </w:trPr>
        <w:tc>
          <w:tcPr>
            <w:tcW w:w="595" w:type="dxa"/>
            <w:vAlign w:val="center"/>
          </w:tcPr>
          <w:p w14:paraId="00000866"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2.</w:t>
            </w:r>
          </w:p>
        </w:tc>
        <w:tc>
          <w:tcPr>
            <w:tcW w:w="2465" w:type="dxa"/>
            <w:vMerge w:val="restart"/>
            <w:vAlign w:val="center"/>
          </w:tcPr>
          <w:p w14:paraId="0000086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868" w14:textId="77777777" w:rsidR="002152AF" w:rsidRDefault="002152AF">
            <w:pPr>
              <w:jc w:val="center"/>
              <w:rPr>
                <w:rFonts w:ascii="Verdana" w:eastAsia="Verdana" w:hAnsi="Verdana" w:cs="Verdana"/>
                <w:b/>
                <w:sz w:val="20"/>
                <w:szCs w:val="20"/>
              </w:rPr>
            </w:pPr>
          </w:p>
        </w:tc>
        <w:tc>
          <w:tcPr>
            <w:tcW w:w="5555" w:type="dxa"/>
          </w:tcPr>
          <w:p w14:paraId="0000086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el Requerimiento de Compra por el servicio básico a pagar. </w:t>
            </w:r>
          </w:p>
        </w:tc>
      </w:tr>
      <w:tr w:rsidR="002152AF" w14:paraId="4E4C1DF2" w14:textId="77777777">
        <w:trPr>
          <w:trHeight w:val="552"/>
        </w:trPr>
        <w:tc>
          <w:tcPr>
            <w:tcW w:w="595" w:type="dxa"/>
            <w:vAlign w:val="center"/>
          </w:tcPr>
          <w:p w14:paraId="0000086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3.</w:t>
            </w:r>
          </w:p>
        </w:tc>
        <w:tc>
          <w:tcPr>
            <w:tcW w:w="2465" w:type="dxa"/>
            <w:vMerge/>
            <w:vAlign w:val="center"/>
          </w:tcPr>
          <w:p w14:paraId="0000086B"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555" w:type="dxa"/>
            <w:vAlign w:val="center"/>
          </w:tcPr>
          <w:p w14:paraId="0000086C"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facturas. Establece la forma de pago. Si es por medio de SIGES continúa </w:t>
            </w:r>
            <w:r>
              <w:rPr>
                <w:rFonts w:ascii="Verdana" w:eastAsia="Verdana" w:hAnsi="Verdana" w:cs="Verdana"/>
                <w:b/>
                <w:sz w:val="20"/>
                <w:szCs w:val="20"/>
              </w:rPr>
              <w:t xml:space="preserve">paso 4. </w:t>
            </w:r>
            <w:r>
              <w:rPr>
                <w:rFonts w:ascii="Verdana" w:eastAsia="Verdana" w:hAnsi="Verdana" w:cs="Verdana"/>
                <w:sz w:val="20"/>
                <w:szCs w:val="20"/>
              </w:rPr>
              <w:t>Si  es por medio de cheque continua paso 8.</w:t>
            </w:r>
          </w:p>
        </w:tc>
      </w:tr>
      <w:tr w:rsidR="002152AF" w14:paraId="5925B164" w14:textId="77777777">
        <w:tc>
          <w:tcPr>
            <w:tcW w:w="595" w:type="dxa"/>
            <w:vAlign w:val="center"/>
          </w:tcPr>
          <w:p w14:paraId="0000086D"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4.</w:t>
            </w:r>
          </w:p>
        </w:tc>
        <w:tc>
          <w:tcPr>
            <w:tcW w:w="2465" w:type="dxa"/>
            <w:vMerge/>
            <w:vAlign w:val="center"/>
          </w:tcPr>
          <w:p w14:paraId="0000086E" w14:textId="77777777" w:rsidR="002152AF" w:rsidRDefault="002152AF">
            <w:pPr>
              <w:widowControl w:val="0"/>
              <w:pBdr>
                <w:top w:val="nil"/>
                <w:left w:val="nil"/>
                <w:bottom w:val="nil"/>
                <w:right w:val="nil"/>
                <w:between w:val="nil"/>
              </w:pBdr>
              <w:spacing w:line="276" w:lineRule="auto"/>
              <w:rPr>
                <w:rFonts w:ascii="Verdana" w:eastAsia="Verdana" w:hAnsi="Verdana" w:cs="Verdana"/>
                <w:b/>
                <w:sz w:val="20"/>
                <w:szCs w:val="20"/>
              </w:rPr>
            </w:pPr>
          </w:p>
        </w:tc>
        <w:tc>
          <w:tcPr>
            <w:tcW w:w="5555" w:type="dxa"/>
          </w:tcPr>
          <w:p w14:paraId="0000086F"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Conforma el expediente, registra el Compromiso  y Devengado en SIGES y traslada.</w:t>
            </w:r>
          </w:p>
        </w:tc>
      </w:tr>
      <w:tr w:rsidR="002152AF" w14:paraId="1613396C" w14:textId="77777777">
        <w:tc>
          <w:tcPr>
            <w:tcW w:w="595" w:type="dxa"/>
            <w:vAlign w:val="center"/>
          </w:tcPr>
          <w:p w14:paraId="00000870"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5.</w:t>
            </w:r>
          </w:p>
        </w:tc>
        <w:tc>
          <w:tcPr>
            <w:tcW w:w="2465" w:type="dxa"/>
            <w:vAlign w:val="center"/>
          </w:tcPr>
          <w:p w14:paraId="0000087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ADMINISTRATIVO</w:t>
            </w:r>
          </w:p>
        </w:tc>
        <w:tc>
          <w:tcPr>
            <w:tcW w:w="5555" w:type="dxa"/>
          </w:tcPr>
          <w:p w14:paraId="00000872"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expediente y revisa. Si no está correcto devuelve y regreso paso 2. Si está correcto autoriza y traslada.</w:t>
            </w:r>
          </w:p>
        </w:tc>
      </w:tr>
      <w:tr w:rsidR="002152AF" w14:paraId="7A8EB3E1" w14:textId="77777777">
        <w:tc>
          <w:tcPr>
            <w:tcW w:w="595" w:type="dxa"/>
            <w:vAlign w:val="center"/>
          </w:tcPr>
          <w:p w14:paraId="00000873"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6.</w:t>
            </w:r>
          </w:p>
        </w:tc>
        <w:tc>
          <w:tcPr>
            <w:tcW w:w="2465" w:type="dxa"/>
          </w:tcPr>
          <w:p w14:paraId="0000087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875" w14:textId="77777777" w:rsidR="002152AF" w:rsidRDefault="002152AF">
            <w:pPr>
              <w:jc w:val="center"/>
              <w:rPr>
                <w:rFonts w:ascii="Verdana" w:eastAsia="Verdana" w:hAnsi="Verdana" w:cs="Verdana"/>
                <w:b/>
                <w:sz w:val="20"/>
                <w:szCs w:val="20"/>
              </w:rPr>
            </w:pPr>
          </w:p>
        </w:tc>
        <w:tc>
          <w:tcPr>
            <w:tcW w:w="5555" w:type="dxa"/>
          </w:tcPr>
          <w:p w14:paraId="00000876"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expediente con el Compromiso y Devengado, autorizado y traslada. </w:t>
            </w:r>
          </w:p>
        </w:tc>
      </w:tr>
      <w:tr w:rsidR="002152AF" w14:paraId="4F97C229" w14:textId="77777777">
        <w:tc>
          <w:tcPr>
            <w:tcW w:w="595" w:type="dxa"/>
            <w:vAlign w:val="center"/>
          </w:tcPr>
          <w:p w14:paraId="0000087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7.</w:t>
            </w:r>
          </w:p>
        </w:tc>
        <w:tc>
          <w:tcPr>
            <w:tcW w:w="2465" w:type="dxa"/>
          </w:tcPr>
          <w:p w14:paraId="0000087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FINANCIERO</w:t>
            </w:r>
          </w:p>
        </w:tc>
        <w:tc>
          <w:tcPr>
            <w:tcW w:w="5555" w:type="dxa"/>
          </w:tcPr>
          <w:p w14:paraId="00000879"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 xml:space="preserve">Recibe expediente, opera el compromiso y devengado. Continua </w:t>
            </w:r>
            <w:r>
              <w:rPr>
                <w:rFonts w:ascii="Verdana" w:eastAsia="Verdana" w:hAnsi="Verdana" w:cs="Verdana"/>
                <w:b/>
                <w:sz w:val="20"/>
                <w:szCs w:val="20"/>
              </w:rPr>
              <w:t>paso 12.</w:t>
            </w:r>
          </w:p>
        </w:tc>
      </w:tr>
      <w:tr w:rsidR="002152AF" w14:paraId="0C008FD1" w14:textId="77777777">
        <w:trPr>
          <w:trHeight w:val="783"/>
        </w:trPr>
        <w:tc>
          <w:tcPr>
            <w:tcW w:w="595" w:type="dxa"/>
            <w:vAlign w:val="center"/>
          </w:tcPr>
          <w:p w14:paraId="0000087A"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8.</w:t>
            </w:r>
          </w:p>
        </w:tc>
        <w:tc>
          <w:tcPr>
            <w:tcW w:w="2465" w:type="dxa"/>
            <w:vAlign w:val="center"/>
          </w:tcPr>
          <w:p w14:paraId="0000087B"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87C" w14:textId="77777777" w:rsidR="002152AF" w:rsidRDefault="002152AF">
            <w:pPr>
              <w:jc w:val="center"/>
              <w:rPr>
                <w:rFonts w:ascii="Verdana" w:eastAsia="Verdana" w:hAnsi="Verdana" w:cs="Verdana"/>
                <w:b/>
                <w:sz w:val="20"/>
                <w:szCs w:val="20"/>
              </w:rPr>
            </w:pPr>
          </w:p>
        </w:tc>
        <w:tc>
          <w:tcPr>
            <w:tcW w:w="5555" w:type="dxa"/>
          </w:tcPr>
          <w:p w14:paraId="0000087D"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Conforma expediente, realiza solicitud de cheque y traslada para firma.</w:t>
            </w:r>
          </w:p>
        </w:tc>
      </w:tr>
      <w:tr w:rsidR="002152AF" w14:paraId="0C99EE24" w14:textId="77777777">
        <w:trPr>
          <w:trHeight w:val="783"/>
        </w:trPr>
        <w:tc>
          <w:tcPr>
            <w:tcW w:w="595" w:type="dxa"/>
            <w:vAlign w:val="center"/>
          </w:tcPr>
          <w:p w14:paraId="0000087E"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9.</w:t>
            </w:r>
          </w:p>
        </w:tc>
        <w:tc>
          <w:tcPr>
            <w:tcW w:w="2465" w:type="dxa"/>
            <w:vAlign w:val="center"/>
          </w:tcPr>
          <w:p w14:paraId="0000087F"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JEFE FINANCIERO</w:t>
            </w:r>
          </w:p>
        </w:tc>
        <w:tc>
          <w:tcPr>
            <w:tcW w:w="5555" w:type="dxa"/>
          </w:tcPr>
          <w:p w14:paraId="00000880"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revisa, firma y traslada la solicitud de cheque para Visto Bueno de la Dirección Administrativa Financiera.</w:t>
            </w:r>
          </w:p>
        </w:tc>
      </w:tr>
      <w:tr w:rsidR="002152AF" w14:paraId="08518AD0" w14:textId="77777777">
        <w:trPr>
          <w:trHeight w:val="783"/>
        </w:trPr>
        <w:tc>
          <w:tcPr>
            <w:tcW w:w="595" w:type="dxa"/>
            <w:vAlign w:val="center"/>
          </w:tcPr>
          <w:p w14:paraId="0000088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10.</w:t>
            </w:r>
          </w:p>
        </w:tc>
        <w:tc>
          <w:tcPr>
            <w:tcW w:w="2465" w:type="dxa"/>
            <w:vAlign w:val="center"/>
          </w:tcPr>
          <w:p w14:paraId="00000882"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DIRECTOR ADMINISTRATIVO FINANCIERO</w:t>
            </w:r>
          </w:p>
        </w:tc>
        <w:tc>
          <w:tcPr>
            <w:tcW w:w="5555" w:type="dxa"/>
          </w:tcPr>
          <w:p w14:paraId="00000883"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firma y devuelve a Sección de Compras.</w:t>
            </w:r>
          </w:p>
        </w:tc>
      </w:tr>
      <w:tr w:rsidR="002152AF" w14:paraId="3B46F5BA" w14:textId="77777777">
        <w:trPr>
          <w:trHeight w:val="783"/>
        </w:trPr>
        <w:tc>
          <w:tcPr>
            <w:tcW w:w="595" w:type="dxa"/>
            <w:vAlign w:val="center"/>
          </w:tcPr>
          <w:p w14:paraId="00000884"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11.</w:t>
            </w:r>
          </w:p>
        </w:tc>
        <w:tc>
          <w:tcPr>
            <w:tcW w:w="2465" w:type="dxa"/>
            <w:vAlign w:val="center"/>
          </w:tcPr>
          <w:p w14:paraId="00000885"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SECCIÓN DE COMPRAS</w:t>
            </w:r>
          </w:p>
          <w:p w14:paraId="00000886" w14:textId="77777777" w:rsidR="002152AF" w:rsidRDefault="002152AF">
            <w:pPr>
              <w:jc w:val="center"/>
              <w:rPr>
                <w:rFonts w:ascii="Verdana" w:eastAsia="Verdana" w:hAnsi="Verdana" w:cs="Verdana"/>
                <w:b/>
                <w:sz w:val="20"/>
                <w:szCs w:val="20"/>
              </w:rPr>
            </w:pPr>
          </w:p>
        </w:tc>
        <w:tc>
          <w:tcPr>
            <w:tcW w:w="5555" w:type="dxa"/>
          </w:tcPr>
          <w:p w14:paraId="00000887" w14:textId="77777777" w:rsidR="002152AF" w:rsidRDefault="00024D11">
            <w:pPr>
              <w:jc w:val="both"/>
              <w:rPr>
                <w:rFonts w:ascii="Verdana" w:eastAsia="Verdana" w:hAnsi="Verdana" w:cs="Verdana"/>
                <w:sz w:val="20"/>
                <w:szCs w:val="20"/>
              </w:rPr>
            </w:pPr>
            <w:r>
              <w:rPr>
                <w:rFonts w:ascii="Verdana" w:eastAsia="Verdana" w:hAnsi="Verdana" w:cs="Verdana"/>
                <w:sz w:val="20"/>
                <w:szCs w:val="20"/>
              </w:rPr>
              <w:t>Recibe y traslada al Departamento Financiero, para emisión de cheque.</w:t>
            </w:r>
          </w:p>
        </w:tc>
      </w:tr>
      <w:tr w:rsidR="002152AF" w14:paraId="2C4DA1D6" w14:textId="77777777">
        <w:trPr>
          <w:trHeight w:val="462"/>
        </w:trPr>
        <w:tc>
          <w:tcPr>
            <w:tcW w:w="595" w:type="dxa"/>
            <w:vAlign w:val="center"/>
          </w:tcPr>
          <w:p w14:paraId="00000888"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12.</w:t>
            </w:r>
          </w:p>
        </w:tc>
        <w:tc>
          <w:tcPr>
            <w:tcW w:w="8020" w:type="dxa"/>
            <w:gridSpan w:val="2"/>
            <w:vAlign w:val="center"/>
          </w:tcPr>
          <w:p w14:paraId="00000889" w14:textId="77777777" w:rsidR="002152AF" w:rsidRDefault="00024D11">
            <w:pPr>
              <w:jc w:val="center"/>
              <w:rPr>
                <w:rFonts w:ascii="Verdana" w:eastAsia="Verdana" w:hAnsi="Verdana" w:cs="Verdana"/>
                <w:sz w:val="20"/>
                <w:szCs w:val="20"/>
              </w:rPr>
            </w:pPr>
            <w:r>
              <w:rPr>
                <w:rFonts w:ascii="Verdana" w:eastAsia="Verdana" w:hAnsi="Verdana" w:cs="Verdana"/>
                <w:b/>
                <w:sz w:val="20"/>
                <w:szCs w:val="20"/>
              </w:rPr>
              <w:t>FIN DEL PROCEDIMIENTO</w:t>
            </w:r>
          </w:p>
        </w:tc>
      </w:tr>
    </w:tbl>
    <w:p w14:paraId="0000088C" w14:textId="77777777" w:rsidR="002152AF" w:rsidRDefault="00024D11">
      <w:pPr>
        <w:jc w:val="both"/>
        <w:rPr>
          <w:rFonts w:ascii="Verdana" w:eastAsia="Verdana" w:hAnsi="Verdana" w:cs="Verdana"/>
          <w:b/>
          <w:sz w:val="20"/>
          <w:szCs w:val="20"/>
        </w:rPr>
      </w:pPr>
      <w:r>
        <w:rPr>
          <w:rFonts w:ascii="Verdana" w:eastAsia="Verdana" w:hAnsi="Verdana" w:cs="Verdana"/>
          <w:b/>
          <w:sz w:val="20"/>
          <w:szCs w:val="20"/>
        </w:rPr>
        <w:lastRenderedPageBreak/>
        <w:t>17.12.2 FLUJOGRAMA DE PROCEDIMIENTO DE PAGO DE SERVICIOS BÁSICOS.</w:t>
      </w:r>
    </w:p>
    <w:p w14:paraId="0000088D" w14:textId="7E8689F9" w:rsidR="002152AF" w:rsidRDefault="00093743">
      <w:pPr>
        <w:jc w:val="both"/>
        <w:rPr>
          <w:rFonts w:ascii="Verdana" w:eastAsia="Verdana" w:hAnsi="Verdana" w:cs="Verdana"/>
          <w:b/>
          <w:sz w:val="20"/>
          <w:szCs w:val="20"/>
        </w:rPr>
      </w:pPr>
      <w:r>
        <w:object w:dxaOrig="8928" w:dyaOrig="11376" w14:anchorId="0F8EEAE7">
          <v:shape id="_x0000_i1051" type="#_x0000_t75" style="width:447pt;height:535.5pt" o:ole="">
            <v:imagedata r:id="rId65" o:title=""/>
          </v:shape>
          <o:OLEObject Type="Embed" ProgID="Visio.Drawing.15" ShapeID="_x0000_i1051" DrawAspect="Content" ObjectID="_1811060887" r:id="rId66"/>
        </w:object>
      </w:r>
    </w:p>
    <w:p w14:paraId="0000088E" w14:textId="77777777" w:rsidR="002152AF" w:rsidRDefault="00024D11">
      <w:pPr>
        <w:pStyle w:val="Ttulo1"/>
        <w:keepLines w:val="0"/>
        <w:tabs>
          <w:tab w:val="left" w:pos="567"/>
        </w:tabs>
        <w:spacing w:before="0" w:after="240" w:line="276" w:lineRule="auto"/>
        <w:ind w:left="360" w:right="332"/>
        <w:jc w:val="both"/>
        <w:rPr>
          <w:rFonts w:ascii="Verdana" w:eastAsia="Verdana" w:hAnsi="Verdana" w:cs="Verdana"/>
          <w:color w:val="000000"/>
          <w:sz w:val="20"/>
          <w:szCs w:val="20"/>
        </w:rPr>
      </w:pPr>
      <w:bookmarkStart w:id="45" w:name="_Toc163122813"/>
      <w:r>
        <w:rPr>
          <w:rFonts w:ascii="Verdana" w:eastAsia="Verdana" w:hAnsi="Verdana" w:cs="Verdana"/>
          <w:color w:val="000000"/>
          <w:sz w:val="20"/>
          <w:szCs w:val="20"/>
        </w:rPr>
        <w:lastRenderedPageBreak/>
        <w:t>18. ANEXOS</w:t>
      </w:r>
      <w:bookmarkEnd w:id="45"/>
    </w:p>
    <w:p w14:paraId="0000088F" w14:textId="77777777" w:rsidR="002152AF" w:rsidRDefault="00024D11">
      <w:pPr>
        <w:pBdr>
          <w:top w:val="nil"/>
          <w:left w:val="nil"/>
          <w:bottom w:val="nil"/>
          <w:right w:val="nil"/>
          <w:between w:val="nil"/>
        </w:pBdr>
        <w:spacing w:after="0" w:line="276" w:lineRule="auto"/>
        <w:rPr>
          <w:rFonts w:ascii="Verdana" w:eastAsia="Verdana" w:hAnsi="Verdana" w:cs="Verdana"/>
          <w:b/>
          <w:color w:val="000000"/>
          <w:sz w:val="20"/>
          <w:szCs w:val="20"/>
        </w:rPr>
      </w:pPr>
      <w:r>
        <w:rPr>
          <w:rFonts w:ascii="Verdana" w:eastAsia="Verdana" w:hAnsi="Verdana" w:cs="Verdana"/>
          <w:b/>
          <w:color w:val="000000"/>
          <w:sz w:val="20"/>
          <w:szCs w:val="20"/>
        </w:rPr>
        <w:t>Anexo 1</w:t>
      </w:r>
    </w:p>
    <w:p w14:paraId="24295622" w14:textId="6EC4E590" w:rsidR="00024D11" w:rsidRDefault="00024D11">
      <w:pPr>
        <w:pBdr>
          <w:top w:val="nil"/>
          <w:left w:val="nil"/>
          <w:bottom w:val="nil"/>
          <w:right w:val="nil"/>
          <w:between w:val="nil"/>
        </w:pBdr>
        <w:spacing w:after="0" w:line="276" w:lineRule="auto"/>
        <w:ind w:left="283"/>
        <w:jc w:val="center"/>
        <w:rPr>
          <w:noProof/>
          <w:lang w:val="es-GT"/>
        </w:rPr>
      </w:pPr>
      <w:r>
        <w:rPr>
          <w:rFonts w:ascii="Verdana" w:eastAsia="Verdana" w:hAnsi="Verdana" w:cs="Verdana"/>
          <w:b/>
          <w:color w:val="000000"/>
          <w:sz w:val="20"/>
          <w:szCs w:val="20"/>
        </w:rPr>
        <w:t xml:space="preserve">FORMATO DE REQUERIMIENTO DE COMPRA </w:t>
      </w:r>
    </w:p>
    <w:p w14:paraId="00000891" w14:textId="6D33B377" w:rsidR="002152AF" w:rsidRDefault="00024D11">
      <w:pPr>
        <w:pBdr>
          <w:top w:val="nil"/>
          <w:left w:val="nil"/>
          <w:bottom w:val="nil"/>
          <w:right w:val="nil"/>
          <w:between w:val="nil"/>
        </w:pBdr>
        <w:spacing w:after="0" w:line="276" w:lineRule="auto"/>
        <w:ind w:left="283"/>
        <w:jc w:val="center"/>
        <w:rPr>
          <w:rFonts w:ascii="Verdana" w:eastAsia="Verdana" w:hAnsi="Verdana" w:cs="Verdana"/>
          <w:color w:val="000000"/>
          <w:sz w:val="20"/>
          <w:szCs w:val="20"/>
        </w:rPr>
      </w:pPr>
      <w:r w:rsidRPr="00024D11">
        <w:rPr>
          <w:noProof/>
        </w:rPr>
        <w:drawing>
          <wp:inline distT="0" distB="0" distL="0" distR="0" wp14:anchorId="23DEC46F" wp14:editId="743DF304">
            <wp:extent cx="4298400" cy="5400000"/>
            <wp:effectExtent l="0" t="0" r="698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298400" cy="5400000"/>
                    </a:xfrm>
                    <a:prstGeom prst="rect">
                      <a:avLst/>
                    </a:prstGeom>
                    <a:noFill/>
                    <a:ln>
                      <a:noFill/>
                    </a:ln>
                  </pic:spPr>
                </pic:pic>
              </a:graphicData>
            </a:graphic>
          </wp:inline>
        </w:drawing>
      </w:r>
    </w:p>
    <w:p w14:paraId="555BCE6B" w14:textId="77777777" w:rsidR="00093743" w:rsidRDefault="00093743">
      <w:pPr>
        <w:pBdr>
          <w:top w:val="nil"/>
          <w:left w:val="nil"/>
          <w:bottom w:val="nil"/>
          <w:right w:val="nil"/>
          <w:between w:val="nil"/>
        </w:pBdr>
        <w:spacing w:after="0" w:line="276" w:lineRule="auto"/>
        <w:ind w:left="283"/>
        <w:rPr>
          <w:rFonts w:ascii="Verdana" w:eastAsia="Verdana" w:hAnsi="Verdana" w:cs="Verdana"/>
          <w:b/>
          <w:color w:val="000000"/>
          <w:sz w:val="20"/>
          <w:szCs w:val="20"/>
        </w:rPr>
      </w:pPr>
    </w:p>
    <w:p w14:paraId="3C9F0CD1" w14:textId="77777777" w:rsidR="00093743" w:rsidRDefault="00093743">
      <w:pPr>
        <w:pBdr>
          <w:top w:val="nil"/>
          <w:left w:val="nil"/>
          <w:bottom w:val="nil"/>
          <w:right w:val="nil"/>
          <w:between w:val="nil"/>
        </w:pBdr>
        <w:spacing w:after="0" w:line="276" w:lineRule="auto"/>
        <w:ind w:left="283"/>
        <w:rPr>
          <w:rFonts w:ascii="Verdana" w:eastAsia="Verdana" w:hAnsi="Verdana" w:cs="Verdana"/>
          <w:b/>
          <w:color w:val="000000"/>
          <w:sz w:val="20"/>
          <w:szCs w:val="20"/>
        </w:rPr>
      </w:pPr>
    </w:p>
    <w:p w14:paraId="7E8E3BD1" w14:textId="77777777" w:rsidR="00093743" w:rsidRDefault="00093743">
      <w:pPr>
        <w:pBdr>
          <w:top w:val="nil"/>
          <w:left w:val="nil"/>
          <w:bottom w:val="nil"/>
          <w:right w:val="nil"/>
          <w:between w:val="nil"/>
        </w:pBdr>
        <w:spacing w:after="0" w:line="276" w:lineRule="auto"/>
        <w:ind w:left="283"/>
        <w:rPr>
          <w:rFonts w:ascii="Verdana" w:eastAsia="Verdana" w:hAnsi="Verdana" w:cs="Verdana"/>
          <w:b/>
          <w:color w:val="000000"/>
          <w:sz w:val="20"/>
          <w:szCs w:val="20"/>
        </w:rPr>
      </w:pPr>
    </w:p>
    <w:p w14:paraId="6FD2A07E" w14:textId="77777777" w:rsidR="00093743" w:rsidRDefault="00093743">
      <w:pPr>
        <w:pBdr>
          <w:top w:val="nil"/>
          <w:left w:val="nil"/>
          <w:bottom w:val="nil"/>
          <w:right w:val="nil"/>
          <w:between w:val="nil"/>
        </w:pBdr>
        <w:spacing w:after="0" w:line="276" w:lineRule="auto"/>
        <w:ind w:left="283"/>
        <w:rPr>
          <w:rFonts w:ascii="Verdana" w:eastAsia="Verdana" w:hAnsi="Verdana" w:cs="Verdana"/>
          <w:b/>
          <w:color w:val="000000"/>
          <w:sz w:val="20"/>
          <w:szCs w:val="20"/>
        </w:rPr>
      </w:pPr>
    </w:p>
    <w:p w14:paraId="5BC6DB7F" w14:textId="77777777" w:rsidR="00093743" w:rsidRDefault="00093743">
      <w:pPr>
        <w:pBdr>
          <w:top w:val="nil"/>
          <w:left w:val="nil"/>
          <w:bottom w:val="nil"/>
          <w:right w:val="nil"/>
          <w:between w:val="nil"/>
        </w:pBdr>
        <w:spacing w:after="0" w:line="276" w:lineRule="auto"/>
        <w:ind w:left="283"/>
        <w:rPr>
          <w:rFonts w:ascii="Verdana" w:eastAsia="Verdana" w:hAnsi="Verdana" w:cs="Verdana"/>
          <w:b/>
          <w:color w:val="000000"/>
          <w:sz w:val="20"/>
          <w:szCs w:val="20"/>
        </w:rPr>
      </w:pPr>
    </w:p>
    <w:p w14:paraId="77E956DD" w14:textId="77777777" w:rsidR="00093743" w:rsidRDefault="00093743">
      <w:pPr>
        <w:pBdr>
          <w:top w:val="nil"/>
          <w:left w:val="nil"/>
          <w:bottom w:val="nil"/>
          <w:right w:val="nil"/>
          <w:between w:val="nil"/>
        </w:pBdr>
        <w:spacing w:after="0" w:line="276" w:lineRule="auto"/>
        <w:ind w:left="283"/>
        <w:rPr>
          <w:rFonts w:ascii="Verdana" w:eastAsia="Verdana" w:hAnsi="Verdana" w:cs="Verdana"/>
          <w:b/>
          <w:color w:val="000000"/>
          <w:sz w:val="20"/>
          <w:szCs w:val="20"/>
        </w:rPr>
      </w:pPr>
    </w:p>
    <w:p w14:paraId="6862F504" w14:textId="77777777" w:rsidR="00093743" w:rsidRDefault="00093743">
      <w:pPr>
        <w:pBdr>
          <w:top w:val="nil"/>
          <w:left w:val="nil"/>
          <w:bottom w:val="nil"/>
          <w:right w:val="nil"/>
          <w:between w:val="nil"/>
        </w:pBdr>
        <w:spacing w:after="0" w:line="276" w:lineRule="auto"/>
        <w:ind w:left="283"/>
        <w:rPr>
          <w:rFonts w:ascii="Verdana" w:eastAsia="Verdana" w:hAnsi="Verdana" w:cs="Verdana"/>
          <w:b/>
          <w:color w:val="000000"/>
          <w:sz w:val="20"/>
          <w:szCs w:val="20"/>
        </w:rPr>
      </w:pPr>
    </w:p>
    <w:p w14:paraId="00000892" w14:textId="4DB65EE2" w:rsidR="002152AF" w:rsidRDefault="00024D11">
      <w:pPr>
        <w:pBdr>
          <w:top w:val="nil"/>
          <w:left w:val="nil"/>
          <w:bottom w:val="nil"/>
          <w:right w:val="nil"/>
          <w:between w:val="nil"/>
        </w:pBdr>
        <w:spacing w:after="0" w:line="276" w:lineRule="auto"/>
        <w:ind w:left="283"/>
        <w:rPr>
          <w:rFonts w:ascii="Verdana" w:eastAsia="Verdana" w:hAnsi="Verdana" w:cs="Verdana"/>
          <w:b/>
          <w:color w:val="000000"/>
          <w:sz w:val="20"/>
          <w:szCs w:val="20"/>
        </w:rPr>
      </w:pPr>
      <w:r>
        <w:rPr>
          <w:rFonts w:ascii="Verdana" w:eastAsia="Verdana" w:hAnsi="Verdana" w:cs="Verdana"/>
          <w:b/>
          <w:color w:val="000000"/>
          <w:sz w:val="20"/>
          <w:szCs w:val="20"/>
        </w:rPr>
        <w:lastRenderedPageBreak/>
        <w:t>ANEXO 2</w:t>
      </w:r>
    </w:p>
    <w:p w14:paraId="00000893" w14:textId="77777777" w:rsidR="002152AF" w:rsidRDefault="00024D11">
      <w:pPr>
        <w:spacing w:after="0"/>
        <w:jc w:val="both"/>
        <w:rPr>
          <w:rFonts w:ascii="Verdana" w:eastAsia="Verdana" w:hAnsi="Verdana" w:cs="Verdana"/>
          <w:sz w:val="20"/>
          <w:szCs w:val="20"/>
        </w:rPr>
      </w:pPr>
      <w:r>
        <w:rPr>
          <w:rFonts w:ascii="Verdana" w:eastAsia="Verdana" w:hAnsi="Verdana" w:cs="Verdana"/>
          <w:noProof/>
          <w:sz w:val="20"/>
          <w:szCs w:val="20"/>
          <w:lang w:val="es-GT"/>
        </w:rPr>
        <w:drawing>
          <wp:inline distT="0" distB="0" distL="0" distR="0" wp14:anchorId="47365BB3" wp14:editId="0B68C28A">
            <wp:extent cx="5793105" cy="6688750"/>
            <wp:effectExtent l="0" t="0" r="0" b="0"/>
            <wp:docPr id="51" name="image42.jpg" descr="C:\Users\Jessica Lemus\Pictures\INSTRUCTIVO PARA USO DEL REQUERIMIENTO DE COMPRA_Página_1.jpg"/>
            <wp:cNvGraphicFramePr/>
            <a:graphic xmlns:a="http://schemas.openxmlformats.org/drawingml/2006/main">
              <a:graphicData uri="http://schemas.openxmlformats.org/drawingml/2006/picture">
                <pic:pic xmlns:pic="http://schemas.openxmlformats.org/drawingml/2006/picture">
                  <pic:nvPicPr>
                    <pic:cNvPr id="0" name="image42.jpg" descr="C:\Users\Jessica Lemus\Pictures\INSTRUCTIVO PARA USO DEL REQUERIMIENTO DE COMPRA_Página_1.jpg"/>
                    <pic:cNvPicPr preferRelativeResize="0"/>
                  </pic:nvPicPr>
                  <pic:blipFill>
                    <a:blip r:embed="rId68"/>
                    <a:srcRect/>
                    <a:stretch>
                      <a:fillRect/>
                    </a:stretch>
                  </pic:blipFill>
                  <pic:spPr>
                    <a:xfrm>
                      <a:off x="0" y="0"/>
                      <a:ext cx="5793105" cy="6688750"/>
                    </a:xfrm>
                    <a:prstGeom prst="rect">
                      <a:avLst/>
                    </a:prstGeom>
                    <a:ln/>
                  </pic:spPr>
                </pic:pic>
              </a:graphicData>
            </a:graphic>
          </wp:inline>
        </w:drawing>
      </w:r>
    </w:p>
    <w:p w14:paraId="00000894" w14:textId="77777777" w:rsidR="002152AF" w:rsidRDefault="00024D11">
      <w:pPr>
        <w:spacing w:after="0"/>
        <w:jc w:val="both"/>
        <w:rPr>
          <w:rFonts w:ascii="Verdana" w:eastAsia="Verdana" w:hAnsi="Verdana" w:cs="Verdana"/>
          <w:sz w:val="20"/>
          <w:szCs w:val="20"/>
        </w:rPr>
      </w:pPr>
      <w:r>
        <w:rPr>
          <w:rFonts w:ascii="Verdana" w:eastAsia="Verdana" w:hAnsi="Verdana" w:cs="Verdana"/>
          <w:noProof/>
          <w:sz w:val="20"/>
          <w:szCs w:val="20"/>
          <w:lang w:val="es-GT"/>
        </w:rPr>
        <w:lastRenderedPageBreak/>
        <w:drawing>
          <wp:inline distT="0" distB="0" distL="0" distR="0" wp14:anchorId="4CFBD9CF" wp14:editId="74DFC472">
            <wp:extent cx="5791835" cy="7495316"/>
            <wp:effectExtent l="0" t="0" r="0" b="0"/>
            <wp:docPr id="39" name="image41.jpg" descr="C:\Users\Jessica Lemus\Pictures\Anexo 2_Página_2.jpg"/>
            <wp:cNvGraphicFramePr/>
            <a:graphic xmlns:a="http://schemas.openxmlformats.org/drawingml/2006/main">
              <a:graphicData uri="http://schemas.openxmlformats.org/drawingml/2006/picture">
                <pic:pic xmlns:pic="http://schemas.openxmlformats.org/drawingml/2006/picture">
                  <pic:nvPicPr>
                    <pic:cNvPr id="0" name="image41.jpg" descr="C:\Users\Jessica Lemus\Pictures\Anexo 2_Página_2.jpg"/>
                    <pic:cNvPicPr preferRelativeResize="0"/>
                  </pic:nvPicPr>
                  <pic:blipFill>
                    <a:blip r:embed="rId69"/>
                    <a:srcRect/>
                    <a:stretch>
                      <a:fillRect/>
                    </a:stretch>
                  </pic:blipFill>
                  <pic:spPr>
                    <a:xfrm>
                      <a:off x="0" y="0"/>
                      <a:ext cx="5791835" cy="7495316"/>
                    </a:xfrm>
                    <a:prstGeom prst="rect">
                      <a:avLst/>
                    </a:prstGeom>
                    <a:ln/>
                  </pic:spPr>
                </pic:pic>
              </a:graphicData>
            </a:graphic>
          </wp:inline>
        </w:drawing>
      </w:r>
    </w:p>
    <w:p w14:paraId="00000895" w14:textId="77777777" w:rsidR="002152AF" w:rsidRDefault="00024D11">
      <w:pPr>
        <w:spacing w:after="0"/>
        <w:jc w:val="both"/>
        <w:rPr>
          <w:rFonts w:ascii="Verdana" w:eastAsia="Verdana" w:hAnsi="Verdana" w:cs="Verdana"/>
          <w:sz w:val="20"/>
          <w:szCs w:val="20"/>
        </w:rPr>
      </w:pPr>
      <w:r>
        <w:rPr>
          <w:rFonts w:ascii="Verdana" w:eastAsia="Verdana" w:hAnsi="Verdana" w:cs="Verdana"/>
          <w:noProof/>
          <w:sz w:val="20"/>
          <w:szCs w:val="20"/>
          <w:lang w:val="es-GT"/>
        </w:rPr>
        <w:lastRenderedPageBreak/>
        <w:drawing>
          <wp:inline distT="0" distB="0" distL="0" distR="0" wp14:anchorId="478038FB" wp14:editId="1D16E0DC">
            <wp:extent cx="5791835" cy="7495316"/>
            <wp:effectExtent l="0" t="0" r="0" b="0"/>
            <wp:docPr id="40" name="image34.jpg" descr="C:\Users\Jessica Lemus\Pictures\Anexo 2_Página_3.jpg"/>
            <wp:cNvGraphicFramePr/>
            <a:graphic xmlns:a="http://schemas.openxmlformats.org/drawingml/2006/main">
              <a:graphicData uri="http://schemas.openxmlformats.org/drawingml/2006/picture">
                <pic:pic xmlns:pic="http://schemas.openxmlformats.org/drawingml/2006/picture">
                  <pic:nvPicPr>
                    <pic:cNvPr id="0" name="image34.jpg" descr="C:\Users\Jessica Lemus\Pictures\Anexo 2_Página_3.jpg"/>
                    <pic:cNvPicPr preferRelativeResize="0"/>
                  </pic:nvPicPr>
                  <pic:blipFill>
                    <a:blip r:embed="rId70"/>
                    <a:srcRect/>
                    <a:stretch>
                      <a:fillRect/>
                    </a:stretch>
                  </pic:blipFill>
                  <pic:spPr>
                    <a:xfrm>
                      <a:off x="0" y="0"/>
                      <a:ext cx="5791835" cy="7495316"/>
                    </a:xfrm>
                    <a:prstGeom prst="rect">
                      <a:avLst/>
                    </a:prstGeom>
                    <a:ln/>
                  </pic:spPr>
                </pic:pic>
              </a:graphicData>
            </a:graphic>
          </wp:inline>
        </w:drawing>
      </w:r>
    </w:p>
    <w:p w14:paraId="00000896" w14:textId="77777777" w:rsidR="002152AF" w:rsidRDefault="00024D11">
      <w:pPr>
        <w:spacing w:after="0"/>
        <w:jc w:val="both"/>
        <w:rPr>
          <w:rFonts w:ascii="Verdana" w:eastAsia="Verdana" w:hAnsi="Verdana" w:cs="Verdana"/>
          <w:b/>
          <w:sz w:val="20"/>
          <w:szCs w:val="20"/>
        </w:rPr>
      </w:pPr>
      <w:r>
        <w:rPr>
          <w:rFonts w:ascii="Verdana" w:eastAsia="Verdana" w:hAnsi="Verdana" w:cs="Verdana"/>
          <w:b/>
          <w:sz w:val="20"/>
          <w:szCs w:val="20"/>
        </w:rPr>
        <w:lastRenderedPageBreak/>
        <w:t>Anexo 3</w:t>
      </w:r>
    </w:p>
    <w:p w14:paraId="00000897"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FORMATO DEL ANEXO AL REQUERIMIENTO DE COMPRA</w:t>
      </w:r>
    </w:p>
    <w:p w14:paraId="00000898" w14:textId="1277F962" w:rsidR="002152AF" w:rsidRDefault="00000000">
      <w:pPr>
        <w:rPr>
          <w:rFonts w:ascii="Verdana" w:eastAsia="Verdana" w:hAnsi="Verdana" w:cs="Verdana"/>
          <w:b/>
          <w:sz w:val="20"/>
          <w:szCs w:val="20"/>
        </w:rPr>
      </w:pPr>
      <w:sdt>
        <w:sdtPr>
          <w:tag w:val="goog_rdk_116"/>
          <w:id w:val="-1529876454"/>
          <w:showingPlcHdr/>
        </w:sdtPr>
        <w:sdtContent>
          <w:r w:rsidR="00A21D82">
            <w:t xml:space="preserve">     </w:t>
          </w:r>
        </w:sdtContent>
      </w:sdt>
    </w:p>
    <w:p w14:paraId="00000899" w14:textId="77777777" w:rsidR="002152AF" w:rsidRDefault="00024D11">
      <w:pPr>
        <w:rPr>
          <w:rFonts w:ascii="Verdana" w:eastAsia="Verdana" w:hAnsi="Verdana" w:cs="Verdana"/>
          <w:b/>
          <w:color w:val="FF0000"/>
          <w:sz w:val="20"/>
          <w:szCs w:val="20"/>
        </w:rPr>
        <w:sectPr w:rsidR="002152AF" w:rsidSect="009C77F1">
          <w:pgSz w:w="12240" w:h="15840"/>
          <w:pgMar w:top="1417" w:right="1418" w:bottom="1417" w:left="1701" w:header="709" w:footer="709" w:gutter="0"/>
          <w:cols w:space="720"/>
          <w:titlePg/>
        </w:sectPr>
      </w:pPr>
      <w:r>
        <w:rPr>
          <w:noProof/>
          <w:lang w:val="es-GT"/>
        </w:rPr>
        <w:drawing>
          <wp:inline distT="0" distB="0" distL="0" distR="0" wp14:anchorId="344086FA" wp14:editId="2A86F66B">
            <wp:extent cx="5613022" cy="6211743"/>
            <wp:effectExtent l="0" t="0" r="0" b="0"/>
            <wp:docPr id="41"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71"/>
                    <a:srcRect/>
                    <a:stretch>
                      <a:fillRect/>
                    </a:stretch>
                  </pic:blipFill>
                  <pic:spPr>
                    <a:xfrm>
                      <a:off x="0" y="0"/>
                      <a:ext cx="5613022" cy="6211743"/>
                    </a:xfrm>
                    <a:prstGeom prst="rect">
                      <a:avLst/>
                    </a:prstGeom>
                    <a:ln/>
                  </pic:spPr>
                </pic:pic>
              </a:graphicData>
            </a:graphic>
          </wp:inline>
        </w:drawing>
      </w:r>
    </w:p>
    <w:p w14:paraId="0000089A" w14:textId="77777777" w:rsidR="002152AF" w:rsidRDefault="00024D11">
      <w:pPr>
        <w:rPr>
          <w:rFonts w:ascii="Verdana" w:eastAsia="Verdana" w:hAnsi="Verdana" w:cs="Verdana"/>
          <w:b/>
          <w:sz w:val="20"/>
          <w:szCs w:val="20"/>
        </w:rPr>
      </w:pPr>
      <w:r>
        <w:rPr>
          <w:rFonts w:ascii="Verdana" w:eastAsia="Verdana" w:hAnsi="Verdana" w:cs="Verdana"/>
          <w:b/>
          <w:sz w:val="20"/>
          <w:szCs w:val="20"/>
        </w:rPr>
        <w:lastRenderedPageBreak/>
        <w:t>Anexo 4</w:t>
      </w:r>
    </w:p>
    <w:p w14:paraId="0000089B" w14:textId="77777777" w:rsidR="002152AF" w:rsidRDefault="00024D11">
      <w:pPr>
        <w:spacing w:after="0"/>
        <w:jc w:val="both"/>
        <w:rPr>
          <w:rFonts w:ascii="Verdana" w:eastAsia="Verdana" w:hAnsi="Verdana" w:cs="Verdana"/>
          <w:sz w:val="20"/>
          <w:szCs w:val="20"/>
        </w:rPr>
        <w:sectPr w:rsidR="002152AF" w:rsidSect="009C77F1">
          <w:pgSz w:w="12240" w:h="15840"/>
          <w:pgMar w:top="1417" w:right="1418" w:bottom="1417" w:left="1701" w:header="709" w:footer="709" w:gutter="0"/>
          <w:cols w:space="720"/>
          <w:titlePg/>
        </w:sectPr>
      </w:pPr>
      <w:r>
        <w:rPr>
          <w:rFonts w:ascii="Verdana" w:eastAsia="Verdana" w:hAnsi="Verdana" w:cs="Verdana"/>
          <w:noProof/>
          <w:sz w:val="20"/>
          <w:szCs w:val="20"/>
          <w:lang w:val="es-GT"/>
        </w:rPr>
        <w:drawing>
          <wp:inline distT="0" distB="0" distL="0" distR="0" wp14:anchorId="16A8394C" wp14:editId="2FE8F457">
            <wp:extent cx="5791517" cy="7058025"/>
            <wp:effectExtent l="0" t="0" r="0" b="0"/>
            <wp:docPr id="42" name="image44.jpg" descr="C:\Users\Jessica Lemus\Pictures\INSTRUCTIVO PARA USO DEL FORMATO DEL ANEXO AL REQUERIMIENTO DE COMPRA.jpg"/>
            <wp:cNvGraphicFramePr/>
            <a:graphic xmlns:a="http://schemas.openxmlformats.org/drawingml/2006/main">
              <a:graphicData uri="http://schemas.openxmlformats.org/drawingml/2006/picture">
                <pic:pic xmlns:pic="http://schemas.openxmlformats.org/drawingml/2006/picture">
                  <pic:nvPicPr>
                    <pic:cNvPr id="0" name="image44.jpg" descr="C:\Users\Jessica Lemus\Pictures\INSTRUCTIVO PARA USO DEL FORMATO DEL ANEXO AL REQUERIMIENTO DE COMPRA.jpg"/>
                    <pic:cNvPicPr preferRelativeResize="0"/>
                  </pic:nvPicPr>
                  <pic:blipFill>
                    <a:blip r:embed="rId72"/>
                    <a:srcRect/>
                    <a:stretch>
                      <a:fillRect/>
                    </a:stretch>
                  </pic:blipFill>
                  <pic:spPr>
                    <a:xfrm>
                      <a:off x="0" y="0"/>
                      <a:ext cx="5793103" cy="7059958"/>
                    </a:xfrm>
                    <a:prstGeom prst="rect">
                      <a:avLst/>
                    </a:prstGeom>
                    <a:ln/>
                  </pic:spPr>
                </pic:pic>
              </a:graphicData>
            </a:graphic>
          </wp:inline>
        </w:drawing>
      </w:r>
      <w:r>
        <w:rPr>
          <w:rFonts w:ascii="Verdana" w:eastAsia="Verdana" w:hAnsi="Verdana" w:cs="Verdana"/>
          <w:sz w:val="20"/>
          <w:szCs w:val="20"/>
        </w:rPr>
        <w:t xml:space="preserve"> </w:t>
      </w:r>
    </w:p>
    <w:p w14:paraId="0000089C" w14:textId="77777777" w:rsidR="002152AF" w:rsidRDefault="00024D11">
      <w:pPr>
        <w:rPr>
          <w:rFonts w:ascii="Verdana" w:eastAsia="Verdana" w:hAnsi="Verdana" w:cs="Verdana"/>
          <w:b/>
          <w:sz w:val="20"/>
          <w:szCs w:val="20"/>
        </w:rPr>
      </w:pPr>
      <w:r>
        <w:rPr>
          <w:rFonts w:ascii="Verdana" w:eastAsia="Verdana" w:hAnsi="Verdana" w:cs="Verdana"/>
          <w:b/>
          <w:sz w:val="20"/>
          <w:szCs w:val="20"/>
        </w:rPr>
        <w:lastRenderedPageBreak/>
        <w:t>Anexo 5</w:t>
      </w:r>
    </w:p>
    <w:p w14:paraId="0000089D" w14:textId="77777777" w:rsidR="002152AF" w:rsidRDefault="00024D11">
      <w:pPr>
        <w:rPr>
          <w:rFonts w:ascii="Verdana" w:eastAsia="Verdana" w:hAnsi="Verdana" w:cs="Verdana"/>
          <w:b/>
          <w:sz w:val="20"/>
          <w:szCs w:val="20"/>
        </w:rPr>
      </w:pPr>
      <w:r>
        <w:rPr>
          <w:rFonts w:ascii="Verdana" w:eastAsia="Verdana" w:hAnsi="Verdana" w:cs="Verdana"/>
          <w:b/>
          <w:noProof/>
          <w:sz w:val="20"/>
          <w:szCs w:val="20"/>
          <w:lang w:val="es-GT"/>
        </w:rPr>
        <w:drawing>
          <wp:inline distT="0" distB="0" distL="0" distR="0" wp14:anchorId="0844C69A" wp14:editId="5183AB15">
            <wp:extent cx="5613862" cy="6774609"/>
            <wp:effectExtent l="0" t="0" r="0" b="0"/>
            <wp:docPr id="44" name="image32.jpg" descr="C:\Users\Jessica Lemus\Pictures\FORMATO PARA TÉRMINOS DE REFERENCIA DE SERVICIOS TÉCNICOS Y PROFESIONALES_Página_1.jpg"/>
            <wp:cNvGraphicFramePr/>
            <a:graphic xmlns:a="http://schemas.openxmlformats.org/drawingml/2006/main">
              <a:graphicData uri="http://schemas.openxmlformats.org/drawingml/2006/picture">
                <pic:pic xmlns:pic="http://schemas.openxmlformats.org/drawingml/2006/picture">
                  <pic:nvPicPr>
                    <pic:cNvPr id="0" name="image32.jpg" descr="C:\Users\Jessica Lemus\Pictures\FORMATO PARA TÉRMINOS DE REFERENCIA DE SERVICIOS TÉCNICOS Y PROFESIONALES_Página_1.jpg"/>
                    <pic:cNvPicPr preferRelativeResize="0"/>
                  </pic:nvPicPr>
                  <pic:blipFill>
                    <a:blip r:embed="rId73"/>
                    <a:srcRect/>
                    <a:stretch>
                      <a:fillRect/>
                    </a:stretch>
                  </pic:blipFill>
                  <pic:spPr>
                    <a:xfrm>
                      <a:off x="0" y="0"/>
                      <a:ext cx="5613862" cy="6774609"/>
                    </a:xfrm>
                    <a:prstGeom prst="rect">
                      <a:avLst/>
                    </a:prstGeom>
                    <a:ln/>
                  </pic:spPr>
                </pic:pic>
              </a:graphicData>
            </a:graphic>
          </wp:inline>
        </w:drawing>
      </w:r>
    </w:p>
    <w:p w14:paraId="0000089E" w14:textId="77777777" w:rsidR="002152AF" w:rsidRDefault="002152AF">
      <w:pPr>
        <w:rPr>
          <w:rFonts w:ascii="Verdana" w:eastAsia="Verdana" w:hAnsi="Verdana" w:cs="Verdana"/>
          <w:b/>
          <w:sz w:val="20"/>
          <w:szCs w:val="20"/>
        </w:rPr>
      </w:pPr>
    </w:p>
    <w:p w14:paraId="0000089F" w14:textId="77777777" w:rsidR="002152AF" w:rsidRDefault="00024D11">
      <w:pPr>
        <w:rPr>
          <w:rFonts w:ascii="Verdana" w:eastAsia="Verdana" w:hAnsi="Verdana" w:cs="Verdana"/>
          <w:b/>
          <w:sz w:val="20"/>
          <w:szCs w:val="20"/>
        </w:rPr>
      </w:pPr>
      <w:r>
        <w:rPr>
          <w:rFonts w:ascii="Verdana" w:eastAsia="Verdana" w:hAnsi="Verdana" w:cs="Verdana"/>
          <w:b/>
          <w:noProof/>
          <w:sz w:val="20"/>
          <w:szCs w:val="20"/>
          <w:lang w:val="es-GT"/>
        </w:rPr>
        <w:lastRenderedPageBreak/>
        <w:drawing>
          <wp:inline distT="0" distB="0" distL="0" distR="0" wp14:anchorId="434713C1" wp14:editId="18CDA5C3">
            <wp:extent cx="5612130" cy="7262756"/>
            <wp:effectExtent l="0" t="0" r="0" b="0"/>
            <wp:docPr id="45" name="image27.jpg" descr="C:\Users\Jessica Lemus\Pictures\FORMATO PARA TÉRMINOS DE REFERENCIA DE SERVICIOS TÉCNICOS Y PROFESIONALES_Página_2.jpg"/>
            <wp:cNvGraphicFramePr/>
            <a:graphic xmlns:a="http://schemas.openxmlformats.org/drawingml/2006/main">
              <a:graphicData uri="http://schemas.openxmlformats.org/drawingml/2006/picture">
                <pic:pic xmlns:pic="http://schemas.openxmlformats.org/drawingml/2006/picture">
                  <pic:nvPicPr>
                    <pic:cNvPr id="0" name="image27.jpg" descr="C:\Users\Jessica Lemus\Pictures\FORMATO PARA TÉRMINOS DE REFERENCIA DE SERVICIOS TÉCNICOS Y PROFESIONALES_Página_2.jpg"/>
                    <pic:cNvPicPr preferRelativeResize="0"/>
                  </pic:nvPicPr>
                  <pic:blipFill>
                    <a:blip r:embed="rId74"/>
                    <a:srcRect/>
                    <a:stretch>
                      <a:fillRect/>
                    </a:stretch>
                  </pic:blipFill>
                  <pic:spPr>
                    <a:xfrm>
                      <a:off x="0" y="0"/>
                      <a:ext cx="5612130" cy="7262756"/>
                    </a:xfrm>
                    <a:prstGeom prst="rect">
                      <a:avLst/>
                    </a:prstGeom>
                    <a:ln/>
                  </pic:spPr>
                </pic:pic>
              </a:graphicData>
            </a:graphic>
          </wp:inline>
        </w:drawing>
      </w:r>
    </w:p>
    <w:p w14:paraId="000008A0" w14:textId="77777777" w:rsidR="002152AF" w:rsidRDefault="00024D11">
      <w:pPr>
        <w:rPr>
          <w:rFonts w:ascii="Verdana" w:eastAsia="Verdana" w:hAnsi="Verdana" w:cs="Verdana"/>
          <w:b/>
          <w:sz w:val="20"/>
          <w:szCs w:val="20"/>
        </w:rPr>
      </w:pPr>
      <w:r>
        <w:rPr>
          <w:rFonts w:ascii="Verdana" w:eastAsia="Verdana" w:hAnsi="Verdana" w:cs="Verdana"/>
          <w:b/>
          <w:sz w:val="20"/>
          <w:szCs w:val="20"/>
        </w:rPr>
        <w:lastRenderedPageBreak/>
        <w:t>Anexo 6</w:t>
      </w:r>
    </w:p>
    <w:p w14:paraId="000008A1" w14:textId="77777777" w:rsidR="002152AF" w:rsidRDefault="00024D11">
      <w:pPr>
        <w:jc w:val="center"/>
        <w:rPr>
          <w:rFonts w:ascii="Verdana" w:eastAsia="Verdana" w:hAnsi="Verdana" w:cs="Verdana"/>
          <w:b/>
          <w:sz w:val="20"/>
          <w:szCs w:val="20"/>
        </w:rPr>
      </w:pPr>
      <w:r>
        <w:rPr>
          <w:rFonts w:ascii="Verdana" w:eastAsia="Verdana" w:hAnsi="Verdana" w:cs="Verdana"/>
          <w:b/>
          <w:sz w:val="20"/>
          <w:szCs w:val="20"/>
        </w:rPr>
        <w:t>LISTADO DE LOS DOCUMENTOS PARA CONFORMACIÓN DE EXPEDIENTES SEGÚN MODALIDAD DE COMPRA.</w:t>
      </w:r>
    </w:p>
    <w:p w14:paraId="000008A2" w14:textId="77777777" w:rsidR="002152AF" w:rsidRDefault="002152AF">
      <w:pPr>
        <w:spacing w:after="0" w:line="240" w:lineRule="auto"/>
        <w:rPr>
          <w:rFonts w:ascii="Verdana" w:eastAsia="Verdana" w:hAnsi="Verdana" w:cs="Verdana"/>
          <w:b/>
          <w:sz w:val="20"/>
          <w:szCs w:val="20"/>
        </w:rPr>
      </w:pPr>
    </w:p>
    <w:p w14:paraId="000008A3" w14:textId="77777777" w:rsidR="002152AF" w:rsidRDefault="00024D11">
      <w:pPr>
        <w:jc w:val="center"/>
        <w:rPr>
          <w:rFonts w:ascii="Verdana" w:eastAsia="Verdana" w:hAnsi="Verdana" w:cs="Verdana"/>
          <w:sz w:val="20"/>
          <w:szCs w:val="20"/>
        </w:rPr>
      </w:pPr>
      <w:r>
        <w:rPr>
          <w:noProof/>
          <w:lang w:val="es-GT"/>
        </w:rPr>
        <w:drawing>
          <wp:inline distT="0" distB="0" distL="0" distR="0" wp14:anchorId="245CEABB" wp14:editId="7CE7D5D9">
            <wp:extent cx="4848225" cy="6486525"/>
            <wp:effectExtent l="0" t="0" r="9525" b="9525"/>
            <wp:docPr id="46"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75"/>
                    <a:srcRect/>
                    <a:stretch>
                      <a:fillRect/>
                    </a:stretch>
                  </pic:blipFill>
                  <pic:spPr>
                    <a:xfrm>
                      <a:off x="0" y="0"/>
                      <a:ext cx="4848394" cy="6486751"/>
                    </a:xfrm>
                    <a:prstGeom prst="rect">
                      <a:avLst/>
                    </a:prstGeom>
                    <a:ln/>
                  </pic:spPr>
                </pic:pic>
              </a:graphicData>
            </a:graphic>
          </wp:inline>
        </w:drawing>
      </w:r>
    </w:p>
    <w:p w14:paraId="000008A5" w14:textId="6BFE494E" w:rsidR="002152AF" w:rsidRDefault="00024D11">
      <w:pPr>
        <w:spacing w:after="0" w:line="240" w:lineRule="auto"/>
        <w:rPr>
          <w:rFonts w:ascii="Verdana" w:eastAsia="Verdana" w:hAnsi="Verdana" w:cs="Verdana"/>
          <w:b/>
          <w:sz w:val="20"/>
          <w:szCs w:val="20"/>
        </w:rPr>
      </w:pPr>
      <w:r>
        <w:rPr>
          <w:rFonts w:ascii="Verdana" w:eastAsia="Verdana" w:hAnsi="Verdana" w:cs="Verdana"/>
          <w:b/>
          <w:sz w:val="20"/>
          <w:szCs w:val="20"/>
        </w:rPr>
        <w:lastRenderedPageBreak/>
        <w:t>Anexo 7</w:t>
      </w:r>
    </w:p>
    <w:p w14:paraId="000008A6" w14:textId="77777777" w:rsidR="002152AF" w:rsidRDefault="00024D11">
      <w:pPr>
        <w:spacing w:after="0" w:line="240" w:lineRule="auto"/>
        <w:jc w:val="center"/>
        <w:rPr>
          <w:rFonts w:ascii="Verdana" w:eastAsia="Verdana" w:hAnsi="Verdana" w:cs="Verdana"/>
          <w:b/>
          <w:sz w:val="20"/>
          <w:szCs w:val="20"/>
        </w:rPr>
      </w:pPr>
      <w:r>
        <w:rPr>
          <w:rFonts w:ascii="Verdana" w:eastAsia="Verdana" w:hAnsi="Verdana" w:cs="Verdana"/>
          <w:b/>
          <w:sz w:val="20"/>
          <w:szCs w:val="20"/>
        </w:rPr>
        <w:t>FORMATO DE CUADRO DE ADJUDICACIÓN</w:t>
      </w:r>
    </w:p>
    <w:p w14:paraId="000008A7" w14:textId="77777777" w:rsidR="002152AF" w:rsidRDefault="002152AF">
      <w:pPr>
        <w:spacing w:after="0" w:line="240" w:lineRule="auto"/>
        <w:jc w:val="center"/>
        <w:rPr>
          <w:rFonts w:ascii="Verdana" w:eastAsia="Verdana" w:hAnsi="Verdana" w:cs="Verdana"/>
          <w:b/>
          <w:sz w:val="20"/>
          <w:szCs w:val="20"/>
        </w:rPr>
      </w:pPr>
    </w:p>
    <w:p w14:paraId="000008A8" w14:textId="77777777" w:rsidR="002152AF" w:rsidRDefault="00024D11">
      <w:pPr>
        <w:rPr>
          <w:rFonts w:ascii="Verdana" w:eastAsia="Verdana" w:hAnsi="Verdana" w:cs="Verdana"/>
          <w:b/>
          <w:sz w:val="20"/>
          <w:szCs w:val="20"/>
        </w:rPr>
      </w:pPr>
      <w:r>
        <w:rPr>
          <w:noProof/>
          <w:lang w:val="es-GT"/>
        </w:rPr>
        <w:drawing>
          <wp:inline distT="0" distB="0" distL="0" distR="0" wp14:anchorId="41CE28E7" wp14:editId="1D03EA7B">
            <wp:extent cx="5612130" cy="3241675"/>
            <wp:effectExtent l="0" t="0" r="0" b="0"/>
            <wp:docPr id="47"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76"/>
                    <a:srcRect/>
                    <a:stretch>
                      <a:fillRect/>
                    </a:stretch>
                  </pic:blipFill>
                  <pic:spPr>
                    <a:xfrm>
                      <a:off x="0" y="0"/>
                      <a:ext cx="5612130" cy="3241675"/>
                    </a:xfrm>
                    <a:prstGeom prst="rect">
                      <a:avLst/>
                    </a:prstGeom>
                    <a:ln/>
                  </pic:spPr>
                </pic:pic>
              </a:graphicData>
            </a:graphic>
          </wp:inline>
        </w:drawing>
      </w:r>
    </w:p>
    <w:p w14:paraId="000008A9" w14:textId="77777777" w:rsidR="002152AF" w:rsidRDefault="002152AF">
      <w:pPr>
        <w:rPr>
          <w:rFonts w:ascii="Verdana" w:eastAsia="Verdana" w:hAnsi="Verdana" w:cs="Verdana"/>
          <w:b/>
          <w:sz w:val="20"/>
          <w:szCs w:val="20"/>
        </w:rPr>
      </w:pPr>
    </w:p>
    <w:p w14:paraId="000008AA" w14:textId="77777777" w:rsidR="002152AF" w:rsidRDefault="002152AF">
      <w:pPr>
        <w:rPr>
          <w:rFonts w:ascii="Verdana" w:eastAsia="Verdana" w:hAnsi="Verdana" w:cs="Verdana"/>
          <w:b/>
          <w:sz w:val="20"/>
          <w:szCs w:val="20"/>
        </w:rPr>
      </w:pPr>
    </w:p>
    <w:p w14:paraId="000008AB" w14:textId="77777777" w:rsidR="002152AF" w:rsidRDefault="002152AF">
      <w:pPr>
        <w:rPr>
          <w:rFonts w:ascii="Verdana" w:eastAsia="Verdana" w:hAnsi="Verdana" w:cs="Verdana"/>
          <w:b/>
          <w:sz w:val="20"/>
          <w:szCs w:val="20"/>
        </w:rPr>
      </w:pPr>
    </w:p>
    <w:p w14:paraId="000008AC" w14:textId="77777777" w:rsidR="002152AF" w:rsidRDefault="002152AF">
      <w:pPr>
        <w:rPr>
          <w:rFonts w:ascii="Verdana" w:eastAsia="Verdana" w:hAnsi="Verdana" w:cs="Verdana"/>
          <w:b/>
          <w:sz w:val="20"/>
          <w:szCs w:val="20"/>
        </w:rPr>
      </w:pPr>
    </w:p>
    <w:p w14:paraId="000008AD" w14:textId="77777777" w:rsidR="002152AF" w:rsidRDefault="002152AF">
      <w:pPr>
        <w:rPr>
          <w:rFonts w:ascii="Verdana" w:eastAsia="Verdana" w:hAnsi="Verdana" w:cs="Verdana"/>
          <w:b/>
          <w:sz w:val="20"/>
          <w:szCs w:val="20"/>
        </w:rPr>
      </w:pPr>
    </w:p>
    <w:p w14:paraId="000008AE" w14:textId="77777777" w:rsidR="002152AF" w:rsidRDefault="002152AF">
      <w:pPr>
        <w:rPr>
          <w:rFonts w:ascii="Verdana" w:eastAsia="Verdana" w:hAnsi="Verdana" w:cs="Verdana"/>
          <w:b/>
          <w:sz w:val="20"/>
          <w:szCs w:val="20"/>
        </w:rPr>
      </w:pPr>
    </w:p>
    <w:p w14:paraId="000008AF" w14:textId="77777777" w:rsidR="002152AF" w:rsidRDefault="002152AF">
      <w:pPr>
        <w:rPr>
          <w:rFonts w:ascii="Verdana" w:eastAsia="Verdana" w:hAnsi="Verdana" w:cs="Verdana"/>
          <w:b/>
          <w:sz w:val="20"/>
          <w:szCs w:val="20"/>
        </w:rPr>
      </w:pPr>
    </w:p>
    <w:p w14:paraId="000008B0" w14:textId="77777777" w:rsidR="002152AF" w:rsidRDefault="002152AF">
      <w:pPr>
        <w:rPr>
          <w:rFonts w:ascii="Verdana" w:eastAsia="Verdana" w:hAnsi="Verdana" w:cs="Verdana"/>
          <w:b/>
          <w:sz w:val="20"/>
          <w:szCs w:val="20"/>
        </w:rPr>
      </w:pPr>
    </w:p>
    <w:p w14:paraId="000008B1" w14:textId="77777777" w:rsidR="002152AF" w:rsidRDefault="002152AF">
      <w:pPr>
        <w:rPr>
          <w:rFonts w:ascii="Verdana" w:eastAsia="Verdana" w:hAnsi="Verdana" w:cs="Verdana"/>
          <w:b/>
          <w:sz w:val="20"/>
          <w:szCs w:val="20"/>
        </w:rPr>
      </w:pPr>
    </w:p>
    <w:p w14:paraId="000008B2" w14:textId="77777777" w:rsidR="002152AF" w:rsidRDefault="002152AF">
      <w:pPr>
        <w:rPr>
          <w:rFonts w:ascii="Verdana" w:eastAsia="Verdana" w:hAnsi="Verdana" w:cs="Verdana"/>
          <w:b/>
          <w:sz w:val="20"/>
          <w:szCs w:val="20"/>
        </w:rPr>
      </w:pPr>
    </w:p>
    <w:p w14:paraId="000008B3" w14:textId="77777777" w:rsidR="002152AF" w:rsidRDefault="002152AF">
      <w:pPr>
        <w:rPr>
          <w:rFonts w:ascii="Verdana" w:eastAsia="Verdana" w:hAnsi="Verdana" w:cs="Verdana"/>
          <w:b/>
          <w:sz w:val="20"/>
          <w:szCs w:val="20"/>
        </w:rPr>
      </w:pPr>
    </w:p>
    <w:p w14:paraId="000008B4" w14:textId="77777777" w:rsidR="002152AF" w:rsidRDefault="002152AF">
      <w:pPr>
        <w:rPr>
          <w:rFonts w:ascii="Verdana" w:eastAsia="Verdana" w:hAnsi="Verdana" w:cs="Verdana"/>
          <w:b/>
          <w:sz w:val="20"/>
          <w:szCs w:val="20"/>
        </w:rPr>
      </w:pPr>
    </w:p>
    <w:p w14:paraId="000008B5" w14:textId="77777777" w:rsidR="002152AF" w:rsidRDefault="002152AF">
      <w:pPr>
        <w:rPr>
          <w:rFonts w:ascii="Verdana" w:eastAsia="Verdana" w:hAnsi="Verdana" w:cs="Verdana"/>
          <w:b/>
          <w:sz w:val="20"/>
          <w:szCs w:val="20"/>
        </w:rPr>
      </w:pPr>
    </w:p>
    <w:p w14:paraId="5E38D10F" w14:textId="77777777" w:rsidR="00FB53D9" w:rsidRDefault="00FB53D9">
      <w:pPr>
        <w:rPr>
          <w:rFonts w:ascii="Verdana" w:eastAsia="Verdana" w:hAnsi="Verdana" w:cs="Verdana"/>
          <w:b/>
          <w:sz w:val="20"/>
          <w:szCs w:val="20"/>
        </w:rPr>
      </w:pPr>
    </w:p>
    <w:p w14:paraId="000008B6" w14:textId="6B5CB280" w:rsidR="002152AF" w:rsidRDefault="00024D11">
      <w:pPr>
        <w:rPr>
          <w:rFonts w:ascii="Verdana" w:eastAsia="Verdana" w:hAnsi="Verdana" w:cs="Verdana"/>
          <w:b/>
          <w:sz w:val="20"/>
          <w:szCs w:val="20"/>
        </w:rPr>
      </w:pPr>
      <w:r>
        <w:rPr>
          <w:rFonts w:ascii="Verdana" w:eastAsia="Verdana" w:hAnsi="Verdana" w:cs="Verdana"/>
          <w:b/>
          <w:sz w:val="20"/>
          <w:szCs w:val="20"/>
        </w:rPr>
        <w:t>Anexo 8</w:t>
      </w:r>
    </w:p>
    <w:p w14:paraId="000008B7" w14:textId="77777777" w:rsidR="002152AF" w:rsidRDefault="00024D11">
      <w:pPr>
        <w:spacing w:after="0" w:line="240" w:lineRule="auto"/>
        <w:jc w:val="center"/>
        <w:rPr>
          <w:rFonts w:ascii="Verdana" w:eastAsia="Verdana" w:hAnsi="Verdana" w:cs="Verdana"/>
          <w:b/>
          <w:sz w:val="20"/>
          <w:szCs w:val="20"/>
        </w:rPr>
      </w:pPr>
      <w:r>
        <w:rPr>
          <w:rFonts w:ascii="Verdana" w:eastAsia="Verdana" w:hAnsi="Verdana" w:cs="Verdana"/>
          <w:b/>
          <w:sz w:val="20"/>
          <w:szCs w:val="20"/>
        </w:rPr>
        <w:t>CONTROL DE RECEPCION DE REQUERIMIENTOS DE COMPRA</w:t>
      </w:r>
    </w:p>
    <w:p w14:paraId="000008B8" w14:textId="77777777" w:rsidR="002152AF" w:rsidRDefault="002152AF">
      <w:pPr>
        <w:spacing w:after="0" w:line="240" w:lineRule="auto"/>
        <w:jc w:val="center"/>
        <w:rPr>
          <w:rFonts w:ascii="Verdana" w:eastAsia="Verdana" w:hAnsi="Verdana" w:cs="Verdana"/>
          <w:b/>
          <w:color w:val="FF0000"/>
          <w:sz w:val="20"/>
          <w:szCs w:val="20"/>
        </w:rPr>
      </w:pPr>
    </w:p>
    <w:p w14:paraId="000008B9" w14:textId="77777777" w:rsidR="002152AF" w:rsidRDefault="00024D11">
      <w:pPr>
        <w:ind w:left="-426" w:right="-235" w:hanging="283"/>
        <w:jc w:val="center"/>
        <w:rPr>
          <w:rFonts w:ascii="Verdana" w:eastAsia="Verdana" w:hAnsi="Verdana" w:cs="Verdana"/>
          <w:b/>
          <w:sz w:val="20"/>
          <w:szCs w:val="20"/>
        </w:rPr>
      </w:pPr>
      <w:r>
        <w:rPr>
          <w:rFonts w:ascii="Verdana" w:eastAsia="Verdana" w:hAnsi="Verdana" w:cs="Verdana"/>
          <w:noProof/>
          <w:sz w:val="20"/>
          <w:szCs w:val="20"/>
          <w:lang w:val="es-GT"/>
        </w:rPr>
        <w:drawing>
          <wp:inline distT="0" distB="0" distL="0" distR="0" wp14:anchorId="3A472BE1" wp14:editId="576B1D3F">
            <wp:extent cx="6876797" cy="3237666"/>
            <wp:effectExtent l="0" t="0" r="0" b="0"/>
            <wp:docPr id="48"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77"/>
                    <a:srcRect/>
                    <a:stretch>
                      <a:fillRect/>
                    </a:stretch>
                  </pic:blipFill>
                  <pic:spPr>
                    <a:xfrm>
                      <a:off x="0" y="0"/>
                      <a:ext cx="6876797" cy="3237666"/>
                    </a:xfrm>
                    <a:prstGeom prst="rect">
                      <a:avLst/>
                    </a:prstGeom>
                    <a:ln/>
                  </pic:spPr>
                </pic:pic>
              </a:graphicData>
            </a:graphic>
          </wp:inline>
        </w:drawing>
      </w:r>
    </w:p>
    <w:p w14:paraId="000008BA" w14:textId="77777777" w:rsidR="002152AF" w:rsidRDefault="002152AF">
      <w:pPr>
        <w:rPr>
          <w:rFonts w:ascii="Verdana" w:eastAsia="Verdana" w:hAnsi="Verdana" w:cs="Verdana"/>
          <w:b/>
          <w:sz w:val="20"/>
          <w:szCs w:val="20"/>
        </w:rPr>
      </w:pPr>
    </w:p>
    <w:p w14:paraId="000008BB" w14:textId="77777777" w:rsidR="002152AF" w:rsidRDefault="002152AF">
      <w:pPr>
        <w:rPr>
          <w:rFonts w:ascii="Verdana" w:eastAsia="Verdana" w:hAnsi="Verdana" w:cs="Verdana"/>
          <w:b/>
          <w:sz w:val="20"/>
          <w:szCs w:val="20"/>
        </w:rPr>
      </w:pPr>
    </w:p>
    <w:p w14:paraId="000008BC" w14:textId="77777777" w:rsidR="002152AF" w:rsidRDefault="002152AF">
      <w:pPr>
        <w:rPr>
          <w:rFonts w:ascii="Verdana" w:eastAsia="Verdana" w:hAnsi="Verdana" w:cs="Verdana"/>
          <w:b/>
          <w:sz w:val="20"/>
          <w:szCs w:val="20"/>
        </w:rPr>
      </w:pPr>
    </w:p>
    <w:p w14:paraId="000008BD" w14:textId="77777777" w:rsidR="002152AF" w:rsidRDefault="002152AF">
      <w:pPr>
        <w:rPr>
          <w:rFonts w:ascii="Verdana" w:eastAsia="Verdana" w:hAnsi="Verdana" w:cs="Verdana"/>
          <w:b/>
          <w:sz w:val="20"/>
          <w:szCs w:val="20"/>
        </w:rPr>
      </w:pPr>
    </w:p>
    <w:p w14:paraId="000008BE" w14:textId="77777777" w:rsidR="002152AF" w:rsidRDefault="002152AF">
      <w:pPr>
        <w:rPr>
          <w:rFonts w:ascii="Verdana" w:eastAsia="Verdana" w:hAnsi="Verdana" w:cs="Verdana"/>
          <w:b/>
          <w:sz w:val="20"/>
          <w:szCs w:val="20"/>
        </w:rPr>
      </w:pPr>
    </w:p>
    <w:p w14:paraId="000008BF" w14:textId="77777777" w:rsidR="002152AF" w:rsidRDefault="002152AF">
      <w:pPr>
        <w:rPr>
          <w:rFonts w:ascii="Verdana" w:eastAsia="Verdana" w:hAnsi="Verdana" w:cs="Verdana"/>
          <w:b/>
          <w:sz w:val="20"/>
          <w:szCs w:val="20"/>
        </w:rPr>
      </w:pPr>
    </w:p>
    <w:p w14:paraId="000008C0" w14:textId="77777777" w:rsidR="002152AF" w:rsidRDefault="002152AF">
      <w:pPr>
        <w:rPr>
          <w:rFonts w:ascii="Verdana" w:eastAsia="Verdana" w:hAnsi="Verdana" w:cs="Verdana"/>
          <w:b/>
          <w:sz w:val="20"/>
          <w:szCs w:val="20"/>
        </w:rPr>
      </w:pPr>
    </w:p>
    <w:p w14:paraId="000008C1" w14:textId="77777777" w:rsidR="002152AF" w:rsidRDefault="002152AF">
      <w:pPr>
        <w:rPr>
          <w:rFonts w:ascii="Verdana" w:eastAsia="Verdana" w:hAnsi="Verdana" w:cs="Verdana"/>
          <w:b/>
          <w:sz w:val="20"/>
          <w:szCs w:val="20"/>
        </w:rPr>
      </w:pPr>
    </w:p>
    <w:p w14:paraId="000008C2" w14:textId="77777777" w:rsidR="002152AF" w:rsidRDefault="002152AF">
      <w:pPr>
        <w:rPr>
          <w:rFonts w:ascii="Verdana" w:eastAsia="Verdana" w:hAnsi="Verdana" w:cs="Verdana"/>
          <w:b/>
          <w:sz w:val="20"/>
          <w:szCs w:val="20"/>
        </w:rPr>
      </w:pPr>
    </w:p>
    <w:p w14:paraId="000008C3" w14:textId="77777777" w:rsidR="002152AF" w:rsidRDefault="002152AF">
      <w:pPr>
        <w:rPr>
          <w:rFonts w:ascii="Verdana" w:eastAsia="Verdana" w:hAnsi="Verdana" w:cs="Verdana"/>
          <w:b/>
          <w:sz w:val="20"/>
          <w:szCs w:val="20"/>
        </w:rPr>
      </w:pPr>
    </w:p>
    <w:p w14:paraId="000008C4" w14:textId="77777777" w:rsidR="002152AF" w:rsidRDefault="002152AF">
      <w:pPr>
        <w:rPr>
          <w:rFonts w:ascii="Verdana" w:eastAsia="Verdana" w:hAnsi="Verdana" w:cs="Verdana"/>
          <w:b/>
          <w:sz w:val="20"/>
          <w:szCs w:val="20"/>
        </w:rPr>
      </w:pPr>
    </w:p>
    <w:p w14:paraId="000008C5" w14:textId="77777777" w:rsidR="002152AF" w:rsidRDefault="002152AF">
      <w:pPr>
        <w:rPr>
          <w:rFonts w:ascii="Verdana" w:eastAsia="Verdana" w:hAnsi="Verdana" w:cs="Verdana"/>
          <w:b/>
          <w:sz w:val="20"/>
          <w:szCs w:val="20"/>
        </w:rPr>
      </w:pPr>
    </w:p>
    <w:p w14:paraId="000008C7" w14:textId="77777777" w:rsidR="002152AF" w:rsidRDefault="00024D11">
      <w:pPr>
        <w:rPr>
          <w:rFonts w:ascii="Verdana" w:eastAsia="Verdana" w:hAnsi="Verdana" w:cs="Verdana"/>
          <w:sz w:val="20"/>
          <w:szCs w:val="20"/>
        </w:rPr>
      </w:pPr>
      <w:r>
        <w:rPr>
          <w:rFonts w:ascii="Verdana" w:eastAsia="Verdana" w:hAnsi="Verdana" w:cs="Verdana"/>
          <w:b/>
          <w:sz w:val="20"/>
          <w:szCs w:val="20"/>
        </w:rPr>
        <w:lastRenderedPageBreak/>
        <w:t>Anexo 9</w:t>
      </w:r>
      <w:r>
        <w:rPr>
          <w:rFonts w:ascii="Verdana" w:eastAsia="Verdana" w:hAnsi="Verdana" w:cs="Verdana"/>
          <w:noProof/>
          <w:sz w:val="20"/>
          <w:szCs w:val="20"/>
          <w:lang w:val="es-GT"/>
        </w:rPr>
        <w:drawing>
          <wp:inline distT="0" distB="0" distL="0" distR="0" wp14:anchorId="434DD0CE" wp14:editId="1B503D4A">
            <wp:extent cx="5613429" cy="6917000"/>
            <wp:effectExtent l="0" t="0" r="0" b="0"/>
            <wp:docPr id="49" name="image38.jpg" descr="C:\Users\Jessica Lemus\Pictures\Anexos modificados 04 abril 23_Página_1.jpg"/>
            <wp:cNvGraphicFramePr/>
            <a:graphic xmlns:a="http://schemas.openxmlformats.org/drawingml/2006/main">
              <a:graphicData uri="http://schemas.openxmlformats.org/drawingml/2006/picture">
                <pic:pic xmlns:pic="http://schemas.openxmlformats.org/drawingml/2006/picture">
                  <pic:nvPicPr>
                    <pic:cNvPr id="0" name="image38.jpg" descr="C:\Users\Jessica Lemus\Pictures\Anexos modificados 04 abril 23_Página_1.jpg"/>
                    <pic:cNvPicPr preferRelativeResize="0"/>
                  </pic:nvPicPr>
                  <pic:blipFill>
                    <a:blip r:embed="rId78"/>
                    <a:srcRect/>
                    <a:stretch>
                      <a:fillRect/>
                    </a:stretch>
                  </pic:blipFill>
                  <pic:spPr>
                    <a:xfrm>
                      <a:off x="0" y="0"/>
                      <a:ext cx="5613429" cy="6917000"/>
                    </a:xfrm>
                    <a:prstGeom prst="rect">
                      <a:avLst/>
                    </a:prstGeom>
                    <a:ln/>
                  </pic:spPr>
                </pic:pic>
              </a:graphicData>
            </a:graphic>
          </wp:inline>
        </w:drawing>
      </w:r>
    </w:p>
    <w:p w14:paraId="000008C8" w14:textId="77777777" w:rsidR="002152AF" w:rsidRDefault="002152AF">
      <w:pPr>
        <w:jc w:val="both"/>
        <w:rPr>
          <w:rFonts w:ascii="Verdana" w:eastAsia="Verdana" w:hAnsi="Verdana" w:cs="Verdana"/>
          <w:sz w:val="20"/>
          <w:szCs w:val="20"/>
        </w:rPr>
      </w:pPr>
    </w:p>
    <w:p w14:paraId="000008C9" w14:textId="77777777" w:rsidR="002152AF" w:rsidRDefault="00024D11">
      <w:pPr>
        <w:jc w:val="both"/>
        <w:rPr>
          <w:rFonts w:ascii="Verdana" w:eastAsia="Verdana" w:hAnsi="Verdana" w:cs="Verdana"/>
          <w:sz w:val="20"/>
          <w:szCs w:val="20"/>
        </w:rPr>
      </w:pPr>
      <w:r>
        <w:rPr>
          <w:rFonts w:ascii="Verdana" w:eastAsia="Verdana" w:hAnsi="Verdana" w:cs="Verdana"/>
          <w:noProof/>
          <w:sz w:val="20"/>
          <w:szCs w:val="20"/>
          <w:lang w:val="es-GT"/>
        </w:rPr>
        <w:lastRenderedPageBreak/>
        <w:drawing>
          <wp:inline distT="0" distB="0" distL="0" distR="0" wp14:anchorId="704BFA2D" wp14:editId="2DC97654">
            <wp:extent cx="5612130" cy="7262756"/>
            <wp:effectExtent l="0" t="0" r="0" b="0"/>
            <wp:docPr id="34" name="image35.jpg" descr="C:\Users\Jessica Lemus\Pictures\Anexos modificados 04 abril 23_Página_2.jpg"/>
            <wp:cNvGraphicFramePr/>
            <a:graphic xmlns:a="http://schemas.openxmlformats.org/drawingml/2006/main">
              <a:graphicData uri="http://schemas.openxmlformats.org/drawingml/2006/picture">
                <pic:pic xmlns:pic="http://schemas.openxmlformats.org/drawingml/2006/picture">
                  <pic:nvPicPr>
                    <pic:cNvPr id="0" name="image35.jpg" descr="C:\Users\Jessica Lemus\Pictures\Anexos modificados 04 abril 23_Página_2.jpg"/>
                    <pic:cNvPicPr preferRelativeResize="0"/>
                  </pic:nvPicPr>
                  <pic:blipFill>
                    <a:blip r:embed="rId79"/>
                    <a:srcRect/>
                    <a:stretch>
                      <a:fillRect/>
                    </a:stretch>
                  </pic:blipFill>
                  <pic:spPr>
                    <a:xfrm>
                      <a:off x="0" y="0"/>
                      <a:ext cx="5612130" cy="7262756"/>
                    </a:xfrm>
                    <a:prstGeom prst="rect">
                      <a:avLst/>
                    </a:prstGeom>
                    <a:ln/>
                  </pic:spPr>
                </pic:pic>
              </a:graphicData>
            </a:graphic>
          </wp:inline>
        </w:drawing>
      </w:r>
    </w:p>
    <w:p w14:paraId="000008CA" w14:textId="77777777" w:rsidR="002152AF" w:rsidRDefault="00024D11">
      <w:pPr>
        <w:rPr>
          <w:rFonts w:ascii="Verdana" w:eastAsia="Verdana" w:hAnsi="Verdana" w:cs="Verdana"/>
          <w:b/>
          <w:sz w:val="20"/>
          <w:szCs w:val="20"/>
        </w:rPr>
      </w:pPr>
      <w:r>
        <w:rPr>
          <w:rFonts w:ascii="Verdana" w:eastAsia="Verdana" w:hAnsi="Verdana" w:cs="Verdana"/>
          <w:b/>
          <w:noProof/>
          <w:sz w:val="20"/>
          <w:szCs w:val="20"/>
          <w:lang w:val="es-GT"/>
        </w:rPr>
        <w:lastRenderedPageBreak/>
        <w:drawing>
          <wp:inline distT="0" distB="0" distL="0" distR="0" wp14:anchorId="24CD303C" wp14:editId="6EC03EB8">
            <wp:extent cx="5612130" cy="7262756"/>
            <wp:effectExtent l="0" t="0" r="0" b="0"/>
            <wp:docPr id="35" name="image39.jpg" descr="C:\Users\Jessica Lemus\Desktop\PLANIFICACION 2023\MANUALES 2023 APROBADOS\Anexo 10.jpg"/>
            <wp:cNvGraphicFramePr/>
            <a:graphic xmlns:a="http://schemas.openxmlformats.org/drawingml/2006/main">
              <a:graphicData uri="http://schemas.openxmlformats.org/drawingml/2006/picture">
                <pic:pic xmlns:pic="http://schemas.openxmlformats.org/drawingml/2006/picture">
                  <pic:nvPicPr>
                    <pic:cNvPr id="0" name="image39.jpg" descr="C:\Users\Jessica Lemus\Desktop\PLANIFICACION 2023\MANUALES 2023 APROBADOS\Anexo 10.jpg"/>
                    <pic:cNvPicPr preferRelativeResize="0"/>
                  </pic:nvPicPr>
                  <pic:blipFill>
                    <a:blip r:embed="rId80"/>
                    <a:srcRect/>
                    <a:stretch>
                      <a:fillRect/>
                    </a:stretch>
                  </pic:blipFill>
                  <pic:spPr>
                    <a:xfrm>
                      <a:off x="0" y="0"/>
                      <a:ext cx="5612130" cy="7262756"/>
                    </a:xfrm>
                    <a:prstGeom prst="rect">
                      <a:avLst/>
                    </a:prstGeom>
                    <a:ln/>
                  </pic:spPr>
                </pic:pic>
              </a:graphicData>
            </a:graphic>
          </wp:inline>
        </w:drawing>
      </w:r>
    </w:p>
    <w:p w14:paraId="000008CB" w14:textId="77777777" w:rsidR="002152AF" w:rsidRDefault="00024D11">
      <w:pPr>
        <w:tabs>
          <w:tab w:val="left" w:pos="7650"/>
        </w:tabs>
        <w:rPr>
          <w:rFonts w:ascii="Verdana" w:eastAsia="Verdana" w:hAnsi="Verdana" w:cs="Verdana"/>
          <w:b/>
          <w:sz w:val="20"/>
          <w:szCs w:val="20"/>
        </w:rPr>
      </w:pPr>
      <w:r>
        <w:rPr>
          <w:rFonts w:ascii="Verdana" w:eastAsia="Verdana" w:hAnsi="Verdana" w:cs="Verdana"/>
          <w:b/>
          <w:noProof/>
          <w:sz w:val="20"/>
          <w:szCs w:val="20"/>
          <w:lang w:val="es-GT"/>
        </w:rPr>
        <w:lastRenderedPageBreak/>
        <w:drawing>
          <wp:inline distT="0" distB="0" distL="0" distR="0" wp14:anchorId="6032F946" wp14:editId="1E91E9F1">
            <wp:extent cx="5612130" cy="7262756"/>
            <wp:effectExtent l="0" t="0" r="0" b="0"/>
            <wp:docPr id="36" name="image31.jpg" descr="C:\Users\Jessica Lemus\Pictures\Anexos modificados 04 abril 23_Página_3.jpg"/>
            <wp:cNvGraphicFramePr/>
            <a:graphic xmlns:a="http://schemas.openxmlformats.org/drawingml/2006/main">
              <a:graphicData uri="http://schemas.openxmlformats.org/drawingml/2006/picture">
                <pic:pic xmlns:pic="http://schemas.openxmlformats.org/drawingml/2006/picture">
                  <pic:nvPicPr>
                    <pic:cNvPr id="0" name="image31.jpg" descr="C:\Users\Jessica Lemus\Pictures\Anexos modificados 04 abril 23_Página_3.jpg"/>
                    <pic:cNvPicPr preferRelativeResize="0"/>
                  </pic:nvPicPr>
                  <pic:blipFill>
                    <a:blip r:embed="rId81"/>
                    <a:srcRect/>
                    <a:stretch>
                      <a:fillRect/>
                    </a:stretch>
                  </pic:blipFill>
                  <pic:spPr>
                    <a:xfrm>
                      <a:off x="0" y="0"/>
                      <a:ext cx="5612130" cy="7262756"/>
                    </a:xfrm>
                    <a:prstGeom prst="rect">
                      <a:avLst/>
                    </a:prstGeom>
                    <a:ln/>
                  </pic:spPr>
                </pic:pic>
              </a:graphicData>
            </a:graphic>
          </wp:inline>
        </w:drawing>
      </w:r>
    </w:p>
    <w:p w14:paraId="000008CC" w14:textId="77777777" w:rsidR="002152AF" w:rsidRDefault="00024D11">
      <w:pPr>
        <w:pBdr>
          <w:top w:val="nil"/>
          <w:left w:val="nil"/>
          <w:bottom w:val="nil"/>
          <w:right w:val="nil"/>
          <w:between w:val="nil"/>
        </w:pBdr>
        <w:spacing w:after="0" w:line="276" w:lineRule="auto"/>
        <w:ind w:left="283"/>
        <w:rPr>
          <w:rFonts w:ascii="Verdana" w:eastAsia="Verdana" w:hAnsi="Verdana" w:cs="Verdana"/>
          <w:b/>
          <w:color w:val="000000"/>
          <w:sz w:val="20"/>
          <w:szCs w:val="20"/>
        </w:rPr>
      </w:pPr>
      <w:r>
        <w:rPr>
          <w:rFonts w:ascii="Verdana" w:eastAsia="Verdana" w:hAnsi="Verdana" w:cs="Verdana"/>
          <w:b/>
          <w:color w:val="000000"/>
          <w:sz w:val="20"/>
          <w:szCs w:val="20"/>
        </w:rPr>
        <w:lastRenderedPageBreak/>
        <w:t xml:space="preserve">Anexo 14 </w:t>
      </w:r>
    </w:p>
    <w:p w14:paraId="000008CD" w14:textId="1FA6E14C" w:rsidR="002152AF" w:rsidRDefault="00024D11">
      <w:pPr>
        <w:pBdr>
          <w:top w:val="nil"/>
          <w:left w:val="nil"/>
          <w:bottom w:val="nil"/>
          <w:right w:val="nil"/>
          <w:between w:val="nil"/>
        </w:pBdr>
        <w:spacing w:after="0" w:line="276" w:lineRule="auto"/>
        <w:ind w:left="283"/>
        <w:jc w:val="center"/>
        <w:rPr>
          <w:rFonts w:ascii="Verdana" w:eastAsia="Verdana" w:hAnsi="Verdana" w:cs="Verdana"/>
          <w:color w:val="000000"/>
          <w:sz w:val="20"/>
          <w:szCs w:val="20"/>
        </w:rPr>
      </w:pPr>
      <w:r>
        <w:rPr>
          <w:rFonts w:ascii="Verdana" w:eastAsia="Verdana" w:hAnsi="Verdana" w:cs="Verdana"/>
          <w:b/>
          <w:color w:val="000000"/>
          <w:sz w:val="20"/>
          <w:szCs w:val="20"/>
        </w:rPr>
        <w:t>FORMATO DE REQUERIMIENTO PARA ADQUISICIÓN DE SERVICIOS BÁSICOS</w:t>
      </w:r>
      <w:sdt>
        <w:sdtPr>
          <w:tag w:val="goog_rdk_117"/>
          <w:id w:val="-21862808"/>
          <w:showingPlcHdr/>
        </w:sdtPr>
        <w:sdtContent>
          <w:r w:rsidR="00A21D82">
            <w:t xml:space="preserve">     </w:t>
          </w:r>
        </w:sdtContent>
      </w:sdt>
    </w:p>
    <w:p w14:paraId="000008CE" w14:textId="4AAF11E2" w:rsidR="002152AF" w:rsidRDefault="00FB53D9">
      <w:pPr>
        <w:rPr>
          <w:rFonts w:ascii="Verdana" w:eastAsia="Verdana" w:hAnsi="Verdana" w:cs="Verdana"/>
        </w:rPr>
      </w:pPr>
      <w:r w:rsidRPr="00FB53D9">
        <w:rPr>
          <w:noProof/>
        </w:rPr>
        <w:drawing>
          <wp:inline distT="0" distB="0" distL="0" distR="0" wp14:anchorId="567AB0B8" wp14:editId="3311BDE7">
            <wp:extent cx="5562600" cy="62484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576620" cy="6264148"/>
                    </a:xfrm>
                    <a:prstGeom prst="rect">
                      <a:avLst/>
                    </a:prstGeom>
                    <a:noFill/>
                    <a:ln>
                      <a:noFill/>
                    </a:ln>
                  </pic:spPr>
                </pic:pic>
              </a:graphicData>
            </a:graphic>
          </wp:inline>
        </w:drawing>
      </w:r>
    </w:p>
    <w:p w14:paraId="7DA963DB" w14:textId="77777777" w:rsidR="00B620FA" w:rsidRPr="00B620FA" w:rsidRDefault="00B620FA" w:rsidP="00B620FA">
      <w:pPr>
        <w:rPr>
          <w:rFonts w:ascii="Verdana" w:eastAsia="Verdana" w:hAnsi="Verdana" w:cs="Verdana"/>
        </w:rPr>
      </w:pPr>
    </w:p>
    <w:p w14:paraId="59B3DABC" w14:textId="77777777" w:rsidR="00B620FA" w:rsidRPr="00B620FA" w:rsidRDefault="00B620FA" w:rsidP="00B620FA">
      <w:pPr>
        <w:jc w:val="right"/>
        <w:rPr>
          <w:rFonts w:ascii="Verdana" w:eastAsia="Verdana" w:hAnsi="Verdana" w:cs="Verdana"/>
        </w:rPr>
      </w:pPr>
    </w:p>
    <w:sectPr w:rsidR="00B620FA" w:rsidRPr="00B620FA">
      <w:footerReference w:type="default" r:id="rId83"/>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37A1F5" w14:textId="77777777" w:rsidR="00F3195C" w:rsidRDefault="00F3195C">
      <w:pPr>
        <w:spacing w:after="0" w:line="240" w:lineRule="auto"/>
      </w:pPr>
      <w:r>
        <w:separator/>
      </w:r>
    </w:p>
  </w:endnote>
  <w:endnote w:type="continuationSeparator" w:id="0">
    <w:p w14:paraId="5FCD531A" w14:textId="77777777" w:rsidR="00F3195C" w:rsidRDefault="00F31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8D7" w14:textId="77777777" w:rsidR="00024D11" w:rsidRDefault="00024D11">
    <w:pPr>
      <w:widowControl w:val="0"/>
      <w:pBdr>
        <w:top w:val="nil"/>
        <w:left w:val="nil"/>
        <w:bottom w:val="nil"/>
        <w:right w:val="nil"/>
        <w:between w:val="nil"/>
      </w:pBdr>
      <w:spacing w:after="0" w:line="276" w:lineRule="auto"/>
      <w:rPr>
        <w:color w:val="000000"/>
      </w:rPr>
    </w:pPr>
  </w:p>
  <w:tbl>
    <w:tblPr>
      <w:tblStyle w:val="aff7"/>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3119"/>
      <w:gridCol w:w="1843"/>
    </w:tblGrid>
    <w:tr w:rsidR="00024D11" w14:paraId="726CCA83" w14:textId="77777777">
      <w:tc>
        <w:tcPr>
          <w:tcW w:w="4039" w:type="dxa"/>
        </w:tcPr>
        <w:p w14:paraId="000008D8" w14:textId="1291A2D1" w:rsidR="00024D11" w:rsidRDefault="00024D11">
          <w:pPr>
            <w:pBdr>
              <w:top w:val="nil"/>
              <w:left w:val="nil"/>
              <w:bottom w:val="nil"/>
              <w:right w:val="nil"/>
              <w:between w:val="nil"/>
            </w:pBdr>
            <w:tabs>
              <w:tab w:val="center" w:pos="4419"/>
              <w:tab w:val="right" w:pos="8838"/>
            </w:tabs>
            <w:rPr>
              <w:color w:val="000000"/>
              <w:sz w:val="14"/>
              <w:szCs w:val="14"/>
            </w:rPr>
          </w:pPr>
          <w:r>
            <w:rPr>
              <w:color w:val="000000"/>
              <w:sz w:val="14"/>
              <w:szCs w:val="14"/>
            </w:rPr>
            <w:t xml:space="preserve">ARCHIVO: </w:t>
          </w:r>
          <w:r w:rsidR="00777FB5">
            <w:rPr>
              <w:color w:val="000000"/>
              <w:sz w:val="14"/>
              <w:szCs w:val="14"/>
            </w:rPr>
            <w:t>UPLANI</w:t>
          </w:r>
          <w:r>
            <w:rPr>
              <w:color w:val="000000"/>
              <w:sz w:val="14"/>
              <w:szCs w:val="14"/>
            </w:rPr>
            <w:t>/2024/MNP Y REGLAMENTOS/ MANUAL DE</w:t>
          </w:r>
          <w:r w:rsidR="005951A5">
            <w:rPr>
              <w:color w:val="000000"/>
              <w:sz w:val="14"/>
              <w:szCs w:val="14"/>
            </w:rPr>
            <w:t xml:space="preserve"> </w:t>
          </w:r>
          <w:r>
            <w:rPr>
              <w:color w:val="000000"/>
              <w:sz w:val="14"/>
              <w:szCs w:val="14"/>
            </w:rPr>
            <w:t xml:space="preserve">NORMAS Y PROCEDIMIENTOS DE </w:t>
          </w:r>
          <w:sdt>
            <w:sdtPr>
              <w:tag w:val="goog_rdk_123"/>
              <w:id w:val="-1626991727"/>
            </w:sdtPr>
            <w:sdtContent/>
          </w:sdt>
          <w:r>
            <w:rPr>
              <w:color w:val="000000"/>
              <w:sz w:val="14"/>
              <w:szCs w:val="14"/>
            </w:rPr>
            <w:t>AQUISICIONES Y CONTRATACIONES DE LA COMISIÓN PRESIDENCIAL POR LA PAZ Y LOS DERECHOS HUMANOS</w:t>
          </w:r>
        </w:p>
      </w:tc>
      <w:tc>
        <w:tcPr>
          <w:tcW w:w="3119" w:type="dxa"/>
        </w:tcPr>
        <w:p w14:paraId="000008DA" w14:textId="057809C5" w:rsidR="00024D11" w:rsidRDefault="00024D11" w:rsidP="00C5206E">
          <w:pPr>
            <w:pBdr>
              <w:top w:val="nil"/>
              <w:left w:val="nil"/>
              <w:bottom w:val="nil"/>
              <w:right w:val="nil"/>
              <w:between w:val="nil"/>
            </w:pBdr>
            <w:tabs>
              <w:tab w:val="center" w:pos="4419"/>
              <w:tab w:val="right" w:pos="8838"/>
            </w:tabs>
            <w:jc w:val="center"/>
            <w:rPr>
              <w:color w:val="000000"/>
              <w:sz w:val="16"/>
              <w:szCs w:val="16"/>
            </w:rPr>
          </w:pPr>
          <w:r>
            <w:rPr>
              <w:color w:val="000000"/>
              <w:sz w:val="16"/>
              <w:szCs w:val="16"/>
            </w:rPr>
            <w:t xml:space="preserve">ÚLTIMA ACTUALIZACIÓN: </w:t>
          </w:r>
          <w:r w:rsidR="00777FB5">
            <w:rPr>
              <w:color w:val="000000"/>
              <w:sz w:val="16"/>
              <w:szCs w:val="16"/>
            </w:rPr>
            <w:t xml:space="preserve">ABRIL </w:t>
          </w:r>
          <w:r>
            <w:rPr>
              <w:color w:val="000000"/>
              <w:sz w:val="16"/>
              <w:szCs w:val="16"/>
            </w:rPr>
            <w:t>2024</w:t>
          </w:r>
          <w:r w:rsidR="00777FB5">
            <w:rPr>
              <w:color w:val="000000"/>
              <w:sz w:val="16"/>
              <w:szCs w:val="16"/>
            </w:rPr>
            <w:t xml:space="preserve"> </w:t>
          </w:r>
          <w:r>
            <w:rPr>
              <w:color w:val="000000"/>
              <w:sz w:val="16"/>
              <w:szCs w:val="16"/>
            </w:rPr>
            <w:t xml:space="preserve">VERSIÓN </w:t>
          </w:r>
          <w:sdt>
            <w:sdtPr>
              <w:tag w:val="goog_rdk_126"/>
              <w:id w:val="-946472295"/>
            </w:sdtPr>
            <w:sdtContent>
              <w:r>
                <w:rPr>
                  <w:color w:val="000000"/>
                  <w:sz w:val="16"/>
                  <w:szCs w:val="16"/>
                </w:rPr>
                <w:t>2</w:t>
              </w:r>
            </w:sdtContent>
          </w:sdt>
          <w:r>
            <w:rPr>
              <w:color w:val="000000"/>
              <w:sz w:val="16"/>
              <w:szCs w:val="16"/>
            </w:rPr>
            <w:t xml:space="preserve"> DEL ORIGINAL</w:t>
          </w:r>
        </w:p>
      </w:tc>
      <w:tc>
        <w:tcPr>
          <w:tcW w:w="1843" w:type="dxa"/>
        </w:tcPr>
        <w:p w14:paraId="000008DB" w14:textId="3A9AF3FD" w:rsidR="00024D11" w:rsidRDefault="00024D11">
          <w:pPr>
            <w:pBdr>
              <w:top w:val="nil"/>
              <w:left w:val="nil"/>
              <w:bottom w:val="nil"/>
              <w:right w:val="nil"/>
              <w:between w:val="nil"/>
            </w:pBdr>
            <w:tabs>
              <w:tab w:val="center" w:pos="4419"/>
              <w:tab w:val="right" w:pos="8838"/>
            </w:tabs>
            <w:jc w:val="right"/>
            <w:rPr>
              <w:color w:val="000000"/>
              <w:sz w:val="16"/>
              <w:szCs w:val="16"/>
            </w:rPr>
          </w:pPr>
          <w:r>
            <w:rPr>
              <w:color w:val="000000"/>
              <w:sz w:val="16"/>
              <w:szCs w:val="16"/>
            </w:rPr>
            <w:t xml:space="preserve">Página </w:t>
          </w:r>
          <w:r>
            <w:rPr>
              <w:color w:val="000000"/>
              <w:sz w:val="16"/>
              <w:szCs w:val="16"/>
            </w:rPr>
            <w:fldChar w:fldCharType="begin"/>
          </w:r>
          <w:r>
            <w:rPr>
              <w:color w:val="000000"/>
              <w:sz w:val="16"/>
              <w:szCs w:val="16"/>
            </w:rPr>
            <w:instrText>PAGE</w:instrText>
          </w:r>
          <w:r>
            <w:rPr>
              <w:color w:val="000000"/>
              <w:sz w:val="16"/>
              <w:szCs w:val="16"/>
            </w:rPr>
            <w:fldChar w:fldCharType="separate"/>
          </w:r>
          <w:r w:rsidR="00327FC5">
            <w:rPr>
              <w:noProof/>
              <w:color w:val="000000"/>
              <w:sz w:val="16"/>
              <w:szCs w:val="16"/>
            </w:rPr>
            <w:t>83</w:t>
          </w:r>
          <w:r>
            <w:rPr>
              <w:color w:val="000000"/>
              <w:sz w:val="16"/>
              <w:szCs w:val="16"/>
            </w:rPr>
            <w:fldChar w:fldCharType="end"/>
          </w:r>
          <w:r>
            <w:rPr>
              <w:color w:val="000000"/>
              <w:sz w:val="16"/>
              <w:szCs w:val="16"/>
            </w:rPr>
            <w:t xml:space="preserve"> de 94</w:t>
          </w:r>
        </w:p>
      </w:tc>
    </w:tr>
  </w:tbl>
  <w:p w14:paraId="000008DC" w14:textId="77777777" w:rsidR="00024D11" w:rsidRDefault="00024D11">
    <w:pPr>
      <w:widowControl w:val="0"/>
      <w:pBdr>
        <w:top w:val="nil"/>
        <w:left w:val="nil"/>
        <w:bottom w:val="nil"/>
        <w:right w:val="nil"/>
        <w:between w:val="nil"/>
      </w:pBdr>
      <w:spacing w:after="0" w:line="276" w:lineRule="auto"/>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8E3" w14:textId="77777777" w:rsidR="00024D11" w:rsidRDefault="00024D11">
    <w:pPr>
      <w:widowControl w:val="0"/>
      <w:pBdr>
        <w:top w:val="nil"/>
        <w:left w:val="nil"/>
        <w:bottom w:val="nil"/>
        <w:right w:val="nil"/>
        <w:between w:val="nil"/>
      </w:pBdr>
      <w:spacing w:after="0" w:line="276" w:lineRule="auto"/>
      <w:rPr>
        <w:color w:val="000000"/>
      </w:rPr>
    </w:pPr>
  </w:p>
  <w:tbl>
    <w:tblPr>
      <w:tblStyle w:val="aff7"/>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3119"/>
      <w:gridCol w:w="1843"/>
    </w:tblGrid>
    <w:tr w:rsidR="002A218C" w14:paraId="3F20E931" w14:textId="77777777" w:rsidTr="005661F3">
      <w:tc>
        <w:tcPr>
          <w:tcW w:w="4039" w:type="dxa"/>
        </w:tcPr>
        <w:p w14:paraId="45F1197A" w14:textId="77777777" w:rsidR="002A218C" w:rsidRDefault="002A218C" w:rsidP="002A218C">
          <w:pPr>
            <w:pBdr>
              <w:top w:val="nil"/>
              <w:left w:val="nil"/>
              <w:bottom w:val="nil"/>
              <w:right w:val="nil"/>
              <w:between w:val="nil"/>
            </w:pBdr>
            <w:tabs>
              <w:tab w:val="center" w:pos="4419"/>
              <w:tab w:val="right" w:pos="8838"/>
            </w:tabs>
            <w:rPr>
              <w:color w:val="000000"/>
              <w:sz w:val="14"/>
              <w:szCs w:val="14"/>
            </w:rPr>
          </w:pPr>
          <w:r>
            <w:rPr>
              <w:color w:val="000000"/>
              <w:sz w:val="14"/>
              <w:szCs w:val="14"/>
            </w:rPr>
            <w:t xml:space="preserve">ARCHIVO: UPLANI/2024/MNP Y REGLAMENTOS/ MANUAL DE NORMAS Y PROCEDIMIENTOS DE </w:t>
          </w:r>
          <w:sdt>
            <w:sdtPr>
              <w:tag w:val="goog_rdk_123"/>
              <w:id w:val="352545578"/>
            </w:sdtPr>
            <w:sdtContent/>
          </w:sdt>
          <w:r>
            <w:rPr>
              <w:color w:val="000000"/>
              <w:sz w:val="14"/>
              <w:szCs w:val="14"/>
            </w:rPr>
            <w:t>AQUISICIONES Y CONTRATACIONES DE LA COMISIÓN PRESIDENCIAL POR LA PAZ Y LOS DERECHOS HUMANOS</w:t>
          </w:r>
        </w:p>
      </w:tc>
      <w:tc>
        <w:tcPr>
          <w:tcW w:w="3119" w:type="dxa"/>
        </w:tcPr>
        <w:p w14:paraId="4D6B3C8E" w14:textId="77777777" w:rsidR="002A218C" w:rsidRDefault="002A218C" w:rsidP="002A218C">
          <w:pPr>
            <w:pBdr>
              <w:top w:val="nil"/>
              <w:left w:val="nil"/>
              <w:bottom w:val="nil"/>
              <w:right w:val="nil"/>
              <w:between w:val="nil"/>
            </w:pBdr>
            <w:tabs>
              <w:tab w:val="center" w:pos="4419"/>
              <w:tab w:val="right" w:pos="8838"/>
            </w:tabs>
            <w:jc w:val="center"/>
            <w:rPr>
              <w:color w:val="000000"/>
              <w:sz w:val="16"/>
              <w:szCs w:val="16"/>
            </w:rPr>
          </w:pPr>
          <w:r>
            <w:rPr>
              <w:color w:val="000000"/>
              <w:sz w:val="16"/>
              <w:szCs w:val="16"/>
            </w:rPr>
            <w:t xml:space="preserve">ÚLTIMA ACTUALIZACIÓN: ABRIL 2024 VERSIÓN </w:t>
          </w:r>
          <w:sdt>
            <w:sdtPr>
              <w:tag w:val="goog_rdk_126"/>
              <w:id w:val="2021648877"/>
            </w:sdtPr>
            <w:sdtContent>
              <w:r>
                <w:rPr>
                  <w:color w:val="000000"/>
                  <w:sz w:val="16"/>
                  <w:szCs w:val="16"/>
                </w:rPr>
                <w:t>2</w:t>
              </w:r>
            </w:sdtContent>
          </w:sdt>
          <w:r>
            <w:rPr>
              <w:color w:val="000000"/>
              <w:sz w:val="16"/>
              <w:szCs w:val="16"/>
            </w:rPr>
            <w:t xml:space="preserve"> DEL ORIGINAL</w:t>
          </w:r>
        </w:p>
      </w:tc>
      <w:tc>
        <w:tcPr>
          <w:tcW w:w="1843" w:type="dxa"/>
        </w:tcPr>
        <w:p w14:paraId="25FEE842" w14:textId="77777777" w:rsidR="002A218C" w:rsidRDefault="002A218C" w:rsidP="002A218C">
          <w:pPr>
            <w:pBdr>
              <w:top w:val="nil"/>
              <w:left w:val="nil"/>
              <w:bottom w:val="nil"/>
              <w:right w:val="nil"/>
              <w:between w:val="nil"/>
            </w:pBdr>
            <w:tabs>
              <w:tab w:val="center" w:pos="4419"/>
              <w:tab w:val="right" w:pos="8838"/>
            </w:tabs>
            <w:jc w:val="right"/>
            <w:rPr>
              <w:color w:val="000000"/>
              <w:sz w:val="16"/>
              <w:szCs w:val="16"/>
            </w:rPr>
          </w:pPr>
          <w:r>
            <w:rPr>
              <w:color w:val="000000"/>
              <w:sz w:val="16"/>
              <w:szCs w:val="16"/>
            </w:rPr>
            <w:t xml:space="preserve">Página </w:t>
          </w:r>
          <w:r>
            <w:rPr>
              <w:color w:val="000000"/>
              <w:sz w:val="16"/>
              <w:szCs w:val="16"/>
            </w:rPr>
            <w:fldChar w:fldCharType="begin"/>
          </w:r>
          <w:r>
            <w:rPr>
              <w:color w:val="000000"/>
              <w:sz w:val="16"/>
              <w:szCs w:val="16"/>
            </w:rPr>
            <w:instrText>PAGE</w:instrText>
          </w:r>
          <w:r>
            <w:rPr>
              <w:color w:val="000000"/>
              <w:sz w:val="16"/>
              <w:szCs w:val="16"/>
            </w:rPr>
            <w:fldChar w:fldCharType="separate"/>
          </w:r>
          <w:r>
            <w:rPr>
              <w:noProof/>
              <w:color w:val="000000"/>
              <w:sz w:val="16"/>
              <w:szCs w:val="16"/>
            </w:rPr>
            <w:t>83</w:t>
          </w:r>
          <w:r>
            <w:rPr>
              <w:color w:val="000000"/>
              <w:sz w:val="16"/>
              <w:szCs w:val="16"/>
            </w:rPr>
            <w:fldChar w:fldCharType="end"/>
          </w:r>
          <w:r>
            <w:rPr>
              <w:color w:val="000000"/>
              <w:sz w:val="16"/>
              <w:szCs w:val="16"/>
            </w:rPr>
            <w:t xml:space="preserve"> de 94</w:t>
          </w:r>
        </w:p>
      </w:tc>
    </w:tr>
  </w:tbl>
  <w:p w14:paraId="000008E8" w14:textId="77777777" w:rsidR="00024D11" w:rsidRDefault="00024D11">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8DD" w14:textId="77777777" w:rsidR="00024D11" w:rsidRDefault="00024D11">
    <w:pPr>
      <w:pBdr>
        <w:top w:val="nil"/>
        <w:left w:val="nil"/>
        <w:bottom w:val="nil"/>
        <w:right w:val="nil"/>
        <w:between w:val="nil"/>
      </w:pBdr>
      <w:tabs>
        <w:tab w:val="center" w:pos="4419"/>
        <w:tab w:val="right" w:pos="8838"/>
      </w:tabs>
      <w:spacing w:after="0" w:line="240" w:lineRule="auto"/>
      <w:rPr>
        <w:color w:val="000000"/>
      </w:rPr>
    </w:pPr>
  </w:p>
  <w:tbl>
    <w:tblPr>
      <w:tblStyle w:val="aff8"/>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3119"/>
      <w:gridCol w:w="1843"/>
    </w:tblGrid>
    <w:tr w:rsidR="00024D11" w14:paraId="772488E5" w14:textId="77777777">
      <w:tc>
        <w:tcPr>
          <w:tcW w:w="4039" w:type="dxa"/>
        </w:tcPr>
        <w:p w14:paraId="000008DE" w14:textId="77777777" w:rsidR="00024D11" w:rsidRDefault="00024D11">
          <w:pPr>
            <w:pBdr>
              <w:top w:val="nil"/>
              <w:left w:val="nil"/>
              <w:bottom w:val="nil"/>
              <w:right w:val="nil"/>
              <w:between w:val="nil"/>
            </w:pBdr>
            <w:tabs>
              <w:tab w:val="center" w:pos="4419"/>
              <w:tab w:val="right" w:pos="8838"/>
            </w:tabs>
            <w:rPr>
              <w:color w:val="000000"/>
              <w:sz w:val="14"/>
              <w:szCs w:val="14"/>
            </w:rPr>
          </w:pPr>
          <w:r>
            <w:rPr>
              <w:color w:val="000000"/>
              <w:sz w:val="14"/>
              <w:szCs w:val="14"/>
            </w:rPr>
            <w:t>ARCHIVO: UNIDAD DE PLANIFICACIÓN/2023/MNP Y REGLAMENTOS/  MANUAL DE NORMAS Y PROCEDIMIENTOS DE AQUISICIONES Y CONTRATACIONES DE LA COMISIÓN PRESIDENCIAL POR LA PAZ Y LOS DERECHOS HUMANOS</w:t>
          </w:r>
        </w:p>
      </w:tc>
      <w:tc>
        <w:tcPr>
          <w:tcW w:w="3119" w:type="dxa"/>
        </w:tcPr>
        <w:p w14:paraId="000008DF" w14:textId="7DCA174C" w:rsidR="00024D11" w:rsidRDefault="00024D11">
          <w:pPr>
            <w:pBdr>
              <w:top w:val="nil"/>
              <w:left w:val="nil"/>
              <w:bottom w:val="nil"/>
              <w:right w:val="nil"/>
              <w:between w:val="nil"/>
            </w:pBdr>
            <w:tabs>
              <w:tab w:val="center" w:pos="4419"/>
              <w:tab w:val="right" w:pos="8838"/>
            </w:tabs>
            <w:jc w:val="center"/>
            <w:rPr>
              <w:color w:val="000000"/>
              <w:sz w:val="16"/>
              <w:szCs w:val="16"/>
            </w:rPr>
          </w:pPr>
          <w:r>
            <w:rPr>
              <w:color w:val="000000"/>
              <w:sz w:val="16"/>
              <w:szCs w:val="16"/>
            </w:rPr>
            <w:t>ÚLTIMA ACTUALIZACIÓN: ABRIL 202</w:t>
          </w:r>
          <w:r w:rsidR="002A218C">
            <w:rPr>
              <w:color w:val="000000"/>
              <w:sz w:val="16"/>
              <w:szCs w:val="16"/>
            </w:rPr>
            <w:t>4</w:t>
          </w:r>
        </w:p>
        <w:p w14:paraId="000008E0" w14:textId="77777777" w:rsidR="00024D11" w:rsidRDefault="00024D11">
          <w:pPr>
            <w:pBdr>
              <w:top w:val="nil"/>
              <w:left w:val="nil"/>
              <w:bottom w:val="nil"/>
              <w:right w:val="nil"/>
              <w:between w:val="nil"/>
            </w:pBdr>
            <w:tabs>
              <w:tab w:val="center" w:pos="4419"/>
              <w:tab w:val="right" w:pos="8838"/>
            </w:tabs>
            <w:jc w:val="center"/>
            <w:rPr>
              <w:color w:val="000000"/>
              <w:sz w:val="16"/>
              <w:szCs w:val="16"/>
            </w:rPr>
          </w:pPr>
          <w:r>
            <w:rPr>
              <w:color w:val="000000"/>
              <w:sz w:val="16"/>
              <w:szCs w:val="16"/>
            </w:rPr>
            <w:t>VERSIÓN 1 DEL ORIGINAL</w:t>
          </w:r>
        </w:p>
      </w:tc>
      <w:tc>
        <w:tcPr>
          <w:tcW w:w="1843" w:type="dxa"/>
        </w:tcPr>
        <w:p w14:paraId="000008E1" w14:textId="1252E9EA" w:rsidR="00024D11" w:rsidRDefault="00000000">
          <w:pPr>
            <w:pBdr>
              <w:top w:val="nil"/>
              <w:left w:val="nil"/>
              <w:bottom w:val="nil"/>
              <w:right w:val="nil"/>
              <w:between w:val="nil"/>
            </w:pBdr>
            <w:tabs>
              <w:tab w:val="center" w:pos="4419"/>
              <w:tab w:val="right" w:pos="8838"/>
            </w:tabs>
            <w:jc w:val="right"/>
            <w:rPr>
              <w:color w:val="000000"/>
              <w:sz w:val="16"/>
              <w:szCs w:val="16"/>
            </w:rPr>
          </w:pPr>
          <w:sdt>
            <w:sdtPr>
              <w:tag w:val="goog_rdk_128"/>
              <w:id w:val="2088650628"/>
            </w:sdtPr>
            <w:sdtContent/>
          </w:sdt>
          <w:r w:rsidR="00024D11">
            <w:rPr>
              <w:color w:val="000000"/>
              <w:sz w:val="16"/>
              <w:szCs w:val="16"/>
            </w:rPr>
            <w:t xml:space="preserve">Página </w:t>
          </w:r>
          <w:r w:rsidR="00024D11">
            <w:rPr>
              <w:color w:val="000000"/>
              <w:sz w:val="16"/>
              <w:szCs w:val="16"/>
            </w:rPr>
            <w:fldChar w:fldCharType="begin"/>
          </w:r>
          <w:r w:rsidR="00024D11">
            <w:rPr>
              <w:color w:val="000000"/>
              <w:sz w:val="16"/>
              <w:szCs w:val="16"/>
            </w:rPr>
            <w:instrText>PAGE</w:instrText>
          </w:r>
          <w:r w:rsidR="00024D11">
            <w:rPr>
              <w:color w:val="000000"/>
              <w:sz w:val="16"/>
              <w:szCs w:val="16"/>
            </w:rPr>
            <w:fldChar w:fldCharType="separate"/>
          </w:r>
          <w:r w:rsidR="00FB53D9">
            <w:rPr>
              <w:noProof/>
              <w:color w:val="000000"/>
              <w:sz w:val="16"/>
              <w:szCs w:val="16"/>
            </w:rPr>
            <w:t>93</w:t>
          </w:r>
          <w:r w:rsidR="00024D11">
            <w:rPr>
              <w:color w:val="000000"/>
              <w:sz w:val="16"/>
              <w:szCs w:val="16"/>
            </w:rPr>
            <w:fldChar w:fldCharType="end"/>
          </w:r>
          <w:r w:rsidR="00024D11">
            <w:rPr>
              <w:color w:val="000000"/>
              <w:sz w:val="16"/>
              <w:szCs w:val="16"/>
            </w:rPr>
            <w:t xml:space="preserve"> de </w:t>
          </w:r>
          <w:r w:rsidR="00B620FA">
            <w:rPr>
              <w:color w:val="000000"/>
              <w:sz w:val="16"/>
              <w:szCs w:val="16"/>
            </w:rPr>
            <w:t>94</w:t>
          </w:r>
        </w:p>
      </w:tc>
    </w:tr>
  </w:tbl>
  <w:p w14:paraId="000008E2" w14:textId="77777777" w:rsidR="00024D11" w:rsidRDefault="00024D11">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7016A0" w14:textId="77777777" w:rsidR="00F3195C" w:rsidRDefault="00F3195C">
      <w:pPr>
        <w:spacing w:after="0" w:line="240" w:lineRule="auto"/>
      </w:pPr>
      <w:r>
        <w:separator/>
      </w:r>
    </w:p>
  </w:footnote>
  <w:footnote w:type="continuationSeparator" w:id="0">
    <w:p w14:paraId="7D9D8208" w14:textId="77777777" w:rsidR="00F3195C" w:rsidRDefault="00F319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8CF" w14:textId="77777777" w:rsidR="00024D11" w:rsidRDefault="00024D11">
    <w:pPr>
      <w:widowControl w:val="0"/>
      <w:pBdr>
        <w:top w:val="nil"/>
        <w:left w:val="nil"/>
        <w:bottom w:val="nil"/>
        <w:right w:val="nil"/>
        <w:between w:val="nil"/>
      </w:pBdr>
      <w:spacing w:after="0" w:line="276" w:lineRule="auto"/>
      <w:rPr>
        <w:rFonts w:ascii="Verdana" w:eastAsia="Verdana" w:hAnsi="Verdana" w:cs="Verdana"/>
      </w:rPr>
    </w:pPr>
  </w:p>
  <w:tbl>
    <w:tblPr>
      <w:tblStyle w:val="aff6"/>
      <w:tblW w:w="88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2"/>
      <w:gridCol w:w="4499"/>
      <w:gridCol w:w="2230"/>
    </w:tblGrid>
    <w:tr w:rsidR="00024D11" w14:paraId="6DDCC28D" w14:textId="77777777">
      <w:trPr>
        <w:trHeight w:val="835"/>
      </w:trPr>
      <w:tc>
        <w:tcPr>
          <w:tcW w:w="2122" w:type="dxa"/>
        </w:tcPr>
        <w:p w14:paraId="000008D0" w14:textId="1C0114FA" w:rsidR="00024D11" w:rsidRDefault="005951A5">
          <w:pPr>
            <w:pBdr>
              <w:top w:val="nil"/>
              <w:left w:val="nil"/>
              <w:bottom w:val="nil"/>
              <w:right w:val="nil"/>
              <w:between w:val="nil"/>
            </w:pBdr>
            <w:tabs>
              <w:tab w:val="center" w:pos="4419"/>
              <w:tab w:val="right" w:pos="8838"/>
            </w:tabs>
            <w:rPr>
              <w:color w:val="000000"/>
            </w:rPr>
          </w:pPr>
          <w:r>
            <w:rPr>
              <w:noProof/>
            </w:rPr>
            <w:drawing>
              <wp:inline distT="0" distB="0" distL="0" distR="0" wp14:anchorId="708E7D5B" wp14:editId="256BF14A">
                <wp:extent cx="1257935" cy="447040"/>
                <wp:effectExtent l="0" t="0" r="0" b="0"/>
                <wp:docPr id="1170788174" name="image35.png"/>
                <wp:cNvGraphicFramePr/>
                <a:graphic xmlns:a="http://schemas.openxmlformats.org/drawingml/2006/main">
                  <a:graphicData uri="http://schemas.openxmlformats.org/drawingml/2006/picture">
                    <pic:pic xmlns:pic="http://schemas.openxmlformats.org/drawingml/2006/picture">
                      <pic:nvPicPr>
                        <pic:cNvPr id="1170788174" name="image35.png"/>
                        <pic:cNvPicPr/>
                      </pic:nvPicPr>
                      <pic:blipFill>
                        <a:blip r:embed="rId1"/>
                        <a:srcRect/>
                        <a:stretch>
                          <a:fillRect/>
                        </a:stretch>
                      </pic:blipFill>
                      <pic:spPr>
                        <a:xfrm>
                          <a:off x="0" y="0"/>
                          <a:ext cx="1257935" cy="447040"/>
                        </a:xfrm>
                        <a:prstGeom prst="rect">
                          <a:avLst/>
                        </a:prstGeom>
                        <a:ln/>
                      </pic:spPr>
                    </pic:pic>
                  </a:graphicData>
                </a:graphic>
              </wp:inline>
            </w:drawing>
          </w:r>
        </w:p>
        <w:p w14:paraId="000008D1" w14:textId="77777777" w:rsidR="00024D11" w:rsidRDefault="00024D11">
          <w:pPr>
            <w:ind w:right="-94"/>
            <w:rPr>
              <w:sz w:val="18"/>
              <w:szCs w:val="18"/>
            </w:rPr>
          </w:pPr>
        </w:p>
      </w:tc>
      <w:tc>
        <w:tcPr>
          <w:tcW w:w="4499" w:type="dxa"/>
          <w:vAlign w:val="center"/>
        </w:tcPr>
        <w:p w14:paraId="000008D2" w14:textId="1ABC1659" w:rsidR="00024D11" w:rsidRDefault="00024D11" w:rsidP="005951A5">
          <w:pPr>
            <w:pBdr>
              <w:top w:val="nil"/>
              <w:left w:val="nil"/>
              <w:bottom w:val="nil"/>
              <w:right w:val="nil"/>
              <w:between w:val="nil"/>
            </w:pBdr>
            <w:jc w:val="center"/>
            <w:rPr>
              <w:color w:val="000000"/>
              <w:sz w:val="16"/>
              <w:szCs w:val="16"/>
            </w:rPr>
          </w:pPr>
          <w:r>
            <w:rPr>
              <w:color w:val="000000"/>
              <w:sz w:val="16"/>
              <w:szCs w:val="16"/>
            </w:rPr>
            <w:t>MANUAL DE NORMAS Y PROCEDIMIENTOS DE</w:t>
          </w:r>
        </w:p>
        <w:p w14:paraId="000008D3" w14:textId="6AC4CB67" w:rsidR="00024D11" w:rsidRDefault="00024D11" w:rsidP="005951A5">
          <w:pPr>
            <w:pBdr>
              <w:top w:val="nil"/>
              <w:left w:val="nil"/>
              <w:bottom w:val="nil"/>
              <w:right w:val="nil"/>
              <w:between w:val="nil"/>
            </w:pBdr>
            <w:jc w:val="center"/>
            <w:rPr>
              <w:color w:val="000000"/>
              <w:sz w:val="16"/>
              <w:szCs w:val="16"/>
              <w:u w:val="single"/>
            </w:rPr>
          </w:pPr>
          <w:r>
            <w:rPr>
              <w:color w:val="000000"/>
              <w:sz w:val="16"/>
              <w:szCs w:val="16"/>
            </w:rPr>
            <w:t>DE ADQUISICIONES Y CONTRATACIONES</w:t>
          </w:r>
        </w:p>
      </w:tc>
      <w:tc>
        <w:tcPr>
          <w:tcW w:w="2230" w:type="dxa"/>
          <w:vAlign w:val="center"/>
        </w:tcPr>
        <w:p w14:paraId="000008D4" w14:textId="77777777" w:rsidR="00024D11" w:rsidRDefault="00024D11">
          <w:pPr>
            <w:pBdr>
              <w:top w:val="nil"/>
              <w:left w:val="nil"/>
              <w:bottom w:val="nil"/>
              <w:right w:val="nil"/>
              <w:between w:val="nil"/>
            </w:pBdr>
            <w:tabs>
              <w:tab w:val="center" w:pos="4419"/>
              <w:tab w:val="right" w:pos="8838"/>
            </w:tabs>
            <w:jc w:val="center"/>
            <w:rPr>
              <w:b/>
              <w:color w:val="4F81BD"/>
              <w:sz w:val="18"/>
              <w:szCs w:val="18"/>
            </w:rPr>
          </w:pPr>
          <w:r>
            <w:rPr>
              <w:b/>
              <w:color w:val="4F81BD"/>
              <w:sz w:val="18"/>
              <w:szCs w:val="18"/>
            </w:rPr>
            <w:t>DE USO</w:t>
          </w:r>
        </w:p>
        <w:p w14:paraId="000008D5" w14:textId="77777777" w:rsidR="00024D11" w:rsidRDefault="00024D11">
          <w:pPr>
            <w:pBdr>
              <w:top w:val="nil"/>
              <w:left w:val="nil"/>
              <w:bottom w:val="nil"/>
              <w:right w:val="nil"/>
              <w:between w:val="nil"/>
            </w:pBdr>
            <w:tabs>
              <w:tab w:val="center" w:pos="4419"/>
              <w:tab w:val="right" w:pos="8838"/>
            </w:tabs>
            <w:jc w:val="center"/>
            <w:rPr>
              <w:color w:val="000000"/>
            </w:rPr>
          </w:pPr>
          <w:r>
            <w:rPr>
              <w:b/>
              <w:color w:val="4F81BD"/>
              <w:sz w:val="18"/>
              <w:szCs w:val="18"/>
            </w:rPr>
            <w:t>INTERNO</w:t>
          </w:r>
        </w:p>
      </w:tc>
    </w:tr>
  </w:tbl>
  <w:p w14:paraId="000008D6" w14:textId="77777777" w:rsidR="00024D11" w:rsidRDefault="00024D11">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53587"/>
    <w:multiLevelType w:val="multilevel"/>
    <w:tmpl w:val="551EF530"/>
    <w:lvl w:ilvl="0">
      <w:start w:val="1"/>
      <w:numFmt w:val="lowerLetter"/>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C2E60B0"/>
    <w:multiLevelType w:val="multilevel"/>
    <w:tmpl w:val="34C61EAA"/>
    <w:lvl w:ilvl="0">
      <w:start w:val="1"/>
      <w:numFmt w:val="lowerLetter"/>
      <w:lvlText w:val="%1)"/>
      <w:lvlJc w:val="left"/>
      <w:pPr>
        <w:ind w:left="720" w:hanging="360"/>
      </w:pPr>
    </w:lvl>
    <w:lvl w:ilvl="1">
      <w:start w:val="1"/>
      <w:numFmt w:val="lowerLetter"/>
      <w:lvlText w:val="%2."/>
      <w:lvlJc w:val="left"/>
      <w:pPr>
        <w:ind w:left="1440" w:hanging="360"/>
      </w:pPr>
      <w:rPr>
        <w:rFonts w:ascii="Arial" w:eastAsia="Arial" w:hAnsi="Arial" w:cs="Arial"/>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ED5090"/>
    <w:multiLevelType w:val="multilevel"/>
    <w:tmpl w:val="E49CDAAE"/>
    <w:lvl w:ilvl="0">
      <w:start w:val="1"/>
      <w:numFmt w:val="lowerLetter"/>
      <w:lvlText w:val="%1)"/>
      <w:lvlJc w:val="left"/>
      <w:pPr>
        <w:ind w:left="2136" w:hanging="360"/>
      </w:pPr>
      <w:rPr>
        <w:b/>
      </w:rPr>
    </w:lvl>
    <w:lvl w:ilvl="1">
      <w:start w:val="1"/>
      <w:numFmt w:val="lowerLetter"/>
      <w:lvlText w:val="%2."/>
      <w:lvlJc w:val="left"/>
      <w:pPr>
        <w:ind w:left="2856" w:hanging="360"/>
      </w:pPr>
    </w:lvl>
    <w:lvl w:ilvl="2">
      <w:start w:val="1"/>
      <w:numFmt w:val="lowerRoman"/>
      <w:lvlText w:val="%3."/>
      <w:lvlJc w:val="right"/>
      <w:pPr>
        <w:ind w:left="3576" w:hanging="180"/>
      </w:pPr>
    </w:lvl>
    <w:lvl w:ilvl="3">
      <w:start w:val="1"/>
      <w:numFmt w:val="decimal"/>
      <w:lvlText w:val="%4."/>
      <w:lvlJc w:val="left"/>
      <w:pPr>
        <w:ind w:left="4296" w:hanging="360"/>
      </w:pPr>
    </w:lvl>
    <w:lvl w:ilvl="4">
      <w:start w:val="1"/>
      <w:numFmt w:val="lowerLetter"/>
      <w:lvlText w:val="%5."/>
      <w:lvlJc w:val="left"/>
      <w:pPr>
        <w:ind w:left="5016" w:hanging="360"/>
      </w:pPr>
    </w:lvl>
    <w:lvl w:ilvl="5">
      <w:start w:val="1"/>
      <w:numFmt w:val="lowerRoman"/>
      <w:lvlText w:val="%6."/>
      <w:lvlJc w:val="right"/>
      <w:pPr>
        <w:ind w:left="5736" w:hanging="180"/>
      </w:pPr>
    </w:lvl>
    <w:lvl w:ilvl="6">
      <w:start w:val="1"/>
      <w:numFmt w:val="decimal"/>
      <w:lvlText w:val="%7."/>
      <w:lvlJc w:val="left"/>
      <w:pPr>
        <w:ind w:left="6456" w:hanging="360"/>
      </w:pPr>
    </w:lvl>
    <w:lvl w:ilvl="7">
      <w:start w:val="1"/>
      <w:numFmt w:val="lowerLetter"/>
      <w:lvlText w:val="%8."/>
      <w:lvlJc w:val="left"/>
      <w:pPr>
        <w:ind w:left="7176" w:hanging="360"/>
      </w:pPr>
    </w:lvl>
    <w:lvl w:ilvl="8">
      <w:start w:val="1"/>
      <w:numFmt w:val="lowerRoman"/>
      <w:lvlText w:val="%9."/>
      <w:lvlJc w:val="right"/>
      <w:pPr>
        <w:ind w:left="7896" w:hanging="180"/>
      </w:pPr>
    </w:lvl>
  </w:abstractNum>
  <w:abstractNum w:abstractNumId="3" w15:restartNumberingAfterBreak="0">
    <w:nsid w:val="2D3C0F76"/>
    <w:multiLevelType w:val="multilevel"/>
    <w:tmpl w:val="9D7AD73E"/>
    <w:lvl w:ilvl="0">
      <w:start w:val="1"/>
      <w:numFmt w:val="bullet"/>
      <w:lvlText w:val="●"/>
      <w:lvlJc w:val="left"/>
      <w:pPr>
        <w:ind w:left="360" w:hanging="360"/>
      </w:pPr>
      <w:rPr>
        <w:rFonts w:ascii="Noto Sans Symbols" w:eastAsia="Noto Sans Symbols" w:hAnsi="Noto Sans Symbols" w:cs="Noto Sans Symbols"/>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C333345"/>
    <w:multiLevelType w:val="multilevel"/>
    <w:tmpl w:val="3C9237B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EA50B27"/>
    <w:multiLevelType w:val="multilevel"/>
    <w:tmpl w:val="197AB9A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FFE2A36"/>
    <w:multiLevelType w:val="multilevel"/>
    <w:tmpl w:val="0CBE2C8E"/>
    <w:lvl w:ilvl="0">
      <w:start w:val="2"/>
      <w:numFmt w:val="decimal"/>
      <w:lvlText w:val="%1."/>
      <w:lvlJc w:val="left"/>
      <w:pPr>
        <w:ind w:left="360" w:hanging="360"/>
      </w:pPr>
    </w:lvl>
    <w:lvl w:ilvl="1">
      <w:start w:val="1"/>
      <w:numFmt w:val="lowerLetter"/>
      <w:lvlText w:val="%2."/>
      <w:lvlJc w:val="left"/>
      <w:pPr>
        <w:ind w:left="644" w:hanging="358"/>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27C5FF9"/>
    <w:multiLevelType w:val="multilevel"/>
    <w:tmpl w:val="56347566"/>
    <w:lvl w:ilvl="0">
      <w:start w:val="17"/>
      <w:numFmt w:val="decimal"/>
      <w:lvlText w:val="%1"/>
      <w:lvlJc w:val="left"/>
      <w:pPr>
        <w:ind w:left="1397" w:hanging="480"/>
      </w:pPr>
    </w:lvl>
    <w:lvl w:ilvl="1">
      <w:start w:val="1"/>
      <w:numFmt w:val="decimal"/>
      <w:lvlText w:val="%1.%2"/>
      <w:lvlJc w:val="left"/>
      <w:pPr>
        <w:ind w:left="720" w:hanging="720"/>
      </w:pPr>
    </w:lvl>
    <w:lvl w:ilvl="2">
      <w:start w:val="1"/>
      <w:numFmt w:val="decimal"/>
      <w:lvlText w:val="%1.%2.%3"/>
      <w:lvlJc w:val="left"/>
      <w:pPr>
        <w:ind w:left="1637" w:hanging="720"/>
      </w:pPr>
    </w:lvl>
    <w:lvl w:ilvl="3">
      <w:start w:val="1"/>
      <w:numFmt w:val="decimal"/>
      <w:lvlText w:val="%1.%2.%3.%4"/>
      <w:lvlJc w:val="left"/>
      <w:pPr>
        <w:ind w:left="1997" w:hanging="1080"/>
      </w:pPr>
    </w:lvl>
    <w:lvl w:ilvl="4">
      <w:start w:val="1"/>
      <w:numFmt w:val="decimal"/>
      <w:lvlText w:val="%1.%2.%3.%4.%5"/>
      <w:lvlJc w:val="left"/>
      <w:pPr>
        <w:ind w:left="2357" w:hanging="1440"/>
      </w:pPr>
    </w:lvl>
    <w:lvl w:ilvl="5">
      <w:start w:val="1"/>
      <w:numFmt w:val="decimal"/>
      <w:lvlText w:val="%1.%2.%3.%4.%5.%6"/>
      <w:lvlJc w:val="left"/>
      <w:pPr>
        <w:ind w:left="2357" w:hanging="1440"/>
      </w:pPr>
    </w:lvl>
    <w:lvl w:ilvl="6">
      <w:start w:val="1"/>
      <w:numFmt w:val="decimal"/>
      <w:lvlText w:val="%1.%2.%3.%4.%5.%6.%7"/>
      <w:lvlJc w:val="left"/>
      <w:pPr>
        <w:ind w:left="2717" w:hanging="1800"/>
      </w:pPr>
    </w:lvl>
    <w:lvl w:ilvl="7">
      <w:start w:val="1"/>
      <w:numFmt w:val="decimal"/>
      <w:lvlText w:val="%1.%2.%3.%4.%5.%6.%7.%8"/>
      <w:lvlJc w:val="left"/>
      <w:pPr>
        <w:ind w:left="3077" w:hanging="2160"/>
      </w:pPr>
    </w:lvl>
    <w:lvl w:ilvl="8">
      <w:start w:val="1"/>
      <w:numFmt w:val="decimal"/>
      <w:lvlText w:val="%1.%2.%3.%4.%5.%6.%7.%8.%9"/>
      <w:lvlJc w:val="left"/>
      <w:pPr>
        <w:ind w:left="3077" w:hanging="2160"/>
      </w:pPr>
    </w:lvl>
  </w:abstractNum>
  <w:abstractNum w:abstractNumId="8" w15:restartNumberingAfterBreak="0">
    <w:nsid w:val="47233CF5"/>
    <w:multiLevelType w:val="multilevel"/>
    <w:tmpl w:val="A8F2C156"/>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C3B49DA"/>
    <w:multiLevelType w:val="multilevel"/>
    <w:tmpl w:val="EFD43B8A"/>
    <w:lvl w:ilvl="0">
      <w:start w:val="1"/>
      <w:numFmt w:val="decimal"/>
      <w:lvlText w:val="%1."/>
      <w:lvlJc w:val="left"/>
      <w:pPr>
        <w:ind w:left="720" w:hanging="360"/>
      </w:pPr>
    </w:lvl>
    <w:lvl w:ilvl="1">
      <w:start w:val="1"/>
      <w:numFmt w:val="lowerLetter"/>
      <w:lvlText w:val="%2."/>
      <w:lvlJc w:val="left"/>
      <w:pPr>
        <w:ind w:left="786" w:hanging="360"/>
      </w:pPr>
      <w:rPr>
        <w:b w:val="0"/>
      </w:rPr>
    </w:lvl>
    <w:lvl w:ilvl="2">
      <w:start w:val="1"/>
      <w:numFmt w:val="lowerLetter"/>
      <w:lvlText w:val="%3)"/>
      <w:lvlJc w:val="right"/>
      <w:pPr>
        <w:ind w:left="2160" w:hanging="180"/>
      </w:pPr>
      <w:rPr>
        <w:rFonts w:ascii="Verdana" w:eastAsia="Verdana" w:hAnsi="Verdana" w:cs="Verdana"/>
        <w:b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0DD649B"/>
    <w:multiLevelType w:val="multilevel"/>
    <w:tmpl w:val="95A098E8"/>
    <w:lvl w:ilvl="0">
      <w:start w:val="1"/>
      <w:numFmt w:val="lowerLetter"/>
      <w:lvlText w:val="%1)"/>
      <w:lvlJc w:val="left"/>
      <w:pPr>
        <w:ind w:left="3159" w:hanging="1035"/>
      </w:pPr>
      <w:rPr>
        <w:b w:val="0"/>
        <w:color w:val="000000"/>
      </w:rPr>
    </w:lvl>
    <w:lvl w:ilvl="1">
      <w:start w:val="1"/>
      <w:numFmt w:val="lowerLetter"/>
      <w:lvlText w:val="%2."/>
      <w:lvlJc w:val="left"/>
      <w:pPr>
        <w:ind w:left="3204" w:hanging="360"/>
      </w:pPr>
    </w:lvl>
    <w:lvl w:ilvl="2">
      <w:start w:val="1"/>
      <w:numFmt w:val="lowerRoman"/>
      <w:lvlText w:val="%3."/>
      <w:lvlJc w:val="right"/>
      <w:pPr>
        <w:ind w:left="3924" w:hanging="180"/>
      </w:pPr>
    </w:lvl>
    <w:lvl w:ilvl="3">
      <w:start w:val="1"/>
      <w:numFmt w:val="decimal"/>
      <w:lvlText w:val="%4."/>
      <w:lvlJc w:val="left"/>
      <w:pPr>
        <w:ind w:left="4644" w:hanging="360"/>
      </w:pPr>
    </w:lvl>
    <w:lvl w:ilvl="4">
      <w:start w:val="1"/>
      <w:numFmt w:val="lowerLetter"/>
      <w:lvlText w:val="%5."/>
      <w:lvlJc w:val="left"/>
      <w:pPr>
        <w:ind w:left="5364" w:hanging="360"/>
      </w:pPr>
    </w:lvl>
    <w:lvl w:ilvl="5">
      <w:start w:val="1"/>
      <w:numFmt w:val="lowerRoman"/>
      <w:lvlText w:val="%6."/>
      <w:lvlJc w:val="right"/>
      <w:pPr>
        <w:ind w:left="6084" w:hanging="180"/>
      </w:pPr>
    </w:lvl>
    <w:lvl w:ilvl="6">
      <w:start w:val="1"/>
      <w:numFmt w:val="decimal"/>
      <w:lvlText w:val="%7."/>
      <w:lvlJc w:val="left"/>
      <w:pPr>
        <w:ind w:left="6804" w:hanging="360"/>
      </w:pPr>
    </w:lvl>
    <w:lvl w:ilvl="7">
      <w:start w:val="1"/>
      <w:numFmt w:val="lowerLetter"/>
      <w:lvlText w:val="%8."/>
      <w:lvlJc w:val="left"/>
      <w:pPr>
        <w:ind w:left="7524" w:hanging="360"/>
      </w:pPr>
    </w:lvl>
    <w:lvl w:ilvl="8">
      <w:start w:val="1"/>
      <w:numFmt w:val="lowerRoman"/>
      <w:lvlText w:val="%9."/>
      <w:lvlJc w:val="right"/>
      <w:pPr>
        <w:ind w:left="8244" w:hanging="180"/>
      </w:pPr>
    </w:lvl>
  </w:abstractNum>
  <w:abstractNum w:abstractNumId="11" w15:restartNumberingAfterBreak="0">
    <w:nsid w:val="50F347B4"/>
    <w:multiLevelType w:val="multilevel"/>
    <w:tmpl w:val="294A814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1D527D4"/>
    <w:multiLevelType w:val="multilevel"/>
    <w:tmpl w:val="44A02C6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3DD1C89"/>
    <w:multiLevelType w:val="multilevel"/>
    <w:tmpl w:val="D54091EE"/>
    <w:lvl w:ilvl="0">
      <w:start w:val="1"/>
      <w:numFmt w:val="decimal"/>
      <w:lvlText w:val="%1."/>
      <w:lvlJc w:val="left"/>
      <w:pPr>
        <w:ind w:left="720" w:hanging="720"/>
      </w:pPr>
    </w:lvl>
    <w:lvl w:ilvl="1">
      <w:start w:val="1"/>
      <w:numFmt w:val="lowerLetter"/>
      <w:lvlText w:val="%2)"/>
      <w:lvlJc w:val="left"/>
      <w:pPr>
        <w:ind w:left="720" w:hanging="720"/>
      </w:pPr>
      <w:rPr>
        <w:b/>
      </w:r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56DC0C32"/>
    <w:multiLevelType w:val="multilevel"/>
    <w:tmpl w:val="2200CD4C"/>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AC62E45"/>
    <w:multiLevelType w:val="multilevel"/>
    <w:tmpl w:val="93DCF030"/>
    <w:lvl w:ilvl="0">
      <w:start w:val="1"/>
      <w:numFmt w:val="decimal"/>
      <w:lvlText w:val="%1)"/>
      <w:lvlJc w:val="left"/>
      <w:pPr>
        <w:ind w:left="644" w:hanging="358"/>
      </w:pPr>
      <w:rPr>
        <w:rFonts w:ascii="Verdana" w:eastAsia="Verdana" w:hAnsi="Verdana" w:cs="Verdana"/>
        <w:b w:val="0"/>
        <w:sz w:val="20"/>
        <w:szCs w:val="2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5B7732DC"/>
    <w:multiLevelType w:val="multilevel"/>
    <w:tmpl w:val="AF1661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5F8824F9"/>
    <w:multiLevelType w:val="multilevel"/>
    <w:tmpl w:val="268E8652"/>
    <w:lvl w:ilvl="0">
      <w:start w:val="16"/>
      <w:numFmt w:val="decimal"/>
      <w:lvlText w:val="%1"/>
      <w:lvlJc w:val="left"/>
      <w:pPr>
        <w:ind w:left="480" w:hanging="480"/>
      </w:pPr>
    </w:lvl>
    <w:lvl w:ilvl="1">
      <w:start w:val="1"/>
      <w:numFmt w:val="decimal"/>
      <w:lvlText w:val="%1.%2"/>
      <w:lvlJc w:val="left"/>
      <w:pPr>
        <w:ind w:left="720" w:hanging="720"/>
      </w:pPr>
    </w:lvl>
    <w:lvl w:ilvl="2">
      <w:start w:val="1"/>
      <w:numFmt w:val="decimal"/>
      <w:lvlText w:val="%1.%2.%3"/>
      <w:lvlJc w:val="left"/>
      <w:pPr>
        <w:ind w:left="2554" w:hanging="720"/>
      </w:pPr>
    </w:lvl>
    <w:lvl w:ilvl="3">
      <w:start w:val="1"/>
      <w:numFmt w:val="decimal"/>
      <w:lvlText w:val="%1.%2.%3.%4"/>
      <w:lvlJc w:val="left"/>
      <w:pPr>
        <w:ind w:left="3831" w:hanging="1080"/>
      </w:pPr>
    </w:lvl>
    <w:lvl w:ilvl="4">
      <w:start w:val="1"/>
      <w:numFmt w:val="decimal"/>
      <w:lvlText w:val="%1.%2.%3.%4.%5"/>
      <w:lvlJc w:val="left"/>
      <w:pPr>
        <w:ind w:left="5108" w:hanging="1440"/>
      </w:pPr>
    </w:lvl>
    <w:lvl w:ilvl="5">
      <w:start w:val="1"/>
      <w:numFmt w:val="decimal"/>
      <w:lvlText w:val="%1.%2.%3.%4.%5.%6"/>
      <w:lvlJc w:val="left"/>
      <w:pPr>
        <w:ind w:left="6025" w:hanging="1440"/>
      </w:pPr>
    </w:lvl>
    <w:lvl w:ilvl="6">
      <w:start w:val="1"/>
      <w:numFmt w:val="decimal"/>
      <w:lvlText w:val="%1.%2.%3.%4.%5.%6.%7"/>
      <w:lvlJc w:val="left"/>
      <w:pPr>
        <w:ind w:left="7302" w:hanging="1800"/>
      </w:pPr>
    </w:lvl>
    <w:lvl w:ilvl="7">
      <w:start w:val="1"/>
      <w:numFmt w:val="decimal"/>
      <w:lvlText w:val="%1.%2.%3.%4.%5.%6.%7.%8"/>
      <w:lvlJc w:val="left"/>
      <w:pPr>
        <w:ind w:left="8579" w:hanging="2160"/>
      </w:pPr>
    </w:lvl>
    <w:lvl w:ilvl="8">
      <w:start w:val="1"/>
      <w:numFmt w:val="decimal"/>
      <w:lvlText w:val="%1.%2.%3.%4.%5.%6.%7.%8.%9"/>
      <w:lvlJc w:val="left"/>
      <w:pPr>
        <w:ind w:left="9496" w:hanging="2160"/>
      </w:pPr>
    </w:lvl>
  </w:abstractNum>
  <w:abstractNum w:abstractNumId="18" w15:restartNumberingAfterBreak="0">
    <w:nsid w:val="6AB45999"/>
    <w:multiLevelType w:val="multilevel"/>
    <w:tmpl w:val="1406813E"/>
    <w:lvl w:ilvl="0">
      <w:start w:val="1"/>
      <w:numFmt w:val="lowerLetter"/>
      <w:lvlText w:val="%1)"/>
      <w:lvlJc w:val="left"/>
      <w:pPr>
        <w:ind w:left="360"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15:restartNumberingAfterBreak="0">
    <w:nsid w:val="6AE642AC"/>
    <w:multiLevelType w:val="multilevel"/>
    <w:tmpl w:val="01080BF6"/>
    <w:lvl w:ilvl="0">
      <w:start w:val="14"/>
      <w:numFmt w:val="decimal"/>
      <w:lvlText w:val="%1"/>
      <w:lvlJc w:val="left"/>
      <w:pPr>
        <w:ind w:left="570" w:hanging="570"/>
      </w:pPr>
    </w:lvl>
    <w:lvl w:ilvl="1">
      <w:start w:val="2"/>
      <w:numFmt w:val="decimal"/>
      <w:lvlText w:val="%1.%2"/>
      <w:lvlJc w:val="left"/>
      <w:pPr>
        <w:ind w:left="720" w:hanging="720"/>
      </w:pPr>
      <w:rPr>
        <w:sz w:val="20"/>
        <w:szCs w:val="20"/>
      </w:r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20" w15:restartNumberingAfterBreak="0">
    <w:nsid w:val="72D64B1A"/>
    <w:multiLevelType w:val="multilevel"/>
    <w:tmpl w:val="DFEAAC4C"/>
    <w:lvl w:ilvl="0">
      <w:start w:val="9"/>
      <w:numFmt w:val="decimal"/>
      <w:lvlText w:val="%1"/>
      <w:lvlJc w:val="left"/>
      <w:pPr>
        <w:ind w:left="405" w:hanging="405"/>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21" w15:restartNumberingAfterBreak="0">
    <w:nsid w:val="74401C4B"/>
    <w:multiLevelType w:val="multilevel"/>
    <w:tmpl w:val="49768846"/>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7D4C1DFE"/>
    <w:multiLevelType w:val="multilevel"/>
    <w:tmpl w:val="A1607A4C"/>
    <w:lvl w:ilvl="0">
      <w:start w:val="14"/>
      <w:numFmt w:val="decimal"/>
      <w:lvlText w:val="%1"/>
      <w:lvlJc w:val="left"/>
      <w:pPr>
        <w:ind w:left="480" w:hanging="480"/>
      </w:pPr>
      <w:rPr>
        <w:rFonts w:hint="default"/>
        <w:sz w:val="20"/>
      </w:rPr>
    </w:lvl>
    <w:lvl w:ilvl="1">
      <w:start w:val="1"/>
      <w:numFmt w:val="decimal"/>
      <w:lvlText w:val="%1.%2"/>
      <w:lvlJc w:val="left"/>
      <w:pPr>
        <w:ind w:left="720" w:hanging="720"/>
      </w:pPr>
      <w:rPr>
        <w:rFonts w:hint="default"/>
        <w:sz w:val="20"/>
      </w:rPr>
    </w:lvl>
    <w:lvl w:ilvl="2">
      <w:start w:val="1"/>
      <w:numFmt w:val="decimal"/>
      <w:lvlText w:val="%1.%2.%3"/>
      <w:lvlJc w:val="left"/>
      <w:pPr>
        <w:ind w:left="1080" w:hanging="1080"/>
      </w:pPr>
      <w:rPr>
        <w:rFonts w:hint="default"/>
        <w:sz w:val="20"/>
      </w:rPr>
    </w:lvl>
    <w:lvl w:ilvl="3">
      <w:start w:val="1"/>
      <w:numFmt w:val="decimal"/>
      <w:lvlText w:val="%1.%2.%3.%4"/>
      <w:lvlJc w:val="left"/>
      <w:pPr>
        <w:ind w:left="1080" w:hanging="1080"/>
      </w:pPr>
      <w:rPr>
        <w:rFonts w:hint="default"/>
        <w:sz w:val="20"/>
      </w:rPr>
    </w:lvl>
    <w:lvl w:ilvl="4">
      <w:start w:val="1"/>
      <w:numFmt w:val="decimal"/>
      <w:lvlText w:val="%1.%2.%3.%4.%5"/>
      <w:lvlJc w:val="left"/>
      <w:pPr>
        <w:ind w:left="1440" w:hanging="1440"/>
      </w:pPr>
      <w:rPr>
        <w:rFonts w:hint="default"/>
        <w:sz w:val="20"/>
      </w:rPr>
    </w:lvl>
    <w:lvl w:ilvl="5">
      <w:start w:val="1"/>
      <w:numFmt w:val="decimal"/>
      <w:lvlText w:val="%1.%2.%3.%4.%5.%6"/>
      <w:lvlJc w:val="left"/>
      <w:pPr>
        <w:ind w:left="1800" w:hanging="1800"/>
      </w:pPr>
      <w:rPr>
        <w:rFonts w:hint="default"/>
        <w:sz w:val="20"/>
      </w:rPr>
    </w:lvl>
    <w:lvl w:ilvl="6">
      <w:start w:val="1"/>
      <w:numFmt w:val="decimal"/>
      <w:lvlText w:val="%1.%2.%3.%4.%5.%6.%7"/>
      <w:lvlJc w:val="left"/>
      <w:pPr>
        <w:ind w:left="2160" w:hanging="2160"/>
      </w:pPr>
      <w:rPr>
        <w:rFonts w:hint="default"/>
        <w:sz w:val="20"/>
      </w:rPr>
    </w:lvl>
    <w:lvl w:ilvl="7">
      <w:start w:val="1"/>
      <w:numFmt w:val="decimal"/>
      <w:lvlText w:val="%1.%2.%3.%4.%5.%6.%7.%8"/>
      <w:lvlJc w:val="left"/>
      <w:pPr>
        <w:ind w:left="2160" w:hanging="2160"/>
      </w:pPr>
      <w:rPr>
        <w:rFonts w:hint="default"/>
        <w:sz w:val="20"/>
      </w:rPr>
    </w:lvl>
    <w:lvl w:ilvl="8">
      <w:start w:val="1"/>
      <w:numFmt w:val="decimal"/>
      <w:lvlText w:val="%1.%2.%3.%4.%5.%6.%7.%8.%9"/>
      <w:lvlJc w:val="left"/>
      <w:pPr>
        <w:ind w:left="2520" w:hanging="2520"/>
      </w:pPr>
      <w:rPr>
        <w:rFonts w:hint="default"/>
        <w:sz w:val="20"/>
      </w:rPr>
    </w:lvl>
  </w:abstractNum>
  <w:num w:numId="1" w16cid:durableId="2053573675">
    <w:abstractNumId w:val="21"/>
  </w:num>
  <w:num w:numId="2" w16cid:durableId="849030484">
    <w:abstractNumId w:val="19"/>
  </w:num>
  <w:num w:numId="3" w16cid:durableId="1239486233">
    <w:abstractNumId w:val="16"/>
  </w:num>
  <w:num w:numId="4" w16cid:durableId="1013262404">
    <w:abstractNumId w:val="5"/>
  </w:num>
  <w:num w:numId="5" w16cid:durableId="142545827">
    <w:abstractNumId w:val="3"/>
  </w:num>
  <w:num w:numId="6" w16cid:durableId="1288050382">
    <w:abstractNumId w:val="14"/>
  </w:num>
  <w:num w:numId="7" w16cid:durableId="372000023">
    <w:abstractNumId w:val="9"/>
  </w:num>
  <w:num w:numId="8" w16cid:durableId="722027749">
    <w:abstractNumId w:val="18"/>
  </w:num>
  <w:num w:numId="9" w16cid:durableId="162478356">
    <w:abstractNumId w:val="0"/>
  </w:num>
  <w:num w:numId="10" w16cid:durableId="92483409">
    <w:abstractNumId w:val="2"/>
  </w:num>
  <w:num w:numId="11" w16cid:durableId="1312253931">
    <w:abstractNumId w:val="8"/>
  </w:num>
  <w:num w:numId="12" w16cid:durableId="1461651358">
    <w:abstractNumId w:val="4"/>
  </w:num>
  <w:num w:numId="13" w16cid:durableId="1262684393">
    <w:abstractNumId w:val="20"/>
  </w:num>
  <w:num w:numId="14" w16cid:durableId="494688027">
    <w:abstractNumId w:val="1"/>
  </w:num>
  <w:num w:numId="15" w16cid:durableId="1384870371">
    <w:abstractNumId w:val="15"/>
  </w:num>
  <w:num w:numId="16" w16cid:durableId="295532730">
    <w:abstractNumId w:val="11"/>
  </w:num>
  <w:num w:numId="17" w16cid:durableId="1932932481">
    <w:abstractNumId w:val="6"/>
  </w:num>
  <w:num w:numId="18" w16cid:durableId="1372269744">
    <w:abstractNumId w:val="7"/>
  </w:num>
  <w:num w:numId="19" w16cid:durableId="228459919">
    <w:abstractNumId w:val="10"/>
  </w:num>
  <w:num w:numId="20" w16cid:durableId="1939023882">
    <w:abstractNumId w:val="13"/>
  </w:num>
  <w:num w:numId="21" w16cid:durableId="929195305">
    <w:abstractNumId w:val="17"/>
  </w:num>
  <w:num w:numId="22" w16cid:durableId="476264130">
    <w:abstractNumId w:val="12"/>
  </w:num>
  <w:num w:numId="23" w16cid:durableId="41159101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2AF"/>
    <w:rsid w:val="00024D11"/>
    <w:rsid w:val="00027D86"/>
    <w:rsid w:val="00093743"/>
    <w:rsid w:val="000C31EC"/>
    <w:rsid w:val="00202D9E"/>
    <w:rsid w:val="00212C31"/>
    <w:rsid w:val="002152AF"/>
    <w:rsid w:val="00223175"/>
    <w:rsid w:val="00262689"/>
    <w:rsid w:val="002A218C"/>
    <w:rsid w:val="00327FC5"/>
    <w:rsid w:val="00387268"/>
    <w:rsid w:val="003C4991"/>
    <w:rsid w:val="00400A38"/>
    <w:rsid w:val="00433267"/>
    <w:rsid w:val="004C5514"/>
    <w:rsid w:val="004D41AE"/>
    <w:rsid w:val="005860EC"/>
    <w:rsid w:val="005951A5"/>
    <w:rsid w:val="006208B3"/>
    <w:rsid w:val="006634E0"/>
    <w:rsid w:val="0071606A"/>
    <w:rsid w:val="00777FB5"/>
    <w:rsid w:val="007E2427"/>
    <w:rsid w:val="00843DBE"/>
    <w:rsid w:val="00942FBE"/>
    <w:rsid w:val="00991540"/>
    <w:rsid w:val="009C77F1"/>
    <w:rsid w:val="009D6C39"/>
    <w:rsid w:val="009F063A"/>
    <w:rsid w:val="00A03182"/>
    <w:rsid w:val="00A21D82"/>
    <w:rsid w:val="00A47C5F"/>
    <w:rsid w:val="00AF78A7"/>
    <w:rsid w:val="00B620FA"/>
    <w:rsid w:val="00BA0543"/>
    <w:rsid w:val="00BB28DF"/>
    <w:rsid w:val="00BC7002"/>
    <w:rsid w:val="00C023F5"/>
    <w:rsid w:val="00C519E3"/>
    <w:rsid w:val="00C5206E"/>
    <w:rsid w:val="00D048EE"/>
    <w:rsid w:val="00E14678"/>
    <w:rsid w:val="00E6657C"/>
    <w:rsid w:val="00ED3FF2"/>
    <w:rsid w:val="00F129DE"/>
    <w:rsid w:val="00F3195C"/>
    <w:rsid w:val="00F646EF"/>
    <w:rsid w:val="00F93CBA"/>
    <w:rsid w:val="00FB53D9"/>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562F5"/>
  <w15:docId w15:val="{9370A35B-A991-4A68-92BE-96D3819D8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US" w:eastAsia="es-G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DF4"/>
  </w:style>
  <w:style w:type="paragraph" w:styleId="Ttulo1">
    <w:name w:val="heading 1"/>
    <w:basedOn w:val="Normal"/>
    <w:next w:val="Normal"/>
    <w:link w:val="Ttulo1Car"/>
    <w:uiPriority w:val="9"/>
    <w:qFormat/>
    <w:rsid w:val="001E73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B17462"/>
    <w:pPr>
      <w:keepNext/>
      <w:spacing w:after="0" w:line="276" w:lineRule="auto"/>
      <w:outlineLvl w:val="1"/>
    </w:pPr>
    <w:rPr>
      <w:rFonts w:ascii="Arial" w:eastAsia="Times New Roman" w:hAnsi="Arial" w:cs="Times New Roman"/>
      <w:b/>
      <w:bCs/>
      <w:iCs/>
      <w:sz w:val="24"/>
      <w:szCs w:val="28"/>
      <w:lang w:val="es-ES"/>
    </w:rPr>
  </w:style>
  <w:style w:type="paragraph" w:styleId="Ttulo3">
    <w:name w:val="heading 3"/>
    <w:basedOn w:val="Normal"/>
    <w:next w:val="Normal"/>
    <w:link w:val="Ttulo3Car"/>
    <w:uiPriority w:val="9"/>
    <w:unhideWhenUsed/>
    <w:qFormat/>
    <w:rsid w:val="001F069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2Car">
    <w:name w:val="Título 2 Car"/>
    <w:basedOn w:val="Fuentedeprrafopredeter"/>
    <w:link w:val="Ttulo2"/>
    <w:uiPriority w:val="9"/>
    <w:rsid w:val="00B17462"/>
    <w:rPr>
      <w:rFonts w:ascii="Arial" w:eastAsia="Times New Roman" w:hAnsi="Arial" w:cs="Times New Roman"/>
      <w:b/>
      <w:bCs/>
      <w:iCs/>
      <w:sz w:val="24"/>
      <w:szCs w:val="28"/>
      <w:lang w:val="es-ES"/>
    </w:rPr>
  </w:style>
  <w:style w:type="paragraph" w:styleId="Prrafodelista">
    <w:name w:val="List Paragraph"/>
    <w:basedOn w:val="Normal"/>
    <w:uiPriority w:val="34"/>
    <w:qFormat/>
    <w:rsid w:val="00B17462"/>
    <w:pPr>
      <w:spacing w:after="0" w:line="240" w:lineRule="auto"/>
      <w:ind w:left="708"/>
    </w:pPr>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B17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861D5"/>
    <w:rPr>
      <w:sz w:val="16"/>
      <w:szCs w:val="16"/>
    </w:rPr>
  </w:style>
  <w:style w:type="paragraph" w:styleId="Textocomentario">
    <w:name w:val="annotation text"/>
    <w:basedOn w:val="Normal"/>
    <w:link w:val="TextocomentarioCar"/>
    <w:uiPriority w:val="99"/>
    <w:unhideWhenUsed/>
    <w:rsid w:val="008861D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8861D5"/>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8861D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861D5"/>
    <w:rPr>
      <w:rFonts w:ascii="Tahoma" w:hAnsi="Tahoma" w:cs="Tahoma"/>
      <w:sz w:val="16"/>
      <w:szCs w:val="16"/>
      <w:lang w:val="es-US"/>
    </w:rPr>
  </w:style>
  <w:style w:type="paragraph" w:styleId="Encabezado">
    <w:name w:val="header"/>
    <w:basedOn w:val="Normal"/>
    <w:link w:val="EncabezadoCar"/>
    <w:uiPriority w:val="99"/>
    <w:unhideWhenUsed/>
    <w:rsid w:val="0098105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81055"/>
    <w:rPr>
      <w:lang w:val="es-US"/>
    </w:rPr>
  </w:style>
  <w:style w:type="paragraph" w:styleId="Piedepgina">
    <w:name w:val="footer"/>
    <w:basedOn w:val="Normal"/>
    <w:link w:val="PiedepginaCar"/>
    <w:unhideWhenUsed/>
    <w:rsid w:val="0098105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81055"/>
    <w:rPr>
      <w:lang w:val="es-US"/>
    </w:rPr>
  </w:style>
  <w:style w:type="paragraph" w:styleId="Asuntodelcomentario">
    <w:name w:val="annotation subject"/>
    <w:basedOn w:val="Textocomentario"/>
    <w:next w:val="Textocomentario"/>
    <w:link w:val="AsuntodelcomentarioCar"/>
    <w:uiPriority w:val="99"/>
    <w:semiHidden/>
    <w:unhideWhenUsed/>
    <w:rsid w:val="00642A37"/>
    <w:pPr>
      <w:spacing w:after="160"/>
    </w:pPr>
    <w:rPr>
      <w:rFonts w:asciiTheme="minorHAnsi" w:eastAsiaTheme="minorHAnsi" w:hAnsiTheme="minorHAnsi" w:cstheme="minorBidi"/>
      <w:b/>
      <w:bCs/>
      <w:lang w:val="es-US" w:eastAsia="en-US"/>
    </w:rPr>
  </w:style>
  <w:style w:type="character" w:customStyle="1" w:styleId="AsuntodelcomentarioCar">
    <w:name w:val="Asunto del comentario Car"/>
    <w:basedOn w:val="TextocomentarioCar"/>
    <w:link w:val="Asuntodelcomentario"/>
    <w:uiPriority w:val="99"/>
    <w:semiHidden/>
    <w:rsid w:val="00642A37"/>
    <w:rPr>
      <w:rFonts w:ascii="Times New Roman" w:eastAsia="Times New Roman" w:hAnsi="Times New Roman" w:cs="Times New Roman"/>
      <w:b/>
      <w:bCs/>
      <w:sz w:val="20"/>
      <w:szCs w:val="20"/>
      <w:lang w:val="es-US" w:eastAsia="es-ES"/>
    </w:rPr>
  </w:style>
  <w:style w:type="paragraph" w:customStyle="1" w:styleId="Default">
    <w:name w:val="Default"/>
    <w:rsid w:val="00F517DA"/>
    <w:pPr>
      <w:autoSpaceDE w:val="0"/>
      <w:autoSpaceDN w:val="0"/>
      <w:adjustRightInd w:val="0"/>
      <w:spacing w:after="0" w:line="240" w:lineRule="auto"/>
    </w:pPr>
    <w:rPr>
      <w:color w:val="000000"/>
      <w:sz w:val="24"/>
      <w:szCs w:val="24"/>
    </w:rPr>
  </w:style>
  <w:style w:type="character" w:customStyle="1" w:styleId="Ttulo1Car">
    <w:name w:val="Título 1 Car"/>
    <w:basedOn w:val="Fuentedeprrafopredeter"/>
    <w:link w:val="Ttulo1"/>
    <w:uiPriority w:val="9"/>
    <w:rsid w:val="001E7368"/>
    <w:rPr>
      <w:rFonts w:asciiTheme="majorHAnsi" w:eastAsiaTheme="majorEastAsia" w:hAnsiTheme="majorHAnsi" w:cstheme="majorBidi"/>
      <w:b/>
      <w:bCs/>
      <w:color w:val="365F91" w:themeColor="accent1" w:themeShade="BF"/>
      <w:sz w:val="28"/>
      <w:szCs w:val="28"/>
      <w:lang w:val="es-US"/>
    </w:rPr>
  </w:style>
  <w:style w:type="paragraph" w:styleId="Textoindependiente">
    <w:name w:val="Body Text"/>
    <w:basedOn w:val="Normal"/>
    <w:link w:val="TextoindependienteCar"/>
    <w:uiPriority w:val="99"/>
    <w:rsid w:val="001F0695"/>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basedOn w:val="Fuentedeprrafopredeter"/>
    <w:link w:val="Textoindependiente"/>
    <w:uiPriority w:val="99"/>
    <w:rsid w:val="001F0695"/>
    <w:rPr>
      <w:rFonts w:ascii="Arial" w:eastAsia="Times New Roman" w:hAnsi="Arial" w:cs="Times New Roman"/>
      <w:szCs w:val="20"/>
      <w:lang w:val="es-ES" w:eastAsia="es-ES"/>
    </w:rPr>
  </w:style>
  <w:style w:type="paragraph" w:styleId="Sangra2detindependiente">
    <w:name w:val="Body Text Indent 2"/>
    <w:basedOn w:val="Normal"/>
    <w:link w:val="Sangra2detindependienteCar"/>
    <w:uiPriority w:val="99"/>
    <w:unhideWhenUsed/>
    <w:rsid w:val="001F0695"/>
    <w:pPr>
      <w:spacing w:after="120" w:line="480" w:lineRule="auto"/>
      <w:ind w:left="283"/>
    </w:pPr>
    <w:rPr>
      <w:rFonts w:eastAsiaTheme="minorEastAsia"/>
      <w:lang w:val="es-GT"/>
    </w:rPr>
  </w:style>
  <w:style w:type="character" w:customStyle="1" w:styleId="Sangra2detindependienteCar">
    <w:name w:val="Sangría 2 de t. independiente Car"/>
    <w:basedOn w:val="Fuentedeprrafopredeter"/>
    <w:link w:val="Sangra2detindependiente"/>
    <w:uiPriority w:val="99"/>
    <w:rsid w:val="001F0695"/>
    <w:rPr>
      <w:rFonts w:eastAsiaTheme="minorEastAsia"/>
      <w:lang w:eastAsia="es-GT"/>
    </w:rPr>
  </w:style>
  <w:style w:type="paragraph" w:styleId="Sangra3detindependiente">
    <w:name w:val="Body Text Indent 3"/>
    <w:basedOn w:val="Normal"/>
    <w:link w:val="Sangra3detindependienteCar"/>
    <w:uiPriority w:val="99"/>
    <w:unhideWhenUsed/>
    <w:rsid w:val="001F0695"/>
    <w:pPr>
      <w:spacing w:after="120" w:line="276" w:lineRule="auto"/>
      <w:ind w:left="283"/>
    </w:pPr>
    <w:rPr>
      <w:rFonts w:eastAsiaTheme="minorEastAsia"/>
      <w:sz w:val="16"/>
      <w:szCs w:val="16"/>
      <w:lang w:val="es-GT"/>
    </w:rPr>
  </w:style>
  <w:style w:type="character" w:customStyle="1" w:styleId="Sangra3detindependienteCar">
    <w:name w:val="Sangría 3 de t. independiente Car"/>
    <w:basedOn w:val="Fuentedeprrafopredeter"/>
    <w:link w:val="Sangra3detindependiente"/>
    <w:uiPriority w:val="99"/>
    <w:rsid w:val="001F0695"/>
    <w:rPr>
      <w:rFonts w:eastAsiaTheme="minorEastAsia"/>
      <w:sz w:val="16"/>
      <w:szCs w:val="16"/>
      <w:lang w:eastAsia="es-GT"/>
    </w:rPr>
  </w:style>
  <w:style w:type="character" w:customStyle="1" w:styleId="Ttulo3Car">
    <w:name w:val="Título 3 Car"/>
    <w:basedOn w:val="Fuentedeprrafopredeter"/>
    <w:link w:val="Ttulo3"/>
    <w:uiPriority w:val="9"/>
    <w:rsid w:val="001F0695"/>
    <w:rPr>
      <w:rFonts w:asciiTheme="majorHAnsi" w:eastAsiaTheme="majorEastAsia" w:hAnsiTheme="majorHAnsi" w:cstheme="majorBidi"/>
      <w:color w:val="243F60" w:themeColor="accent1" w:themeShade="7F"/>
      <w:sz w:val="24"/>
      <w:szCs w:val="24"/>
      <w:lang w:val="es-US"/>
    </w:rPr>
  </w:style>
  <w:style w:type="paragraph" w:styleId="TtuloTDC">
    <w:name w:val="TOC Heading"/>
    <w:basedOn w:val="Ttulo1"/>
    <w:next w:val="Normal"/>
    <w:uiPriority w:val="39"/>
    <w:unhideWhenUsed/>
    <w:qFormat/>
    <w:rsid w:val="00971B09"/>
    <w:pPr>
      <w:spacing w:before="240"/>
      <w:outlineLvl w:val="9"/>
    </w:pPr>
    <w:rPr>
      <w:b w:val="0"/>
      <w:bCs w:val="0"/>
      <w:sz w:val="32"/>
      <w:szCs w:val="32"/>
      <w:lang w:val="es-GT"/>
    </w:rPr>
  </w:style>
  <w:style w:type="paragraph" w:styleId="TDC1">
    <w:name w:val="toc 1"/>
    <w:basedOn w:val="Normal"/>
    <w:next w:val="Normal"/>
    <w:autoRedefine/>
    <w:uiPriority w:val="39"/>
    <w:unhideWhenUsed/>
    <w:rsid w:val="00431B7B"/>
    <w:pPr>
      <w:tabs>
        <w:tab w:val="left" w:pos="660"/>
        <w:tab w:val="right" w:leader="dot" w:pos="8828"/>
      </w:tabs>
      <w:spacing w:after="100"/>
    </w:pPr>
  </w:style>
  <w:style w:type="paragraph" w:styleId="TDC2">
    <w:name w:val="toc 2"/>
    <w:basedOn w:val="Normal"/>
    <w:next w:val="Normal"/>
    <w:autoRedefine/>
    <w:uiPriority w:val="39"/>
    <w:unhideWhenUsed/>
    <w:rsid w:val="00971B09"/>
    <w:pPr>
      <w:spacing w:after="100"/>
      <w:ind w:left="220"/>
    </w:pPr>
  </w:style>
  <w:style w:type="paragraph" w:styleId="TDC3">
    <w:name w:val="toc 3"/>
    <w:basedOn w:val="Normal"/>
    <w:next w:val="Normal"/>
    <w:autoRedefine/>
    <w:uiPriority w:val="39"/>
    <w:unhideWhenUsed/>
    <w:rsid w:val="00432543"/>
    <w:pPr>
      <w:tabs>
        <w:tab w:val="right" w:leader="dot" w:pos="8828"/>
      </w:tabs>
      <w:spacing w:after="100"/>
    </w:pPr>
  </w:style>
  <w:style w:type="character" w:styleId="Hipervnculo">
    <w:name w:val="Hyperlink"/>
    <w:basedOn w:val="Fuentedeprrafopredeter"/>
    <w:uiPriority w:val="99"/>
    <w:unhideWhenUsed/>
    <w:rsid w:val="00971B09"/>
    <w:rPr>
      <w:color w:val="0000FF" w:themeColor="hyperlink"/>
      <w:u w:val="single"/>
    </w:rPr>
  </w:style>
  <w:style w:type="paragraph" w:styleId="Textoindependiente2">
    <w:name w:val="Body Text 2"/>
    <w:basedOn w:val="Normal"/>
    <w:link w:val="Textoindependiente2Car"/>
    <w:uiPriority w:val="99"/>
    <w:unhideWhenUsed/>
    <w:rsid w:val="004B1017"/>
    <w:pPr>
      <w:spacing w:after="120" w:line="480" w:lineRule="auto"/>
    </w:pPr>
    <w:rPr>
      <w:lang w:val="es-GT"/>
    </w:rPr>
  </w:style>
  <w:style w:type="character" w:customStyle="1" w:styleId="Textoindependiente2Car">
    <w:name w:val="Texto independiente 2 Car"/>
    <w:basedOn w:val="Fuentedeprrafopredeter"/>
    <w:link w:val="Textoindependiente2"/>
    <w:uiPriority w:val="99"/>
    <w:rsid w:val="004B1017"/>
  </w:style>
  <w:style w:type="character" w:styleId="Nmerodepgina">
    <w:name w:val="page number"/>
    <w:basedOn w:val="Fuentedeprrafopredeter"/>
    <w:rsid w:val="004B1017"/>
  </w:style>
  <w:style w:type="paragraph" w:styleId="Revisin">
    <w:name w:val="Revision"/>
    <w:hidden/>
    <w:uiPriority w:val="99"/>
    <w:semiHidden/>
    <w:rsid w:val="00431B7B"/>
    <w:pPr>
      <w:spacing w:after="0" w:line="240" w:lineRule="auto"/>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pPr>
      <w:spacing w:after="0" w:line="240" w:lineRule="auto"/>
    </w:pPr>
    <w:tblPr>
      <w:tblStyleRowBandSize w:val="1"/>
      <w:tblStyleColBandSize w:val="1"/>
      <w:tblCellMar>
        <w:left w:w="108" w:type="dxa"/>
        <w:right w:w="108" w:type="dxa"/>
      </w:tblCellMar>
    </w:tblPr>
  </w:style>
  <w:style w:type="table" w:customStyle="1" w:styleId="a4">
    <w:basedOn w:val="TableNormal0"/>
    <w:pPr>
      <w:spacing w:after="0" w:line="240" w:lineRule="auto"/>
    </w:pPr>
    <w:tblPr>
      <w:tblStyleRowBandSize w:val="1"/>
      <w:tblStyleColBandSize w:val="1"/>
      <w:tblCellMar>
        <w:left w:w="108" w:type="dxa"/>
        <w:right w:w="108" w:type="dxa"/>
      </w:tblCellMar>
    </w:tblPr>
  </w:style>
  <w:style w:type="table" w:customStyle="1" w:styleId="a5">
    <w:basedOn w:val="TableNormal0"/>
    <w:pPr>
      <w:spacing w:after="0" w:line="240" w:lineRule="auto"/>
    </w:pPr>
    <w:tblPr>
      <w:tblStyleRowBandSize w:val="1"/>
      <w:tblStyleColBandSize w:val="1"/>
      <w:tblCellMar>
        <w:left w:w="108" w:type="dxa"/>
        <w:right w:w="108" w:type="dxa"/>
      </w:tblCellMar>
    </w:tblPr>
  </w:style>
  <w:style w:type="table" w:customStyle="1" w:styleId="a6">
    <w:basedOn w:val="TableNormal0"/>
    <w:pPr>
      <w:spacing w:after="0" w:line="240" w:lineRule="auto"/>
    </w:pPr>
    <w:tblPr>
      <w:tblStyleRowBandSize w:val="1"/>
      <w:tblStyleColBandSize w:val="1"/>
      <w:tblCellMar>
        <w:left w:w="108" w:type="dxa"/>
        <w:right w:w="108" w:type="dxa"/>
      </w:tblCellMar>
    </w:tblPr>
  </w:style>
  <w:style w:type="table" w:customStyle="1" w:styleId="a7">
    <w:basedOn w:val="TableNormal0"/>
    <w:pPr>
      <w:spacing w:after="0" w:line="240" w:lineRule="auto"/>
    </w:pPr>
    <w:tblPr>
      <w:tblStyleRowBandSize w:val="1"/>
      <w:tblStyleColBandSize w:val="1"/>
      <w:tblCellMar>
        <w:left w:w="108" w:type="dxa"/>
        <w:right w:w="108" w:type="dxa"/>
      </w:tblCellMar>
    </w:tblPr>
  </w:style>
  <w:style w:type="table" w:customStyle="1" w:styleId="a8">
    <w:basedOn w:val="TableNormal0"/>
    <w:pPr>
      <w:spacing w:after="0" w:line="240" w:lineRule="auto"/>
    </w:pPr>
    <w:tblPr>
      <w:tblStyleRowBandSize w:val="1"/>
      <w:tblStyleColBandSize w:val="1"/>
      <w:tblCellMar>
        <w:left w:w="108" w:type="dxa"/>
        <w:right w:w="108" w:type="dxa"/>
      </w:tblCellMar>
    </w:tblPr>
  </w:style>
  <w:style w:type="table" w:customStyle="1" w:styleId="a9">
    <w:basedOn w:val="TableNormal0"/>
    <w:pPr>
      <w:spacing w:after="0" w:line="240" w:lineRule="auto"/>
    </w:pPr>
    <w:tblPr>
      <w:tblStyleRowBandSize w:val="1"/>
      <w:tblStyleColBandSize w:val="1"/>
      <w:tblCellMar>
        <w:left w:w="108" w:type="dxa"/>
        <w:right w:w="108" w:type="dxa"/>
      </w:tblCellMar>
    </w:tblPr>
  </w:style>
  <w:style w:type="table" w:customStyle="1" w:styleId="aa">
    <w:basedOn w:val="TableNormal0"/>
    <w:pPr>
      <w:spacing w:after="0" w:line="240" w:lineRule="auto"/>
    </w:pPr>
    <w:tblPr>
      <w:tblStyleRowBandSize w:val="1"/>
      <w:tblStyleColBandSize w:val="1"/>
      <w:tblCellMar>
        <w:left w:w="108" w:type="dxa"/>
        <w:right w:w="108" w:type="dxa"/>
      </w:tblCellMar>
    </w:tblPr>
  </w:style>
  <w:style w:type="table" w:customStyle="1" w:styleId="ab">
    <w:basedOn w:val="TableNormal0"/>
    <w:pPr>
      <w:spacing w:after="0" w:line="240" w:lineRule="auto"/>
    </w:pPr>
    <w:tblPr>
      <w:tblStyleRowBandSize w:val="1"/>
      <w:tblStyleColBandSize w:val="1"/>
      <w:tblCellMar>
        <w:left w:w="108" w:type="dxa"/>
        <w:right w:w="108" w:type="dxa"/>
      </w:tblCellMar>
    </w:tblPr>
  </w:style>
  <w:style w:type="table" w:customStyle="1" w:styleId="ac">
    <w:basedOn w:val="TableNormal0"/>
    <w:pPr>
      <w:spacing w:after="0" w:line="240" w:lineRule="auto"/>
    </w:pPr>
    <w:tblPr>
      <w:tblStyleRowBandSize w:val="1"/>
      <w:tblStyleColBandSize w:val="1"/>
      <w:tblCellMar>
        <w:left w:w="108" w:type="dxa"/>
        <w:right w:w="108" w:type="dxa"/>
      </w:tblCellMar>
    </w:tblPr>
  </w:style>
  <w:style w:type="table" w:customStyle="1" w:styleId="ad">
    <w:basedOn w:val="TableNormal0"/>
    <w:pPr>
      <w:spacing w:after="0" w:line="240" w:lineRule="auto"/>
    </w:pPr>
    <w:tblPr>
      <w:tblStyleRowBandSize w:val="1"/>
      <w:tblStyleColBandSize w:val="1"/>
      <w:tblCellMar>
        <w:left w:w="108" w:type="dxa"/>
        <w:right w:w="108" w:type="dxa"/>
      </w:tblCellMar>
    </w:tblPr>
  </w:style>
  <w:style w:type="table" w:customStyle="1" w:styleId="ae">
    <w:basedOn w:val="TableNormal0"/>
    <w:pPr>
      <w:spacing w:after="0" w:line="240" w:lineRule="auto"/>
    </w:pPr>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pPr>
      <w:spacing w:after="0" w:line="240" w:lineRule="auto"/>
    </w:pPr>
    <w:tblPr>
      <w:tblStyleRowBandSize w:val="1"/>
      <w:tblStyleColBandSize w:val="1"/>
      <w:tblCellMar>
        <w:left w:w="108" w:type="dxa"/>
        <w:right w:w="108" w:type="dxa"/>
      </w:tblCellMar>
    </w:tblPr>
  </w:style>
  <w:style w:type="table" w:customStyle="1" w:styleId="af1">
    <w:basedOn w:val="TableNormal0"/>
    <w:pPr>
      <w:spacing w:after="0" w:line="240" w:lineRule="auto"/>
    </w:pPr>
    <w:tblPr>
      <w:tblStyleRowBandSize w:val="1"/>
      <w:tblStyleColBandSize w:val="1"/>
      <w:tblCellMar>
        <w:left w:w="108" w:type="dxa"/>
        <w:right w:w="108" w:type="dxa"/>
      </w:tblCellMar>
    </w:tblPr>
  </w:style>
  <w:style w:type="table" w:customStyle="1" w:styleId="af2">
    <w:basedOn w:val="TableNormal0"/>
    <w:tblPr>
      <w:tblStyleRowBandSize w:val="1"/>
      <w:tblStyleColBandSize w:val="1"/>
      <w:tblCellMar>
        <w:left w:w="70" w:type="dxa"/>
        <w:right w:w="70" w:type="dxa"/>
      </w:tblCellMar>
    </w:tblPr>
  </w:style>
  <w:style w:type="table" w:customStyle="1" w:styleId="af3">
    <w:basedOn w:val="TableNormal0"/>
    <w:tblPr>
      <w:tblStyleRowBandSize w:val="1"/>
      <w:tblStyleColBandSize w:val="1"/>
      <w:tblCellMar>
        <w:left w:w="70" w:type="dxa"/>
        <w:right w:w="70" w:type="dxa"/>
      </w:tblCellMar>
    </w:tblPr>
  </w:style>
  <w:style w:type="table" w:customStyle="1" w:styleId="af4">
    <w:basedOn w:val="TableNormal0"/>
    <w:tblPr>
      <w:tblStyleRowBandSize w:val="1"/>
      <w:tblStyleColBandSize w:val="1"/>
      <w:tblCellMar>
        <w:left w:w="70" w:type="dxa"/>
        <w:right w:w="70" w:type="dxa"/>
      </w:tblCellMar>
    </w:tblPr>
  </w:style>
  <w:style w:type="table" w:customStyle="1" w:styleId="af5">
    <w:basedOn w:val="TableNormal0"/>
    <w:pPr>
      <w:spacing w:after="0" w:line="240" w:lineRule="auto"/>
    </w:pPr>
    <w:tblPr>
      <w:tblStyleRowBandSize w:val="1"/>
      <w:tblStyleColBandSize w:val="1"/>
      <w:tblCellMar>
        <w:left w:w="70" w:type="dxa"/>
        <w:right w:w="70" w:type="dxa"/>
      </w:tblCellMar>
    </w:tblPr>
  </w:style>
  <w:style w:type="table" w:customStyle="1" w:styleId="af6">
    <w:basedOn w:val="TableNormal0"/>
    <w:pPr>
      <w:spacing w:after="0" w:line="240" w:lineRule="auto"/>
    </w:pPr>
    <w:tblPr>
      <w:tblStyleRowBandSize w:val="1"/>
      <w:tblStyleColBandSize w:val="1"/>
      <w:tblCellMar>
        <w:left w:w="70" w:type="dxa"/>
        <w:right w:w="70" w:type="dxa"/>
      </w:tblCellMar>
    </w:tblPr>
  </w:style>
  <w:style w:type="table" w:customStyle="1" w:styleId="af7">
    <w:basedOn w:val="TableNormal0"/>
    <w:pPr>
      <w:spacing w:after="0" w:line="240" w:lineRule="auto"/>
    </w:pPr>
    <w:tblPr>
      <w:tblStyleRowBandSize w:val="1"/>
      <w:tblStyleColBandSize w:val="1"/>
      <w:tblCellMar>
        <w:left w:w="70" w:type="dxa"/>
        <w:right w:w="70" w:type="dxa"/>
      </w:tblCellMar>
    </w:tblPr>
  </w:style>
  <w:style w:type="table" w:customStyle="1" w:styleId="af8">
    <w:basedOn w:val="TableNormal0"/>
    <w:pPr>
      <w:spacing w:after="0" w:line="240" w:lineRule="auto"/>
    </w:pPr>
    <w:tblPr>
      <w:tblStyleRowBandSize w:val="1"/>
      <w:tblStyleColBandSize w:val="1"/>
      <w:tblCellMar>
        <w:left w:w="70" w:type="dxa"/>
        <w:right w:w="70" w:type="dxa"/>
      </w:tblCellMar>
    </w:tblPr>
  </w:style>
  <w:style w:type="table" w:customStyle="1" w:styleId="af9">
    <w:basedOn w:val="TableNormal0"/>
    <w:pPr>
      <w:spacing w:after="0" w:line="240" w:lineRule="auto"/>
    </w:pPr>
    <w:tblPr>
      <w:tblStyleRowBandSize w:val="1"/>
      <w:tblStyleColBandSize w:val="1"/>
      <w:tblCellMar>
        <w:left w:w="70" w:type="dxa"/>
        <w:right w:w="70" w:type="dxa"/>
      </w:tblCellMar>
    </w:tblPr>
  </w:style>
  <w:style w:type="table" w:customStyle="1" w:styleId="afa">
    <w:basedOn w:val="TableNormal0"/>
    <w:pPr>
      <w:spacing w:after="0" w:line="240" w:lineRule="auto"/>
    </w:pPr>
    <w:tblPr>
      <w:tblStyleRowBandSize w:val="1"/>
      <w:tblStyleColBandSize w:val="1"/>
      <w:tblCellMar>
        <w:left w:w="70" w:type="dxa"/>
        <w:right w:w="70" w:type="dxa"/>
      </w:tblCellMar>
    </w:tblPr>
  </w:style>
  <w:style w:type="table" w:customStyle="1" w:styleId="afb">
    <w:basedOn w:val="TableNormal0"/>
    <w:pPr>
      <w:spacing w:after="0" w:line="240" w:lineRule="auto"/>
    </w:pPr>
    <w:tblPr>
      <w:tblStyleRowBandSize w:val="1"/>
      <w:tblStyleColBandSize w:val="1"/>
      <w:tblCellMar>
        <w:left w:w="70" w:type="dxa"/>
        <w:right w:w="70" w:type="dxa"/>
      </w:tblCellMar>
    </w:tblPr>
  </w:style>
  <w:style w:type="table" w:customStyle="1" w:styleId="afc">
    <w:basedOn w:val="TableNormal0"/>
    <w:pPr>
      <w:spacing w:after="0" w:line="240" w:lineRule="auto"/>
    </w:pPr>
    <w:tblPr>
      <w:tblStyleRowBandSize w:val="1"/>
      <w:tblStyleColBandSize w:val="1"/>
      <w:tblCellMar>
        <w:left w:w="70" w:type="dxa"/>
        <w:right w:w="70" w:type="dxa"/>
      </w:tblCellMar>
    </w:tblPr>
  </w:style>
  <w:style w:type="table" w:customStyle="1" w:styleId="afd">
    <w:basedOn w:val="TableNormal0"/>
    <w:pPr>
      <w:spacing w:after="0" w:line="240" w:lineRule="auto"/>
    </w:pPr>
    <w:tblPr>
      <w:tblStyleRowBandSize w:val="1"/>
      <w:tblStyleColBandSize w:val="1"/>
      <w:tblCellMar>
        <w:left w:w="70" w:type="dxa"/>
        <w:right w:w="70" w:type="dxa"/>
      </w:tblCellMar>
    </w:tblPr>
  </w:style>
  <w:style w:type="table" w:customStyle="1" w:styleId="afe">
    <w:basedOn w:val="TableNormal0"/>
    <w:pPr>
      <w:spacing w:after="0" w:line="240" w:lineRule="auto"/>
    </w:pPr>
    <w:tblPr>
      <w:tblStyleRowBandSize w:val="1"/>
      <w:tblStyleColBandSize w:val="1"/>
      <w:tblCellMar>
        <w:left w:w="70" w:type="dxa"/>
        <w:right w:w="70" w:type="dxa"/>
      </w:tblCellMar>
    </w:tblPr>
  </w:style>
  <w:style w:type="table" w:customStyle="1" w:styleId="aff">
    <w:basedOn w:val="TableNormal0"/>
    <w:pPr>
      <w:spacing w:after="0" w:line="240" w:lineRule="auto"/>
    </w:pPr>
    <w:tblPr>
      <w:tblStyleRowBandSize w:val="1"/>
      <w:tblStyleColBandSize w:val="1"/>
      <w:tblCellMar>
        <w:left w:w="70" w:type="dxa"/>
        <w:right w:w="70" w:type="dxa"/>
      </w:tblCellMar>
    </w:tblPr>
  </w:style>
  <w:style w:type="table" w:customStyle="1" w:styleId="aff0">
    <w:basedOn w:val="TableNormal0"/>
    <w:pPr>
      <w:spacing w:after="0" w:line="240" w:lineRule="auto"/>
    </w:pPr>
    <w:tblPr>
      <w:tblStyleRowBandSize w:val="1"/>
      <w:tblStyleColBandSize w:val="1"/>
      <w:tblCellMar>
        <w:left w:w="70" w:type="dxa"/>
        <w:right w:w="70" w:type="dxa"/>
      </w:tblCellMar>
    </w:tblPr>
  </w:style>
  <w:style w:type="table" w:customStyle="1" w:styleId="aff1">
    <w:basedOn w:val="TableNormal0"/>
    <w:pPr>
      <w:spacing w:after="0" w:line="240" w:lineRule="auto"/>
    </w:pPr>
    <w:tblPr>
      <w:tblStyleRowBandSize w:val="1"/>
      <w:tblStyleColBandSize w:val="1"/>
      <w:tblCellMar>
        <w:left w:w="70" w:type="dxa"/>
        <w:right w:w="70" w:type="dxa"/>
      </w:tblCellMar>
    </w:tblPr>
  </w:style>
  <w:style w:type="table" w:customStyle="1" w:styleId="aff2">
    <w:basedOn w:val="TableNormal0"/>
    <w:tblPr>
      <w:tblStyleRowBandSize w:val="1"/>
      <w:tblStyleColBandSize w:val="1"/>
      <w:tblCellMar>
        <w:left w:w="115" w:type="dxa"/>
        <w:right w:w="115" w:type="dxa"/>
      </w:tblCellMar>
    </w:tblPr>
  </w:style>
  <w:style w:type="table" w:customStyle="1" w:styleId="aff3">
    <w:basedOn w:val="TableNormal0"/>
    <w:pPr>
      <w:spacing w:after="0" w:line="240" w:lineRule="auto"/>
    </w:pPr>
    <w:tblPr>
      <w:tblStyleRowBandSize w:val="1"/>
      <w:tblStyleColBandSize w:val="1"/>
      <w:tblCellMar>
        <w:left w:w="70" w:type="dxa"/>
        <w:right w:w="70" w:type="dxa"/>
      </w:tblCellMar>
    </w:tblPr>
  </w:style>
  <w:style w:type="table" w:customStyle="1" w:styleId="aff4">
    <w:basedOn w:val="TableNormal0"/>
    <w:pPr>
      <w:spacing w:after="0" w:line="240" w:lineRule="auto"/>
    </w:pPr>
    <w:tblPr>
      <w:tblStyleRowBandSize w:val="1"/>
      <w:tblStyleColBandSize w:val="1"/>
      <w:tblCellMar>
        <w:left w:w="70" w:type="dxa"/>
        <w:right w:w="70" w:type="dxa"/>
      </w:tblCellMar>
    </w:tblPr>
  </w:style>
  <w:style w:type="table" w:customStyle="1" w:styleId="aff5">
    <w:basedOn w:val="TableNormal0"/>
    <w:pPr>
      <w:spacing w:after="0" w:line="240" w:lineRule="auto"/>
    </w:pPr>
    <w:tblPr>
      <w:tblStyleRowBandSize w:val="1"/>
      <w:tblStyleColBandSize w:val="1"/>
      <w:tblCellMar>
        <w:left w:w="70" w:type="dxa"/>
        <w:right w:w="70" w:type="dxa"/>
      </w:tblCellMar>
    </w:tblPr>
  </w:style>
  <w:style w:type="table" w:customStyle="1" w:styleId="aff6">
    <w:basedOn w:val="TableNormal0"/>
    <w:pPr>
      <w:spacing w:after="0" w:line="240" w:lineRule="auto"/>
    </w:pPr>
    <w:tblPr>
      <w:tblStyleRowBandSize w:val="1"/>
      <w:tblStyleColBandSize w:val="1"/>
      <w:tblCellMar>
        <w:left w:w="70" w:type="dxa"/>
        <w:right w:w="70" w:type="dxa"/>
      </w:tblCellMar>
    </w:tblPr>
  </w:style>
  <w:style w:type="table" w:customStyle="1" w:styleId="aff7">
    <w:basedOn w:val="TableNormal0"/>
    <w:pPr>
      <w:spacing w:after="0" w:line="240" w:lineRule="auto"/>
    </w:pPr>
    <w:tblPr>
      <w:tblStyleRowBandSize w:val="1"/>
      <w:tblStyleColBandSize w:val="1"/>
      <w:tblCellMar>
        <w:left w:w="70" w:type="dxa"/>
        <w:right w:w="70" w:type="dxa"/>
      </w:tblCellMar>
    </w:tblPr>
  </w:style>
  <w:style w:type="table" w:customStyle="1" w:styleId="aff8">
    <w:basedOn w:val="TableNormal0"/>
    <w:pPr>
      <w:spacing w:after="0" w:line="240" w:lineRule="auto"/>
    </w:pPr>
    <w:tblPr>
      <w:tblStyleRowBandSize w:val="1"/>
      <w:tblStyleColBandSize w:val="1"/>
      <w:tblCellMar>
        <w:left w:w="70" w:type="dxa"/>
        <w:right w:w="70" w:type="dxa"/>
      </w:tblCellMar>
    </w:tblPr>
  </w:style>
  <w:style w:type="table" w:customStyle="1" w:styleId="aff9">
    <w:basedOn w:val="TableNormal0"/>
    <w:pPr>
      <w:spacing w:after="0" w:line="240" w:lineRule="auto"/>
    </w:pPr>
    <w:tblPr>
      <w:tblStyleRowBandSize w:val="1"/>
      <w:tblStyleColBandSize w:val="1"/>
      <w:tblCellMar>
        <w:left w:w="70" w:type="dxa"/>
        <w:right w:w="70" w:type="dxa"/>
      </w:tblCellMar>
    </w:tblPr>
  </w:style>
  <w:style w:type="character" w:customStyle="1" w:styleId="cf01">
    <w:name w:val="cf01"/>
    <w:basedOn w:val="Fuentedeprrafopredeter"/>
    <w:rsid w:val="00F129DE"/>
    <w:rPr>
      <w:rFonts w:ascii="Segoe UI" w:hAnsi="Segoe UI" w:cs="Segoe UI" w:hint="default"/>
      <w:sz w:val="18"/>
      <w:szCs w:val="18"/>
    </w:rPr>
  </w:style>
  <w:style w:type="paragraph" w:customStyle="1" w:styleId="pf0">
    <w:name w:val="pf0"/>
    <w:basedOn w:val="Normal"/>
    <w:rsid w:val="00223175"/>
    <w:pPr>
      <w:spacing w:before="100" w:beforeAutospacing="1" w:after="100" w:afterAutospacing="1" w:line="240" w:lineRule="auto"/>
    </w:pPr>
    <w:rPr>
      <w:rFonts w:ascii="Times New Roman" w:eastAsia="Times New Roman" w:hAnsi="Times New Roman" w:cs="Times New Roman"/>
      <w:sz w:val="24"/>
      <w:szCs w:val="24"/>
      <w:lang w:val="es-GT"/>
    </w:rPr>
  </w:style>
  <w:style w:type="paragraph" w:styleId="NormalWeb">
    <w:name w:val="Normal (Web)"/>
    <w:basedOn w:val="Normal"/>
    <w:uiPriority w:val="99"/>
    <w:semiHidden/>
    <w:unhideWhenUsed/>
    <w:rsid w:val="00223175"/>
    <w:pPr>
      <w:spacing w:before="100" w:beforeAutospacing="1" w:after="100" w:afterAutospacing="1" w:line="240" w:lineRule="auto"/>
    </w:pPr>
    <w:rPr>
      <w:rFonts w:ascii="Times New Roman" w:eastAsia="Times New Roman" w:hAnsi="Times New Roman" w:cs="Times New Roman"/>
      <w:sz w:val="24"/>
      <w:szCs w:val="24"/>
      <w:lang w:val="es-GT"/>
    </w:rPr>
  </w:style>
  <w:style w:type="paragraph" w:styleId="Sinespaciado">
    <w:name w:val="No Spacing"/>
    <w:uiPriority w:val="1"/>
    <w:qFormat/>
    <w:rsid w:val="002231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931923">
      <w:bodyDiv w:val="1"/>
      <w:marLeft w:val="0"/>
      <w:marRight w:val="0"/>
      <w:marTop w:val="0"/>
      <w:marBottom w:val="0"/>
      <w:divBdr>
        <w:top w:val="none" w:sz="0" w:space="0" w:color="auto"/>
        <w:left w:val="none" w:sz="0" w:space="0" w:color="auto"/>
        <w:bottom w:val="none" w:sz="0" w:space="0" w:color="auto"/>
        <w:right w:val="none" w:sz="0" w:space="0" w:color="auto"/>
      </w:divBdr>
    </w:div>
    <w:div w:id="666447242">
      <w:bodyDiv w:val="1"/>
      <w:marLeft w:val="0"/>
      <w:marRight w:val="0"/>
      <w:marTop w:val="0"/>
      <w:marBottom w:val="0"/>
      <w:divBdr>
        <w:top w:val="none" w:sz="0" w:space="0" w:color="auto"/>
        <w:left w:val="none" w:sz="0" w:space="0" w:color="auto"/>
        <w:bottom w:val="none" w:sz="0" w:space="0" w:color="auto"/>
        <w:right w:val="none" w:sz="0" w:space="0" w:color="auto"/>
      </w:divBdr>
    </w:div>
    <w:div w:id="2014338391">
      <w:bodyDiv w:val="1"/>
      <w:marLeft w:val="0"/>
      <w:marRight w:val="0"/>
      <w:marTop w:val="0"/>
      <w:marBottom w:val="0"/>
      <w:divBdr>
        <w:top w:val="none" w:sz="0" w:space="0" w:color="auto"/>
        <w:left w:val="none" w:sz="0" w:space="0" w:color="auto"/>
        <w:bottom w:val="none" w:sz="0" w:space="0" w:color="auto"/>
        <w:right w:val="none" w:sz="0" w:space="0" w:color="auto"/>
      </w:divBdr>
    </w:div>
    <w:div w:id="2027096955">
      <w:bodyDiv w:val="1"/>
      <w:marLeft w:val="0"/>
      <w:marRight w:val="0"/>
      <w:marTop w:val="0"/>
      <w:marBottom w:val="0"/>
      <w:divBdr>
        <w:top w:val="none" w:sz="0" w:space="0" w:color="auto"/>
        <w:left w:val="none" w:sz="0" w:space="0" w:color="auto"/>
        <w:bottom w:val="none" w:sz="0" w:space="0" w:color="auto"/>
        <w:right w:val="none" w:sz="0" w:space="0" w:color="auto"/>
      </w:divBdr>
    </w:div>
    <w:div w:id="2141413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xml"/><Relationship Id="rId21" Type="http://schemas.openxmlformats.org/officeDocument/2006/relationships/package" Target="embeddings/Microsoft_Visio_Drawing5.vsdx"/><Relationship Id="rId42" Type="http://schemas.openxmlformats.org/officeDocument/2006/relationships/package" Target="embeddings/Microsoft_Visio_Drawing14.vsdx"/><Relationship Id="rId47" Type="http://schemas.openxmlformats.org/officeDocument/2006/relationships/image" Target="media/image20.emf"/><Relationship Id="rId63" Type="http://schemas.openxmlformats.org/officeDocument/2006/relationships/image" Target="media/image28.emf"/><Relationship Id="rId68" Type="http://schemas.openxmlformats.org/officeDocument/2006/relationships/image" Target="media/image31.jpg"/><Relationship Id="rId84" Type="http://schemas.openxmlformats.org/officeDocument/2006/relationships/fontTable" Target="fontTable.xml"/><Relationship Id="rId16" Type="http://schemas.openxmlformats.org/officeDocument/2006/relationships/image" Target="media/image5.emf"/><Relationship Id="rId11" Type="http://schemas.openxmlformats.org/officeDocument/2006/relationships/package" Target="embeddings/Microsoft_Visio_Drawing.vsdx"/><Relationship Id="rId32" Type="http://schemas.openxmlformats.org/officeDocument/2006/relationships/package" Target="embeddings/Microsoft_Visio_Drawing9.vsdx"/><Relationship Id="rId37" Type="http://schemas.openxmlformats.org/officeDocument/2006/relationships/image" Target="media/image15.emf"/><Relationship Id="rId53" Type="http://schemas.openxmlformats.org/officeDocument/2006/relationships/image" Target="media/image23.emf"/><Relationship Id="rId58" Type="http://schemas.openxmlformats.org/officeDocument/2006/relationships/package" Target="embeddings/Microsoft_Visio_Drawing22.vsdx"/><Relationship Id="rId74" Type="http://schemas.openxmlformats.org/officeDocument/2006/relationships/image" Target="media/image37.jpg"/><Relationship Id="rId79" Type="http://schemas.openxmlformats.org/officeDocument/2006/relationships/image" Target="media/image42.jpg"/><Relationship Id="rId5" Type="http://schemas.openxmlformats.org/officeDocument/2006/relationships/settings" Target="settings.xml"/><Relationship Id="rId19" Type="http://schemas.openxmlformats.org/officeDocument/2006/relationships/package" Target="embeddings/Microsoft_Visio_Drawing4.vs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footer" Target="footer1.xml"/><Relationship Id="rId30" Type="http://schemas.openxmlformats.org/officeDocument/2006/relationships/package" Target="embeddings/Microsoft_Visio_Drawing8.vsdx"/><Relationship Id="rId35" Type="http://schemas.openxmlformats.org/officeDocument/2006/relationships/image" Target="media/image14.emf"/><Relationship Id="rId43" Type="http://schemas.openxmlformats.org/officeDocument/2006/relationships/image" Target="media/image18.emf"/><Relationship Id="rId48" Type="http://schemas.openxmlformats.org/officeDocument/2006/relationships/package" Target="embeddings/Microsoft_Visio_Drawing17.vsdx"/><Relationship Id="rId56" Type="http://schemas.openxmlformats.org/officeDocument/2006/relationships/package" Target="embeddings/Microsoft_Visio_Drawing21.vsdx"/><Relationship Id="rId64" Type="http://schemas.openxmlformats.org/officeDocument/2006/relationships/package" Target="embeddings/Microsoft_Visio_Drawing25.vsdx"/><Relationship Id="rId69" Type="http://schemas.openxmlformats.org/officeDocument/2006/relationships/image" Target="media/image32.jpg"/><Relationship Id="rId77"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image" Target="media/image22.emf"/><Relationship Id="rId72" Type="http://schemas.openxmlformats.org/officeDocument/2006/relationships/image" Target="media/image35.jpg"/><Relationship Id="rId80" Type="http://schemas.openxmlformats.org/officeDocument/2006/relationships/image" Target="media/image43.jpg"/><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3.emf"/><Relationship Id="rId17" Type="http://schemas.openxmlformats.org/officeDocument/2006/relationships/package" Target="embeddings/Microsoft_Visio_Drawing3.vsdx"/><Relationship Id="rId25" Type="http://schemas.openxmlformats.org/officeDocument/2006/relationships/package" Target="embeddings/Microsoft_Visio_Drawing7.vsdx"/><Relationship Id="rId33" Type="http://schemas.openxmlformats.org/officeDocument/2006/relationships/image" Target="media/image13.emf"/><Relationship Id="rId38" Type="http://schemas.openxmlformats.org/officeDocument/2006/relationships/package" Target="embeddings/Microsoft_Visio_Drawing12.vsdx"/><Relationship Id="rId46" Type="http://schemas.openxmlformats.org/officeDocument/2006/relationships/package" Target="embeddings/Microsoft_Visio_Drawing16.vsdx"/><Relationship Id="rId59" Type="http://schemas.openxmlformats.org/officeDocument/2006/relationships/image" Target="media/image26.emf"/><Relationship Id="rId67" Type="http://schemas.openxmlformats.org/officeDocument/2006/relationships/image" Target="media/image30.emf"/><Relationship Id="rId20" Type="http://schemas.openxmlformats.org/officeDocument/2006/relationships/image" Target="media/image7.emf"/><Relationship Id="rId41" Type="http://schemas.openxmlformats.org/officeDocument/2006/relationships/image" Target="media/image17.emf"/><Relationship Id="rId54" Type="http://schemas.openxmlformats.org/officeDocument/2006/relationships/package" Target="embeddings/Microsoft_Visio_Drawing20.vsdx"/><Relationship Id="rId62" Type="http://schemas.openxmlformats.org/officeDocument/2006/relationships/package" Target="embeddings/Microsoft_Visio_Drawing24.vsdx"/><Relationship Id="rId70" Type="http://schemas.openxmlformats.org/officeDocument/2006/relationships/image" Target="media/image33.jpg"/><Relationship Id="rId75" Type="http://schemas.openxmlformats.org/officeDocument/2006/relationships/image" Target="media/image38.png"/><Relationship Id="rId83"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package" Target="embeddings/Microsoft_Visio_Drawing2.vsdx"/><Relationship Id="rId23" Type="http://schemas.openxmlformats.org/officeDocument/2006/relationships/package" Target="embeddings/Microsoft_Visio_Drawing6.vsdx"/><Relationship Id="rId28" Type="http://schemas.openxmlformats.org/officeDocument/2006/relationships/footer" Target="footer2.xml"/><Relationship Id="rId36" Type="http://schemas.openxmlformats.org/officeDocument/2006/relationships/package" Target="embeddings/Microsoft_Visio_Drawing11.vsdx"/><Relationship Id="rId49" Type="http://schemas.openxmlformats.org/officeDocument/2006/relationships/image" Target="media/image21.emf"/><Relationship Id="rId57" Type="http://schemas.openxmlformats.org/officeDocument/2006/relationships/image" Target="media/image25.emf"/><Relationship Id="rId10" Type="http://schemas.openxmlformats.org/officeDocument/2006/relationships/image" Target="media/image2.emf"/><Relationship Id="rId31" Type="http://schemas.openxmlformats.org/officeDocument/2006/relationships/image" Target="media/image12.emf"/><Relationship Id="rId44" Type="http://schemas.openxmlformats.org/officeDocument/2006/relationships/package" Target="embeddings/Microsoft_Visio_Drawing15.vsdx"/><Relationship Id="rId52" Type="http://schemas.openxmlformats.org/officeDocument/2006/relationships/package" Target="embeddings/Microsoft_Visio_Drawing19.vsdx"/><Relationship Id="rId60" Type="http://schemas.openxmlformats.org/officeDocument/2006/relationships/package" Target="embeddings/Microsoft_Visio_Drawing23.vsdx"/><Relationship Id="rId65" Type="http://schemas.openxmlformats.org/officeDocument/2006/relationships/image" Target="media/image29.emf"/><Relationship Id="rId73" Type="http://schemas.openxmlformats.org/officeDocument/2006/relationships/image" Target="media/image36.jpg"/><Relationship Id="rId78" Type="http://schemas.openxmlformats.org/officeDocument/2006/relationships/image" Target="media/image41.jpg"/><Relationship Id="rId81" Type="http://schemas.openxmlformats.org/officeDocument/2006/relationships/image" Target="media/image44.jpg"/><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package" Target="embeddings/Microsoft_Visio_Drawing1.vsdx"/><Relationship Id="rId18" Type="http://schemas.openxmlformats.org/officeDocument/2006/relationships/image" Target="media/image6.emf"/><Relationship Id="rId39" Type="http://schemas.openxmlformats.org/officeDocument/2006/relationships/image" Target="media/image16.emf"/><Relationship Id="rId34" Type="http://schemas.openxmlformats.org/officeDocument/2006/relationships/package" Target="embeddings/Microsoft_Visio_Drawing10.vsdx"/><Relationship Id="rId50" Type="http://schemas.openxmlformats.org/officeDocument/2006/relationships/package" Target="embeddings/Microsoft_Visio_Drawing18.vsdx"/><Relationship Id="rId55" Type="http://schemas.openxmlformats.org/officeDocument/2006/relationships/image" Target="media/image24.emf"/><Relationship Id="rId76" Type="http://schemas.openxmlformats.org/officeDocument/2006/relationships/image" Target="media/image39.png"/><Relationship Id="rId7" Type="http://schemas.openxmlformats.org/officeDocument/2006/relationships/footnotes" Target="footnotes.xml"/><Relationship Id="rId71" Type="http://schemas.openxmlformats.org/officeDocument/2006/relationships/image" Target="media/image34.png"/><Relationship Id="rId2" Type="http://schemas.openxmlformats.org/officeDocument/2006/relationships/customXml" Target="../customXml/item2.xml"/><Relationship Id="rId29" Type="http://schemas.openxmlformats.org/officeDocument/2006/relationships/image" Target="media/image11.emf"/><Relationship Id="rId24" Type="http://schemas.openxmlformats.org/officeDocument/2006/relationships/image" Target="media/image9.emf"/><Relationship Id="rId40" Type="http://schemas.openxmlformats.org/officeDocument/2006/relationships/package" Target="embeddings/Microsoft_Visio_Drawing13.vsdx"/><Relationship Id="rId45" Type="http://schemas.openxmlformats.org/officeDocument/2006/relationships/image" Target="media/image19.emf"/><Relationship Id="rId66" Type="http://schemas.openxmlformats.org/officeDocument/2006/relationships/package" Target="embeddings/Microsoft_Visio_Drawing26.vsdx"/><Relationship Id="rId61" Type="http://schemas.openxmlformats.org/officeDocument/2006/relationships/image" Target="media/image27.emf"/><Relationship Id="rId82" Type="http://schemas.openxmlformats.org/officeDocument/2006/relationships/image" Target="media/image45.emf"/></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lXsxTm5Y/sGgPwKbhbx4IafWPQ==">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D6F87A7-B5C4-410D-A836-FAAC20A98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96</Pages>
  <Words>12625</Words>
  <Characters>69440</Characters>
  <Application>Microsoft Office Word</Application>
  <DocSecurity>0</DocSecurity>
  <Lines>578</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Erick Mollinedo</dc:creator>
  <cp:lastModifiedBy>Jessica Rosmery Lemus Herrera</cp:lastModifiedBy>
  <cp:revision>5</cp:revision>
  <cp:lastPrinted>2024-04-05T21:03:00Z</cp:lastPrinted>
  <dcterms:created xsi:type="dcterms:W3CDTF">2025-06-10T16:27:00Z</dcterms:created>
  <dcterms:modified xsi:type="dcterms:W3CDTF">2025-06-10T17:39:00Z</dcterms:modified>
</cp:coreProperties>
</file>