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8496" w14:textId="77777777" w:rsidR="00AE743A" w:rsidRDefault="00AE743A"/>
    <w:p w14:paraId="4B8937FF" w14:textId="1D4CB151" w:rsidR="00510EEF" w:rsidRDefault="00510EEF" w:rsidP="00510EEF">
      <w:pPr>
        <w:jc w:val="both"/>
        <w:rPr>
          <w:rFonts w:ascii="Altivo Extra Light" w:hAnsi="Altivo Extra Light" w:cs="Times New Roman"/>
          <w:b/>
          <w:bCs/>
          <w:sz w:val="24"/>
          <w:szCs w:val="24"/>
        </w:rPr>
      </w:pPr>
      <w:r w:rsidRPr="00634D72">
        <w:rPr>
          <w:rFonts w:ascii="Altivo Extra Light" w:hAnsi="Altivo Extra Light" w:cs="Times New Roman"/>
          <w:sz w:val="24"/>
          <w:szCs w:val="24"/>
        </w:rPr>
        <w:t>La Comisión Presidencial por la Paz y los Derechos Humanos (COPADEH), a través de la Unidad de Comunicación Estratégica (UCE), detalla a continuación las tareas realizadas durante el mes de</w:t>
      </w:r>
      <w:r>
        <w:rPr>
          <w:rFonts w:ascii="Altivo Extra Light" w:hAnsi="Altivo Extra Light" w:cs="Times New Roman"/>
          <w:sz w:val="24"/>
          <w:szCs w:val="24"/>
        </w:rPr>
        <w:t xml:space="preserve"> </w:t>
      </w:r>
      <w:r w:rsidR="005A1AA8">
        <w:rPr>
          <w:rFonts w:ascii="Altivo Extra Light" w:hAnsi="Altivo Extra Light" w:cs="Times New Roman"/>
          <w:sz w:val="24"/>
          <w:szCs w:val="24"/>
        </w:rPr>
        <w:t>abril</w:t>
      </w:r>
      <w:r>
        <w:rPr>
          <w:rFonts w:ascii="Altivo Extra Light" w:hAnsi="Altivo Extra Light" w:cs="Times New Roman"/>
          <w:sz w:val="24"/>
          <w:szCs w:val="24"/>
        </w:rPr>
        <w:t xml:space="preserve"> del corriente</w:t>
      </w:r>
      <w:r w:rsidRPr="00634D72">
        <w:rPr>
          <w:rFonts w:ascii="Altivo Extra Light" w:hAnsi="Altivo Extra Light" w:cs="Times New Roman"/>
          <w:sz w:val="24"/>
          <w:szCs w:val="24"/>
        </w:rPr>
        <w:t xml:space="preserve">, en cumplimiento al </w:t>
      </w:r>
      <w:r w:rsidRPr="00634D72">
        <w:rPr>
          <w:rFonts w:ascii="Altivo Extra Light" w:hAnsi="Altivo Extra Light" w:cs="Times New Roman"/>
          <w:b/>
          <w:bCs/>
          <w:sz w:val="24"/>
          <w:szCs w:val="24"/>
        </w:rPr>
        <w:t xml:space="preserve">Oficio Circular </w:t>
      </w:r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UAIP-0</w:t>
      </w:r>
      <w:r w:rsidR="00F17208">
        <w:rPr>
          <w:rFonts w:ascii="Altivo Extra Light" w:hAnsi="Altivo Extra Light" w:cs="Times New Roman"/>
          <w:b/>
          <w:bCs/>
          <w:sz w:val="24"/>
          <w:szCs w:val="24"/>
        </w:rPr>
        <w:t>0</w:t>
      </w:r>
      <w:r w:rsidR="005A1AA8">
        <w:rPr>
          <w:rFonts w:ascii="Altivo Extra Light" w:hAnsi="Altivo Extra Light" w:cs="Times New Roman"/>
          <w:b/>
          <w:bCs/>
          <w:sz w:val="24"/>
          <w:szCs w:val="24"/>
        </w:rPr>
        <w:t>4</w:t>
      </w:r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-202</w:t>
      </w:r>
      <w:r w:rsidR="00F17208">
        <w:rPr>
          <w:rFonts w:ascii="Altivo Extra Light" w:hAnsi="Altivo Extra Light" w:cs="Times New Roman"/>
          <w:b/>
          <w:bCs/>
          <w:sz w:val="24"/>
          <w:szCs w:val="24"/>
        </w:rPr>
        <w:t>5</w:t>
      </w:r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/COPADEH/</w:t>
      </w:r>
      <w:r w:rsidR="00F17208">
        <w:rPr>
          <w:rFonts w:ascii="Altivo Extra Light" w:hAnsi="Altivo Extra Light" w:cs="Times New Roman"/>
          <w:b/>
          <w:bCs/>
          <w:sz w:val="24"/>
          <w:szCs w:val="24"/>
        </w:rPr>
        <w:t>YAPR</w:t>
      </w:r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/</w:t>
      </w:r>
      <w:proofErr w:type="spellStart"/>
      <w:r w:rsidR="00F17208">
        <w:rPr>
          <w:rFonts w:ascii="Altivo Extra Light" w:hAnsi="Altivo Extra Light" w:cs="Times New Roman"/>
          <w:b/>
          <w:bCs/>
          <w:sz w:val="24"/>
          <w:szCs w:val="24"/>
        </w:rPr>
        <w:t>aemv</w:t>
      </w:r>
      <w:proofErr w:type="spellEnd"/>
      <w:r w:rsidRPr="00FF4844">
        <w:rPr>
          <w:rFonts w:ascii="Altivo Extra Light" w:hAnsi="Altivo Extra Light" w:cs="Times New Roman"/>
          <w:b/>
          <w:bCs/>
          <w:sz w:val="24"/>
          <w:szCs w:val="24"/>
        </w:rPr>
        <w:t>.</w:t>
      </w:r>
    </w:p>
    <w:p w14:paraId="223B3DAE" w14:textId="2920E3B2" w:rsidR="00313CCB" w:rsidRDefault="00313CCB" w:rsidP="00510EEF">
      <w:pPr>
        <w:jc w:val="both"/>
        <w:rPr>
          <w:rFonts w:ascii="Altivo Extra Light" w:hAnsi="Altivo Extra Light" w:cs="Times New Roman"/>
          <w:b/>
          <w:bCs/>
          <w:sz w:val="24"/>
          <w:szCs w:val="24"/>
        </w:rPr>
      </w:pPr>
    </w:p>
    <w:p w14:paraId="74C5E5AF" w14:textId="264F5883" w:rsidR="00313CCB" w:rsidRPr="00313CCB" w:rsidRDefault="00313CCB" w:rsidP="00510EEF">
      <w:pPr>
        <w:pStyle w:val="Prrafodelista"/>
        <w:numPr>
          <w:ilvl w:val="0"/>
          <w:numId w:val="1"/>
        </w:numPr>
        <w:jc w:val="both"/>
        <w:rPr>
          <w:rFonts w:ascii="Altivo Extra Light" w:hAnsi="Altivo Extra Light" w:cs="Times New Roman"/>
          <w:sz w:val="24"/>
          <w:szCs w:val="24"/>
        </w:rPr>
      </w:pPr>
      <w:r>
        <w:rPr>
          <w:rFonts w:ascii="Altivo Extra Light" w:hAnsi="Altivo Extra Light" w:cs="Times New Roman"/>
          <w:sz w:val="24"/>
          <w:szCs w:val="24"/>
        </w:rPr>
        <w:t xml:space="preserve">Socialización de las “Medidas de Reparación transformadora del Caso Sepur Zarco”, </w:t>
      </w:r>
      <w:r>
        <w:rPr>
          <w:rFonts w:ascii="Altivo Extra Light" w:eastAsia="Times New Roman" w:hAnsi="Altivo Extra Light" w:cs="Arial"/>
          <w:color w:val="222222"/>
          <w:sz w:val="24"/>
          <w:szCs w:val="24"/>
          <w:lang w:eastAsia="es-ES"/>
        </w:rPr>
        <w:t>publicación de 03 síntesis de la sentencia traducida en diferentes idiomas mayas, (</w:t>
      </w:r>
      <w:proofErr w:type="spellStart"/>
      <w:r>
        <w:rPr>
          <w:rFonts w:ascii="Altivo Extra Light" w:eastAsia="Times New Roman" w:hAnsi="Altivo Extra Light" w:cs="Arial"/>
          <w:color w:val="222222"/>
          <w:sz w:val="24"/>
          <w:szCs w:val="24"/>
          <w:lang w:eastAsia="es-ES"/>
        </w:rPr>
        <w:t>Q’eqchi</w:t>
      </w:r>
      <w:proofErr w:type="spellEnd"/>
      <w:r>
        <w:rPr>
          <w:rFonts w:ascii="Altivo Extra Light" w:eastAsia="Times New Roman" w:hAnsi="Altivo Extra Light" w:cs="Arial"/>
          <w:color w:val="222222"/>
          <w:sz w:val="24"/>
          <w:szCs w:val="24"/>
          <w:lang w:eastAsia="es-ES"/>
        </w:rPr>
        <w:t xml:space="preserve">, </w:t>
      </w:r>
      <w:proofErr w:type="spellStart"/>
      <w:r>
        <w:rPr>
          <w:rFonts w:ascii="Altivo Extra Light" w:eastAsia="Times New Roman" w:hAnsi="Altivo Extra Light" w:cs="Arial"/>
          <w:color w:val="222222"/>
          <w:sz w:val="24"/>
          <w:szCs w:val="24"/>
          <w:lang w:eastAsia="es-ES"/>
        </w:rPr>
        <w:t>Poqomchi</w:t>
      </w:r>
      <w:proofErr w:type="spellEnd"/>
      <w:r>
        <w:rPr>
          <w:rFonts w:ascii="Altivo Extra Light" w:eastAsia="Times New Roman" w:hAnsi="Altivo Extra Light" w:cs="Arial"/>
          <w:color w:val="222222"/>
          <w:sz w:val="24"/>
          <w:szCs w:val="24"/>
          <w:lang w:eastAsia="es-ES"/>
        </w:rPr>
        <w:t>’ y Chuj)</w:t>
      </w:r>
      <w:r>
        <w:rPr>
          <w:rFonts w:ascii="Altivo Extra Light" w:hAnsi="Altivo Extra Light" w:cs="Times New Roman"/>
          <w:sz w:val="24"/>
          <w:szCs w:val="24"/>
        </w:rPr>
        <w:t xml:space="preserve"> en la página oficial </w:t>
      </w:r>
      <w:hyperlink r:id="rId7" w:history="1">
        <w:r>
          <w:rPr>
            <w:rStyle w:val="Hipervnculo"/>
          </w:rPr>
          <w:t>Sepur Zarco | Comisión Presidencial por la Paz y los Derechos Humanos</w:t>
        </w:r>
      </w:hyperlink>
      <w:r>
        <w:t xml:space="preserve"> </w:t>
      </w:r>
      <w:r>
        <w:rPr>
          <w:rFonts w:ascii="Altivo Extra Light" w:hAnsi="Altivo Extra Light" w:cs="Times New Roman"/>
          <w:sz w:val="24"/>
          <w:szCs w:val="24"/>
        </w:rPr>
        <w:t>y redes sociales institucionales.</w:t>
      </w:r>
    </w:p>
    <w:p w14:paraId="6EE7CAE6" w14:textId="77777777" w:rsidR="00313CCB" w:rsidRDefault="00313CCB" w:rsidP="00510EEF">
      <w:pPr>
        <w:jc w:val="both"/>
        <w:rPr>
          <w:rFonts w:ascii="Altivo Extra Light" w:hAnsi="Altivo Extra Light" w:cs="Times New Roman"/>
          <w:b/>
          <w:bCs/>
          <w:sz w:val="24"/>
          <w:szCs w:val="24"/>
        </w:rPr>
      </w:pPr>
    </w:p>
    <w:p w14:paraId="5ABC92A2" w14:textId="53E5BDAD" w:rsidR="00313CCB" w:rsidRPr="00634D72" w:rsidRDefault="00313CCB" w:rsidP="00510EEF">
      <w:pPr>
        <w:jc w:val="both"/>
        <w:rPr>
          <w:rFonts w:ascii="Altivo Extra Light" w:hAnsi="Altivo Extra Light" w:cs="Times New Roman"/>
          <w:b/>
          <w:bCs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FAA6EF0" wp14:editId="386EC5E7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4302437" cy="3183735"/>
            <wp:effectExtent l="0" t="0" r="3175" b="0"/>
            <wp:wrapTight wrapText="bothSides">
              <wp:wrapPolygon edited="0">
                <wp:start x="0" y="0"/>
                <wp:lineTo x="0" y="21458"/>
                <wp:lineTo x="21520" y="21458"/>
                <wp:lineTo x="2152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9" t="11777" r="26481" b="25663"/>
                    <a:stretch/>
                  </pic:blipFill>
                  <pic:spPr bwMode="auto">
                    <a:xfrm>
                      <a:off x="0" y="0"/>
                      <a:ext cx="4302437" cy="318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DD4974" w14:textId="77777777" w:rsidR="00B73DDF" w:rsidRPr="00B73DDF" w:rsidRDefault="00B73DDF" w:rsidP="00AE3C4E">
      <w:pPr>
        <w:pStyle w:val="Prrafodelista"/>
        <w:jc w:val="both"/>
        <w:rPr>
          <w:rFonts w:ascii="Altivo Extra Light" w:hAnsi="Altivo Extra Light" w:cs="Times New Roman"/>
          <w:sz w:val="24"/>
          <w:szCs w:val="24"/>
        </w:rPr>
      </w:pPr>
    </w:p>
    <w:sectPr w:rsidR="00B73DDF" w:rsidRPr="00B73DDF" w:rsidSect="006158E4">
      <w:headerReference w:type="default" r:id="rId9"/>
      <w:footerReference w:type="default" r:id="rId10"/>
      <w:pgSz w:w="12240" w:h="15840"/>
      <w:pgMar w:top="1985" w:right="1701" w:bottom="1134" w:left="1701" w:header="170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D58B" w14:textId="77777777" w:rsidR="00B604F6" w:rsidRDefault="00B604F6" w:rsidP="007C2653">
      <w:pPr>
        <w:spacing w:after="0" w:line="240" w:lineRule="auto"/>
      </w:pPr>
      <w:r>
        <w:separator/>
      </w:r>
    </w:p>
  </w:endnote>
  <w:endnote w:type="continuationSeparator" w:id="0">
    <w:p w14:paraId="12AF72D7" w14:textId="77777777" w:rsidR="00B604F6" w:rsidRDefault="00B604F6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6AFF" w14:textId="2CFDC0ED" w:rsidR="006158E4" w:rsidRPr="00F012E9" w:rsidRDefault="007C2653" w:rsidP="006158E4">
    <w:pPr>
      <w:tabs>
        <w:tab w:val="center" w:pos="4550"/>
        <w:tab w:val="left" w:pos="5818"/>
      </w:tabs>
      <w:spacing w:after="0"/>
      <w:ind w:right="260"/>
      <w:jc w:val="right"/>
      <w:rPr>
        <w:rFonts w:ascii="Altivo Extra Light" w:hAnsi="Altivo Extra Light"/>
        <w:b/>
        <w:bCs/>
        <w:color w:val="323E4F" w:themeColor="text2" w:themeShade="BF"/>
        <w:sz w:val="18"/>
        <w:szCs w:val="18"/>
      </w:rPr>
    </w:pPr>
    <w:r w:rsidRPr="006158E4">
      <w:rPr>
        <w:rFonts w:ascii="Altivo Extra Light" w:hAnsi="Altivo Extra Light"/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8E4" w:rsidRPr="006158E4">
      <w:rPr>
        <w:rFonts w:ascii="Altivo Extra Light" w:hAnsi="Altivo Extra Light"/>
      </w:rPr>
      <w:t>REF:</w:t>
    </w:r>
    <w:r w:rsidR="006158E4" w:rsidRPr="006158E4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 xml:space="preserve"> </w:t>
    </w:r>
    <w:r w:rsidR="006158E4" w:rsidRPr="00F012E9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Oficio No.UCE-</w:t>
    </w:r>
    <w:r w:rsidR="006158E4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0</w:t>
    </w:r>
    <w:r w:rsidR="00DE0527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61</w:t>
    </w:r>
    <w:r w:rsidR="006158E4" w:rsidRPr="00F012E9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-202</w:t>
    </w:r>
    <w:r w:rsidR="006158E4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5</w:t>
    </w:r>
    <w:r w:rsidR="006158E4" w:rsidRPr="00F012E9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/COPADEH/</w:t>
    </w:r>
    <w:r w:rsidR="006158E4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JORC</w:t>
    </w:r>
    <w:r w:rsidR="006158E4" w:rsidRPr="00F012E9">
      <w:rPr>
        <w:rFonts w:ascii="Altivo Extra Light" w:hAnsi="Altivo Extra Light"/>
        <w:b/>
        <w:bCs/>
        <w:color w:val="323E4F" w:themeColor="text2" w:themeShade="BF"/>
        <w:sz w:val="18"/>
        <w:szCs w:val="18"/>
      </w:rPr>
      <w:t>/ch</w:t>
    </w:r>
  </w:p>
  <w:p w14:paraId="6B5048C1" w14:textId="2693BE7F" w:rsidR="007C2653" w:rsidRDefault="007C2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AE3F" w14:textId="77777777" w:rsidR="00B604F6" w:rsidRDefault="00B604F6" w:rsidP="007C2653">
      <w:pPr>
        <w:spacing w:after="0" w:line="240" w:lineRule="auto"/>
      </w:pPr>
      <w:r>
        <w:separator/>
      </w:r>
    </w:p>
  </w:footnote>
  <w:footnote w:type="continuationSeparator" w:id="0">
    <w:p w14:paraId="5A5CCAC7" w14:textId="77777777" w:rsidR="00B604F6" w:rsidRDefault="00B604F6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DEB" w14:textId="036990BE" w:rsidR="007C2653" w:rsidRDefault="00D051B4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03E28DE3" wp14:editId="5A6369A4">
          <wp:simplePos x="0" y="0"/>
          <wp:positionH relativeFrom="column">
            <wp:posOffset>-756285</wp:posOffset>
          </wp:positionH>
          <wp:positionV relativeFrom="paragraph">
            <wp:posOffset>-901700</wp:posOffset>
          </wp:positionV>
          <wp:extent cx="3042000" cy="1080774"/>
          <wp:effectExtent l="0" t="0" r="0" b="0"/>
          <wp:wrapNone/>
          <wp:docPr id="1328044006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400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000" cy="108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1F4F"/>
    <w:multiLevelType w:val="hybridMultilevel"/>
    <w:tmpl w:val="6D9C6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F62BA"/>
    <w:rsid w:val="0011754C"/>
    <w:rsid w:val="00133221"/>
    <w:rsid w:val="001A3456"/>
    <w:rsid w:val="001A611B"/>
    <w:rsid w:val="001E3B37"/>
    <w:rsid w:val="00222455"/>
    <w:rsid w:val="00313CCB"/>
    <w:rsid w:val="00326E1C"/>
    <w:rsid w:val="00340888"/>
    <w:rsid w:val="003815B0"/>
    <w:rsid w:val="003E3D3C"/>
    <w:rsid w:val="003F1B8D"/>
    <w:rsid w:val="003F5E20"/>
    <w:rsid w:val="00444C44"/>
    <w:rsid w:val="004532DD"/>
    <w:rsid w:val="004F6C09"/>
    <w:rsid w:val="00510EEF"/>
    <w:rsid w:val="005A1AA8"/>
    <w:rsid w:val="005D4C72"/>
    <w:rsid w:val="006158E4"/>
    <w:rsid w:val="00623922"/>
    <w:rsid w:val="00630D64"/>
    <w:rsid w:val="00636E43"/>
    <w:rsid w:val="0068195C"/>
    <w:rsid w:val="006E7F94"/>
    <w:rsid w:val="0075175A"/>
    <w:rsid w:val="007855B9"/>
    <w:rsid w:val="007A325B"/>
    <w:rsid w:val="007C2653"/>
    <w:rsid w:val="00811A94"/>
    <w:rsid w:val="008377DE"/>
    <w:rsid w:val="0086438A"/>
    <w:rsid w:val="00885D15"/>
    <w:rsid w:val="008A4FD1"/>
    <w:rsid w:val="008A7E80"/>
    <w:rsid w:val="00913134"/>
    <w:rsid w:val="0096010A"/>
    <w:rsid w:val="009A0B8F"/>
    <w:rsid w:val="00A65C1F"/>
    <w:rsid w:val="00A9307F"/>
    <w:rsid w:val="00AC1430"/>
    <w:rsid w:val="00AE3C4E"/>
    <w:rsid w:val="00AE743A"/>
    <w:rsid w:val="00AF1F0B"/>
    <w:rsid w:val="00B071C3"/>
    <w:rsid w:val="00B35241"/>
    <w:rsid w:val="00B53AA2"/>
    <w:rsid w:val="00B604F6"/>
    <w:rsid w:val="00B73DDF"/>
    <w:rsid w:val="00B7414F"/>
    <w:rsid w:val="00BE6651"/>
    <w:rsid w:val="00C04F96"/>
    <w:rsid w:val="00C21A83"/>
    <w:rsid w:val="00CC4DD6"/>
    <w:rsid w:val="00CF7909"/>
    <w:rsid w:val="00D051B4"/>
    <w:rsid w:val="00D16A57"/>
    <w:rsid w:val="00DE0527"/>
    <w:rsid w:val="00E07730"/>
    <w:rsid w:val="00E07F6E"/>
    <w:rsid w:val="00E51E02"/>
    <w:rsid w:val="00E94DF2"/>
    <w:rsid w:val="00F17208"/>
    <w:rsid w:val="00F2450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3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AE743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73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padeh.gob.gt/sepur-zar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MARVA WEATHERBORN</cp:lastModifiedBy>
  <cp:revision>20</cp:revision>
  <cp:lastPrinted>2025-03-31T18:39:00Z</cp:lastPrinted>
  <dcterms:created xsi:type="dcterms:W3CDTF">2024-12-04T15:36:00Z</dcterms:created>
  <dcterms:modified xsi:type="dcterms:W3CDTF">2025-05-06T16:34:00Z</dcterms:modified>
</cp:coreProperties>
</file>