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3951B" w14:textId="77777777" w:rsidR="00341D9F" w:rsidRPr="00F137D9" w:rsidRDefault="00341D9F" w:rsidP="00341D9F">
      <w:pPr>
        <w:rPr>
          <w:rFonts w:ascii="Altivo Extra Light" w:hAnsi="Altivo Extra Light"/>
        </w:rPr>
      </w:pPr>
    </w:p>
    <w:p w14:paraId="7CC2F285" w14:textId="77777777" w:rsidR="00341D9F" w:rsidRPr="00F137D9" w:rsidRDefault="00341D9F" w:rsidP="00341D9F">
      <w:pPr>
        <w:rPr>
          <w:rFonts w:ascii="Altivo Extra Light" w:hAnsi="Altivo Extra Light"/>
        </w:rPr>
      </w:pPr>
    </w:p>
    <w:p w14:paraId="4908795B" w14:textId="77777777" w:rsidR="00341D9F" w:rsidRPr="00F137D9" w:rsidRDefault="00341D9F" w:rsidP="00341D9F">
      <w:pPr>
        <w:rPr>
          <w:rFonts w:ascii="Altivo Extra Light" w:hAnsi="Altivo Extra Light"/>
        </w:rPr>
      </w:pPr>
    </w:p>
    <w:p w14:paraId="4399A610" w14:textId="77777777" w:rsidR="00341D9F" w:rsidRPr="00F137D9" w:rsidRDefault="00341D9F" w:rsidP="00341D9F">
      <w:pPr>
        <w:rPr>
          <w:rFonts w:ascii="Altivo Extra Light" w:hAnsi="Altivo Extra Light"/>
        </w:rPr>
      </w:pPr>
    </w:p>
    <w:p w14:paraId="0DB44E71" w14:textId="77777777" w:rsidR="00341D9F" w:rsidRPr="00F137D9" w:rsidRDefault="00341D9F" w:rsidP="00341D9F">
      <w:pPr>
        <w:rPr>
          <w:rFonts w:ascii="Altivo Extra Light" w:hAnsi="Altivo Extra Light"/>
        </w:rPr>
      </w:pPr>
    </w:p>
    <w:p w14:paraId="6E03DA1C" w14:textId="77777777" w:rsidR="00341D9F" w:rsidRDefault="00341D9F" w:rsidP="00341D9F">
      <w:pPr>
        <w:rPr>
          <w:rFonts w:ascii="Altivo Extra Light" w:hAnsi="Altivo Extra Light"/>
        </w:rPr>
      </w:pPr>
    </w:p>
    <w:p w14:paraId="13F3AEDD" w14:textId="77777777" w:rsidR="00295FCC" w:rsidRPr="00F137D9" w:rsidRDefault="00295FCC" w:rsidP="00341D9F">
      <w:pPr>
        <w:rPr>
          <w:rFonts w:ascii="Altivo Extra Light" w:hAnsi="Altivo Extra Light"/>
        </w:rPr>
      </w:pPr>
    </w:p>
    <w:p w14:paraId="58073EF0" w14:textId="77777777" w:rsidR="00341D9F" w:rsidRPr="00F137D9" w:rsidRDefault="00341D9F" w:rsidP="00341D9F">
      <w:pPr>
        <w:rPr>
          <w:rFonts w:ascii="Altivo Extra Light" w:hAnsi="Altivo Extra Light"/>
        </w:rPr>
      </w:pPr>
    </w:p>
    <w:p w14:paraId="3C3C3747" w14:textId="45CD0473" w:rsidR="00341D9F" w:rsidRPr="00F137D9" w:rsidRDefault="00341D9F" w:rsidP="00341D9F">
      <w:pPr>
        <w:jc w:val="center"/>
        <w:rPr>
          <w:rFonts w:ascii="Altivo Extra Light" w:hAnsi="Altivo Extra Light"/>
          <w:b/>
          <w:bCs/>
          <w:color w:val="215E99" w:themeColor="text2" w:themeTint="BF"/>
          <w:sz w:val="32"/>
          <w:szCs w:val="36"/>
        </w:rPr>
      </w:pPr>
      <w:r w:rsidRPr="00F137D9">
        <w:rPr>
          <w:rFonts w:ascii="Altivo Extra Light" w:hAnsi="Altivo Extra Light"/>
          <w:b/>
          <w:bCs/>
          <w:color w:val="215E99" w:themeColor="text2" w:themeTint="BF"/>
          <w:sz w:val="32"/>
          <w:szCs w:val="36"/>
        </w:rPr>
        <w:t>REGLAMENTO INTERNO DE PAGO DE TIEMPO EXTRAORDINARIO</w:t>
      </w:r>
    </w:p>
    <w:p w14:paraId="6D216C0B" w14:textId="77777777" w:rsidR="00341D9F" w:rsidRPr="00F137D9" w:rsidRDefault="00341D9F" w:rsidP="00341D9F">
      <w:pPr>
        <w:jc w:val="center"/>
        <w:rPr>
          <w:rFonts w:ascii="Altivo Extra Light" w:hAnsi="Altivo Extra Light"/>
          <w:b/>
          <w:bCs/>
          <w:color w:val="215E99" w:themeColor="text2" w:themeTint="BF"/>
          <w:sz w:val="32"/>
          <w:szCs w:val="36"/>
        </w:rPr>
      </w:pPr>
    </w:p>
    <w:p w14:paraId="363AC640" w14:textId="77777777" w:rsidR="00341D9F" w:rsidRPr="00F137D9" w:rsidRDefault="00341D9F" w:rsidP="00341D9F">
      <w:pPr>
        <w:jc w:val="center"/>
        <w:rPr>
          <w:rFonts w:ascii="Altivo Extra Light" w:hAnsi="Altivo Extra Light"/>
          <w:b/>
          <w:bCs/>
          <w:color w:val="215E99" w:themeColor="text2" w:themeTint="BF"/>
          <w:sz w:val="32"/>
          <w:szCs w:val="36"/>
        </w:rPr>
      </w:pPr>
      <w:r w:rsidRPr="00F137D9">
        <w:rPr>
          <w:rFonts w:ascii="Altivo Extra Light" w:hAnsi="Altivo Extra Light"/>
          <w:b/>
          <w:bCs/>
          <w:color w:val="215E99" w:themeColor="text2" w:themeTint="BF"/>
          <w:sz w:val="32"/>
          <w:szCs w:val="36"/>
        </w:rPr>
        <w:t>DEPARTAMENTO DE RECURSOS HUMANOS</w:t>
      </w:r>
    </w:p>
    <w:p w14:paraId="07D46097" w14:textId="77777777" w:rsidR="00341D9F" w:rsidRPr="00F137D9" w:rsidRDefault="00341D9F" w:rsidP="00341D9F">
      <w:pPr>
        <w:jc w:val="center"/>
        <w:rPr>
          <w:rFonts w:ascii="Altivo Extra Light" w:hAnsi="Altivo Extra Light"/>
        </w:rPr>
      </w:pPr>
    </w:p>
    <w:p w14:paraId="798A4470" w14:textId="77777777" w:rsidR="00341D9F" w:rsidRPr="00F137D9" w:rsidRDefault="00341D9F" w:rsidP="00341D9F">
      <w:pPr>
        <w:jc w:val="center"/>
        <w:rPr>
          <w:rFonts w:ascii="Altivo Extra Light" w:hAnsi="Altivo Extra Light"/>
        </w:rPr>
      </w:pPr>
    </w:p>
    <w:p w14:paraId="487076BF" w14:textId="77777777" w:rsidR="00341D9F" w:rsidRPr="00F137D9" w:rsidRDefault="00341D9F" w:rsidP="00341D9F">
      <w:pPr>
        <w:jc w:val="center"/>
        <w:rPr>
          <w:rFonts w:ascii="Altivo Extra Light" w:hAnsi="Altivo Extra Light"/>
        </w:rPr>
      </w:pPr>
    </w:p>
    <w:p w14:paraId="1D88532F" w14:textId="77777777" w:rsidR="00341D9F" w:rsidRPr="00F137D9" w:rsidRDefault="00341D9F" w:rsidP="00341D9F">
      <w:pPr>
        <w:jc w:val="center"/>
        <w:rPr>
          <w:rFonts w:ascii="Altivo Extra Light" w:hAnsi="Altivo Extra Light"/>
        </w:rPr>
      </w:pPr>
    </w:p>
    <w:p w14:paraId="11EBE4BB" w14:textId="77777777" w:rsidR="00341D9F" w:rsidRPr="00F137D9" w:rsidRDefault="00341D9F" w:rsidP="00341D9F">
      <w:pPr>
        <w:jc w:val="center"/>
        <w:rPr>
          <w:rFonts w:ascii="Altivo Extra Light" w:hAnsi="Altivo Extra Light"/>
        </w:rPr>
      </w:pPr>
    </w:p>
    <w:p w14:paraId="21B28552" w14:textId="77777777" w:rsidR="00341D9F" w:rsidRPr="00F137D9" w:rsidRDefault="00341D9F" w:rsidP="00341D9F">
      <w:pPr>
        <w:jc w:val="center"/>
        <w:rPr>
          <w:rFonts w:ascii="Altivo Extra Light" w:hAnsi="Altivo Extra Light"/>
        </w:rPr>
      </w:pPr>
    </w:p>
    <w:p w14:paraId="58B154C8" w14:textId="77777777" w:rsidR="00341D9F" w:rsidRPr="00F137D9" w:rsidRDefault="00341D9F" w:rsidP="00341D9F">
      <w:pPr>
        <w:jc w:val="center"/>
        <w:rPr>
          <w:rFonts w:ascii="Altivo Extra Light" w:hAnsi="Altivo Extra Light"/>
        </w:rPr>
      </w:pPr>
    </w:p>
    <w:p w14:paraId="260E6D20" w14:textId="77777777" w:rsidR="00341D9F" w:rsidRPr="00F137D9" w:rsidRDefault="00341D9F" w:rsidP="00341D9F">
      <w:pPr>
        <w:jc w:val="center"/>
        <w:rPr>
          <w:rFonts w:ascii="Altivo Extra Light" w:hAnsi="Altivo Extra Light"/>
        </w:rPr>
      </w:pPr>
    </w:p>
    <w:p w14:paraId="127D30C1" w14:textId="77777777" w:rsidR="00341D9F" w:rsidRPr="00F137D9" w:rsidRDefault="00341D9F" w:rsidP="00341D9F">
      <w:pPr>
        <w:jc w:val="center"/>
        <w:rPr>
          <w:rFonts w:ascii="Altivo Extra Light" w:hAnsi="Altivo Extra Light"/>
          <w:color w:val="215E99" w:themeColor="text2" w:themeTint="BF"/>
        </w:rPr>
      </w:pPr>
      <w:r w:rsidRPr="00F137D9">
        <w:rPr>
          <w:rFonts w:ascii="Altivo Extra Light" w:hAnsi="Altivo Extra Light"/>
          <w:color w:val="215E99" w:themeColor="text2" w:themeTint="BF"/>
        </w:rPr>
        <w:t>Guatemala, noviembre de 2025.</w:t>
      </w:r>
    </w:p>
    <w:p w14:paraId="67C42491" w14:textId="77777777" w:rsidR="00341D9F" w:rsidRPr="00F137D9" w:rsidRDefault="00341D9F" w:rsidP="00341D9F">
      <w:pPr>
        <w:pStyle w:val="Estilo1"/>
      </w:pPr>
    </w:p>
    <w:p w14:paraId="0AE1748C" w14:textId="77777777" w:rsidR="00341D9F" w:rsidRPr="00F137D9" w:rsidRDefault="00341D9F" w:rsidP="00341D9F">
      <w:pPr>
        <w:pStyle w:val="Estilo1"/>
      </w:pPr>
    </w:p>
    <w:p w14:paraId="74EC0633" w14:textId="77777777" w:rsidR="00341D9F" w:rsidRPr="00F137D9" w:rsidRDefault="00341D9F" w:rsidP="00341D9F">
      <w:pPr>
        <w:pStyle w:val="Estilo1"/>
      </w:pPr>
    </w:p>
    <w:tbl>
      <w:tblPr>
        <w:tblpPr w:leftFromText="141" w:rightFromText="141" w:vertAnchor="text" w:horzAnchor="margin" w:tblpXSpec="center" w:tblpY="22"/>
        <w:tblW w:w="10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70"/>
        <w:gridCol w:w="88"/>
        <w:gridCol w:w="2463"/>
        <w:gridCol w:w="1119"/>
        <w:gridCol w:w="668"/>
        <w:gridCol w:w="1757"/>
        <w:gridCol w:w="284"/>
        <w:gridCol w:w="1827"/>
      </w:tblGrid>
      <w:tr w:rsidR="00341D9F" w:rsidRPr="00F137D9" w14:paraId="08CC759B" w14:textId="77777777" w:rsidTr="000B7983">
        <w:trPr>
          <w:cantSplit/>
          <w:trHeight w:val="1179"/>
        </w:trPr>
        <w:tc>
          <w:tcPr>
            <w:tcW w:w="10176" w:type="dxa"/>
            <w:gridSpan w:val="8"/>
            <w:tcBorders>
              <w:top w:val="double" w:sz="4" w:space="0" w:color="2C7FCE" w:themeColor="text2" w:themeTint="99"/>
              <w:left w:val="double" w:sz="4" w:space="0" w:color="2C7FCE" w:themeColor="text2" w:themeTint="99"/>
              <w:right w:val="double" w:sz="4" w:space="0" w:color="2C7FCE" w:themeColor="text2" w:themeTint="99"/>
            </w:tcBorders>
          </w:tcPr>
          <w:p w14:paraId="6ABBC150" w14:textId="77777777" w:rsidR="00341D9F" w:rsidRPr="00F137D9" w:rsidRDefault="00341D9F" w:rsidP="000B7983">
            <w:pPr>
              <w:pBdr>
                <w:top w:val="nil"/>
                <w:left w:val="nil"/>
                <w:bottom w:val="nil"/>
                <w:right w:val="nil"/>
                <w:between w:val="nil"/>
              </w:pBdr>
              <w:rPr>
                <w:rFonts w:ascii="Altivo Extra Light" w:eastAsia="DINPro-Light" w:hAnsi="Altivo Extra Light" w:cs="DINPro-Light"/>
                <w:b/>
                <w:color w:val="000000"/>
                <w:highlight w:val="yellow"/>
              </w:rPr>
            </w:pPr>
            <w:r w:rsidRPr="00F137D9">
              <w:rPr>
                <w:rFonts w:ascii="Altivo Extra Light" w:eastAsia="DINPro-Light" w:hAnsi="Altivo Extra Light" w:cs="DINPro-Light"/>
                <w:b/>
                <w:noProof/>
              </w:rPr>
              <w:drawing>
                <wp:anchor distT="0" distB="0" distL="114300" distR="114300" simplePos="0" relativeHeight="251659264" behindDoc="0" locked="0" layoutInCell="1" allowOverlap="1" wp14:anchorId="0F118079" wp14:editId="2D7A5C7A">
                  <wp:simplePos x="0" y="0"/>
                  <wp:positionH relativeFrom="column">
                    <wp:posOffset>1799590</wp:posOffset>
                  </wp:positionH>
                  <wp:positionV relativeFrom="paragraph">
                    <wp:posOffset>58420</wp:posOffset>
                  </wp:positionV>
                  <wp:extent cx="2073600" cy="738000"/>
                  <wp:effectExtent l="0" t="0" r="3175" b="5080"/>
                  <wp:wrapSquare wrapText="bothSides"/>
                  <wp:docPr id="13544440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3600" cy="73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416D2" w14:textId="77777777" w:rsidR="00341D9F" w:rsidRPr="00F137D9" w:rsidRDefault="00341D9F" w:rsidP="000B7983">
            <w:pPr>
              <w:ind w:left="2127"/>
              <w:rPr>
                <w:rFonts w:ascii="Altivo Extra Light" w:eastAsia="DINPro-Light" w:hAnsi="Altivo Extra Light" w:cs="DINPro-Light"/>
                <w:b/>
              </w:rPr>
            </w:pPr>
          </w:p>
          <w:p w14:paraId="121C3A54" w14:textId="77777777" w:rsidR="00341D9F" w:rsidRPr="00F137D9" w:rsidRDefault="00341D9F" w:rsidP="000B7983">
            <w:pPr>
              <w:ind w:left="2127"/>
              <w:rPr>
                <w:rFonts w:ascii="Altivo Extra Light" w:eastAsia="DINPro-Light" w:hAnsi="Altivo Extra Light" w:cs="DINPro-Light"/>
                <w:b/>
              </w:rPr>
            </w:pPr>
          </w:p>
          <w:p w14:paraId="5FF6594B" w14:textId="725B847A" w:rsidR="00341D9F" w:rsidRPr="00F137D9" w:rsidRDefault="00341D9F" w:rsidP="000B7983">
            <w:pPr>
              <w:pBdr>
                <w:top w:val="nil"/>
                <w:left w:val="nil"/>
                <w:bottom w:val="nil"/>
                <w:right w:val="nil"/>
                <w:between w:val="nil"/>
              </w:pBdr>
              <w:jc w:val="center"/>
              <w:rPr>
                <w:rFonts w:ascii="Altivo Extra Light" w:eastAsia="Verdana" w:hAnsi="Altivo Extra Light" w:cs="Verdana"/>
                <w:b/>
                <w:color w:val="000000"/>
              </w:rPr>
            </w:pPr>
            <w:r w:rsidRPr="00F137D9">
              <w:rPr>
                <w:rFonts w:ascii="Altivo Extra Light" w:eastAsia="Verdana" w:hAnsi="Altivo Extra Light" w:cs="Verdana"/>
                <w:b/>
                <w:color w:val="000000"/>
              </w:rPr>
              <w:t xml:space="preserve">REGLAMENTO INTERNO </w:t>
            </w:r>
            <w:r w:rsidR="00B21E11" w:rsidRPr="00F137D9">
              <w:rPr>
                <w:rFonts w:ascii="Altivo Extra Light" w:eastAsia="Verdana" w:hAnsi="Altivo Extra Light" w:cs="Verdana"/>
                <w:b/>
                <w:color w:val="000000"/>
              </w:rPr>
              <w:t>DE PAGO DE TIEMPO EXTRAORDINARIO</w:t>
            </w:r>
            <w:r w:rsidRPr="00F137D9">
              <w:rPr>
                <w:rFonts w:ascii="Altivo Extra Light" w:eastAsia="Verdana" w:hAnsi="Altivo Extra Light" w:cs="Verdana"/>
                <w:b/>
                <w:color w:val="000000"/>
              </w:rPr>
              <w:t xml:space="preserve"> DE LA COMISIÓN PRESIDENCIAL POR LA PAZ Y LOS DERECHOS HUMANOS </w:t>
            </w:r>
          </w:p>
        </w:tc>
      </w:tr>
      <w:tr w:rsidR="00341D9F" w:rsidRPr="00F137D9" w14:paraId="26B98412" w14:textId="77777777" w:rsidTr="006A2D8D">
        <w:trPr>
          <w:cantSplit/>
          <w:trHeight w:val="750"/>
        </w:trPr>
        <w:tc>
          <w:tcPr>
            <w:tcW w:w="2058"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6C8693E"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color w:val="000000"/>
              </w:rPr>
            </w:pPr>
            <w:r w:rsidRPr="00F137D9">
              <w:rPr>
                <w:rFonts w:ascii="Altivo Extra Light" w:eastAsia="Verdana" w:hAnsi="Altivo Extra Light" w:cs="Verdana"/>
                <w:b/>
                <w:color w:val="000000"/>
              </w:rPr>
              <w:t>DE USO INTERNO</w:t>
            </w:r>
          </w:p>
        </w:tc>
        <w:tc>
          <w:tcPr>
            <w:tcW w:w="2463"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17A3042"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b/>
                <w:color w:val="000000"/>
              </w:rPr>
            </w:pPr>
            <w:r w:rsidRPr="00F137D9">
              <w:rPr>
                <w:rFonts w:ascii="Altivo Extra Light" w:eastAsia="Verdana" w:hAnsi="Altivo Extra Light" w:cs="Verdana"/>
                <w:b/>
                <w:color w:val="000000"/>
              </w:rPr>
              <w:t>CÓDIGO:</w:t>
            </w:r>
          </w:p>
          <w:p w14:paraId="779A51C7" w14:textId="77777777" w:rsidR="00341D9F" w:rsidRPr="00F137D9" w:rsidRDefault="00341D9F" w:rsidP="000B7983">
            <w:pPr>
              <w:pBdr>
                <w:top w:val="nil"/>
                <w:left w:val="nil"/>
                <w:bottom w:val="nil"/>
                <w:right w:val="nil"/>
                <w:between w:val="nil"/>
              </w:pBdr>
              <w:spacing w:after="0"/>
              <w:rPr>
                <w:rFonts w:ascii="Altivo Extra Light" w:eastAsia="Verdana" w:hAnsi="Altivo Extra Light" w:cs="Verdana"/>
                <w:color w:val="000000"/>
              </w:rPr>
            </w:pPr>
            <w:r w:rsidRPr="00F137D9">
              <w:rPr>
                <w:rFonts w:ascii="Altivo Extra Light" w:eastAsia="Verdana" w:hAnsi="Altivo Extra Light" w:cs="Verdana"/>
                <w:color w:val="000000"/>
              </w:rPr>
              <w:t>COPADEH/REGLAMENTO-001-2025</w:t>
            </w:r>
          </w:p>
        </w:tc>
        <w:tc>
          <w:tcPr>
            <w:tcW w:w="1787"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6403E98"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b/>
                <w:color w:val="000000"/>
              </w:rPr>
            </w:pPr>
            <w:r w:rsidRPr="00F137D9">
              <w:rPr>
                <w:rFonts w:ascii="Altivo Extra Light" w:eastAsia="Verdana" w:hAnsi="Altivo Extra Light" w:cs="Verdana"/>
                <w:b/>
                <w:color w:val="000000"/>
              </w:rPr>
              <w:t>VERSIÓN</w:t>
            </w:r>
          </w:p>
          <w:p w14:paraId="19AE3E70"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color w:val="000000"/>
              </w:rPr>
            </w:pPr>
            <w:r w:rsidRPr="00F137D9">
              <w:rPr>
                <w:rFonts w:ascii="Altivo Extra Light" w:eastAsia="Verdana" w:hAnsi="Altivo Extra Light" w:cs="Verdana"/>
                <w:color w:val="000000"/>
              </w:rPr>
              <w:t>ORIGINAL</w:t>
            </w:r>
          </w:p>
        </w:tc>
        <w:tc>
          <w:tcPr>
            <w:tcW w:w="2041"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C9E13D9"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b/>
                <w:color w:val="000000"/>
              </w:rPr>
            </w:pPr>
            <w:r w:rsidRPr="00F137D9">
              <w:rPr>
                <w:rFonts w:ascii="Altivo Extra Light" w:eastAsia="Verdana" w:hAnsi="Altivo Extra Light" w:cs="Verdana"/>
                <w:b/>
                <w:color w:val="000000"/>
              </w:rPr>
              <w:t>FECHA DE ELABORACIÓN</w:t>
            </w:r>
          </w:p>
          <w:p w14:paraId="676C3868"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b/>
                <w:color w:val="000000"/>
              </w:rPr>
            </w:pPr>
            <w:r w:rsidRPr="00F137D9">
              <w:rPr>
                <w:rFonts w:ascii="Altivo Extra Light" w:eastAsia="Verdana" w:hAnsi="Altivo Extra Light" w:cs="Verdana"/>
                <w:color w:val="000000"/>
              </w:rPr>
              <w:t>NOVIEMBRE 2025</w:t>
            </w:r>
          </w:p>
        </w:tc>
        <w:tc>
          <w:tcPr>
            <w:tcW w:w="1827"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DBCE00C"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b/>
                <w:color w:val="000000"/>
              </w:rPr>
            </w:pPr>
            <w:r w:rsidRPr="00F137D9">
              <w:rPr>
                <w:rFonts w:ascii="Altivo Extra Light" w:eastAsia="Verdana" w:hAnsi="Altivo Extra Light" w:cs="Verdana"/>
                <w:b/>
                <w:color w:val="000000"/>
              </w:rPr>
              <w:t>PÁGINAS:</w:t>
            </w:r>
          </w:p>
          <w:p w14:paraId="11EC0647"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color w:val="000000"/>
              </w:rPr>
            </w:pPr>
            <w:r w:rsidRPr="00F137D9">
              <w:rPr>
                <w:rFonts w:ascii="Altivo Extra Light" w:eastAsia="Verdana" w:hAnsi="Altivo Extra Light" w:cs="Verdana"/>
                <w:color w:val="000000"/>
              </w:rPr>
              <w:t>1 de 18</w:t>
            </w:r>
          </w:p>
        </w:tc>
      </w:tr>
      <w:tr w:rsidR="00341D9F" w:rsidRPr="00F137D9" w14:paraId="087CD362" w14:textId="77777777" w:rsidTr="006A2D8D">
        <w:trPr>
          <w:cantSplit/>
          <w:trHeight w:val="428"/>
        </w:trPr>
        <w:tc>
          <w:tcPr>
            <w:tcW w:w="1970"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360C7BCF" w14:textId="77777777" w:rsidR="00341D9F" w:rsidRPr="00F137D9" w:rsidRDefault="00341D9F" w:rsidP="000B7983">
            <w:pPr>
              <w:pBdr>
                <w:top w:val="nil"/>
                <w:left w:val="nil"/>
                <w:bottom w:val="nil"/>
                <w:right w:val="nil"/>
                <w:between w:val="nil"/>
              </w:pBdr>
              <w:spacing w:before="120"/>
              <w:jc w:val="center"/>
              <w:rPr>
                <w:rFonts w:ascii="Altivo Extra Light" w:eastAsia="Verdana" w:hAnsi="Altivo Extra Light" w:cs="Verdana"/>
                <w:b/>
                <w:color w:val="000000"/>
                <w:highlight w:val="darkYellow"/>
              </w:rPr>
            </w:pPr>
            <w:r w:rsidRPr="00F137D9">
              <w:rPr>
                <w:rFonts w:ascii="Altivo Extra Light" w:eastAsia="Verdana" w:hAnsi="Altivo Extra Light" w:cs="Verdana"/>
                <w:b/>
                <w:color w:val="000000"/>
              </w:rPr>
              <w:t>ETAPAS</w:t>
            </w:r>
          </w:p>
        </w:tc>
        <w:tc>
          <w:tcPr>
            <w:tcW w:w="3670" w:type="dxa"/>
            <w:gridSpan w:val="3"/>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17F682CD" w14:textId="77777777" w:rsidR="00341D9F" w:rsidRPr="00F137D9" w:rsidRDefault="00341D9F" w:rsidP="000B7983">
            <w:pPr>
              <w:pBdr>
                <w:top w:val="nil"/>
                <w:left w:val="nil"/>
                <w:bottom w:val="nil"/>
                <w:right w:val="nil"/>
                <w:between w:val="nil"/>
              </w:pBdr>
              <w:spacing w:before="120"/>
              <w:jc w:val="center"/>
              <w:rPr>
                <w:rFonts w:ascii="Altivo Extra Light" w:eastAsia="Verdana" w:hAnsi="Altivo Extra Light" w:cs="Verdana"/>
                <w:b/>
                <w:color w:val="000000"/>
                <w:highlight w:val="darkYellow"/>
              </w:rPr>
            </w:pPr>
            <w:r w:rsidRPr="00F137D9">
              <w:rPr>
                <w:rFonts w:ascii="Altivo Extra Light" w:eastAsia="Verdana" w:hAnsi="Altivo Extra Light" w:cs="Verdana"/>
                <w:b/>
                <w:color w:val="000000"/>
              </w:rPr>
              <w:t>NOMBRE Y CARGO</w:t>
            </w:r>
          </w:p>
        </w:tc>
        <w:tc>
          <w:tcPr>
            <w:tcW w:w="242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6704BAB4" w14:textId="77777777" w:rsidR="00341D9F" w:rsidRPr="00F137D9" w:rsidRDefault="00341D9F" w:rsidP="000B7983">
            <w:pPr>
              <w:pBdr>
                <w:top w:val="nil"/>
                <w:left w:val="nil"/>
                <w:bottom w:val="nil"/>
                <w:right w:val="nil"/>
                <w:between w:val="nil"/>
              </w:pBdr>
              <w:spacing w:before="120"/>
              <w:jc w:val="center"/>
              <w:rPr>
                <w:rFonts w:ascii="Altivo Extra Light" w:eastAsia="Verdana" w:hAnsi="Altivo Extra Light" w:cs="Verdana"/>
                <w:b/>
                <w:color w:val="000000"/>
                <w:highlight w:val="darkYellow"/>
              </w:rPr>
            </w:pPr>
            <w:r w:rsidRPr="00F137D9">
              <w:rPr>
                <w:rFonts w:ascii="Altivo Extra Light" w:eastAsia="Verdana" w:hAnsi="Altivo Extra Light" w:cs="Verdana"/>
                <w:b/>
                <w:color w:val="000000"/>
              </w:rPr>
              <w:t>FIRMA</w:t>
            </w:r>
          </w:p>
        </w:tc>
        <w:tc>
          <w:tcPr>
            <w:tcW w:w="2111"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3B7B6920" w14:textId="77777777" w:rsidR="00341D9F" w:rsidRPr="00F137D9" w:rsidRDefault="00341D9F" w:rsidP="000B7983">
            <w:pPr>
              <w:pBdr>
                <w:top w:val="nil"/>
                <w:left w:val="nil"/>
                <w:bottom w:val="nil"/>
                <w:right w:val="nil"/>
                <w:between w:val="nil"/>
              </w:pBdr>
              <w:spacing w:before="120"/>
              <w:jc w:val="center"/>
              <w:rPr>
                <w:rFonts w:ascii="Altivo Extra Light" w:eastAsia="Verdana" w:hAnsi="Altivo Extra Light" w:cs="Verdana"/>
                <w:b/>
                <w:color w:val="000000"/>
                <w:highlight w:val="yellow"/>
              </w:rPr>
            </w:pPr>
            <w:r w:rsidRPr="00F137D9">
              <w:rPr>
                <w:rFonts w:ascii="Altivo Extra Light" w:eastAsia="Verdana" w:hAnsi="Altivo Extra Light" w:cs="Verdana"/>
                <w:b/>
                <w:color w:val="000000"/>
              </w:rPr>
              <w:t>FECHA</w:t>
            </w:r>
          </w:p>
        </w:tc>
      </w:tr>
      <w:tr w:rsidR="00341D9F" w:rsidRPr="00F137D9" w14:paraId="1F018FFE" w14:textId="77777777" w:rsidTr="006A2D8D">
        <w:trPr>
          <w:cantSplit/>
          <w:trHeight w:val="1431"/>
        </w:trPr>
        <w:tc>
          <w:tcPr>
            <w:tcW w:w="1970"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7C61983" w14:textId="77777777" w:rsidR="00341D9F" w:rsidRPr="00F137D9" w:rsidRDefault="00341D9F" w:rsidP="000B7983">
            <w:pPr>
              <w:pBdr>
                <w:top w:val="nil"/>
                <w:left w:val="nil"/>
                <w:bottom w:val="nil"/>
                <w:right w:val="nil"/>
                <w:between w:val="nil"/>
              </w:pBdr>
              <w:spacing w:before="120" w:after="0"/>
              <w:jc w:val="center"/>
              <w:rPr>
                <w:rFonts w:ascii="Altivo Extra Light" w:eastAsia="Verdana" w:hAnsi="Altivo Extra Light" w:cs="Verdana"/>
                <w:b/>
                <w:color w:val="000000"/>
                <w:highlight w:val="darkYellow"/>
              </w:rPr>
            </w:pPr>
            <w:r w:rsidRPr="00F137D9">
              <w:rPr>
                <w:rFonts w:ascii="Altivo Extra Light" w:eastAsia="Verdana" w:hAnsi="Altivo Extra Light" w:cs="Verdana"/>
                <w:b/>
                <w:color w:val="000000"/>
              </w:rPr>
              <w:t>ELABORADO POR:</w:t>
            </w:r>
          </w:p>
        </w:tc>
        <w:tc>
          <w:tcPr>
            <w:tcW w:w="3670" w:type="dxa"/>
            <w:gridSpan w:val="3"/>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5CD984C" w14:textId="77777777" w:rsidR="00341D9F" w:rsidRPr="00F137D9" w:rsidRDefault="00341D9F" w:rsidP="000B7983">
            <w:pPr>
              <w:pBdr>
                <w:top w:val="nil"/>
                <w:left w:val="nil"/>
                <w:bottom w:val="nil"/>
                <w:right w:val="nil"/>
                <w:between w:val="nil"/>
              </w:pBdr>
              <w:spacing w:after="0"/>
              <w:jc w:val="center"/>
              <w:rPr>
                <w:rFonts w:ascii="Altivo Extra Light" w:eastAsia="Verdana" w:hAnsi="Altivo Extra Light" w:cs="Verdana"/>
                <w:color w:val="000000"/>
              </w:rPr>
            </w:pPr>
            <w:r w:rsidRPr="00F137D9">
              <w:rPr>
                <w:rFonts w:ascii="Altivo Extra Light" w:eastAsia="Verdana" w:hAnsi="Altivo Extra Light" w:cs="Verdana"/>
                <w:color w:val="000000"/>
              </w:rPr>
              <w:t>LCDA. PAOLA FERNANDA REINA DE LEÓN / JEFE DE RECURSOS HUMANOS</w:t>
            </w:r>
          </w:p>
        </w:tc>
        <w:tc>
          <w:tcPr>
            <w:tcW w:w="242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B58700D" w14:textId="77777777" w:rsidR="00341D9F" w:rsidRPr="00F137D9" w:rsidRDefault="00341D9F" w:rsidP="000B7983">
            <w:pPr>
              <w:pBdr>
                <w:top w:val="nil"/>
                <w:left w:val="nil"/>
                <w:bottom w:val="nil"/>
                <w:right w:val="nil"/>
                <w:between w:val="nil"/>
              </w:pBdr>
              <w:spacing w:before="120" w:after="0"/>
              <w:jc w:val="center"/>
              <w:rPr>
                <w:rFonts w:ascii="Altivo Extra Light" w:eastAsia="Verdana" w:hAnsi="Altivo Extra Light" w:cs="Verdana"/>
                <w:color w:val="000000"/>
              </w:rPr>
            </w:pPr>
          </w:p>
          <w:p w14:paraId="0ACF97C4" w14:textId="77777777" w:rsidR="00341D9F" w:rsidRPr="00F137D9" w:rsidRDefault="00341D9F" w:rsidP="000B7983">
            <w:pPr>
              <w:pBdr>
                <w:top w:val="nil"/>
                <w:left w:val="nil"/>
                <w:bottom w:val="nil"/>
                <w:right w:val="nil"/>
                <w:between w:val="nil"/>
              </w:pBdr>
              <w:spacing w:before="120" w:after="0"/>
              <w:jc w:val="center"/>
              <w:rPr>
                <w:rFonts w:ascii="Altivo Extra Light" w:eastAsia="Verdana" w:hAnsi="Altivo Extra Light" w:cs="Verdana"/>
                <w:color w:val="000000"/>
              </w:rPr>
            </w:pPr>
          </w:p>
        </w:tc>
        <w:tc>
          <w:tcPr>
            <w:tcW w:w="2111"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8FDE330" w14:textId="77777777" w:rsidR="00341D9F" w:rsidRPr="00F137D9" w:rsidRDefault="00341D9F" w:rsidP="000B7983">
            <w:pPr>
              <w:pBdr>
                <w:top w:val="nil"/>
                <w:left w:val="nil"/>
                <w:bottom w:val="nil"/>
                <w:right w:val="nil"/>
                <w:between w:val="nil"/>
              </w:pBdr>
              <w:spacing w:before="120" w:after="0"/>
              <w:jc w:val="center"/>
              <w:rPr>
                <w:rFonts w:ascii="Altivo Extra Light" w:eastAsia="Verdana" w:hAnsi="Altivo Extra Light" w:cs="Verdana"/>
                <w:color w:val="000000"/>
              </w:rPr>
            </w:pPr>
            <w:r w:rsidRPr="00F137D9">
              <w:rPr>
                <w:rFonts w:ascii="Altivo Extra Light" w:eastAsia="Verdana" w:hAnsi="Altivo Extra Light" w:cs="Verdana"/>
                <w:color w:val="000000"/>
              </w:rPr>
              <w:t>NOVIEMBRE 2025</w:t>
            </w:r>
          </w:p>
        </w:tc>
      </w:tr>
      <w:tr w:rsidR="006A2D8D" w:rsidRPr="00F137D9" w14:paraId="01C9889E" w14:textId="77777777" w:rsidTr="006A2D8D">
        <w:trPr>
          <w:cantSplit/>
          <w:trHeight w:val="1431"/>
        </w:trPr>
        <w:tc>
          <w:tcPr>
            <w:tcW w:w="1970"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19FDB7CD" w14:textId="37810FE9"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b/>
                <w:color w:val="000000"/>
              </w:rPr>
            </w:pPr>
            <w:r w:rsidRPr="00F137D9">
              <w:rPr>
                <w:rFonts w:ascii="Altivo Extra Light" w:eastAsia="Verdana" w:hAnsi="Altivo Extra Light" w:cs="Verdana"/>
                <w:b/>
                <w:color w:val="000000"/>
              </w:rPr>
              <w:t>REVISADO POR:</w:t>
            </w:r>
          </w:p>
        </w:tc>
        <w:tc>
          <w:tcPr>
            <w:tcW w:w="3670" w:type="dxa"/>
            <w:gridSpan w:val="3"/>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580F39D" w14:textId="1970597C" w:rsidR="006A2D8D" w:rsidRPr="00F137D9" w:rsidRDefault="006A2D8D" w:rsidP="006A2D8D">
            <w:pPr>
              <w:pBdr>
                <w:top w:val="nil"/>
                <w:left w:val="nil"/>
                <w:bottom w:val="nil"/>
                <w:right w:val="nil"/>
                <w:between w:val="nil"/>
              </w:pBdr>
              <w:spacing w:after="0"/>
              <w:jc w:val="center"/>
              <w:rPr>
                <w:rFonts w:ascii="Altivo Extra Light" w:eastAsia="Verdana" w:hAnsi="Altivo Extra Light" w:cs="Verdana"/>
                <w:color w:val="000000"/>
              </w:rPr>
            </w:pPr>
            <w:r w:rsidRPr="00F137D9">
              <w:rPr>
                <w:rFonts w:ascii="Altivo Extra Light" w:eastAsia="Verdana" w:hAnsi="Altivo Extra Light" w:cs="Verdana"/>
                <w:color w:val="000000"/>
              </w:rPr>
              <w:t>LIC. JOSE MIGUEL MONZON PUAC/DIRECTOR ADMINISTRATIVO FINANCIERO</w:t>
            </w:r>
          </w:p>
        </w:tc>
        <w:tc>
          <w:tcPr>
            <w:tcW w:w="242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F0E9418" w14:textId="77777777"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color w:val="000000"/>
              </w:rPr>
            </w:pPr>
          </w:p>
        </w:tc>
        <w:tc>
          <w:tcPr>
            <w:tcW w:w="2111"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5D543030" w14:textId="3CE86F05"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color w:val="000000"/>
              </w:rPr>
            </w:pPr>
            <w:r w:rsidRPr="00F137D9">
              <w:rPr>
                <w:rFonts w:ascii="Altivo Extra Light" w:eastAsia="Verdana" w:hAnsi="Altivo Extra Light" w:cs="Verdana"/>
                <w:color w:val="000000"/>
              </w:rPr>
              <w:t>NOVIEMBRE 2025</w:t>
            </w:r>
          </w:p>
        </w:tc>
      </w:tr>
      <w:tr w:rsidR="006A2D8D" w:rsidRPr="00F137D9" w14:paraId="6C2F34C6" w14:textId="77777777" w:rsidTr="006A2D8D">
        <w:trPr>
          <w:cantSplit/>
          <w:trHeight w:val="1431"/>
        </w:trPr>
        <w:tc>
          <w:tcPr>
            <w:tcW w:w="1970"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D305C5F" w14:textId="731CF84D"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b/>
                <w:color w:val="000000"/>
              </w:rPr>
            </w:pPr>
            <w:r w:rsidRPr="00F137D9">
              <w:rPr>
                <w:rFonts w:ascii="Altivo Extra Light" w:eastAsia="Verdana" w:hAnsi="Altivo Extra Light" w:cs="Verdana"/>
                <w:b/>
                <w:color w:val="000000"/>
              </w:rPr>
              <w:t>DISEÑADO Y ESTRUCTURADO POR:</w:t>
            </w:r>
          </w:p>
        </w:tc>
        <w:tc>
          <w:tcPr>
            <w:tcW w:w="3670" w:type="dxa"/>
            <w:gridSpan w:val="3"/>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3546D13" w14:textId="396E87A7" w:rsidR="006A2D8D" w:rsidRPr="00F137D9" w:rsidRDefault="006A2D8D" w:rsidP="006A2D8D">
            <w:pPr>
              <w:pBdr>
                <w:top w:val="nil"/>
                <w:left w:val="nil"/>
                <w:bottom w:val="nil"/>
                <w:right w:val="nil"/>
                <w:between w:val="nil"/>
              </w:pBdr>
              <w:spacing w:after="0"/>
              <w:jc w:val="center"/>
              <w:rPr>
                <w:rFonts w:ascii="Altivo Extra Light" w:eastAsia="Verdana" w:hAnsi="Altivo Extra Light" w:cs="Verdana"/>
                <w:color w:val="000000"/>
              </w:rPr>
            </w:pPr>
            <w:r w:rsidRPr="00F137D9">
              <w:rPr>
                <w:rFonts w:ascii="Altivo Extra Light" w:eastAsia="Verdana" w:hAnsi="Altivo Extra Light" w:cs="Verdana"/>
                <w:color w:val="000000"/>
              </w:rPr>
              <w:t>LCDA. ALEJANDRA CHRISSALDINA CASTELLANOS SILIEZAR / JEFE DE PLANIFICACIÓN</w:t>
            </w:r>
          </w:p>
        </w:tc>
        <w:tc>
          <w:tcPr>
            <w:tcW w:w="242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8E92D18" w14:textId="77777777"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color w:val="000000"/>
              </w:rPr>
            </w:pPr>
          </w:p>
        </w:tc>
        <w:tc>
          <w:tcPr>
            <w:tcW w:w="2111"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0473DE99" w14:textId="6056D7E0"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color w:val="000000"/>
              </w:rPr>
            </w:pPr>
            <w:r w:rsidRPr="00F137D9">
              <w:rPr>
                <w:rFonts w:ascii="Altivo Extra Light" w:eastAsia="Verdana" w:hAnsi="Altivo Extra Light" w:cs="Verdana"/>
                <w:color w:val="000000"/>
              </w:rPr>
              <w:t>NOVIEMBRE 2025</w:t>
            </w:r>
          </w:p>
        </w:tc>
      </w:tr>
      <w:tr w:rsidR="006A2D8D" w:rsidRPr="00F137D9" w14:paraId="5033572B" w14:textId="77777777" w:rsidTr="006A2D8D">
        <w:trPr>
          <w:cantSplit/>
          <w:trHeight w:val="1544"/>
        </w:trPr>
        <w:tc>
          <w:tcPr>
            <w:tcW w:w="1970"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41F34CE" w14:textId="77777777"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b/>
                <w:color w:val="000000"/>
                <w:highlight w:val="darkYellow"/>
              </w:rPr>
            </w:pPr>
            <w:r w:rsidRPr="00F137D9">
              <w:rPr>
                <w:rFonts w:ascii="Altivo Extra Light" w:eastAsia="Verdana" w:hAnsi="Altivo Extra Light" w:cs="Verdana"/>
                <w:b/>
                <w:color w:val="000000"/>
              </w:rPr>
              <w:t>APROBADO POR:</w:t>
            </w:r>
          </w:p>
        </w:tc>
        <w:tc>
          <w:tcPr>
            <w:tcW w:w="3670" w:type="dxa"/>
            <w:gridSpan w:val="3"/>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C3978A3" w14:textId="77777777" w:rsidR="006A2D8D" w:rsidRPr="00F137D9" w:rsidRDefault="006A2D8D" w:rsidP="006A2D8D">
            <w:pPr>
              <w:pBdr>
                <w:top w:val="nil"/>
                <w:left w:val="nil"/>
                <w:bottom w:val="nil"/>
                <w:right w:val="nil"/>
                <w:between w:val="nil"/>
              </w:pBdr>
              <w:spacing w:after="0"/>
              <w:jc w:val="center"/>
              <w:rPr>
                <w:rFonts w:ascii="Altivo Extra Light" w:eastAsia="Verdana" w:hAnsi="Altivo Extra Light" w:cs="Verdana"/>
                <w:color w:val="000000"/>
              </w:rPr>
            </w:pPr>
          </w:p>
          <w:p w14:paraId="03D5C8BB" w14:textId="77777777" w:rsidR="006A2D8D" w:rsidRPr="00F137D9" w:rsidRDefault="006A2D8D" w:rsidP="006A2D8D">
            <w:pPr>
              <w:pBdr>
                <w:top w:val="nil"/>
                <w:left w:val="nil"/>
                <w:bottom w:val="nil"/>
                <w:right w:val="nil"/>
                <w:between w:val="nil"/>
              </w:pBdr>
              <w:spacing w:after="0"/>
              <w:jc w:val="center"/>
              <w:rPr>
                <w:rFonts w:ascii="Altivo Extra Light" w:eastAsia="Verdana" w:hAnsi="Altivo Extra Light" w:cs="Verdana"/>
                <w:color w:val="000000"/>
              </w:rPr>
            </w:pPr>
            <w:r w:rsidRPr="00F137D9">
              <w:rPr>
                <w:rFonts w:ascii="Altivo Extra Light" w:eastAsia="Verdana" w:hAnsi="Altivo Extra Light" w:cs="Verdana"/>
                <w:color w:val="000000"/>
              </w:rPr>
              <w:t xml:space="preserve">LIC. ELVYN LEONEL DÌAZ SANCHEZ/DIRECTOR EJECUTIVO </w:t>
            </w:r>
          </w:p>
          <w:p w14:paraId="3B82544C" w14:textId="77777777" w:rsidR="006A2D8D" w:rsidRPr="00F137D9" w:rsidRDefault="006A2D8D" w:rsidP="006A2D8D">
            <w:pPr>
              <w:pBdr>
                <w:top w:val="nil"/>
                <w:left w:val="nil"/>
                <w:bottom w:val="nil"/>
                <w:right w:val="nil"/>
                <w:between w:val="nil"/>
              </w:pBdr>
              <w:spacing w:after="0"/>
              <w:jc w:val="center"/>
              <w:rPr>
                <w:rFonts w:ascii="Altivo Extra Light" w:eastAsia="Verdana" w:hAnsi="Altivo Extra Light" w:cs="Verdana"/>
                <w:color w:val="000000"/>
              </w:rPr>
            </w:pPr>
          </w:p>
        </w:tc>
        <w:tc>
          <w:tcPr>
            <w:tcW w:w="242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11E8C174" w14:textId="77777777"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color w:val="000000"/>
              </w:rPr>
            </w:pPr>
          </w:p>
        </w:tc>
        <w:tc>
          <w:tcPr>
            <w:tcW w:w="2111"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29522A73" w14:textId="77777777" w:rsidR="006A2D8D" w:rsidRPr="00F137D9" w:rsidRDefault="006A2D8D" w:rsidP="006A2D8D">
            <w:pPr>
              <w:pBdr>
                <w:top w:val="nil"/>
                <w:left w:val="nil"/>
                <w:bottom w:val="nil"/>
                <w:right w:val="nil"/>
                <w:between w:val="nil"/>
              </w:pBdr>
              <w:spacing w:before="120" w:after="0"/>
              <w:jc w:val="center"/>
              <w:rPr>
                <w:rFonts w:ascii="Altivo Extra Light" w:eastAsia="Verdana" w:hAnsi="Altivo Extra Light" w:cs="Verdana"/>
                <w:color w:val="000000"/>
              </w:rPr>
            </w:pPr>
            <w:r w:rsidRPr="00F137D9">
              <w:rPr>
                <w:rFonts w:ascii="Altivo Extra Light" w:eastAsia="Verdana" w:hAnsi="Altivo Extra Light" w:cs="Verdana"/>
                <w:color w:val="000000"/>
              </w:rPr>
              <w:t>NOVIEMBRE 2025</w:t>
            </w:r>
          </w:p>
        </w:tc>
      </w:tr>
    </w:tbl>
    <w:p w14:paraId="3420CBC5" w14:textId="77777777" w:rsidR="009968EF" w:rsidRPr="00F137D9" w:rsidRDefault="009968EF" w:rsidP="00CA417B">
      <w:pPr>
        <w:jc w:val="both"/>
        <w:rPr>
          <w:rFonts w:ascii="Altivo Extra Light" w:hAnsi="Altivo Extra Light"/>
          <w:b/>
          <w:bCs/>
          <w:sz w:val="22"/>
          <w:szCs w:val="22"/>
        </w:rPr>
      </w:pPr>
    </w:p>
    <w:p w14:paraId="394240EF" w14:textId="77777777" w:rsidR="00295FCC" w:rsidRDefault="00295FCC" w:rsidP="009968EF">
      <w:pPr>
        <w:jc w:val="center"/>
        <w:rPr>
          <w:rFonts w:ascii="Altivo Extra Light" w:hAnsi="Altivo Extra Light"/>
          <w:b/>
          <w:bCs/>
          <w:color w:val="153D63" w:themeColor="text2" w:themeTint="E6"/>
          <w:sz w:val="22"/>
          <w:szCs w:val="22"/>
        </w:rPr>
      </w:pPr>
    </w:p>
    <w:p w14:paraId="5B276659" w14:textId="77777777" w:rsidR="007A0A34" w:rsidRDefault="007A0A34" w:rsidP="009968EF">
      <w:pPr>
        <w:jc w:val="center"/>
        <w:rPr>
          <w:rFonts w:ascii="Altivo Extra Light" w:hAnsi="Altivo Extra Light"/>
          <w:b/>
          <w:bCs/>
          <w:color w:val="153D63" w:themeColor="text2" w:themeTint="E6"/>
          <w:sz w:val="22"/>
          <w:szCs w:val="22"/>
        </w:rPr>
      </w:pPr>
    </w:p>
    <w:p w14:paraId="1BF36D21" w14:textId="77777777" w:rsidR="007A0A34" w:rsidRDefault="007A0A34" w:rsidP="009968EF">
      <w:pPr>
        <w:jc w:val="center"/>
        <w:rPr>
          <w:rFonts w:ascii="Altivo Extra Light" w:hAnsi="Altivo Extra Light"/>
          <w:b/>
          <w:bCs/>
          <w:color w:val="153D63" w:themeColor="text2" w:themeTint="E6"/>
          <w:sz w:val="22"/>
          <w:szCs w:val="22"/>
        </w:rPr>
      </w:pPr>
    </w:p>
    <w:p w14:paraId="5BB67F18" w14:textId="2B27642E" w:rsidR="00B82651" w:rsidRPr="00F137D9" w:rsidRDefault="00CB271A" w:rsidP="007A0A34">
      <w:pPr>
        <w:jc w:val="both"/>
        <w:rPr>
          <w:rFonts w:ascii="Altivo Extra Light" w:hAnsi="Altivo Extra Light"/>
          <w:sz w:val="22"/>
          <w:szCs w:val="22"/>
        </w:rPr>
      </w:pPr>
      <w:r>
        <w:rPr>
          <w:rFonts w:ascii="Altivo Extra Light" w:hAnsi="Altivo Extra Light"/>
          <w:b/>
          <w:bCs/>
          <w:color w:val="153D63" w:themeColor="text2" w:themeTint="E6"/>
          <w:sz w:val="22"/>
          <w:szCs w:val="22"/>
        </w:rPr>
        <w:t xml:space="preserve">ARTÍCULO 1. </w:t>
      </w:r>
      <w:r w:rsidR="009968EF" w:rsidRPr="00F137D9">
        <w:rPr>
          <w:rFonts w:ascii="Altivo Extra Light" w:hAnsi="Altivo Extra Light"/>
          <w:b/>
          <w:bCs/>
          <w:color w:val="153D63" w:themeColor="text2" w:themeTint="E6"/>
          <w:sz w:val="22"/>
          <w:szCs w:val="22"/>
        </w:rPr>
        <w:t>OBJETIVO</w:t>
      </w:r>
      <w:r w:rsidR="00CE2A77">
        <w:rPr>
          <w:rFonts w:ascii="Altivo Extra Light" w:hAnsi="Altivo Extra Light"/>
          <w:b/>
          <w:bCs/>
          <w:color w:val="153D63" w:themeColor="text2" w:themeTint="E6"/>
          <w:sz w:val="22"/>
          <w:szCs w:val="22"/>
        </w:rPr>
        <w:t xml:space="preserve">. </w:t>
      </w:r>
      <w:r w:rsidR="00B82651" w:rsidRPr="00F137D9">
        <w:rPr>
          <w:rFonts w:ascii="Altivo Extra Light" w:hAnsi="Altivo Extra Light"/>
          <w:sz w:val="22"/>
          <w:szCs w:val="22"/>
        </w:rPr>
        <w:t>Regular los criterios, procedimientos y responsabilidades que rigen la autorización, control y pago del tiempo extraordinario, garantizando eficiencia, transparencia, legalidad y uso adecuado de los recursos públicos</w:t>
      </w:r>
      <w:r w:rsidR="00575F52">
        <w:rPr>
          <w:rFonts w:ascii="Altivo Extra Light" w:hAnsi="Altivo Extra Light"/>
          <w:sz w:val="22"/>
          <w:szCs w:val="22"/>
        </w:rPr>
        <w:t xml:space="preserve"> de la Comisión Presidencial por la Paz y los Derechos Humanos –COPADEH–. </w:t>
      </w:r>
    </w:p>
    <w:p w14:paraId="60E3574F" w14:textId="28B71D46" w:rsidR="00B82651" w:rsidRPr="00F137D9" w:rsidRDefault="00E411B6" w:rsidP="007A0A34">
      <w:pPr>
        <w:jc w:val="both"/>
        <w:rPr>
          <w:rFonts w:ascii="Altivo Extra Light" w:hAnsi="Altivo Extra Light"/>
          <w:sz w:val="22"/>
          <w:szCs w:val="22"/>
        </w:rPr>
      </w:pPr>
      <w:r>
        <w:rPr>
          <w:rFonts w:ascii="Altivo Extra Light" w:hAnsi="Altivo Extra Light"/>
          <w:b/>
          <w:bCs/>
          <w:color w:val="153D63" w:themeColor="text2" w:themeTint="E6"/>
          <w:sz w:val="22"/>
          <w:szCs w:val="22"/>
        </w:rPr>
        <w:t xml:space="preserve">ARTÍCULO 2. </w:t>
      </w:r>
      <w:r w:rsidR="006625F7" w:rsidRPr="00F137D9">
        <w:rPr>
          <w:rFonts w:ascii="Altivo Extra Light" w:hAnsi="Altivo Extra Light"/>
          <w:b/>
          <w:bCs/>
          <w:color w:val="153D63" w:themeColor="text2" w:themeTint="E6"/>
          <w:sz w:val="22"/>
          <w:szCs w:val="22"/>
        </w:rPr>
        <w:t>ALCANCE</w:t>
      </w:r>
      <w:r>
        <w:rPr>
          <w:rFonts w:ascii="Altivo Extra Light" w:hAnsi="Altivo Extra Light"/>
          <w:b/>
          <w:bCs/>
          <w:color w:val="153D63" w:themeColor="text2" w:themeTint="E6"/>
          <w:sz w:val="22"/>
          <w:szCs w:val="22"/>
        </w:rPr>
        <w:t xml:space="preserve">. </w:t>
      </w:r>
      <w:r w:rsidR="006625F7" w:rsidRPr="00F137D9">
        <w:rPr>
          <w:rFonts w:ascii="Altivo Extra Light" w:hAnsi="Altivo Extra Light"/>
          <w:sz w:val="22"/>
          <w:szCs w:val="22"/>
        </w:rPr>
        <w:t xml:space="preserve">Este reglamento </w:t>
      </w:r>
      <w:r w:rsidR="005B26C3" w:rsidRPr="00F137D9">
        <w:rPr>
          <w:rFonts w:ascii="Altivo Extra Light" w:hAnsi="Altivo Extra Light"/>
          <w:sz w:val="22"/>
          <w:szCs w:val="22"/>
        </w:rPr>
        <w:t xml:space="preserve">es </w:t>
      </w:r>
      <w:r w:rsidR="00B82651" w:rsidRPr="00F137D9">
        <w:rPr>
          <w:rFonts w:ascii="Altivo Extra Light" w:hAnsi="Altivo Extra Light"/>
          <w:sz w:val="22"/>
          <w:szCs w:val="22"/>
        </w:rPr>
        <w:t>aplicable para los trabajadores (as) que laboran en la Comisión Presidencial por la Paz y los Derechos Humanos -COPADEH- con cargo a los renglones presupuestarios renglón 011 “personal permanente”, 021 “personal supernumerario” y 022 “Personal por Contrato”</w:t>
      </w:r>
      <w:r w:rsidR="00EB5D4E">
        <w:rPr>
          <w:rFonts w:ascii="Altivo Extra Light" w:hAnsi="Altivo Extra Light"/>
          <w:sz w:val="22"/>
          <w:szCs w:val="22"/>
        </w:rPr>
        <w:t>.</w:t>
      </w:r>
    </w:p>
    <w:p w14:paraId="7688328A" w14:textId="50A4A407" w:rsidR="00F137D9" w:rsidRPr="00F137D9" w:rsidRDefault="00E411B6" w:rsidP="00E411B6">
      <w:pPr>
        <w:rPr>
          <w:rFonts w:ascii="Altivo Extra Light" w:hAnsi="Altivo Extra Light"/>
          <w:b/>
          <w:bCs/>
          <w:color w:val="153D63" w:themeColor="text2" w:themeTint="E6"/>
          <w:sz w:val="22"/>
          <w:szCs w:val="22"/>
        </w:rPr>
      </w:pPr>
      <w:r>
        <w:rPr>
          <w:rFonts w:ascii="Altivo Extra Light" w:hAnsi="Altivo Extra Light"/>
          <w:b/>
          <w:bCs/>
          <w:color w:val="153D63" w:themeColor="text2" w:themeTint="E6"/>
          <w:sz w:val="22"/>
          <w:szCs w:val="22"/>
        </w:rPr>
        <w:t xml:space="preserve">ARTÍCULO 3. </w:t>
      </w:r>
      <w:r w:rsidR="00F137D9" w:rsidRPr="00F137D9">
        <w:rPr>
          <w:rFonts w:ascii="Altivo Extra Light" w:hAnsi="Altivo Extra Light"/>
          <w:b/>
          <w:bCs/>
          <w:color w:val="153D63" w:themeColor="text2" w:themeTint="E6"/>
          <w:sz w:val="22"/>
          <w:szCs w:val="22"/>
        </w:rPr>
        <w:t>MARCO LEGAL</w:t>
      </w:r>
    </w:p>
    <w:p w14:paraId="6207C0CE" w14:textId="57C12053" w:rsidR="00F137D9" w:rsidRPr="00F137D9" w:rsidRDefault="00F137D9" w:rsidP="00F137D9">
      <w:pPr>
        <w:jc w:val="both"/>
        <w:rPr>
          <w:rFonts w:ascii="Altivo Extra Light" w:hAnsi="Altivo Extra Light"/>
          <w:b/>
          <w:bCs/>
          <w:color w:val="153D63" w:themeColor="text2" w:themeTint="E6"/>
          <w:sz w:val="22"/>
          <w:szCs w:val="22"/>
        </w:rPr>
      </w:pPr>
      <w:r w:rsidRPr="00F137D9">
        <w:rPr>
          <w:rFonts w:ascii="Altivo Extra Light" w:hAnsi="Altivo Extra Light"/>
          <w:b/>
          <w:bCs/>
          <w:color w:val="153D63" w:themeColor="text2" w:themeTint="E6"/>
          <w:sz w:val="22"/>
          <w:szCs w:val="22"/>
        </w:rPr>
        <w:t xml:space="preserve">Constitución </w:t>
      </w:r>
      <w:r w:rsidR="00643C6C">
        <w:rPr>
          <w:rFonts w:ascii="Altivo Extra Light" w:hAnsi="Altivo Extra Light"/>
          <w:b/>
          <w:bCs/>
          <w:color w:val="153D63" w:themeColor="text2" w:themeTint="E6"/>
          <w:sz w:val="22"/>
          <w:szCs w:val="22"/>
        </w:rPr>
        <w:t>P</w:t>
      </w:r>
      <w:r w:rsidRPr="00F137D9">
        <w:rPr>
          <w:rFonts w:ascii="Altivo Extra Light" w:hAnsi="Altivo Extra Light"/>
          <w:b/>
          <w:bCs/>
          <w:color w:val="153D63" w:themeColor="text2" w:themeTint="E6"/>
          <w:sz w:val="22"/>
          <w:szCs w:val="22"/>
        </w:rPr>
        <w:t>olítica de la Republica de Guatemala</w:t>
      </w:r>
    </w:p>
    <w:p w14:paraId="5E7C9599" w14:textId="19AF263A" w:rsidR="00F137D9" w:rsidRPr="00F137D9" w:rsidRDefault="00F137D9" w:rsidP="00F137D9">
      <w:pPr>
        <w:pStyle w:val="Prrafodelista"/>
        <w:ind w:left="0"/>
        <w:jc w:val="both"/>
        <w:rPr>
          <w:rFonts w:ascii="Altivo Extra Light" w:hAnsi="Altivo Extra Light"/>
          <w:sz w:val="22"/>
          <w:szCs w:val="22"/>
        </w:rPr>
      </w:pPr>
      <w:r w:rsidRPr="00F137D9">
        <w:rPr>
          <w:rFonts w:ascii="Altivo Extra Light" w:hAnsi="Altivo Extra Light"/>
          <w:b/>
          <w:bCs/>
          <w:sz w:val="22"/>
          <w:szCs w:val="22"/>
        </w:rPr>
        <w:t>Artículo 1. Protección a la persona.</w:t>
      </w:r>
      <w:r w:rsidRPr="00F137D9">
        <w:rPr>
          <w:rFonts w:ascii="Altivo Extra Light" w:hAnsi="Altivo Extra Light"/>
          <w:sz w:val="22"/>
          <w:szCs w:val="22"/>
        </w:rPr>
        <w:t xml:space="preserve"> El Estado de Guatemala se organiza para proteger a la persona y a la familia, su fin supremo es la realización del bien común.</w:t>
      </w:r>
    </w:p>
    <w:p w14:paraId="6C83E499" w14:textId="77777777" w:rsidR="00F137D9" w:rsidRPr="00F137D9" w:rsidRDefault="00F137D9" w:rsidP="00F137D9">
      <w:pPr>
        <w:pStyle w:val="Prrafodelista"/>
        <w:ind w:left="0"/>
        <w:jc w:val="both"/>
        <w:rPr>
          <w:rFonts w:ascii="Altivo Extra Light" w:hAnsi="Altivo Extra Light"/>
          <w:sz w:val="22"/>
          <w:szCs w:val="22"/>
        </w:rPr>
      </w:pPr>
    </w:p>
    <w:p w14:paraId="1AE5AF81" w14:textId="6F5A4D85" w:rsidR="00F137D9" w:rsidRPr="00F137D9" w:rsidRDefault="00F137D9" w:rsidP="00F137D9">
      <w:pPr>
        <w:pStyle w:val="Prrafodelista"/>
        <w:spacing w:before="240"/>
        <w:ind w:left="0"/>
        <w:jc w:val="both"/>
        <w:rPr>
          <w:rFonts w:ascii="Altivo Extra Light" w:hAnsi="Altivo Extra Light"/>
          <w:sz w:val="22"/>
          <w:szCs w:val="22"/>
        </w:rPr>
      </w:pPr>
      <w:r w:rsidRPr="00F137D9">
        <w:rPr>
          <w:rFonts w:ascii="Altivo Extra Light" w:hAnsi="Altivo Extra Light"/>
          <w:b/>
          <w:bCs/>
          <w:sz w:val="22"/>
          <w:szCs w:val="22"/>
        </w:rPr>
        <w:t>Artículo 2. Deberes del Estado.</w:t>
      </w:r>
      <w:r w:rsidRPr="00F137D9">
        <w:rPr>
          <w:rFonts w:ascii="Altivo Extra Light" w:hAnsi="Altivo Extra Light"/>
          <w:sz w:val="22"/>
          <w:szCs w:val="22"/>
        </w:rPr>
        <w:t xml:space="preserve"> Es deber del Estado garantizarles a los habitantes de la República la vida, la libertad, la justicia, la seguridad, la paz y el desarrollo integral de la persona.</w:t>
      </w:r>
    </w:p>
    <w:p w14:paraId="788AAD52" w14:textId="77777777" w:rsidR="00F137D9" w:rsidRPr="00F137D9" w:rsidRDefault="00F137D9" w:rsidP="00F137D9">
      <w:pPr>
        <w:pStyle w:val="Prrafodelista"/>
        <w:ind w:left="0"/>
        <w:jc w:val="both"/>
        <w:rPr>
          <w:rFonts w:ascii="Altivo Extra Light" w:hAnsi="Altivo Extra Light"/>
          <w:sz w:val="22"/>
          <w:szCs w:val="22"/>
        </w:rPr>
      </w:pPr>
    </w:p>
    <w:p w14:paraId="7B280B3C" w14:textId="765CC7F9" w:rsidR="00F137D9" w:rsidRPr="00F137D9" w:rsidRDefault="00F137D9" w:rsidP="00F137D9">
      <w:pPr>
        <w:pStyle w:val="Prrafodelista"/>
        <w:ind w:left="0"/>
        <w:jc w:val="both"/>
        <w:rPr>
          <w:rFonts w:ascii="Altivo Extra Light" w:hAnsi="Altivo Extra Light"/>
          <w:sz w:val="22"/>
          <w:szCs w:val="22"/>
        </w:rPr>
      </w:pPr>
      <w:r w:rsidRPr="00F137D9">
        <w:rPr>
          <w:rFonts w:ascii="Altivo Extra Light" w:hAnsi="Altivo Extra Light"/>
          <w:b/>
          <w:bCs/>
          <w:sz w:val="22"/>
          <w:szCs w:val="22"/>
        </w:rPr>
        <w:t>Artículo 44. Derechos inherentes a la persona humana:</w:t>
      </w:r>
      <w:r w:rsidRPr="00F137D9">
        <w:rPr>
          <w:rFonts w:ascii="Altivo Extra Light" w:hAnsi="Altivo Extra Light"/>
          <w:sz w:val="22"/>
          <w:szCs w:val="22"/>
        </w:rPr>
        <w:t xml:space="preserve"> Los Derechos y garantías que otorga la Constitución no excluyen otros que, aunque no figuren expresamente en ella, son inherentes a la persona humana. Son nulas ipso jure las leyes y disposiciones que disminuyan, restrinjan o tergiversen los derechos que la ley garantiza.</w:t>
      </w:r>
    </w:p>
    <w:p w14:paraId="4A440517" w14:textId="77777777" w:rsidR="00F137D9" w:rsidRPr="00F137D9" w:rsidRDefault="00F137D9" w:rsidP="00F137D9">
      <w:pPr>
        <w:pStyle w:val="Prrafodelista"/>
        <w:ind w:left="0"/>
        <w:jc w:val="both"/>
        <w:rPr>
          <w:rFonts w:ascii="Altivo Extra Light" w:hAnsi="Altivo Extra Light"/>
          <w:sz w:val="22"/>
          <w:szCs w:val="22"/>
        </w:rPr>
      </w:pPr>
    </w:p>
    <w:p w14:paraId="2E842CC8" w14:textId="60708195" w:rsidR="00F137D9" w:rsidRPr="00F137D9" w:rsidRDefault="00F137D9" w:rsidP="00F137D9">
      <w:pPr>
        <w:pStyle w:val="Prrafodelista"/>
        <w:ind w:left="0"/>
        <w:jc w:val="both"/>
        <w:rPr>
          <w:rFonts w:ascii="Altivo Extra Light" w:hAnsi="Altivo Extra Light"/>
          <w:sz w:val="22"/>
          <w:szCs w:val="22"/>
        </w:rPr>
      </w:pPr>
      <w:r w:rsidRPr="00F137D9">
        <w:rPr>
          <w:rFonts w:ascii="Altivo Extra Light" w:hAnsi="Altivo Extra Light"/>
          <w:b/>
          <w:bCs/>
          <w:sz w:val="22"/>
          <w:szCs w:val="22"/>
        </w:rPr>
        <w:t>Artículo 102. Derechos sociales mínimos que fundamentan la legislación del trabajo:</w:t>
      </w:r>
      <w:r w:rsidRPr="00F137D9">
        <w:rPr>
          <w:rFonts w:ascii="Altivo Extra Light" w:hAnsi="Altivo Extra Light"/>
          <w:sz w:val="22"/>
          <w:szCs w:val="22"/>
        </w:rPr>
        <w:t xml:space="preserve"> Son Derechos sociales mínimos que fundamentan la legislación del trabajo y la actividad de los tribunales y autoridades:</w:t>
      </w:r>
    </w:p>
    <w:p w14:paraId="1FB6BDF0" w14:textId="77777777" w:rsidR="00F137D9" w:rsidRPr="00F137D9" w:rsidRDefault="00F137D9" w:rsidP="00F137D9">
      <w:pPr>
        <w:pStyle w:val="Prrafodelista"/>
        <w:ind w:left="0"/>
        <w:jc w:val="both"/>
        <w:rPr>
          <w:rFonts w:ascii="Altivo Extra Light" w:hAnsi="Altivo Extra Light"/>
          <w:sz w:val="22"/>
          <w:szCs w:val="22"/>
        </w:rPr>
      </w:pPr>
    </w:p>
    <w:p w14:paraId="40A16C64" w14:textId="77777777" w:rsidR="00F137D9" w:rsidRPr="00F137D9" w:rsidRDefault="00F137D9" w:rsidP="00F137D9">
      <w:pPr>
        <w:pStyle w:val="Prrafodelista"/>
        <w:numPr>
          <w:ilvl w:val="0"/>
          <w:numId w:val="4"/>
        </w:numPr>
        <w:jc w:val="both"/>
        <w:rPr>
          <w:rFonts w:ascii="Altivo Extra Light" w:hAnsi="Altivo Extra Light"/>
          <w:sz w:val="22"/>
          <w:szCs w:val="22"/>
        </w:rPr>
      </w:pPr>
      <w:r w:rsidRPr="00F137D9">
        <w:rPr>
          <w:rFonts w:ascii="Altivo Extra Light" w:hAnsi="Altivo Extra Light"/>
          <w:sz w:val="22"/>
          <w:szCs w:val="22"/>
        </w:rPr>
        <w:t>Derecho a la libre elección de trabajo y a condiciones económicas satisfactorias que garanticen al trabajador y a su familia una existencia digna;</w:t>
      </w:r>
    </w:p>
    <w:p w14:paraId="0BC807C1" w14:textId="77777777" w:rsidR="00F137D9" w:rsidRPr="00F137D9" w:rsidRDefault="00F137D9" w:rsidP="00F137D9">
      <w:pPr>
        <w:pStyle w:val="Prrafodelista"/>
        <w:numPr>
          <w:ilvl w:val="0"/>
          <w:numId w:val="4"/>
        </w:numPr>
        <w:jc w:val="both"/>
        <w:rPr>
          <w:rFonts w:ascii="Altivo Extra Light" w:hAnsi="Altivo Extra Light"/>
          <w:sz w:val="22"/>
          <w:szCs w:val="22"/>
        </w:rPr>
      </w:pPr>
      <w:r w:rsidRPr="00F137D9">
        <w:rPr>
          <w:rFonts w:ascii="Altivo Extra Light" w:hAnsi="Altivo Extra Light"/>
          <w:sz w:val="22"/>
          <w:szCs w:val="22"/>
        </w:rPr>
        <w:t>Todo trabajo será equitativamente remunerado, salvo lo que al respecto determine la ley;</w:t>
      </w:r>
    </w:p>
    <w:p w14:paraId="13DE3F46" w14:textId="77777777" w:rsidR="00F137D9" w:rsidRPr="00F137D9" w:rsidRDefault="00F137D9" w:rsidP="00F137D9">
      <w:pPr>
        <w:pStyle w:val="Prrafodelista"/>
        <w:numPr>
          <w:ilvl w:val="0"/>
          <w:numId w:val="4"/>
        </w:numPr>
        <w:jc w:val="both"/>
        <w:rPr>
          <w:rFonts w:ascii="Altivo Extra Light" w:hAnsi="Altivo Extra Light"/>
          <w:sz w:val="22"/>
          <w:szCs w:val="22"/>
        </w:rPr>
      </w:pPr>
      <w:r w:rsidRPr="00F137D9">
        <w:rPr>
          <w:rFonts w:ascii="Altivo Extra Light" w:hAnsi="Altivo Extra Light"/>
          <w:sz w:val="22"/>
          <w:szCs w:val="22"/>
        </w:rPr>
        <w:t>Igualdad de salario para igual trabajo prestado en igualdad de condiciones, eficiencia y antigüedad</w:t>
      </w:r>
    </w:p>
    <w:p w14:paraId="502E10D5" w14:textId="77777777" w:rsidR="00F137D9" w:rsidRPr="00F137D9" w:rsidRDefault="00F137D9" w:rsidP="00F137D9">
      <w:pPr>
        <w:pStyle w:val="Prrafodelista"/>
        <w:numPr>
          <w:ilvl w:val="0"/>
          <w:numId w:val="4"/>
        </w:numPr>
        <w:jc w:val="both"/>
        <w:rPr>
          <w:rFonts w:ascii="Altivo Extra Light" w:hAnsi="Altivo Extra Light"/>
          <w:sz w:val="22"/>
          <w:szCs w:val="22"/>
        </w:rPr>
      </w:pPr>
      <w:r w:rsidRPr="00F137D9">
        <w:rPr>
          <w:rFonts w:ascii="Altivo Extra Light" w:hAnsi="Altivo Extra Light"/>
          <w:sz w:val="22"/>
          <w:szCs w:val="22"/>
        </w:rPr>
        <w:lastRenderedPageBreak/>
        <w:t>Obligación de pagar al trabajador en moneda de curso legal. Sin embargo, el trabajador del campo puede recibir, a su voluntad, productos alimenticios hasta en un treinta por ciento de su salario, en este caso el empleador suministrará esos productos a un precio no mayor de su costo.</w:t>
      </w:r>
    </w:p>
    <w:p w14:paraId="1248A242" w14:textId="77777777" w:rsidR="00F137D9" w:rsidRPr="00F137D9" w:rsidRDefault="00F137D9" w:rsidP="00F137D9">
      <w:pPr>
        <w:pStyle w:val="Prrafodelista"/>
        <w:numPr>
          <w:ilvl w:val="0"/>
          <w:numId w:val="4"/>
        </w:numPr>
        <w:jc w:val="both"/>
        <w:rPr>
          <w:rFonts w:ascii="Altivo Extra Light" w:hAnsi="Altivo Extra Light"/>
          <w:sz w:val="22"/>
          <w:szCs w:val="22"/>
        </w:rPr>
      </w:pPr>
      <w:r w:rsidRPr="00F137D9">
        <w:rPr>
          <w:rFonts w:ascii="Altivo Extra Light" w:hAnsi="Altivo Extra Light"/>
          <w:sz w:val="22"/>
          <w:szCs w:val="22"/>
        </w:rPr>
        <w:t>Inembargabilidad del salario en los casos determinados por la ley. Los implementos personales de trabajo no podrán ser embargados por ningún motivo. No obstante, para protección de la familia del trabajador y por orden judicial, si podrá retenerse y entregarse parte del salario a quien corresponda.</w:t>
      </w:r>
    </w:p>
    <w:p w14:paraId="07858084" w14:textId="77777777" w:rsidR="00F137D9" w:rsidRPr="00F137D9" w:rsidRDefault="00F137D9" w:rsidP="00F137D9">
      <w:pPr>
        <w:pStyle w:val="Prrafodelista"/>
        <w:numPr>
          <w:ilvl w:val="0"/>
          <w:numId w:val="4"/>
        </w:numPr>
        <w:jc w:val="both"/>
        <w:rPr>
          <w:rFonts w:ascii="Altivo Extra Light" w:hAnsi="Altivo Extra Light"/>
          <w:sz w:val="22"/>
          <w:szCs w:val="22"/>
        </w:rPr>
      </w:pPr>
      <w:r w:rsidRPr="00F137D9">
        <w:rPr>
          <w:rFonts w:ascii="Altivo Extra Light" w:hAnsi="Altivo Extra Light"/>
          <w:sz w:val="22"/>
          <w:szCs w:val="22"/>
        </w:rPr>
        <w:t>Fijación periódica del salario mínimo de conformidad con la ley.</w:t>
      </w:r>
    </w:p>
    <w:p w14:paraId="27A006D2" w14:textId="77777777" w:rsidR="00F137D9" w:rsidRPr="00F137D9" w:rsidRDefault="00F137D9" w:rsidP="00F137D9">
      <w:pPr>
        <w:pStyle w:val="Prrafodelista"/>
        <w:numPr>
          <w:ilvl w:val="0"/>
          <w:numId w:val="4"/>
        </w:numPr>
        <w:jc w:val="both"/>
        <w:rPr>
          <w:rFonts w:ascii="Altivo Extra Light" w:hAnsi="Altivo Extra Light"/>
          <w:sz w:val="22"/>
          <w:szCs w:val="22"/>
        </w:rPr>
      </w:pPr>
      <w:r w:rsidRPr="00F137D9">
        <w:rPr>
          <w:rFonts w:ascii="Altivo Extra Light" w:hAnsi="Altivo Extra Light"/>
          <w:sz w:val="22"/>
          <w:szCs w:val="22"/>
        </w:rPr>
        <w:t>La jornada ordinaria de trabajo efectivo diurno no puede exceder de ocho horas diarias de trabajo, ni de cuarenta y cuatro horas a la semana, equivalente a cuarenta y ocho horas para los efectos exclusivos del pago del salario. La jornada ordinaria de trabajo efectivo nocturno no puede exceder de seis horas diarias, ni de treinta y seis a la semana.</w:t>
      </w:r>
    </w:p>
    <w:p w14:paraId="45F20B9F" w14:textId="77777777" w:rsidR="00F137D9" w:rsidRPr="00F137D9" w:rsidRDefault="00F137D9" w:rsidP="00F137D9">
      <w:pPr>
        <w:pStyle w:val="Prrafodelista"/>
        <w:ind w:left="405"/>
        <w:jc w:val="both"/>
        <w:rPr>
          <w:rFonts w:ascii="Altivo Extra Light" w:hAnsi="Altivo Extra Light"/>
          <w:sz w:val="22"/>
          <w:szCs w:val="22"/>
        </w:rPr>
      </w:pPr>
      <w:r w:rsidRPr="00F137D9">
        <w:rPr>
          <w:rFonts w:ascii="Altivo Extra Light" w:hAnsi="Altivo Extra Light"/>
          <w:sz w:val="22"/>
          <w:szCs w:val="22"/>
        </w:rPr>
        <w:t>La Jornada Ordinaria de trabajo efectivo mixto no puede exceder de siete horas diarias, ni de cuarenta y dos a la semana. Todo trabajo efectivamente realizado fuera de las jornadas ordinarias constituye jornada extraordinaria y debe ser remunerada como tal. La ley determinará las situaciones de excepción muy calificadas en las que no son aplicables las disposiciones relativas a la jornada de trabajo.</w:t>
      </w:r>
    </w:p>
    <w:p w14:paraId="3C59B597" w14:textId="77777777" w:rsidR="00F137D9" w:rsidRPr="00F137D9" w:rsidRDefault="00F137D9" w:rsidP="00F137D9">
      <w:pPr>
        <w:pStyle w:val="Prrafodelista"/>
        <w:ind w:left="405"/>
        <w:jc w:val="both"/>
        <w:rPr>
          <w:rFonts w:ascii="Altivo Extra Light" w:hAnsi="Altivo Extra Light"/>
          <w:sz w:val="22"/>
          <w:szCs w:val="22"/>
        </w:rPr>
      </w:pPr>
      <w:r w:rsidRPr="00F137D9">
        <w:rPr>
          <w:rFonts w:ascii="Altivo Extra Light" w:hAnsi="Altivo Extra Light"/>
          <w:sz w:val="22"/>
          <w:szCs w:val="22"/>
        </w:rPr>
        <w:t>Quienes, por disposición de la ley, por la costumbre o por acuerdo con los empleadores laboren menos de cuarenta y cuatro horas semanales en jornada diurna, treinta y seis en jornada nocturna, o cuarenta y dos en jornada mixta, tendrán derecho a percibir integro el salario semanal.</w:t>
      </w:r>
    </w:p>
    <w:p w14:paraId="6336ED56" w14:textId="77777777" w:rsidR="00F137D9" w:rsidRPr="00F137D9" w:rsidRDefault="00F137D9" w:rsidP="00F137D9">
      <w:pPr>
        <w:pStyle w:val="Prrafodelista"/>
        <w:ind w:left="405"/>
        <w:jc w:val="both"/>
        <w:rPr>
          <w:rFonts w:ascii="Altivo Extra Light" w:hAnsi="Altivo Extra Light"/>
          <w:sz w:val="22"/>
          <w:szCs w:val="22"/>
        </w:rPr>
      </w:pPr>
      <w:r w:rsidRPr="00F137D9">
        <w:rPr>
          <w:rFonts w:ascii="Altivo Extra Light" w:hAnsi="Altivo Extra Light"/>
          <w:sz w:val="22"/>
          <w:szCs w:val="22"/>
        </w:rPr>
        <w:t>Se entiende por trabajo efectivo todo el tiempo que el trabajador permanezca a las ordenes o a disposición del empleador;</w:t>
      </w:r>
    </w:p>
    <w:p w14:paraId="0B7F7615" w14:textId="2FFAD049"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106. Irrenunciabilidad de los derechos laborales:</w:t>
      </w:r>
      <w:r w:rsidRPr="00F137D9">
        <w:rPr>
          <w:rFonts w:ascii="Altivo Extra Light" w:hAnsi="Altivo Extra Light"/>
          <w:sz w:val="22"/>
          <w:szCs w:val="22"/>
        </w:rPr>
        <w:t xml:space="preserve"> Los derechos consignados en esta sección son irrenunciables para los trabajadores, susceptibles de ser superados a través de la contratación individual o colectiva, y en la forma que fija la ley. Para este fin el Estado fomentará y protegerá la negociación colectiva.</w:t>
      </w:r>
    </w:p>
    <w:p w14:paraId="33E1A905"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sz w:val="22"/>
          <w:szCs w:val="22"/>
        </w:rPr>
        <w:t>Serán nulas ipso iure y no obligarán a los trabajadores, aunque se expresen en un contrato colectivo o individual de trabajo, en un convenio o en otro documento, las estipulaciones que impliquen renuncia, disminución, tergiversación o limitación de los derechos reconocidos a favor de los trabajadores en la constitución, en la ley, en los tratados internacionales ratificados por Guatemala, en los reglamentos u otras disposiciones relativas al trabajo.</w:t>
      </w:r>
    </w:p>
    <w:p w14:paraId="731DF0CA"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sz w:val="22"/>
          <w:szCs w:val="22"/>
        </w:rPr>
        <w:lastRenderedPageBreak/>
        <w:t>En caso de duda sobre la interpretación o alcance de las disposiciones legales, reglamentarias o contractuales en materia laboral, se interpretarán en el sentido más favorable para los trabajadores.</w:t>
      </w:r>
    </w:p>
    <w:p w14:paraId="73D90114" w14:textId="4217883B"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107.</w:t>
      </w:r>
      <w:r>
        <w:rPr>
          <w:rFonts w:ascii="Altivo Extra Light" w:hAnsi="Altivo Extra Light"/>
          <w:b/>
          <w:bCs/>
          <w:sz w:val="22"/>
          <w:szCs w:val="22"/>
        </w:rPr>
        <w:t xml:space="preserve"> </w:t>
      </w:r>
      <w:r w:rsidRPr="00F137D9">
        <w:rPr>
          <w:rFonts w:ascii="Altivo Extra Light" w:hAnsi="Altivo Extra Light"/>
          <w:b/>
          <w:bCs/>
          <w:sz w:val="22"/>
          <w:szCs w:val="22"/>
        </w:rPr>
        <w:t>Trabajadores del Estado</w:t>
      </w:r>
      <w:r w:rsidRPr="00F137D9">
        <w:rPr>
          <w:rFonts w:ascii="Altivo Extra Light" w:hAnsi="Altivo Extra Light"/>
          <w:sz w:val="22"/>
          <w:szCs w:val="22"/>
        </w:rPr>
        <w:t xml:space="preserve">. Los trabajadores del Estado están al servicio de la administración pública y nunca de partido político, grupo, organización o persona alguna. </w:t>
      </w:r>
    </w:p>
    <w:p w14:paraId="670B5F3D" w14:textId="1BD2275D"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108. Régimen de los trabajadores del Estado.</w:t>
      </w:r>
      <w:r w:rsidRPr="00F137D9">
        <w:rPr>
          <w:rFonts w:ascii="Altivo Extra Light" w:hAnsi="Altivo Extra Light"/>
          <w:sz w:val="22"/>
          <w:szCs w:val="22"/>
        </w:rPr>
        <w:t xml:space="preserve"> Las relaciones del Estado y sus entidades descentralizadas o autónomas con sus trabajadores se rigen por la Ley de Servicio Civil, con excepción de aquellas que se rijan por leyes o disposiciones propias de dichas entidades. Los trabajadores del Estado o de sus entidades descentralizadas autónomas que por ley o por costumbre reciban prestaciones que superen a las establecidas en la Ley de Servicio Civil, conservarán ese trato.</w:t>
      </w:r>
    </w:p>
    <w:p w14:paraId="3A51947B" w14:textId="0FF62163" w:rsidR="00F137D9" w:rsidRPr="00F137D9" w:rsidRDefault="00F137D9" w:rsidP="00F137D9">
      <w:pPr>
        <w:jc w:val="both"/>
        <w:rPr>
          <w:rFonts w:ascii="Altivo Extra Light" w:hAnsi="Altivo Extra Light"/>
          <w:b/>
          <w:bCs/>
          <w:color w:val="153D63" w:themeColor="text2" w:themeTint="E6"/>
          <w:sz w:val="22"/>
          <w:szCs w:val="22"/>
        </w:rPr>
      </w:pPr>
      <w:r w:rsidRPr="00F137D9">
        <w:rPr>
          <w:rFonts w:ascii="Altivo Extra Light" w:hAnsi="Altivo Extra Light"/>
          <w:b/>
          <w:bCs/>
          <w:color w:val="153D63" w:themeColor="text2" w:themeTint="E6"/>
          <w:sz w:val="22"/>
          <w:szCs w:val="22"/>
        </w:rPr>
        <w:t xml:space="preserve">Código de </w:t>
      </w:r>
      <w:r w:rsidR="00643C6C">
        <w:rPr>
          <w:rFonts w:ascii="Altivo Extra Light" w:hAnsi="Altivo Extra Light"/>
          <w:b/>
          <w:bCs/>
          <w:color w:val="153D63" w:themeColor="text2" w:themeTint="E6"/>
          <w:sz w:val="22"/>
          <w:szCs w:val="22"/>
        </w:rPr>
        <w:t>T</w:t>
      </w:r>
      <w:r w:rsidRPr="00F137D9">
        <w:rPr>
          <w:rFonts w:ascii="Altivo Extra Light" w:hAnsi="Altivo Extra Light"/>
          <w:b/>
          <w:bCs/>
          <w:color w:val="153D63" w:themeColor="text2" w:themeTint="E6"/>
          <w:sz w:val="22"/>
          <w:szCs w:val="22"/>
        </w:rPr>
        <w:t>rabajo, Decreto Número 1441 del Congreso de la Republica de Guatemala</w:t>
      </w:r>
    </w:p>
    <w:p w14:paraId="66BA0D0C" w14:textId="647B7D1E"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 xml:space="preserve">Artículo 2. </w:t>
      </w:r>
      <w:r w:rsidRPr="00F137D9">
        <w:rPr>
          <w:rFonts w:ascii="Altivo Extra Light" w:hAnsi="Altivo Extra Light"/>
          <w:sz w:val="22"/>
          <w:szCs w:val="22"/>
        </w:rPr>
        <w:t xml:space="preserve"> Patrono es toda persona individual o jurídica que utiliza los servicios de uno o más trabajadores, en virtud de un contrato o relación de trabajo.</w:t>
      </w:r>
    </w:p>
    <w:p w14:paraId="0A936173" w14:textId="707BD7B0"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3.</w:t>
      </w:r>
      <w:r w:rsidRPr="00F137D9">
        <w:rPr>
          <w:rFonts w:ascii="Altivo Extra Light" w:hAnsi="Altivo Extra Light"/>
          <w:sz w:val="22"/>
          <w:szCs w:val="22"/>
        </w:rPr>
        <w:t xml:space="preserve"> Trabajador es toda persona individual que presta a un patrono sus servicios materiales, intelectuales o de ambos géneros, en virtud de un contrato o relación de trabajo.</w:t>
      </w:r>
    </w:p>
    <w:p w14:paraId="530E3552" w14:textId="5A0E7B70"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Artículo117.</w:t>
      </w:r>
      <w:r w:rsidRPr="00F137D9">
        <w:rPr>
          <w:rFonts w:ascii="Altivo Extra Light" w:hAnsi="Altivo Extra Light"/>
          <w:sz w:val="22"/>
          <w:szCs w:val="22"/>
        </w:rPr>
        <w:t xml:space="preserve"> La jornada ordinaria de trabajo efectivo mixto no puede ser mayor de siete horas diarias ni exceder de un total de cuarenta y dos horas a la semana.</w:t>
      </w:r>
    </w:p>
    <w:p w14:paraId="63205BA3"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sz w:val="22"/>
          <w:szCs w:val="22"/>
        </w:rPr>
        <w:t>Jornada mixta es la que se ejecuta durante un tiempo que abarca parte del periodo diurno y parte del periodo nocturno.</w:t>
      </w:r>
    </w:p>
    <w:p w14:paraId="6B6855AD"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sz w:val="22"/>
          <w:szCs w:val="22"/>
        </w:rPr>
        <w:t>No obstante, se entiende por jornada nocturna, la jornada mixta en que se laboren cuatro o más horas durante el periodo nocturno.</w:t>
      </w:r>
    </w:p>
    <w:p w14:paraId="1CABC968" w14:textId="09155794"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w:t>
      </w:r>
      <w:r>
        <w:rPr>
          <w:rFonts w:ascii="Altivo Extra Light" w:hAnsi="Altivo Extra Light"/>
          <w:b/>
          <w:bCs/>
          <w:sz w:val="22"/>
          <w:szCs w:val="22"/>
        </w:rPr>
        <w:t xml:space="preserve"> </w:t>
      </w:r>
      <w:r w:rsidRPr="00F137D9">
        <w:rPr>
          <w:rFonts w:ascii="Altivo Extra Light" w:hAnsi="Altivo Extra Light"/>
          <w:b/>
          <w:bCs/>
          <w:sz w:val="22"/>
          <w:szCs w:val="22"/>
        </w:rPr>
        <w:t>118.</w:t>
      </w:r>
      <w:r w:rsidRPr="00F137D9">
        <w:rPr>
          <w:rFonts w:ascii="Altivo Extra Light" w:hAnsi="Altivo Extra Light"/>
          <w:sz w:val="22"/>
          <w:szCs w:val="22"/>
        </w:rPr>
        <w:t xml:space="preserve"> La jornada Ordinaria que se ejecute en trabajos que por su propia naturaleza no sean insalubres o peligrosos, pueden aumentarse entre patronos y trabajadores, hasta en dos horas diarias, siempre que no exceda, a la semana, de los correspondientes límites de cuarenta y ocho horas, treinta y seis y cuarenta y dos horas que para la jornada diurna, nocturna o mixta determinen los dos artículos anteriores.</w:t>
      </w:r>
    </w:p>
    <w:p w14:paraId="055A627E" w14:textId="12CD6E28"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lastRenderedPageBreak/>
        <w:t>Artículo 119</w:t>
      </w:r>
      <w:r w:rsidRPr="00F137D9">
        <w:rPr>
          <w:rFonts w:ascii="Altivo Extra Light" w:hAnsi="Altivo Extra Light"/>
          <w:sz w:val="22"/>
          <w:szCs w:val="22"/>
        </w:rPr>
        <w:t xml:space="preserve">. La jornada ordinaria de trabajo puede ser continua o dividirse en dos o más periodos con intervalos de descansos que se adopten racionalmente a la naturaleza del trabajo de que se trate y a las necesidades del trabajador. </w:t>
      </w:r>
    </w:p>
    <w:p w14:paraId="3104672D"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sz w:val="22"/>
          <w:szCs w:val="22"/>
        </w:rPr>
        <w:t>Siempre que se pacte una jornada ordinaria continua, el trabajador tiene derecho a un descanso mínimo de media hora dentro de esa jornada el que debe computarse como trabajo efectivo.</w:t>
      </w:r>
    </w:p>
    <w:p w14:paraId="10F6E9B7" w14:textId="205032C5"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120.</w:t>
      </w:r>
      <w:r w:rsidRPr="00F137D9">
        <w:rPr>
          <w:rFonts w:ascii="Altivo Extra Light" w:hAnsi="Altivo Extra Light"/>
          <w:sz w:val="22"/>
          <w:szCs w:val="22"/>
        </w:rPr>
        <w:t xml:space="preserve"> Los trabajos permanentes que por disposición legal o por acuerdo con los patronos laboren menos de cuarenta y ocho horas a la semana, tienen derecho de percibir integro el salario correspondiente a la semana ordinaria diurna.</w:t>
      </w:r>
    </w:p>
    <w:p w14:paraId="6B70C614" w14:textId="3FB865D1"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121.</w:t>
      </w:r>
      <w:r w:rsidRPr="00F137D9">
        <w:rPr>
          <w:rFonts w:ascii="Altivo Extra Light" w:hAnsi="Altivo Extra Light"/>
          <w:sz w:val="22"/>
          <w:szCs w:val="22"/>
        </w:rPr>
        <w:t xml:space="preserve"> El trabajo efectivo que se ejecute fuera de los límites de tiempo que determinan los artículos anteriores para la jornada ordinaria, o que exceda del límite inferior que contractualmente se pacte, constituye jornada extraordinaria y debe ser remunerada por lo menos con un cincuenta por ciento más de los salarios mínimos o de los salarios superiores a estos que hayan estipulado las partes. </w:t>
      </w:r>
    </w:p>
    <w:p w14:paraId="606BDABC"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sz w:val="22"/>
          <w:szCs w:val="22"/>
        </w:rPr>
        <w:t xml:space="preserve">No se considerarán horas extraordinarias las que el trabajador ocupe en subsanar los errores imputables solo a el cometido durante la jornada ordinaria, ni las que sean consecuencia de su falta de actividad durante tal jornada, siempre que esto último le sea imputable.  </w:t>
      </w:r>
    </w:p>
    <w:p w14:paraId="24B346AD"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122</w:t>
      </w:r>
      <w:r w:rsidRPr="00F137D9">
        <w:rPr>
          <w:rFonts w:ascii="Altivo Extra Light" w:hAnsi="Altivo Extra Light"/>
          <w:sz w:val="22"/>
          <w:szCs w:val="22"/>
        </w:rPr>
        <w:t xml:space="preserve">. Las jornadas ordinarias y extraordinarias no pueden exceder de un total de doce horas diarias, salvo casos de excepción muy calificados que se determinen en el respectivo reglamento o que, por siniestro ocurrido o riesgo inminente, peligren las personas, establecimiento, maquina, instalaciones, plantíos, productos o cosechas y que, sin evidente perjuicio, no sea posible substituir a los trabajadores o suspender las labores de los que estén trabajando. </w:t>
      </w:r>
    </w:p>
    <w:p w14:paraId="0CAB0F4D"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sz w:val="22"/>
          <w:szCs w:val="22"/>
        </w:rPr>
        <w:t xml:space="preserve">Se prohíbe a los patronos ordenar o permitir a sus trabajadores que trabajen extraordinariamente en labores que por su propia naturaleza sean insalubres o peligrosas. </w:t>
      </w:r>
    </w:p>
    <w:p w14:paraId="1976B625" w14:textId="77777777" w:rsidR="00F137D9" w:rsidRPr="00F137D9" w:rsidRDefault="00F137D9" w:rsidP="00F137D9">
      <w:pPr>
        <w:jc w:val="both"/>
        <w:rPr>
          <w:rFonts w:ascii="Altivo Extra Light" w:hAnsi="Altivo Extra Light"/>
          <w:sz w:val="22"/>
          <w:szCs w:val="22"/>
        </w:rPr>
      </w:pPr>
      <w:r w:rsidRPr="00F137D9">
        <w:rPr>
          <w:rFonts w:ascii="Altivo Extra Light" w:hAnsi="Altivo Extra Light"/>
          <w:sz w:val="22"/>
          <w:szCs w:val="22"/>
        </w:rPr>
        <w:t>En los casos de calamidad pública rige la misma salvedad que determina el párrafo primero de este artículo, siempre que el trabajo extraordinario sea necesario para conjugarla o atenuarla. En dichas circunstancias el trabajo que se realice se debe pagar como ordinario.</w:t>
      </w:r>
    </w:p>
    <w:p w14:paraId="7A36739E" w14:textId="2026C9E3"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lastRenderedPageBreak/>
        <w:t>Artículo 123.</w:t>
      </w:r>
      <w:r w:rsidRPr="00F137D9">
        <w:rPr>
          <w:rFonts w:ascii="Altivo Extra Light" w:hAnsi="Altivo Extra Light"/>
          <w:sz w:val="22"/>
          <w:szCs w:val="22"/>
        </w:rPr>
        <w:t xml:space="preserve"> Los patronos deben consignar en sus libros de salarios o plantillas, separado de lo que se refiere a trabajo ordinario, lo que paguen a cada uno de sus trabajadores por concepto de trabajo extraordinario.</w:t>
      </w:r>
    </w:p>
    <w:p w14:paraId="15FE6DDC" w14:textId="0B1BBD78"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124.</w:t>
      </w:r>
      <w:r w:rsidRPr="00F137D9">
        <w:rPr>
          <w:rFonts w:ascii="Altivo Extra Light" w:hAnsi="Altivo Extra Light"/>
          <w:sz w:val="22"/>
          <w:szCs w:val="22"/>
        </w:rPr>
        <w:t xml:space="preserve"> No están sujetos a las limitaciones de la jornada de trabajo:</w:t>
      </w:r>
    </w:p>
    <w:p w14:paraId="5CC95554" w14:textId="77777777" w:rsidR="00F137D9" w:rsidRPr="00F137D9" w:rsidRDefault="00F137D9" w:rsidP="00F137D9">
      <w:pPr>
        <w:pStyle w:val="Prrafodelista"/>
        <w:numPr>
          <w:ilvl w:val="0"/>
          <w:numId w:val="6"/>
        </w:numPr>
        <w:jc w:val="both"/>
        <w:rPr>
          <w:rFonts w:ascii="Altivo Extra Light" w:hAnsi="Altivo Extra Light"/>
          <w:sz w:val="22"/>
          <w:szCs w:val="22"/>
        </w:rPr>
      </w:pPr>
      <w:r w:rsidRPr="00F137D9">
        <w:rPr>
          <w:rFonts w:ascii="Altivo Extra Light" w:hAnsi="Altivo Extra Light"/>
          <w:sz w:val="22"/>
          <w:szCs w:val="22"/>
        </w:rPr>
        <w:t>Los representantes del patrono;</w:t>
      </w:r>
    </w:p>
    <w:p w14:paraId="32DB7180" w14:textId="77777777" w:rsidR="00F137D9" w:rsidRPr="00F137D9" w:rsidRDefault="00F137D9" w:rsidP="00F137D9">
      <w:pPr>
        <w:pStyle w:val="Prrafodelista"/>
        <w:numPr>
          <w:ilvl w:val="0"/>
          <w:numId w:val="6"/>
        </w:numPr>
        <w:jc w:val="both"/>
        <w:rPr>
          <w:rFonts w:ascii="Altivo Extra Light" w:hAnsi="Altivo Extra Light"/>
          <w:sz w:val="22"/>
          <w:szCs w:val="22"/>
        </w:rPr>
      </w:pPr>
      <w:r w:rsidRPr="00F137D9">
        <w:rPr>
          <w:rFonts w:ascii="Altivo Extra Light" w:hAnsi="Altivo Extra Light"/>
          <w:sz w:val="22"/>
          <w:szCs w:val="22"/>
        </w:rPr>
        <w:t>Los que laboren sin fiscalización superior inmediata;</w:t>
      </w:r>
    </w:p>
    <w:p w14:paraId="279E0A40" w14:textId="77777777" w:rsidR="00F137D9" w:rsidRPr="00F137D9" w:rsidRDefault="00F137D9" w:rsidP="00F137D9">
      <w:pPr>
        <w:pStyle w:val="Prrafodelista"/>
        <w:numPr>
          <w:ilvl w:val="0"/>
          <w:numId w:val="6"/>
        </w:numPr>
        <w:jc w:val="both"/>
        <w:rPr>
          <w:rFonts w:ascii="Altivo Extra Light" w:hAnsi="Altivo Extra Light"/>
          <w:sz w:val="22"/>
          <w:szCs w:val="22"/>
        </w:rPr>
      </w:pPr>
      <w:r w:rsidRPr="00F137D9">
        <w:rPr>
          <w:rFonts w:ascii="Altivo Extra Light" w:hAnsi="Altivo Extra Light"/>
          <w:sz w:val="22"/>
          <w:szCs w:val="22"/>
        </w:rPr>
        <w:t>Los que ocupen puestos de vigilancia o que requieran su sola presencia.</w:t>
      </w:r>
    </w:p>
    <w:p w14:paraId="74FC0F6A" w14:textId="77777777" w:rsidR="00F137D9" w:rsidRPr="00F137D9" w:rsidRDefault="00F137D9" w:rsidP="00F137D9">
      <w:pPr>
        <w:pStyle w:val="Prrafodelista"/>
        <w:numPr>
          <w:ilvl w:val="0"/>
          <w:numId w:val="6"/>
        </w:numPr>
        <w:jc w:val="both"/>
        <w:rPr>
          <w:rFonts w:ascii="Altivo Extra Light" w:hAnsi="Altivo Extra Light"/>
          <w:sz w:val="22"/>
          <w:szCs w:val="22"/>
        </w:rPr>
      </w:pPr>
      <w:r w:rsidRPr="00F137D9">
        <w:rPr>
          <w:rFonts w:ascii="Altivo Extra Light" w:hAnsi="Altivo Extra Light"/>
          <w:sz w:val="22"/>
          <w:szCs w:val="22"/>
        </w:rPr>
        <w:t xml:space="preserve">Los que cumplan su cometido fuera del local donde está establecida la empresa, como agentes comisionistas que tengan carácter de trabajadores; y </w:t>
      </w:r>
    </w:p>
    <w:p w14:paraId="04E8515E" w14:textId="77777777" w:rsidR="00F137D9" w:rsidRPr="00F137D9" w:rsidRDefault="00F137D9" w:rsidP="00F137D9">
      <w:pPr>
        <w:pStyle w:val="Prrafodelista"/>
        <w:numPr>
          <w:ilvl w:val="0"/>
          <w:numId w:val="6"/>
        </w:numPr>
        <w:jc w:val="both"/>
        <w:rPr>
          <w:rFonts w:ascii="Altivo Extra Light" w:hAnsi="Altivo Extra Light"/>
          <w:sz w:val="22"/>
          <w:szCs w:val="22"/>
        </w:rPr>
      </w:pPr>
      <w:r w:rsidRPr="00F137D9">
        <w:rPr>
          <w:rFonts w:ascii="Altivo Extra Light" w:hAnsi="Altivo Extra Light"/>
          <w:sz w:val="22"/>
          <w:szCs w:val="22"/>
        </w:rPr>
        <w:t>Los demás trabajadores que desempeñen labores que por su indudable naturaleza no están sometidas a jornadas de trabajo. Si embargo, todas estas personas no pueden ser obligadas a trabajar más de doce horas, salvo casos de excepción muy calificados que se determinen en el respectivo reglamento, correspondiéndoles en este supuesto el pago de las horas extraordinarias que se laboren con exceso al límite de doce horas diarias. El organismo ejecutivo, mediante acuerdos emitidos por conducto del Ministerio de trabajo y previsión Social, debe dictar los reglamentos que sean necesarios para precisar los alcances de este artículo.</w:t>
      </w:r>
    </w:p>
    <w:p w14:paraId="5F86405D" w14:textId="5BDAF453" w:rsidR="00F137D9" w:rsidRPr="0027627E" w:rsidRDefault="00F137D9" w:rsidP="00F137D9">
      <w:pPr>
        <w:jc w:val="both"/>
        <w:rPr>
          <w:rFonts w:ascii="Altivo Extra Light" w:hAnsi="Altivo Extra Light"/>
          <w:b/>
          <w:bCs/>
          <w:color w:val="153D63" w:themeColor="text2" w:themeTint="E6"/>
          <w:sz w:val="22"/>
          <w:szCs w:val="22"/>
        </w:rPr>
      </w:pPr>
      <w:r w:rsidRPr="0027627E">
        <w:rPr>
          <w:rFonts w:ascii="Altivo Extra Light" w:hAnsi="Altivo Extra Light"/>
          <w:b/>
          <w:bCs/>
          <w:color w:val="153D63" w:themeColor="text2" w:themeTint="E6"/>
          <w:sz w:val="22"/>
          <w:szCs w:val="22"/>
        </w:rPr>
        <w:t xml:space="preserve">Ley de Servicio </w:t>
      </w:r>
      <w:proofErr w:type="gramStart"/>
      <w:r w:rsidRPr="0027627E">
        <w:rPr>
          <w:rFonts w:ascii="Altivo Extra Light" w:hAnsi="Altivo Extra Light"/>
          <w:b/>
          <w:bCs/>
          <w:color w:val="153D63" w:themeColor="text2" w:themeTint="E6"/>
          <w:sz w:val="22"/>
          <w:szCs w:val="22"/>
        </w:rPr>
        <w:t>Civil</w:t>
      </w:r>
      <w:r w:rsidR="00EF3FB7">
        <w:rPr>
          <w:rFonts w:ascii="Altivo Extra Light" w:hAnsi="Altivo Extra Light"/>
          <w:b/>
          <w:bCs/>
          <w:color w:val="153D63" w:themeColor="text2" w:themeTint="E6"/>
          <w:sz w:val="22"/>
          <w:szCs w:val="22"/>
        </w:rPr>
        <w:t xml:space="preserve">, </w:t>
      </w:r>
      <w:r w:rsidRPr="0027627E">
        <w:rPr>
          <w:rFonts w:ascii="Altivo Extra Light" w:hAnsi="Altivo Extra Light"/>
          <w:b/>
          <w:bCs/>
          <w:color w:val="153D63" w:themeColor="text2" w:themeTint="E6"/>
          <w:sz w:val="22"/>
          <w:szCs w:val="22"/>
        </w:rPr>
        <w:t xml:space="preserve"> Decreto</w:t>
      </w:r>
      <w:proofErr w:type="gramEnd"/>
      <w:r w:rsidRPr="0027627E">
        <w:rPr>
          <w:rFonts w:ascii="Altivo Extra Light" w:hAnsi="Altivo Extra Light"/>
          <w:b/>
          <w:bCs/>
          <w:color w:val="153D63" w:themeColor="text2" w:themeTint="E6"/>
          <w:sz w:val="22"/>
          <w:szCs w:val="22"/>
        </w:rPr>
        <w:t xml:space="preserve"> Número 1748 del Congreso de la Republica de Guatemala </w:t>
      </w:r>
    </w:p>
    <w:p w14:paraId="3C6018FC" w14:textId="6BE6B7A7"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w:t>
      </w:r>
      <w:r w:rsidR="008059F1">
        <w:rPr>
          <w:rFonts w:ascii="Altivo Extra Light" w:hAnsi="Altivo Extra Light"/>
          <w:b/>
          <w:bCs/>
          <w:sz w:val="22"/>
          <w:szCs w:val="22"/>
        </w:rPr>
        <w:t xml:space="preserve"> </w:t>
      </w:r>
      <w:r w:rsidRPr="00F137D9">
        <w:rPr>
          <w:rFonts w:ascii="Altivo Extra Light" w:hAnsi="Altivo Extra Light"/>
          <w:b/>
          <w:bCs/>
          <w:sz w:val="22"/>
          <w:szCs w:val="22"/>
        </w:rPr>
        <w:t>67. Jornada Ordinaria.</w:t>
      </w:r>
      <w:r w:rsidRPr="00F137D9">
        <w:rPr>
          <w:rFonts w:ascii="Altivo Extra Light" w:hAnsi="Altivo Extra Light"/>
          <w:sz w:val="22"/>
          <w:szCs w:val="22"/>
        </w:rPr>
        <w:t xml:space="preserve"> La jornada ordinaria de trabajo será fijada por la Junta Nacional de Servicio Civil en el reglamento respectivo y la misma no podrá ser menor de cuarenta horas ni exceder en ningún caso de cuarenta y ocho horas semanales. En el Reglamento se fijará lo relativo a la jornada diaria, nocturna y mixta y los sistemas de distribución del tiempo de trabajo que las circunstancias ameriten.</w:t>
      </w:r>
    </w:p>
    <w:p w14:paraId="4DAB5649" w14:textId="7E52EB71" w:rsidR="00F137D9" w:rsidRPr="008059F1" w:rsidRDefault="00F137D9" w:rsidP="00F137D9">
      <w:pPr>
        <w:jc w:val="both"/>
        <w:rPr>
          <w:rFonts w:ascii="Altivo Extra Light" w:hAnsi="Altivo Extra Light"/>
          <w:b/>
          <w:bCs/>
          <w:color w:val="153D63" w:themeColor="text2" w:themeTint="E6"/>
          <w:sz w:val="22"/>
          <w:szCs w:val="22"/>
        </w:rPr>
      </w:pPr>
      <w:r w:rsidRPr="008059F1">
        <w:rPr>
          <w:rFonts w:ascii="Altivo Extra Light" w:hAnsi="Altivo Extra Light"/>
          <w:b/>
          <w:bCs/>
          <w:color w:val="153D63" w:themeColor="text2" w:themeTint="E6"/>
          <w:sz w:val="22"/>
          <w:szCs w:val="22"/>
        </w:rPr>
        <w:t>Reglamento de la Ley de Servicio Civil, Acuerdo Gubernativo No. 18-98</w:t>
      </w:r>
    </w:p>
    <w:p w14:paraId="411A0716" w14:textId="572B8313" w:rsidR="00F137D9" w:rsidRP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78. Jornada Única de Trabajo.</w:t>
      </w:r>
      <w:r w:rsidRPr="00F137D9">
        <w:rPr>
          <w:rFonts w:ascii="Altivo Extra Light" w:hAnsi="Altivo Extra Light"/>
          <w:sz w:val="22"/>
          <w:szCs w:val="22"/>
        </w:rPr>
        <w:t xml:space="preserve"> La jornada Única de Trabajo es el tiempo que un servidor público permanece a disposición de la Administración Pública, de conformidad con las normas del presente reglamento. La jornada Única de Trabajo Diurna, en la que se ejecuta entre las seis y las dieciocho horas de un mismo día, y no puede exceder de ocho horas diarias y de cuarenta y cuatro a la semana. Jornada Única de Trabajo Nocturna, es la que se ejecuta entre las dieciocho horas de un día y las seis horas del día siguiente, no puede ser mayor de seis horas diarias ni de treinta y tres a la semana Jornada Única de Trabajo Mixta, es la que se efectúa durante un lapso que </w:t>
      </w:r>
      <w:r w:rsidRPr="00F137D9">
        <w:rPr>
          <w:rFonts w:ascii="Altivo Extra Light" w:hAnsi="Altivo Extra Light"/>
          <w:sz w:val="22"/>
          <w:szCs w:val="22"/>
        </w:rPr>
        <w:lastRenderedPageBreak/>
        <w:t xml:space="preserve">abarque parte del período diurno y parte del periodo nocturno. No obstante, se considera jornada nocturna la jornada mixta en la que se labora cuatro horas o más durante el periodo nocturno esta no puede ser mayor de siete horas diarias, sin exceder de treinta y ocho horas y media a la semana. </w:t>
      </w:r>
    </w:p>
    <w:p w14:paraId="1E8EA54B" w14:textId="77777777" w:rsidR="00F137D9" w:rsidRDefault="00F137D9" w:rsidP="00F137D9">
      <w:pPr>
        <w:jc w:val="both"/>
        <w:rPr>
          <w:rFonts w:ascii="Altivo Extra Light" w:hAnsi="Altivo Extra Light"/>
          <w:sz w:val="22"/>
          <w:szCs w:val="22"/>
        </w:rPr>
      </w:pPr>
      <w:r w:rsidRPr="00F137D9">
        <w:rPr>
          <w:rFonts w:ascii="Altivo Extra Light" w:hAnsi="Altivo Extra Light"/>
          <w:b/>
          <w:bCs/>
          <w:sz w:val="22"/>
          <w:szCs w:val="22"/>
        </w:rPr>
        <w:t>Artículo. 79. Horario de la Jornada Única de Trabajo.</w:t>
      </w:r>
      <w:r w:rsidRPr="00F137D9">
        <w:rPr>
          <w:rFonts w:ascii="Altivo Extra Light" w:hAnsi="Altivo Extra Light"/>
          <w:sz w:val="22"/>
          <w:szCs w:val="22"/>
        </w:rPr>
        <w:t xml:space="preserve"> (Reformado por Acuerdo Gubernativo Número 564-98 Artículo 25). El horario oficial de la Jornada Única Ordinaria para todas las dependencias del Organismo Ejecutivo en la capital de la República se establece de las 9:00 a las 17:00 horas y en los otros departamentos y municipios del país, de las 8.00 a las 16:30 horas, ambas de lunes a viernes. Los servidores públicos gozaran de un período de descanso o almuerzo de media hora, el cual deberá otorgarse entre las 12:00 a las 14:00 horas. Para este efecto las autoridades nominadoras o sus representantes, deberán organizar los turnos respectivos a fin de garantizar la continuidad del servicio. Queda prohibido a los jefes y funcionarios conceder Licencias para que los servidores públicos salgan de sus centros de trabajo por motivos personales, la contravención a esta disposición dará lugar a la aplicación de las sanciones previstas en la Ley. Es entendido que durante el período de descanso o almuerzo a que se refiere este artículo, el servidor público no permanece a disposición de la Administración Pública en consecuencia, dicho período no se considerará como tiempo de trabajo efectivo. Cuando la distribución de los horarios de la jornada de trabajo sea distinta de la que establece este artículo o se trate de las jornadas nocturnas o mixta, el jefe de la dependencia de que se trate organizará los turnos necesarios para el otorgamiento del período de descanso correspondiente.</w:t>
      </w:r>
    </w:p>
    <w:p w14:paraId="464EFF0A" w14:textId="5BF7F8B5" w:rsidR="00984379" w:rsidRPr="00F137D9" w:rsidRDefault="00E411B6" w:rsidP="00E411B6">
      <w:pPr>
        <w:rPr>
          <w:rFonts w:ascii="Altivo Extra Light" w:hAnsi="Altivo Extra Light"/>
          <w:b/>
          <w:bCs/>
          <w:color w:val="153D63" w:themeColor="text2" w:themeTint="E6"/>
          <w:sz w:val="22"/>
          <w:szCs w:val="22"/>
        </w:rPr>
      </w:pPr>
      <w:r>
        <w:rPr>
          <w:rFonts w:ascii="Altivo Extra Light" w:hAnsi="Altivo Extra Light"/>
          <w:b/>
          <w:bCs/>
          <w:color w:val="153D63" w:themeColor="text2" w:themeTint="E6"/>
          <w:sz w:val="22"/>
          <w:szCs w:val="22"/>
        </w:rPr>
        <w:t xml:space="preserve">ARTÍCULO 4. </w:t>
      </w:r>
      <w:r w:rsidR="00984379" w:rsidRPr="00F137D9">
        <w:rPr>
          <w:rFonts w:ascii="Altivo Extra Light" w:hAnsi="Altivo Extra Light"/>
          <w:b/>
          <w:bCs/>
          <w:color w:val="153D63" w:themeColor="text2" w:themeTint="E6"/>
          <w:sz w:val="22"/>
          <w:szCs w:val="22"/>
        </w:rPr>
        <w:t>DISPOSICIONES GENERALES</w:t>
      </w:r>
    </w:p>
    <w:p w14:paraId="5F9B084F"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La autorización de trabajo en horario extraordinario procederá únicamente cuando, previa verificación, se determine que la jornada laboral ordinaria es insuficiente para alcanzar los objetivos, metas o resultados institucionales asignados a la COPADEH.</w:t>
      </w:r>
    </w:p>
    <w:p w14:paraId="599AAB32"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La autorización de horas extraordinarias deberá emitirse únicamente con el fin de alcanzar un resultado institucional específico, y deberá realizarse a solicitud del jefe inmediato de la persona o personas que requieran laborar en horario extraordinario.</w:t>
      </w:r>
    </w:p>
    <w:p w14:paraId="1DA6779B" w14:textId="02E5F32A"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 xml:space="preserve">En el proceso de gestión y pago de horas extraordinarias intervienen la Dirección de Recursos Humanos, la Dirección Administrativa Financiera y la </w:t>
      </w:r>
      <w:r w:rsidR="00A25618">
        <w:rPr>
          <w:rFonts w:ascii="Altivo Extra Light" w:hAnsi="Altivo Extra Light"/>
          <w:sz w:val="22"/>
          <w:szCs w:val="22"/>
        </w:rPr>
        <w:t>U</w:t>
      </w:r>
      <w:r w:rsidRPr="00F137D9">
        <w:rPr>
          <w:rFonts w:ascii="Altivo Extra Light" w:hAnsi="Altivo Extra Light"/>
          <w:sz w:val="22"/>
          <w:szCs w:val="22"/>
        </w:rPr>
        <w:t xml:space="preserve">nidad que solicita y autoriza el pago. No obstante, la verificación de los resultados y la determinación de la cantidad de horas a reconocer son responsabilidad del </w:t>
      </w:r>
      <w:r w:rsidRPr="00F137D9">
        <w:rPr>
          <w:rFonts w:ascii="Altivo Extra Light" w:hAnsi="Altivo Extra Light"/>
          <w:sz w:val="22"/>
          <w:szCs w:val="22"/>
        </w:rPr>
        <w:lastRenderedPageBreak/>
        <w:t>funcionario o servidor público que autorizó, supervisó y firmó el informe de resultados del trabajo realizado en horario extraordinario.</w:t>
      </w:r>
    </w:p>
    <w:p w14:paraId="16473201"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La autoridad superior de la unidad o dependencia donde se autoricen horas extraordinarias deberá emitir</w:t>
      </w:r>
      <w:r>
        <w:rPr>
          <w:rFonts w:ascii="Altivo Extra Light" w:hAnsi="Altivo Extra Light"/>
          <w:sz w:val="22"/>
          <w:szCs w:val="22"/>
        </w:rPr>
        <w:t xml:space="preserve"> informe de resultados con </w:t>
      </w:r>
      <w:r w:rsidRPr="00F137D9">
        <w:rPr>
          <w:rFonts w:ascii="Altivo Extra Light" w:hAnsi="Altivo Extra Light"/>
          <w:sz w:val="22"/>
          <w:szCs w:val="22"/>
        </w:rPr>
        <w:t xml:space="preserve">el visto bueno del informe de resultados. </w:t>
      </w:r>
    </w:p>
    <w:p w14:paraId="445608C9"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De conformidad con lo establecido en el Código de Trabajo de la República de Guatemala, ningún trabajador podrá ser obligado a laborar fuera de su jornada ordinaria sin que se le reconozca el tiempo extraordinario correspondiente. En consecuencia, en la COPADEH toda labor realizada fuera del horario ordinario deberá ser remunerada como tiempo extraordinario, siempre que cuente con la debida autorización previa.</w:t>
      </w:r>
    </w:p>
    <w:p w14:paraId="339BD83E" w14:textId="77777777" w:rsidR="0098437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Las horas laboradas antes de las ocho (08:00) horas y después de las dieciséis (16:00) horas serán reconocidas únicamente en períodos de una hora completa, entendiéndose por hora completa sesenta (60) minutos continuos de trabajo efectivo.</w:t>
      </w:r>
    </w:p>
    <w:p w14:paraId="7CC39876" w14:textId="25ACD60C" w:rsidR="00984379" w:rsidRPr="00F137D9" w:rsidRDefault="00984379" w:rsidP="00984379">
      <w:pPr>
        <w:pStyle w:val="Prrafodelista"/>
        <w:numPr>
          <w:ilvl w:val="0"/>
          <w:numId w:val="9"/>
        </w:numPr>
        <w:jc w:val="both"/>
        <w:rPr>
          <w:rFonts w:ascii="Altivo Extra Light" w:hAnsi="Altivo Extra Light"/>
          <w:sz w:val="22"/>
          <w:szCs w:val="22"/>
        </w:rPr>
      </w:pPr>
      <w:r>
        <w:rPr>
          <w:rFonts w:ascii="Altivo Extra Light" w:hAnsi="Altivo Extra Light"/>
          <w:sz w:val="22"/>
          <w:szCs w:val="22"/>
        </w:rPr>
        <w:t>El horario ordinario laboral es de 08:00 a 16:00 horas de lunes a viernes.  El horario extraordinario laboral es de 16:0</w:t>
      </w:r>
      <w:r w:rsidR="007A0A34">
        <w:rPr>
          <w:rFonts w:ascii="Altivo Extra Light" w:hAnsi="Altivo Extra Light"/>
          <w:sz w:val="22"/>
          <w:szCs w:val="22"/>
        </w:rPr>
        <w:t>1</w:t>
      </w:r>
      <w:r>
        <w:rPr>
          <w:rFonts w:ascii="Altivo Extra Light" w:hAnsi="Altivo Extra Light"/>
          <w:sz w:val="22"/>
          <w:szCs w:val="22"/>
        </w:rPr>
        <w:t xml:space="preserve"> a </w:t>
      </w:r>
      <w:r w:rsidR="007A0A34">
        <w:rPr>
          <w:rFonts w:ascii="Altivo Extra Light" w:hAnsi="Altivo Extra Light"/>
          <w:sz w:val="22"/>
          <w:szCs w:val="22"/>
        </w:rPr>
        <w:t xml:space="preserve">07:59 </w:t>
      </w:r>
      <w:r>
        <w:rPr>
          <w:rFonts w:ascii="Altivo Extra Light" w:hAnsi="Altivo Extra Light"/>
          <w:sz w:val="22"/>
          <w:szCs w:val="22"/>
        </w:rPr>
        <w:t>horas</w:t>
      </w:r>
      <w:r w:rsidR="007A0A34">
        <w:rPr>
          <w:rFonts w:ascii="Altivo Extra Light" w:hAnsi="Altivo Extra Light"/>
          <w:sz w:val="22"/>
          <w:szCs w:val="22"/>
        </w:rPr>
        <w:t>.</w:t>
      </w:r>
      <w:r>
        <w:rPr>
          <w:rFonts w:ascii="Altivo Extra Light" w:hAnsi="Altivo Extra Light"/>
          <w:sz w:val="22"/>
          <w:szCs w:val="22"/>
        </w:rPr>
        <w:t xml:space="preserve"> </w:t>
      </w:r>
    </w:p>
    <w:p w14:paraId="76BCF42E" w14:textId="7F68B608" w:rsidR="00984379" w:rsidRPr="007A0A34" w:rsidRDefault="007A0A34" w:rsidP="007A0A34">
      <w:pPr>
        <w:pStyle w:val="Prrafodelista"/>
        <w:numPr>
          <w:ilvl w:val="0"/>
          <w:numId w:val="9"/>
        </w:numPr>
        <w:jc w:val="both"/>
        <w:rPr>
          <w:rFonts w:ascii="Altivo Extra Light" w:hAnsi="Altivo Extra Light"/>
          <w:sz w:val="22"/>
          <w:szCs w:val="22"/>
        </w:rPr>
      </w:pPr>
      <w:r w:rsidRPr="007A0A34">
        <w:rPr>
          <w:rFonts w:ascii="Altivo Extra Light" w:hAnsi="Altivo Extra Light"/>
          <w:sz w:val="22"/>
          <w:szCs w:val="22"/>
        </w:rPr>
        <w:t>El tiempo extraordinario no podrá exceder de cuatro (4) horas diarias en días hábiles, de conformidad con el artículo 122 del Código de Trabajo. En días inhábiles podrá autorizarse hasta un máximo de seis (6) horas, siempre que no exista prestación de jornada ordinaria ese día</w:t>
      </w:r>
      <w:r w:rsidR="0064787C">
        <w:rPr>
          <w:rFonts w:ascii="Altivo Extra Light" w:hAnsi="Altivo Extra Light"/>
          <w:sz w:val="22"/>
          <w:szCs w:val="22"/>
        </w:rPr>
        <w:t>.</w:t>
      </w:r>
      <w:r w:rsidRPr="007A0A34">
        <w:rPr>
          <w:rFonts w:ascii="Altivo Extra Light" w:hAnsi="Altivo Extra Light"/>
          <w:strike/>
          <w:sz w:val="22"/>
          <w:szCs w:val="22"/>
        </w:rPr>
        <w:t xml:space="preserve"> </w:t>
      </w:r>
    </w:p>
    <w:p w14:paraId="49F078BA"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Se reconocerá el trabajo en tiempo extraordinario realizado en días hábiles, inhábiles, festivos, de asueto, comisiones oficiales y actividades especiales, siempre que el solicitante presente por escrito la justificación de la necesidad del trabajo en horario extraordinario. Dicha justificación deberá ser remitida con el visto bueno del jefe inmediato, quien validará la pertinencia y alcance de la solicitud.</w:t>
      </w:r>
    </w:p>
    <w:p w14:paraId="295466B1"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La autoridad que solicite y autorice la realización de trabajo en horario extraordinario deberá verificar previamente la existencia de disponibilidad presupuestaria y cuota financiera para cubrir el pago de horas extraordinarias.</w:t>
      </w:r>
    </w:p>
    <w:p w14:paraId="25F45617"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No se considerará como tiempo extraordinario aquel trabajo que el servidor público realice para corregir errores imputables a él o ella cometidos durante la jornada ordinaria, ni el trabajo derivado de inactividad o falta de cumplimiento durante el horario regular. Ambos aspectos deberán ser verificados por la autoridad superior del área y, en particular, por el responsable de supervisar los resultados del trabajo ordinario.</w:t>
      </w:r>
    </w:p>
    <w:p w14:paraId="29977644" w14:textId="77777777" w:rsidR="00984379" w:rsidRPr="000D25AF"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lastRenderedPageBreak/>
        <w:t>Por la naturaleza propia de las funciones clasificadas como puestos de confianza, no tendrán derecho al pago de tiempo extraordinario los Directores, Subdirectores, Jefes de Unidad, Jefes de Departamento y Encargados de Sección de la COPADEH, salvo que, de manera excepcional y debidamente justificado, sea autorizado por la Máxima Autoridad de la institución.</w:t>
      </w:r>
      <w:r w:rsidRPr="007E4D2E">
        <w:t xml:space="preserve"> </w:t>
      </w:r>
    </w:p>
    <w:p w14:paraId="32A0D43D" w14:textId="77777777" w:rsidR="00984379" w:rsidRPr="007E4D2E" w:rsidRDefault="00984379" w:rsidP="00984379">
      <w:pPr>
        <w:pStyle w:val="Prrafodelista"/>
        <w:numPr>
          <w:ilvl w:val="0"/>
          <w:numId w:val="9"/>
        </w:numPr>
        <w:jc w:val="both"/>
        <w:rPr>
          <w:rFonts w:ascii="Altivo Extra Light" w:hAnsi="Altivo Extra Light"/>
          <w:sz w:val="22"/>
          <w:szCs w:val="22"/>
        </w:rPr>
      </w:pPr>
      <w:r w:rsidRPr="007E4D2E">
        <w:rPr>
          <w:rFonts w:ascii="Altivo Extra Light" w:hAnsi="Altivo Extra Light"/>
          <w:sz w:val="22"/>
          <w:szCs w:val="22"/>
        </w:rPr>
        <w:t>No se reconocerá para pago la primera hora extraordinaria vespertina cuando el servidor público registre su ingreso posterior al horario laboral establecido, salvo en el caso de permisos por atención médica del IGSS debidamente comprobados.</w:t>
      </w:r>
    </w:p>
    <w:p w14:paraId="5EFAF137" w14:textId="77777777" w:rsidR="00984379" w:rsidRPr="007E4D2E" w:rsidRDefault="00984379" w:rsidP="00984379">
      <w:pPr>
        <w:pStyle w:val="Prrafodelista"/>
        <w:numPr>
          <w:ilvl w:val="0"/>
          <w:numId w:val="9"/>
        </w:numPr>
        <w:jc w:val="both"/>
        <w:rPr>
          <w:rFonts w:ascii="Altivo Extra Light" w:hAnsi="Altivo Extra Light"/>
          <w:sz w:val="22"/>
          <w:szCs w:val="22"/>
        </w:rPr>
      </w:pPr>
      <w:r w:rsidRPr="007E4D2E">
        <w:rPr>
          <w:rFonts w:ascii="Altivo Extra Light" w:hAnsi="Altivo Extra Light"/>
          <w:sz w:val="22"/>
          <w:szCs w:val="22"/>
        </w:rPr>
        <w:t>A los pagos por jornada extraordinaria se aplicarán las retenciones correspondientes al IGSS y al Impuesto Sobre la Renta –ISR–, conforme a la legislación vigente.</w:t>
      </w:r>
    </w:p>
    <w:p w14:paraId="5C04A8A4" w14:textId="77777777" w:rsidR="00984379" w:rsidRPr="007E4D2E" w:rsidRDefault="00984379" w:rsidP="00984379">
      <w:pPr>
        <w:pStyle w:val="Prrafodelista"/>
        <w:numPr>
          <w:ilvl w:val="0"/>
          <w:numId w:val="9"/>
        </w:numPr>
        <w:jc w:val="both"/>
        <w:rPr>
          <w:rFonts w:ascii="Altivo Extra Light" w:hAnsi="Altivo Extra Light"/>
          <w:sz w:val="22"/>
          <w:szCs w:val="22"/>
        </w:rPr>
      </w:pPr>
      <w:r w:rsidRPr="007E4D2E">
        <w:rPr>
          <w:rFonts w:ascii="Altivo Extra Light" w:hAnsi="Altivo Extra Light"/>
          <w:sz w:val="22"/>
          <w:szCs w:val="22"/>
        </w:rPr>
        <w:t>Los informes para liquidación del tiempo extraordinario deberán entregarse al Departamento de Recursos Humanos a más tardar el tercer día hábil de cada mes, considerando que se trata de períodos vencidos. El personal en comisión o vacaciones deberá presentar la documentación correspondiente al regresar, dentro del mismo plazo.</w:t>
      </w:r>
    </w:p>
    <w:p w14:paraId="39C6775E" w14:textId="77777777" w:rsidR="00984379" w:rsidRPr="007E4D2E" w:rsidRDefault="00984379" w:rsidP="00984379">
      <w:pPr>
        <w:pStyle w:val="Prrafodelista"/>
        <w:numPr>
          <w:ilvl w:val="0"/>
          <w:numId w:val="9"/>
        </w:numPr>
        <w:jc w:val="both"/>
        <w:rPr>
          <w:rFonts w:ascii="Altivo Extra Light" w:hAnsi="Altivo Extra Light"/>
          <w:sz w:val="22"/>
          <w:szCs w:val="22"/>
        </w:rPr>
      </w:pPr>
      <w:r w:rsidRPr="007E4D2E">
        <w:rPr>
          <w:rFonts w:ascii="Altivo Extra Light" w:hAnsi="Altivo Extra Light"/>
          <w:sz w:val="22"/>
          <w:szCs w:val="22"/>
        </w:rPr>
        <w:t>La jornada extraordinaria no es acumulable; por lo tanto, no se aceptarán solicitudes de pago fuera del período establecido en el inciso anterior.</w:t>
      </w:r>
    </w:p>
    <w:p w14:paraId="0DDE182F" w14:textId="77777777" w:rsidR="00984379" w:rsidRPr="007E4D2E" w:rsidRDefault="00984379" w:rsidP="00984379">
      <w:pPr>
        <w:pStyle w:val="Prrafodelista"/>
        <w:numPr>
          <w:ilvl w:val="0"/>
          <w:numId w:val="9"/>
        </w:numPr>
        <w:jc w:val="both"/>
        <w:rPr>
          <w:rFonts w:ascii="Altivo Extra Light" w:hAnsi="Altivo Extra Light"/>
          <w:sz w:val="22"/>
          <w:szCs w:val="22"/>
        </w:rPr>
      </w:pPr>
      <w:r w:rsidRPr="007E4D2E">
        <w:rPr>
          <w:rFonts w:ascii="Altivo Extra Light" w:hAnsi="Altivo Extra Light"/>
          <w:sz w:val="22"/>
          <w:szCs w:val="22"/>
        </w:rPr>
        <w:t>El Departamento de Recursos Humanos confrontará las horas reportadas con los registros del reloj biométrico o el sistema habilitado. No se dará trámite a solicitudes cuya veracidad no pueda confirmarse.</w:t>
      </w:r>
    </w:p>
    <w:p w14:paraId="1C527E0C" w14:textId="77777777" w:rsidR="00984379" w:rsidRPr="007E4D2E" w:rsidRDefault="00984379" w:rsidP="00984379">
      <w:pPr>
        <w:pStyle w:val="Prrafodelista"/>
        <w:numPr>
          <w:ilvl w:val="0"/>
          <w:numId w:val="9"/>
        </w:numPr>
        <w:jc w:val="both"/>
        <w:rPr>
          <w:rFonts w:ascii="Altivo Extra Light" w:hAnsi="Altivo Extra Light"/>
          <w:sz w:val="22"/>
          <w:szCs w:val="22"/>
        </w:rPr>
      </w:pPr>
      <w:r w:rsidRPr="007E4D2E">
        <w:rPr>
          <w:rFonts w:ascii="Altivo Extra Light" w:hAnsi="Altivo Extra Light"/>
          <w:sz w:val="22"/>
          <w:szCs w:val="22"/>
        </w:rPr>
        <w:t>Únicamente para los pilotos institucionales, la bitácora de control de vehículos podrá utilizarse como medio adicional de verificación.</w:t>
      </w:r>
    </w:p>
    <w:p w14:paraId="23BA43F7"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7E4D2E">
        <w:rPr>
          <w:rFonts w:ascii="Altivo Extra Light" w:hAnsi="Altivo Extra Light"/>
          <w:sz w:val="22"/>
          <w:szCs w:val="22"/>
        </w:rPr>
        <w:t>En casos de falla del sistema biométrico, el encargado de Informática deberá emitir un informe firmado y sellado indicando las causas. El servidor público podrá presentar su registro de asistencia físico como respaldo</w:t>
      </w:r>
      <w:r>
        <w:rPr>
          <w:rFonts w:ascii="Altivo Extra Light" w:hAnsi="Altivo Extra Light"/>
          <w:sz w:val="22"/>
          <w:szCs w:val="22"/>
        </w:rPr>
        <w:t xml:space="preserve"> con visto bueno del jefe inmediato. </w:t>
      </w:r>
    </w:p>
    <w:p w14:paraId="3BCE17A6" w14:textId="77777777" w:rsidR="00984379" w:rsidRPr="00F137D9" w:rsidRDefault="00984379" w:rsidP="00984379">
      <w:pPr>
        <w:pStyle w:val="Prrafodelista"/>
        <w:numPr>
          <w:ilvl w:val="0"/>
          <w:numId w:val="9"/>
        </w:numPr>
        <w:jc w:val="both"/>
        <w:rPr>
          <w:rFonts w:ascii="Altivo Extra Light" w:hAnsi="Altivo Extra Light"/>
          <w:sz w:val="22"/>
          <w:szCs w:val="22"/>
        </w:rPr>
      </w:pPr>
      <w:r w:rsidRPr="00F137D9">
        <w:rPr>
          <w:rFonts w:ascii="Altivo Extra Light" w:hAnsi="Altivo Extra Light"/>
          <w:sz w:val="22"/>
          <w:szCs w:val="22"/>
        </w:rPr>
        <w:t>Cualquier situación no contemplada en el presente Reglamento será analizada y resuelta por la Dirección de Recursos Humanos, en coordinación con la unidad solicitante del pago de tiempo extraordinario y la Dirección Administrativa Financiera, conforme a la normativa institucional vigente.</w:t>
      </w:r>
    </w:p>
    <w:p w14:paraId="1F69F7D6" w14:textId="130DA464" w:rsidR="00D6408E" w:rsidRPr="00F137D9" w:rsidRDefault="00E411B6" w:rsidP="00E411B6">
      <w:pPr>
        <w:jc w:val="both"/>
        <w:rPr>
          <w:rFonts w:ascii="Altivo Extra Light" w:hAnsi="Altivo Extra Light"/>
          <w:sz w:val="22"/>
          <w:szCs w:val="22"/>
        </w:rPr>
      </w:pPr>
      <w:r>
        <w:rPr>
          <w:rFonts w:ascii="Altivo Extra Light" w:hAnsi="Altivo Extra Light"/>
          <w:b/>
          <w:bCs/>
          <w:color w:val="153D63" w:themeColor="text2" w:themeTint="E6"/>
          <w:sz w:val="22"/>
          <w:szCs w:val="22"/>
        </w:rPr>
        <w:t xml:space="preserve">ARTÍCULO 5. </w:t>
      </w:r>
      <w:r w:rsidR="00326EC6" w:rsidRPr="000C1C84">
        <w:rPr>
          <w:rFonts w:ascii="Altivo Extra Light" w:hAnsi="Altivo Extra Light"/>
          <w:b/>
          <w:bCs/>
          <w:color w:val="153D63" w:themeColor="text2" w:themeTint="E6"/>
          <w:sz w:val="22"/>
          <w:szCs w:val="22"/>
        </w:rPr>
        <w:t>DOCUMENTOS DE SOPORTE PARA SOLICITAR EL PAGO DE TIEMPO EXTRAORDINARIO</w:t>
      </w:r>
      <w:r>
        <w:rPr>
          <w:rFonts w:ascii="Altivo Extra Light" w:hAnsi="Altivo Extra Light"/>
          <w:b/>
          <w:bCs/>
          <w:color w:val="153D63" w:themeColor="text2" w:themeTint="E6"/>
          <w:sz w:val="22"/>
          <w:szCs w:val="22"/>
        </w:rPr>
        <w:t xml:space="preserve">. </w:t>
      </w:r>
      <w:r w:rsidR="00D6408E" w:rsidRPr="00F137D9">
        <w:rPr>
          <w:rFonts w:ascii="Altivo Extra Light" w:hAnsi="Altivo Extra Light"/>
          <w:sz w:val="22"/>
          <w:szCs w:val="22"/>
        </w:rPr>
        <w:t>Para hacer efectivo el pago de tiempo extraordinario, el servidor público deberá presentar al Departamento de Recursos Humanos, por conducto de su jefe inmediato, la documentación siguiente:</w:t>
      </w:r>
    </w:p>
    <w:p w14:paraId="3F5591AD" w14:textId="52968257" w:rsidR="00D6408E" w:rsidRPr="000C1C84" w:rsidRDefault="00D6408E" w:rsidP="000C1C84">
      <w:pPr>
        <w:pStyle w:val="Prrafodelista"/>
        <w:numPr>
          <w:ilvl w:val="0"/>
          <w:numId w:val="11"/>
        </w:numPr>
        <w:jc w:val="both"/>
        <w:rPr>
          <w:rFonts w:ascii="Altivo Extra Light" w:hAnsi="Altivo Extra Light"/>
          <w:sz w:val="22"/>
          <w:szCs w:val="22"/>
        </w:rPr>
      </w:pPr>
      <w:r w:rsidRPr="000C1C84">
        <w:rPr>
          <w:rFonts w:ascii="Altivo Extra Light" w:hAnsi="Altivo Extra Light"/>
          <w:sz w:val="22"/>
          <w:szCs w:val="22"/>
        </w:rPr>
        <w:lastRenderedPageBreak/>
        <w:t xml:space="preserve">Boleta de autorización </w:t>
      </w:r>
      <w:r w:rsidR="007E47D8">
        <w:rPr>
          <w:rFonts w:ascii="Altivo Extra Light" w:hAnsi="Altivo Extra Light"/>
          <w:sz w:val="22"/>
          <w:szCs w:val="22"/>
        </w:rPr>
        <w:t xml:space="preserve">de </w:t>
      </w:r>
      <w:r w:rsidR="007E47D8" w:rsidRPr="000C1C84">
        <w:rPr>
          <w:rFonts w:ascii="Altivo Extra Light" w:hAnsi="Altivo Extra Light"/>
          <w:sz w:val="22"/>
          <w:szCs w:val="22"/>
        </w:rPr>
        <w:t>horario extraordinario</w:t>
      </w:r>
      <w:r w:rsidR="007E47D8">
        <w:rPr>
          <w:rFonts w:ascii="Altivo Extra Light" w:hAnsi="Altivo Extra Light"/>
          <w:sz w:val="22"/>
          <w:szCs w:val="22"/>
        </w:rPr>
        <w:t xml:space="preserve"> elaborada</w:t>
      </w:r>
      <w:r w:rsidRPr="000C1C84">
        <w:rPr>
          <w:rFonts w:ascii="Altivo Extra Light" w:hAnsi="Altivo Extra Light"/>
          <w:sz w:val="22"/>
          <w:szCs w:val="22"/>
        </w:rPr>
        <w:t xml:space="preserve"> </w:t>
      </w:r>
      <w:r w:rsidR="005466D6">
        <w:rPr>
          <w:rFonts w:ascii="Altivo Extra Light" w:hAnsi="Altivo Extra Light"/>
          <w:sz w:val="22"/>
          <w:szCs w:val="22"/>
        </w:rPr>
        <w:t xml:space="preserve">por el servidor público </w:t>
      </w:r>
      <w:r w:rsidR="005466D6" w:rsidRPr="000C1C84">
        <w:rPr>
          <w:rFonts w:ascii="Altivo Extra Light" w:hAnsi="Altivo Extra Light"/>
          <w:sz w:val="22"/>
          <w:szCs w:val="22"/>
        </w:rPr>
        <w:t xml:space="preserve">debidamente firmada </w:t>
      </w:r>
      <w:r w:rsidRPr="000C1C84">
        <w:rPr>
          <w:rFonts w:ascii="Altivo Extra Light" w:hAnsi="Altivo Extra Light"/>
          <w:sz w:val="22"/>
          <w:szCs w:val="22"/>
        </w:rPr>
        <w:t>por el jefe inmediato</w:t>
      </w:r>
      <w:r w:rsidR="005466D6" w:rsidRPr="000C1C84">
        <w:rPr>
          <w:rFonts w:ascii="Altivo Extra Light" w:hAnsi="Altivo Extra Light"/>
          <w:sz w:val="22"/>
          <w:szCs w:val="22"/>
        </w:rPr>
        <w:t>.</w:t>
      </w:r>
      <w:r w:rsidRPr="000C1C84">
        <w:rPr>
          <w:rFonts w:ascii="Altivo Extra Light" w:hAnsi="Altivo Extra Light"/>
          <w:sz w:val="22"/>
          <w:szCs w:val="22"/>
        </w:rPr>
        <w:t xml:space="preserve"> </w:t>
      </w:r>
      <w:r w:rsidRPr="000C1C84">
        <w:rPr>
          <w:rFonts w:ascii="Altivo Extra Light" w:hAnsi="Altivo Extra Light"/>
          <w:i/>
          <w:iCs/>
          <w:sz w:val="22"/>
          <w:szCs w:val="22"/>
        </w:rPr>
        <w:t>(Anexo 1)</w:t>
      </w:r>
      <w:r w:rsidR="006A2A04" w:rsidRPr="000C1C84">
        <w:rPr>
          <w:rFonts w:ascii="Altivo Extra Light" w:hAnsi="Altivo Extra Light"/>
          <w:i/>
          <w:iCs/>
          <w:sz w:val="22"/>
          <w:szCs w:val="22"/>
        </w:rPr>
        <w:t>.</w:t>
      </w:r>
    </w:p>
    <w:p w14:paraId="50C277E2" w14:textId="6A337C20" w:rsidR="00D6408E" w:rsidRPr="000C1C84" w:rsidRDefault="000C1C84" w:rsidP="000C1C84">
      <w:pPr>
        <w:pStyle w:val="Prrafodelista"/>
        <w:numPr>
          <w:ilvl w:val="0"/>
          <w:numId w:val="11"/>
        </w:numPr>
        <w:jc w:val="both"/>
        <w:rPr>
          <w:rFonts w:ascii="Altivo Extra Light" w:hAnsi="Altivo Extra Light"/>
          <w:sz w:val="22"/>
          <w:szCs w:val="22"/>
        </w:rPr>
      </w:pPr>
      <w:r w:rsidRPr="000C1C84">
        <w:rPr>
          <w:rFonts w:ascii="Altivo Extra Light" w:hAnsi="Altivo Extra Light"/>
          <w:sz w:val="22"/>
          <w:szCs w:val="22"/>
        </w:rPr>
        <w:t>I</w:t>
      </w:r>
      <w:r w:rsidR="00D6408E" w:rsidRPr="000C1C84">
        <w:rPr>
          <w:rFonts w:ascii="Altivo Extra Light" w:hAnsi="Altivo Extra Light"/>
          <w:sz w:val="22"/>
          <w:szCs w:val="22"/>
        </w:rPr>
        <w:t xml:space="preserve">nforme detallado de las actividades realizadas durante el tiempo extraordinario con la justificación correspondiente y el visto bueno del jefe inmediato. </w:t>
      </w:r>
      <w:r w:rsidR="00D6408E" w:rsidRPr="000C1C84">
        <w:rPr>
          <w:rFonts w:ascii="Altivo Extra Light" w:hAnsi="Altivo Extra Light"/>
          <w:i/>
          <w:iCs/>
          <w:sz w:val="22"/>
          <w:szCs w:val="22"/>
        </w:rPr>
        <w:t>(Anexo 2)</w:t>
      </w:r>
      <w:r w:rsidR="006A2A04" w:rsidRPr="000C1C84">
        <w:rPr>
          <w:rFonts w:ascii="Altivo Extra Light" w:hAnsi="Altivo Extra Light"/>
          <w:i/>
          <w:iCs/>
          <w:sz w:val="22"/>
          <w:szCs w:val="22"/>
        </w:rPr>
        <w:t>.</w:t>
      </w:r>
    </w:p>
    <w:p w14:paraId="4F7DF15E" w14:textId="5AF0BD2C" w:rsidR="00D6408E" w:rsidRPr="000C1C84" w:rsidRDefault="00D6408E" w:rsidP="000C1C84">
      <w:pPr>
        <w:pStyle w:val="Prrafodelista"/>
        <w:numPr>
          <w:ilvl w:val="0"/>
          <w:numId w:val="11"/>
        </w:numPr>
        <w:jc w:val="both"/>
        <w:rPr>
          <w:rFonts w:ascii="Altivo Extra Light" w:hAnsi="Altivo Extra Light"/>
          <w:i/>
          <w:iCs/>
          <w:sz w:val="22"/>
          <w:szCs w:val="22"/>
        </w:rPr>
      </w:pPr>
      <w:r w:rsidRPr="000C1C84">
        <w:rPr>
          <w:rFonts w:ascii="Altivo Extra Light" w:hAnsi="Altivo Extra Light"/>
          <w:sz w:val="22"/>
          <w:szCs w:val="22"/>
        </w:rPr>
        <w:t xml:space="preserve">Oficio del </w:t>
      </w:r>
      <w:r w:rsidR="00046B89">
        <w:rPr>
          <w:rFonts w:ascii="Altivo Extra Light" w:hAnsi="Altivo Extra Light"/>
          <w:sz w:val="22"/>
          <w:szCs w:val="22"/>
        </w:rPr>
        <w:t>servidor público</w:t>
      </w:r>
      <w:r w:rsidRPr="000C1C84">
        <w:rPr>
          <w:rFonts w:ascii="Altivo Extra Light" w:hAnsi="Altivo Extra Light"/>
          <w:sz w:val="22"/>
          <w:szCs w:val="22"/>
        </w:rPr>
        <w:t xml:space="preserve"> con el visto bueno del jefe inmediato, dirigido al Departamento de Recursos Humanos, </w:t>
      </w:r>
      <w:r w:rsidR="00046B89">
        <w:rPr>
          <w:rFonts w:ascii="Altivo Extra Light" w:hAnsi="Altivo Extra Light"/>
          <w:sz w:val="22"/>
          <w:szCs w:val="22"/>
        </w:rPr>
        <w:t>por medio d</w:t>
      </w:r>
      <w:r w:rsidRPr="000C1C84">
        <w:rPr>
          <w:rFonts w:ascii="Altivo Extra Light" w:hAnsi="Altivo Extra Light"/>
          <w:sz w:val="22"/>
          <w:szCs w:val="22"/>
        </w:rPr>
        <w:t xml:space="preserve">el cual solicita la liquidación del tiempo extraordinario laborado. </w:t>
      </w:r>
      <w:r w:rsidRPr="000C1C84">
        <w:rPr>
          <w:rFonts w:ascii="Altivo Extra Light" w:hAnsi="Altivo Extra Light"/>
          <w:i/>
          <w:iCs/>
          <w:sz w:val="22"/>
          <w:szCs w:val="22"/>
        </w:rPr>
        <w:t>(Anexo 3)</w:t>
      </w:r>
      <w:r w:rsidR="006A2A04" w:rsidRPr="000C1C84">
        <w:rPr>
          <w:rFonts w:ascii="Altivo Extra Light" w:hAnsi="Altivo Extra Light"/>
          <w:i/>
          <w:iCs/>
          <w:sz w:val="22"/>
          <w:szCs w:val="22"/>
        </w:rPr>
        <w:t>.</w:t>
      </w:r>
    </w:p>
    <w:p w14:paraId="31BB18C8" w14:textId="08C971E9" w:rsidR="00D6408E" w:rsidRPr="00F137D9" w:rsidRDefault="00E411B6" w:rsidP="00892328">
      <w:pPr>
        <w:jc w:val="both"/>
        <w:rPr>
          <w:rFonts w:ascii="Altivo Extra Light" w:hAnsi="Altivo Extra Light"/>
          <w:b/>
          <w:bCs/>
          <w:sz w:val="22"/>
          <w:szCs w:val="22"/>
          <w:u w:val="single"/>
        </w:rPr>
      </w:pPr>
      <w:r>
        <w:rPr>
          <w:rFonts w:ascii="Altivo Extra Light" w:hAnsi="Altivo Extra Light"/>
          <w:b/>
          <w:bCs/>
          <w:color w:val="153D63" w:themeColor="text2" w:themeTint="E6"/>
          <w:sz w:val="22"/>
          <w:szCs w:val="22"/>
        </w:rPr>
        <w:t xml:space="preserve">ARTÍCULO 6. </w:t>
      </w:r>
      <w:r w:rsidR="000C1C84" w:rsidRPr="000C1C84">
        <w:rPr>
          <w:rFonts w:ascii="Altivo Extra Light" w:hAnsi="Altivo Extra Light"/>
          <w:b/>
          <w:bCs/>
          <w:color w:val="153D63" w:themeColor="text2" w:themeTint="E6"/>
          <w:sz w:val="22"/>
          <w:szCs w:val="22"/>
        </w:rPr>
        <w:t>RESPONSABLES DEL PROCESO</w:t>
      </w:r>
      <w:r w:rsidR="00892328">
        <w:rPr>
          <w:rFonts w:ascii="Altivo Extra Light" w:hAnsi="Altivo Extra Light"/>
          <w:b/>
          <w:bCs/>
          <w:color w:val="153D63" w:themeColor="text2" w:themeTint="E6"/>
          <w:sz w:val="22"/>
          <w:szCs w:val="22"/>
        </w:rPr>
        <w:t xml:space="preserve">. </w:t>
      </w:r>
      <w:r w:rsidR="00D6408E" w:rsidRPr="00F137D9">
        <w:rPr>
          <w:rFonts w:ascii="Altivo Extra Light" w:eastAsia="Times New Roman" w:hAnsi="Altivo Extra Light" w:cs="Arial"/>
          <w:kern w:val="0"/>
          <w:sz w:val="22"/>
          <w:szCs w:val="22"/>
          <w:lang w:eastAsia="es-GT"/>
          <w14:ligatures w14:val="none"/>
        </w:rPr>
        <w:t>Son responsables del proceso los Directores, Subdirectores, Jefes de Departamento o Encargados designados por autoridad competente, quienes deberán velar por que toda jornada extraordinaria autorizada mediante el nombramiento respectivo cumpla con las siguientes condiciones:</w:t>
      </w:r>
    </w:p>
    <w:p w14:paraId="71B2859F" w14:textId="3AB437DF" w:rsidR="00D6408E" w:rsidRPr="000C1C84" w:rsidRDefault="00D6408E" w:rsidP="001344A2">
      <w:pPr>
        <w:pStyle w:val="pf0"/>
        <w:numPr>
          <w:ilvl w:val="0"/>
          <w:numId w:val="13"/>
        </w:numPr>
        <w:jc w:val="both"/>
        <w:rPr>
          <w:rFonts w:ascii="Altivo Extra Light" w:hAnsi="Altivo Extra Light" w:cs="Arial"/>
          <w:sz w:val="22"/>
          <w:szCs w:val="22"/>
        </w:rPr>
      </w:pPr>
      <w:r w:rsidRPr="000C1C84">
        <w:rPr>
          <w:rFonts w:ascii="Altivo Extra Light" w:hAnsi="Altivo Extra Light" w:cs="Arial"/>
          <w:sz w:val="22"/>
          <w:szCs w:val="22"/>
        </w:rPr>
        <w:t>Planificar, justificar, autorizar, supervisar y verificar los resultados del trabajo realizado durante la jornada extraordinaria, asegurando su pertinencia y necesidad.</w:t>
      </w:r>
    </w:p>
    <w:p w14:paraId="0C8A904A" w14:textId="77777777" w:rsidR="000C1C84" w:rsidRPr="000C1C84" w:rsidRDefault="00D6408E" w:rsidP="00046B89">
      <w:pPr>
        <w:pStyle w:val="pf0"/>
        <w:numPr>
          <w:ilvl w:val="0"/>
          <w:numId w:val="13"/>
        </w:numPr>
        <w:spacing w:after="0" w:afterAutospacing="0"/>
        <w:jc w:val="both"/>
        <w:rPr>
          <w:rFonts w:ascii="Altivo Extra Light" w:hAnsi="Altivo Extra Light" w:cs="Arial"/>
          <w:sz w:val="22"/>
          <w:szCs w:val="22"/>
        </w:rPr>
      </w:pPr>
      <w:r w:rsidRPr="000C1C84">
        <w:rPr>
          <w:rFonts w:ascii="Altivo Extra Light" w:hAnsi="Altivo Extra Light" w:cs="Arial"/>
          <w:sz w:val="22"/>
          <w:szCs w:val="22"/>
        </w:rPr>
        <w:t>Revisar, aprobar y firmar la documentación de soporte para el trámite de pago del tiempo extraordinario, la cual deberá incluir:</w:t>
      </w:r>
    </w:p>
    <w:p w14:paraId="22A2FB54" w14:textId="56155C80" w:rsidR="00D6408E" w:rsidRPr="000C1C84" w:rsidRDefault="00D6408E" w:rsidP="00543BAA">
      <w:pPr>
        <w:pStyle w:val="pf0"/>
        <w:numPr>
          <w:ilvl w:val="0"/>
          <w:numId w:val="12"/>
        </w:numPr>
        <w:spacing w:after="0" w:afterAutospacing="0"/>
        <w:jc w:val="both"/>
        <w:rPr>
          <w:rFonts w:ascii="Altivo Extra Light" w:hAnsi="Altivo Extra Light" w:cs="Arial"/>
          <w:sz w:val="22"/>
          <w:szCs w:val="22"/>
        </w:rPr>
      </w:pPr>
      <w:r w:rsidRPr="000C1C84">
        <w:rPr>
          <w:rFonts w:ascii="Altivo Extra Light" w:hAnsi="Altivo Extra Light" w:cs="Arial"/>
          <w:sz w:val="22"/>
          <w:szCs w:val="22"/>
        </w:rPr>
        <w:t>Boleta de autorización emitida por el jefe inmediato para laborar tiempo extraordinario.</w:t>
      </w:r>
    </w:p>
    <w:p w14:paraId="4F2CAAC5" w14:textId="4C959C88" w:rsidR="00D6408E" w:rsidRPr="000C1C84" w:rsidRDefault="00D6408E" w:rsidP="000C1C84">
      <w:pPr>
        <w:pStyle w:val="pf0"/>
        <w:numPr>
          <w:ilvl w:val="0"/>
          <w:numId w:val="12"/>
        </w:numPr>
        <w:jc w:val="both"/>
        <w:rPr>
          <w:rFonts w:ascii="Altivo Extra Light" w:hAnsi="Altivo Extra Light" w:cs="Arial"/>
          <w:sz w:val="22"/>
          <w:szCs w:val="22"/>
        </w:rPr>
      </w:pPr>
      <w:r w:rsidRPr="000C1C84">
        <w:rPr>
          <w:rFonts w:ascii="Altivo Extra Light" w:hAnsi="Altivo Extra Light" w:cs="Arial"/>
          <w:sz w:val="22"/>
          <w:szCs w:val="22"/>
        </w:rPr>
        <w:t>Informe de actividades realizadas en la jornada extraordinaria.</w:t>
      </w:r>
    </w:p>
    <w:p w14:paraId="7FA03449" w14:textId="77777777" w:rsidR="00D6408E" w:rsidRPr="000C1C84" w:rsidRDefault="00D6408E" w:rsidP="000C1C84">
      <w:pPr>
        <w:pStyle w:val="pf0"/>
        <w:numPr>
          <w:ilvl w:val="0"/>
          <w:numId w:val="12"/>
        </w:numPr>
        <w:jc w:val="both"/>
        <w:rPr>
          <w:rFonts w:ascii="Altivo Extra Light" w:hAnsi="Altivo Extra Light" w:cs="Arial"/>
          <w:sz w:val="22"/>
          <w:szCs w:val="22"/>
        </w:rPr>
      </w:pPr>
      <w:r w:rsidRPr="000C1C84">
        <w:rPr>
          <w:rFonts w:ascii="Altivo Extra Light" w:hAnsi="Altivo Extra Light" w:cs="Arial"/>
          <w:sz w:val="22"/>
          <w:szCs w:val="22"/>
        </w:rPr>
        <w:t>Solicitud de pago del tiempo extraordinario.</w:t>
      </w:r>
    </w:p>
    <w:p w14:paraId="4002C3DD" w14:textId="77777777" w:rsidR="00D6408E" w:rsidRPr="000C1C84" w:rsidRDefault="00D6408E" w:rsidP="000C1C84">
      <w:pPr>
        <w:pStyle w:val="pf0"/>
        <w:numPr>
          <w:ilvl w:val="0"/>
          <w:numId w:val="12"/>
        </w:numPr>
        <w:jc w:val="both"/>
        <w:rPr>
          <w:rFonts w:ascii="Altivo Extra Light" w:hAnsi="Altivo Extra Light" w:cs="Arial"/>
          <w:sz w:val="22"/>
          <w:szCs w:val="22"/>
        </w:rPr>
      </w:pPr>
      <w:r w:rsidRPr="000C1C84">
        <w:rPr>
          <w:rFonts w:ascii="Altivo Extra Light" w:hAnsi="Altivo Extra Light" w:cs="Arial"/>
          <w:sz w:val="22"/>
          <w:szCs w:val="22"/>
        </w:rPr>
        <w:t>Reporte general de marcajes biométricos o, en su caso, bitácora de control.</w:t>
      </w:r>
    </w:p>
    <w:p w14:paraId="4520CC21" w14:textId="77777777" w:rsidR="00D6408E" w:rsidRPr="000C1C84" w:rsidRDefault="00D6408E" w:rsidP="000C1C84">
      <w:pPr>
        <w:pStyle w:val="pf0"/>
        <w:numPr>
          <w:ilvl w:val="0"/>
          <w:numId w:val="12"/>
        </w:numPr>
        <w:jc w:val="both"/>
        <w:rPr>
          <w:rFonts w:ascii="Altivo Extra Light" w:hAnsi="Altivo Extra Light" w:cs="Arial"/>
          <w:sz w:val="22"/>
          <w:szCs w:val="22"/>
        </w:rPr>
      </w:pPr>
      <w:r w:rsidRPr="000C1C84">
        <w:rPr>
          <w:rFonts w:ascii="Altivo Extra Light" w:hAnsi="Altivo Extra Light" w:cs="Arial"/>
          <w:sz w:val="22"/>
          <w:szCs w:val="22"/>
        </w:rPr>
        <w:t>Control de uso de vehículos institucionales cuando corresponda, en concordancia con el horario extraordinario trabajado.</w:t>
      </w:r>
    </w:p>
    <w:p w14:paraId="4361415F" w14:textId="543A4B35" w:rsidR="00D6408E" w:rsidRPr="000C1C84" w:rsidRDefault="00D6408E" w:rsidP="000C1C84">
      <w:pPr>
        <w:pStyle w:val="pf0"/>
        <w:jc w:val="both"/>
        <w:rPr>
          <w:rFonts w:ascii="Altivo Extra Light" w:hAnsi="Altivo Extra Light" w:cs="Arial"/>
          <w:sz w:val="22"/>
          <w:szCs w:val="22"/>
        </w:rPr>
      </w:pPr>
      <w:r w:rsidRPr="001344A2">
        <w:rPr>
          <w:rFonts w:ascii="Altivo Extra Light" w:hAnsi="Altivo Extra Light" w:cs="Arial"/>
          <w:b/>
          <w:bCs/>
          <w:color w:val="153D63" w:themeColor="text2" w:themeTint="E6"/>
          <w:sz w:val="22"/>
          <w:szCs w:val="22"/>
        </w:rPr>
        <w:t>Responsabilidades del Departamento de Recursos Humanos</w:t>
      </w:r>
      <w:r w:rsidR="007768CA">
        <w:rPr>
          <w:rFonts w:ascii="Altivo Extra Light" w:hAnsi="Altivo Extra Light" w:cs="Arial"/>
          <w:b/>
          <w:bCs/>
          <w:color w:val="153D63" w:themeColor="text2" w:themeTint="E6"/>
          <w:sz w:val="22"/>
          <w:szCs w:val="22"/>
        </w:rPr>
        <w:t xml:space="preserve">. </w:t>
      </w:r>
      <w:r w:rsidRPr="000C1C84">
        <w:rPr>
          <w:rFonts w:ascii="Altivo Extra Light" w:hAnsi="Altivo Extra Light" w:cs="Arial"/>
          <w:sz w:val="22"/>
          <w:szCs w:val="22"/>
        </w:rPr>
        <w:t>Corresponde al Departamento de Recursos Humanos:</w:t>
      </w:r>
    </w:p>
    <w:p w14:paraId="0515BF1E" w14:textId="05AB54EF" w:rsidR="00D6408E" w:rsidRPr="000C1C84" w:rsidRDefault="00D6408E" w:rsidP="001344A2">
      <w:pPr>
        <w:pStyle w:val="pf0"/>
        <w:numPr>
          <w:ilvl w:val="0"/>
          <w:numId w:val="14"/>
        </w:numPr>
        <w:jc w:val="both"/>
        <w:rPr>
          <w:rFonts w:ascii="Altivo Extra Light" w:hAnsi="Altivo Extra Light" w:cs="Arial"/>
          <w:sz w:val="22"/>
          <w:szCs w:val="22"/>
        </w:rPr>
      </w:pPr>
      <w:r w:rsidRPr="000C1C84">
        <w:rPr>
          <w:rFonts w:ascii="Altivo Extra Light" w:hAnsi="Altivo Extra Light" w:cs="Arial"/>
          <w:sz w:val="22"/>
          <w:szCs w:val="22"/>
        </w:rPr>
        <w:t>Revisar y verificar que los documentos de soporte del tiempo extraordinario cuenten con la información correcta y el aval de la autoridad competente.</w:t>
      </w:r>
    </w:p>
    <w:p w14:paraId="2E51A110" w14:textId="77777777" w:rsidR="00D6408E" w:rsidRPr="000C1C84" w:rsidRDefault="00D6408E" w:rsidP="001344A2">
      <w:pPr>
        <w:pStyle w:val="pf0"/>
        <w:numPr>
          <w:ilvl w:val="0"/>
          <w:numId w:val="14"/>
        </w:numPr>
        <w:jc w:val="both"/>
        <w:rPr>
          <w:rFonts w:ascii="Altivo Extra Light" w:hAnsi="Altivo Extra Light" w:cs="Arial"/>
          <w:sz w:val="22"/>
          <w:szCs w:val="22"/>
        </w:rPr>
      </w:pPr>
      <w:r w:rsidRPr="000C1C84">
        <w:rPr>
          <w:rFonts w:ascii="Altivo Extra Light" w:hAnsi="Altivo Extra Light" w:cs="Arial"/>
          <w:sz w:val="22"/>
          <w:szCs w:val="22"/>
        </w:rPr>
        <w:t>En caso de incongruencias, errores, tachones, borrones o alteraciones, los expedientes serán devueltos al interesado para su corrección.</w:t>
      </w:r>
    </w:p>
    <w:p w14:paraId="0C9CC160" w14:textId="47452917" w:rsidR="00D6408E" w:rsidRPr="000C1C84" w:rsidRDefault="00D6408E" w:rsidP="001344A2">
      <w:pPr>
        <w:pStyle w:val="pf0"/>
        <w:numPr>
          <w:ilvl w:val="0"/>
          <w:numId w:val="14"/>
        </w:numPr>
        <w:jc w:val="both"/>
        <w:rPr>
          <w:rFonts w:ascii="Altivo Extra Light" w:hAnsi="Altivo Extra Light" w:cs="Arial"/>
          <w:sz w:val="22"/>
          <w:szCs w:val="22"/>
        </w:rPr>
      </w:pPr>
      <w:r w:rsidRPr="000C1C84">
        <w:rPr>
          <w:rFonts w:ascii="Altivo Extra Light" w:hAnsi="Altivo Extra Light" w:cs="Arial"/>
          <w:sz w:val="22"/>
          <w:szCs w:val="22"/>
        </w:rPr>
        <w:t xml:space="preserve">Solicitar al Departamento </w:t>
      </w:r>
      <w:r w:rsidR="007768CA">
        <w:rPr>
          <w:rFonts w:ascii="Altivo Extra Light" w:hAnsi="Altivo Extra Light" w:cs="Arial"/>
          <w:sz w:val="22"/>
          <w:szCs w:val="22"/>
        </w:rPr>
        <w:t xml:space="preserve">Administrativo </w:t>
      </w:r>
      <w:r w:rsidRPr="000C1C84">
        <w:rPr>
          <w:rFonts w:ascii="Altivo Extra Light" w:hAnsi="Altivo Extra Light" w:cs="Arial"/>
          <w:sz w:val="22"/>
          <w:szCs w:val="22"/>
        </w:rPr>
        <w:t>Financiero la cuota necesaria para el pago del tiempo extraordinario con base en las solicitudes presentadas por el personal</w:t>
      </w:r>
      <w:r w:rsidR="00DB6F66">
        <w:rPr>
          <w:rFonts w:ascii="Altivo Extra Light" w:hAnsi="Altivo Extra Light" w:cs="Arial"/>
          <w:sz w:val="22"/>
          <w:szCs w:val="22"/>
        </w:rPr>
        <w:t>.</w:t>
      </w:r>
    </w:p>
    <w:p w14:paraId="1B19061C" w14:textId="7775325B" w:rsidR="00D6408E" w:rsidRPr="000C1C84" w:rsidRDefault="00D6408E" w:rsidP="00626D31">
      <w:pPr>
        <w:pStyle w:val="pf0"/>
        <w:jc w:val="both"/>
        <w:rPr>
          <w:rFonts w:ascii="Altivo Extra Light" w:hAnsi="Altivo Extra Light" w:cs="Arial"/>
          <w:sz w:val="22"/>
          <w:szCs w:val="22"/>
        </w:rPr>
      </w:pPr>
      <w:r w:rsidRPr="00626D31">
        <w:rPr>
          <w:rFonts w:ascii="Altivo Extra Light" w:hAnsi="Altivo Extra Light" w:cs="Arial"/>
          <w:b/>
          <w:bCs/>
          <w:color w:val="153D63" w:themeColor="text2" w:themeTint="E6"/>
          <w:sz w:val="22"/>
          <w:szCs w:val="22"/>
        </w:rPr>
        <w:t>Responsabilidades del Departamento</w:t>
      </w:r>
      <w:r w:rsidR="000C1C84" w:rsidRPr="00626D31">
        <w:rPr>
          <w:rFonts w:ascii="Altivo Extra Light" w:hAnsi="Altivo Extra Light" w:cs="Arial"/>
          <w:b/>
          <w:bCs/>
          <w:color w:val="153D63" w:themeColor="text2" w:themeTint="E6"/>
          <w:sz w:val="22"/>
          <w:szCs w:val="22"/>
        </w:rPr>
        <w:t xml:space="preserve"> </w:t>
      </w:r>
      <w:r w:rsidRPr="00626D31">
        <w:rPr>
          <w:rFonts w:ascii="Altivo Extra Light" w:hAnsi="Altivo Extra Light" w:cs="Arial"/>
          <w:b/>
          <w:bCs/>
          <w:color w:val="153D63" w:themeColor="text2" w:themeTint="E6"/>
          <w:sz w:val="22"/>
          <w:szCs w:val="22"/>
        </w:rPr>
        <w:t>Financiero</w:t>
      </w:r>
      <w:r w:rsidR="007768CA">
        <w:rPr>
          <w:rFonts w:ascii="Altivo Extra Light" w:hAnsi="Altivo Extra Light" w:cs="Arial"/>
          <w:b/>
          <w:bCs/>
          <w:color w:val="153D63" w:themeColor="text2" w:themeTint="E6"/>
          <w:sz w:val="22"/>
          <w:szCs w:val="22"/>
        </w:rPr>
        <w:t xml:space="preserve">. </w:t>
      </w:r>
      <w:r w:rsidRPr="000C1C84">
        <w:rPr>
          <w:rFonts w:ascii="Altivo Extra Light" w:hAnsi="Altivo Extra Light" w:cs="Arial"/>
          <w:sz w:val="22"/>
          <w:szCs w:val="22"/>
        </w:rPr>
        <w:t>Es responsabilidad del Departamento</w:t>
      </w:r>
      <w:r w:rsidR="000C1C84" w:rsidRPr="000C1C84">
        <w:t xml:space="preserve"> </w:t>
      </w:r>
      <w:r w:rsidRPr="000C1C84">
        <w:rPr>
          <w:rFonts w:ascii="Altivo Extra Light" w:hAnsi="Altivo Extra Light" w:cs="Arial"/>
          <w:sz w:val="22"/>
          <w:szCs w:val="22"/>
        </w:rPr>
        <w:t>Financiero:</w:t>
      </w:r>
    </w:p>
    <w:p w14:paraId="2A0C1FA3" w14:textId="138985DD" w:rsidR="00D6408E" w:rsidRPr="000C1C84" w:rsidRDefault="00D6408E" w:rsidP="00626D31">
      <w:pPr>
        <w:pStyle w:val="pf0"/>
        <w:numPr>
          <w:ilvl w:val="0"/>
          <w:numId w:val="15"/>
        </w:numPr>
        <w:jc w:val="both"/>
        <w:rPr>
          <w:rFonts w:ascii="Altivo Extra Light" w:hAnsi="Altivo Extra Light" w:cs="Arial"/>
          <w:sz w:val="22"/>
          <w:szCs w:val="22"/>
        </w:rPr>
      </w:pPr>
      <w:r w:rsidRPr="000C1C84">
        <w:rPr>
          <w:rFonts w:ascii="Altivo Extra Light" w:hAnsi="Altivo Extra Light" w:cs="Arial"/>
          <w:sz w:val="22"/>
          <w:szCs w:val="22"/>
        </w:rPr>
        <w:lastRenderedPageBreak/>
        <w:t>Con base en lo solicitado por el Departamento de Recursos Humanos, gestionar ante el Ministerio de Finanzas Públicas la cuota financiera para el pago del tiempo extraordinario laborado.</w:t>
      </w:r>
    </w:p>
    <w:p w14:paraId="2E268449" w14:textId="6619BFFF" w:rsidR="00D6408E" w:rsidRPr="000C1C84" w:rsidRDefault="000C1C84" w:rsidP="00626D31">
      <w:pPr>
        <w:pStyle w:val="pf0"/>
        <w:numPr>
          <w:ilvl w:val="0"/>
          <w:numId w:val="15"/>
        </w:numPr>
        <w:jc w:val="both"/>
        <w:rPr>
          <w:rFonts w:ascii="Altivo Extra Light" w:hAnsi="Altivo Extra Light" w:cs="Arial"/>
          <w:sz w:val="22"/>
          <w:szCs w:val="22"/>
        </w:rPr>
      </w:pPr>
      <w:r w:rsidRPr="000C1C84">
        <w:rPr>
          <w:rFonts w:ascii="Altivo Extra Light" w:hAnsi="Altivo Extra Light" w:cs="Arial"/>
          <w:sz w:val="22"/>
          <w:szCs w:val="22"/>
        </w:rPr>
        <w:t>R</w:t>
      </w:r>
      <w:r w:rsidR="00D6408E" w:rsidRPr="000C1C84">
        <w:rPr>
          <w:rFonts w:ascii="Altivo Extra Light" w:hAnsi="Altivo Extra Light" w:cs="Arial"/>
          <w:sz w:val="22"/>
          <w:szCs w:val="22"/>
        </w:rPr>
        <w:t>evisar los documentos de respaldo remitidos por el Departamento de Recursos Humanos para determinar la procedencia del pago o devolverlos indicando las razones de improcedencia.</w:t>
      </w:r>
    </w:p>
    <w:p w14:paraId="21476E4A" w14:textId="5D54AD03" w:rsidR="00D6408E" w:rsidRPr="000C1C84" w:rsidRDefault="00D6408E" w:rsidP="00EF3FB7">
      <w:pPr>
        <w:pStyle w:val="pf0"/>
        <w:jc w:val="both"/>
        <w:rPr>
          <w:rFonts w:ascii="Altivo Extra Light" w:hAnsi="Altivo Extra Light" w:cs="Arial"/>
          <w:sz w:val="22"/>
          <w:szCs w:val="22"/>
        </w:rPr>
      </w:pPr>
      <w:r w:rsidRPr="0096149A">
        <w:rPr>
          <w:rFonts w:ascii="Altivo Extra Light" w:hAnsi="Altivo Extra Light" w:cs="Arial"/>
          <w:b/>
          <w:bCs/>
          <w:color w:val="153D63" w:themeColor="text2" w:themeTint="E6"/>
          <w:sz w:val="22"/>
          <w:szCs w:val="22"/>
        </w:rPr>
        <w:t>Responsabilidades del funcionario o servidor público que autoriza la jornada extraordinaria</w:t>
      </w:r>
      <w:r w:rsidR="0096149A">
        <w:rPr>
          <w:rFonts w:ascii="Altivo Extra Light" w:hAnsi="Altivo Extra Light" w:cs="Arial"/>
          <w:b/>
          <w:bCs/>
          <w:color w:val="153D63" w:themeColor="text2" w:themeTint="E6"/>
          <w:sz w:val="22"/>
          <w:szCs w:val="22"/>
        </w:rPr>
        <w:t xml:space="preserve">. </w:t>
      </w:r>
      <w:r w:rsidRPr="000C1C84">
        <w:rPr>
          <w:rFonts w:ascii="Altivo Extra Light" w:hAnsi="Altivo Extra Light" w:cs="Arial"/>
          <w:sz w:val="22"/>
          <w:szCs w:val="22"/>
        </w:rPr>
        <w:t>El funcionario o servidor público que emite el nombramiento para realizar trabajos en jornada extraordinaria deberá:</w:t>
      </w:r>
    </w:p>
    <w:p w14:paraId="4C5EBE43" w14:textId="7F1F04CB" w:rsidR="00D6408E" w:rsidRPr="000C1C84" w:rsidRDefault="00D6408E" w:rsidP="0096149A">
      <w:pPr>
        <w:pStyle w:val="pf0"/>
        <w:numPr>
          <w:ilvl w:val="0"/>
          <w:numId w:val="19"/>
        </w:numPr>
        <w:jc w:val="both"/>
        <w:rPr>
          <w:rFonts w:ascii="Altivo Extra Light" w:hAnsi="Altivo Extra Light" w:cs="Arial"/>
          <w:sz w:val="22"/>
          <w:szCs w:val="22"/>
        </w:rPr>
      </w:pPr>
      <w:r w:rsidRPr="000C1C84">
        <w:rPr>
          <w:rFonts w:ascii="Altivo Extra Light" w:hAnsi="Altivo Extra Light" w:cs="Arial"/>
          <w:sz w:val="22"/>
          <w:szCs w:val="22"/>
        </w:rPr>
        <w:t>Garantizar que las tareas asignadas no tengan como finalidad corregir errores, repetir trabajos mal elaborados o suplir falta de rendimiento durante la jornada ordinaria. El tiempo extraordinario debe autorizarse únicamente cuando la naturaleza de los resultados requiera extender la jornada laboral.</w:t>
      </w:r>
    </w:p>
    <w:p w14:paraId="69B5DEB6" w14:textId="28DE9B8B" w:rsidR="00D6408E" w:rsidRPr="000C1C84" w:rsidRDefault="00D6408E" w:rsidP="0096149A">
      <w:pPr>
        <w:pStyle w:val="pf0"/>
        <w:numPr>
          <w:ilvl w:val="0"/>
          <w:numId w:val="19"/>
        </w:numPr>
        <w:jc w:val="both"/>
        <w:rPr>
          <w:rFonts w:ascii="Altivo Extra Light" w:hAnsi="Altivo Extra Light" w:cs="Arial"/>
          <w:sz w:val="22"/>
          <w:szCs w:val="22"/>
        </w:rPr>
      </w:pPr>
      <w:r w:rsidRPr="000C1C84">
        <w:rPr>
          <w:rFonts w:ascii="Altivo Extra Light" w:hAnsi="Altivo Extra Light" w:cs="Arial"/>
          <w:sz w:val="22"/>
          <w:szCs w:val="22"/>
        </w:rPr>
        <w:t>Asegurarse de que la autorización de trabajo extraordinario responda exclusivamente a necesidades institucionales, y no por conveniencia personal o para beneficiar indebidamente al personal a su cargo.</w:t>
      </w:r>
    </w:p>
    <w:p w14:paraId="012DEC2C" w14:textId="39998C2D" w:rsidR="00D6408E" w:rsidRPr="00036BDF" w:rsidRDefault="00D6408E" w:rsidP="000C1C84">
      <w:pPr>
        <w:pStyle w:val="pf0"/>
        <w:jc w:val="both"/>
        <w:rPr>
          <w:rFonts w:ascii="Altivo Extra Light" w:hAnsi="Altivo Extra Light" w:cs="Arial"/>
          <w:b/>
          <w:bCs/>
          <w:color w:val="153D63" w:themeColor="text2" w:themeTint="E6"/>
          <w:sz w:val="22"/>
          <w:szCs w:val="22"/>
        </w:rPr>
      </w:pPr>
      <w:r w:rsidRPr="00036BDF">
        <w:rPr>
          <w:rFonts w:ascii="Altivo Extra Light" w:hAnsi="Altivo Extra Light" w:cs="Arial"/>
          <w:b/>
          <w:bCs/>
          <w:color w:val="153D63" w:themeColor="text2" w:themeTint="E6"/>
          <w:sz w:val="22"/>
          <w:szCs w:val="22"/>
        </w:rPr>
        <w:t>Responsabilidad conjunta en el proceso de gestión y pago</w:t>
      </w:r>
      <w:r w:rsidR="00036649">
        <w:rPr>
          <w:rFonts w:ascii="Altivo Extra Light" w:hAnsi="Altivo Extra Light" w:cs="Arial"/>
          <w:b/>
          <w:bCs/>
          <w:color w:val="153D63" w:themeColor="text2" w:themeTint="E6"/>
          <w:sz w:val="22"/>
          <w:szCs w:val="22"/>
        </w:rPr>
        <w:t xml:space="preserve">: </w:t>
      </w:r>
    </w:p>
    <w:p w14:paraId="0B7CB40E" w14:textId="28F1C824" w:rsidR="007471FD" w:rsidRPr="00DF5E3D" w:rsidRDefault="007471FD" w:rsidP="009224C9">
      <w:pPr>
        <w:pStyle w:val="Prrafodelista"/>
        <w:numPr>
          <w:ilvl w:val="0"/>
          <w:numId w:val="16"/>
        </w:numPr>
        <w:spacing w:after="0"/>
        <w:jc w:val="both"/>
        <w:rPr>
          <w:rFonts w:ascii="Altivo Extra Light" w:eastAsia="Times New Roman" w:hAnsi="Altivo Extra Light" w:cs="Arial"/>
          <w:kern w:val="0"/>
          <w:sz w:val="22"/>
          <w:szCs w:val="22"/>
          <w:lang w:eastAsia="es-GT"/>
          <w14:ligatures w14:val="none"/>
        </w:rPr>
      </w:pPr>
      <w:r w:rsidRPr="00DF5E3D">
        <w:rPr>
          <w:rFonts w:ascii="Altivo Extra Light" w:eastAsia="Times New Roman" w:hAnsi="Altivo Extra Light" w:cs="Arial"/>
          <w:kern w:val="0"/>
          <w:sz w:val="22"/>
          <w:szCs w:val="22"/>
          <w:lang w:eastAsia="es-GT"/>
          <w14:ligatures w14:val="none"/>
        </w:rPr>
        <w:t xml:space="preserve">Es responsabilidad del Departamento de Recursos Humanos en conjunto con </w:t>
      </w:r>
      <w:r w:rsidR="009224C9" w:rsidRPr="00DF5E3D">
        <w:rPr>
          <w:rFonts w:ascii="Altivo Extra Light" w:eastAsia="Times New Roman" w:hAnsi="Altivo Extra Light" w:cs="Arial"/>
          <w:kern w:val="0"/>
          <w:sz w:val="22"/>
          <w:szCs w:val="22"/>
          <w:lang w:eastAsia="es-GT"/>
          <w14:ligatures w14:val="none"/>
        </w:rPr>
        <w:t>el Departamento</w:t>
      </w:r>
      <w:r w:rsidRPr="00DF5E3D">
        <w:rPr>
          <w:rFonts w:ascii="Altivo Extra Light" w:eastAsia="Times New Roman" w:hAnsi="Altivo Extra Light" w:cs="Arial"/>
          <w:kern w:val="0"/>
          <w:sz w:val="22"/>
          <w:szCs w:val="22"/>
          <w:lang w:eastAsia="es-GT"/>
          <w14:ligatures w14:val="none"/>
        </w:rPr>
        <w:t xml:space="preserve"> Financiero </w:t>
      </w:r>
      <w:r w:rsidR="00DF5E3D" w:rsidRPr="00DF5E3D">
        <w:rPr>
          <w:rFonts w:ascii="Altivo Extra Light" w:hAnsi="Altivo Extra Light" w:cs="Arial"/>
          <w:sz w:val="22"/>
          <w:szCs w:val="22"/>
        </w:rPr>
        <w:t xml:space="preserve">la gestión y trámite del pago de la jornada extraordinaria, </w:t>
      </w:r>
      <w:r w:rsidRPr="00DF5E3D">
        <w:rPr>
          <w:rFonts w:ascii="Altivo Extra Light" w:eastAsia="Times New Roman" w:hAnsi="Altivo Extra Light" w:cs="Arial"/>
          <w:kern w:val="0"/>
          <w:sz w:val="22"/>
          <w:szCs w:val="22"/>
          <w:lang w:eastAsia="es-GT"/>
          <w14:ligatures w14:val="none"/>
        </w:rPr>
        <w:t>sin embargo, los resultados y la cantidad de horas a pagar son responsabilidad del funcionario o Servidor Público que supervisa, autoriza y firma el informe de resultados del trabajo realizado, siendo responsable ante los entes fiscalizadores por cualquier reparo.</w:t>
      </w:r>
    </w:p>
    <w:p w14:paraId="55B4F03B" w14:textId="4DEB66C4" w:rsidR="007B2D37" w:rsidRDefault="007B2D37" w:rsidP="007B2D37">
      <w:pPr>
        <w:pStyle w:val="Prrafodelista"/>
        <w:numPr>
          <w:ilvl w:val="0"/>
          <w:numId w:val="16"/>
        </w:numPr>
        <w:spacing w:after="0"/>
        <w:jc w:val="both"/>
        <w:rPr>
          <w:rFonts w:ascii="Altivo Extra Light" w:eastAsia="Times New Roman" w:hAnsi="Altivo Extra Light" w:cs="Arial"/>
          <w:kern w:val="0"/>
          <w:sz w:val="22"/>
          <w:szCs w:val="22"/>
          <w:lang w:eastAsia="es-GT"/>
          <w14:ligatures w14:val="none"/>
        </w:rPr>
      </w:pPr>
      <w:r w:rsidRPr="00E54A58">
        <w:rPr>
          <w:rFonts w:ascii="Altivo Extra Light" w:eastAsia="Times New Roman" w:hAnsi="Altivo Extra Light" w:cs="Arial"/>
          <w:kern w:val="0"/>
          <w:sz w:val="22"/>
          <w:szCs w:val="22"/>
          <w:lang w:eastAsia="es-GT"/>
          <w14:ligatures w14:val="none"/>
        </w:rPr>
        <w:t>Verificar previamente la existencia de disponibilidad presupuestaria y cuota financiera para cubrir el pago de horas extraordinarias.</w:t>
      </w:r>
    </w:p>
    <w:p w14:paraId="50F93749" w14:textId="77777777" w:rsidR="007A0A34" w:rsidRDefault="007A0A34" w:rsidP="007A0A34">
      <w:pPr>
        <w:spacing w:after="0"/>
        <w:jc w:val="both"/>
        <w:rPr>
          <w:rFonts w:ascii="Altivo Extra Light" w:eastAsia="Times New Roman" w:hAnsi="Altivo Extra Light" w:cs="Arial"/>
          <w:kern w:val="0"/>
          <w:sz w:val="22"/>
          <w:szCs w:val="22"/>
          <w:lang w:eastAsia="es-GT"/>
          <w14:ligatures w14:val="none"/>
        </w:rPr>
      </w:pPr>
    </w:p>
    <w:p w14:paraId="4BBCB520" w14:textId="2F0E694B" w:rsidR="007A0A34" w:rsidRPr="007A0A34" w:rsidRDefault="007A0A34" w:rsidP="007A0A34">
      <w:pPr>
        <w:spacing w:after="0"/>
        <w:jc w:val="both"/>
        <w:rPr>
          <w:rFonts w:ascii="Altivo Extra Light" w:eastAsia="Times New Roman" w:hAnsi="Altivo Extra Light" w:cs="Arial"/>
          <w:kern w:val="0"/>
          <w:sz w:val="22"/>
          <w:szCs w:val="22"/>
          <w:lang w:eastAsia="es-GT"/>
          <w14:ligatures w14:val="none"/>
        </w:rPr>
      </w:pPr>
      <w:r w:rsidRPr="007A0A34">
        <w:rPr>
          <w:rFonts w:ascii="Altivo Extra Light" w:eastAsia="Times New Roman" w:hAnsi="Altivo Extra Light" w:cs="Arial"/>
          <w:b/>
          <w:bCs/>
          <w:color w:val="153D63" w:themeColor="text2" w:themeTint="E6"/>
          <w:kern w:val="0"/>
          <w:sz w:val="22"/>
          <w:szCs w:val="22"/>
          <w:lang w:eastAsia="es-GT"/>
          <w14:ligatures w14:val="none"/>
        </w:rPr>
        <w:t>Responsabilidad Administrativa</w:t>
      </w:r>
      <w:r>
        <w:rPr>
          <w:rFonts w:ascii="Altivo Extra Light" w:eastAsia="Times New Roman" w:hAnsi="Altivo Extra Light" w:cs="Arial"/>
          <w:b/>
          <w:bCs/>
          <w:color w:val="153D63" w:themeColor="text2" w:themeTint="E6"/>
          <w:kern w:val="0"/>
          <w:sz w:val="22"/>
          <w:szCs w:val="22"/>
          <w:lang w:eastAsia="es-GT"/>
          <w14:ligatures w14:val="none"/>
        </w:rPr>
        <w:t xml:space="preserve">: </w:t>
      </w:r>
      <w:r w:rsidRPr="007A0A34">
        <w:rPr>
          <w:rFonts w:ascii="Altivo Extra Light" w:eastAsia="Times New Roman" w:hAnsi="Altivo Extra Light" w:cs="Arial"/>
          <w:kern w:val="0"/>
          <w:sz w:val="22"/>
          <w:szCs w:val="22"/>
          <w:lang w:eastAsia="es-GT"/>
          <w14:ligatures w14:val="none"/>
        </w:rPr>
        <w:t>El servidor público que autorice, valide o certifique información falsa o inexacta en la gestión de tiempo extraordinario incurrirá en responsabilidad administrativa, civil y penal conforme a la Ley de Probidad, Ley de Servicio Civil y legislación aplicable.</w:t>
      </w:r>
    </w:p>
    <w:p w14:paraId="61E870F3" w14:textId="7C797F92" w:rsidR="00F37114" w:rsidRPr="00F137D9" w:rsidRDefault="009700B7" w:rsidP="009700B7">
      <w:pPr>
        <w:pStyle w:val="pf0"/>
        <w:jc w:val="both"/>
        <w:rPr>
          <w:rFonts w:ascii="Altivo Extra Light" w:hAnsi="Altivo Extra Light" w:cs="Arial"/>
          <w:sz w:val="22"/>
          <w:szCs w:val="22"/>
        </w:rPr>
      </w:pPr>
      <w:r>
        <w:rPr>
          <w:rFonts w:ascii="Altivo Extra Light" w:hAnsi="Altivo Extra Light"/>
          <w:b/>
          <w:bCs/>
          <w:color w:val="153D63" w:themeColor="text2" w:themeTint="E6"/>
          <w:sz w:val="22"/>
          <w:szCs w:val="22"/>
        </w:rPr>
        <w:t>ARTÍCULO 7. M</w:t>
      </w:r>
      <w:r w:rsidR="00036BDF" w:rsidRPr="00036BDF">
        <w:rPr>
          <w:rFonts w:ascii="Altivo Extra Light" w:hAnsi="Altivo Extra Light"/>
          <w:b/>
          <w:bCs/>
          <w:color w:val="153D63" w:themeColor="text2" w:themeTint="E6"/>
          <w:sz w:val="22"/>
          <w:szCs w:val="22"/>
        </w:rPr>
        <w:t>ONTO POR PAGAR POR HORA EXTRA LABORADA</w:t>
      </w:r>
      <w:r>
        <w:rPr>
          <w:rFonts w:ascii="Altivo Extra Light" w:hAnsi="Altivo Extra Light"/>
          <w:b/>
          <w:bCs/>
          <w:color w:val="153D63" w:themeColor="text2" w:themeTint="E6"/>
          <w:sz w:val="22"/>
          <w:szCs w:val="22"/>
        </w:rPr>
        <w:t xml:space="preserve">. </w:t>
      </w:r>
      <w:r w:rsidR="003B672A" w:rsidRPr="003B672A">
        <w:rPr>
          <w:rFonts w:ascii="Altivo Extra Light" w:hAnsi="Altivo Extra Light" w:cs="Arial"/>
          <w:sz w:val="22"/>
          <w:szCs w:val="22"/>
        </w:rPr>
        <w:t>El valor de la hora extraordinaria será equivalente al 150% del valor de la hora ordinaria.</w:t>
      </w:r>
    </w:p>
    <w:p w14:paraId="7FBF1C61" w14:textId="5532820D" w:rsidR="00177FF1" w:rsidRPr="00036BDF" w:rsidRDefault="00177FF1" w:rsidP="00177FF1">
      <w:pPr>
        <w:pStyle w:val="Prrafodelista"/>
        <w:jc w:val="both"/>
        <w:rPr>
          <w:rFonts w:ascii="Altivo Extra Light" w:hAnsi="Altivo Extra Light"/>
          <w:b/>
          <w:bCs/>
          <w:color w:val="153D63" w:themeColor="text2" w:themeTint="E6"/>
          <w:sz w:val="22"/>
          <w:szCs w:val="22"/>
        </w:rPr>
      </w:pPr>
      <w:r w:rsidRPr="00036BDF">
        <w:rPr>
          <w:rFonts w:ascii="Altivo Extra Light" w:hAnsi="Altivo Extra Light"/>
          <w:b/>
          <w:bCs/>
          <w:color w:val="153D63" w:themeColor="text2" w:themeTint="E6"/>
          <w:sz w:val="22"/>
          <w:szCs w:val="22"/>
        </w:rPr>
        <w:t>Fórmula</w:t>
      </w:r>
    </w:p>
    <w:p w14:paraId="61B0AE52" w14:textId="3CDC83C4" w:rsidR="00177FF1" w:rsidRPr="00036BDF" w:rsidRDefault="00177FF1" w:rsidP="00036BDF">
      <w:pPr>
        <w:pStyle w:val="Prrafodelista"/>
        <w:numPr>
          <w:ilvl w:val="0"/>
          <w:numId w:val="17"/>
        </w:numPr>
        <w:jc w:val="both"/>
        <w:rPr>
          <w:rFonts w:ascii="Altivo Extra Light" w:hAnsi="Altivo Extra Light"/>
          <w:sz w:val="22"/>
          <w:szCs w:val="22"/>
        </w:rPr>
      </w:pPr>
      <w:r w:rsidRPr="00036BDF">
        <w:rPr>
          <w:rFonts w:ascii="Altivo Extra Light" w:hAnsi="Altivo Extra Light"/>
          <w:sz w:val="22"/>
          <w:szCs w:val="22"/>
        </w:rPr>
        <w:t>Salario mensual / 30 = salario diario</w:t>
      </w:r>
    </w:p>
    <w:p w14:paraId="521C6E02" w14:textId="689FF579" w:rsidR="00177FF1" w:rsidRPr="00036BDF" w:rsidRDefault="00177FF1" w:rsidP="00036BDF">
      <w:pPr>
        <w:pStyle w:val="Prrafodelista"/>
        <w:numPr>
          <w:ilvl w:val="0"/>
          <w:numId w:val="17"/>
        </w:numPr>
        <w:jc w:val="both"/>
        <w:rPr>
          <w:rFonts w:ascii="Altivo Extra Light" w:hAnsi="Altivo Extra Light"/>
          <w:sz w:val="22"/>
          <w:szCs w:val="22"/>
        </w:rPr>
      </w:pPr>
      <w:r w:rsidRPr="00036BDF">
        <w:rPr>
          <w:rFonts w:ascii="Altivo Extra Light" w:hAnsi="Altivo Extra Light"/>
          <w:sz w:val="22"/>
          <w:szCs w:val="22"/>
        </w:rPr>
        <w:lastRenderedPageBreak/>
        <w:t>Salario diario / 8 = salario por hora ordinaria</w:t>
      </w:r>
    </w:p>
    <w:p w14:paraId="7035B4F3" w14:textId="594D0F97" w:rsidR="00177FF1" w:rsidRPr="00036BDF" w:rsidRDefault="00177FF1" w:rsidP="00036BDF">
      <w:pPr>
        <w:pStyle w:val="Prrafodelista"/>
        <w:numPr>
          <w:ilvl w:val="0"/>
          <w:numId w:val="17"/>
        </w:numPr>
        <w:jc w:val="both"/>
        <w:rPr>
          <w:rFonts w:ascii="Altivo Extra Light" w:hAnsi="Altivo Extra Light"/>
          <w:sz w:val="22"/>
          <w:szCs w:val="22"/>
        </w:rPr>
      </w:pPr>
      <w:r w:rsidRPr="00036BDF">
        <w:rPr>
          <w:rFonts w:ascii="Altivo Extra Light" w:hAnsi="Altivo Extra Light"/>
          <w:sz w:val="22"/>
          <w:szCs w:val="22"/>
        </w:rPr>
        <w:t>Hora ordinaria × 1.5 = hora extraordinaria</w:t>
      </w:r>
    </w:p>
    <w:p w14:paraId="576BB5D4" w14:textId="77777777" w:rsidR="00177FF1" w:rsidRPr="00F137D9" w:rsidRDefault="00177FF1" w:rsidP="00177FF1">
      <w:pPr>
        <w:pBdr>
          <w:top w:val="single" w:sz="4" w:space="1" w:color="auto"/>
          <w:left w:val="single" w:sz="4" w:space="4" w:color="auto"/>
          <w:bottom w:val="single" w:sz="4" w:space="0" w:color="auto"/>
          <w:right w:val="single" w:sz="4" w:space="4" w:color="auto"/>
          <w:between w:val="single" w:sz="4" w:space="1" w:color="auto"/>
          <w:bar w:val="single" w:sz="4" w:color="auto"/>
        </w:pBdr>
        <w:spacing w:after="0"/>
        <w:jc w:val="both"/>
        <w:rPr>
          <w:rFonts w:ascii="Altivo Extra Light" w:hAnsi="Altivo Extra Light"/>
          <w:b/>
          <w:bCs/>
          <w:sz w:val="22"/>
          <w:szCs w:val="22"/>
        </w:rPr>
      </w:pPr>
      <w:r w:rsidRPr="00F137D9">
        <w:rPr>
          <w:rFonts w:ascii="Altivo Extra Light" w:hAnsi="Altivo Extra Light"/>
          <w:b/>
          <w:bCs/>
          <w:sz w:val="22"/>
          <w:szCs w:val="22"/>
        </w:rPr>
        <w:t xml:space="preserve">Ejemplo: </w:t>
      </w:r>
    </w:p>
    <w:p w14:paraId="5A2B610D" w14:textId="77777777" w:rsidR="00177FF1" w:rsidRPr="00F137D9" w:rsidRDefault="00177FF1" w:rsidP="00177FF1">
      <w:pPr>
        <w:pBdr>
          <w:top w:val="single" w:sz="4" w:space="1" w:color="auto"/>
          <w:left w:val="single" w:sz="4" w:space="4" w:color="auto"/>
          <w:bottom w:val="single" w:sz="4" w:space="0" w:color="auto"/>
          <w:right w:val="single" w:sz="4" w:space="4" w:color="auto"/>
          <w:between w:val="single" w:sz="4" w:space="1" w:color="auto"/>
          <w:bar w:val="single" w:sz="4" w:color="auto"/>
        </w:pBdr>
        <w:spacing w:after="0"/>
        <w:jc w:val="both"/>
        <w:rPr>
          <w:rFonts w:ascii="Altivo Extra Light" w:hAnsi="Altivo Extra Light"/>
          <w:sz w:val="22"/>
          <w:szCs w:val="22"/>
        </w:rPr>
      </w:pPr>
      <w:r w:rsidRPr="00F137D9">
        <w:rPr>
          <w:rFonts w:ascii="Altivo Extra Light" w:hAnsi="Altivo Extra Light"/>
          <w:sz w:val="22"/>
          <w:szCs w:val="22"/>
        </w:rPr>
        <w:t xml:space="preserve">Salario Q.8000.00 mensuales /30 días = Q266.67 por día </w:t>
      </w:r>
    </w:p>
    <w:p w14:paraId="4D372429" w14:textId="77777777" w:rsidR="00177FF1" w:rsidRPr="00F137D9" w:rsidRDefault="00177FF1" w:rsidP="00177FF1">
      <w:pPr>
        <w:pBdr>
          <w:top w:val="single" w:sz="4" w:space="1" w:color="auto"/>
          <w:left w:val="single" w:sz="4" w:space="4" w:color="auto"/>
          <w:bottom w:val="single" w:sz="4" w:space="0" w:color="auto"/>
          <w:right w:val="single" w:sz="4" w:space="4" w:color="auto"/>
          <w:between w:val="single" w:sz="4" w:space="1" w:color="auto"/>
          <w:bar w:val="single" w:sz="4" w:color="auto"/>
        </w:pBdr>
        <w:spacing w:after="0"/>
        <w:jc w:val="both"/>
        <w:rPr>
          <w:rFonts w:ascii="Altivo Extra Light" w:hAnsi="Altivo Extra Light"/>
          <w:sz w:val="22"/>
          <w:szCs w:val="22"/>
        </w:rPr>
      </w:pPr>
      <w:r w:rsidRPr="00F137D9">
        <w:rPr>
          <w:rFonts w:ascii="Altivo Extra Light" w:hAnsi="Altivo Extra Light"/>
          <w:sz w:val="22"/>
          <w:szCs w:val="22"/>
        </w:rPr>
        <w:t>Q.266.67/8 horas diarias = Q33.33 por hora</w:t>
      </w:r>
    </w:p>
    <w:p w14:paraId="57731D13" w14:textId="77777777" w:rsidR="00177FF1" w:rsidRPr="00F137D9" w:rsidRDefault="00177FF1" w:rsidP="00177FF1">
      <w:pPr>
        <w:pBdr>
          <w:top w:val="single" w:sz="4" w:space="1" w:color="auto"/>
          <w:left w:val="single" w:sz="4" w:space="4" w:color="auto"/>
          <w:bottom w:val="single" w:sz="4" w:space="0" w:color="auto"/>
          <w:right w:val="single" w:sz="4" w:space="4" w:color="auto"/>
          <w:between w:val="single" w:sz="4" w:space="1" w:color="auto"/>
          <w:bar w:val="single" w:sz="4" w:color="auto"/>
        </w:pBdr>
        <w:spacing w:after="0"/>
        <w:jc w:val="both"/>
        <w:rPr>
          <w:rFonts w:ascii="Altivo Extra Light" w:hAnsi="Altivo Extra Light"/>
          <w:sz w:val="22"/>
          <w:szCs w:val="22"/>
        </w:rPr>
      </w:pPr>
      <w:r w:rsidRPr="00F137D9">
        <w:rPr>
          <w:rFonts w:ascii="Altivo Extra Light" w:hAnsi="Altivo Extra Light"/>
          <w:sz w:val="22"/>
          <w:szCs w:val="22"/>
        </w:rPr>
        <w:t>Q.33.33 por hora X 1.5 = Q50.00 valor de hora extra</w:t>
      </w:r>
    </w:p>
    <w:p w14:paraId="07088FD9" w14:textId="77777777" w:rsidR="00BA778F" w:rsidRPr="00F137D9" w:rsidRDefault="00BA778F" w:rsidP="00177FF1">
      <w:pPr>
        <w:pStyle w:val="Prrafodelista"/>
        <w:jc w:val="both"/>
        <w:rPr>
          <w:rFonts w:ascii="Altivo Extra Light" w:hAnsi="Altivo Extra Light"/>
          <w:sz w:val="22"/>
          <w:szCs w:val="22"/>
        </w:rPr>
      </w:pPr>
    </w:p>
    <w:p w14:paraId="5C0281DB" w14:textId="77777777" w:rsidR="00036BDF" w:rsidRDefault="00177FF1" w:rsidP="00036BDF">
      <w:pPr>
        <w:jc w:val="both"/>
        <w:rPr>
          <w:rFonts w:ascii="Altivo Extra Light" w:hAnsi="Altivo Extra Light"/>
          <w:sz w:val="22"/>
          <w:szCs w:val="22"/>
        </w:rPr>
      </w:pPr>
      <w:r w:rsidRPr="00036BDF">
        <w:rPr>
          <w:rFonts w:ascii="Altivo Extra Light" w:hAnsi="Altivo Extra Light"/>
          <w:sz w:val="22"/>
          <w:szCs w:val="22"/>
        </w:rPr>
        <w:t>5 horas extras X Q50.00 = Q250.00 total de horas extras a pagar previos descuentos de ley.</w:t>
      </w:r>
    </w:p>
    <w:p w14:paraId="6B324B8B" w14:textId="548EE43A" w:rsidR="00177FF1" w:rsidRPr="00036BDF" w:rsidRDefault="00D277BB" w:rsidP="00D277BB">
      <w:pPr>
        <w:rPr>
          <w:rFonts w:ascii="Altivo Extra Light" w:hAnsi="Altivo Extra Light"/>
          <w:color w:val="153D63" w:themeColor="text2" w:themeTint="E6"/>
          <w:sz w:val="22"/>
          <w:szCs w:val="22"/>
        </w:rPr>
      </w:pPr>
      <w:r>
        <w:rPr>
          <w:rFonts w:ascii="Altivo Extra Light" w:hAnsi="Altivo Extra Light"/>
          <w:b/>
          <w:bCs/>
          <w:color w:val="153D63" w:themeColor="text2" w:themeTint="E6"/>
          <w:sz w:val="22"/>
          <w:szCs w:val="22"/>
        </w:rPr>
        <w:t xml:space="preserve">ARTÍCULO 8. </w:t>
      </w:r>
      <w:r w:rsidR="00177FF1" w:rsidRPr="00036BDF">
        <w:rPr>
          <w:rFonts w:ascii="Altivo Extra Light" w:hAnsi="Altivo Extra Light"/>
          <w:b/>
          <w:bCs/>
          <w:color w:val="153D63" w:themeColor="text2" w:themeTint="E6"/>
          <w:sz w:val="22"/>
          <w:szCs w:val="22"/>
        </w:rPr>
        <w:t>PROHIBICIONES</w:t>
      </w:r>
    </w:p>
    <w:p w14:paraId="0BAB46C0" w14:textId="04912857" w:rsidR="00D277BB" w:rsidRPr="00D277BB" w:rsidRDefault="00D277BB" w:rsidP="00D277BB">
      <w:pPr>
        <w:pStyle w:val="Prrafodelista"/>
        <w:numPr>
          <w:ilvl w:val="0"/>
          <w:numId w:val="18"/>
        </w:numPr>
        <w:jc w:val="both"/>
        <w:rPr>
          <w:rFonts w:ascii="Altivo Extra Light" w:hAnsi="Altivo Extra Light"/>
          <w:sz w:val="22"/>
          <w:szCs w:val="22"/>
        </w:rPr>
      </w:pPr>
      <w:r w:rsidRPr="00D277BB">
        <w:rPr>
          <w:rFonts w:ascii="Altivo Extra Light" w:hAnsi="Altivo Extra Light"/>
          <w:sz w:val="22"/>
          <w:szCs w:val="22"/>
        </w:rPr>
        <w:t>Autorizar horas sin disponibilidad presupuestaria.</w:t>
      </w:r>
    </w:p>
    <w:p w14:paraId="44C5E07B" w14:textId="5FF4D169" w:rsidR="00D277BB" w:rsidRPr="00D277BB" w:rsidRDefault="00D277BB" w:rsidP="00D277BB">
      <w:pPr>
        <w:pStyle w:val="Prrafodelista"/>
        <w:numPr>
          <w:ilvl w:val="0"/>
          <w:numId w:val="18"/>
        </w:numPr>
        <w:jc w:val="both"/>
        <w:rPr>
          <w:rFonts w:ascii="Altivo Extra Light" w:hAnsi="Altivo Extra Light"/>
          <w:sz w:val="22"/>
          <w:szCs w:val="22"/>
        </w:rPr>
      </w:pPr>
      <w:r w:rsidRPr="00D277BB">
        <w:rPr>
          <w:rFonts w:ascii="Altivo Extra Light" w:hAnsi="Altivo Extra Light"/>
          <w:sz w:val="22"/>
          <w:szCs w:val="22"/>
        </w:rPr>
        <w:t>Autorizar horas sin marcación biométrica o sin informe válido.</w:t>
      </w:r>
    </w:p>
    <w:p w14:paraId="7641B961" w14:textId="371270E7" w:rsidR="00D277BB" w:rsidRPr="00D277BB" w:rsidRDefault="00D277BB" w:rsidP="00D277BB">
      <w:pPr>
        <w:pStyle w:val="Prrafodelista"/>
        <w:numPr>
          <w:ilvl w:val="0"/>
          <w:numId w:val="18"/>
        </w:numPr>
        <w:jc w:val="both"/>
        <w:rPr>
          <w:rFonts w:ascii="Altivo Extra Light" w:hAnsi="Altivo Extra Light"/>
          <w:sz w:val="22"/>
          <w:szCs w:val="22"/>
        </w:rPr>
      </w:pPr>
      <w:r w:rsidRPr="00D277BB">
        <w:rPr>
          <w:rFonts w:ascii="Altivo Extra Light" w:hAnsi="Altivo Extra Light"/>
          <w:sz w:val="22"/>
          <w:szCs w:val="22"/>
        </w:rPr>
        <w:t>Acumular horas extraordinarias de meses anteriores.</w:t>
      </w:r>
    </w:p>
    <w:p w14:paraId="5271B141" w14:textId="6DB297E2" w:rsidR="00D277BB" w:rsidRPr="00D277BB" w:rsidRDefault="00D277BB" w:rsidP="00D277BB">
      <w:pPr>
        <w:pStyle w:val="Prrafodelista"/>
        <w:numPr>
          <w:ilvl w:val="0"/>
          <w:numId w:val="18"/>
        </w:numPr>
        <w:jc w:val="both"/>
        <w:rPr>
          <w:rFonts w:ascii="Altivo Extra Light" w:hAnsi="Altivo Extra Light"/>
          <w:sz w:val="22"/>
          <w:szCs w:val="22"/>
        </w:rPr>
      </w:pPr>
      <w:r w:rsidRPr="00D277BB">
        <w:rPr>
          <w:rFonts w:ascii="Altivo Extra Light" w:hAnsi="Altivo Extra Light"/>
          <w:sz w:val="22"/>
          <w:szCs w:val="22"/>
        </w:rPr>
        <w:t>Utilizar horas extraordinarias para corregir errores de trabajo ordinario.</w:t>
      </w:r>
    </w:p>
    <w:p w14:paraId="3AF9C72D" w14:textId="77777777" w:rsidR="0064787C" w:rsidRPr="0064787C" w:rsidRDefault="007A0A34" w:rsidP="007A0A34">
      <w:pPr>
        <w:pStyle w:val="Prrafodelista"/>
        <w:numPr>
          <w:ilvl w:val="0"/>
          <w:numId w:val="18"/>
        </w:numPr>
        <w:jc w:val="both"/>
        <w:rPr>
          <w:rFonts w:ascii="Altivo Extra Light" w:hAnsi="Altivo Extra Light"/>
          <w:b/>
          <w:bCs/>
          <w:color w:val="153D63" w:themeColor="text2" w:themeTint="E6"/>
          <w:sz w:val="22"/>
          <w:szCs w:val="22"/>
        </w:rPr>
      </w:pPr>
      <w:r w:rsidRPr="0064787C">
        <w:rPr>
          <w:rFonts w:ascii="Altivo Extra Light" w:hAnsi="Altivo Extra Light"/>
          <w:sz w:val="22"/>
          <w:szCs w:val="22"/>
        </w:rPr>
        <w:t>Autorizar horas extras no planificadas, únicamente en casos excepcionales —como situaciones de emergencia— conforme lo permite el reglamento.</w:t>
      </w:r>
    </w:p>
    <w:p w14:paraId="435E53ED" w14:textId="6701612C" w:rsidR="007A0A34" w:rsidRPr="0064787C" w:rsidRDefault="007A0A34" w:rsidP="0064787C">
      <w:pPr>
        <w:jc w:val="both"/>
        <w:rPr>
          <w:rFonts w:ascii="Altivo Extra Light" w:hAnsi="Altivo Extra Light"/>
          <w:b/>
          <w:bCs/>
          <w:color w:val="153D63" w:themeColor="text2" w:themeTint="E6"/>
          <w:sz w:val="22"/>
          <w:szCs w:val="22"/>
        </w:rPr>
      </w:pPr>
      <w:r w:rsidRPr="0064787C">
        <w:rPr>
          <w:rFonts w:ascii="Altivo Extra Light" w:hAnsi="Altivo Extra Light"/>
          <w:b/>
          <w:bCs/>
          <w:color w:val="153D63" w:themeColor="text2" w:themeTint="E6"/>
          <w:sz w:val="22"/>
          <w:szCs w:val="22"/>
        </w:rPr>
        <w:t xml:space="preserve">ARTICULO 9.  DISPONIBILIDAD PRESUPUESTARIA Y VALIDEZ DE LA AUTORIZACIÓN.  </w:t>
      </w:r>
    </w:p>
    <w:p w14:paraId="4FF798DF" w14:textId="010F199C" w:rsidR="007A0A34" w:rsidRPr="007A0A34" w:rsidRDefault="007A0A34" w:rsidP="007A0A34">
      <w:pPr>
        <w:pStyle w:val="pf0"/>
        <w:numPr>
          <w:ilvl w:val="0"/>
          <w:numId w:val="24"/>
        </w:numPr>
        <w:jc w:val="both"/>
        <w:rPr>
          <w:rFonts w:ascii="Altivo Extra Light" w:hAnsi="Altivo Extra Light"/>
          <w:sz w:val="22"/>
          <w:szCs w:val="22"/>
        </w:rPr>
      </w:pPr>
      <w:r w:rsidRPr="007A0A34">
        <w:rPr>
          <w:rFonts w:ascii="Altivo Extra Light" w:hAnsi="Altivo Extra Light"/>
          <w:sz w:val="22"/>
          <w:szCs w:val="22"/>
        </w:rPr>
        <w:t xml:space="preserve">El proceso de autorización, pago o liquidación de la jornada extraordinaria estará sujeto estrictamente a la disponibilidad presupuestaria y a la cuota financiera asignada a la Comisión Presidencial por la Paz y los Derechos Humanos </w:t>
      </w:r>
      <w:r w:rsidR="0064787C">
        <w:rPr>
          <w:rFonts w:ascii="Altivo Extra Light" w:hAnsi="Altivo Extra Light"/>
          <w:sz w:val="22"/>
          <w:szCs w:val="22"/>
        </w:rPr>
        <w:t xml:space="preserve">                               </w:t>
      </w:r>
      <w:r w:rsidRPr="007A0A34">
        <w:rPr>
          <w:rFonts w:ascii="Altivo Extra Light" w:hAnsi="Altivo Extra Light"/>
          <w:sz w:val="22"/>
          <w:szCs w:val="22"/>
        </w:rPr>
        <w:t>—COPADEH—.</w:t>
      </w:r>
    </w:p>
    <w:p w14:paraId="68B07E0C" w14:textId="77777777" w:rsidR="007A0A34" w:rsidRPr="007A0A34" w:rsidRDefault="007A0A34" w:rsidP="007A0A34">
      <w:pPr>
        <w:pStyle w:val="pf0"/>
        <w:numPr>
          <w:ilvl w:val="0"/>
          <w:numId w:val="24"/>
        </w:numPr>
        <w:jc w:val="both"/>
        <w:rPr>
          <w:rFonts w:ascii="Altivo Extra Light" w:hAnsi="Altivo Extra Light"/>
          <w:sz w:val="22"/>
          <w:szCs w:val="22"/>
        </w:rPr>
      </w:pPr>
      <w:r w:rsidRPr="007A0A34">
        <w:rPr>
          <w:rFonts w:ascii="Altivo Extra Light" w:hAnsi="Altivo Extra Light"/>
          <w:sz w:val="22"/>
          <w:szCs w:val="22"/>
        </w:rPr>
        <w:t>No podrá autorizarse, programarse ni generar obligación de pago por tiempo extraordinario cuando no exista disponibilidad presupuestaria previa, conforme a lo establecido en la Ley Orgánica del Presupuesto y la normativa vigente del Ministerio de Finanzas Públicas.</w:t>
      </w:r>
    </w:p>
    <w:p w14:paraId="55E086CC" w14:textId="77777777" w:rsidR="007A0A34" w:rsidRPr="007A0A34" w:rsidRDefault="007A0A34" w:rsidP="007A0A34">
      <w:pPr>
        <w:pStyle w:val="pf0"/>
        <w:numPr>
          <w:ilvl w:val="0"/>
          <w:numId w:val="24"/>
        </w:numPr>
        <w:jc w:val="both"/>
        <w:rPr>
          <w:rFonts w:ascii="Altivo Extra Light" w:hAnsi="Altivo Extra Light"/>
          <w:sz w:val="22"/>
          <w:szCs w:val="22"/>
        </w:rPr>
      </w:pPr>
      <w:r w:rsidRPr="007A0A34">
        <w:rPr>
          <w:rFonts w:ascii="Altivo Extra Light" w:hAnsi="Altivo Extra Light"/>
          <w:sz w:val="22"/>
          <w:szCs w:val="22"/>
        </w:rPr>
        <w:t>Las horas extraordinarias únicamente generarán derecho a pago cuando hayan sido previamente autorizadas por la autoridad competente, de forma escrita, y verificadas conforme al presente Reglamento.</w:t>
      </w:r>
    </w:p>
    <w:p w14:paraId="649C73AB" w14:textId="21A0244A" w:rsidR="007A0A34" w:rsidRPr="007A0A34" w:rsidRDefault="007A0A34" w:rsidP="007A0A34">
      <w:pPr>
        <w:pStyle w:val="pf0"/>
        <w:numPr>
          <w:ilvl w:val="0"/>
          <w:numId w:val="24"/>
        </w:numPr>
        <w:jc w:val="both"/>
        <w:rPr>
          <w:rFonts w:ascii="Altivo Extra Light" w:hAnsi="Altivo Extra Light"/>
          <w:sz w:val="22"/>
          <w:szCs w:val="22"/>
        </w:rPr>
      </w:pPr>
      <w:r w:rsidRPr="007A0A34">
        <w:rPr>
          <w:rFonts w:ascii="Altivo Extra Light" w:hAnsi="Altivo Extra Light"/>
          <w:sz w:val="22"/>
          <w:szCs w:val="22"/>
        </w:rPr>
        <w:t>El trabajo realizado sin autorización previa y sin constancia de disponibilidad presupuestaria no generará obligación para la institución, siendo responsabilidad administrativa del funcionario o servidor público que lo hubiere ordenado o permitido.</w:t>
      </w:r>
    </w:p>
    <w:p w14:paraId="3BFAF722" w14:textId="7CB62BDA" w:rsidR="00F37114" w:rsidRPr="00F137D9" w:rsidRDefault="00F835E3" w:rsidP="00F835E3">
      <w:pPr>
        <w:pStyle w:val="pf0"/>
        <w:jc w:val="both"/>
        <w:rPr>
          <w:rFonts w:ascii="Altivo Extra Light" w:eastAsiaTheme="majorEastAsia" w:hAnsi="Altivo Extra Light" w:cs="Segoe UI"/>
          <w:sz w:val="22"/>
          <w:szCs w:val="22"/>
        </w:rPr>
      </w:pPr>
      <w:r>
        <w:rPr>
          <w:rFonts w:ascii="Altivo Extra Light" w:hAnsi="Altivo Extra Light"/>
          <w:b/>
          <w:bCs/>
          <w:color w:val="153D63" w:themeColor="text2" w:themeTint="E6"/>
          <w:sz w:val="22"/>
          <w:szCs w:val="22"/>
        </w:rPr>
        <w:t xml:space="preserve">ARTÍCULO 10. </w:t>
      </w:r>
      <w:r w:rsidR="00295FCC" w:rsidRPr="00295FCC">
        <w:rPr>
          <w:rFonts w:ascii="Altivo Extra Light" w:hAnsi="Altivo Extra Light"/>
          <w:b/>
          <w:bCs/>
          <w:color w:val="153D63" w:themeColor="text2" w:themeTint="E6"/>
          <w:sz w:val="22"/>
          <w:szCs w:val="22"/>
        </w:rPr>
        <w:t>CASOS NO PREVISTOS</w:t>
      </w:r>
      <w:r>
        <w:rPr>
          <w:rFonts w:ascii="Altivo Extra Light" w:hAnsi="Altivo Extra Light"/>
          <w:b/>
          <w:bCs/>
          <w:color w:val="153D63" w:themeColor="text2" w:themeTint="E6"/>
          <w:sz w:val="22"/>
          <w:szCs w:val="22"/>
        </w:rPr>
        <w:t xml:space="preserve">. </w:t>
      </w:r>
      <w:r w:rsidR="00F37114" w:rsidRPr="00F137D9">
        <w:rPr>
          <w:rStyle w:val="cf01"/>
          <w:rFonts w:ascii="Altivo Extra Light" w:eastAsiaTheme="majorEastAsia" w:hAnsi="Altivo Extra Light"/>
          <w:sz w:val="22"/>
          <w:szCs w:val="22"/>
        </w:rPr>
        <w:t xml:space="preserve">Los casos no previstos en el presente Reglamento serán resueltos por el Departamento de Recursos Humanos en </w:t>
      </w:r>
      <w:r w:rsidR="00F37114" w:rsidRPr="00F137D9">
        <w:rPr>
          <w:rStyle w:val="cf01"/>
          <w:rFonts w:ascii="Altivo Extra Light" w:eastAsiaTheme="majorEastAsia" w:hAnsi="Altivo Extra Light"/>
          <w:sz w:val="22"/>
          <w:szCs w:val="22"/>
        </w:rPr>
        <w:lastRenderedPageBreak/>
        <w:t>coordinación con el Departamento Financiero, según su naturaleza y con el visto bueno de</w:t>
      </w:r>
      <w:r w:rsidR="00295FCC">
        <w:rPr>
          <w:rStyle w:val="cf01"/>
          <w:rFonts w:ascii="Altivo Extra Light" w:eastAsiaTheme="majorEastAsia" w:hAnsi="Altivo Extra Light"/>
          <w:sz w:val="22"/>
          <w:szCs w:val="22"/>
        </w:rPr>
        <w:t xml:space="preserve"> la máxima autoridad.</w:t>
      </w:r>
    </w:p>
    <w:p w14:paraId="6DEB7C14" w14:textId="6DCB5756" w:rsidR="007A0A34" w:rsidRPr="007A0A34" w:rsidRDefault="00F835E3" w:rsidP="007A0A34">
      <w:pPr>
        <w:pStyle w:val="pf0"/>
        <w:jc w:val="both"/>
        <w:rPr>
          <w:rFonts w:ascii="Altivo Extra Light" w:hAnsi="Altivo Extra Light"/>
          <w:sz w:val="22"/>
          <w:szCs w:val="22"/>
        </w:rPr>
      </w:pPr>
      <w:r>
        <w:rPr>
          <w:rFonts w:ascii="Altivo Extra Light" w:hAnsi="Altivo Extra Light"/>
          <w:b/>
          <w:bCs/>
          <w:color w:val="153D63" w:themeColor="text2" w:themeTint="E6"/>
          <w:sz w:val="22"/>
          <w:szCs w:val="22"/>
        </w:rPr>
        <w:t xml:space="preserve">ARTÍCULO 11. </w:t>
      </w:r>
      <w:r w:rsidR="00295FCC" w:rsidRPr="00295FCC">
        <w:rPr>
          <w:rFonts w:ascii="Altivo Extra Light" w:hAnsi="Altivo Extra Light"/>
          <w:b/>
          <w:bCs/>
          <w:color w:val="153D63" w:themeColor="text2" w:themeTint="E6"/>
          <w:sz w:val="22"/>
          <w:szCs w:val="22"/>
        </w:rPr>
        <w:t>VIGENCIA</w:t>
      </w:r>
      <w:r>
        <w:rPr>
          <w:rFonts w:ascii="Altivo Extra Light" w:hAnsi="Altivo Extra Light"/>
          <w:b/>
          <w:bCs/>
          <w:color w:val="153D63" w:themeColor="text2" w:themeTint="E6"/>
          <w:sz w:val="22"/>
          <w:szCs w:val="22"/>
        </w:rPr>
        <w:t>.</w:t>
      </w:r>
      <w:r w:rsidR="007A0A34" w:rsidRPr="007A0A34">
        <w:t xml:space="preserve"> </w:t>
      </w:r>
      <w:r w:rsidR="007A0A34" w:rsidRPr="007A0A34">
        <w:rPr>
          <w:rFonts w:ascii="Altivo Extra Light" w:hAnsi="Altivo Extra Light"/>
          <w:sz w:val="22"/>
          <w:szCs w:val="22"/>
        </w:rPr>
        <w:t xml:space="preserve">El presente Reglamento Interno de Pago de Tiempo Extraordinario de la Comisión Presidencial por la Paz y los Derechos Humanos </w:t>
      </w:r>
      <w:r w:rsidR="0064787C">
        <w:rPr>
          <w:rFonts w:ascii="Altivo Extra Light" w:hAnsi="Altivo Extra Light"/>
          <w:sz w:val="22"/>
          <w:szCs w:val="22"/>
        </w:rPr>
        <w:t xml:space="preserve">                                        </w:t>
      </w:r>
      <w:r w:rsidR="007A0A34" w:rsidRPr="007A0A34">
        <w:rPr>
          <w:rFonts w:ascii="Altivo Extra Light" w:hAnsi="Altivo Extra Light"/>
          <w:sz w:val="22"/>
          <w:szCs w:val="22"/>
        </w:rPr>
        <w:t>-COPADEH-</w:t>
      </w:r>
      <w:r w:rsidR="007A0A34">
        <w:rPr>
          <w:rFonts w:ascii="Altivo Extra Light" w:hAnsi="Altivo Extra Light"/>
          <w:sz w:val="22"/>
          <w:szCs w:val="22"/>
        </w:rPr>
        <w:t xml:space="preserve"> </w:t>
      </w:r>
      <w:r w:rsidR="007A0A34" w:rsidRPr="007A0A34">
        <w:rPr>
          <w:rFonts w:ascii="Altivo Extra Light" w:hAnsi="Altivo Extra Light"/>
          <w:sz w:val="22"/>
          <w:szCs w:val="22"/>
        </w:rPr>
        <w:t xml:space="preserve">quedará aprobado mediante Acuerdo Interno, emitido por la Dirección Ejecutiva, y </w:t>
      </w:r>
      <w:r w:rsidR="0064787C" w:rsidRPr="007A0A34">
        <w:rPr>
          <w:rFonts w:ascii="Altivo Extra Light" w:hAnsi="Altivo Extra Light"/>
          <w:sz w:val="22"/>
          <w:szCs w:val="22"/>
        </w:rPr>
        <w:t>entrará en vigor</w:t>
      </w:r>
      <w:r w:rsidR="007A0A34" w:rsidRPr="007A0A34">
        <w:rPr>
          <w:rFonts w:ascii="Altivo Extra Light" w:hAnsi="Altivo Extra Light"/>
          <w:sz w:val="22"/>
          <w:szCs w:val="22"/>
        </w:rPr>
        <w:t xml:space="preserve"> inmediatamente después de su aprobación. </w:t>
      </w:r>
    </w:p>
    <w:p w14:paraId="15E2C12E" w14:textId="77777777" w:rsidR="007A0A34" w:rsidRDefault="007A0A34" w:rsidP="007A0A34">
      <w:pPr>
        <w:pStyle w:val="pf0"/>
        <w:jc w:val="both"/>
        <w:rPr>
          <w:rFonts w:ascii="Altivo Extra Light" w:hAnsi="Altivo Extra Light"/>
          <w:b/>
          <w:bCs/>
          <w:sz w:val="22"/>
          <w:szCs w:val="22"/>
        </w:rPr>
      </w:pPr>
      <w:r w:rsidRPr="007A0A34">
        <w:rPr>
          <w:rFonts w:ascii="Altivo Extra Light" w:hAnsi="Altivo Extra Light"/>
          <w:sz w:val="22"/>
          <w:szCs w:val="22"/>
        </w:rPr>
        <w:t>El reglamento será de cumplimiento obligatorio para todas las dependencias y servidores públicos de la COPADEH y mantendrá su vigencia mientras esté en funcionamiento la institución, conforme a la prórroga establecida en su marco normativo, hasta el año 2032, sin perjuicio de las reformas que puedan emitirse con posterioridad.</w:t>
      </w:r>
      <w:r w:rsidRPr="007A0A34">
        <w:rPr>
          <w:rFonts w:ascii="Altivo Extra Light" w:hAnsi="Altivo Extra Light"/>
          <w:b/>
          <w:bCs/>
          <w:sz w:val="22"/>
          <w:szCs w:val="22"/>
        </w:rPr>
        <w:t xml:space="preserve"> </w:t>
      </w:r>
      <w:r w:rsidR="00F835E3" w:rsidRPr="007A0A34">
        <w:rPr>
          <w:rFonts w:ascii="Altivo Extra Light" w:hAnsi="Altivo Extra Light"/>
          <w:b/>
          <w:bCs/>
          <w:sz w:val="22"/>
          <w:szCs w:val="22"/>
        </w:rPr>
        <w:t xml:space="preserve"> </w:t>
      </w:r>
    </w:p>
    <w:p w14:paraId="536B7593" w14:textId="54A21352" w:rsidR="00A45DA5" w:rsidRDefault="00B87BF0" w:rsidP="00A45DA5">
      <w:pPr>
        <w:pStyle w:val="Ttulo2"/>
        <w:rPr>
          <w:rFonts w:ascii="Altivo Extra Light" w:hAnsi="Altivo Extra Light" w:cs="Calibri"/>
          <w:sz w:val="22"/>
          <w:szCs w:val="22"/>
        </w:rPr>
      </w:pPr>
      <w:bookmarkStart w:id="0" w:name="_Toc206488356"/>
      <w:r>
        <w:rPr>
          <w:rFonts w:ascii="Altivo Extra Light" w:hAnsi="Altivo Extra Light" w:cs="Calibri"/>
          <w:sz w:val="22"/>
          <w:szCs w:val="22"/>
        </w:rPr>
        <w:t xml:space="preserve">12. </w:t>
      </w:r>
      <w:r w:rsidR="00A45DA5" w:rsidRPr="00B87BF0">
        <w:rPr>
          <w:rFonts w:ascii="Altivo Extra Light" w:hAnsi="Altivo Extra Light" w:cs="Calibri"/>
          <w:sz w:val="22"/>
          <w:szCs w:val="22"/>
        </w:rPr>
        <w:t>Matriz de Procedimiento para Tramité de Pago de Tiempo Extraordinario.</w:t>
      </w:r>
      <w:bookmarkEnd w:id="0"/>
      <w:r w:rsidR="00A45DA5" w:rsidRPr="00B87BF0">
        <w:rPr>
          <w:rFonts w:ascii="Altivo Extra Light" w:hAnsi="Altivo Extra Light" w:cs="Calibri"/>
          <w:sz w:val="22"/>
          <w:szCs w:val="22"/>
        </w:rPr>
        <w:t xml:space="preserve"> </w:t>
      </w:r>
    </w:p>
    <w:p w14:paraId="19F5265F" w14:textId="77777777" w:rsidR="00B87BF0" w:rsidRPr="00B87BF0" w:rsidRDefault="00B87BF0" w:rsidP="00B87BF0"/>
    <w:tbl>
      <w:tblPr>
        <w:tblStyle w:val="Tablaconcuadrcula"/>
        <w:tblW w:w="0" w:type="auto"/>
        <w:tblLook w:val="04A0" w:firstRow="1" w:lastRow="0" w:firstColumn="1" w:lastColumn="0" w:noHBand="0" w:noVBand="1"/>
      </w:tblPr>
      <w:tblGrid>
        <w:gridCol w:w="617"/>
        <w:gridCol w:w="3465"/>
        <w:gridCol w:w="4746"/>
      </w:tblGrid>
      <w:tr w:rsidR="00B87BF0" w:rsidRPr="008A5E44" w14:paraId="44352DB9" w14:textId="77777777" w:rsidTr="000B7983">
        <w:tc>
          <w:tcPr>
            <w:tcW w:w="617" w:type="dxa"/>
            <w:shd w:val="clear" w:color="auto" w:fill="D1D1D1" w:themeFill="background2" w:themeFillShade="E6"/>
          </w:tcPr>
          <w:p w14:paraId="23D0483B"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No.</w:t>
            </w:r>
          </w:p>
        </w:tc>
        <w:tc>
          <w:tcPr>
            <w:tcW w:w="3465" w:type="dxa"/>
            <w:shd w:val="clear" w:color="auto" w:fill="D1D1D1" w:themeFill="background2" w:themeFillShade="E6"/>
          </w:tcPr>
          <w:p w14:paraId="086FB3AA" w14:textId="77777777" w:rsidR="00B87BF0" w:rsidRPr="008A5E44" w:rsidRDefault="00B87BF0" w:rsidP="000B7983">
            <w:pPr>
              <w:jc w:val="center"/>
              <w:rPr>
                <w:rFonts w:ascii="Altivo Extra Light" w:hAnsi="Altivo Extra Light"/>
                <w:b/>
                <w:bCs/>
                <w:sz w:val="22"/>
                <w:szCs w:val="22"/>
              </w:rPr>
            </w:pPr>
            <w:r w:rsidRPr="008A5E44">
              <w:rPr>
                <w:rFonts w:ascii="Altivo Extra Light" w:hAnsi="Altivo Extra Light"/>
                <w:b/>
                <w:bCs/>
                <w:sz w:val="22"/>
                <w:szCs w:val="22"/>
              </w:rPr>
              <w:t>Responsable</w:t>
            </w:r>
          </w:p>
        </w:tc>
        <w:tc>
          <w:tcPr>
            <w:tcW w:w="4746" w:type="dxa"/>
            <w:shd w:val="clear" w:color="auto" w:fill="D1D1D1" w:themeFill="background2" w:themeFillShade="E6"/>
          </w:tcPr>
          <w:p w14:paraId="404C2506" w14:textId="77777777" w:rsidR="00B87BF0" w:rsidRPr="008A5E44" w:rsidRDefault="00B87BF0" w:rsidP="000B7983">
            <w:pPr>
              <w:jc w:val="center"/>
              <w:rPr>
                <w:rFonts w:ascii="Altivo Extra Light" w:hAnsi="Altivo Extra Light"/>
                <w:b/>
                <w:bCs/>
                <w:sz w:val="22"/>
                <w:szCs w:val="22"/>
              </w:rPr>
            </w:pPr>
            <w:r w:rsidRPr="008A5E44">
              <w:rPr>
                <w:rFonts w:ascii="Altivo Extra Light" w:hAnsi="Altivo Extra Light"/>
                <w:b/>
                <w:bCs/>
                <w:sz w:val="22"/>
                <w:szCs w:val="22"/>
              </w:rPr>
              <w:t>Procedimiento</w:t>
            </w:r>
          </w:p>
        </w:tc>
      </w:tr>
      <w:tr w:rsidR="00B87BF0" w:rsidRPr="008A5E44" w14:paraId="2DF5528C" w14:textId="77777777" w:rsidTr="000B7983">
        <w:tc>
          <w:tcPr>
            <w:tcW w:w="617" w:type="dxa"/>
          </w:tcPr>
          <w:p w14:paraId="4727E42E"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1.</w:t>
            </w:r>
          </w:p>
        </w:tc>
        <w:tc>
          <w:tcPr>
            <w:tcW w:w="3465" w:type="dxa"/>
            <w:vAlign w:val="center"/>
          </w:tcPr>
          <w:p w14:paraId="6069879C"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 xml:space="preserve">Jefe inmediato </w:t>
            </w:r>
          </w:p>
        </w:tc>
        <w:tc>
          <w:tcPr>
            <w:tcW w:w="4746" w:type="dxa"/>
          </w:tcPr>
          <w:p w14:paraId="4B844FC7" w14:textId="77777777" w:rsidR="00B87BF0" w:rsidRPr="008A5E44" w:rsidRDefault="00B87BF0" w:rsidP="000B7983">
            <w:pPr>
              <w:jc w:val="both"/>
              <w:rPr>
                <w:rFonts w:ascii="Altivo Extra Light" w:hAnsi="Altivo Extra Light"/>
                <w:sz w:val="22"/>
                <w:szCs w:val="22"/>
              </w:rPr>
            </w:pPr>
            <w:r w:rsidRPr="008A5E44">
              <w:rPr>
                <w:rFonts w:ascii="Altivo Extra Light" w:hAnsi="Altivo Extra Light"/>
                <w:sz w:val="22"/>
                <w:szCs w:val="22"/>
              </w:rPr>
              <w:t>Remite la solicitud y documentos de soporte al Departamento de Recursos Humanos.</w:t>
            </w:r>
          </w:p>
        </w:tc>
      </w:tr>
      <w:tr w:rsidR="00B87BF0" w:rsidRPr="008A5E44" w14:paraId="2AA05177" w14:textId="77777777" w:rsidTr="000B7983">
        <w:tc>
          <w:tcPr>
            <w:tcW w:w="617" w:type="dxa"/>
          </w:tcPr>
          <w:p w14:paraId="376C82C0"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2.</w:t>
            </w:r>
          </w:p>
        </w:tc>
        <w:tc>
          <w:tcPr>
            <w:tcW w:w="3465" w:type="dxa"/>
            <w:vAlign w:val="center"/>
          </w:tcPr>
          <w:p w14:paraId="58E0DAF0"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Secretaria de Recursos Humanos</w:t>
            </w:r>
          </w:p>
        </w:tc>
        <w:tc>
          <w:tcPr>
            <w:tcW w:w="4746" w:type="dxa"/>
          </w:tcPr>
          <w:p w14:paraId="453C0533" w14:textId="77777777" w:rsidR="00B87BF0" w:rsidRPr="008A5E44" w:rsidRDefault="00B87BF0" w:rsidP="000B7983">
            <w:pPr>
              <w:jc w:val="both"/>
              <w:rPr>
                <w:rFonts w:ascii="Altivo Extra Light" w:hAnsi="Altivo Extra Light"/>
                <w:sz w:val="22"/>
                <w:szCs w:val="22"/>
              </w:rPr>
            </w:pPr>
            <w:r w:rsidRPr="008A5E44">
              <w:rPr>
                <w:rFonts w:ascii="Altivo Extra Light" w:hAnsi="Altivo Extra Light"/>
                <w:sz w:val="22"/>
                <w:szCs w:val="22"/>
              </w:rPr>
              <w:t>Recibe la documentación de forma física en original correspondiente, para el pago de la jornada extraordinaria.</w:t>
            </w:r>
          </w:p>
        </w:tc>
      </w:tr>
      <w:tr w:rsidR="00B87BF0" w:rsidRPr="008A5E44" w14:paraId="117B7AC6" w14:textId="77777777" w:rsidTr="000B7983">
        <w:tc>
          <w:tcPr>
            <w:tcW w:w="617" w:type="dxa"/>
          </w:tcPr>
          <w:p w14:paraId="63621733"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3.</w:t>
            </w:r>
          </w:p>
        </w:tc>
        <w:tc>
          <w:tcPr>
            <w:tcW w:w="3465" w:type="dxa"/>
            <w:vAlign w:val="center"/>
          </w:tcPr>
          <w:p w14:paraId="4520D89E"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Jefe de Recursos Humanos</w:t>
            </w:r>
          </w:p>
        </w:tc>
        <w:tc>
          <w:tcPr>
            <w:tcW w:w="4746" w:type="dxa"/>
          </w:tcPr>
          <w:p w14:paraId="1822FE1E" w14:textId="77777777" w:rsidR="00B87BF0" w:rsidRPr="008A5E44" w:rsidRDefault="00B87BF0" w:rsidP="000B7983">
            <w:pPr>
              <w:jc w:val="both"/>
              <w:rPr>
                <w:rFonts w:ascii="Altivo Extra Light" w:hAnsi="Altivo Extra Light"/>
                <w:sz w:val="22"/>
                <w:szCs w:val="22"/>
              </w:rPr>
            </w:pPr>
            <w:r w:rsidRPr="008A5E44">
              <w:rPr>
                <w:rFonts w:ascii="Altivo Extra Light" w:hAnsi="Altivo Extra Light"/>
                <w:sz w:val="22"/>
                <w:szCs w:val="22"/>
              </w:rPr>
              <w:t>Instruye al Profesional Encargado de Gestión de Personal para que inicie con el proceso de revisión y verificación para el pago de la jornada extraordinaria.</w:t>
            </w:r>
          </w:p>
        </w:tc>
      </w:tr>
      <w:tr w:rsidR="00B87BF0" w:rsidRPr="008A5E44" w14:paraId="1F421234" w14:textId="77777777" w:rsidTr="000B7983">
        <w:tc>
          <w:tcPr>
            <w:tcW w:w="617" w:type="dxa"/>
          </w:tcPr>
          <w:p w14:paraId="4921C868"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4.</w:t>
            </w:r>
          </w:p>
        </w:tc>
        <w:tc>
          <w:tcPr>
            <w:tcW w:w="3465" w:type="dxa"/>
            <w:vAlign w:val="center"/>
          </w:tcPr>
          <w:p w14:paraId="30122CC0"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Profesional Encargado de Gestión de Personal</w:t>
            </w:r>
          </w:p>
        </w:tc>
        <w:tc>
          <w:tcPr>
            <w:tcW w:w="4746" w:type="dxa"/>
          </w:tcPr>
          <w:p w14:paraId="444B9BF7" w14:textId="77777777" w:rsidR="00B87BF0" w:rsidRPr="008A5E44" w:rsidRDefault="00B87BF0" w:rsidP="00B87BF0">
            <w:pPr>
              <w:pStyle w:val="Prrafodelista"/>
              <w:numPr>
                <w:ilvl w:val="0"/>
                <w:numId w:val="22"/>
              </w:numPr>
              <w:jc w:val="both"/>
              <w:rPr>
                <w:rFonts w:ascii="Altivo Extra Light" w:hAnsi="Altivo Extra Light"/>
                <w:sz w:val="22"/>
                <w:szCs w:val="22"/>
              </w:rPr>
            </w:pPr>
            <w:r w:rsidRPr="008A5E44">
              <w:rPr>
                <w:rFonts w:ascii="Altivo Extra Light" w:hAnsi="Altivo Extra Light"/>
                <w:sz w:val="22"/>
                <w:szCs w:val="22"/>
              </w:rPr>
              <w:t>Recibe solicitud y documentación de soporte para la gestión de pago de tiempo extraordinario.</w:t>
            </w:r>
          </w:p>
          <w:p w14:paraId="23AB20E2" w14:textId="77777777" w:rsidR="00B87BF0" w:rsidRPr="008A5E44" w:rsidRDefault="00B87BF0" w:rsidP="00B87BF0">
            <w:pPr>
              <w:pStyle w:val="Prrafodelista"/>
              <w:numPr>
                <w:ilvl w:val="0"/>
                <w:numId w:val="22"/>
              </w:numPr>
              <w:jc w:val="both"/>
              <w:rPr>
                <w:rFonts w:ascii="Altivo Extra Light" w:hAnsi="Altivo Extra Light"/>
                <w:sz w:val="22"/>
                <w:szCs w:val="22"/>
              </w:rPr>
            </w:pPr>
            <w:r w:rsidRPr="008A5E44">
              <w:rPr>
                <w:rFonts w:ascii="Altivo Extra Light" w:hAnsi="Altivo Extra Light"/>
                <w:sz w:val="22"/>
                <w:szCs w:val="22"/>
              </w:rPr>
              <w:t>Revisa y verifica documentos de soporte.</w:t>
            </w:r>
          </w:p>
          <w:p w14:paraId="771942E2" w14:textId="77777777" w:rsidR="00B87BF0" w:rsidRPr="008A5E44" w:rsidRDefault="00B87BF0" w:rsidP="00B87BF0">
            <w:pPr>
              <w:pStyle w:val="Prrafodelista"/>
              <w:numPr>
                <w:ilvl w:val="0"/>
                <w:numId w:val="22"/>
              </w:numPr>
              <w:jc w:val="both"/>
              <w:rPr>
                <w:rFonts w:ascii="Altivo Extra Light" w:hAnsi="Altivo Extra Light"/>
                <w:sz w:val="22"/>
                <w:szCs w:val="22"/>
              </w:rPr>
            </w:pPr>
            <w:r w:rsidRPr="008A5E44">
              <w:rPr>
                <w:rFonts w:ascii="Altivo Extra Light" w:hAnsi="Altivo Extra Light"/>
                <w:sz w:val="22"/>
                <w:szCs w:val="22"/>
              </w:rPr>
              <w:t>Si cumple con los lineamientos establecidos, traslada a Jefe de Recursos Humanos, para visto bueno.</w:t>
            </w:r>
          </w:p>
          <w:p w14:paraId="552C4AE5" w14:textId="0934866D" w:rsidR="00B87BF0" w:rsidRPr="0078459F" w:rsidRDefault="00B87BF0" w:rsidP="000B7983">
            <w:pPr>
              <w:pStyle w:val="Prrafodelista"/>
              <w:numPr>
                <w:ilvl w:val="0"/>
                <w:numId w:val="22"/>
              </w:numPr>
              <w:jc w:val="both"/>
              <w:rPr>
                <w:rFonts w:ascii="Altivo Extra Light" w:hAnsi="Altivo Extra Light"/>
                <w:sz w:val="22"/>
                <w:szCs w:val="22"/>
              </w:rPr>
            </w:pPr>
            <w:r w:rsidRPr="008A5E44">
              <w:rPr>
                <w:rFonts w:ascii="Altivo Extra Light" w:hAnsi="Altivo Extra Light"/>
                <w:sz w:val="22"/>
                <w:szCs w:val="22"/>
              </w:rPr>
              <w:t xml:space="preserve">Si no cumple con los lineamientos establecidos, devuelve por medio de oficio dirigido al jefe inmediato del solicitante sigue paso. </w:t>
            </w:r>
          </w:p>
        </w:tc>
      </w:tr>
      <w:tr w:rsidR="00B87BF0" w:rsidRPr="008A5E44" w14:paraId="3613EDF5" w14:textId="77777777" w:rsidTr="000B7983">
        <w:tc>
          <w:tcPr>
            <w:tcW w:w="617" w:type="dxa"/>
          </w:tcPr>
          <w:p w14:paraId="44C114A8"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5.</w:t>
            </w:r>
          </w:p>
        </w:tc>
        <w:tc>
          <w:tcPr>
            <w:tcW w:w="3465" w:type="dxa"/>
            <w:vAlign w:val="center"/>
          </w:tcPr>
          <w:p w14:paraId="3E423A9C"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Jefe de Recursos Humanos</w:t>
            </w:r>
          </w:p>
        </w:tc>
        <w:tc>
          <w:tcPr>
            <w:tcW w:w="4746" w:type="dxa"/>
          </w:tcPr>
          <w:p w14:paraId="0DCF5AC0" w14:textId="77777777" w:rsidR="00B87BF0" w:rsidRPr="008A5E44" w:rsidRDefault="00B87BF0" w:rsidP="000B7983">
            <w:pPr>
              <w:jc w:val="both"/>
              <w:rPr>
                <w:rFonts w:ascii="Altivo Extra Light" w:hAnsi="Altivo Extra Light"/>
                <w:sz w:val="22"/>
                <w:szCs w:val="22"/>
              </w:rPr>
            </w:pPr>
            <w:r w:rsidRPr="008A5E44">
              <w:rPr>
                <w:rFonts w:ascii="Altivo Extra Light" w:hAnsi="Altivo Extra Light"/>
                <w:sz w:val="22"/>
                <w:szCs w:val="22"/>
              </w:rPr>
              <w:t>Revisa y verifica exactitud del expediente y traslada al Departamento Financiero.</w:t>
            </w:r>
          </w:p>
          <w:p w14:paraId="66D936B0" w14:textId="77777777" w:rsidR="00B87BF0" w:rsidRPr="008A5E44" w:rsidRDefault="00B87BF0" w:rsidP="000B7983">
            <w:pPr>
              <w:jc w:val="both"/>
              <w:rPr>
                <w:rFonts w:ascii="Altivo Extra Light" w:hAnsi="Altivo Extra Light"/>
                <w:sz w:val="22"/>
                <w:szCs w:val="22"/>
              </w:rPr>
            </w:pPr>
          </w:p>
        </w:tc>
      </w:tr>
      <w:tr w:rsidR="00667DD2" w:rsidRPr="008A5E44" w14:paraId="70B18E62" w14:textId="77777777" w:rsidTr="000B7983">
        <w:tc>
          <w:tcPr>
            <w:tcW w:w="617" w:type="dxa"/>
          </w:tcPr>
          <w:p w14:paraId="359C98AF" w14:textId="77777777" w:rsidR="00667DD2" w:rsidRPr="008A5E44" w:rsidRDefault="00667DD2" w:rsidP="000B7983">
            <w:pPr>
              <w:rPr>
                <w:rFonts w:ascii="Altivo Extra Light" w:hAnsi="Altivo Extra Light"/>
                <w:b/>
                <w:bCs/>
                <w:sz w:val="22"/>
                <w:szCs w:val="22"/>
              </w:rPr>
            </w:pPr>
            <w:r w:rsidRPr="008A5E44">
              <w:rPr>
                <w:rFonts w:ascii="Altivo Extra Light" w:hAnsi="Altivo Extra Light"/>
                <w:b/>
                <w:bCs/>
                <w:sz w:val="22"/>
                <w:szCs w:val="22"/>
              </w:rPr>
              <w:lastRenderedPageBreak/>
              <w:t>6.</w:t>
            </w:r>
          </w:p>
        </w:tc>
        <w:tc>
          <w:tcPr>
            <w:tcW w:w="3465" w:type="dxa"/>
            <w:vMerge w:val="restart"/>
            <w:vAlign w:val="center"/>
          </w:tcPr>
          <w:p w14:paraId="539A52C1" w14:textId="77777777" w:rsidR="00667DD2" w:rsidRPr="008A5E44" w:rsidRDefault="00667DD2" w:rsidP="000B7983">
            <w:pPr>
              <w:rPr>
                <w:rFonts w:ascii="Altivo Extra Light" w:hAnsi="Altivo Extra Light"/>
                <w:b/>
                <w:bCs/>
                <w:sz w:val="22"/>
                <w:szCs w:val="22"/>
              </w:rPr>
            </w:pPr>
            <w:r w:rsidRPr="008A5E44">
              <w:rPr>
                <w:rFonts w:ascii="Altivo Extra Light" w:hAnsi="Altivo Extra Light"/>
                <w:b/>
                <w:bCs/>
                <w:sz w:val="22"/>
                <w:szCs w:val="22"/>
              </w:rPr>
              <w:t xml:space="preserve">Encargado de Contabilidad </w:t>
            </w:r>
          </w:p>
        </w:tc>
        <w:tc>
          <w:tcPr>
            <w:tcW w:w="4746" w:type="dxa"/>
          </w:tcPr>
          <w:p w14:paraId="6265A681" w14:textId="77777777" w:rsidR="00667DD2" w:rsidRPr="008A5E44" w:rsidRDefault="00667DD2" w:rsidP="000B7983">
            <w:pPr>
              <w:jc w:val="both"/>
              <w:rPr>
                <w:rFonts w:ascii="Altivo Extra Light" w:hAnsi="Altivo Extra Light"/>
                <w:sz w:val="22"/>
                <w:szCs w:val="22"/>
              </w:rPr>
            </w:pPr>
            <w:r w:rsidRPr="008A5E44">
              <w:rPr>
                <w:rFonts w:ascii="Altivo Extra Light" w:hAnsi="Altivo Extra Light"/>
                <w:sz w:val="22"/>
                <w:szCs w:val="22"/>
              </w:rPr>
              <w:t>Recibe, revisa expediente si no cuenta con la documentación completa devuelve y regresa a paso 4, si cuenta con la documentación completa sigue paso 7.</w:t>
            </w:r>
          </w:p>
        </w:tc>
      </w:tr>
      <w:tr w:rsidR="00667DD2" w:rsidRPr="008A5E44" w14:paraId="53BAE884" w14:textId="77777777" w:rsidTr="000B7983">
        <w:tc>
          <w:tcPr>
            <w:tcW w:w="617" w:type="dxa"/>
          </w:tcPr>
          <w:p w14:paraId="66B0388A" w14:textId="77777777" w:rsidR="00667DD2" w:rsidRPr="008A5E44" w:rsidRDefault="00667DD2" w:rsidP="000B7983">
            <w:pPr>
              <w:rPr>
                <w:rFonts w:ascii="Altivo Extra Light" w:hAnsi="Altivo Extra Light"/>
                <w:b/>
                <w:bCs/>
                <w:sz w:val="22"/>
                <w:szCs w:val="22"/>
              </w:rPr>
            </w:pPr>
            <w:r w:rsidRPr="008A5E44">
              <w:rPr>
                <w:rFonts w:ascii="Altivo Extra Light" w:hAnsi="Altivo Extra Light"/>
                <w:b/>
                <w:bCs/>
                <w:sz w:val="22"/>
                <w:szCs w:val="22"/>
              </w:rPr>
              <w:t>7.</w:t>
            </w:r>
          </w:p>
        </w:tc>
        <w:tc>
          <w:tcPr>
            <w:tcW w:w="3465" w:type="dxa"/>
            <w:vMerge/>
            <w:vAlign w:val="center"/>
          </w:tcPr>
          <w:p w14:paraId="1175F88D" w14:textId="77777777" w:rsidR="00667DD2" w:rsidRPr="008A5E44" w:rsidRDefault="00667DD2" w:rsidP="000B7983">
            <w:pPr>
              <w:rPr>
                <w:rFonts w:ascii="Altivo Extra Light" w:hAnsi="Altivo Extra Light"/>
                <w:b/>
                <w:bCs/>
                <w:sz w:val="22"/>
                <w:szCs w:val="22"/>
              </w:rPr>
            </w:pPr>
          </w:p>
        </w:tc>
        <w:tc>
          <w:tcPr>
            <w:tcW w:w="4746" w:type="dxa"/>
          </w:tcPr>
          <w:p w14:paraId="75CCFAB5" w14:textId="77777777" w:rsidR="00667DD2" w:rsidRPr="008A5E44" w:rsidRDefault="00667DD2" w:rsidP="000B7983">
            <w:pPr>
              <w:jc w:val="both"/>
              <w:rPr>
                <w:rFonts w:ascii="Altivo Extra Light" w:hAnsi="Altivo Extra Light"/>
                <w:sz w:val="22"/>
                <w:szCs w:val="22"/>
              </w:rPr>
            </w:pPr>
            <w:r w:rsidRPr="008A5E44">
              <w:rPr>
                <w:rFonts w:ascii="Altivo Extra Light" w:hAnsi="Altivo Extra Light"/>
                <w:sz w:val="22"/>
                <w:szCs w:val="22"/>
              </w:rPr>
              <w:t>Realiza los trámites correspondientes y genera CUR y remite al Director Administrativo Financiero para el pago correspondiente.</w:t>
            </w:r>
          </w:p>
        </w:tc>
      </w:tr>
      <w:tr w:rsidR="00B87BF0" w:rsidRPr="008A5E44" w14:paraId="248FBA6E" w14:textId="77777777" w:rsidTr="000B7983">
        <w:tc>
          <w:tcPr>
            <w:tcW w:w="617" w:type="dxa"/>
          </w:tcPr>
          <w:p w14:paraId="4476E60C"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8.</w:t>
            </w:r>
          </w:p>
        </w:tc>
        <w:tc>
          <w:tcPr>
            <w:tcW w:w="3465" w:type="dxa"/>
            <w:vAlign w:val="center"/>
          </w:tcPr>
          <w:p w14:paraId="206428E3" w14:textId="77777777" w:rsidR="00B87BF0" w:rsidRPr="008A5E44" w:rsidRDefault="00B87BF0" w:rsidP="000B7983">
            <w:pPr>
              <w:rPr>
                <w:rFonts w:ascii="Altivo Extra Light" w:hAnsi="Altivo Extra Light"/>
                <w:b/>
                <w:bCs/>
                <w:sz w:val="22"/>
                <w:szCs w:val="22"/>
              </w:rPr>
            </w:pPr>
            <w:r w:rsidRPr="008A5E44">
              <w:rPr>
                <w:rFonts w:ascii="Altivo Extra Light" w:eastAsia="Verdana" w:hAnsi="Altivo Extra Light"/>
                <w:b/>
                <w:bCs/>
                <w:color w:val="000000"/>
                <w:sz w:val="22"/>
                <w:szCs w:val="22"/>
              </w:rPr>
              <w:t>Director Administrativo Financiero</w:t>
            </w:r>
          </w:p>
        </w:tc>
        <w:tc>
          <w:tcPr>
            <w:tcW w:w="4746" w:type="dxa"/>
          </w:tcPr>
          <w:p w14:paraId="3D814DBA" w14:textId="77777777" w:rsidR="00B87BF0" w:rsidRPr="008A5E44" w:rsidRDefault="00B87BF0" w:rsidP="000B7983">
            <w:pPr>
              <w:jc w:val="both"/>
              <w:rPr>
                <w:rFonts w:ascii="Altivo Extra Light" w:hAnsi="Altivo Extra Light"/>
                <w:sz w:val="22"/>
                <w:szCs w:val="22"/>
              </w:rPr>
            </w:pPr>
            <w:r w:rsidRPr="008A5E44">
              <w:rPr>
                <w:rFonts w:ascii="Altivo Extra Light" w:hAnsi="Altivo Extra Light"/>
                <w:sz w:val="22"/>
                <w:szCs w:val="22"/>
              </w:rPr>
              <w:t>Recibe y revisa expediente y procede a la solicitud del pago y devuelve a departamento financiero.</w:t>
            </w:r>
          </w:p>
        </w:tc>
      </w:tr>
      <w:tr w:rsidR="00B87BF0" w:rsidRPr="008A5E44" w14:paraId="694739E7" w14:textId="77777777" w:rsidTr="000B7983">
        <w:tc>
          <w:tcPr>
            <w:tcW w:w="617" w:type="dxa"/>
          </w:tcPr>
          <w:p w14:paraId="38EFC9FB"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9.</w:t>
            </w:r>
          </w:p>
        </w:tc>
        <w:tc>
          <w:tcPr>
            <w:tcW w:w="3465" w:type="dxa"/>
            <w:vAlign w:val="center"/>
          </w:tcPr>
          <w:p w14:paraId="6224689D" w14:textId="77777777" w:rsidR="00B87BF0" w:rsidRPr="008A5E44" w:rsidRDefault="00B87BF0" w:rsidP="000B7983">
            <w:pPr>
              <w:rPr>
                <w:rFonts w:ascii="Altivo Extra Light" w:eastAsia="Verdana" w:hAnsi="Altivo Extra Light"/>
                <w:b/>
                <w:bCs/>
                <w:color w:val="000000"/>
                <w:sz w:val="22"/>
                <w:szCs w:val="22"/>
              </w:rPr>
            </w:pPr>
            <w:r w:rsidRPr="008A5E44">
              <w:rPr>
                <w:rFonts w:ascii="Altivo Extra Light" w:hAnsi="Altivo Extra Light"/>
                <w:b/>
                <w:bCs/>
                <w:sz w:val="22"/>
                <w:szCs w:val="22"/>
              </w:rPr>
              <w:t>Encargado de Contabilidad</w:t>
            </w:r>
          </w:p>
        </w:tc>
        <w:tc>
          <w:tcPr>
            <w:tcW w:w="4746" w:type="dxa"/>
          </w:tcPr>
          <w:p w14:paraId="29CE4559" w14:textId="77777777" w:rsidR="00B87BF0" w:rsidRPr="008A5E44" w:rsidRDefault="00B87BF0" w:rsidP="000B7983">
            <w:pPr>
              <w:jc w:val="both"/>
              <w:rPr>
                <w:rFonts w:ascii="Altivo Extra Light" w:hAnsi="Altivo Extra Light"/>
                <w:sz w:val="22"/>
                <w:szCs w:val="22"/>
              </w:rPr>
            </w:pPr>
            <w:r w:rsidRPr="008A5E44">
              <w:rPr>
                <w:rFonts w:ascii="Altivo Extra Light" w:hAnsi="Altivo Extra Light"/>
                <w:sz w:val="22"/>
                <w:szCs w:val="22"/>
              </w:rPr>
              <w:t>Recibe expediente y archiva.</w:t>
            </w:r>
          </w:p>
        </w:tc>
      </w:tr>
      <w:tr w:rsidR="00B87BF0" w:rsidRPr="008A5E44" w14:paraId="16D57DCB" w14:textId="77777777" w:rsidTr="000B7983">
        <w:tc>
          <w:tcPr>
            <w:tcW w:w="617" w:type="dxa"/>
          </w:tcPr>
          <w:p w14:paraId="6C853333" w14:textId="77777777" w:rsidR="00B87BF0" w:rsidRPr="008A5E44" w:rsidRDefault="00B87BF0" w:rsidP="000B7983">
            <w:pPr>
              <w:rPr>
                <w:rFonts w:ascii="Altivo Extra Light" w:hAnsi="Altivo Extra Light"/>
                <w:b/>
                <w:bCs/>
                <w:sz w:val="22"/>
                <w:szCs w:val="22"/>
              </w:rPr>
            </w:pPr>
            <w:r w:rsidRPr="008A5E44">
              <w:rPr>
                <w:rFonts w:ascii="Altivo Extra Light" w:hAnsi="Altivo Extra Light"/>
                <w:b/>
                <w:bCs/>
                <w:sz w:val="22"/>
                <w:szCs w:val="22"/>
              </w:rPr>
              <w:t>10.</w:t>
            </w:r>
          </w:p>
        </w:tc>
        <w:tc>
          <w:tcPr>
            <w:tcW w:w="8211" w:type="dxa"/>
            <w:gridSpan w:val="2"/>
            <w:vAlign w:val="center"/>
          </w:tcPr>
          <w:p w14:paraId="4D0A1507" w14:textId="77777777" w:rsidR="00B87BF0" w:rsidRPr="008A5E44" w:rsidRDefault="00B87BF0" w:rsidP="000B7983">
            <w:pPr>
              <w:jc w:val="center"/>
              <w:rPr>
                <w:rFonts w:ascii="Altivo Extra Light" w:hAnsi="Altivo Extra Light"/>
                <w:sz w:val="22"/>
                <w:szCs w:val="22"/>
              </w:rPr>
            </w:pPr>
            <w:r w:rsidRPr="008A5E44">
              <w:rPr>
                <w:rFonts w:ascii="Altivo Extra Light" w:hAnsi="Altivo Extra Light"/>
                <w:b/>
                <w:bCs/>
                <w:sz w:val="22"/>
                <w:szCs w:val="22"/>
              </w:rPr>
              <w:t>FIN DEL PROCEDIMIENTO</w:t>
            </w:r>
          </w:p>
        </w:tc>
      </w:tr>
    </w:tbl>
    <w:p w14:paraId="277AC23B" w14:textId="77777777" w:rsidR="00295FCC" w:rsidRDefault="00295FCC" w:rsidP="00F37114">
      <w:pPr>
        <w:pStyle w:val="pf0"/>
        <w:jc w:val="both"/>
        <w:rPr>
          <w:rFonts w:ascii="Altivo Extra Light" w:hAnsi="Altivo Extra Light"/>
          <w:sz w:val="22"/>
          <w:szCs w:val="22"/>
        </w:rPr>
      </w:pPr>
    </w:p>
    <w:p w14:paraId="0742C078" w14:textId="77777777" w:rsidR="00295FCC" w:rsidRDefault="00295FCC" w:rsidP="00F37114">
      <w:pPr>
        <w:pStyle w:val="pf0"/>
        <w:jc w:val="both"/>
        <w:rPr>
          <w:rFonts w:ascii="Altivo Extra Light" w:hAnsi="Altivo Extra Light"/>
          <w:sz w:val="22"/>
          <w:szCs w:val="22"/>
        </w:rPr>
      </w:pPr>
    </w:p>
    <w:p w14:paraId="3FBC472D" w14:textId="77777777" w:rsidR="00295FCC" w:rsidRDefault="00295FCC" w:rsidP="00F37114">
      <w:pPr>
        <w:pStyle w:val="pf0"/>
        <w:jc w:val="both"/>
        <w:rPr>
          <w:rFonts w:ascii="Altivo Extra Light" w:hAnsi="Altivo Extra Light"/>
          <w:sz w:val="22"/>
          <w:szCs w:val="22"/>
        </w:rPr>
      </w:pPr>
    </w:p>
    <w:p w14:paraId="5C185018" w14:textId="77777777" w:rsidR="00295FCC" w:rsidRDefault="00295FCC" w:rsidP="00F37114">
      <w:pPr>
        <w:pStyle w:val="pf0"/>
        <w:jc w:val="both"/>
        <w:rPr>
          <w:rFonts w:ascii="Altivo Extra Light" w:hAnsi="Altivo Extra Light"/>
          <w:sz w:val="22"/>
          <w:szCs w:val="22"/>
        </w:rPr>
      </w:pPr>
    </w:p>
    <w:p w14:paraId="549E6911" w14:textId="77777777" w:rsidR="00295FCC" w:rsidRDefault="00295FCC" w:rsidP="00F37114">
      <w:pPr>
        <w:pStyle w:val="pf0"/>
        <w:jc w:val="both"/>
        <w:rPr>
          <w:rFonts w:ascii="Altivo Extra Light" w:hAnsi="Altivo Extra Light"/>
          <w:sz w:val="22"/>
          <w:szCs w:val="22"/>
        </w:rPr>
      </w:pPr>
    </w:p>
    <w:p w14:paraId="750D9A58" w14:textId="77777777" w:rsidR="00295FCC" w:rsidRDefault="00295FCC" w:rsidP="00F37114">
      <w:pPr>
        <w:pStyle w:val="pf0"/>
        <w:jc w:val="both"/>
        <w:rPr>
          <w:rFonts w:ascii="Altivo Extra Light" w:hAnsi="Altivo Extra Light"/>
          <w:sz w:val="22"/>
          <w:szCs w:val="22"/>
        </w:rPr>
      </w:pPr>
    </w:p>
    <w:p w14:paraId="2E6A4B7E" w14:textId="77777777" w:rsidR="00295FCC" w:rsidRDefault="00295FCC" w:rsidP="00F37114">
      <w:pPr>
        <w:pStyle w:val="pf0"/>
        <w:jc w:val="both"/>
        <w:rPr>
          <w:rFonts w:ascii="Altivo Extra Light" w:hAnsi="Altivo Extra Light"/>
          <w:sz w:val="22"/>
          <w:szCs w:val="22"/>
        </w:rPr>
      </w:pPr>
    </w:p>
    <w:p w14:paraId="090AE430" w14:textId="77777777" w:rsidR="00295FCC" w:rsidRDefault="00295FCC" w:rsidP="00F37114">
      <w:pPr>
        <w:pStyle w:val="pf0"/>
        <w:jc w:val="both"/>
        <w:rPr>
          <w:rFonts w:ascii="Altivo Extra Light" w:hAnsi="Altivo Extra Light"/>
          <w:sz w:val="22"/>
          <w:szCs w:val="22"/>
        </w:rPr>
      </w:pPr>
    </w:p>
    <w:p w14:paraId="260010B9" w14:textId="77777777" w:rsidR="00295FCC" w:rsidRDefault="00295FCC" w:rsidP="00F37114">
      <w:pPr>
        <w:pStyle w:val="pf0"/>
        <w:jc w:val="both"/>
        <w:rPr>
          <w:rFonts w:ascii="Altivo Extra Light" w:hAnsi="Altivo Extra Light"/>
          <w:sz w:val="22"/>
          <w:szCs w:val="22"/>
        </w:rPr>
      </w:pPr>
    </w:p>
    <w:p w14:paraId="40173A53" w14:textId="77777777" w:rsidR="0078459F" w:rsidRDefault="0078459F" w:rsidP="00F37114">
      <w:pPr>
        <w:pStyle w:val="pf0"/>
        <w:jc w:val="both"/>
        <w:rPr>
          <w:rFonts w:ascii="Altivo Extra Light" w:hAnsi="Altivo Extra Light"/>
          <w:sz w:val="22"/>
          <w:szCs w:val="22"/>
        </w:rPr>
      </w:pPr>
    </w:p>
    <w:p w14:paraId="7038E89C" w14:textId="77777777" w:rsidR="0078459F" w:rsidRDefault="0078459F" w:rsidP="00F37114">
      <w:pPr>
        <w:pStyle w:val="pf0"/>
        <w:jc w:val="both"/>
        <w:rPr>
          <w:rFonts w:ascii="Altivo Extra Light" w:hAnsi="Altivo Extra Light"/>
          <w:sz w:val="22"/>
          <w:szCs w:val="22"/>
        </w:rPr>
      </w:pPr>
    </w:p>
    <w:p w14:paraId="1393229C" w14:textId="77777777" w:rsidR="0078459F" w:rsidRDefault="0078459F" w:rsidP="00F37114">
      <w:pPr>
        <w:pStyle w:val="pf0"/>
        <w:jc w:val="both"/>
        <w:rPr>
          <w:rFonts w:ascii="Altivo Extra Light" w:hAnsi="Altivo Extra Light"/>
          <w:sz w:val="22"/>
          <w:szCs w:val="22"/>
        </w:rPr>
      </w:pPr>
    </w:p>
    <w:p w14:paraId="2D97A70F" w14:textId="77777777" w:rsidR="0078459F" w:rsidRDefault="0078459F" w:rsidP="00F37114">
      <w:pPr>
        <w:pStyle w:val="pf0"/>
        <w:jc w:val="both"/>
        <w:rPr>
          <w:rFonts w:ascii="Altivo Extra Light" w:hAnsi="Altivo Extra Light"/>
          <w:sz w:val="22"/>
          <w:szCs w:val="22"/>
        </w:rPr>
      </w:pPr>
    </w:p>
    <w:p w14:paraId="04712D0E" w14:textId="77777777" w:rsidR="0078459F" w:rsidRDefault="0078459F" w:rsidP="00F37114">
      <w:pPr>
        <w:pStyle w:val="pf0"/>
        <w:jc w:val="both"/>
        <w:rPr>
          <w:rFonts w:ascii="Altivo Extra Light" w:hAnsi="Altivo Extra Light"/>
          <w:sz w:val="22"/>
          <w:szCs w:val="22"/>
        </w:rPr>
      </w:pPr>
    </w:p>
    <w:p w14:paraId="416F6502" w14:textId="77777777" w:rsidR="0078459F" w:rsidRDefault="0078459F" w:rsidP="00F37114">
      <w:pPr>
        <w:pStyle w:val="pf0"/>
        <w:jc w:val="both"/>
        <w:rPr>
          <w:rFonts w:ascii="Altivo Extra Light" w:hAnsi="Altivo Extra Light"/>
          <w:sz w:val="22"/>
          <w:szCs w:val="22"/>
        </w:rPr>
      </w:pPr>
    </w:p>
    <w:p w14:paraId="24C20DBF" w14:textId="5B403111" w:rsidR="00295FCC" w:rsidRPr="00295FCC" w:rsidRDefault="00295FCC" w:rsidP="00295FCC">
      <w:pPr>
        <w:pStyle w:val="pf0"/>
        <w:jc w:val="center"/>
        <w:rPr>
          <w:rFonts w:ascii="Altivo Extra Light" w:hAnsi="Altivo Extra Light"/>
          <w:b/>
          <w:bCs/>
          <w:color w:val="153D63" w:themeColor="text2" w:themeTint="E6"/>
          <w:sz w:val="22"/>
          <w:szCs w:val="22"/>
          <w:u w:val="single"/>
        </w:rPr>
      </w:pPr>
      <w:r w:rsidRPr="00295FCC">
        <w:rPr>
          <w:rFonts w:ascii="Altivo Extra Light" w:hAnsi="Altivo Extra Light"/>
          <w:b/>
          <w:bCs/>
          <w:color w:val="153D63" w:themeColor="text2" w:themeTint="E6"/>
          <w:sz w:val="22"/>
          <w:szCs w:val="22"/>
        </w:rPr>
        <w:lastRenderedPageBreak/>
        <w:t>ANEXOS</w:t>
      </w:r>
    </w:p>
    <w:p w14:paraId="03FA052C" w14:textId="2989E6D9" w:rsidR="005A6B8B" w:rsidRPr="00F137D9" w:rsidRDefault="00D641F8" w:rsidP="003E2D48">
      <w:pPr>
        <w:jc w:val="both"/>
        <w:rPr>
          <w:rFonts w:ascii="Altivo Extra Light" w:hAnsi="Altivo Extra Light"/>
        </w:rPr>
      </w:pPr>
      <w:r w:rsidRPr="00F137D9">
        <w:rPr>
          <w:rFonts w:ascii="Altivo Extra Light" w:hAnsi="Altivo Extra Light"/>
          <w:noProof/>
        </w:rPr>
        <w:drawing>
          <wp:inline distT="0" distB="0" distL="0" distR="0" wp14:anchorId="2A69D31F" wp14:editId="05FBF194">
            <wp:extent cx="5612130" cy="5673725"/>
            <wp:effectExtent l="19050" t="19050" r="26670" b="22225"/>
            <wp:docPr id="1907299935"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299935" name="Imagen 1" descr="Interfaz de usuario gráfica, Texto, Aplicación, Correo electrónico&#10;&#10;El contenido generado por IA puede ser incorrecto."/>
                    <pic:cNvPicPr/>
                  </pic:nvPicPr>
                  <pic:blipFill>
                    <a:blip r:embed="rId9"/>
                    <a:stretch>
                      <a:fillRect/>
                    </a:stretch>
                  </pic:blipFill>
                  <pic:spPr>
                    <a:xfrm>
                      <a:off x="0" y="0"/>
                      <a:ext cx="5612130" cy="5673725"/>
                    </a:xfrm>
                    <a:prstGeom prst="rect">
                      <a:avLst/>
                    </a:prstGeom>
                    <a:ln>
                      <a:solidFill>
                        <a:sysClr val="windowText" lastClr="000000"/>
                      </a:solidFill>
                    </a:ln>
                  </pic:spPr>
                </pic:pic>
              </a:graphicData>
            </a:graphic>
          </wp:inline>
        </w:drawing>
      </w:r>
    </w:p>
    <w:p w14:paraId="24419097" w14:textId="77777777" w:rsidR="00D641F8" w:rsidRPr="00F137D9" w:rsidRDefault="00D641F8" w:rsidP="003E2D48">
      <w:pPr>
        <w:jc w:val="both"/>
        <w:rPr>
          <w:rFonts w:ascii="Altivo Extra Light" w:hAnsi="Altivo Extra Light"/>
        </w:rPr>
      </w:pPr>
    </w:p>
    <w:p w14:paraId="0587332A" w14:textId="77777777" w:rsidR="00D641F8" w:rsidRPr="00F137D9" w:rsidRDefault="00D641F8" w:rsidP="003E2D48">
      <w:pPr>
        <w:jc w:val="both"/>
        <w:rPr>
          <w:rFonts w:ascii="Altivo Extra Light" w:hAnsi="Altivo Extra Light"/>
        </w:rPr>
      </w:pPr>
    </w:p>
    <w:p w14:paraId="78BF3861" w14:textId="77777777" w:rsidR="00D641F8" w:rsidRPr="00F137D9" w:rsidRDefault="00D641F8" w:rsidP="003E2D48">
      <w:pPr>
        <w:jc w:val="both"/>
        <w:rPr>
          <w:rFonts w:ascii="Altivo Extra Light" w:hAnsi="Altivo Extra Light"/>
        </w:rPr>
      </w:pPr>
    </w:p>
    <w:p w14:paraId="4D5E28C8" w14:textId="77777777" w:rsidR="00D641F8" w:rsidRPr="00F137D9" w:rsidRDefault="00D641F8" w:rsidP="003E2D48">
      <w:pPr>
        <w:jc w:val="both"/>
        <w:rPr>
          <w:rFonts w:ascii="Altivo Extra Light" w:hAnsi="Altivo Extra Light"/>
        </w:rPr>
      </w:pPr>
    </w:p>
    <w:p w14:paraId="6EFC2F8E" w14:textId="77777777" w:rsidR="00D641F8" w:rsidRPr="00F137D9" w:rsidRDefault="00D641F8" w:rsidP="003E2D48">
      <w:pPr>
        <w:jc w:val="both"/>
        <w:rPr>
          <w:rFonts w:ascii="Altivo Extra Light" w:hAnsi="Altivo Extra Light"/>
        </w:rPr>
      </w:pPr>
    </w:p>
    <w:p w14:paraId="71752233" w14:textId="77777777" w:rsidR="00D641F8" w:rsidRPr="00F137D9" w:rsidRDefault="00D641F8" w:rsidP="003E2D48">
      <w:pPr>
        <w:jc w:val="both"/>
        <w:rPr>
          <w:rFonts w:ascii="Altivo Extra Light" w:hAnsi="Altivo Extra Light"/>
        </w:rPr>
      </w:pPr>
    </w:p>
    <w:p w14:paraId="6B046C71" w14:textId="77777777" w:rsidR="00D641F8" w:rsidRPr="00F137D9" w:rsidRDefault="00D641F8" w:rsidP="003E2D48">
      <w:pPr>
        <w:jc w:val="both"/>
        <w:rPr>
          <w:rFonts w:ascii="Altivo Extra Light" w:hAnsi="Altivo Extra Light"/>
        </w:rPr>
      </w:pPr>
    </w:p>
    <w:p w14:paraId="3FA607FC" w14:textId="77777777" w:rsidR="00D641F8" w:rsidRPr="00F137D9" w:rsidRDefault="00D641F8" w:rsidP="003E2D48">
      <w:pPr>
        <w:jc w:val="both"/>
        <w:rPr>
          <w:rFonts w:ascii="Altivo Extra Light" w:hAnsi="Altivo Extra Light"/>
        </w:rPr>
      </w:pPr>
    </w:p>
    <w:p w14:paraId="4636456B" w14:textId="691C40AC" w:rsidR="00D641F8" w:rsidRPr="00F137D9" w:rsidRDefault="00D641F8" w:rsidP="003E2D48">
      <w:pPr>
        <w:jc w:val="both"/>
        <w:rPr>
          <w:rFonts w:ascii="Altivo Extra Light" w:hAnsi="Altivo Extra Light"/>
        </w:rPr>
      </w:pPr>
      <w:r w:rsidRPr="00F137D9">
        <w:rPr>
          <w:rFonts w:ascii="Altivo Extra Light" w:hAnsi="Altivo Extra Light"/>
          <w:noProof/>
        </w:rPr>
        <w:drawing>
          <wp:inline distT="0" distB="0" distL="0" distR="0" wp14:anchorId="7BEA06AF" wp14:editId="4016A2A2">
            <wp:extent cx="5612130" cy="5846445"/>
            <wp:effectExtent l="19050" t="19050" r="26670" b="20955"/>
            <wp:docPr id="49773576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35763" name="Imagen 1" descr="Tabla&#10;&#10;El contenido generado por IA puede ser incorrecto."/>
                    <pic:cNvPicPr/>
                  </pic:nvPicPr>
                  <pic:blipFill>
                    <a:blip r:embed="rId10"/>
                    <a:stretch>
                      <a:fillRect/>
                    </a:stretch>
                  </pic:blipFill>
                  <pic:spPr>
                    <a:xfrm>
                      <a:off x="0" y="0"/>
                      <a:ext cx="5612130" cy="5846445"/>
                    </a:xfrm>
                    <a:prstGeom prst="rect">
                      <a:avLst/>
                    </a:prstGeom>
                    <a:ln>
                      <a:solidFill>
                        <a:sysClr val="windowText" lastClr="000000"/>
                      </a:solidFill>
                    </a:ln>
                  </pic:spPr>
                </pic:pic>
              </a:graphicData>
            </a:graphic>
          </wp:inline>
        </w:drawing>
      </w:r>
    </w:p>
    <w:p w14:paraId="24CB5AA6" w14:textId="77777777" w:rsidR="00D641F8" w:rsidRPr="00F137D9" w:rsidRDefault="00D641F8" w:rsidP="003E2D48">
      <w:pPr>
        <w:jc w:val="both"/>
        <w:rPr>
          <w:rFonts w:ascii="Altivo Extra Light" w:hAnsi="Altivo Extra Light"/>
        </w:rPr>
      </w:pPr>
    </w:p>
    <w:p w14:paraId="39933ABD" w14:textId="77777777" w:rsidR="00D641F8" w:rsidRPr="00F137D9" w:rsidRDefault="00D641F8" w:rsidP="003E2D48">
      <w:pPr>
        <w:jc w:val="both"/>
        <w:rPr>
          <w:rFonts w:ascii="Altivo Extra Light" w:hAnsi="Altivo Extra Light"/>
        </w:rPr>
      </w:pPr>
    </w:p>
    <w:p w14:paraId="6BEB5BE4" w14:textId="77777777" w:rsidR="00D641F8" w:rsidRPr="00F137D9" w:rsidRDefault="00D641F8" w:rsidP="003E2D48">
      <w:pPr>
        <w:jc w:val="both"/>
        <w:rPr>
          <w:rFonts w:ascii="Altivo Extra Light" w:hAnsi="Altivo Extra Light"/>
        </w:rPr>
      </w:pPr>
    </w:p>
    <w:p w14:paraId="5E5E18B9" w14:textId="5AE746C6" w:rsidR="00D641F8" w:rsidRPr="00F137D9" w:rsidRDefault="00D641F8" w:rsidP="003E2D48">
      <w:pPr>
        <w:jc w:val="both"/>
        <w:rPr>
          <w:rFonts w:ascii="Altivo Extra Light" w:hAnsi="Altivo Extra Light"/>
        </w:rPr>
      </w:pPr>
      <w:r w:rsidRPr="00F137D9">
        <w:rPr>
          <w:rFonts w:ascii="Altivo Extra Light" w:hAnsi="Altivo Extra Light"/>
          <w:noProof/>
        </w:rPr>
        <w:drawing>
          <wp:inline distT="0" distB="0" distL="0" distR="0" wp14:anchorId="75930466" wp14:editId="1B2C8DDB">
            <wp:extent cx="5612130" cy="6439535"/>
            <wp:effectExtent l="19050" t="19050" r="26670" b="18415"/>
            <wp:docPr id="1040202331"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89719" name="Imagen 1" descr="Texto, Carta&#10;&#10;El contenido generado por IA puede ser incorrecto."/>
                    <pic:cNvPicPr/>
                  </pic:nvPicPr>
                  <pic:blipFill>
                    <a:blip r:embed="rId11"/>
                    <a:stretch>
                      <a:fillRect/>
                    </a:stretch>
                  </pic:blipFill>
                  <pic:spPr>
                    <a:xfrm>
                      <a:off x="0" y="0"/>
                      <a:ext cx="5612130" cy="6439535"/>
                    </a:xfrm>
                    <a:prstGeom prst="rect">
                      <a:avLst/>
                    </a:prstGeom>
                    <a:ln>
                      <a:solidFill>
                        <a:sysClr val="windowText" lastClr="000000"/>
                      </a:solidFill>
                    </a:ln>
                  </pic:spPr>
                </pic:pic>
              </a:graphicData>
            </a:graphic>
          </wp:inline>
        </w:drawing>
      </w:r>
    </w:p>
    <w:sectPr w:rsidR="00D641F8" w:rsidRPr="00F137D9">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E89DA" w14:textId="77777777" w:rsidR="009F7ECD" w:rsidRDefault="009F7ECD" w:rsidP="00341D9F">
      <w:pPr>
        <w:spacing w:after="0" w:line="240" w:lineRule="auto"/>
      </w:pPr>
      <w:r>
        <w:separator/>
      </w:r>
    </w:p>
  </w:endnote>
  <w:endnote w:type="continuationSeparator" w:id="0">
    <w:p w14:paraId="57F89E03" w14:textId="77777777" w:rsidR="009F7ECD" w:rsidRDefault="009F7ECD" w:rsidP="00341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ltivo Extra Light">
    <w:panose1 w:val="020B0000000000000000"/>
    <w:charset w:val="00"/>
    <w:family w:val="swiss"/>
    <w:notTrueType/>
    <w:pitch w:val="variable"/>
    <w:sig w:usb0="A00000EF" w:usb1="5000205B" w:usb2="00000000" w:usb3="00000000" w:csb0="0000009B" w:csb1="00000000"/>
  </w:font>
  <w:font w:name="Calibri">
    <w:panose1 w:val="020F0502020204030204"/>
    <w:charset w:val="00"/>
    <w:family w:val="swiss"/>
    <w:pitch w:val="variable"/>
    <w:sig w:usb0="E4002EFF" w:usb1="C000247B" w:usb2="00000009" w:usb3="00000000" w:csb0="000001FF" w:csb1="00000000"/>
  </w:font>
  <w:font w:name="DINPro-Light">
    <w:altName w:val="Calibri"/>
    <w:charset w:val="00"/>
    <w:family w:val="auto"/>
    <w:pitch w:val="variable"/>
    <w:sig w:usb0="800002AF" w:usb1="4000206A"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341D9F" w:rsidRPr="007B103C" w14:paraId="30FDC065" w14:textId="77777777" w:rsidTr="000B7983">
      <w:trPr>
        <w:jc w:val="center"/>
      </w:trPr>
      <w:tc>
        <w:tcPr>
          <w:tcW w:w="4039" w:type="dxa"/>
          <w:vAlign w:val="center"/>
        </w:tcPr>
        <w:p w14:paraId="1BA2B637" w14:textId="77777777" w:rsidR="00341D9F" w:rsidRPr="00EF1C44" w:rsidRDefault="00341D9F" w:rsidP="00341D9F">
          <w:pPr>
            <w:pBdr>
              <w:top w:val="nil"/>
              <w:left w:val="nil"/>
              <w:bottom w:val="nil"/>
              <w:right w:val="nil"/>
              <w:between w:val="nil"/>
            </w:pBdr>
            <w:tabs>
              <w:tab w:val="center" w:pos="4419"/>
              <w:tab w:val="right" w:pos="8838"/>
            </w:tabs>
            <w:spacing w:after="0" w:line="240" w:lineRule="auto"/>
            <w:rPr>
              <w:rFonts w:ascii="Altivo Extra Light" w:hAnsi="Altivo Extra Light"/>
              <w:color w:val="000000"/>
              <w:sz w:val="16"/>
              <w:szCs w:val="16"/>
            </w:rPr>
          </w:pPr>
          <w:r w:rsidRPr="00EF1C44">
            <w:rPr>
              <w:rFonts w:ascii="Altivo Extra Light" w:hAnsi="Altivo Extra Light"/>
              <w:color w:val="000000"/>
              <w:sz w:val="16"/>
              <w:szCs w:val="16"/>
            </w:rPr>
            <w:t>ARCHIVO: UPLANI 2025/MNP Y REGLAMENTOS/ REGLAMENTO INTERNO DE PAGO DE TIEMPO EXTRAORDINARIO</w:t>
          </w:r>
        </w:p>
      </w:tc>
      <w:tc>
        <w:tcPr>
          <w:tcW w:w="3119" w:type="dxa"/>
        </w:tcPr>
        <w:p w14:paraId="4C35263C" w14:textId="77777777" w:rsidR="00341D9F" w:rsidRPr="00EF1C44" w:rsidRDefault="00341D9F" w:rsidP="00341D9F">
          <w:pPr>
            <w:pBdr>
              <w:top w:val="nil"/>
              <w:left w:val="nil"/>
              <w:bottom w:val="nil"/>
              <w:right w:val="nil"/>
              <w:between w:val="nil"/>
            </w:pBdr>
            <w:tabs>
              <w:tab w:val="center" w:pos="4419"/>
              <w:tab w:val="right" w:pos="8838"/>
            </w:tabs>
            <w:spacing w:after="0" w:line="240" w:lineRule="auto"/>
            <w:jc w:val="center"/>
            <w:rPr>
              <w:rFonts w:ascii="Altivo Extra Light" w:hAnsi="Altivo Extra Light"/>
              <w:color w:val="000000"/>
              <w:sz w:val="16"/>
              <w:szCs w:val="16"/>
            </w:rPr>
          </w:pPr>
          <w:r w:rsidRPr="00EF1C44">
            <w:rPr>
              <w:rFonts w:ascii="Altivo Extra Light" w:hAnsi="Altivo Extra Light"/>
              <w:color w:val="000000"/>
              <w:sz w:val="16"/>
              <w:szCs w:val="16"/>
            </w:rPr>
            <w:t xml:space="preserve">ÚLTIMA ACTUALIZACIÓN: </w:t>
          </w:r>
        </w:p>
        <w:p w14:paraId="2E08A5DD" w14:textId="77777777" w:rsidR="00341D9F" w:rsidRPr="00EF1C44" w:rsidRDefault="00341D9F" w:rsidP="00341D9F">
          <w:pPr>
            <w:pBdr>
              <w:top w:val="nil"/>
              <w:left w:val="nil"/>
              <w:bottom w:val="nil"/>
              <w:right w:val="nil"/>
              <w:between w:val="nil"/>
            </w:pBdr>
            <w:tabs>
              <w:tab w:val="center" w:pos="4419"/>
              <w:tab w:val="right" w:pos="8838"/>
            </w:tabs>
            <w:spacing w:after="0" w:line="240" w:lineRule="auto"/>
            <w:jc w:val="center"/>
            <w:rPr>
              <w:rFonts w:ascii="Altivo Extra Light" w:hAnsi="Altivo Extra Light"/>
              <w:color w:val="000000"/>
              <w:sz w:val="16"/>
              <w:szCs w:val="16"/>
            </w:rPr>
          </w:pPr>
          <w:r w:rsidRPr="00EF1C44">
            <w:rPr>
              <w:rFonts w:ascii="Altivo Extra Light" w:hAnsi="Altivo Extra Light"/>
              <w:color w:val="000000"/>
              <w:sz w:val="16"/>
              <w:szCs w:val="16"/>
            </w:rPr>
            <w:t xml:space="preserve">NOVIEMBRE 2025 </w:t>
          </w:r>
        </w:p>
        <w:p w14:paraId="1CCFCF80" w14:textId="77777777" w:rsidR="00341D9F" w:rsidRPr="00EF1C44" w:rsidRDefault="00341D9F" w:rsidP="00341D9F">
          <w:pPr>
            <w:pBdr>
              <w:top w:val="nil"/>
              <w:left w:val="nil"/>
              <w:bottom w:val="nil"/>
              <w:right w:val="nil"/>
              <w:between w:val="nil"/>
            </w:pBdr>
            <w:tabs>
              <w:tab w:val="center" w:pos="4419"/>
              <w:tab w:val="right" w:pos="8838"/>
            </w:tabs>
            <w:spacing w:after="0" w:line="240" w:lineRule="auto"/>
            <w:jc w:val="center"/>
            <w:rPr>
              <w:rFonts w:ascii="Altivo Extra Light" w:hAnsi="Altivo Extra Light"/>
              <w:color w:val="000000"/>
              <w:sz w:val="16"/>
              <w:szCs w:val="16"/>
            </w:rPr>
          </w:pPr>
          <w:r w:rsidRPr="00EF1C44">
            <w:rPr>
              <w:rFonts w:ascii="Altivo Extra Light" w:hAnsi="Altivo Extra Light"/>
              <w:color w:val="000000"/>
              <w:sz w:val="16"/>
              <w:szCs w:val="16"/>
            </w:rPr>
            <w:t>VERSIÓN ORIGINAL</w:t>
          </w:r>
        </w:p>
      </w:tc>
      <w:tc>
        <w:tcPr>
          <w:tcW w:w="1843" w:type="dxa"/>
          <w:vAlign w:val="center"/>
        </w:tcPr>
        <w:p w14:paraId="6B582E86" w14:textId="77777777" w:rsidR="00341D9F" w:rsidRPr="00EF1C44" w:rsidRDefault="00341D9F" w:rsidP="00341D9F">
          <w:pPr>
            <w:pBdr>
              <w:top w:val="nil"/>
              <w:left w:val="nil"/>
              <w:bottom w:val="nil"/>
              <w:right w:val="nil"/>
              <w:between w:val="nil"/>
            </w:pBdr>
            <w:tabs>
              <w:tab w:val="center" w:pos="4419"/>
              <w:tab w:val="right" w:pos="8838"/>
            </w:tabs>
            <w:spacing w:after="0" w:line="240" w:lineRule="auto"/>
            <w:jc w:val="center"/>
            <w:rPr>
              <w:rFonts w:ascii="Altivo Extra Light" w:hAnsi="Altivo Extra Light"/>
              <w:color w:val="000000"/>
              <w:sz w:val="16"/>
              <w:szCs w:val="16"/>
            </w:rPr>
          </w:pPr>
          <w:r w:rsidRPr="00EF1C44">
            <w:rPr>
              <w:rFonts w:ascii="Altivo Extra Light" w:hAnsi="Altivo Extra Light"/>
              <w:sz w:val="16"/>
              <w:szCs w:val="16"/>
              <w:lang w:val="es-ES"/>
            </w:rPr>
            <w:t xml:space="preserve">Página </w:t>
          </w:r>
          <w:r w:rsidRPr="00EF1C44">
            <w:rPr>
              <w:rFonts w:ascii="Altivo Extra Light" w:hAnsi="Altivo Extra Light"/>
              <w:b/>
              <w:bCs/>
              <w:sz w:val="16"/>
              <w:szCs w:val="16"/>
            </w:rPr>
            <w:fldChar w:fldCharType="begin"/>
          </w:r>
          <w:r w:rsidRPr="00EF1C44">
            <w:rPr>
              <w:rFonts w:ascii="Altivo Extra Light" w:hAnsi="Altivo Extra Light"/>
              <w:b/>
              <w:bCs/>
              <w:sz w:val="16"/>
              <w:szCs w:val="16"/>
            </w:rPr>
            <w:instrText>PAGE</w:instrText>
          </w:r>
          <w:r w:rsidRPr="00EF1C44">
            <w:rPr>
              <w:rFonts w:ascii="Altivo Extra Light" w:hAnsi="Altivo Extra Light"/>
              <w:b/>
              <w:bCs/>
              <w:sz w:val="16"/>
              <w:szCs w:val="16"/>
            </w:rPr>
            <w:fldChar w:fldCharType="separate"/>
          </w:r>
          <w:r w:rsidRPr="00EF1C44">
            <w:rPr>
              <w:rFonts w:ascii="Altivo Extra Light" w:hAnsi="Altivo Extra Light"/>
              <w:b/>
              <w:bCs/>
              <w:sz w:val="16"/>
              <w:szCs w:val="16"/>
            </w:rPr>
            <w:t>2</w:t>
          </w:r>
          <w:r w:rsidRPr="00EF1C44">
            <w:rPr>
              <w:rFonts w:ascii="Altivo Extra Light" w:hAnsi="Altivo Extra Light"/>
              <w:b/>
              <w:bCs/>
              <w:sz w:val="16"/>
              <w:szCs w:val="16"/>
            </w:rPr>
            <w:fldChar w:fldCharType="end"/>
          </w:r>
          <w:r w:rsidRPr="00EF1C44">
            <w:rPr>
              <w:rFonts w:ascii="Altivo Extra Light" w:hAnsi="Altivo Extra Light"/>
              <w:sz w:val="16"/>
              <w:szCs w:val="16"/>
              <w:lang w:val="es-ES"/>
            </w:rPr>
            <w:t xml:space="preserve"> de </w:t>
          </w:r>
          <w:r w:rsidRPr="00EF1C44">
            <w:rPr>
              <w:rFonts w:ascii="Altivo Extra Light" w:hAnsi="Altivo Extra Light"/>
              <w:b/>
              <w:bCs/>
              <w:sz w:val="16"/>
              <w:szCs w:val="16"/>
            </w:rPr>
            <w:fldChar w:fldCharType="begin"/>
          </w:r>
          <w:r w:rsidRPr="00EF1C44">
            <w:rPr>
              <w:rFonts w:ascii="Altivo Extra Light" w:hAnsi="Altivo Extra Light"/>
              <w:b/>
              <w:bCs/>
              <w:sz w:val="16"/>
              <w:szCs w:val="16"/>
            </w:rPr>
            <w:instrText>NUMPAGES</w:instrText>
          </w:r>
          <w:r w:rsidRPr="00EF1C44">
            <w:rPr>
              <w:rFonts w:ascii="Altivo Extra Light" w:hAnsi="Altivo Extra Light"/>
              <w:b/>
              <w:bCs/>
              <w:sz w:val="16"/>
              <w:szCs w:val="16"/>
            </w:rPr>
            <w:fldChar w:fldCharType="separate"/>
          </w:r>
          <w:r w:rsidRPr="00EF1C44">
            <w:rPr>
              <w:rFonts w:ascii="Altivo Extra Light" w:hAnsi="Altivo Extra Light"/>
              <w:b/>
              <w:bCs/>
              <w:sz w:val="16"/>
              <w:szCs w:val="16"/>
            </w:rPr>
            <w:t>4</w:t>
          </w:r>
          <w:r w:rsidRPr="00EF1C44">
            <w:rPr>
              <w:rFonts w:ascii="Altivo Extra Light" w:hAnsi="Altivo Extra Light"/>
              <w:b/>
              <w:bCs/>
              <w:sz w:val="16"/>
              <w:szCs w:val="16"/>
            </w:rPr>
            <w:fldChar w:fldCharType="end"/>
          </w:r>
        </w:p>
      </w:tc>
    </w:tr>
  </w:tbl>
  <w:p w14:paraId="1115B6D7" w14:textId="77777777" w:rsidR="00341D9F" w:rsidRDefault="00341D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7C815E" w14:textId="77777777" w:rsidR="009F7ECD" w:rsidRDefault="009F7ECD" w:rsidP="00341D9F">
      <w:pPr>
        <w:spacing w:after="0" w:line="240" w:lineRule="auto"/>
      </w:pPr>
      <w:r>
        <w:separator/>
      </w:r>
    </w:p>
  </w:footnote>
  <w:footnote w:type="continuationSeparator" w:id="0">
    <w:p w14:paraId="3D84BFC9" w14:textId="77777777" w:rsidR="009F7ECD" w:rsidRDefault="009F7ECD" w:rsidP="00341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341D9F" w14:paraId="789D3FF2" w14:textId="77777777" w:rsidTr="000B7983">
      <w:trPr>
        <w:trHeight w:val="835"/>
      </w:trPr>
      <w:tc>
        <w:tcPr>
          <w:tcW w:w="2122" w:type="dxa"/>
        </w:tcPr>
        <w:p w14:paraId="36DBD158" w14:textId="77777777" w:rsidR="00341D9F" w:rsidRDefault="00341D9F" w:rsidP="00341D9F">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9264" behindDoc="0" locked="0" layoutInCell="1" hidden="0" allowOverlap="1" wp14:anchorId="43AB1236" wp14:editId="14E67FA8">
                <wp:simplePos x="0" y="0"/>
                <wp:positionH relativeFrom="column">
                  <wp:posOffset>-50800</wp:posOffset>
                </wp:positionH>
                <wp:positionV relativeFrom="paragraph">
                  <wp:posOffset>29210</wp:posOffset>
                </wp:positionV>
                <wp:extent cx="1295400" cy="438150"/>
                <wp:effectExtent l="0" t="0" r="0" b="0"/>
                <wp:wrapNone/>
                <wp:docPr id="3" name="image5.jpg" descr="C:\Users\Administrativo\AppData\Local\Packages\Microsoft.Windows.Photos_8wekyb3d8bbwe\TempState\ShareServiceTempFolder\Logo COPADEH RGB - 2024-2028_Mesa de trabajo 1.jpeg"/>
                <wp:cNvGraphicFramePr/>
                <a:graphic xmlns:a="http://schemas.openxmlformats.org/drawingml/2006/main">
                  <a:graphicData uri="http://schemas.openxmlformats.org/drawingml/2006/picture">
                    <pic:pic xmlns:pic="http://schemas.openxmlformats.org/drawingml/2006/picture">
                      <pic:nvPicPr>
                        <pic:cNvPr id="0" name="image5.jpg" descr="C:\Users\Administrativo\AppData\Local\Packages\Microsoft.Windows.Photos_8wekyb3d8bbwe\TempState\ShareServiceTempFolder\Logo COPADEH RGB - 2024-2028_Mesa de trabajo 1.jpeg"/>
                        <pic:cNvPicPr preferRelativeResize="0"/>
                      </pic:nvPicPr>
                      <pic:blipFill>
                        <a:blip r:embed="rId1"/>
                        <a:srcRect/>
                        <a:stretch>
                          <a:fillRect/>
                        </a:stretch>
                      </pic:blipFill>
                      <pic:spPr>
                        <a:xfrm>
                          <a:off x="0" y="0"/>
                          <a:ext cx="1295400" cy="438150"/>
                        </a:xfrm>
                        <a:prstGeom prst="rect">
                          <a:avLst/>
                        </a:prstGeom>
                        <a:ln/>
                      </pic:spPr>
                    </pic:pic>
                  </a:graphicData>
                </a:graphic>
              </wp:anchor>
            </w:drawing>
          </w:r>
        </w:p>
        <w:p w14:paraId="29FAEECB" w14:textId="77777777" w:rsidR="00341D9F" w:rsidRDefault="00341D9F" w:rsidP="00341D9F">
          <w:pPr>
            <w:spacing w:after="0" w:line="240" w:lineRule="auto"/>
            <w:ind w:right="-94"/>
            <w:rPr>
              <w:sz w:val="18"/>
              <w:szCs w:val="18"/>
            </w:rPr>
          </w:pPr>
        </w:p>
      </w:tc>
      <w:tc>
        <w:tcPr>
          <w:tcW w:w="4499" w:type="dxa"/>
          <w:vAlign w:val="center"/>
        </w:tcPr>
        <w:p w14:paraId="1AA7A2B6" w14:textId="77777777" w:rsidR="00341D9F" w:rsidRPr="00CC7E02" w:rsidRDefault="00341D9F" w:rsidP="00341D9F">
          <w:pPr>
            <w:spacing w:after="0" w:line="240" w:lineRule="auto"/>
            <w:jc w:val="center"/>
            <w:rPr>
              <w:rFonts w:ascii="Altivo Extra Light" w:hAnsi="Altivo Extra Light"/>
              <w:color w:val="000000"/>
              <w:sz w:val="16"/>
              <w:szCs w:val="16"/>
              <w:u w:val="single"/>
            </w:rPr>
          </w:pPr>
          <w:r w:rsidRPr="00CC7E02">
            <w:rPr>
              <w:rFonts w:ascii="Altivo Extra Light" w:hAnsi="Altivo Extra Light"/>
              <w:b/>
              <w:bCs/>
              <w:sz w:val="16"/>
              <w:szCs w:val="16"/>
            </w:rPr>
            <w:t>REGLAMENTO INTERNO DE PAGO DE TIEMPO EXTRAORDINARIO DE LA COMISIÓN PRESIDENCIAL POR LA PAZ Y LOS DERECHOS HUMANOS -COPADEH-</w:t>
          </w:r>
        </w:p>
      </w:tc>
      <w:tc>
        <w:tcPr>
          <w:tcW w:w="2230" w:type="dxa"/>
          <w:vAlign w:val="center"/>
        </w:tcPr>
        <w:p w14:paraId="2C19E61A" w14:textId="77777777" w:rsidR="00341D9F" w:rsidRPr="00CC7E02" w:rsidRDefault="00341D9F" w:rsidP="00341D9F">
          <w:pPr>
            <w:pBdr>
              <w:top w:val="nil"/>
              <w:left w:val="nil"/>
              <w:bottom w:val="nil"/>
              <w:right w:val="nil"/>
              <w:between w:val="nil"/>
            </w:pBdr>
            <w:tabs>
              <w:tab w:val="center" w:pos="4419"/>
              <w:tab w:val="right" w:pos="8838"/>
            </w:tabs>
            <w:spacing w:after="0" w:line="240" w:lineRule="auto"/>
            <w:jc w:val="center"/>
            <w:rPr>
              <w:rFonts w:ascii="Altivo Extra Light" w:hAnsi="Altivo Extra Light"/>
              <w:color w:val="000000"/>
            </w:rPr>
          </w:pPr>
          <w:r w:rsidRPr="00CC7E02">
            <w:rPr>
              <w:rFonts w:ascii="Altivo Extra Light" w:hAnsi="Altivo Extra Light"/>
              <w:b/>
              <w:color w:val="4F81BD"/>
              <w:sz w:val="16"/>
              <w:szCs w:val="16"/>
            </w:rPr>
            <w:t>MNP-DRRHH-001-2025</w:t>
          </w:r>
        </w:p>
      </w:tc>
    </w:tr>
  </w:tbl>
  <w:p w14:paraId="6CEE692B" w14:textId="77777777" w:rsidR="00341D9F" w:rsidRDefault="00341D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814FA"/>
    <w:multiLevelType w:val="hybridMultilevel"/>
    <w:tmpl w:val="E7C2B37A"/>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A8260A6"/>
    <w:multiLevelType w:val="hybridMultilevel"/>
    <w:tmpl w:val="DB18C1F0"/>
    <w:lvl w:ilvl="0" w:tplc="5D66947C">
      <w:numFmt w:val="bullet"/>
      <w:lvlText w:val=""/>
      <w:lvlJc w:val="left"/>
      <w:pPr>
        <w:ind w:left="720" w:hanging="360"/>
      </w:pPr>
      <w:rPr>
        <w:rFonts w:ascii="Symbol" w:eastAsiaTheme="minorHAnsi" w:hAnsi="Symbol" w:cstheme="minorBid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13851980"/>
    <w:multiLevelType w:val="hybridMultilevel"/>
    <w:tmpl w:val="18BEA61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15B45B0E"/>
    <w:multiLevelType w:val="hybridMultilevel"/>
    <w:tmpl w:val="E712562A"/>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6491213"/>
    <w:multiLevelType w:val="hybridMultilevel"/>
    <w:tmpl w:val="58F419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8D4390"/>
    <w:multiLevelType w:val="hybridMultilevel"/>
    <w:tmpl w:val="7AB058FC"/>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1F0A03C0"/>
    <w:multiLevelType w:val="hybridMultilevel"/>
    <w:tmpl w:val="67CA2C70"/>
    <w:lvl w:ilvl="0" w:tplc="C55C04BE">
      <w:start w:val="1"/>
      <w:numFmt w:val="lowerLetter"/>
      <w:lvlText w:val="%1)"/>
      <w:lvlJc w:val="left"/>
      <w:pPr>
        <w:ind w:left="405" w:hanging="360"/>
      </w:pPr>
      <w:rPr>
        <w:rFonts w:hint="default"/>
      </w:rPr>
    </w:lvl>
    <w:lvl w:ilvl="1" w:tplc="100A0019" w:tentative="1">
      <w:start w:val="1"/>
      <w:numFmt w:val="lowerLetter"/>
      <w:lvlText w:val="%2."/>
      <w:lvlJc w:val="left"/>
      <w:pPr>
        <w:ind w:left="1125" w:hanging="360"/>
      </w:pPr>
    </w:lvl>
    <w:lvl w:ilvl="2" w:tplc="100A001B" w:tentative="1">
      <w:start w:val="1"/>
      <w:numFmt w:val="lowerRoman"/>
      <w:lvlText w:val="%3."/>
      <w:lvlJc w:val="right"/>
      <w:pPr>
        <w:ind w:left="1845" w:hanging="180"/>
      </w:pPr>
    </w:lvl>
    <w:lvl w:ilvl="3" w:tplc="100A000F" w:tentative="1">
      <w:start w:val="1"/>
      <w:numFmt w:val="decimal"/>
      <w:lvlText w:val="%4."/>
      <w:lvlJc w:val="left"/>
      <w:pPr>
        <w:ind w:left="2565" w:hanging="360"/>
      </w:pPr>
    </w:lvl>
    <w:lvl w:ilvl="4" w:tplc="100A0019" w:tentative="1">
      <w:start w:val="1"/>
      <w:numFmt w:val="lowerLetter"/>
      <w:lvlText w:val="%5."/>
      <w:lvlJc w:val="left"/>
      <w:pPr>
        <w:ind w:left="3285" w:hanging="360"/>
      </w:pPr>
    </w:lvl>
    <w:lvl w:ilvl="5" w:tplc="100A001B" w:tentative="1">
      <w:start w:val="1"/>
      <w:numFmt w:val="lowerRoman"/>
      <w:lvlText w:val="%6."/>
      <w:lvlJc w:val="right"/>
      <w:pPr>
        <w:ind w:left="4005" w:hanging="180"/>
      </w:pPr>
    </w:lvl>
    <w:lvl w:ilvl="6" w:tplc="100A000F" w:tentative="1">
      <w:start w:val="1"/>
      <w:numFmt w:val="decimal"/>
      <w:lvlText w:val="%7."/>
      <w:lvlJc w:val="left"/>
      <w:pPr>
        <w:ind w:left="4725" w:hanging="360"/>
      </w:pPr>
    </w:lvl>
    <w:lvl w:ilvl="7" w:tplc="100A0019" w:tentative="1">
      <w:start w:val="1"/>
      <w:numFmt w:val="lowerLetter"/>
      <w:lvlText w:val="%8."/>
      <w:lvlJc w:val="left"/>
      <w:pPr>
        <w:ind w:left="5445" w:hanging="360"/>
      </w:pPr>
    </w:lvl>
    <w:lvl w:ilvl="8" w:tplc="100A001B" w:tentative="1">
      <w:start w:val="1"/>
      <w:numFmt w:val="lowerRoman"/>
      <w:lvlText w:val="%9."/>
      <w:lvlJc w:val="right"/>
      <w:pPr>
        <w:ind w:left="6165" w:hanging="180"/>
      </w:pPr>
    </w:lvl>
  </w:abstractNum>
  <w:abstractNum w:abstractNumId="7" w15:restartNumberingAfterBreak="0">
    <w:nsid w:val="2DAA077A"/>
    <w:multiLevelType w:val="multilevel"/>
    <w:tmpl w:val="E39C7E4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bCs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37241DB5"/>
    <w:multiLevelType w:val="hybridMultilevel"/>
    <w:tmpl w:val="B9F0A31E"/>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39052A8A"/>
    <w:multiLevelType w:val="hybridMultilevel"/>
    <w:tmpl w:val="3AEE449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483602A2"/>
    <w:multiLevelType w:val="hybridMultilevel"/>
    <w:tmpl w:val="58F419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A2C4868"/>
    <w:multiLevelType w:val="hybridMultilevel"/>
    <w:tmpl w:val="741AACCA"/>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4C5E7D82"/>
    <w:multiLevelType w:val="hybridMultilevel"/>
    <w:tmpl w:val="5B368E26"/>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4C6C1549"/>
    <w:multiLevelType w:val="hybridMultilevel"/>
    <w:tmpl w:val="6E96EFD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530C2D38"/>
    <w:multiLevelType w:val="hybridMultilevel"/>
    <w:tmpl w:val="C014331A"/>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6C6B1524"/>
    <w:multiLevelType w:val="hybridMultilevel"/>
    <w:tmpl w:val="CF428FD8"/>
    <w:lvl w:ilvl="0" w:tplc="3DA687D0">
      <w:start w:val="1"/>
      <w:numFmt w:val="lowerLetter"/>
      <w:lvlText w:val="%1)"/>
      <w:lvlJc w:val="left"/>
      <w:pPr>
        <w:ind w:left="765" w:hanging="360"/>
      </w:pPr>
      <w:rPr>
        <w:rFonts w:hint="default"/>
      </w:rPr>
    </w:lvl>
    <w:lvl w:ilvl="1" w:tplc="100A0019" w:tentative="1">
      <w:start w:val="1"/>
      <w:numFmt w:val="lowerLetter"/>
      <w:lvlText w:val="%2."/>
      <w:lvlJc w:val="left"/>
      <w:pPr>
        <w:ind w:left="1485" w:hanging="360"/>
      </w:pPr>
    </w:lvl>
    <w:lvl w:ilvl="2" w:tplc="100A001B" w:tentative="1">
      <w:start w:val="1"/>
      <w:numFmt w:val="lowerRoman"/>
      <w:lvlText w:val="%3."/>
      <w:lvlJc w:val="right"/>
      <w:pPr>
        <w:ind w:left="2205" w:hanging="180"/>
      </w:pPr>
    </w:lvl>
    <w:lvl w:ilvl="3" w:tplc="100A000F" w:tentative="1">
      <w:start w:val="1"/>
      <w:numFmt w:val="decimal"/>
      <w:lvlText w:val="%4."/>
      <w:lvlJc w:val="left"/>
      <w:pPr>
        <w:ind w:left="2925" w:hanging="360"/>
      </w:pPr>
    </w:lvl>
    <w:lvl w:ilvl="4" w:tplc="100A0019" w:tentative="1">
      <w:start w:val="1"/>
      <w:numFmt w:val="lowerLetter"/>
      <w:lvlText w:val="%5."/>
      <w:lvlJc w:val="left"/>
      <w:pPr>
        <w:ind w:left="3645" w:hanging="360"/>
      </w:pPr>
    </w:lvl>
    <w:lvl w:ilvl="5" w:tplc="100A001B" w:tentative="1">
      <w:start w:val="1"/>
      <w:numFmt w:val="lowerRoman"/>
      <w:lvlText w:val="%6."/>
      <w:lvlJc w:val="right"/>
      <w:pPr>
        <w:ind w:left="4365" w:hanging="180"/>
      </w:pPr>
    </w:lvl>
    <w:lvl w:ilvl="6" w:tplc="100A000F" w:tentative="1">
      <w:start w:val="1"/>
      <w:numFmt w:val="decimal"/>
      <w:lvlText w:val="%7."/>
      <w:lvlJc w:val="left"/>
      <w:pPr>
        <w:ind w:left="5085" w:hanging="360"/>
      </w:pPr>
    </w:lvl>
    <w:lvl w:ilvl="7" w:tplc="100A0019" w:tentative="1">
      <w:start w:val="1"/>
      <w:numFmt w:val="lowerLetter"/>
      <w:lvlText w:val="%8."/>
      <w:lvlJc w:val="left"/>
      <w:pPr>
        <w:ind w:left="5805" w:hanging="360"/>
      </w:pPr>
    </w:lvl>
    <w:lvl w:ilvl="8" w:tplc="100A001B" w:tentative="1">
      <w:start w:val="1"/>
      <w:numFmt w:val="lowerRoman"/>
      <w:lvlText w:val="%9."/>
      <w:lvlJc w:val="right"/>
      <w:pPr>
        <w:ind w:left="6525" w:hanging="180"/>
      </w:pPr>
    </w:lvl>
  </w:abstractNum>
  <w:abstractNum w:abstractNumId="16" w15:restartNumberingAfterBreak="0">
    <w:nsid w:val="6C750E3B"/>
    <w:multiLevelType w:val="hybridMultilevel"/>
    <w:tmpl w:val="656C79B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6E4B0D63"/>
    <w:multiLevelType w:val="hybridMultilevel"/>
    <w:tmpl w:val="09FC514E"/>
    <w:lvl w:ilvl="0" w:tplc="8E280D00">
      <w:start w:val="1"/>
      <w:numFmt w:val="decimal"/>
      <w:lvlText w:val="%1."/>
      <w:lvlJc w:val="left"/>
      <w:pPr>
        <w:ind w:left="360" w:hanging="360"/>
      </w:pPr>
      <w:rPr>
        <w:b/>
        <w:bCs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8" w15:restartNumberingAfterBreak="0">
    <w:nsid w:val="75807CA5"/>
    <w:multiLevelType w:val="hybridMultilevel"/>
    <w:tmpl w:val="0E6C8CF4"/>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75BB68BB"/>
    <w:multiLevelType w:val="multilevel"/>
    <w:tmpl w:val="A28EA4A8"/>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0" w15:restartNumberingAfterBreak="0">
    <w:nsid w:val="7C90009B"/>
    <w:multiLevelType w:val="hybridMultilevel"/>
    <w:tmpl w:val="EBACDAD8"/>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7D2B3949"/>
    <w:multiLevelType w:val="hybridMultilevel"/>
    <w:tmpl w:val="C01433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E0D0190"/>
    <w:multiLevelType w:val="hybridMultilevel"/>
    <w:tmpl w:val="58F4190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7EFE2146"/>
    <w:multiLevelType w:val="multilevel"/>
    <w:tmpl w:val="E39C7E4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bCs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46343080">
    <w:abstractNumId w:val="2"/>
  </w:num>
  <w:num w:numId="2" w16cid:durableId="514807483">
    <w:abstractNumId w:val="7"/>
  </w:num>
  <w:num w:numId="3" w16cid:durableId="1976907605">
    <w:abstractNumId w:val="23"/>
  </w:num>
  <w:num w:numId="4" w16cid:durableId="943027510">
    <w:abstractNumId w:val="6"/>
  </w:num>
  <w:num w:numId="5" w16cid:durableId="1025137412">
    <w:abstractNumId w:val="19"/>
  </w:num>
  <w:num w:numId="6" w16cid:durableId="478769406">
    <w:abstractNumId w:val="15"/>
  </w:num>
  <w:num w:numId="7" w16cid:durableId="100296499">
    <w:abstractNumId w:val="14"/>
  </w:num>
  <w:num w:numId="8" w16cid:durableId="1772360306">
    <w:abstractNumId w:val="21"/>
  </w:num>
  <w:num w:numId="9" w16cid:durableId="257908860">
    <w:abstractNumId w:val="11"/>
  </w:num>
  <w:num w:numId="10" w16cid:durableId="174420374">
    <w:abstractNumId w:val="12"/>
  </w:num>
  <w:num w:numId="11" w16cid:durableId="702828887">
    <w:abstractNumId w:val="8"/>
  </w:num>
  <w:num w:numId="12" w16cid:durableId="163017190">
    <w:abstractNumId w:val="13"/>
  </w:num>
  <w:num w:numId="13" w16cid:durableId="722488058">
    <w:abstractNumId w:val="5"/>
  </w:num>
  <w:num w:numId="14" w16cid:durableId="53625719">
    <w:abstractNumId w:val="22"/>
  </w:num>
  <w:num w:numId="15" w16cid:durableId="257181307">
    <w:abstractNumId w:val="4"/>
  </w:num>
  <w:num w:numId="16" w16cid:durableId="1622106719">
    <w:abstractNumId w:val="3"/>
  </w:num>
  <w:num w:numId="17" w16cid:durableId="722288794">
    <w:abstractNumId w:val="0"/>
  </w:num>
  <w:num w:numId="18" w16cid:durableId="520700720">
    <w:abstractNumId w:val="9"/>
  </w:num>
  <w:num w:numId="19" w16cid:durableId="534536342">
    <w:abstractNumId w:val="10"/>
  </w:num>
  <w:num w:numId="20" w16cid:durableId="496921290">
    <w:abstractNumId w:val="17"/>
  </w:num>
  <w:num w:numId="21" w16cid:durableId="285550813">
    <w:abstractNumId w:val="16"/>
  </w:num>
  <w:num w:numId="22" w16cid:durableId="209607906">
    <w:abstractNumId w:val="1"/>
  </w:num>
  <w:num w:numId="23" w16cid:durableId="1312716997">
    <w:abstractNumId w:val="18"/>
  </w:num>
  <w:num w:numId="24" w16cid:durableId="2572543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31C"/>
    <w:rsid w:val="00002519"/>
    <w:rsid w:val="00003E75"/>
    <w:rsid w:val="00036649"/>
    <w:rsid w:val="00036BDF"/>
    <w:rsid w:val="00043D31"/>
    <w:rsid w:val="00046781"/>
    <w:rsid w:val="00046B89"/>
    <w:rsid w:val="000629A8"/>
    <w:rsid w:val="000739B1"/>
    <w:rsid w:val="00077E07"/>
    <w:rsid w:val="00085AE2"/>
    <w:rsid w:val="000A1786"/>
    <w:rsid w:val="000C1C84"/>
    <w:rsid w:val="000D25AF"/>
    <w:rsid w:val="000E7D75"/>
    <w:rsid w:val="000F05FA"/>
    <w:rsid w:val="000F0B7C"/>
    <w:rsid w:val="00100664"/>
    <w:rsid w:val="00112897"/>
    <w:rsid w:val="001141B0"/>
    <w:rsid w:val="00122872"/>
    <w:rsid w:val="001311A4"/>
    <w:rsid w:val="001344A2"/>
    <w:rsid w:val="0016220D"/>
    <w:rsid w:val="0017781D"/>
    <w:rsid w:val="00177FF1"/>
    <w:rsid w:val="001A6C43"/>
    <w:rsid w:val="001B0F6E"/>
    <w:rsid w:val="001B1B27"/>
    <w:rsid w:val="002021F4"/>
    <w:rsid w:val="002211AF"/>
    <w:rsid w:val="00222D01"/>
    <w:rsid w:val="00241937"/>
    <w:rsid w:val="00255D7E"/>
    <w:rsid w:val="00256022"/>
    <w:rsid w:val="002645A6"/>
    <w:rsid w:val="00266822"/>
    <w:rsid w:val="00273A33"/>
    <w:rsid w:val="0027627E"/>
    <w:rsid w:val="002918A2"/>
    <w:rsid w:val="00295FCC"/>
    <w:rsid w:val="002A7ECB"/>
    <w:rsid w:val="002B23ED"/>
    <w:rsid w:val="002B3590"/>
    <w:rsid w:val="002C4863"/>
    <w:rsid w:val="002C5157"/>
    <w:rsid w:val="002F05CC"/>
    <w:rsid w:val="002F43E4"/>
    <w:rsid w:val="003056FF"/>
    <w:rsid w:val="00310616"/>
    <w:rsid w:val="00326EC6"/>
    <w:rsid w:val="00341D9F"/>
    <w:rsid w:val="003537D3"/>
    <w:rsid w:val="00365DA3"/>
    <w:rsid w:val="00376875"/>
    <w:rsid w:val="003879F0"/>
    <w:rsid w:val="00393AE5"/>
    <w:rsid w:val="003B672A"/>
    <w:rsid w:val="003E202F"/>
    <w:rsid w:val="003E2D48"/>
    <w:rsid w:val="00403BA2"/>
    <w:rsid w:val="00407595"/>
    <w:rsid w:val="00430B6B"/>
    <w:rsid w:val="004330F6"/>
    <w:rsid w:val="004339E2"/>
    <w:rsid w:val="004366C9"/>
    <w:rsid w:val="004604B0"/>
    <w:rsid w:val="00486038"/>
    <w:rsid w:val="0049176A"/>
    <w:rsid w:val="004A5F11"/>
    <w:rsid w:val="004B587F"/>
    <w:rsid w:val="004D36DC"/>
    <w:rsid w:val="004F75C4"/>
    <w:rsid w:val="00500E47"/>
    <w:rsid w:val="0051668D"/>
    <w:rsid w:val="00523B21"/>
    <w:rsid w:val="005305D3"/>
    <w:rsid w:val="00533FB8"/>
    <w:rsid w:val="005413BD"/>
    <w:rsid w:val="00543BAA"/>
    <w:rsid w:val="005466D6"/>
    <w:rsid w:val="00556E6F"/>
    <w:rsid w:val="005662BD"/>
    <w:rsid w:val="00575F52"/>
    <w:rsid w:val="0059568C"/>
    <w:rsid w:val="005A6B8B"/>
    <w:rsid w:val="005B26C3"/>
    <w:rsid w:val="005D29FB"/>
    <w:rsid w:val="005D61DF"/>
    <w:rsid w:val="005D756A"/>
    <w:rsid w:val="00601225"/>
    <w:rsid w:val="00626D31"/>
    <w:rsid w:val="0063298F"/>
    <w:rsid w:val="00643C6C"/>
    <w:rsid w:val="00644C17"/>
    <w:rsid w:val="0064787C"/>
    <w:rsid w:val="006625F7"/>
    <w:rsid w:val="00663B57"/>
    <w:rsid w:val="00667DD2"/>
    <w:rsid w:val="0067690F"/>
    <w:rsid w:val="00687211"/>
    <w:rsid w:val="00690DA2"/>
    <w:rsid w:val="006A2A04"/>
    <w:rsid w:val="006A2D8D"/>
    <w:rsid w:val="006B237A"/>
    <w:rsid w:val="006D50B0"/>
    <w:rsid w:val="006F61D6"/>
    <w:rsid w:val="0071134C"/>
    <w:rsid w:val="00717939"/>
    <w:rsid w:val="0072334D"/>
    <w:rsid w:val="00734CD9"/>
    <w:rsid w:val="00737410"/>
    <w:rsid w:val="007471FD"/>
    <w:rsid w:val="00750AC3"/>
    <w:rsid w:val="00751EA2"/>
    <w:rsid w:val="00764932"/>
    <w:rsid w:val="007768CA"/>
    <w:rsid w:val="0078459F"/>
    <w:rsid w:val="007960DC"/>
    <w:rsid w:val="00796253"/>
    <w:rsid w:val="007A0A34"/>
    <w:rsid w:val="007A327D"/>
    <w:rsid w:val="007B2D37"/>
    <w:rsid w:val="007C2985"/>
    <w:rsid w:val="007C6557"/>
    <w:rsid w:val="007D35B6"/>
    <w:rsid w:val="007E124A"/>
    <w:rsid w:val="007E47D8"/>
    <w:rsid w:val="007E4D2E"/>
    <w:rsid w:val="008059F1"/>
    <w:rsid w:val="00816B27"/>
    <w:rsid w:val="008621BD"/>
    <w:rsid w:val="00877FBD"/>
    <w:rsid w:val="00881138"/>
    <w:rsid w:val="008817CD"/>
    <w:rsid w:val="00892328"/>
    <w:rsid w:val="008C38FF"/>
    <w:rsid w:val="008D73EA"/>
    <w:rsid w:val="008E3194"/>
    <w:rsid w:val="008F53CA"/>
    <w:rsid w:val="0091598D"/>
    <w:rsid w:val="009176FD"/>
    <w:rsid w:val="009224C9"/>
    <w:rsid w:val="009353E0"/>
    <w:rsid w:val="0095256F"/>
    <w:rsid w:val="0096149A"/>
    <w:rsid w:val="00962756"/>
    <w:rsid w:val="00963775"/>
    <w:rsid w:val="00963E37"/>
    <w:rsid w:val="009700B7"/>
    <w:rsid w:val="0097404E"/>
    <w:rsid w:val="00984379"/>
    <w:rsid w:val="0099530A"/>
    <w:rsid w:val="009968EF"/>
    <w:rsid w:val="009A26A9"/>
    <w:rsid w:val="009C0BFC"/>
    <w:rsid w:val="009C63B6"/>
    <w:rsid w:val="009F7ECD"/>
    <w:rsid w:val="00A179B4"/>
    <w:rsid w:val="00A25618"/>
    <w:rsid w:val="00A356F3"/>
    <w:rsid w:val="00A36702"/>
    <w:rsid w:val="00A45DA5"/>
    <w:rsid w:val="00A607DF"/>
    <w:rsid w:val="00A67A20"/>
    <w:rsid w:val="00AA69BC"/>
    <w:rsid w:val="00AB109A"/>
    <w:rsid w:val="00AC4C00"/>
    <w:rsid w:val="00AD0D8C"/>
    <w:rsid w:val="00AD4EB9"/>
    <w:rsid w:val="00AE0E1A"/>
    <w:rsid w:val="00B21E11"/>
    <w:rsid w:val="00B229D7"/>
    <w:rsid w:val="00B425E6"/>
    <w:rsid w:val="00B53443"/>
    <w:rsid w:val="00B7533A"/>
    <w:rsid w:val="00B82651"/>
    <w:rsid w:val="00B87BF0"/>
    <w:rsid w:val="00B94A82"/>
    <w:rsid w:val="00BA0DAE"/>
    <w:rsid w:val="00BA465D"/>
    <w:rsid w:val="00BA5D0C"/>
    <w:rsid w:val="00BA778F"/>
    <w:rsid w:val="00BD22C5"/>
    <w:rsid w:val="00BE5807"/>
    <w:rsid w:val="00BE7744"/>
    <w:rsid w:val="00C00603"/>
    <w:rsid w:val="00C246A8"/>
    <w:rsid w:val="00C30E41"/>
    <w:rsid w:val="00C318C2"/>
    <w:rsid w:val="00C34B47"/>
    <w:rsid w:val="00C47533"/>
    <w:rsid w:val="00C4753D"/>
    <w:rsid w:val="00C559AE"/>
    <w:rsid w:val="00C708EC"/>
    <w:rsid w:val="00C76E4D"/>
    <w:rsid w:val="00C85A84"/>
    <w:rsid w:val="00C94855"/>
    <w:rsid w:val="00CA36D3"/>
    <w:rsid w:val="00CA417B"/>
    <w:rsid w:val="00CB0F5C"/>
    <w:rsid w:val="00CB271A"/>
    <w:rsid w:val="00CC3E17"/>
    <w:rsid w:val="00CC7E02"/>
    <w:rsid w:val="00CE0D03"/>
    <w:rsid w:val="00CE2A77"/>
    <w:rsid w:val="00CE31FB"/>
    <w:rsid w:val="00CF5C31"/>
    <w:rsid w:val="00CF5D1E"/>
    <w:rsid w:val="00D07C0C"/>
    <w:rsid w:val="00D1431C"/>
    <w:rsid w:val="00D277BB"/>
    <w:rsid w:val="00D27BE4"/>
    <w:rsid w:val="00D35FA3"/>
    <w:rsid w:val="00D53AF0"/>
    <w:rsid w:val="00D612A9"/>
    <w:rsid w:val="00D6408E"/>
    <w:rsid w:val="00D641F8"/>
    <w:rsid w:val="00D73849"/>
    <w:rsid w:val="00D73A92"/>
    <w:rsid w:val="00D73ACC"/>
    <w:rsid w:val="00D85D3F"/>
    <w:rsid w:val="00DA5E8C"/>
    <w:rsid w:val="00DB6F66"/>
    <w:rsid w:val="00DD5D8D"/>
    <w:rsid w:val="00DF3202"/>
    <w:rsid w:val="00DF5E3D"/>
    <w:rsid w:val="00E03DB2"/>
    <w:rsid w:val="00E11561"/>
    <w:rsid w:val="00E36B09"/>
    <w:rsid w:val="00E411B6"/>
    <w:rsid w:val="00E41486"/>
    <w:rsid w:val="00E41E8F"/>
    <w:rsid w:val="00E45798"/>
    <w:rsid w:val="00E54A58"/>
    <w:rsid w:val="00E54B88"/>
    <w:rsid w:val="00E72C82"/>
    <w:rsid w:val="00E959F6"/>
    <w:rsid w:val="00EA2A8B"/>
    <w:rsid w:val="00EB5D4E"/>
    <w:rsid w:val="00EE464A"/>
    <w:rsid w:val="00EF0C60"/>
    <w:rsid w:val="00EF1C44"/>
    <w:rsid w:val="00EF3FB7"/>
    <w:rsid w:val="00F050B5"/>
    <w:rsid w:val="00F137D9"/>
    <w:rsid w:val="00F23AE2"/>
    <w:rsid w:val="00F26C2F"/>
    <w:rsid w:val="00F33895"/>
    <w:rsid w:val="00F37114"/>
    <w:rsid w:val="00F42018"/>
    <w:rsid w:val="00F446BC"/>
    <w:rsid w:val="00F4615E"/>
    <w:rsid w:val="00F50DB2"/>
    <w:rsid w:val="00F75C04"/>
    <w:rsid w:val="00F835E3"/>
    <w:rsid w:val="00F90D75"/>
    <w:rsid w:val="00F96001"/>
    <w:rsid w:val="00FB2750"/>
    <w:rsid w:val="00FD139C"/>
    <w:rsid w:val="00FD6702"/>
    <w:rsid w:val="00FE04CF"/>
    <w:rsid w:val="00FE114F"/>
    <w:rsid w:val="00FE122D"/>
    <w:rsid w:val="00FE4F1A"/>
    <w:rsid w:val="00FE7AD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ECCC"/>
  <w15:chartTrackingRefBased/>
  <w15:docId w15:val="{A4E843C9-AD07-43CD-B09C-3AD78D2F1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143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143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1431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1431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1431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143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143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143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1431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1431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1431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1431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1431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1431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143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143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143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1431C"/>
    <w:rPr>
      <w:rFonts w:eastAsiaTheme="majorEastAsia" w:cstheme="majorBidi"/>
      <w:color w:val="272727" w:themeColor="text1" w:themeTint="D8"/>
    </w:rPr>
  </w:style>
  <w:style w:type="paragraph" w:styleId="Ttulo">
    <w:name w:val="Title"/>
    <w:basedOn w:val="Normal"/>
    <w:next w:val="Normal"/>
    <w:link w:val="TtuloCar"/>
    <w:uiPriority w:val="10"/>
    <w:qFormat/>
    <w:rsid w:val="00D143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143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1431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143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1431C"/>
    <w:pPr>
      <w:spacing w:before="160"/>
      <w:jc w:val="center"/>
    </w:pPr>
    <w:rPr>
      <w:i/>
      <w:iCs/>
      <w:color w:val="404040" w:themeColor="text1" w:themeTint="BF"/>
    </w:rPr>
  </w:style>
  <w:style w:type="character" w:customStyle="1" w:styleId="CitaCar">
    <w:name w:val="Cita Car"/>
    <w:basedOn w:val="Fuentedeprrafopredeter"/>
    <w:link w:val="Cita"/>
    <w:uiPriority w:val="29"/>
    <w:rsid w:val="00D1431C"/>
    <w:rPr>
      <w:i/>
      <w:iCs/>
      <w:color w:val="404040" w:themeColor="text1" w:themeTint="BF"/>
    </w:rPr>
  </w:style>
  <w:style w:type="paragraph" w:styleId="Prrafodelista">
    <w:name w:val="List Paragraph"/>
    <w:basedOn w:val="Normal"/>
    <w:uiPriority w:val="34"/>
    <w:qFormat/>
    <w:rsid w:val="00D1431C"/>
    <w:pPr>
      <w:ind w:left="720"/>
      <w:contextualSpacing/>
    </w:pPr>
  </w:style>
  <w:style w:type="character" w:styleId="nfasisintenso">
    <w:name w:val="Intense Emphasis"/>
    <w:basedOn w:val="Fuentedeprrafopredeter"/>
    <w:uiPriority w:val="21"/>
    <w:qFormat/>
    <w:rsid w:val="00D1431C"/>
    <w:rPr>
      <w:i/>
      <w:iCs/>
      <w:color w:val="0F4761" w:themeColor="accent1" w:themeShade="BF"/>
    </w:rPr>
  </w:style>
  <w:style w:type="paragraph" w:styleId="Citadestacada">
    <w:name w:val="Intense Quote"/>
    <w:basedOn w:val="Normal"/>
    <w:next w:val="Normal"/>
    <w:link w:val="CitadestacadaCar"/>
    <w:uiPriority w:val="30"/>
    <w:qFormat/>
    <w:rsid w:val="00D143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1431C"/>
    <w:rPr>
      <w:i/>
      <w:iCs/>
      <w:color w:val="0F4761" w:themeColor="accent1" w:themeShade="BF"/>
    </w:rPr>
  </w:style>
  <w:style w:type="character" w:styleId="Referenciaintensa">
    <w:name w:val="Intense Reference"/>
    <w:basedOn w:val="Fuentedeprrafopredeter"/>
    <w:uiPriority w:val="32"/>
    <w:qFormat/>
    <w:rsid w:val="00D1431C"/>
    <w:rPr>
      <w:b/>
      <w:bCs/>
      <w:smallCaps/>
      <w:color w:val="0F4761" w:themeColor="accent1" w:themeShade="BF"/>
      <w:spacing w:val="5"/>
    </w:rPr>
  </w:style>
  <w:style w:type="character" w:styleId="Refdecomentario">
    <w:name w:val="annotation reference"/>
    <w:basedOn w:val="Fuentedeprrafopredeter"/>
    <w:uiPriority w:val="99"/>
    <w:semiHidden/>
    <w:unhideWhenUsed/>
    <w:rsid w:val="00AD0D8C"/>
    <w:rPr>
      <w:sz w:val="16"/>
      <w:szCs w:val="16"/>
    </w:rPr>
  </w:style>
  <w:style w:type="paragraph" w:styleId="Textocomentario">
    <w:name w:val="annotation text"/>
    <w:basedOn w:val="Normal"/>
    <w:link w:val="TextocomentarioCar"/>
    <w:uiPriority w:val="99"/>
    <w:unhideWhenUsed/>
    <w:rsid w:val="00AD0D8C"/>
    <w:pPr>
      <w:spacing w:line="240" w:lineRule="auto"/>
    </w:pPr>
    <w:rPr>
      <w:sz w:val="20"/>
      <w:szCs w:val="20"/>
    </w:rPr>
  </w:style>
  <w:style w:type="character" w:customStyle="1" w:styleId="TextocomentarioCar">
    <w:name w:val="Texto comentario Car"/>
    <w:basedOn w:val="Fuentedeprrafopredeter"/>
    <w:link w:val="Textocomentario"/>
    <w:uiPriority w:val="99"/>
    <w:rsid w:val="00AD0D8C"/>
    <w:rPr>
      <w:sz w:val="20"/>
      <w:szCs w:val="20"/>
    </w:rPr>
  </w:style>
  <w:style w:type="paragraph" w:styleId="Asuntodelcomentario">
    <w:name w:val="annotation subject"/>
    <w:basedOn w:val="Textocomentario"/>
    <w:next w:val="Textocomentario"/>
    <w:link w:val="AsuntodelcomentarioCar"/>
    <w:uiPriority w:val="99"/>
    <w:semiHidden/>
    <w:unhideWhenUsed/>
    <w:rsid w:val="00AD0D8C"/>
    <w:rPr>
      <w:b/>
      <w:bCs/>
    </w:rPr>
  </w:style>
  <w:style w:type="character" w:customStyle="1" w:styleId="AsuntodelcomentarioCar">
    <w:name w:val="Asunto del comentario Car"/>
    <w:basedOn w:val="TextocomentarioCar"/>
    <w:link w:val="Asuntodelcomentario"/>
    <w:uiPriority w:val="99"/>
    <w:semiHidden/>
    <w:rsid w:val="00AD0D8C"/>
    <w:rPr>
      <w:b/>
      <w:bCs/>
      <w:sz w:val="20"/>
      <w:szCs w:val="20"/>
    </w:rPr>
  </w:style>
  <w:style w:type="paragraph" w:customStyle="1" w:styleId="pf0">
    <w:name w:val="pf0"/>
    <w:basedOn w:val="Normal"/>
    <w:rsid w:val="005D756A"/>
    <w:pPr>
      <w:spacing w:before="100" w:beforeAutospacing="1" w:after="100" w:afterAutospacing="1" w:line="240" w:lineRule="auto"/>
    </w:pPr>
    <w:rPr>
      <w:rFonts w:ascii="Times New Roman" w:eastAsia="Times New Roman" w:hAnsi="Times New Roman" w:cs="Times New Roman"/>
      <w:kern w:val="0"/>
      <w:lang w:eastAsia="es-GT"/>
      <w14:ligatures w14:val="none"/>
    </w:rPr>
  </w:style>
  <w:style w:type="character" w:customStyle="1" w:styleId="cf01">
    <w:name w:val="cf01"/>
    <w:basedOn w:val="Fuentedeprrafopredeter"/>
    <w:rsid w:val="005D756A"/>
    <w:rPr>
      <w:rFonts w:ascii="Segoe UI" w:hAnsi="Segoe UI" w:cs="Segoe UI" w:hint="default"/>
      <w:sz w:val="18"/>
      <w:szCs w:val="18"/>
    </w:rPr>
  </w:style>
  <w:style w:type="character" w:customStyle="1" w:styleId="cf21">
    <w:name w:val="cf21"/>
    <w:basedOn w:val="Fuentedeprrafopredeter"/>
    <w:rsid w:val="005D756A"/>
    <w:rPr>
      <w:rFonts w:ascii="Segoe UI" w:hAnsi="Segoe UI" w:cs="Segoe UI" w:hint="default"/>
      <w:b/>
      <w:bCs/>
      <w:sz w:val="18"/>
      <w:szCs w:val="18"/>
    </w:rPr>
  </w:style>
  <w:style w:type="paragraph" w:customStyle="1" w:styleId="Estilo1">
    <w:name w:val="Estilo1"/>
    <w:basedOn w:val="Normal"/>
    <w:qFormat/>
    <w:rsid w:val="00341D9F"/>
    <w:pPr>
      <w:jc w:val="both"/>
    </w:pPr>
    <w:rPr>
      <w:rFonts w:ascii="Altivo Extra Light" w:hAnsi="Altivo Extra Light"/>
      <w:sz w:val="22"/>
      <w:szCs w:val="22"/>
      <w:lang w:val="es-MX"/>
    </w:rPr>
  </w:style>
  <w:style w:type="paragraph" w:styleId="Encabezado">
    <w:name w:val="header"/>
    <w:basedOn w:val="Normal"/>
    <w:link w:val="EncabezadoCar"/>
    <w:uiPriority w:val="99"/>
    <w:unhideWhenUsed/>
    <w:rsid w:val="00341D9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41D9F"/>
  </w:style>
  <w:style w:type="paragraph" w:styleId="Piedepgina">
    <w:name w:val="footer"/>
    <w:basedOn w:val="Normal"/>
    <w:link w:val="PiedepginaCar"/>
    <w:uiPriority w:val="99"/>
    <w:unhideWhenUsed/>
    <w:rsid w:val="00341D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41D9F"/>
  </w:style>
  <w:style w:type="table" w:customStyle="1" w:styleId="9">
    <w:name w:val="9"/>
    <w:basedOn w:val="Tablanormal"/>
    <w:rsid w:val="00A45DA5"/>
    <w:pPr>
      <w:spacing w:after="0" w:line="240" w:lineRule="auto"/>
    </w:pPr>
    <w:rPr>
      <w:rFonts w:ascii="Calibri" w:eastAsia="Calibri" w:hAnsi="Calibri" w:cs="Calibri"/>
      <w:kern w:val="0"/>
      <w:sz w:val="22"/>
      <w:szCs w:val="22"/>
      <w:lang w:eastAsia="es-GT"/>
      <w14:ligatures w14:val="none"/>
    </w:rPr>
    <w:tblPr>
      <w:tblStyleRowBandSize w:val="1"/>
      <w:tblStyleColBandSize w:val="1"/>
      <w:tblInd w:w="0" w:type="nil"/>
      <w:tblCellMar>
        <w:left w:w="70" w:type="dxa"/>
        <w:right w:w="70" w:type="dxa"/>
      </w:tblCellMar>
    </w:tblPr>
  </w:style>
  <w:style w:type="table" w:styleId="Tablaconcuadrcula">
    <w:name w:val="Table Grid"/>
    <w:basedOn w:val="Tablanormal"/>
    <w:uiPriority w:val="39"/>
    <w:rsid w:val="00B8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D959C-883B-4E28-A841-923D5AB60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4370</Words>
  <Characters>24036</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ARMANDO HERNANDEZ LOPEZ</dc:creator>
  <cp:keywords/>
  <dc:description/>
  <cp:lastModifiedBy>Jessica Lemus</cp:lastModifiedBy>
  <cp:revision>2</cp:revision>
  <dcterms:created xsi:type="dcterms:W3CDTF">2025-11-24T20:59:00Z</dcterms:created>
  <dcterms:modified xsi:type="dcterms:W3CDTF">2025-11-24T20:59:00Z</dcterms:modified>
</cp:coreProperties>
</file>