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30103366"/>
        <w:docPartObj>
          <w:docPartGallery w:val="Cover Pages"/>
          <w:docPartUnique/>
        </w:docPartObj>
      </w:sdtPr>
      <w:sdtEndPr>
        <w:rPr>
          <w:rFonts w:ascii="Altivo Light" w:hAnsi="Altivo Light"/>
          <w:b/>
          <w:bCs/>
          <w:color w:val="215E99" w:themeColor="text2" w:themeTint="BF"/>
          <w:kern w:val="0"/>
          <w:lang w:val="es-ES" w:eastAsia="es-GT"/>
        </w:rPr>
      </w:sdtEndPr>
      <w:sdtContent>
        <w:p w14:paraId="29B3D34B" w14:textId="45BA2FD6" w:rsidR="00C36F7C" w:rsidRPr="00040C88" w:rsidRDefault="00C36F7C" w:rsidP="002404D2">
          <w:pPr>
            <w:spacing w:line="276" w:lineRule="auto"/>
          </w:pPr>
        </w:p>
        <w:p w14:paraId="00EE581E" w14:textId="4ABF6BEF" w:rsidR="00DC557D" w:rsidRPr="00040C88" w:rsidRDefault="00DC557D" w:rsidP="002404D2">
          <w:pPr>
            <w:spacing w:after="0" w:line="276" w:lineRule="auto"/>
            <w:rPr>
              <w:rFonts w:ascii="Altivo Light" w:hAnsi="Altivo Light"/>
              <w:b/>
              <w:bCs/>
              <w:color w:val="215E99" w:themeColor="text2" w:themeTint="BF"/>
              <w:kern w:val="0"/>
              <w:lang w:val="es-ES" w:eastAsia="es-GT"/>
            </w:rPr>
          </w:pPr>
        </w:p>
        <w:p w14:paraId="59710492" w14:textId="2281A739" w:rsidR="00DC557D" w:rsidRPr="00040C88" w:rsidRDefault="00DC557D" w:rsidP="002404D2">
          <w:pPr>
            <w:spacing w:after="0" w:line="276" w:lineRule="auto"/>
            <w:rPr>
              <w:rFonts w:ascii="Altivo Light" w:hAnsi="Altivo Light"/>
              <w:b/>
              <w:bCs/>
              <w:color w:val="215E99" w:themeColor="text2" w:themeTint="BF"/>
              <w:kern w:val="0"/>
              <w:lang w:val="es-ES" w:eastAsia="es-GT"/>
            </w:rPr>
          </w:pPr>
        </w:p>
        <w:p w14:paraId="462367DF" w14:textId="21D49440" w:rsidR="00DC557D" w:rsidRPr="00040C88" w:rsidRDefault="00DC557D" w:rsidP="002404D2">
          <w:pPr>
            <w:spacing w:after="0" w:line="276" w:lineRule="auto"/>
            <w:rPr>
              <w:rFonts w:ascii="Altivo Light" w:hAnsi="Altivo Light"/>
              <w:b/>
              <w:bCs/>
              <w:color w:val="215E99" w:themeColor="text2" w:themeTint="BF"/>
              <w:kern w:val="0"/>
              <w:lang w:val="es-ES" w:eastAsia="es-GT"/>
            </w:rPr>
          </w:pPr>
        </w:p>
        <w:p w14:paraId="696EF2E5" w14:textId="1833CFA5" w:rsidR="00DC557D" w:rsidRPr="00040C88" w:rsidRDefault="00DC557D" w:rsidP="002404D2">
          <w:pPr>
            <w:spacing w:after="0" w:line="276" w:lineRule="auto"/>
            <w:rPr>
              <w:rFonts w:ascii="Altivo Light" w:hAnsi="Altivo Light"/>
              <w:b/>
              <w:bCs/>
              <w:color w:val="215E99" w:themeColor="text2" w:themeTint="BF"/>
              <w:kern w:val="0"/>
              <w:lang w:val="es-ES" w:eastAsia="es-GT"/>
            </w:rPr>
          </w:pPr>
        </w:p>
        <w:p w14:paraId="3FAB2847" w14:textId="77777777" w:rsidR="00DC557D" w:rsidRPr="00040C88" w:rsidRDefault="00DC557D" w:rsidP="002404D2">
          <w:pPr>
            <w:spacing w:after="0" w:line="276" w:lineRule="auto"/>
            <w:rPr>
              <w:rFonts w:ascii="Altivo Light" w:hAnsi="Altivo Light"/>
              <w:b/>
              <w:bCs/>
              <w:color w:val="215E99" w:themeColor="text2" w:themeTint="BF"/>
              <w:kern w:val="0"/>
              <w:lang w:val="es-ES" w:eastAsia="es-GT"/>
            </w:rPr>
          </w:pPr>
        </w:p>
        <w:p w14:paraId="218D64DF" w14:textId="77777777" w:rsidR="00DC557D" w:rsidRPr="00040C88" w:rsidRDefault="00DC557D" w:rsidP="002404D2">
          <w:pPr>
            <w:spacing w:after="0" w:line="276" w:lineRule="auto"/>
            <w:rPr>
              <w:rFonts w:ascii="Altivo Light" w:hAnsi="Altivo Light"/>
              <w:b/>
              <w:bCs/>
              <w:color w:val="215E99" w:themeColor="text2" w:themeTint="BF"/>
              <w:kern w:val="0"/>
              <w:lang w:val="es-ES" w:eastAsia="es-GT"/>
            </w:rPr>
          </w:pPr>
        </w:p>
        <w:p w14:paraId="2ADE2F11" w14:textId="50510B5B" w:rsidR="00DC557D" w:rsidRPr="00040C88" w:rsidRDefault="00DC557D" w:rsidP="002404D2">
          <w:pPr>
            <w:spacing w:after="0" w:line="276" w:lineRule="auto"/>
            <w:rPr>
              <w:rFonts w:ascii="Altivo Light" w:hAnsi="Altivo Light"/>
              <w:b/>
              <w:bCs/>
              <w:color w:val="215E99" w:themeColor="text2" w:themeTint="BF"/>
              <w:kern w:val="0"/>
              <w:lang w:val="es-ES" w:eastAsia="es-GT"/>
            </w:rPr>
          </w:pPr>
        </w:p>
        <w:p w14:paraId="77128C9C" w14:textId="69063778" w:rsidR="00DC557D" w:rsidRPr="00040C88" w:rsidRDefault="00DC557D" w:rsidP="002404D2">
          <w:pPr>
            <w:spacing w:after="0" w:line="276" w:lineRule="auto"/>
            <w:rPr>
              <w:rFonts w:ascii="Altivo Light" w:hAnsi="Altivo Light"/>
              <w:b/>
              <w:bCs/>
              <w:color w:val="215E99" w:themeColor="text2" w:themeTint="BF"/>
              <w:kern w:val="0"/>
              <w:lang w:val="es-ES" w:eastAsia="es-GT"/>
            </w:rPr>
          </w:pPr>
        </w:p>
        <w:p w14:paraId="003AF301" w14:textId="12873B9A" w:rsidR="00DC557D" w:rsidRPr="00040C88" w:rsidRDefault="00240952" w:rsidP="002404D2">
          <w:pPr>
            <w:spacing w:after="0" w:line="276" w:lineRule="auto"/>
            <w:rPr>
              <w:rFonts w:ascii="Altivo Light" w:hAnsi="Altivo Light"/>
              <w:b/>
              <w:bCs/>
              <w:color w:val="215E99" w:themeColor="text2" w:themeTint="BF"/>
              <w:kern w:val="0"/>
              <w:lang w:val="es-ES" w:eastAsia="es-GT"/>
            </w:rPr>
          </w:pPr>
          <w:r>
            <w:rPr>
              <w:noProof/>
            </w:rPr>
            <w:drawing>
              <wp:anchor distT="0" distB="0" distL="114300" distR="114300" simplePos="0" relativeHeight="251677696" behindDoc="1" locked="0" layoutInCell="1" allowOverlap="1" wp14:anchorId="1A4C7491" wp14:editId="0AE49AF5">
                <wp:simplePos x="0" y="0"/>
                <wp:positionH relativeFrom="page">
                  <wp:posOffset>1583055</wp:posOffset>
                </wp:positionH>
                <wp:positionV relativeFrom="paragraph">
                  <wp:posOffset>139700</wp:posOffset>
                </wp:positionV>
                <wp:extent cx="5612130" cy="3756025"/>
                <wp:effectExtent l="0" t="0" r="7620" b="0"/>
                <wp:wrapTight wrapText="bothSides">
                  <wp:wrapPolygon edited="0">
                    <wp:start x="0" y="0"/>
                    <wp:lineTo x="0" y="21472"/>
                    <wp:lineTo x="21556" y="21472"/>
                    <wp:lineTo x="21556" y="0"/>
                    <wp:lineTo x="0" y="0"/>
                  </wp:wrapPolygon>
                </wp:wrapTight>
                <wp:docPr id="3182941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294197" name="Imagen 318294197"/>
                        <pic:cNvPicPr/>
                      </pic:nvPicPr>
                      <pic:blipFill>
                        <a:blip r:embed="rId8">
                          <a:extLst>
                            <a:ext uri="{28A0092B-C50C-407E-A947-70E740481C1C}">
                              <a14:useLocalDpi xmlns:a14="http://schemas.microsoft.com/office/drawing/2010/main" val="0"/>
                            </a:ext>
                          </a:extLst>
                        </a:blip>
                        <a:stretch>
                          <a:fillRect/>
                        </a:stretch>
                      </pic:blipFill>
                      <pic:spPr>
                        <a:xfrm>
                          <a:off x="0" y="0"/>
                          <a:ext cx="5612130" cy="3756025"/>
                        </a:xfrm>
                        <a:prstGeom prst="rect">
                          <a:avLst/>
                        </a:prstGeom>
                      </pic:spPr>
                    </pic:pic>
                  </a:graphicData>
                </a:graphic>
                <wp14:sizeRelH relativeFrom="margin">
                  <wp14:pctWidth>0</wp14:pctWidth>
                </wp14:sizeRelH>
                <wp14:sizeRelV relativeFrom="margin">
                  <wp14:pctHeight>0</wp14:pctHeight>
                </wp14:sizeRelV>
              </wp:anchor>
            </w:drawing>
          </w:r>
        </w:p>
        <w:p w14:paraId="59FF6FC8" w14:textId="5BC82D24" w:rsidR="00DC557D" w:rsidRPr="00040C88" w:rsidRDefault="00DC557D" w:rsidP="002404D2">
          <w:pPr>
            <w:spacing w:after="0" w:line="276" w:lineRule="auto"/>
            <w:rPr>
              <w:rFonts w:ascii="Altivo Light" w:hAnsi="Altivo Light"/>
              <w:b/>
              <w:bCs/>
              <w:color w:val="215E99" w:themeColor="text2" w:themeTint="BF"/>
              <w:kern w:val="0"/>
              <w:lang w:val="es-ES" w:eastAsia="es-GT"/>
            </w:rPr>
          </w:pPr>
        </w:p>
        <w:p w14:paraId="68CD9798" w14:textId="77777777" w:rsidR="00DC557D" w:rsidRPr="00040C88" w:rsidRDefault="00DC557D" w:rsidP="002404D2">
          <w:pPr>
            <w:spacing w:after="0" w:line="276" w:lineRule="auto"/>
            <w:rPr>
              <w:rFonts w:ascii="Altivo Light" w:hAnsi="Altivo Light"/>
              <w:b/>
              <w:bCs/>
              <w:color w:val="215E99" w:themeColor="text2" w:themeTint="BF"/>
              <w:kern w:val="0"/>
              <w:lang w:val="es-ES" w:eastAsia="es-GT"/>
            </w:rPr>
          </w:pPr>
        </w:p>
        <w:p w14:paraId="7E623F5F" w14:textId="77777777" w:rsidR="00DC557D" w:rsidRPr="00040C88" w:rsidRDefault="00DC557D" w:rsidP="002404D2">
          <w:pPr>
            <w:spacing w:after="0" w:line="276" w:lineRule="auto"/>
            <w:rPr>
              <w:rFonts w:ascii="Altivo Light" w:hAnsi="Altivo Light"/>
              <w:b/>
              <w:bCs/>
              <w:color w:val="215E99" w:themeColor="text2" w:themeTint="BF"/>
              <w:kern w:val="0"/>
              <w:lang w:val="es-ES" w:eastAsia="es-GT"/>
            </w:rPr>
          </w:pPr>
        </w:p>
        <w:p w14:paraId="45396E9B" w14:textId="77777777" w:rsidR="00DC557D" w:rsidRPr="00040C88" w:rsidRDefault="00DC557D" w:rsidP="002404D2">
          <w:pPr>
            <w:spacing w:after="0" w:line="276" w:lineRule="auto"/>
            <w:rPr>
              <w:rFonts w:ascii="Altivo Light" w:hAnsi="Altivo Light"/>
              <w:b/>
              <w:bCs/>
              <w:color w:val="215E99" w:themeColor="text2" w:themeTint="BF"/>
              <w:kern w:val="0"/>
              <w:lang w:val="es-ES" w:eastAsia="es-GT"/>
            </w:rPr>
          </w:pPr>
        </w:p>
        <w:p w14:paraId="22BB5944" w14:textId="77777777" w:rsidR="00DC557D" w:rsidRPr="00040C88" w:rsidRDefault="00DC557D" w:rsidP="002404D2">
          <w:pPr>
            <w:spacing w:after="0" w:line="276" w:lineRule="auto"/>
            <w:rPr>
              <w:rFonts w:ascii="Altivo Light" w:hAnsi="Altivo Light"/>
              <w:b/>
              <w:bCs/>
              <w:color w:val="215E99" w:themeColor="text2" w:themeTint="BF"/>
              <w:kern w:val="0"/>
              <w:lang w:val="es-ES" w:eastAsia="es-GT"/>
            </w:rPr>
          </w:pPr>
        </w:p>
        <w:p w14:paraId="577A2F51" w14:textId="77777777" w:rsidR="00DC557D" w:rsidRPr="00040C88" w:rsidRDefault="00DC557D" w:rsidP="002404D2">
          <w:pPr>
            <w:spacing w:after="0" w:line="276" w:lineRule="auto"/>
            <w:rPr>
              <w:rFonts w:ascii="Altivo Light" w:hAnsi="Altivo Light"/>
              <w:b/>
              <w:bCs/>
              <w:color w:val="215E99" w:themeColor="text2" w:themeTint="BF"/>
              <w:kern w:val="0"/>
              <w:lang w:val="es-ES" w:eastAsia="es-GT"/>
            </w:rPr>
          </w:pPr>
        </w:p>
        <w:p w14:paraId="21404580" w14:textId="77777777" w:rsidR="00DC557D" w:rsidRPr="00040C88" w:rsidRDefault="00DC557D" w:rsidP="002404D2">
          <w:pPr>
            <w:spacing w:after="0" w:line="276" w:lineRule="auto"/>
            <w:rPr>
              <w:rFonts w:ascii="Altivo Light" w:hAnsi="Altivo Light"/>
              <w:b/>
              <w:bCs/>
              <w:color w:val="215E99" w:themeColor="text2" w:themeTint="BF"/>
              <w:kern w:val="0"/>
              <w:lang w:val="es-ES" w:eastAsia="es-GT"/>
            </w:rPr>
          </w:pPr>
        </w:p>
        <w:p w14:paraId="3EAD634A" w14:textId="77777777" w:rsidR="00DC557D" w:rsidRPr="00040C88" w:rsidRDefault="00DC557D" w:rsidP="002404D2">
          <w:pPr>
            <w:spacing w:after="0" w:line="276" w:lineRule="auto"/>
            <w:rPr>
              <w:rFonts w:ascii="Altivo Light" w:hAnsi="Altivo Light"/>
              <w:b/>
              <w:bCs/>
              <w:color w:val="215E99" w:themeColor="text2" w:themeTint="BF"/>
              <w:kern w:val="0"/>
              <w:lang w:val="es-ES" w:eastAsia="es-GT"/>
            </w:rPr>
          </w:pPr>
        </w:p>
        <w:p w14:paraId="146FA47F" w14:textId="77777777" w:rsidR="00DC557D" w:rsidRPr="00040C88" w:rsidRDefault="00DC557D" w:rsidP="002404D2">
          <w:pPr>
            <w:spacing w:after="0" w:line="276" w:lineRule="auto"/>
            <w:rPr>
              <w:rFonts w:ascii="Altivo Light" w:hAnsi="Altivo Light"/>
              <w:b/>
              <w:bCs/>
              <w:color w:val="215E99" w:themeColor="text2" w:themeTint="BF"/>
              <w:kern w:val="0"/>
              <w:lang w:val="es-ES" w:eastAsia="es-GT"/>
            </w:rPr>
          </w:pPr>
        </w:p>
        <w:p w14:paraId="7FE3E34C" w14:textId="77777777" w:rsidR="00DC557D" w:rsidRPr="00040C88" w:rsidRDefault="00DC557D" w:rsidP="002404D2">
          <w:pPr>
            <w:spacing w:after="0" w:line="276" w:lineRule="auto"/>
            <w:rPr>
              <w:rFonts w:ascii="Altivo Light" w:hAnsi="Altivo Light"/>
              <w:b/>
              <w:bCs/>
              <w:color w:val="215E99" w:themeColor="text2" w:themeTint="BF"/>
              <w:kern w:val="0"/>
              <w:lang w:val="es-ES" w:eastAsia="es-GT"/>
            </w:rPr>
          </w:pPr>
        </w:p>
        <w:p w14:paraId="1746CF00" w14:textId="77777777" w:rsidR="00DC557D" w:rsidRPr="00040C88" w:rsidRDefault="00DC557D" w:rsidP="002404D2">
          <w:pPr>
            <w:spacing w:after="0" w:line="276" w:lineRule="auto"/>
            <w:rPr>
              <w:rFonts w:ascii="Altivo Light" w:hAnsi="Altivo Light"/>
              <w:b/>
              <w:bCs/>
              <w:color w:val="215E99" w:themeColor="text2" w:themeTint="BF"/>
              <w:kern w:val="0"/>
              <w:lang w:val="es-ES" w:eastAsia="es-GT"/>
            </w:rPr>
          </w:pPr>
        </w:p>
        <w:p w14:paraId="4FE4C60D" w14:textId="77777777" w:rsidR="00DC557D" w:rsidRPr="00040C88" w:rsidRDefault="00DC557D" w:rsidP="002404D2">
          <w:pPr>
            <w:spacing w:after="0" w:line="276" w:lineRule="auto"/>
            <w:rPr>
              <w:rFonts w:ascii="Altivo Light" w:hAnsi="Altivo Light"/>
              <w:b/>
              <w:bCs/>
              <w:color w:val="215E99" w:themeColor="text2" w:themeTint="BF"/>
              <w:kern w:val="0"/>
              <w:lang w:val="es-ES" w:eastAsia="es-GT"/>
            </w:rPr>
          </w:pPr>
        </w:p>
        <w:p w14:paraId="7EC2BF05" w14:textId="77777777" w:rsidR="00DC557D" w:rsidRPr="00040C88" w:rsidRDefault="00DC557D" w:rsidP="002404D2">
          <w:pPr>
            <w:spacing w:after="0" w:line="276" w:lineRule="auto"/>
            <w:rPr>
              <w:rFonts w:ascii="Altivo Light" w:hAnsi="Altivo Light"/>
              <w:b/>
              <w:bCs/>
              <w:color w:val="215E99" w:themeColor="text2" w:themeTint="BF"/>
              <w:kern w:val="0"/>
              <w:lang w:val="es-ES" w:eastAsia="es-GT"/>
            </w:rPr>
          </w:pPr>
        </w:p>
        <w:p w14:paraId="49EFD7B2" w14:textId="77777777" w:rsidR="00DC557D" w:rsidRPr="00040C88" w:rsidRDefault="00DC557D" w:rsidP="002404D2">
          <w:pPr>
            <w:spacing w:after="0" w:line="276" w:lineRule="auto"/>
            <w:rPr>
              <w:rFonts w:ascii="Altivo Light" w:hAnsi="Altivo Light"/>
              <w:b/>
              <w:bCs/>
              <w:color w:val="215E99" w:themeColor="text2" w:themeTint="BF"/>
              <w:kern w:val="0"/>
              <w:lang w:val="es-ES" w:eastAsia="es-GT"/>
            </w:rPr>
          </w:pPr>
        </w:p>
        <w:p w14:paraId="6005B10A" w14:textId="77777777" w:rsidR="00DC557D" w:rsidRPr="00040C88" w:rsidRDefault="00DC557D" w:rsidP="002404D2">
          <w:pPr>
            <w:spacing w:after="0" w:line="276" w:lineRule="auto"/>
            <w:rPr>
              <w:rFonts w:ascii="Altivo Light" w:hAnsi="Altivo Light"/>
              <w:b/>
              <w:bCs/>
              <w:color w:val="215E99" w:themeColor="text2" w:themeTint="BF"/>
              <w:kern w:val="0"/>
              <w:lang w:val="es-ES" w:eastAsia="es-GT"/>
            </w:rPr>
          </w:pPr>
        </w:p>
        <w:p w14:paraId="3B4AF81E" w14:textId="77777777" w:rsidR="00DC557D" w:rsidRPr="00040C88" w:rsidRDefault="00DC557D" w:rsidP="002404D2">
          <w:pPr>
            <w:spacing w:after="0" w:line="276" w:lineRule="auto"/>
            <w:rPr>
              <w:rFonts w:ascii="Altivo Light" w:hAnsi="Altivo Light"/>
              <w:b/>
              <w:bCs/>
              <w:color w:val="215E99" w:themeColor="text2" w:themeTint="BF"/>
              <w:kern w:val="0"/>
              <w:lang w:val="es-ES" w:eastAsia="es-GT"/>
            </w:rPr>
          </w:pPr>
        </w:p>
        <w:p w14:paraId="6FA3950D" w14:textId="50344CE8" w:rsidR="00DC557D" w:rsidRPr="00040C88" w:rsidRDefault="00DC557D" w:rsidP="002404D2">
          <w:pPr>
            <w:spacing w:after="0" w:line="276" w:lineRule="auto"/>
            <w:rPr>
              <w:rFonts w:ascii="Altivo Light" w:hAnsi="Altivo Light"/>
              <w:b/>
              <w:bCs/>
              <w:color w:val="215E99" w:themeColor="text2" w:themeTint="BF"/>
              <w:kern w:val="0"/>
              <w:lang w:val="es-ES" w:eastAsia="es-GT"/>
            </w:rPr>
          </w:pPr>
        </w:p>
        <w:p w14:paraId="3A2FD3FE" w14:textId="5D698828" w:rsidR="00DC557D" w:rsidRPr="00040C88" w:rsidRDefault="00DC557D" w:rsidP="002404D2">
          <w:pPr>
            <w:spacing w:after="0" w:line="276" w:lineRule="auto"/>
            <w:rPr>
              <w:rFonts w:ascii="Altivo Light" w:hAnsi="Altivo Light"/>
              <w:b/>
              <w:bCs/>
              <w:color w:val="215E99" w:themeColor="text2" w:themeTint="BF"/>
              <w:kern w:val="0"/>
              <w:lang w:val="es-ES" w:eastAsia="es-GT"/>
            </w:rPr>
          </w:pPr>
        </w:p>
        <w:p w14:paraId="75D0E084" w14:textId="1CB65EC8" w:rsidR="00DC557D" w:rsidRPr="00040C88" w:rsidRDefault="0028373A" w:rsidP="002404D2">
          <w:pPr>
            <w:spacing w:after="0" w:line="276" w:lineRule="auto"/>
            <w:rPr>
              <w:rFonts w:ascii="Altivo Light" w:hAnsi="Altivo Light"/>
              <w:b/>
              <w:bCs/>
              <w:color w:val="215E99" w:themeColor="text2" w:themeTint="BF"/>
              <w:kern w:val="0"/>
              <w:lang w:val="es-ES" w:eastAsia="es-GT"/>
            </w:rPr>
          </w:pPr>
          <w:r>
            <w:rPr>
              <w:rFonts w:asciiTheme="minorHAnsi" w:eastAsiaTheme="minorEastAsia" w:hAnsiTheme="minorHAnsi" w:cstheme="minorBidi"/>
              <w:color w:val="FFFFFF" w:themeColor="background1"/>
              <w:kern w:val="0"/>
              <w:sz w:val="96"/>
              <w:szCs w:val="96"/>
              <w:lang w:eastAsia="es-GT"/>
            </w:rPr>
            <w:t xml:space="preserve"> </w:t>
          </w:r>
        </w:p>
        <w:p w14:paraId="28732AA5" w14:textId="2C773788" w:rsidR="00DC557D" w:rsidRPr="00040C88" w:rsidRDefault="00DC557D" w:rsidP="002404D2">
          <w:pPr>
            <w:spacing w:after="0" w:line="276" w:lineRule="auto"/>
            <w:rPr>
              <w:rFonts w:ascii="Altivo Light" w:hAnsi="Altivo Light"/>
              <w:b/>
              <w:bCs/>
              <w:color w:val="215E99" w:themeColor="text2" w:themeTint="BF"/>
              <w:kern w:val="0"/>
              <w:lang w:val="es-ES" w:eastAsia="es-GT"/>
            </w:rPr>
          </w:pPr>
        </w:p>
        <w:p w14:paraId="26C1317B" w14:textId="270FA9CC" w:rsidR="00DC557D" w:rsidRDefault="00DC557D" w:rsidP="002404D2">
          <w:pPr>
            <w:spacing w:after="0" w:line="276" w:lineRule="auto"/>
            <w:rPr>
              <w:rFonts w:ascii="Altivo Light" w:hAnsi="Altivo Light"/>
              <w:b/>
              <w:bCs/>
              <w:color w:val="215E99" w:themeColor="text2" w:themeTint="BF"/>
              <w:kern w:val="0"/>
              <w:lang w:val="es-ES" w:eastAsia="es-GT"/>
            </w:rPr>
          </w:pPr>
        </w:p>
        <w:p w14:paraId="4301268F" w14:textId="1B5ED3DC" w:rsidR="00B806C5" w:rsidRDefault="00240952" w:rsidP="002404D2">
          <w:pPr>
            <w:spacing w:after="0" w:line="276" w:lineRule="auto"/>
            <w:rPr>
              <w:rFonts w:ascii="Altivo Light" w:hAnsi="Altivo Light"/>
              <w:b/>
              <w:bCs/>
              <w:color w:val="215E99" w:themeColor="text2" w:themeTint="BF"/>
              <w:kern w:val="0"/>
              <w:lang w:val="es-ES" w:eastAsia="es-GT"/>
            </w:rPr>
          </w:pPr>
          <w:r>
            <w:rPr>
              <w:noProof/>
            </w:rPr>
            <mc:AlternateContent>
              <mc:Choice Requires="wps">
                <w:drawing>
                  <wp:anchor distT="0" distB="0" distL="114300" distR="114300" simplePos="0" relativeHeight="251676672" behindDoc="0" locked="0" layoutInCell="0" allowOverlap="1" wp14:anchorId="0EDB178F" wp14:editId="1FF2510D">
                    <wp:simplePos x="0" y="0"/>
                    <wp:positionH relativeFrom="page">
                      <wp:align>right</wp:align>
                    </wp:positionH>
                    <wp:positionV relativeFrom="page">
                      <wp:posOffset>7285355</wp:posOffset>
                    </wp:positionV>
                    <wp:extent cx="7172960" cy="993140"/>
                    <wp:effectExtent l="0" t="0" r="27940" b="16510"/>
                    <wp:wrapNone/>
                    <wp:docPr id="463"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2960" cy="993140"/>
                            </a:xfrm>
                            <a:prstGeom prst="rect">
                              <a:avLst/>
                            </a:prstGeom>
                            <a:solidFill>
                              <a:schemeClr val="bg1"/>
                            </a:solidFill>
                            <a:ln w="19050">
                              <a:solidFill>
                                <a:srgbClr val="002060"/>
                              </a:solidFill>
                              <a:miter lim="800000"/>
                              <a:headEnd/>
                              <a:tailEnd/>
                            </a:ln>
                          </wps:spPr>
                          <wps:txbx>
                            <w:txbxContent>
                              <w:p w14:paraId="106F5971" w14:textId="70AE40E1" w:rsidR="00076C9B" w:rsidRPr="00B806C5" w:rsidRDefault="00502B7B" w:rsidP="00076C9B">
                                <w:pPr>
                                  <w:pStyle w:val="Sinespaciado"/>
                                  <w:spacing w:before="40" w:after="40"/>
                                  <w:rPr>
                                    <w:rFonts w:ascii="Times New Roman" w:hAnsi="Times New Roman" w:cs="Times New Roman"/>
                                    <w:b/>
                                    <w:bCs/>
                                    <w:caps/>
                                    <w:color w:val="002060"/>
                                    <w:sz w:val="40"/>
                                    <w:szCs w:val="40"/>
                                    <w:lang w:val="es-MX"/>
                                  </w:rPr>
                                </w:pPr>
                                <w:r>
                                  <w:rPr>
                                    <w:rFonts w:ascii="Times New Roman" w:hAnsi="Times New Roman" w:cs="Times New Roman"/>
                                    <w:b/>
                                    <w:bCs/>
                                    <w:caps/>
                                    <w:color w:val="002060"/>
                                    <w:sz w:val="40"/>
                                    <w:szCs w:val="40"/>
                                    <w:lang w:val="es-MX"/>
                                  </w:rPr>
                                  <w:t xml:space="preserve">REPROGRAMACIÓN DEL </w:t>
                                </w:r>
                                <w:r w:rsidR="00076C9B" w:rsidRPr="00B806C5">
                                  <w:rPr>
                                    <w:rFonts w:ascii="Times New Roman" w:hAnsi="Times New Roman" w:cs="Times New Roman"/>
                                    <w:b/>
                                    <w:bCs/>
                                    <w:caps/>
                                    <w:color w:val="002060"/>
                                    <w:sz w:val="40"/>
                                    <w:szCs w:val="40"/>
                                    <w:lang w:val="es-MX"/>
                                  </w:rPr>
                                  <w:t xml:space="preserve">pLAN oPERATIVO ANUAL </w:t>
                                </w:r>
                                <w:r w:rsidR="00C96163">
                                  <w:rPr>
                                    <w:rFonts w:ascii="Times New Roman" w:hAnsi="Times New Roman" w:cs="Times New Roman"/>
                                    <w:b/>
                                    <w:bCs/>
                                    <w:caps/>
                                    <w:color w:val="002060"/>
                                    <w:sz w:val="40"/>
                                    <w:szCs w:val="40"/>
                                    <w:lang w:val="es-MX"/>
                                  </w:rPr>
                                  <w:t>(</w:t>
                                </w:r>
                                <w:r w:rsidR="00076C9B">
                                  <w:rPr>
                                    <w:rFonts w:ascii="Times New Roman" w:hAnsi="Times New Roman" w:cs="Times New Roman"/>
                                    <w:b/>
                                    <w:bCs/>
                                    <w:caps/>
                                    <w:color w:val="002060"/>
                                    <w:sz w:val="40"/>
                                    <w:szCs w:val="40"/>
                                    <w:lang w:val="es-MX"/>
                                  </w:rPr>
                                  <w:t>poa</w:t>
                                </w:r>
                                <w:r w:rsidR="00C96163">
                                  <w:rPr>
                                    <w:rFonts w:ascii="Times New Roman" w:hAnsi="Times New Roman" w:cs="Times New Roman"/>
                                    <w:b/>
                                    <w:bCs/>
                                    <w:caps/>
                                    <w:color w:val="002060"/>
                                    <w:sz w:val="40"/>
                                    <w:szCs w:val="40"/>
                                    <w:lang w:val="es-MX"/>
                                  </w:rPr>
                                  <w:t>)</w:t>
                                </w:r>
                                <w:r w:rsidR="00076C9B">
                                  <w:rPr>
                                    <w:rFonts w:ascii="Times New Roman" w:hAnsi="Times New Roman" w:cs="Times New Roman"/>
                                    <w:b/>
                                    <w:bCs/>
                                    <w:caps/>
                                    <w:color w:val="002060"/>
                                    <w:sz w:val="40"/>
                                    <w:szCs w:val="40"/>
                                    <w:lang w:val="es-MX"/>
                                  </w:rPr>
                                  <w:t xml:space="preserve"> </w:t>
                                </w:r>
                                <w:r w:rsidR="00EA4F90">
                                  <w:rPr>
                                    <w:rFonts w:ascii="Times New Roman" w:hAnsi="Times New Roman" w:cs="Times New Roman"/>
                                    <w:b/>
                                    <w:bCs/>
                                    <w:caps/>
                                    <w:color w:val="002060"/>
                                    <w:sz w:val="40"/>
                                    <w:szCs w:val="40"/>
                                    <w:lang w:val="es-MX"/>
                                  </w:rPr>
                                  <w:t>2026</w:t>
                                </w:r>
                              </w:p>
                              <w:p w14:paraId="1AC6EFA9" w14:textId="77777777" w:rsidR="00076C9B" w:rsidRDefault="00076C9B" w:rsidP="00076C9B">
                                <w:pPr>
                                  <w:pStyle w:val="Sinespaciado"/>
                                  <w:jc w:val="both"/>
                                  <w:rPr>
                                    <w:color w:val="FFFFFF" w:themeColor="background1"/>
                                    <w:sz w:val="72"/>
                                    <w:szCs w:val="72"/>
                                  </w:rPr>
                                </w:pPr>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EDB178F" id="Rectángulo 16" o:spid="_x0000_s1026" style="position:absolute;margin-left:513.6pt;margin-top:573.65pt;width:564.8pt;height:78.2pt;z-index:251676672;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" o:allowincell="f" fillcolor="white [3212]" strokecolor="#002060" strokeweight="1.5pt">
                    <v:textbox inset="14.4pt,,14.4pt">
                      <w:txbxContent>
                        <w:p w14:paraId="106F5971" w14:textId="70AE40E1" w:rsidR="00076C9B" w:rsidRPr="00B806C5" w:rsidRDefault="00502B7B" w:rsidP="00076C9B">
                          <w:pPr>
                            <w:pStyle w:val="Sinespaciado"/>
                            <w:spacing w:before="40" w:after="40"/>
                            <w:rPr>
                              <w:rFonts w:ascii="Times New Roman" w:hAnsi="Times New Roman" w:cs="Times New Roman"/>
                              <w:b/>
                              <w:bCs/>
                              <w:caps/>
                              <w:color w:val="002060"/>
                              <w:sz w:val="40"/>
                              <w:szCs w:val="40"/>
                              <w:lang w:val="es-MX"/>
                            </w:rPr>
                          </w:pPr>
                          <w:r>
                            <w:rPr>
                              <w:rFonts w:ascii="Times New Roman" w:hAnsi="Times New Roman" w:cs="Times New Roman"/>
                              <w:b/>
                              <w:bCs/>
                              <w:caps/>
                              <w:color w:val="002060"/>
                              <w:sz w:val="40"/>
                              <w:szCs w:val="40"/>
                              <w:lang w:val="es-MX"/>
                            </w:rPr>
                            <w:t xml:space="preserve">REPROGRAMACIÓN DEL </w:t>
                          </w:r>
                          <w:r w:rsidR="00076C9B" w:rsidRPr="00B806C5">
                            <w:rPr>
                              <w:rFonts w:ascii="Times New Roman" w:hAnsi="Times New Roman" w:cs="Times New Roman"/>
                              <w:b/>
                              <w:bCs/>
                              <w:caps/>
                              <w:color w:val="002060"/>
                              <w:sz w:val="40"/>
                              <w:szCs w:val="40"/>
                              <w:lang w:val="es-MX"/>
                            </w:rPr>
                            <w:t xml:space="preserve">pLAN oPERATIVO ANUAL </w:t>
                          </w:r>
                          <w:r w:rsidR="00C96163">
                            <w:rPr>
                              <w:rFonts w:ascii="Times New Roman" w:hAnsi="Times New Roman" w:cs="Times New Roman"/>
                              <w:b/>
                              <w:bCs/>
                              <w:caps/>
                              <w:color w:val="002060"/>
                              <w:sz w:val="40"/>
                              <w:szCs w:val="40"/>
                              <w:lang w:val="es-MX"/>
                            </w:rPr>
                            <w:t>(</w:t>
                          </w:r>
                          <w:r w:rsidR="00076C9B">
                            <w:rPr>
                              <w:rFonts w:ascii="Times New Roman" w:hAnsi="Times New Roman" w:cs="Times New Roman"/>
                              <w:b/>
                              <w:bCs/>
                              <w:caps/>
                              <w:color w:val="002060"/>
                              <w:sz w:val="40"/>
                              <w:szCs w:val="40"/>
                              <w:lang w:val="es-MX"/>
                            </w:rPr>
                            <w:t>poa</w:t>
                          </w:r>
                          <w:r w:rsidR="00C96163">
                            <w:rPr>
                              <w:rFonts w:ascii="Times New Roman" w:hAnsi="Times New Roman" w:cs="Times New Roman"/>
                              <w:b/>
                              <w:bCs/>
                              <w:caps/>
                              <w:color w:val="002060"/>
                              <w:sz w:val="40"/>
                              <w:szCs w:val="40"/>
                              <w:lang w:val="es-MX"/>
                            </w:rPr>
                            <w:t>)</w:t>
                          </w:r>
                          <w:r w:rsidR="00076C9B">
                            <w:rPr>
                              <w:rFonts w:ascii="Times New Roman" w:hAnsi="Times New Roman" w:cs="Times New Roman"/>
                              <w:b/>
                              <w:bCs/>
                              <w:caps/>
                              <w:color w:val="002060"/>
                              <w:sz w:val="40"/>
                              <w:szCs w:val="40"/>
                              <w:lang w:val="es-MX"/>
                            </w:rPr>
                            <w:t xml:space="preserve"> </w:t>
                          </w:r>
                          <w:r w:rsidR="00EA4F90">
                            <w:rPr>
                              <w:rFonts w:ascii="Times New Roman" w:hAnsi="Times New Roman" w:cs="Times New Roman"/>
                              <w:b/>
                              <w:bCs/>
                              <w:caps/>
                              <w:color w:val="002060"/>
                              <w:sz w:val="40"/>
                              <w:szCs w:val="40"/>
                              <w:lang w:val="es-MX"/>
                            </w:rPr>
                            <w:t>2026</w:t>
                          </w:r>
                        </w:p>
                        <w:p w14:paraId="1AC6EFA9" w14:textId="77777777" w:rsidR="00076C9B" w:rsidRDefault="00076C9B" w:rsidP="00076C9B">
                          <w:pPr>
                            <w:pStyle w:val="Sinespaciado"/>
                            <w:jc w:val="both"/>
                            <w:rPr>
                              <w:color w:val="FFFFFF" w:themeColor="background1"/>
                              <w:sz w:val="72"/>
                              <w:szCs w:val="72"/>
                            </w:rPr>
                          </w:pPr>
                        </w:p>
                      </w:txbxContent>
                    </v:textbox>
                    <w10:wrap anchorx="page" anchory="page"/>
                  </v:rect>
                </w:pict>
              </mc:Fallback>
            </mc:AlternateContent>
          </w:r>
        </w:p>
        <w:p w14:paraId="641338B3" w14:textId="1F195733" w:rsidR="00A31654" w:rsidRDefault="00A31654" w:rsidP="002404D2">
          <w:pPr>
            <w:spacing w:after="0" w:line="276" w:lineRule="auto"/>
            <w:rPr>
              <w:rFonts w:ascii="Altivo Light" w:hAnsi="Altivo Light"/>
              <w:b/>
              <w:bCs/>
              <w:color w:val="215E99" w:themeColor="text2" w:themeTint="BF"/>
              <w:kern w:val="0"/>
              <w:lang w:val="es-ES" w:eastAsia="es-GT"/>
            </w:rPr>
          </w:pPr>
        </w:p>
        <w:sdt>
          <w:sdtPr>
            <w:id w:val="-1324746729"/>
            <w:docPartObj>
              <w:docPartGallery w:val="Cover Pages"/>
              <w:docPartUnique/>
            </w:docPartObj>
          </w:sdtPr>
          <w:sdtEndPr>
            <w:rPr>
              <w:noProof/>
            </w:rPr>
          </w:sdtEndPr>
          <w:sdtContent>
            <w:p w14:paraId="56A32259" w14:textId="77777777" w:rsidR="00076C9B" w:rsidRDefault="00076C9B" w:rsidP="00076C9B">
              <w:r>
                <w:rPr>
                  <w:b/>
                  <w:noProof/>
                  <w:lang w:eastAsia="es-GT"/>
                </w:rPr>
                <w:drawing>
                  <wp:anchor distT="0" distB="0" distL="114300" distR="114300" simplePos="0" relativeHeight="251678720" behindDoc="1" locked="0" layoutInCell="1" allowOverlap="1" wp14:anchorId="2EC35F2B" wp14:editId="1826CFD0">
                    <wp:simplePos x="0" y="0"/>
                    <wp:positionH relativeFrom="margin">
                      <wp:posOffset>0</wp:posOffset>
                    </wp:positionH>
                    <wp:positionV relativeFrom="topMargin">
                      <wp:posOffset>1215390</wp:posOffset>
                    </wp:positionV>
                    <wp:extent cx="3037840" cy="1077595"/>
                    <wp:effectExtent l="0" t="0" r="0" b="0"/>
                    <wp:wrapSquare wrapText="bothSides"/>
                    <wp:docPr id="1680968208" name="Imagen 1680968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37840" cy="10775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75648" behindDoc="0" locked="0" layoutInCell="1" allowOverlap="1" wp14:anchorId="23FF1437" wp14:editId="6E498689">
                        <wp:simplePos x="0" y="0"/>
                        <wp:positionH relativeFrom="page">
                          <wp:align>right</wp:align>
                        </wp:positionH>
                        <wp:positionV relativeFrom="page">
                          <wp:align>top</wp:align>
                        </wp:positionV>
                        <wp:extent cx="3113670" cy="10058400"/>
                        <wp:effectExtent l="0" t="0" r="0" b="19050"/>
                        <wp:wrapNone/>
                        <wp:docPr id="453" name="Grupo 252"/>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ángulo 459" descr="Light vertical"/>
                                <wps:cNvSpPr>
                                  <a:spLocks noChangeArrowheads="1"/>
                                </wps:cNvSpPr>
                                <wps:spPr bwMode="auto">
                                  <a:xfrm>
                                    <a:off x="0" y="0"/>
                                    <a:ext cx="138545" cy="10058400"/>
                                  </a:xfrm>
                                  <a:prstGeom prst="rect">
                                    <a:avLst/>
                                  </a:prstGeom>
                                  <a:pattFill prst="dkVert">
                                    <a:fgClr>
                                      <a:schemeClr val="tx2">
                                        <a:lumMod val="50000"/>
                                        <a:lumOff val="50000"/>
                                        <a:alpha val="80000"/>
                                      </a:schemeClr>
                                    </a:fgClr>
                                    <a:bgClr>
                                      <a:schemeClr val="bg1">
                                        <a:alpha val="80000"/>
                                      </a:schemeClr>
                                    </a:bgClr>
                                  </a:pattFill>
                                  <a:ln w="12700">
                                    <a:solidFill>
                                      <a:srgbClr val="FFFFFF"/>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ángulo 460"/>
                                <wps:cNvSpPr>
                                  <a:spLocks noChangeArrowheads="1"/>
                                </wps:cNvSpPr>
                                <wps:spPr bwMode="auto">
                                  <a:xfrm>
                                    <a:off x="124691" y="0"/>
                                    <a:ext cx="2971800" cy="10058400"/>
                                  </a:xfrm>
                                  <a:prstGeom prst="rect">
                                    <a:avLst/>
                                  </a:prstGeom>
                                  <a:solidFill>
                                    <a:schemeClr val="accent1">
                                      <a:lumMod val="5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ángulo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Año"/>
                                        <w:id w:val="1012341074"/>
                                        <w:showingPlcHdr/>
                                        <w:dataBinding w:prefixMappings="xmlns:ns0='http://schemas.microsoft.com/office/2006/coverPageProps'" w:xpath="/ns0:CoverPageProperties[1]/ns0:PublishDate[1]" w:storeItemID="{55AF091B-3C7A-41E3-B477-F2FDAA23CFDA}"/>
                                        <w:date>
                                          <w:dateFormat w:val="yyyy"/>
                                          <w:lid w:val="es-ES"/>
                                          <w:storeMappedDataAs w:val="dateTime"/>
                                          <w:calendar w:val="gregorian"/>
                                        </w:date>
                                      </w:sdtPr>
                                      <w:sdtContent>
                                        <w:p w14:paraId="48F25FDC" w14:textId="77777777" w:rsidR="00076C9B" w:rsidRDefault="00076C9B" w:rsidP="00076C9B">
                                          <w:pPr>
                                            <w:pStyle w:val="Sinespaciado"/>
                                            <w:rPr>
                                              <w:color w:val="FFFFFF" w:themeColor="background1"/>
                                              <w:sz w:val="96"/>
                                              <w:szCs w:val="96"/>
                                            </w:rPr>
                                          </w:pPr>
                                          <w:r>
                                            <w:rPr>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462" name="Rectángulo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155465C6" w14:textId="77777777" w:rsidR="00076C9B" w:rsidRDefault="00076C9B" w:rsidP="00076C9B">
                                      <w:pPr>
                                        <w:pStyle w:val="Sinespaciado"/>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23FF1437" id="Grupo 252" o:spid="_x0000_s1027" style="position:absolute;margin-left:193.95pt;margin-top:0;width:245.15pt;height:11in;z-index:251675648;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">
                        <v:rect id="Rectángulo 459" o:spid="_x0000_s1028"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" fillcolor="#4e95d9 [1631]" strokecolor="white" strokeweight="1pt">
                          <v:fill r:id="rId10" o:title="" opacity="52428f" color2="white [3212]" o:opacity2="52428f" type="pattern"/>
                          <v:shadow color="#d8d8d8" offset="3pt,3pt"/>
                        </v:rect>
                        <v:rect id="Rectángulo 460" o:spid="_x0000_s1029"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" fillcolor="#0a2f40 [1604]" stroked="f" strokecolor="#d8d8d8"/>
                        <v:rect id="Rectángulo 461" o:spid="_x0000_s1030"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Año"/>
                                  <w:id w:val="1012341074"/>
                                  <w:showingPlcHdr/>
                                  <w:dataBinding w:prefixMappings="xmlns:ns0='http://schemas.microsoft.com/office/2006/coverPageProps'" w:xpath="/ns0:CoverPageProperties[1]/ns0:PublishDate[1]" w:storeItemID="{55AF091B-3C7A-41E3-B477-F2FDAA23CFDA}"/>
                                  <w:date>
                                    <w:dateFormat w:val="yyyy"/>
                                    <w:lid w:val="es-ES"/>
                                    <w:storeMappedDataAs w:val="dateTime"/>
                                    <w:calendar w:val="gregorian"/>
                                  </w:date>
                                </w:sdtPr>
                                <w:sdtContent>
                                  <w:p w14:paraId="48F25FDC" w14:textId="77777777" w:rsidR="00076C9B" w:rsidRDefault="00076C9B" w:rsidP="00076C9B">
                                    <w:pPr>
                                      <w:pStyle w:val="Sinespaciado"/>
                                      <w:rPr>
                                        <w:color w:val="FFFFFF" w:themeColor="background1"/>
                                        <w:sz w:val="96"/>
                                        <w:szCs w:val="96"/>
                                      </w:rPr>
                                    </w:pPr>
                                    <w:r>
                                      <w:rPr>
                                        <w:color w:val="FFFFFF" w:themeColor="background1"/>
                                        <w:sz w:val="96"/>
                                        <w:szCs w:val="96"/>
                                      </w:rPr>
                                      <w:t xml:space="preserve">     </w:t>
                                    </w:r>
                                  </w:p>
                                </w:sdtContent>
                              </w:sdt>
                            </w:txbxContent>
                          </v:textbox>
                        </v:rect>
                        <v:rect id="Rectángulo 9" o:spid="_x0000_s1031"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155465C6" w14:textId="77777777" w:rsidR="00076C9B" w:rsidRDefault="00076C9B" w:rsidP="00076C9B">
                                <w:pPr>
                                  <w:pStyle w:val="Sinespaciado"/>
                                  <w:spacing w:line="360" w:lineRule="auto"/>
                                  <w:rPr>
                                    <w:color w:val="FFFFFF" w:themeColor="background1"/>
                                  </w:rPr>
                                </w:pPr>
                              </w:p>
                            </w:txbxContent>
                          </v:textbox>
                        </v:rect>
                        <w10:wrap anchorx="page" anchory="page"/>
                      </v:group>
                    </w:pict>
                  </mc:Fallback>
                </mc:AlternateContent>
              </w:r>
            </w:p>
            <w:p w14:paraId="451B8A32" w14:textId="77777777" w:rsidR="00076C9B" w:rsidRDefault="00076C9B" w:rsidP="00076C9B">
              <w:pPr>
                <w:rPr>
                  <w:noProof/>
                </w:rPr>
              </w:pPr>
            </w:p>
            <w:p w14:paraId="22569FAC" w14:textId="1A9444AE" w:rsidR="00B806C5" w:rsidRPr="00076C9B" w:rsidRDefault="00000000" w:rsidP="00076C9B">
              <w:pPr>
                <w:rPr>
                  <w:noProof/>
                </w:rPr>
              </w:pPr>
            </w:p>
          </w:sdtContent>
        </w:sdt>
        <w:p w14:paraId="62368000" w14:textId="77777777" w:rsidR="00EE0DF3" w:rsidRDefault="00EE0DF3" w:rsidP="002404D2">
          <w:pPr>
            <w:spacing w:after="0" w:line="240" w:lineRule="auto"/>
            <w:rPr>
              <w:rFonts w:ascii="Altivo Light" w:hAnsi="Altivo Light"/>
              <w:b/>
              <w:bCs/>
              <w:color w:val="215E99" w:themeColor="text2" w:themeTint="BF"/>
              <w:kern w:val="0"/>
              <w:lang w:val="es-ES" w:eastAsia="es-GT"/>
            </w:rPr>
          </w:pPr>
        </w:p>
        <w:p w14:paraId="31AB8F85" w14:textId="77777777" w:rsidR="00EE0DF3" w:rsidRDefault="00EE0DF3" w:rsidP="002404D2">
          <w:pPr>
            <w:spacing w:after="0" w:line="240" w:lineRule="auto"/>
            <w:rPr>
              <w:rFonts w:ascii="Altivo Light" w:hAnsi="Altivo Light"/>
              <w:b/>
              <w:bCs/>
              <w:color w:val="215E99" w:themeColor="text2" w:themeTint="BF"/>
              <w:kern w:val="0"/>
              <w:lang w:val="es-ES" w:eastAsia="es-GT"/>
            </w:rPr>
          </w:pPr>
        </w:p>
        <w:p w14:paraId="2858F9D6" w14:textId="5FD962AE" w:rsidR="0008349B" w:rsidRPr="00040C88" w:rsidRDefault="00000000" w:rsidP="002404D2">
          <w:pPr>
            <w:spacing w:after="0" w:line="240" w:lineRule="auto"/>
            <w:rPr>
              <w:rFonts w:ascii="Altivo Light" w:hAnsi="Altivo Light"/>
              <w:b/>
              <w:bCs/>
              <w:color w:val="215E99" w:themeColor="text2" w:themeTint="BF"/>
              <w:kern w:val="0"/>
              <w:lang w:val="es-ES" w:eastAsia="es-GT"/>
            </w:rPr>
          </w:pPr>
        </w:p>
      </w:sdtContent>
    </w:sdt>
    <w:sdt>
      <w:sdtPr>
        <w:rPr>
          <w:rFonts w:ascii="Altivo Light" w:hAnsi="Altivo Light"/>
          <w:b/>
          <w:bCs/>
          <w:color w:val="000000" w:themeColor="text1"/>
          <w:sz w:val="24"/>
          <w:szCs w:val="24"/>
          <w:lang w:val="es-ES"/>
        </w:rPr>
        <w:id w:val="-932663083"/>
        <w:docPartObj>
          <w:docPartGallery w:val="Table of Contents"/>
          <w:docPartUnique/>
        </w:docPartObj>
      </w:sdtPr>
      <w:sdtEndPr>
        <w:rPr>
          <w:b w:val="0"/>
          <w:bCs w:val="0"/>
        </w:rPr>
      </w:sdtEndPr>
      <w:sdtContent>
        <w:p w14:paraId="64ADA980" w14:textId="043034E8" w:rsidR="00DE3D0B" w:rsidRPr="005F0B77" w:rsidRDefault="00DE3D0B" w:rsidP="005F0B77">
          <w:pPr>
            <w:spacing w:after="0" w:line="240" w:lineRule="auto"/>
            <w:jc w:val="center"/>
            <w:rPr>
              <w:rStyle w:val="Ttulo1Car"/>
            </w:rPr>
          </w:pPr>
          <w:r w:rsidRPr="005F0B77">
            <w:rPr>
              <w:rStyle w:val="Ttulo1Car"/>
            </w:rPr>
            <w:t>Contenido</w:t>
          </w:r>
        </w:p>
        <w:p w14:paraId="3ECC488B" w14:textId="3F28E642" w:rsidR="005F0B77" w:rsidRPr="005F0B77" w:rsidRDefault="00DE3D0B" w:rsidP="005F0B77">
          <w:pPr>
            <w:pStyle w:val="TDC1"/>
            <w:spacing w:after="0" w:line="240" w:lineRule="auto"/>
            <w:rPr>
              <w:rFonts w:ascii="Altivo Light" w:eastAsiaTheme="minorEastAsia" w:hAnsi="Altivo Light" w:cstheme="minorBidi"/>
              <w:sz w:val="24"/>
              <w:szCs w:val="24"/>
              <w:lang w:eastAsia="es-GT"/>
              <w14:ligatures w14:val="standardContextual"/>
            </w:rPr>
          </w:pPr>
          <w:r w:rsidRPr="005F0B77">
            <w:rPr>
              <w:rFonts w:ascii="Altivo Light" w:hAnsi="Altivo Light"/>
              <w:sz w:val="24"/>
              <w:szCs w:val="24"/>
            </w:rPr>
            <w:fldChar w:fldCharType="begin"/>
          </w:r>
          <w:r w:rsidRPr="005F0B77">
            <w:rPr>
              <w:rFonts w:ascii="Altivo Light" w:hAnsi="Altivo Light"/>
              <w:sz w:val="24"/>
              <w:szCs w:val="24"/>
            </w:rPr>
            <w:instrText xml:space="preserve"> TOC \o "1-3" \h \z \u </w:instrText>
          </w:r>
          <w:r w:rsidRPr="005F0B77">
            <w:rPr>
              <w:rFonts w:ascii="Altivo Light" w:hAnsi="Altivo Light"/>
              <w:sz w:val="24"/>
              <w:szCs w:val="24"/>
            </w:rPr>
            <w:fldChar w:fldCharType="separate"/>
          </w:r>
          <w:hyperlink w:anchor="_Toc230096210" w:history="1">
            <w:r w:rsidR="005F0B77" w:rsidRPr="005F0B77">
              <w:rPr>
                <w:rStyle w:val="Hipervnculo"/>
                <w:rFonts w:ascii="Altivo Light" w:hAnsi="Altivo Light"/>
                <w:color w:val="000000" w:themeColor="text1"/>
                <w:sz w:val="24"/>
                <w:szCs w:val="24"/>
              </w:rPr>
              <w:t>INTRODUCCCIÓN</w:t>
            </w:r>
            <w:r w:rsidR="005F0B77" w:rsidRPr="005F0B77">
              <w:rPr>
                <w:rFonts w:ascii="Altivo Light" w:hAnsi="Altivo Light"/>
                <w:webHidden/>
                <w:sz w:val="24"/>
                <w:szCs w:val="24"/>
              </w:rPr>
              <w:tab/>
            </w:r>
            <w:r w:rsidR="005F0B77" w:rsidRPr="005F0B77">
              <w:rPr>
                <w:rFonts w:ascii="Altivo Light" w:hAnsi="Altivo Light"/>
                <w:webHidden/>
                <w:sz w:val="24"/>
                <w:szCs w:val="24"/>
              </w:rPr>
              <w:fldChar w:fldCharType="begin"/>
            </w:r>
            <w:r w:rsidR="005F0B77" w:rsidRPr="005F0B77">
              <w:rPr>
                <w:rFonts w:ascii="Altivo Light" w:hAnsi="Altivo Light"/>
                <w:webHidden/>
                <w:sz w:val="24"/>
                <w:szCs w:val="24"/>
              </w:rPr>
              <w:instrText xml:space="preserve"> PAGEREF _Toc230096210 \h </w:instrText>
            </w:r>
            <w:r w:rsidR="005F0B77" w:rsidRPr="005F0B77">
              <w:rPr>
                <w:rFonts w:ascii="Altivo Light" w:hAnsi="Altivo Light"/>
                <w:webHidden/>
                <w:sz w:val="24"/>
                <w:szCs w:val="24"/>
              </w:rPr>
            </w:r>
            <w:r w:rsidR="005F0B77" w:rsidRPr="005F0B77">
              <w:rPr>
                <w:rFonts w:ascii="Altivo Light" w:hAnsi="Altivo Light"/>
                <w:webHidden/>
                <w:sz w:val="24"/>
                <w:szCs w:val="24"/>
              </w:rPr>
              <w:fldChar w:fldCharType="separate"/>
            </w:r>
            <w:r w:rsidR="005F0B77">
              <w:rPr>
                <w:rFonts w:ascii="Altivo Light" w:hAnsi="Altivo Light"/>
                <w:webHidden/>
                <w:sz w:val="24"/>
                <w:szCs w:val="24"/>
              </w:rPr>
              <w:t>1</w:t>
            </w:r>
            <w:r w:rsidR="005F0B77" w:rsidRPr="005F0B77">
              <w:rPr>
                <w:rFonts w:ascii="Altivo Light" w:hAnsi="Altivo Light"/>
                <w:webHidden/>
                <w:sz w:val="24"/>
                <w:szCs w:val="24"/>
              </w:rPr>
              <w:fldChar w:fldCharType="end"/>
            </w:r>
          </w:hyperlink>
        </w:p>
        <w:p w14:paraId="3E07CB65" w14:textId="62D346B1" w:rsidR="005F0B77" w:rsidRPr="005F0B77" w:rsidRDefault="005F0B77" w:rsidP="005F0B77">
          <w:pPr>
            <w:pStyle w:val="TDC1"/>
            <w:spacing w:after="0" w:line="240" w:lineRule="auto"/>
            <w:rPr>
              <w:rFonts w:ascii="Altivo Light" w:eastAsiaTheme="minorEastAsia" w:hAnsi="Altivo Light" w:cstheme="minorBidi"/>
              <w:sz w:val="24"/>
              <w:szCs w:val="24"/>
              <w:lang w:eastAsia="es-GT"/>
              <w14:ligatures w14:val="standardContextual"/>
            </w:rPr>
          </w:pPr>
          <w:hyperlink w:anchor="_Toc230096211" w:history="1">
            <w:r w:rsidRPr="005F0B77">
              <w:rPr>
                <w:rStyle w:val="Hipervnculo"/>
                <w:rFonts w:ascii="Altivo Light" w:hAnsi="Altivo Light"/>
                <w:color w:val="000000" w:themeColor="text1"/>
                <w:sz w:val="24"/>
                <w:szCs w:val="24"/>
              </w:rPr>
              <w:t>1.</w:t>
            </w:r>
            <w:r w:rsidRPr="005F0B77">
              <w:rPr>
                <w:rFonts w:ascii="Altivo Light" w:eastAsiaTheme="minorEastAsia" w:hAnsi="Altivo Light" w:cstheme="minorBidi"/>
                <w:sz w:val="24"/>
                <w:szCs w:val="24"/>
                <w:lang w:eastAsia="es-GT"/>
                <w14:ligatures w14:val="standardContextual"/>
              </w:rPr>
              <w:tab/>
            </w:r>
            <w:r w:rsidRPr="005F0B77">
              <w:rPr>
                <w:rStyle w:val="Hipervnculo"/>
                <w:rFonts w:ascii="Altivo Light" w:hAnsi="Altivo Light"/>
                <w:color w:val="000000" w:themeColor="text1"/>
                <w:sz w:val="24"/>
                <w:szCs w:val="24"/>
              </w:rPr>
              <w:t>Análisis de su Mandato</w:t>
            </w:r>
            <w:r w:rsidRPr="005F0B77">
              <w:rPr>
                <w:rFonts w:ascii="Altivo Light" w:hAnsi="Altivo Light"/>
                <w:webHidden/>
                <w:sz w:val="24"/>
                <w:szCs w:val="24"/>
              </w:rPr>
              <w:tab/>
            </w:r>
            <w:r w:rsidRPr="005F0B77">
              <w:rPr>
                <w:rFonts w:ascii="Altivo Light" w:hAnsi="Altivo Light"/>
                <w:webHidden/>
                <w:sz w:val="24"/>
                <w:szCs w:val="24"/>
              </w:rPr>
              <w:fldChar w:fldCharType="begin"/>
            </w:r>
            <w:r w:rsidRPr="005F0B77">
              <w:rPr>
                <w:rFonts w:ascii="Altivo Light" w:hAnsi="Altivo Light"/>
                <w:webHidden/>
                <w:sz w:val="24"/>
                <w:szCs w:val="24"/>
              </w:rPr>
              <w:instrText xml:space="preserve"> PAGEREF _Toc230096211 \h </w:instrText>
            </w:r>
            <w:r w:rsidRPr="005F0B77">
              <w:rPr>
                <w:rFonts w:ascii="Altivo Light" w:hAnsi="Altivo Light"/>
                <w:webHidden/>
                <w:sz w:val="24"/>
                <w:szCs w:val="24"/>
              </w:rPr>
            </w:r>
            <w:r w:rsidRPr="005F0B77">
              <w:rPr>
                <w:rFonts w:ascii="Altivo Light" w:hAnsi="Altivo Light"/>
                <w:webHidden/>
                <w:sz w:val="24"/>
                <w:szCs w:val="24"/>
              </w:rPr>
              <w:fldChar w:fldCharType="separate"/>
            </w:r>
            <w:r>
              <w:rPr>
                <w:rFonts w:ascii="Altivo Light" w:hAnsi="Altivo Light"/>
                <w:webHidden/>
                <w:sz w:val="24"/>
                <w:szCs w:val="24"/>
              </w:rPr>
              <w:t>2</w:t>
            </w:r>
            <w:r w:rsidRPr="005F0B77">
              <w:rPr>
                <w:rFonts w:ascii="Altivo Light" w:hAnsi="Altivo Light"/>
                <w:webHidden/>
                <w:sz w:val="24"/>
                <w:szCs w:val="24"/>
              </w:rPr>
              <w:fldChar w:fldCharType="end"/>
            </w:r>
          </w:hyperlink>
        </w:p>
        <w:p w14:paraId="4C12C5CC" w14:textId="214EFD4A" w:rsidR="005F0B77" w:rsidRPr="005F0B77" w:rsidRDefault="005F0B77" w:rsidP="005F0B77">
          <w:pPr>
            <w:pStyle w:val="TDC2"/>
            <w:tabs>
              <w:tab w:val="right" w:leader="dot" w:pos="8828"/>
            </w:tabs>
            <w:spacing w:after="0" w:line="240" w:lineRule="auto"/>
            <w:rPr>
              <w:rFonts w:ascii="Altivo Light" w:eastAsiaTheme="minorEastAsia" w:hAnsi="Altivo Light" w:cstheme="minorBidi"/>
              <w:noProof/>
              <w:color w:val="000000" w:themeColor="text1"/>
              <w:sz w:val="24"/>
              <w:szCs w:val="24"/>
              <w:lang w:eastAsia="es-GT"/>
              <w14:ligatures w14:val="standardContextual"/>
            </w:rPr>
          </w:pPr>
          <w:hyperlink w:anchor="_Toc230096212" w:history="1">
            <w:r w:rsidRPr="005F0B77">
              <w:rPr>
                <w:rStyle w:val="Hipervnculo"/>
                <w:rFonts w:ascii="Altivo Light" w:hAnsi="Altivo Light"/>
                <w:noProof/>
                <w:color w:val="000000" w:themeColor="text1"/>
                <w:sz w:val="24"/>
                <w:szCs w:val="24"/>
              </w:rPr>
              <w:t>1.1 Funciones principales de la Comisión Presidencial por la Paz y los Derechos Humanos</w:t>
            </w:r>
            <w:r w:rsidRPr="005F0B77">
              <w:rPr>
                <w:rFonts w:ascii="Altivo Light" w:hAnsi="Altivo Light"/>
                <w:noProof/>
                <w:webHidden/>
                <w:color w:val="000000" w:themeColor="text1"/>
                <w:sz w:val="24"/>
                <w:szCs w:val="24"/>
              </w:rPr>
              <w:tab/>
            </w:r>
            <w:r w:rsidRPr="005F0B77">
              <w:rPr>
                <w:rFonts w:ascii="Altivo Light" w:hAnsi="Altivo Light"/>
                <w:noProof/>
                <w:webHidden/>
                <w:color w:val="000000" w:themeColor="text1"/>
                <w:sz w:val="24"/>
                <w:szCs w:val="24"/>
              </w:rPr>
              <w:fldChar w:fldCharType="begin"/>
            </w:r>
            <w:r w:rsidRPr="005F0B77">
              <w:rPr>
                <w:rFonts w:ascii="Altivo Light" w:hAnsi="Altivo Light"/>
                <w:noProof/>
                <w:webHidden/>
                <w:color w:val="000000" w:themeColor="text1"/>
                <w:sz w:val="24"/>
                <w:szCs w:val="24"/>
              </w:rPr>
              <w:instrText xml:space="preserve"> PAGEREF _Toc230096212 \h </w:instrText>
            </w:r>
            <w:r w:rsidRPr="005F0B77">
              <w:rPr>
                <w:rFonts w:ascii="Altivo Light" w:hAnsi="Altivo Light"/>
                <w:noProof/>
                <w:webHidden/>
                <w:color w:val="000000" w:themeColor="text1"/>
                <w:sz w:val="24"/>
                <w:szCs w:val="24"/>
              </w:rPr>
            </w:r>
            <w:r w:rsidRPr="005F0B77">
              <w:rPr>
                <w:rFonts w:ascii="Altivo Light" w:hAnsi="Altivo Light"/>
                <w:noProof/>
                <w:webHidden/>
                <w:color w:val="000000" w:themeColor="text1"/>
                <w:sz w:val="24"/>
                <w:szCs w:val="24"/>
              </w:rPr>
              <w:fldChar w:fldCharType="separate"/>
            </w:r>
            <w:r>
              <w:rPr>
                <w:rFonts w:ascii="Altivo Light" w:hAnsi="Altivo Light"/>
                <w:noProof/>
                <w:webHidden/>
                <w:color w:val="000000" w:themeColor="text1"/>
                <w:sz w:val="24"/>
                <w:szCs w:val="24"/>
              </w:rPr>
              <w:t>2</w:t>
            </w:r>
            <w:r w:rsidRPr="005F0B77">
              <w:rPr>
                <w:rFonts w:ascii="Altivo Light" w:hAnsi="Altivo Light"/>
                <w:noProof/>
                <w:webHidden/>
                <w:color w:val="000000" w:themeColor="text1"/>
                <w:sz w:val="24"/>
                <w:szCs w:val="24"/>
              </w:rPr>
              <w:fldChar w:fldCharType="end"/>
            </w:r>
          </w:hyperlink>
        </w:p>
        <w:p w14:paraId="073AF05D" w14:textId="38C75CB8" w:rsidR="005F0B77" w:rsidRPr="005F0B77" w:rsidRDefault="005F0B77" w:rsidP="005F0B77">
          <w:pPr>
            <w:pStyle w:val="TDC2"/>
            <w:tabs>
              <w:tab w:val="right" w:leader="dot" w:pos="8828"/>
            </w:tabs>
            <w:spacing w:after="0" w:line="240" w:lineRule="auto"/>
            <w:rPr>
              <w:rFonts w:ascii="Altivo Light" w:eastAsiaTheme="minorEastAsia" w:hAnsi="Altivo Light" w:cstheme="minorBidi"/>
              <w:noProof/>
              <w:color w:val="000000" w:themeColor="text1"/>
              <w:sz w:val="24"/>
              <w:szCs w:val="24"/>
              <w:lang w:eastAsia="es-GT"/>
              <w14:ligatures w14:val="standardContextual"/>
            </w:rPr>
          </w:pPr>
          <w:hyperlink w:anchor="_Toc230096213" w:history="1">
            <w:r w:rsidRPr="005F0B77">
              <w:rPr>
                <w:rStyle w:val="Hipervnculo"/>
                <w:rFonts w:ascii="Altivo Light" w:hAnsi="Altivo Light"/>
                <w:noProof/>
                <w:color w:val="000000" w:themeColor="text1"/>
                <w:sz w:val="24"/>
                <w:szCs w:val="24"/>
              </w:rPr>
              <w:t>1.2 Marco Jurídico y ámbito de gestión</w:t>
            </w:r>
            <w:r w:rsidRPr="005F0B77">
              <w:rPr>
                <w:rFonts w:ascii="Altivo Light" w:hAnsi="Altivo Light"/>
                <w:noProof/>
                <w:webHidden/>
                <w:color w:val="000000" w:themeColor="text1"/>
                <w:sz w:val="24"/>
                <w:szCs w:val="24"/>
              </w:rPr>
              <w:tab/>
            </w:r>
            <w:r w:rsidRPr="005F0B77">
              <w:rPr>
                <w:rFonts w:ascii="Altivo Light" w:hAnsi="Altivo Light"/>
                <w:noProof/>
                <w:webHidden/>
                <w:color w:val="000000" w:themeColor="text1"/>
                <w:sz w:val="24"/>
                <w:szCs w:val="24"/>
              </w:rPr>
              <w:fldChar w:fldCharType="begin"/>
            </w:r>
            <w:r w:rsidRPr="005F0B77">
              <w:rPr>
                <w:rFonts w:ascii="Altivo Light" w:hAnsi="Altivo Light"/>
                <w:noProof/>
                <w:webHidden/>
                <w:color w:val="000000" w:themeColor="text1"/>
                <w:sz w:val="24"/>
                <w:szCs w:val="24"/>
              </w:rPr>
              <w:instrText xml:space="preserve"> PAGEREF _Toc230096213 \h </w:instrText>
            </w:r>
            <w:r w:rsidRPr="005F0B77">
              <w:rPr>
                <w:rFonts w:ascii="Altivo Light" w:hAnsi="Altivo Light"/>
                <w:noProof/>
                <w:webHidden/>
                <w:color w:val="000000" w:themeColor="text1"/>
                <w:sz w:val="24"/>
                <w:szCs w:val="24"/>
              </w:rPr>
            </w:r>
            <w:r w:rsidRPr="005F0B77">
              <w:rPr>
                <w:rFonts w:ascii="Altivo Light" w:hAnsi="Altivo Light"/>
                <w:noProof/>
                <w:webHidden/>
                <w:color w:val="000000" w:themeColor="text1"/>
                <w:sz w:val="24"/>
                <w:szCs w:val="24"/>
              </w:rPr>
              <w:fldChar w:fldCharType="separate"/>
            </w:r>
            <w:r>
              <w:rPr>
                <w:rFonts w:ascii="Altivo Light" w:hAnsi="Altivo Light"/>
                <w:noProof/>
                <w:webHidden/>
                <w:color w:val="000000" w:themeColor="text1"/>
                <w:sz w:val="24"/>
                <w:szCs w:val="24"/>
              </w:rPr>
              <w:t>3</w:t>
            </w:r>
            <w:r w:rsidRPr="005F0B77">
              <w:rPr>
                <w:rFonts w:ascii="Altivo Light" w:hAnsi="Altivo Light"/>
                <w:noProof/>
                <w:webHidden/>
                <w:color w:val="000000" w:themeColor="text1"/>
                <w:sz w:val="24"/>
                <w:szCs w:val="24"/>
              </w:rPr>
              <w:fldChar w:fldCharType="end"/>
            </w:r>
          </w:hyperlink>
        </w:p>
        <w:p w14:paraId="7B23DDAC" w14:textId="600106DE" w:rsidR="005F0B77" w:rsidRPr="005F0B77" w:rsidRDefault="005F0B77" w:rsidP="005F0B77">
          <w:pPr>
            <w:pStyle w:val="TDC1"/>
            <w:spacing w:after="0" w:line="240" w:lineRule="auto"/>
            <w:rPr>
              <w:rFonts w:ascii="Altivo Light" w:eastAsiaTheme="minorEastAsia" w:hAnsi="Altivo Light" w:cstheme="minorBidi"/>
              <w:sz w:val="24"/>
              <w:szCs w:val="24"/>
              <w:lang w:eastAsia="es-GT"/>
              <w14:ligatures w14:val="standardContextual"/>
            </w:rPr>
          </w:pPr>
          <w:hyperlink w:anchor="_Toc230096214" w:history="1">
            <w:r w:rsidRPr="005F0B77">
              <w:rPr>
                <w:rStyle w:val="Hipervnculo"/>
                <w:rFonts w:ascii="Altivo Light" w:eastAsia="Times New Roman" w:hAnsi="Altivo Light"/>
                <w:color w:val="000000" w:themeColor="text1"/>
                <w:sz w:val="24"/>
                <w:szCs w:val="24"/>
              </w:rPr>
              <w:t>2.</w:t>
            </w:r>
            <w:r w:rsidRPr="005F0B77">
              <w:rPr>
                <w:rFonts w:ascii="Altivo Light" w:eastAsiaTheme="minorEastAsia" w:hAnsi="Altivo Light" w:cstheme="minorBidi"/>
                <w:sz w:val="24"/>
                <w:szCs w:val="24"/>
                <w:lang w:eastAsia="es-GT"/>
                <w14:ligatures w14:val="standardContextual"/>
              </w:rPr>
              <w:tab/>
            </w:r>
            <w:r w:rsidRPr="005F0B77">
              <w:rPr>
                <w:rStyle w:val="Hipervnculo"/>
                <w:rFonts w:ascii="Altivo Light" w:hAnsi="Altivo Light"/>
                <w:color w:val="000000" w:themeColor="text1"/>
                <w:sz w:val="24"/>
                <w:szCs w:val="24"/>
              </w:rPr>
              <w:t>Marco Estratégico</w:t>
            </w:r>
            <w:r w:rsidRPr="005F0B77">
              <w:rPr>
                <w:rFonts w:ascii="Altivo Light" w:hAnsi="Altivo Light"/>
                <w:webHidden/>
                <w:sz w:val="24"/>
                <w:szCs w:val="24"/>
              </w:rPr>
              <w:tab/>
            </w:r>
            <w:r w:rsidRPr="005F0B77">
              <w:rPr>
                <w:rFonts w:ascii="Altivo Light" w:hAnsi="Altivo Light"/>
                <w:webHidden/>
                <w:sz w:val="24"/>
                <w:szCs w:val="24"/>
              </w:rPr>
              <w:fldChar w:fldCharType="begin"/>
            </w:r>
            <w:r w:rsidRPr="005F0B77">
              <w:rPr>
                <w:rFonts w:ascii="Altivo Light" w:hAnsi="Altivo Light"/>
                <w:webHidden/>
                <w:sz w:val="24"/>
                <w:szCs w:val="24"/>
              </w:rPr>
              <w:instrText xml:space="preserve"> PAGEREF _Toc230096214 \h </w:instrText>
            </w:r>
            <w:r w:rsidRPr="005F0B77">
              <w:rPr>
                <w:rFonts w:ascii="Altivo Light" w:hAnsi="Altivo Light"/>
                <w:webHidden/>
                <w:sz w:val="24"/>
                <w:szCs w:val="24"/>
              </w:rPr>
            </w:r>
            <w:r w:rsidRPr="005F0B77">
              <w:rPr>
                <w:rFonts w:ascii="Altivo Light" w:hAnsi="Altivo Light"/>
                <w:webHidden/>
                <w:sz w:val="24"/>
                <w:szCs w:val="24"/>
              </w:rPr>
              <w:fldChar w:fldCharType="separate"/>
            </w:r>
            <w:r>
              <w:rPr>
                <w:rFonts w:ascii="Altivo Light" w:hAnsi="Altivo Light"/>
                <w:webHidden/>
                <w:sz w:val="24"/>
                <w:szCs w:val="24"/>
              </w:rPr>
              <w:t>3</w:t>
            </w:r>
            <w:r w:rsidRPr="005F0B77">
              <w:rPr>
                <w:rFonts w:ascii="Altivo Light" w:hAnsi="Altivo Light"/>
                <w:webHidden/>
                <w:sz w:val="24"/>
                <w:szCs w:val="24"/>
              </w:rPr>
              <w:fldChar w:fldCharType="end"/>
            </w:r>
          </w:hyperlink>
        </w:p>
        <w:p w14:paraId="29FC1109" w14:textId="6F8A6957" w:rsidR="005F0B77" w:rsidRPr="005F0B77" w:rsidRDefault="005F0B77" w:rsidP="005F0B77">
          <w:pPr>
            <w:pStyle w:val="TDC2"/>
            <w:tabs>
              <w:tab w:val="right" w:leader="dot" w:pos="8828"/>
            </w:tabs>
            <w:spacing w:after="0" w:line="240" w:lineRule="auto"/>
            <w:rPr>
              <w:rFonts w:ascii="Altivo Light" w:eastAsiaTheme="minorEastAsia" w:hAnsi="Altivo Light" w:cstheme="minorBidi"/>
              <w:noProof/>
              <w:color w:val="000000" w:themeColor="text1"/>
              <w:sz w:val="24"/>
              <w:szCs w:val="24"/>
              <w:lang w:eastAsia="es-GT"/>
              <w14:ligatures w14:val="standardContextual"/>
            </w:rPr>
          </w:pPr>
          <w:hyperlink w:anchor="_Toc230096215" w:history="1">
            <w:r w:rsidRPr="005F0B77">
              <w:rPr>
                <w:rStyle w:val="Hipervnculo"/>
                <w:rFonts w:ascii="Altivo Light" w:hAnsi="Altivo Light"/>
                <w:noProof/>
                <w:color w:val="000000" w:themeColor="text1"/>
                <w:sz w:val="24"/>
                <w:szCs w:val="24"/>
              </w:rPr>
              <w:t>2.1 Visión</w:t>
            </w:r>
            <w:r w:rsidRPr="005F0B77">
              <w:rPr>
                <w:rFonts w:ascii="Altivo Light" w:hAnsi="Altivo Light"/>
                <w:noProof/>
                <w:webHidden/>
                <w:color w:val="000000" w:themeColor="text1"/>
                <w:sz w:val="24"/>
                <w:szCs w:val="24"/>
              </w:rPr>
              <w:tab/>
            </w:r>
            <w:r w:rsidRPr="005F0B77">
              <w:rPr>
                <w:rFonts w:ascii="Altivo Light" w:hAnsi="Altivo Light"/>
                <w:noProof/>
                <w:webHidden/>
                <w:color w:val="000000" w:themeColor="text1"/>
                <w:sz w:val="24"/>
                <w:szCs w:val="24"/>
              </w:rPr>
              <w:fldChar w:fldCharType="begin"/>
            </w:r>
            <w:r w:rsidRPr="005F0B77">
              <w:rPr>
                <w:rFonts w:ascii="Altivo Light" w:hAnsi="Altivo Light"/>
                <w:noProof/>
                <w:webHidden/>
                <w:color w:val="000000" w:themeColor="text1"/>
                <w:sz w:val="24"/>
                <w:szCs w:val="24"/>
              </w:rPr>
              <w:instrText xml:space="preserve"> PAGEREF _Toc230096215 \h </w:instrText>
            </w:r>
            <w:r w:rsidRPr="005F0B77">
              <w:rPr>
                <w:rFonts w:ascii="Altivo Light" w:hAnsi="Altivo Light"/>
                <w:noProof/>
                <w:webHidden/>
                <w:color w:val="000000" w:themeColor="text1"/>
                <w:sz w:val="24"/>
                <w:szCs w:val="24"/>
              </w:rPr>
            </w:r>
            <w:r w:rsidRPr="005F0B77">
              <w:rPr>
                <w:rFonts w:ascii="Altivo Light" w:hAnsi="Altivo Light"/>
                <w:noProof/>
                <w:webHidden/>
                <w:color w:val="000000" w:themeColor="text1"/>
                <w:sz w:val="24"/>
                <w:szCs w:val="24"/>
              </w:rPr>
              <w:fldChar w:fldCharType="separate"/>
            </w:r>
            <w:r>
              <w:rPr>
                <w:rFonts w:ascii="Altivo Light" w:hAnsi="Altivo Light"/>
                <w:noProof/>
                <w:webHidden/>
                <w:color w:val="000000" w:themeColor="text1"/>
                <w:sz w:val="24"/>
                <w:szCs w:val="24"/>
              </w:rPr>
              <w:t>3</w:t>
            </w:r>
            <w:r w:rsidRPr="005F0B77">
              <w:rPr>
                <w:rFonts w:ascii="Altivo Light" w:hAnsi="Altivo Light"/>
                <w:noProof/>
                <w:webHidden/>
                <w:color w:val="000000" w:themeColor="text1"/>
                <w:sz w:val="24"/>
                <w:szCs w:val="24"/>
              </w:rPr>
              <w:fldChar w:fldCharType="end"/>
            </w:r>
          </w:hyperlink>
        </w:p>
        <w:p w14:paraId="4626625B" w14:textId="6693C1B5" w:rsidR="005F0B77" w:rsidRPr="005F0B77" w:rsidRDefault="005F0B77" w:rsidP="005F0B77">
          <w:pPr>
            <w:pStyle w:val="TDC2"/>
            <w:tabs>
              <w:tab w:val="right" w:leader="dot" w:pos="8828"/>
            </w:tabs>
            <w:spacing w:after="0" w:line="240" w:lineRule="auto"/>
            <w:rPr>
              <w:rFonts w:ascii="Altivo Light" w:eastAsiaTheme="minorEastAsia" w:hAnsi="Altivo Light" w:cstheme="minorBidi"/>
              <w:noProof/>
              <w:color w:val="000000" w:themeColor="text1"/>
              <w:sz w:val="24"/>
              <w:szCs w:val="24"/>
              <w:lang w:eastAsia="es-GT"/>
              <w14:ligatures w14:val="standardContextual"/>
            </w:rPr>
          </w:pPr>
          <w:hyperlink w:anchor="_Toc230096216" w:history="1">
            <w:r w:rsidRPr="005F0B77">
              <w:rPr>
                <w:rStyle w:val="Hipervnculo"/>
                <w:rFonts w:ascii="Altivo Light" w:hAnsi="Altivo Light"/>
                <w:noProof/>
                <w:color w:val="000000" w:themeColor="text1"/>
                <w:sz w:val="24"/>
                <w:szCs w:val="24"/>
              </w:rPr>
              <w:t>2.2 Misión</w:t>
            </w:r>
            <w:r w:rsidRPr="005F0B77">
              <w:rPr>
                <w:rFonts w:ascii="Altivo Light" w:hAnsi="Altivo Light"/>
                <w:noProof/>
                <w:webHidden/>
                <w:color w:val="000000" w:themeColor="text1"/>
                <w:sz w:val="24"/>
                <w:szCs w:val="24"/>
              </w:rPr>
              <w:tab/>
            </w:r>
            <w:r w:rsidRPr="005F0B77">
              <w:rPr>
                <w:rFonts w:ascii="Altivo Light" w:hAnsi="Altivo Light"/>
                <w:noProof/>
                <w:webHidden/>
                <w:color w:val="000000" w:themeColor="text1"/>
                <w:sz w:val="24"/>
                <w:szCs w:val="24"/>
              </w:rPr>
              <w:fldChar w:fldCharType="begin"/>
            </w:r>
            <w:r w:rsidRPr="005F0B77">
              <w:rPr>
                <w:rFonts w:ascii="Altivo Light" w:hAnsi="Altivo Light"/>
                <w:noProof/>
                <w:webHidden/>
                <w:color w:val="000000" w:themeColor="text1"/>
                <w:sz w:val="24"/>
                <w:szCs w:val="24"/>
              </w:rPr>
              <w:instrText xml:space="preserve"> PAGEREF _Toc230096216 \h </w:instrText>
            </w:r>
            <w:r w:rsidRPr="005F0B77">
              <w:rPr>
                <w:rFonts w:ascii="Altivo Light" w:hAnsi="Altivo Light"/>
                <w:noProof/>
                <w:webHidden/>
                <w:color w:val="000000" w:themeColor="text1"/>
                <w:sz w:val="24"/>
                <w:szCs w:val="24"/>
              </w:rPr>
            </w:r>
            <w:r w:rsidRPr="005F0B77">
              <w:rPr>
                <w:rFonts w:ascii="Altivo Light" w:hAnsi="Altivo Light"/>
                <w:noProof/>
                <w:webHidden/>
                <w:color w:val="000000" w:themeColor="text1"/>
                <w:sz w:val="24"/>
                <w:szCs w:val="24"/>
              </w:rPr>
              <w:fldChar w:fldCharType="separate"/>
            </w:r>
            <w:r>
              <w:rPr>
                <w:rFonts w:ascii="Altivo Light" w:hAnsi="Altivo Light"/>
                <w:noProof/>
                <w:webHidden/>
                <w:color w:val="000000" w:themeColor="text1"/>
                <w:sz w:val="24"/>
                <w:szCs w:val="24"/>
              </w:rPr>
              <w:t>4</w:t>
            </w:r>
            <w:r w:rsidRPr="005F0B77">
              <w:rPr>
                <w:rFonts w:ascii="Altivo Light" w:hAnsi="Altivo Light"/>
                <w:noProof/>
                <w:webHidden/>
                <w:color w:val="000000" w:themeColor="text1"/>
                <w:sz w:val="24"/>
                <w:szCs w:val="24"/>
              </w:rPr>
              <w:fldChar w:fldCharType="end"/>
            </w:r>
          </w:hyperlink>
        </w:p>
        <w:p w14:paraId="49981FF7" w14:textId="0BDB74CF" w:rsidR="005F0B77" w:rsidRPr="005F0B77" w:rsidRDefault="005F0B77" w:rsidP="005F0B77">
          <w:pPr>
            <w:pStyle w:val="TDC2"/>
            <w:tabs>
              <w:tab w:val="right" w:leader="dot" w:pos="8828"/>
            </w:tabs>
            <w:spacing w:after="0" w:line="240" w:lineRule="auto"/>
            <w:rPr>
              <w:rFonts w:ascii="Altivo Light" w:eastAsiaTheme="minorEastAsia" w:hAnsi="Altivo Light" w:cstheme="minorBidi"/>
              <w:noProof/>
              <w:color w:val="000000" w:themeColor="text1"/>
              <w:sz w:val="24"/>
              <w:szCs w:val="24"/>
              <w:lang w:eastAsia="es-GT"/>
              <w14:ligatures w14:val="standardContextual"/>
            </w:rPr>
          </w:pPr>
          <w:hyperlink w:anchor="_Toc230096217" w:history="1">
            <w:r w:rsidRPr="005F0B77">
              <w:rPr>
                <w:rStyle w:val="Hipervnculo"/>
                <w:rFonts w:ascii="Altivo Light" w:hAnsi="Altivo Light"/>
                <w:noProof/>
                <w:color w:val="000000" w:themeColor="text1"/>
                <w:sz w:val="24"/>
                <w:szCs w:val="24"/>
              </w:rPr>
              <w:t>2.3 Objetivos Estratégicos</w:t>
            </w:r>
            <w:r w:rsidRPr="005F0B77">
              <w:rPr>
                <w:rFonts w:ascii="Altivo Light" w:hAnsi="Altivo Light"/>
                <w:noProof/>
                <w:webHidden/>
                <w:color w:val="000000" w:themeColor="text1"/>
                <w:sz w:val="24"/>
                <w:szCs w:val="24"/>
              </w:rPr>
              <w:tab/>
            </w:r>
            <w:r w:rsidRPr="005F0B77">
              <w:rPr>
                <w:rFonts w:ascii="Altivo Light" w:hAnsi="Altivo Light"/>
                <w:noProof/>
                <w:webHidden/>
                <w:color w:val="000000" w:themeColor="text1"/>
                <w:sz w:val="24"/>
                <w:szCs w:val="24"/>
              </w:rPr>
              <w:fldChar w:fldCharType="begin"/>
            </w:r>
            <w:r w:rsidRPr="005F0B77">
              <w:rPr>
                <w:rFonts w:ascii="Altivo Light" w:hAnsi="Altivo Light"/>
                <w:noProof/>
                <w:webHidden/>
                <w:color w:val="000000" w:themeColor="text1"/>
                <w:sz w:val="24"/>
                <w:szCs w:val="24"/>
              </w:rPr>
              <w:instrText xml:space="preserve"> PAGEREF _Toc230096217 \h </w:instrText>
            </w:r>
            <w:r w:rsidRPr="005F0B77">
              <w:rPr>
                <w:rFonts w:ascii="Altivo Light" w:hAnsi="Altivo Light"/>
                <w:noProof/>
                <w:webHidden/>
                <w:color w:val="000000" w:themeColor="text1"/>
                <w:sz w:val="24"/>
                <w:szCs w:val="24"/>
              </w:rPr>
            </w:r>
            <w:r w:rsidRPr="005F0B77">
              <w:rPr>
                <w:rFonts w:ascii="Altivo Light" w:hAnsi="Altivo Light"/>
                <w:noProof/>
                <w:webHidden/>
                <w:color w:val="000000" w:themeColor="text1"/>
                <w:sz w:val="24"/>
                <w:szCs w:val="24"/>
              </w:rPr>
              <w:fldChar w:fldCharType="separate"/>
            </w:r>
            <w:r>
              <w:rPr>
                <w:rFonts w:ascii="Altivo Light" w:hAnsi="Altivo Light"/>
                <w:noProof/>
                <w:webHidden/>
                <w:color w:val="000000" w:themeColor="text1"/>
                <w:sz w:val="24"/>
                <w:szCs w:val="24"/>
              </w:rPr>
              <w:t>4</w:t>
            </w:r>
            <w:r w:rsidRPr="005F0B77">
              <w:rPr>
                <w:rFonts w:ascii="Altivo Light" w:hAnsi="Altivo Light"/>
                <w:noProof/>
                <w:webHidden/>
                <w:color w:val="000000" w:themeColor="text1"/>
                <w:sz w:val="24"/>
                <w:szCs w:val="24"/>
              </w:rPr>
              <w:fldChar w:fldCharType="end"/>
            </w:r>
          </w:hyperlink>
        </w:p>
        <w:p w14:paraId="6C0F1793" w14:textId="57D7842E" w:rsidR="005F0B77" w:rsidRPr="005F0B77" w:rsidRDefault="005F0B77" w:rsidP="005F0B77">
          <w:pPr>
            <w:pStyle w:val="TDC2"/>
            <w:tabs>
              <w:tab w:val="right" w:leader="dot" w:pos="8828"/>
            </w:tabs>
            <w:spacing w:after="0" w:line="240" w:lineRule="auto"/>
            <w:rPr>
              <w:rFonts w:ascii="Altivo Light" w:eastAsiaTheme="minorEastAsia" w:hAnsi="Altivo Light" w:cstheme="minorBidi"/>
              <w:noProof/>
              <w:color w:val="000000" w:themeColor="text1"/>
              <w:sz w:val="24"/>
              <w:szCs w:val="24"/>
              <w:lang w:eastAsia="es-GT"/>
              <w14:ligatures w14:val="standardContextual"/>
            </w:rPr>
          </w:pPr>
          <w:hyperlink w:anchor="_Toc230096218" w:history="1">
            <w:r w:rsidRPr="005F0B77">
              <w:rPr>
                <w:rStyle w:val="Hipervnculo"/>
                <w:rFonts w:ascii="Altivo Light" w:hAnsi="Altivo Light"/>
                <w:noProof/>
                <w:color w:val="000000" w:themeColor="text1"/>
                <w:sz w:val="24"/>
                <w:szCs w:val="24"/>
              </w:rPr>
              <w:t>2.4 Objetivos Operativos</w:t>
            </w:r>
            <w:r w:rsidRPr="005F0B77">
              <w:rPr>
                <w:rFonts w:ascii="Altivo Light" w:hAnsi="Altivo Light"/>
                <w:noProof/>
                <w:webHidden/>
                <w:color w:val="000000" w:themeColor="text1"/>
                <w:sz w:val="24"/>
                <w:szCs w:val="24"/>
              </w:rPr>
              <w:tab/>
            </w:r>
            <w:r w:rsidRPr="005F0B77">
              <w:rPr>
                <w:rFonts w:ascii="Altivo Light" w:hAnsi="Altivo Light"/>
                <w:noProof/>
                <w:webHidden/>
                <w:color w:val="000000" w:themeColor="text1"/>
                <w:sz w:val="24"/>
                <w:szCs w:val="24"/>
              </w:rPr>
              <w:fldChar w:fldCharType="begin"/>
            </w:r>
            <w:r w:rsidRPr="005F0B77">
              <w:rPr>
                <w:rFonts w:ascii="Altivo Light" w:hAnsi="Altivo Light"/>
                <w:noProof/>
                <w:webHidden/>
                <w:color w:val="000000" w:themeColor="text1"/>
                <w:sz w:val="24"/>
                <w:szCs w:val="24"/>
              </w:rPr>
              <w:instrText xml:space="preserve"> PAGEREF _Toc230096218 \h </w:instrText>
            </w:r>
            <w:r w:rsidRPr="005F0B77">
              <w:rPr>
                <w:rFonts w:ascii="Altivo Light" w:hAnsi="Altivo Light"/>
                <w:noProof/>
                <w:webHidden/>
                <w:color w:val="000000" w:themeColor="text1"/>
                <w:sz w:val="24"/>
                <w:szCs w:val="24"/>
              </w:rPr>
            </w:r>
            <w:r w:rsidRPr="005F0B77">
              <w:rPr>
                <w:rFonts w:ascii="Altivo Light" w:hAnsi="Altivo Light"/>
                <w:noProof/>
                <w:webHidden/>
                <w:color w:val="000000" w:themeColor="text1"/>
                <w:sz w:val="24"/>
                <w:szCs w:val="24"/>
              </w:rPr>
              <w:fldChar w:fldCharType="separate"/>
            </w:r>
            <w:r>
              <w:rPr>
                <w:rFonts w:ascii="Altivo Light" w:hAnsi="Altivo Light"/>
                <w:noProof/>
                <w:webHidden/>
                <w:color w:val="000000" w:themeColor="text1"/>
                <w:sz w:val="24"/>
                <w:szCs w:val="24"/>
              </w:rPr>
              <w:t>4</w:t>
            </w:r>
            <w:r w:rsidRPr="005F0B77">
              <w:rPr>
                <w:rFonts w:ascii="Altivo Light" w:hAnsi="Altivo Light"/>
                <w:noProof/>
                <w:webHidden/>
                <w:color w:val="000000" w:themeColor="text1"/>
                <w:sz w:val="24"/>
                <w:szCs w:val="24"/>
              </w:rPr>
              <w:fldChar w:fldCharType="end"/>
            </w:r>
          </w:hyperlink>
        </w:p>
        <w:p w14:paraId="1A08623C" w14:textId="7459ECC8" w:rsidR="005F0B77" w:rsidRPr="005F0B77" w:rsidRDefault="005F0B77" w:rsidP="005F0B77">
          <w:pPr>
            <w:pStyle w:val="TDC1"/>
            <w:spacing w:after="0" w:line="240" w:lineRule="auto"/>
            <w:rPr>
              <w:rFonts w:ascii="Altivo Light" w:eastAsiaTheme="minorEastAsia" w:hAnsi="Altivo Light" w:cstheme="minorBidi"/>
              <w:sz w:val="24"/>
              <w:szCs w:val="24"/>
              <w:lang w:eastAsia="es-GT"/>
              <w14:ligatures w14:val="standardContextual"/>
            </w:rPr>
          </w:pPr>
          <w:hyperlink w:anchor="_Toc230096219" w:history="1">
            <w:r w:rsidRPr="005F0B77">
              <w:rPr>
                <w:rStyle w:val="Hipervnculo"/>
                <w:rFonts w:ascii="Altivo Light" w:hAnsi="Altivo Light"/>
                <w:color w:val="000000" w:themeColor="text1"/>
                <w:sz w:val="24"/>
                <w:szCs w:val="24"/>
              </w:rPr>
              <w:t>3.</w:t>
            </w:r>
            <w:r w:rsidRPr="005F0B77">
              <w:rPr>
                <w:rFonts w:ascii="Altivo Light" w:eastAsiaTheme="minorEastAsia" w:hAnsi="Altivo Light" w:cstheme="minorBidi"/>
                <w:sz w:val="24"/>
                <w:szCs w:val="24"/>
                <w:lang w:eastAsia="es-GT"/>
                <w14:ligatures w14:val="standardContextual"/>
              </w:rPr>
              <w:tab/>
            </w:r>
            <w:r w:rsidRPr="005F0B77">
              <w:rPr>
                <w:rStyle w:val="Hipervnculo"/>
                <w:rFonts w:ascii="Altivo Light" w:hAnsi="Altivo Light"/>
                <w:color w:val="000000" w:themeColor="text1"/>
                <w:sz w:val="24"/>
                <w:szCs w:val="24"/>
              </w:rPr>
              <w:t>Estructura Orgánica</w:t>
            </w:r>
            <w:r w:rsidRPr="005F0B77">
              <w:rPr>
                <w:rFonts w:ascii="Altivo Light" w:hAnsi="Altivo Light"/>
                <w:webHidden/>
                <w:sz w:val="24"/>
                <w:szCs w:val="24"/>
              </w:rPr>
              <w:tab/>
            </w:r>
            <w:r w:rsidRPr="005F0B77">
              <w:rPr>
                <w:rFonts w:ascii="Altivo Light" w:hAnsi="Altivo Light"/>
                <w:webHidden/>
                <w:sz w:val="24"/>
                <w:szCs w:val="24"/>
              </w:rPr>
              <w:fldChar w:fldCharType="begin"/>
            </w:r>
            <w:r w:rsidRPr="005F0B77">
              <w:rPr>
                <w:rFonts w:ascii="Altivo Light" w:hAnsi="Altivo Light"/>
                <w:webHidden/>
                <w:sz w:val="24"/>
                <w:szCs w:val="24"/>
              </w:rPr>
              <w:instrText xml:space="preserve"> PAGEREF _Toc230096219 \h </w:instrText>
            </w:r>
            <w:r w:rsidRPr="005F0B77">
              <w:rPr>
                <w:rFonts w:ascii="Altivo Light" w:hAnsi="Altivo Light"/>
                <w:webHidden/>
                <w:sz w:val="24"/>
                <w:szCs w:val="24"/>
              </w:rPr>
            </w:r>
            <w:r w:rsidRPr="005F0B77">
              <w:rPr>
                <w:rFonts w:ascii="Altivo Light" w:hAnsi="Altivo Light"/>
                <w:webHidden/>
                <w:sz w:val="24"/>
                <w:szCs w:val="24"/>
              </w:rPr>
              <w:fldChar w:fldCharType="separate"/>
            </w:r>
            <w:r>
              <w:rPr>
                <w:rFonts w:ascii="Altivo Light" w:hAnsi="Altivo Light"/>
                <w:webHidden/>
                <w:sz w:val="24"/>
                <w:szCs w:val="24"/>
              </w:rPr>
              <w:t>5</w:t>
            </w:r>
            <w:r w:rsidRPr="005F0B77">
              <w:rPr>
                <w:rFonts w:ascii="Altivo Light" w:hAnsi="Altivo Light"/>
                <w:webHidden/>
                <w:sz w:val="24"/>
                <w:szCs w:val="24"/>
              </w:rPr>
              <w:fldChar w:fldCharType="end"/>
            </w:r>
          </w:hyperlink>
        </w:p>
        <w:p w14:paraId="4EAD46C7" w14:textId="2C9882CA" w:rsidR="005F0B77" w:rsidRPr="005F0B77" w:rsidRDefault="005F0B77" w:rsidP="005F0B77">
          <w:pPr>
            <w:pStyle w:val="TDC2"/>
            <w:tabs>
              <w:tab w:val="left" w:pos="960"/>
              <w:tab w:val="right" w:leader="dot" w:pos="8828"/>
            </w:tabs>
            <w:spacing w:after="0" w:line="240" w:lineRule="auto"/>
            <w:rPr>
              <w:rFonts w:ascii="Altivo Light" w:eastAsiaTheme="minorEastAsia" w:hAnsi="Altivo Light" w:cstheme="minorBidi"/>
              <w:noProof/>
              <w:color w:val="000000" w:themeColor="text1"/>
              <w:sz w:val="24"/>
              <w:szCs w:val="24"/>
              <w:lang w:eastAsia="es-GT"/>
              <w14:ligatures w14:val="standardContextual"/>
            </w:rPr>
          </w:pPr>
          <w:hyperlink w:anchor="_Toc230096220" w:history="1">
            <w:r w:rsidRPr="005F0B77">
              <w:rPr>
                <w:rStyle w:val="Hipervnculo"/>
                <w:rFonts w:ascii="Altivo Light" w:hAnsi="Altivo Light"/>
                <w:noProof/>
                <w:color w:val="000000" w:themeColor="text1"/>
                <w:sz w:val="24"/>
                <w:szCs w:val="24"/>
              </w:rPr>
              <w:t>3.1</w:t>
            </w:r>
            <w:r w:rsidRPr="005F0B77">
              <w:rPr>
                <w:rFonts w:ascii="Altivo Light" w:eastAsiaTheme="minorEastAsia" w:hAnsi="Altivo Light" w:cstheme="minorBidi"/>
                <w:noProof/>
                <w:color w:val="000000" w:themeColor="text1"/>
                <w:sz w:val="24"/>
                <w:szCs w:val="24"/>
                <w:lang w:eastAsia="es-GT"/>
                <w14:ligatures w14:val="standardContextual"/>
              </w:rPr>
              <w:tab/>
            </w:r>
            <w:r w:rsidRPr="005F0B77">
              <w:rPr>
                <w:rStyle w:val="Hipervnculo"/>
                <w:rFonts w:ascii="Altivo Light" w:hAnsi="Altivo Light"/>
                <w:noProof/>
                <w:color w:val="000000" w:themeColor="text1"/>
                <w:sz w:val="24"/>
                <w:szCs w:val="24"/>
              </w:rPr>
              <w:t>Organigrama Institucional</w:t>
            </w:r>
            <w:r w:rsidRPr="005F0B77">
              <w:rPr>
                <w:rFonts w:ascii="Altivo Light" w:hAnsi="Altivo Light"/>
                <w:noProof/>
                <w:webHidden/>
                <w:color w:val="000000" w:themeColor="text1"/>
                <w:sz w:val="24"/>
                <w:szCs w:val="24"/>
              </w:rPr>
              <w:tab/>
            </w:r>
            <w:r w:rsidRPr="005F0B77">
              <w:rPr>
                <w:rFonts w:ascii="Altivo Light" w:hAnsi="Altivo Light"/>
                <w:noProof/>
                <w:webHidden/>
                <w:color w:val="000000" w:themeColor="text1"/>
                <w:sz w:val="24"/>
                <w:szCs w:val="24"/>
              </w:rPr>
              <w:fldChar w:fldCharType="begin"/>
            </w:r>
            <w:r w:rsidRPr="005F0B77">
              <w:rPr>
                <w:rFonts w:ascii="Altivo Light" w:hAnsi="Altivo Light"/>
                <w:noProof/>
                <w:webHidden/>
                <w:color w:val="000000" w:themeColor="text1"/>
                <w:sz w:val="24"/>
                <w:szCs w:val="24"/>
              </w:rPr>
              <w:instrText xml:space="preserve"> PAGEREF _Toc230096220 \h </w:instrText>
            </w:r>
            <w:r w:rsidRPr="005F0B77">
              <w:rPr>
                <w:rFonts w:ascii="Altivo Light" w:hAnsi="Altivo Light"/>
                <w:noProof/>
                <w:webHidden/>
                <w:color w:val="000000" w:themeColor="text1"/>
                <w:sz w:val="24"/>
                <w:szCs w:val="24"/>
              </w:rPr>
            </w:r>
            <w:r w:rsidRPr="005F0B77">
              <w:rPr>
                <w:rFonts w:ascii="Altivo Light" w:hAnsi="Altivo Light"/>
                <w:noProof/>
                <w:webHidden/>
                <w:color w:val="000000" w:themeColor="text1"/>
                <w:sz w:val="24"/>
                <w:szCs w:val="24"/>
              </w:rPr>
              <w:fldChar w:fldCharType="separate"/>
            </w:r>
            <w:r>
              <w:rPr>
                <w:rFonts w:ascii="Altivo Light" w:hAnsi="Altivo Light"/>
                <w:noProof/>
                <w:webHidden/>
                <w:color w:val="000000" w:themeColor="text1"/>
                <w:sz w:val="24"/>
                <w:szCs w:val="24"/>
              </w:rPr>
              <w:t>6</w:t>
            </w:r>
            <w:r w:rsidRPr="005F0B77">
              <w:rPr>
                <w:rFonts w:ascii="Altivo Light" w:hAnsi="Altivo Light"/>
                <w:noProof/>
                <w:webHidden/>
                <w:color w:val="000000" w:themeColor="text1"/>
                <w:sz w:val="24"/>
                <w:szCs w:val="24"/>
              </w:rPr>
              <w:fldChar w:fldCharType="end"/>
            </w:r>
          </w:hyperlink>
        </w:p>
        <w:p w14:paraId="688115DC" w14:textId="75BF032B" w:rsidR="005F0B77" w:rsidRPr="005F0B77" w:rsidRDefault="005F0B77" w:rsidP="005F0B77">
          <w:pPr>
            <w:pStyle w:val="TDC1"/>
            <w:spacing w:after="0" w:line="240" w:lineRule="auto"/>
            <w:rPr>
              <w:rFonts w:ascii="Altivo Light" w:eastAsiaTheme="minorEastAsia" w:hAnsi="Altivo Light" w:cstheme="minorBidi"/>
              <w:sz w:val="24"/>
              <w:szCs w:val="24"/>
              <w:lang w:eastAsia="es-GT"/>
              <w14:ligatures w14:val="standardContextual"/>
            </w:rPr>
          </w:pPr>
          <w:hyperlink w:anchor="_Toc230096221" w:history="1">
            <w:r w:rsidRPr="005F0B77">
              <w:rPr>
                <w:rStyle w:val="Hipervnculo"/>
                <w:rFonts w:ascii="Altivo Light" w:hAnsi="Altivo Light"/>
                <w:color w:val="000000" w:themeColor="text1"/>
                <w:sz w:val="24"/>
                <w:szCs w:val="24"/>
              </w:rPr>
              <w:t>4.</w:t>
            </w:r>
            <w:r w:rsidRPr="005F0B77">
              <w:rPr>
                <w:rFonts w:ascii="Altivo Light" w:eastAsiaTheme="minorEastAsia" w:hAnsi="Altivo Light" w:cstheme="minorBidi"/>
                <w:sz w:val="24"/>
                <w:szCs w:val="24"/>
                <w:lang w:eastAsia="es-GT"/>
                <w14:ligatures w14:val="standardContextual"/>
              </w:rPr>
              <w:tab/>
            </w:r>
            <w:r w:rsidRPr="005F0B77">
              <w:rPr>
                <w:rStyle w:val="Hipervnculo"/>
                <w:rFonts w:ascii="Altivo Light" w:hAnsi="Altivo Light"/>
                <w:color w:val="000000" w:themeColor="text1"/>
                <w:sz w:val="24"/>
                <w:szCs w:val="24"/>
              </w:rPr>
              <w:t>Descripción de Órganos Sustantivos</w:t>
            </w:r>
            <w:r w:rsidRPr="005F0B77">
              <w:rPr>
                <w:rFonts w:ascii="Altivo Light" w:hAnsi="Altivo Light"/>
                <w:webHidden/>
                <w:sz w:val="24"/>
                <w:szCs w:val="24"/>
              </w:rPr>
              <w:tab/>
            </w:r>
            <w:r w:rsidRPr="005F0B77">
              <w:rPr>
                <w:rFonts w:ascii="Altivo Light" w:hAnsi="Altivo Light"/>
                <w:webHidden/>
                <w:sz w:val="24"/>
                <w:szCs w:val="24"/>
              </w:rPr>
              <w:fldChar w:fldCharType="begin"/>
            </w:r>
            <w:r w:rsidRPr="005F0B77">
              <w:rPr>
                <w:rFonts w:ascii="Altivo Light" w:hAnsi="Altivo Light"/>
                <w:webHidden/>
                <w:sz w:val="24"/>
                <w:szCs w:val="24"/>
              </w:rPr>
              <w:instrText xml:space="preserve"> PAGEREF _Toc230096221 \h </w:instrText>
            </w:r>
            <w:r w:rsidRPr="005F0B77">
              <w:rPr>
                <w:rFonts w:ascii="Altivo Light" w:hAnsi="Altivo Light"/>
                <w:webHidden/>
                <w:sz w:val="24"/>
                <w:szCs w:val="24"/>
              </w:rPr>
            </w:r>
            <w:r w:rsidRPr="005F0B77">
              <w:rPr>
                <w:rFonts w:ascii="Altivo Light" w:hAnsi="Altivo Light"/>
                <w:webHidden/>
                <w:sz w:val="24"/>
                <w:szCs w:val="24"/>
              </w:rPr>
              <w:fldChar w:fldCharType="separate"/>
            </w:r>
            <w:r>
              <w:rPr>
                <w:rFonts w:ascii="Altivo Light" w:hAnsi="Altivo Light"/>
                <w:webHidden/>
                <w:sz w:val="24"/>
                <w:szCs w:val="24"/>
              </w:rPr>
              <w:t>7</w:t>
            </w:r>
            <w:r w:rsidRPr="005F0B77">
              <w:rPr>
                <w:rFonts w:ascii="Altivo Light" w:hAnsi="Altivo Light"/>
                <w:webHidden/>
                <w:sz w:val="24"/>
                <w:szCs w:val="24"/>
              </w:rPr>
              <w:fldChar w:fldCharType="end"/>
            </w:r>
          </w:hyperlink>
        </w:p>
        <w:p w14:paraId="3B308365" w14:textId="0572C399" w:rsidR="005F0B77" w:rsidRPr="005F0B77" w:rsidRDefault="005F0B77" w:rsidP="005F0B77">
          <w:pPr>
            <w:pStyle w:val="TDC2"/>
            <w:tabs>
              <w:tab w:val="left" w:pos="960"/>
              <w:tab w:val="right" w:leader="dot" w:pos="8828"/>
            </w:tabs>
            <w:spacing w:after="0" w:line="240" w:lineRule="auto"/>
            <w:rPr>
              <w:rFonts w:ascii="Altivo Light" w:eastAsiaTheme="minorEastAsia" w:hAnsi="Altivo Light" w:cstheme="minorBidi"/>
              <w:noProof/>
              <w:color w:val="000000" w:themeColor="text1"/>
              <w:sz w:val="24"/>
              <w:szCs w:val="24"/>
              <w:lang w:eastAsia="es-GT"/>
              <w14:ligatures w14:val="standardContextual"/>
            </w:rPr>
          </w:pPr>
          <w:hyperlink w:anchor="_Toc230096222" w:history="1">
            <w:r w:rsidRPr="005F0B77">
              <w:rPr>
                <w:rStyle w:val="Hipervnculo"/>
                <w:rFonts w:ascii="Altivo Light" w:hAnsi="Altivo Light"/>
                <w:noProof/>
                <w:color w:val="000000" w:themeColor="text1"/>
                <w:sz w:val="24"/>
                <w:szCs w:val="24"/>
              </w:rPr>
              <w:t>4.1</w:t>
            </w:r>
            <w:r w:rsidRPr="005F0B77">
              <w:rPr>
                <w:rFonts w:ascii="Altivo Light" w:eastAsiaTheme="minorEastAsia" w:hAnsi="Altivo Light" w:cstheme="minorBidi"/>
                <w:noProof/>
                <w:color w:val="000000" w:themeColor="text1"/>
                <w:sz w:val="24"/>
                <w:szCs w:val="24"/>
                <w:lang w:eastAsia="es-GT"/>
                <w14:ligatures w14:val="standardContextual"/>
              </w:rPr>
              <w:tab/>
            </w:r>
            <w:r w:rsidRPr="005F0B77">
              <w:rPr>
                <w:rStyle w:val="Hipervnculo"/>
                <w:rFonts w:ascii="Altivo Light" w:hAnsi="Altivo Light"/>
                <w:noProof/>
                <w:color w:val="000000" w:themeColor="text1"/>
                <w:sz w:val="24"/>
                <w:szCs w:val="24"/>
              </w:rPr>
              <w:t>Dirección de Vigilancia y Promoción de los Derechos Humanos</w:t>
            </w:r>
            <w:r w:rsidRPr="005F0B77">
              <w:rPr>
                <w:rFonts w:ascii="Altivo Light" w:hAnsi="Altivo Light"/>
                <w:noProof/>
                <w:webHidden/>
                <w:color w:val="000000" w:themeColor="text1"/>
                <w:sz w:val="24"/>
                <w:szCs w:val="24"/>
              </w:rPr>
              <w:tab/>
            </w:r>
            <w:r w:rsidRPr="005F0B77">
              <w:rPr>
                <w:rFonts w:ascii="Altivo Light" w:hAnsi="Altivo Light"/>
                <w:noProof/>
                <w:webHidden/>
                <w:color w:val="000000" w:themeColor="text1"/>
                <w:sz w:val="24"/>
                <w:szCs w:val="24"/>
              </w:rPr>
              <w:fldChar w:fldCharType="begin"/>
            </w:r>
            <w:r w:rsidRPr="005F0B77">
              <w:rPr>
                <w:rFonts w:ascii="Altivo Light" w:hAnsi="Altivo Light"/>
                <w:noProof/>
                <w:webHidden/>
                <w:color w:val="000000" w:themeColor="text1"/>
                <w:sz w:val="24"/>
                <w:szCs w:val="24"/>
              </w:rPr>
              <w:instrText xml:space="preserve"> PAGEREF _Toc230096222 \h </w:instrText>
            </w:r>
            <w:r w:rsidRPr="005F0B77">
              <w:rPr>
                <w:rFonts w:ascii="Altivo Light" w:hAnsi="Altivo Light"/>
                <w:noProof/>
                <w:webHidden/>
                <w:color w:val="000000" w:themeColor="text1"/>
                <w:sz w:val="24"/>
                <w:szCs w:val="24"/>
              </w:rPr>
            </w:r>
            <w:r w:rsidRPr="005F0B77">
              <w:rPr>
                <w:rFonts w:ascii="Altivo Light" w:hAnsi="Altivo Light"/>
                <w:noProof/>
                <w:webHidden/>
                <w:color w:val="000000" w:themeColor="text1"/>
                <w:sz w:val="24"/>
                <w:szCs w:val="24"/>
              </w:rPr>
              <w:fldChar w:fldCharType="separate"/>
            </w:r>
            <w:r>
              <w:rPr>
                <w:rFonts w:ascii="Altivo Light" w:hAnsi="Altivo Light"/>
                <w:noProof/>
                <w:webHidden/>
                <w:color w:val="000000" w:themeColor="text1"/>
                <w:sz w:val="24"/>
                <w:szCs w:val="24"/>
              </w:rPr>
              <w:t>7</w:t>
            </w:r>
            <w:r w:rsidRPr="005F0B77">
              <w:rPr>
                <w:rFonts w:ascii="Altivo Light" w:hAnsi="Altivo Light"/>
                <w:noProof/>
                <w:webHidden/>
                <w:color w:val="000000" w:themeColor="text1"/>
                <w:sz w:val="24"/>
                <w:szCs w:val="24"/>
              </w:rPr>
              <w:fldChar w:fldCharType="end"/>
            </w:r>
          </w:hyperlink>
        </w:p>
        <w:p w14:paraId="4F2D97CD" w14:textId="3F4085E3" w:rsidR="005F0B77" w:rsidRPr="005F0B77" w:rsidRDefault="005F0B77" w:rsidP="005F0B77">
          <w:pPr>
            <w:pStyle w:val="TDC2"/>
            <w:tabs>
              <w:tab w:val="left" w:pos="960"/>
              <w:tab w:val="right" w:leader="dot" w:pos="8828"/>
            </w:tabs>
            <w:spacing w:after="0" w:line="240" w:lineRule="auto"/>
            <w:rPr>
              <w:rFonts w:ascii="Altivo Light" w:eastAsiaTheme="minorEastAsia" w:hAnsi="Altivo Light" w:cstheme="minorBidi"/>
              <w:noProof/>
              <w:color w:val="000000" w:themeColor="text1"/>
              <w:sz w:val="24"/>
              <w:szCs w:val="24"/>
              <w:lang w:eastAsia="es-GT"/>
              <w14:ligatures w14:val="standardContextual"/>
            </w:rPr>
          </w:pPr>
          <w:hyperlink w:anchor="_Toc230096223" w:history="1">
            <w:r w:rsidRPr="005F0B77">
              <w:rPr>
                <w:rStyle w:val="Hipervnculo"/>
                <w:rFonts w:ascii="Altivo Light" w:hAnsi="Altivo Light"/>
                <w:noProof/>
                <w:color w:val="000000" w:themeColor="text1"/>
                <w:sz w:val="24"/>
                <w:szCs w:val="24"/>
              </w:rPr>
              <w:t>4.2</w:t>
            </w:r>
            <w:r w:rsidRPr="005F0B77">
              <w:rPr>
                <w:rFonts w:ascii="Altivo Light" w:eastAsiaTheme="minorEastAsia" w:hAnsi="Altivo Light" w:cstheme="minorBidi"/>
                <w:noProof/>
                <w:color w:val="000000" w:themeColor="text1"/>
                <w:sz w:val="24"/>
                <w:szCs w:val="24"/>
                <w:lang w:eastAsia="es-GT"/>
                <w14:ligatures w14:val="standardContextual"/>
              </w:rPr>
              <w:tab/>
            </w:r>
            <w:r w:rsidRPr="005F0B77">
              <w:rPr>
                <w:rStyle w:val="Hipervnculo"/>
                <w:rFonts w:ascii="Altivo Light" w:hAnsi="Altivo Light"/>
                <w:noProof/>
                <w:color w:val="000000" w:themeColor="text1"/>
                <w:sz w:val="24"/>
                <w:szCs w:val="24"/>
              </w:rPr>
              <w:t>Dirección de Fortalecimiento de La Paz</w:t>
            </w:r>
            <w:r w:rsidRPr="005F0B77">
              <w:rPr>
                <w:rFonts w:ascii="Altivo Light" w:hAnsi="Altivo Light"/>
                <w:noProof/>
                <w:webHidden/>
                <w:color w:val="000000" w:themeColor="text1"/>
                <w:sz w:val="24"/>
                <w:szCs w:val="24"/>
              </w:rPr>
              <w:tab/>
            </w:r>
            <w:r w:rsidRPr="005F0B77">
              <w:rPr>
                <w:rFonts w:ascii="Altivo Light" w:hAnsi="Altivo Light"/>
                <w:noProof/>
                <w:webHidden/>
                <w:color w:val="000000" w:themeColor="text1"/>
                <w:sz w:val="24"/>
                <w:szCs w:val="24"/>
              </w:rPr>
              <w:fldChar w:fldCharType="begin"/>
            </w:r>
            <w:r w:rsidRPr="005F0B77">
              <w:rPr>
                <w:rFonts w:ascii="Altivo Light" w:hAnsi="Altivo Light"/>
                <w:noProof/>
                <w:webHidden/>
                <w:color w:val="000000" w:themeColor="text1"/>
                <w:sz w:val="24"/>
                <w:szCs w:val="24"/>
              </w:rPr>
              <w:instrText xml:space="preserve"> PAGEREF _Toc230096223 \h </w:instrText>
            </w:r>
            <w:r w:rsidRPr="005F0B77">
              <w:rPr>
                <w:rFonts w:ascii="Altivo Light" w:hAnsi="Altivo Light"/>
                <w:noProof/>
                <w:webHidden/>
                <w:color w:val="000000" w:themeColor="text1"/>
                <w:sz w:val="24"/>
                <w:szCs w:val="24"/>
              </w:rPr>
            </w:r>
            <w:r w:rsidRPr="005F0B77">
              <w:rPr>
                <w:rFonts w:ascii="Altivo Light" w:hAnsi="Altivo Light"/>
                <w:noProof/>
                <w:webHidden/>
                <w:color w:val="000000" w:themeColor="text1"/>
                <w:sz w:val="24"/>
                <w:szCs w:val="24"/>
              </w:rPr>
              <w:fldChar w:fldCharType="separate"/>
            </w:r>
            <w:r>
              <w:rPr>
                <w:rFonts w:ascii="Altivo Light" w:hAnsi="Altivo Light"/>
                <w:noProof/>
                <w:webHidden/>
                <w:color w:val="000000" w:themeColor="text1"/>
                <w:sz w:val="24"/>
                <w:szCs w:val="24"/>
              </w:rPr>
              <w:t>8</w:t>
            </w:r>
            <w:r w:rsidRPr="005F0B77">
              <w:rPr>
                <w:rFonts w:ascii="Altivo Light" w:hAnsi="Altivo Light"/>
                <w:noProof/>
                <w:webHidden/>
                <w:color w:val="000000" w:themeColor="text1"/>
                <w:sz w:val="24"/>
                <w:szCs w:val="24"/>
              </w:rPr>
              <w:fldChar w:fldCharType="end"/>
            </w:r>
          </w:hyperlink>
        </w:p>
        <w:p w14:paraId="232572B5" w14:textId="78AA20F6" w:rsidR="005F0B77" w:rsidRPr="005F0B77" w:rsidRDefault="005F0B77" w:rsidP="005F0B77">
          <w:pPr>
            <w:pStyle w:val="TDC2"/>
            <w:tabs>
              <w:tab w:val="left" w:pos="960"/>
              <w:tab w:val="right" w:leader="dot" w:pos="8828"/>
            </w:tabs>
            <w:spacing w:after="0" w:line="240" w:lineRule="auto"/>
            <w:rPr>
              <w:rFonts w:ascii="Altivo Light" w:eastAsiaTheme="minorEastAsia" w:hAnsi="Altivo Light" w:cstheme="minorBidi"/>
              <w:noProof/>
              <w:color w:val="000000" w:themeColor="text1"/>
              <w:sz w:val="24"/>
              <w:szCs w:val="24"/>
              <w:lang w:eastAsia="es-GT"/>
              <w14:ligatures w14:val="standardContextual"/>
            </w:rPr>
          </w:pPr>
          <w:hyperlink w:anchor="_Toc230096224" w:history="1">
            <w:r w:rsidRPr="005F0B77">
              <w:rPr>
                <w:rStyle w:val="Hipervnculo"/>
                <w:rFonts w:ascii="Altivo Light" w:hAnsi="Altivo Light"/>
                <w:noProof/>
                <w:color w:val="000000" w:themeColor="text1"/>
                <w:sz w:val="24"/>
                <w:szCs w:val="24"/>
              </w:rPr>
              <w:t>4.3</w:t>
            </w:r>
            <w:r w:rsidRPr="005F0B77">
              <w:rPr>
                <w:rFonts w:ascii="Altivo Light" w:eastAsiaTheme="minorEastAsia" w:hAnsi="Altivo Light" w:cstheme="minorBidi"/>
                <w:noProof/>
                <w:color w:val="000000" w:themeColor="text1"/>
                <w:sz w:val="24"/>
                <w:szCs w:val="24"/>
                <w:lang w:eastAsia="es-GT"/>
                <w14:ligatures w14:val="standardContextual"/>
              </w:rPr>
              <w:tab/>
            </w:r>
            <w:r w:rsidRPr="005F0B77">
              <w:rPr>
                <w:rStyle w:val="Hipervnculo"/>
                <w:rFonts w:ascii="Altivo Light" w:hAnsi="Altivo Light"/>
                <w:noProof/>
                <w:color w:val="000000" w:themeColor="text1"/>
                <w:sz w:val="24"/>
                <w:szCs w:val="24"/>
              </w:rPr>
              <w:t>Dirección de Sedes Regionales</w:t>
            </w:r>
            <w:r w:rsidRPr="005F0B77">
              <w:rPr>
                <w:rFonts w:ascii="Altivo Light" w:hAnsi="Altivo Light"/>
                <w:noProof/>
                <w:webHidden/>
                <w:color w:val="000000" w:themeColor="text1"/>
                <w:sz w:val="24"/>
                <w:szCs w:val="24"/>
              </w:rPr>
              <w:tab/>
            </w:r>
            <w:r w:rsidRPr="005F0B77">
              <w:rPr>
                <w:rFonts w:ascii="Altivo Light" w:hAnsi="Altivo Light"/>
                <w:noProof/>
                <w:webHidden/>
                <w:color w:val="000000" w:themeColor="text1"/>
                <w:sz w:val="24"/>
                <w:szCs w:val="24"/>
              </w:rPr>
              <w:fldChar w:fldCharType="begin"/>
            </w:r>
            <w:r w:rsidRPr="005F0B77">
              <w:rPr>
                <w:rFonts w:ascii="Altivo Light" w:hAnsi="Altivo Light"/>
                <w:noProof/>
                <w:webHidden/>
                <w:color w:val="000000" w:themeColor="text1"/>
                <w:sz w:val="24"/>
                <w:szCs w:val="24"/>
              </w:rPr>
              <w:instrText xml:space="preserve"> PAGEREF _Toc230096224 \h </w:instrText>
            </w:r>
            <w:r w:rsidRPr="005F0B77">
              <w:rPr>
                <w:rFonts w:ascii="Altivo Light" w:hAnsi="Altivo Light"/>
                <w:noProof/>
                <w:webHidden/>
                <w:color w:val="000000" w:themeColor="text1"/>
                <w:sz w:val="24"/>
                <w:szCs w:val="24"/>
              </w:rPr>
            </w:r>
            <w:r w:rsidRPr="005F0B77">
              <w:rPr>
                <w:rFonts w:ascii="Altivo Light" w:hAnsi="Altivo Light"/>
                <w:noProof/>
                <w:webHidden/>
                <w:color w:val="000000" w:themeColor="text1"/>
                <w:sz w:val="24"/>
                <w:szCs w:val="24"/>
              </w:rPr>
              <w:fldChar w:fldCharType="separate"/>
            </w:r>
            <w:r>
              <w:rPr>
                <w:rFonts w:ascii="Altivo Light" w:hAnsi="Altivo Light"/>
                <w:noProof/>
                <w:webHidden/>
                <w:color w:val="000000" w:themeColor="text1"/>
                <w:sz w:val="24"/>
                <w:szCs w:val="24"/>
              </w:rPr>
              <w:t>8</w:t>
            </w:r>
            <w:r w:rsidRPr="005F0B77">
              <w:rPr>
                <w:rFonts w:ascii="Altivo Light" w:hAnsi="Altivo Light"/>
                <w:noProof/>
                <w:webHidden/>
                <w:color w:val="000000" w:themeColor="text1"/>
                <w:sz w:val="24"/>
                <w:szCs w:val="24"/>
              </w:rPr>
              <w:fldChar w:fldCharType="end"/>
            </w:r>
          </w:hyperlink>
        </w:p>
        <w:p w14:paraId="6EAE5E6C" w14:textId="1672A78E" w:rsidR="005F0B77" w:rsidRPr="005F0B77" w:rsidRDefault="005F0B77" w:rsidP="005F0B77">
          <w:pPr>
            <w:pStyle w:val="TDC2"/>
            <w:tabs>
              <w:tab w:val="left" w:pos="960"/>
              <w:tab w:val="right" w:leader="dot" w:pos="8828"/>
            </w:tabs>
            <w:spacing w:after="0" w:line="240" w:lineRule="auto"/>
            <w:rPr>
              <w:rFonts w:ascii="Altivo Light" w:eastAsiaTheme="minorEastAsia" w:hAnsi="Altivo Light" w:cstheme="minorBidi"/>
              <w:noProof/>
              <w:color w:val="000000" w:themeColor="text1"/>
              <w:sz w:val="24"/>
              <w:szCs w:val="24"/>
              <w:lang w:eastAsia="es-GT"/>
              <w14:ligatures w14:val="standardContextual"/>
            </w:rPr>
          </w:pPr>
          <w:hyperlink w:anchor="_Toc230096225" w:history="1">
            <w:r w:rsidRPr="005F0B77">
              <w:rPr>
                <w:rStyle w:val="Hipervnculo"/>
                <w:rFonts w:ascii="Altivo Light" w:hAnsi="Altivo Light"/>
                <w:noProof/>
                <w:color w:val="000000" w:themeColor="text1"/>
                <w:sz w:val="24"/>
                <w:szCs w:val="24"/>
              </w:rPr>
              <w:t>4.4</w:t>
            </w:r>
            <w:r w:rsidRPr="005F0B77">
              <w:rPr>
                <w:rFonts w:ascii="Altivo Light" w:eastAsiaTheme="minorEastAsia" w:hAnsi="Altivo Light" w:cstheme="minorBidi"/>
                <w:noProof/>
                <w:color w:val="000000" w:themeColor="text1"/>
                <w:sz w:val="24"/>
                <w:szCs w:val="24"/>
                <w:lang w:eastAsia="es-GT"/>
                <w14:ligatures w14:val="standardContextual"/>
              </w:rPr>
              <w:tab/>
            </w:r>
            <w:r w:rsidRPr="005F0B77">
              <w:rPr>
                <w:rStyle w:val="Hipervnculo"/>
                <w:rFonts w:ascii="Altivo Light" w:hAnsi="Altivo Light"/>
                <w:noProof/>
                <w:color w:val="000000" w:themeColor="text1"/>
                <w:sz w:val="24"/>
                <w:szCs w:val="24"/>
              </w:rPr>
              <w:t>Dirección Administrativa Financiera</w:t>
            </w:r>
            <w:r w:rsidRPr="005F0B77">
              <w:rPr>
                <w:rFonts w:ascii="Altivo Light" w:hAnsi="Altivo Light"/>
                <w:noProof/>
                <w:webHidden/>
                <w:color w:val="000000" w:themeColor="text1"/>
                <w:sz w:val="24"/>
                <w:szCs w:val="24"/>
              </w:rPr>
              <w:tab/>
            </w:r>
            <w:r w:rsidRPr="005F0B77">
              <w:rPr>
                <w:rFonts w:ascii="Altivo Light" w:hAnsi="Altivo Light"/>
                <w:noProof/>
                <w:webHidden/>
                <w:color w:val="000000" w:themeColor="text1"/>
                <w:sz w:val="24"/>
                <w:szCs w:val="24"/>
              </w:rPr>
              <w:fldChar w:fldCharType="begin"/>
            </w:r>
            <w:r w:rsidRPr="005F0B77">
              <w:rPr>
                <w:rFonts w:ascii="Altivo Light" w:hAnsi="Altivo Light"/>
                <w:noProof/>
                <w:webHidden/>
                <w:color w:val="000000" w:themeColor="text1"/>
                <w:sz w:val="24"/>
                <w:szCs w:val="24"/>
              </w:rPr>
              <w:instrText xml:space="preserve"> PAGEREF _Toc230096225 \h </w:instrText>
            </w:r>
            <w:r w:rsidRPr="005F0B77">
              <w:rPr>
                <w:rFonts w:ascii="Altivo Light" w:hAnsi="Altivo Light"/>
                <w:noProof/>
                <w:webHidden/>
                <w:color w:val="000000" w:themeColor="text1"/>
                <w:sz w:val="24"/>
                <w:szCs w:val="24"/>
              </w:rPr>
            </w:r>
            <w:r w:rsidRPr="005F0B77">
              <w:rPr>
                <w:rFonts w:ascii="Altivo Light" w:hAnsi="Altivo Light"/>
                <w:noProof/>
                <w:webHidden/>
                <w:color w:val="000000" w:themeColor="text1"/>
                <w:sz w:val="24"/>
                <w:szCs w:val="24"/>
              </w:rPr>
              <w:fldChar w:fldCharType="separate"/>
            </w:r>
            <w:r>
              <w:rPr>
                <w:rFonts w:ascii="Altivo Light" w:hAnsi="Altivo Light"/>
                <w:noProof/>
                <w:webHidden/>
                <w:color w:val="000000" w:themeColor="text1"/>
                <w:sz w:val="24"/>
                <w:szCs w:val="24"/>
              </w:rPr>
              <w:t>9</w:t>
            </w:r>
            <w:r w:rsidRPr="005F0B77">
              <w:rPr>
                <w:rFonts w:ascii="Altivo Light" w:hAnsi="Altivo Light"/>
                <w:noProof/>
                <w:webHidden/>
                <w:color w:val="000000" w:themeColor="text1"/>
                <w:sz w:val="24"/>
                <w:szCs w:val="24"/>
              </w:rPr>
              <w:fldChar w:fldCharType="end"/>
            </w:r>
          </w:hyperlink>
        </w:p>
        <w:p w14:paraId="326938D1" w14:textId="624C8AB6" w:rsidR="005F0B77" w:rsidRPr="005F0B77" w:rsidRDefault="005F0B77" w:rsidP="005F0B77">
          <w:pPr>
            <w:pStyle w:val="TDC1"/>
            <w:spacing w:after="0" w:line="240" w:lineRule="auto"/>
            <w:rPr>
              <w:rFonts w:ascii="Altivo Light" w:eastAsiaTheme="minorEastAsia" w:hAnsi="Altivo Light" w:cstheme="minorBidi"/>
              <w:sz w:val="24"/>
              <w:szCs w:val="24"/>
              <w:lang w:eastAsia="es-GT"/>
              <w14:ligatures w14:val="standardContextual"/>
            </w:rPr>
          </w:pPr>
          <w:hyperlink w:anchor="_Toc230096226" w:history="1">
            <w:r w:rsidRPr="005F0B77">
              <w:rPr>
                <w:rStyle w:val="Hipervnculo"/>
                <w:rFonts w:ascii="Altivo Light" w:hAnsi="Altivo Light"/>
                <w:color w:val="000000" w:themeColor="text1"/>
                <w:sz w:val="24"/>
                <w:szCs w:val="24"/>
              </w:rPr>
              <w:t>5.</w:t>
            </w:r>
            <w:r w:rsidRPr="005F0B77">
              <w:rPr>
                <w:rFonts w:ascii="Altivo Light" w:eastAsiaTheme="minorEastAsia" w:hAnsi="Altivo Light" w:cstheme="minorBidi"/>
                <w:sz w:val="24"/>
                <w:szCs w:val="24"/>
                <w:lang w:eastAsia="es-GT"/>
                <w14:ligatures w14:val="standardContextual"/>
              </w:rPr>
              <w:tab/>
            </w:r>
            <w:r w:rsidRPr="005F0B77">
              <w:rPr>
                <w:rStyle w:val="Hipervnculo"/>
                <w:rFonts w:ascii="Altivo Light" w:hAnsi="Altivo Light"/>
                <w:color w:val="000000" w:themeColor="text1"/>
                <w:sz w:val="24"/>
                <w:szCs w:val="24"/>
              </w:rPr>
              <w:t>Vinculación del Plan Operativo Anual con el Plan Estratégico Institucional</w:t>
            </w:r>
            <w:r w:rsidRPr="005F0B77">
              <w:rPr>
                <w:rFonts w:ascii="Altivo Light" w:hAnsi="Altivo Light"/>
                <w:webHidden/>
                <w:sz w:val="24"/>
                <w:szCs w:val="24"/>
              </w:rPr>
              <w:tab/>
            </w:r>
            <w:r w:rsidRPr="005F0B77">
              <w:rPr>
                <w:rFonts w:ascii="Altivo Light" w:hAnsi="Altivo Light"/>
                <w:webHidden/>
                <w:sz w:val="24"/>
                <w:szCs w:val="24"/>
              </w:rPr>
              <w:fldChar w:fldCharType="begin"/>
            </w:r>
            <w:r w:rsidRPr="005F0B77">
              <w:rPr>
                <w:rFonts w:ascii="Altivo Light" w:hAnsi="Altivo Light"/>
                <w:webHidden/>
                <w:sz w:val="24"/>
                <w:szCs w:val="24"/>
              </w:rPr>
              <w:instrText xml:space="preserve"> PAGEREF _Toc230096226 \h </w:instrText>
            </w:r>
            <w:r w:rsidRPr="005F0B77">
              <w:rPr>
                <w:rFonts w:ascii="Altivo Light" w:hAnsi="Altivo Light"/>
                <w:webHidden/>
                <w:sz w:val="24"/>
                <w:szCs w:val="24"/>
              </w:rPr>
            </w:r>
            <w:r w:rsidRPr="005F0B77">
              <w:rPr>
                <w:rFonts w:ascii="Altivo Light" w:hAnsi="Altivo Light"/>
                <w:webHidden/>
                <w:sz w:val="24"/>
                <w:szCs w:val="24"/>
              </w:rPr>
              <w:fldChar w:fldCharType="separate"/>
            </w:r>
            <w:r>
              <w:rPr>
                <w:rFonts w:ascii="Altivo Light" w:hAnsi="Altivo Light"/>
                <w:webHidden/>
                <w:sz w:val="24"/>
                <w:szCs w:val="24"/>
              </w:rPr>
              <w:t>9</w:t>
            </w:r>
            <w:r w:rsidRPr="005F0B77">
              <w:rPr>
                <w:rFonts w:ascii="Altivo Light" w:hAnsi="Altivo Light"/>
                <w:webHidden/>
                <w:sz w:val="24"/>
                <w:szCs w:val="24"/>
              </w:rPr>
              <w:fldChar w:fldCharType="end"/>
            </w:r>
          </w:hyperlink>
        </w:p>
        <w:p w14:paraId="09B56CD7" w14:textId="17ABD3E3" w:rsidR="005F0B77" w:rsidRPr="005F0B77" w:rsidRDefault="005F0B77" w:rsidP="005F0B77">
          <w:pPr>
            <w:pStyle w:val="TDC1"/>
            <w:spacing w:after="0" w:line="240" w:lineRule="auto"/>
            <w:rPr>
              <w:rFonts w:ascii="Altivo Light" w:eastAsiaTheme="minorEastAsia" w:hAnsi="Altivo Light" w:cstheme="minorBidi"/>
              <w:sz w:val="24"/>
              <w:szCs w:val="24"/>
              <w:lang w:eastAsia="es-GT"/>
              <w14:ligatures w14:val="standardContextual"/>
            </w:rPr>
          </w:pPr>
          <w:hyperlink w:anchor="_Toc230096227" w:history="1">
            <w:r w:rsidRPr="005F0B77">
              <w:rPr>
                <w:rStyle w:val="Hipervnculo"/>
                <w:rFonts w:ascii="Altivo Light" w:hAnsi="Altivo Light"/>
                <w:color w:val="000000" w:themeColor="text1"/>
                <w:sz w:val="24"/>
                <w:szCs w:val="24"/>
              </w:rPr>
              <w:t>6.</w:t>
            </w:r>
            <w:r w:rsidRPr="005F0B77">
              <w:rPr>
                <w:rFonts w:ascii="Altivo Light" w:eastAsiaTheme="minorEastAsia" w:hAnsi="Altivo Light" w:cstheme="minorBidi"/>
                <w:sz w:val="24"/>
                <w:szCs w:val="24"/>
                <w:lang w:eastAsia="es-GT"/>
                <w14:ligatures w14:val="standardContextual"/>
              </w:rPr>
              <w:tab/>
            </w:r>
            <w:r w:rsidRPr="005F0B77">
              <w:rPr>
                <w:rStyle w:val="Hipervnculo"/>
                <w:rFonts w:ascii="Altivo Light" w:hAnsi="Altivo Light"/>
                <w:color w:val="000000" w:themeColor="text1"/>
                <w:sz w:val="24"/>
                <w:szCs w:val="24"/>
              </w:rPr>
              <w:t>Red de producción y de categorías programáticas</w:t>
            </w:r>
            <w:r w:rsidRPr="005F0B77">
              <w:rPr>
                <w:rFonts w:ascii="Altivo Light" w:hAnsi="Altivo Light"/>
                <w:webHidden/>
                <w:sz w:val="24"/>
                <w:szCs w:val="24"/>
              </w:rPr>
              <w:tab/>
            </w:r>
            <w:r w:rsidRPr="005F0B77">
              <w:rPr>
                <w:rFonts w:ascii="Altivo Light" w:hAnsi="Altivo Light"/>
                <w:webHidden/>
                <w:sz w:val="24"/>
                <w:szCs w:val="24"/>
              </w:rPr>
              <w:fldChar w:fldCharType="begin"/>
            </w:r>
            <w:r w:rsidRPr="005F0B77">
              <w:rPr>
                <w:rFonts w:ascii="Altivo Light" w:hAnsi="Altivo Light"/>
                <w:webHidden/>
                <w:sz w:val="24"/>
                <w:szCs w:val="24"/>
              </w:rPr>
              <w:instrText xml:space="preserve"> PAGEREF _Toc230096227 \h </w:instrText>
            </w:r>
            <w:r w:rsidRPr="005F0B77">
              <w:rPr>
                <w:rFonts w:ascii="Altivo Light" w:hAnsi="Altivo Light"/>
                <w:webHidden/>
                <w:sz w:val="24"/>
                <w:szCs w:val="24"/>
              </w:rPr>
            </w:r>
            <w:r w:rsidRPr="005F0B77">
              <w:rPr>
                <w:rFonts w:ascii="Altivo Light" w:hAnsi="Altivo Light"/>
                <w:webHidden/>
                <w:sz w:val="24"/>
                <w:szCs w:val="24"/>
              </w:rPr>
              <w:fldChar w:fldCharType="separate"/>
            </w:r>
            <w:r>
              <w:rPr>
                <w:rFonts w:ascii="Altivo Light" w:hAnsi="Altivo Light"/>
                <w:webHidden/>
                <w:sz w:val="24"/>
                <w:szCs w:val="24"/>
              </w:rPr>
              <w:t>11</w:t>
            </w:r>
            <w:r w:rsidRPr="005F0B77">
              <w:rPr>
                <w:rFonts w:ascii="Altivo Light" w:hAnsi="Altivo Light"/>
                <w:webHidden/>
                <w:sz w:val="24"/>
                <w:szCs w:val="24"/>
              </w:rPr>
              <w:fldChar w:fldCharType="end"/>
            </w:r>
          </w:hyperlink>
        </w:p>
        <w:p w14:paraId="101D2F74" w14:textId="4BA38B73" w:rsidR="005F0B77" w:rsidRPr="005F0B77" w:rsidRDefault="005F0B77" w:rsidP="005F0B77">
          <w:pPr>
            <w:pStyle w:val="TDC2"/>
            <w:tabs>
              <w:tab w:val="right" w:leader="dot" w:pos="8828"/>
            </w:tabs>
            <w:spacing w:after="0" w:line="240" w:lineRule="auto"/>
            <w:rPr>
              <w:rFonts w:ascii="Altivo Light" w:eastAsiaTheme="minorEastAsia" w:hAnsi="Altivo Light" w:cstheme="minorBidi"/>
              <w:noProof/>
              <w:color w:val="000000" w:themeColor="text1"/>
              <w:sz w:val="24"/>
              <w:szCs w:val="24"/>
              <w:lang w:eastAsia="es-GT"/>
              <w14:ligatures w14:val="standardContextual"/>
            </w:rPr>
          </w:pPr>
          <w:hyperlink w:anchor="_Toc230096228" w:history="1">
            <w:r w:rsidRPr="005F0B77">
              <w:rPr>
                <w:rStyle w:val="Hipervnculo"/>
                <w:rFonts w:ascii="Altivo Light" w:hAnsi="Altivo Light"/>
                <w:noProof/>
                <w:color w:val="000000" w:themeColor="text1"/>
                <w:sz w:val="24"/>
                <w:szCs w:val="24"/>
              </w:rPr>
              <w:t>Red de Producción y Categorías Programáticas</w:t>
            </w:r>
            <w:r w:rsidRPr="005F0B77">
              <w:rPr>
                <w:rFonts w:ascii="Altivo Light" w:hAnsi="Altivo Light"/>
                <w:noProof/>
                <w:webHidden/>
                <w:color w:val="000000" w:themeColor="text1"/>
                <w:sz w:val="24"/>
                <w:szCs w:val="24"/>
              </w:rPr>
              <w:tab/>
            </w:r>
            <w:r w:rsidRPr="005F0B77">
              <w:rPr>
                <w:rFonts w:ascii="Altivo Light" w:hAnsi="Altivo Light"/>
                <w:noProof/>
                <w:webHidden/>
                <w:color w:val="000000" w:themeColor="text1"/>
                <w:sz w:val="24"/>
                <w:szCs w:val="24"/>
              </w:rPr>
              <w:fldChar w:fldCharType="begin"/>
            </w:r>
            <w:r w:rsidRPr="005F0B77">
              <w:rPr>
                <w:rFonts w:ascii="Altivo Light" w:hAnsi="Altivo Light"/>
                <w:noProof/>
                <w:webHidden/>
                <w:color w:val="000000" w:themeColor="text1"/>
                <w:sz w:val="24"/>
                <w:szCs w:val="24"/>
              </w:rPr>
              <w:instrText xml:space="preserve"> PAGEREF _Toc230096228 \h </w:instrText>
            </w:r>
            <w:r w:rsidRPr="005F0B77">
              <w:rPr>
                <w:rFonts w:ascii="Altivo Light" w:hAnsi="Altivo Light"/>
                <w:noProof/>
                <w:webHidden/>
                <w:color w:val="000000" w:themeColor="text1"/>
                <w:sz w:val="24"/>
                <w:szCs w:val="24"/>
              </w:rPr>
            </w:r>
            <w:r w:rsidRPr="005F0B77">
              <w:rPr>
                <w:rFonts w:ascii="Altivo Light" w:hAnsi="Altivo Light"/>
                <w:noProof/>
                <w:webHidden/>
                <w:color w:val="000000" w:themeColor="text1"/>
                <w:sz w:val="24"/>
                <w:szCs w:val="24"/>
              </w:rPr>
              <w:fldChar w:fldCharType="separate"/>
            </w:r>
            <w:r>
              <w:rPr>
                <w:rFonts w:ascii="Altivo Light" w:hAnsi="Altivo Light"/>
                <w:noProof/>
                <w:webHidden/>
                <w:color w:val="000000" w:themeColor="text1"/>
                <w:sz w:val="24"/>
                <w:szCs w:val="24"/>
              </w:rPr>
              <w:t>13</w:t>
            </w:r>
            <w:r w:rsidRPr="005F0B77">
              <w:rPr>
                <w:rFonts w:ascii="Altivo Light" w:hAnsi="Altivo Light"/>
                <w:noProof/>
                <w:webHidden/>
                <w:color w:val="000000" w:themeColor="text1"/>
                <w:sz w:val="24"/>
                <w:szCs w:val="24"/>
              </w:rPr>
              <w:fldChar w:fldCharType="end"/>
            </w:r>
          </w:hyperlink>
        </w:p>
        <w:p w14:paraId="4AB22339" w14:textId="43E38FCD" w:rsidR="005F0B77" w:rsidRPr="005F0B77" w:rsidRDefault="005F0B77" w:rsidP="005F0B77">
          <w:pPr>
            <w:pStyle w:val="TDC1"/>
            <w:spacing w:after="0" w:line="240" w:lineRule="auto"/>
            <w:rPr>
              <w:rFonts w:ascii="Altivo Light" w:eastAsiaTheme="minorEastAsia" w:hAnsi="Altivo Light" w:cstheme="minorBidi"/>
              <w:sz w:val="24"/>
              <w:szCs w:val="24"/>
              <w:lang w:eastAsia="es-GT"/>
              <w14:ligatures w14:val="standardContextual"/>
            </w:rPr>
          </w:pPr>
          <w:hyperlink w:anchor="_Toc230096229" w:history="1">
            <w:r w:rsidRPr="005F0B77">
              <w:rPr>
                <w:rStyle w:val="Hipervnculo"/>
                <w:rFonts w:ascii="Altivo Light" w:hAnsi="Altivo Light"/>
                <w:color w:val="000000" w:themeColor="text1"/>
                <w:sz w:val="24"/>
                <w:szCs w:val="24"/>
              </w:rPr>
              <w:t>7.</w:t>
            </w:r>
            <w:r w:rsidRPr="005F0B77">
              <w:rPr>
                <w:rFonts w:ascii="Altivo Light" w:eastAsiaTheme="minorEastAsia" w:hAnsi="Altivo Light" w:cstheme="minorBidi"/>
                <w:sz w:val="24"/>
                <w:szCs w:val="24"/>
                <w:lang w:eastAsia="es-GT"/>
                <w14:ligatures w14:val="standardContextual"/>
              </w:rPr>
              <w:tab/>
            </w:r>
            <w:r w:rsidRPr="005F0B77">
              <w:rPr>
                <w:rStyle w:val="Hipervnculo"/>
                <w:rFonts w:ascii="Altivo Light" w:hAnsi="Altivo Light"/>
                <w:color w:val="000000" w:themeColor="text1"/>
                <w:sz w:val="24"/>
                <w:szCs w:val="24"/>
              </w:rPr>
              <w:t>Plan Operativo Anual y su Vinculación con otros temas específicos</w:t>
            </w:r>
            <w:r w:rsidRPr="005F0B77">
              <w:rPr>
                <w:rFonts w:ascii="Altivo Light" w:hAnsi="Altivo Light"/>
                <w:webHidden/>
                <w:sz w:val="24"/>
                <w:szCs w:val="24"/>
              </w:rPr>
              <w:tab/>
            </w:r>
            <w:r w:rsidRPr="005F0B77">
              <w:rPr>
                <w:rFonts w:ascii="Altivo Light" w:hAnsi="Altivo Light"/>
                <w:webHidden/>
                <w:sz w:val="24"/>
                <w:szCs w:val="24"/>
              </w:rPr>
              <w:fldChar w:fldCharType="begin"/>
            </w:r>
            <w:r w:rsidRPr="005F0B77">
              <w:rPr>
                <w:rFonts w:ascii="Altivo Light" w:hAnsi="Altivo Light"/>
                <w:webHidden/>
                <w:sz w:val="24"/>
                <w:szCs w:val="24"/>
              </w:rPr>
              <w:instrText xml:space="preserve"> PAGEREF _Toc230096229 \h </w:instrText>
            </w:r>
            <w:r w:rsidRPr="005F0B77">
              <w:rPr>
                <w:rFonts w:ascii="Altivo Light" w:hAnsi="Altivo Light"/>
                <w:webHidden/>
                <w:sz w:val="24"/>
                <w:szCs w:val="24"/>
              </w:rPr>
            </w:r>
            <w:r w:rsidRPr="005F0B77">
              <w:rPr>
                <w:rFonts w:ascii="Altivo Light" w:hAnsi="Altivo Light"/>
                <w:webHidden/>
                <w:sz w:val="24"/>
                <w:szCs w:val="24"/>
              </w:rPr>
              <w:fldChar w:fldCharType="separate"/>
            </w:r>
            <w:r>
              <w:rPr>
                <w:rFonts w:ascii="Altivo Light" w:hAnsi="Altivo Light"/>
                <w:webHidden/>
                <w:sz w:val="24"/>
                <w:szCs w:val="24"/>
              </w:rPr>
              <w:t>15</w:t>
            </w:r>
            <w:r w:rsidRPr="005F0B77">
              <w:rPr>
                <w:rFonts w:ascii="Altivo Light" w:hAnsi="Altivo Light"/>
                <w:webHidden/>
                <w:sz w:val="24"/>
                <w:szCs w:val="24"/>
              </w:rPr>
              <w:fldChar w:fldCharType="end"/>
            </w:r>
          </w:hyperlink>
        </w:p>
        <w:p w14:paraId="2EFE1062" w14:textId="70BD40E5" w:rsidR="005F0B77" w:rsidRPr="005F0B77" w:rsidRDefault="005F0B77" w:rsidP="005F0B77">
          <w:pPr>
            <w:pStyle w:val="TDC2"/>
            <w:tabs>
              <w:tab w:val="left" w:pos="960"/>
              <w:tab w:val="right" w:leader="dot" w:pos="8828"/>
            </w:tabs>
            <w:spacing w:after="0" w:line="240" w:lineRule="auto"/>
            <w:rPr>
              <w:rFonts w:ascii="Altivo Light" w:eastAsiaTheme="minorEastAsia" w:hAnsi="Altivo Light" w:cstheme="minorBidi"/>
              <w:noProof/>
              <w:color w:val="000000" w:themeColor="text1"/>
              <w:sz w:val="24"/>
              <w:szCs w:val="24"/>
              <w:lang w:eastAsia="es-GT"/>
              <w14:ligatures w14:val="standardContextual"/>
            </w:rPr>
          </w:pPr>
          <w:hyperlink w:anchor="_Toc230096230" w:history="1">
            <w:r w:rsidRPr="005F0B77">
              <w:rPr>
                <w:rStyle w:val="Hipervnculo"/>
                <w:rFonts w:ascii="Altivo Light" w:hAnsi="Altivo Light"/>
                <w:noProof/>
                <w:color w:val="000000" w:themeColor="text1"/>
                <w:sz w:val="24"/>
                <w:szCs w:val="24"/>
              </w:rPr>
              <w:t>7.1</w:t>
            </w:r>
            <w:r w:rsidRPr="005F0B77">
              <w:rPr>
                <w:rFonts w:ascii="Altivo Light" w:eastAsiaTheme="minorEastAsia" w:hAnsi="Altivo Light" w:cstheme="minorBidi"/>
                <w:noProof/>
                <w:color w:val="000000" w:themeColor="text1"/>
                <w:sz w:val="24"/>
                <w:szCs w:val="24"/>
                <w:lang w:eastAsia="es-GT"/>
                <w14:ligatures w14:val="standardContextual"/>
              </w:rPr>
              <w:tab/>
            </w:r>
            <w:r w:rsidRPr="005F0B77">
              <w:rPr>
                <w:rStyle w:val="Hipervnculo"/>
                <w:rFonts w:ascii="Altivo Light" w:hAnsi="Altivo Light"/>
                <w:noProof/>
                <w:color w:val="000000" w:themeColor="text1"/>
                <w:sz w:val="24"/>
                <w:szCs w:val="24"/>
              </w:rPr>
              <w:t>Ejes Estratégicos Política General de Gobierno</w:t>
            </w:r>
            <w:r w:rsidRPr="005F0B77">
              <w:rPr>
                <w:rFonts w:ascii="Altivo Light" w:hAnsi="Altivo Light"/>
                <w:noProof/>
                <w:webHidden/>
                <w:color w:val="000000" w:themeColor="text1"/>
                <w:sz w:val="24"/>
                <w:szCs w:val="24"/>
              </w:rPr>
              <w:tab/>
            </w:r>
            <w:r w:rsidRPr="005F0B77">
              <w:rPr>
                <w:rFonts w:ascii="Altivo Light" w:hAnsi="Altivo Light"/>
                <w:noProof/>
                <w:webHidden/>
                <w:color w:val="000000" w:themeColor="text1"/>
                <w:sz w:val="24"/>
                <w:szCs w:val="24"/>
              </w:rPr>
              <w:fldChar w:fldCharType="begin"/>
            </w:r>
            <w:r w:rsidRPr="005F0B77">
              <w:rPr>
                <w:rFonts w:ascii="Altivo Light" w:hAnsi="Altivo Light"/>
                <w:noProof/>
                <w:webHidden/>
                <w:color w:val="000000" w:themeColor="text1"/>
                <w:sz w:val="24"/>
                <w:szCs w:val="24"/>
              </w:rPr>
              <w:instrText xml:space="preserve"> PAGEREF _Toc230096230 \h </w:instrText>
            </w:r>
            <w:r w:rsidRPr="005F0B77">
              <w:rPr>
                <w:rFonts w:ascii="Altivo Light" w:hAnsi="Altivo Light"/>
                <w:noProof/>
                <w:webHidden/>
                <w:color w:val="000000" w:themeColor="text1"/>
                <w:sz w:val="24"/>
                <w:szCs w:val="24"/>
              </w:rPr>
            </w:r>
            <w:r w:rsidRPr="005F0B77">
              <w:rPr>
                <w:rFonts w:ascii="Altivo Light" w:hAnsi="Altivo Light"/>
                <w:noProof/>
                <w:webHidden/>
                <w:color w:val="000000" w:themeColor="text1"/>
                <w:sz w:val="24"/>
                <w:szCs w:val="24"/>
              </w:rPr>
              <w:fldChar w:fldCharType="separate"/>
            </w:r>
            <w:r>
              <w:rPr>
                <w:rFonts w:ascii="Altivo Light" w:hAnsi="Altivo Light"/>
                <w:noProof/>
                <w:webHidden/>
                <w:color w:val="000000" w:themeColor="text1"/>
                <w:sz w:val="24"/>
                <w:szCs w:val="24"/>
              </w:rPr>
              <w:t>15</w:t>
            </w:r>
            <w:r w:rsidRPr="005F0B77">
              <w:rPr>
                <w:rFonts w:ascii="Altivo Light" w:hAnsi="Altivo Light"/>
                <w:noProof/>
                <w:webHidden/>
                <w:color w:val="000000" w:themeColor="text1"/>
                <w:sz w:val="24"/>
                <w:szCs w:val="24"/>
              </w:rPr>
              <w:fldChar w:fldCharType="end"/>
            </w:r>
          </w:hyperlink>
        </w:p>
        <w:p w14:paraId="63C74ECD" w14:textId="7DE78456" w:rsidR="005F0B77" w:rsidRPr="005F0B77" w:rsidRDefault="005F0B77" w:rsidP="005F0B77">
          <w:pPr>
            <w:pStyle w:val="TDC2"/>
            <w:tabs>
              <w:tab w:val="left" w:pos="960"/>
              <w:tab w:val="right" w:leader="dot" w:pos="8828"/>
            </w:tabs>
            <w:spacing w:after="0" w:line="240" w:lineRule="auto"/>
            <w:rPr>
              <w:rFonts w:ascii="Altivo Light" w:eastAsiaTheme="minorEastAsia" w:hAnsi="Altivo Light" w:cstheme="minorBidi"/>
              <w:noProof/>
              <w:color w:val="000000" w:themeColor="text1"/>
              <w:sz w:val="24"/>
              <w:szCs w:val="24"/>
              <w:lang w:eastAsia="es-GT"/>
              <w14:ligatures w14:val="standardContextual"/>
            </w:rPr>
          </w:pPr>
          <w:hyperlink w:anchor="_Toc230096231" w:history="1">
            <w:r w:rsidRPr="005F0B77">
              <w:rPr>
                <w:rStyle w:val="Hipervnculo"/>
                <w:rFonts w:ascii="Altivo Light" w:hAnsi="Altivo Light"/>
                <w:noProof/>
                <w:color w:val="000000" w:themeColor="text1"/>
                <w:sz w:val="24"/>
                <w:szCs w:val="24"/>
              </w:rPr>
              <w:t>7.2</w:t>
            </w:r>
            <w:r w:rsidRPr="005F0B77">
              <w:rPr>
                <w:rFonts w:ascii="Altivo Light" w:eastAsiaTheme="minorEastAsia" w:hAnsi="Altivo Light" w:cstheme="minorBidi"/>
                <w:noProof/>
                <w:color w:val="000000" w:themeColor="text1"/>
                <w:sz w:val="24"/>
                <w:szCs w:val="24"/>
                <w:lang w:eastAsia="es-GT"/>
                <w14:ligatures w14:val="standardContextual"/>
              </w:rPr>
              <w:tab/>
            </w:r>
            <w:r w:rsidRPr="005F0B77">
              <w:rPr>
                <w:rStyle w:val="Hipervnculo"/>
                <w:rFonts w:ascii="Altivo Light" w:hAnsi="Altivo Light"/>
                <w:noProof/>
                <w:color w:val="000000" w:themeColor="text1"/>
                <w:sz w:val="24"/>
                <w:szCs w:val="24"/>
              </w:rPr>
              <w:t>Plan Nacional de Desarrollo k´atun Nuestra Guatemala 2032</w:t>
            </w:r>
            <w:r w:rsidRPr="005F0B77">
              <w:rPr>
                <w:rFonts w:ascii="Altivo Light" w:hAnsi="Altivo Light"/>
                <w:noProof/>
                <w:webHidden/>
                <w:color w:val="000000" w:themeColor="text1"/>
                <w:sz w:val="24"/>
                <w:szCs w:val="24"/>
              </w:rPr>
              <w:tab/>
            </w:r>
            <w:r w:rsidRPr="005F0B77">
              <w:rPr>
                <w:rFonts w:ascii="Altivo Light" w:hAnsi="Altivo Light"/>
                <w:noProof/>
                <w:webHidden/>
                <w:color w:val="000000" w:themeColor="text1"/>
                <w:sz w:val="24"/>
                <w:szCs w:val="24"/>
              </w:rPr>
              <w:fldChar w:fldCharType="begin"/>
            </w:r>
            <w:r w:rsidRPr="005F0B77">
              <w:rPr>
                <w:rFonts w:ascii="Altivo Light" w:hAnsi="Altivo Light"/>
                <w:noProof/>
                <w:webHidden/>
                <w:color w:val="000000" w:themeColor="text1"/>
                <w:sz w:val="24"/>
                <w:szCs w:val="24"/>
              </w:rPr>
              <w:instrText xml:space="preserve"> PAGEREF _Toc230096231 \h </w:instrText>
            </w:r>
            <w:r w:rsidRPr="005F0B77">
              <w:rPr>
                <w:rFonts w:ascii="Altivo Light" w:hAnsi="Altivo Light"/>
                <w:noProof/>
                <w:webHidden/>
                <w:color w:val="000000" w:themeColor="text1"/>
                <w:sz w:val="24"/>
                <w:szCs w:val="24"/>
              </w:rPr>
            </w:r>
            <w:r w:rsidRPr="005F0B77">
              <w:rPr>
                <w:rFonts w:ascii="Altivo Light" w:hAnsi="Altivo Light"/>
                <w:noProof/>
                <w:webHidden/>
                <w:color w:val="000000" w:themeColor="text1"/>
                <w:sz w:val="24"/>
                <w:szCs w:val="24"/>
              </w:rPr>
              <w:fldChar w:fldCharType="separate"/>
            </w:r>
            <w:r>
              <w:rPr>
                <w:rFonts w:ascii="Altivo Light" w:hAnsi="Altivo Light"/>
                <w:noProof/>
                <w:webHidden/>
                <w:color w:val="000000" w:themeColor="text1"/>
                <w:sz w:val="24"/>
                <w:szCs w:val="24"/>
              </w:rPr>
              <w:t>15</w:t>
            </w:r>
            <w:r w:rsidRPr="005F0B77">
              <w:rPr>
                <w:rFonts w:ascii="Altivo Light" w:hAnsi="Altivo Light"/>
                <w:noProof/>
                <w:webHidden/>
                <w:color w:val="000000" w:themeColor="text1"/>
                <w:sz w:val="24"/>
                <w:szCs w:val="24"/>
              </w:rPr>
              <w:fldChar w:fldCharType="end"/>
            </w:r>
          </w:hyperlink>
        </w:p>
        <w:p w14:paraId="7026E816" w14:textId="0B55C610" w:rsidR="005F0B77" w:rsidRPr="005F0B77" w:rsidRDefault="005F0B77" w:rsidP="005F0B77">
          <w:pPr>
            <w:pStyle w:val="TDC2"/>
            <w:tabs>
              <w:tab w:val="left" w:pos="960"/>
              <w:tab w:val="right" w:leader="dot" w:pos="8828"/>
            </w:tabs>
            <w:spacing w:after="0" w:line="240" w:lineRule="auto"/>
            <w:rPr>
              <w:rFonts w:ascii="Altivo Light" w:eastAsiaTheme="minorEastAsia" w:hAnsi="Altivo Light" w:cstheme="minorBidi"/>
              <w:noProof/>
              <w:color w:val="000000" w:themeColor="text1"/>
              <w:sz w:val="24"/>
              <w:szCs w:val="24"/>
              <w:lang w:eastAsia="es-GT"/>
              <w14:ligatures w14:val="standardContextual"/>
            </w:rPr>
          </w:pPr>
          <w:hyperlink w:anchor="_Toc230096232" w:history="1">
            <w:r w:rsidRPr="005F0B77">
              <w:rPr>
                <w:rStyle w:val="Hipervnculo"/>
                <w:rFonts w:ascii="Altivo Light" w:hAnsi="Altivo Light"/>
                <w:noProof/>
                <w:color w:val="000000" w:themeColor="text1"/>
                <w:sz w:val="24"/>
                <w:szCs w:val="24"/>
              </w:rPr>
              <w:t>7.3</w:t>
            </w:r>
            <w:r w:rsidRPr="005F0B77">
              <w:rPr>
                <w:rFonts w:ascii="Altivo Light" w:eastAsiaTheme="minorEastAsia" w:hAnsi="Altivo Light" w:cstheme="minorBidi"/>
                <w:noProof/>
                <w:color w:val="000000" w:themeColor="text1"/>
                <w:sz w:val="24"/>
                <w:szCs w:val="24"/>
                <w:lang w:eastAsia="es-GT"/>
                <w14:ligatures w14:val="standardContextual"/>
              </w:rPr>
              <w:tab/>
            </w:r>
            <w:r w:rsidRPr="005F0B77">
              <w:rPr>
                <w:rStyle w:val="Hipervnculo"/>
                <w:rFonts w:ascii="Altivo Light" w:hAnsi="Altivo Light"/>
                <w:noProof/>
                <w:color w:val="000000" w:themeColor="text1"/>
                <w:sz w:val="24"/>
                <w:szCs w:val="24"/>
              </w:rPr>
              <w:t>Objetivos de Desarrollo Sostenibles (ODS)</w:t>
            </w:r>
            <w:r w:rsidRPr="005F0B77">
              <w:rPr>
                <w:rFonts w:ascii="Altivo Light" w:hAnsi="Altivo Light"/>
                <w:noProof/>
                <w:webHidden/>
                <w:color w:val="000000" w:themeColor="text1"/>
                <w:sz w:val="24"/>
                <w:szCs w:val="24"/>
              </w:rPr>
              <w:tab/>
            </w:r>
            <w:r w:rsidRPr="005F0B77">
              <w:rPr>
                <w:rFonts w:ascii="Altivo Light" w:hAnsi="Altivo Light"/>
                <w:noProof/>
                <w:webHidden/>
                <w:color w:val="000000" w:themeColor="text1"/>
                <w:sz w:val="24"/>
                <w:szCs w:val="24"/>
              </w:rPr>
              <w:fldChar w:fldCharType="begin"/>
            </w:r>
            <w:r w:rsidRPr="005F0B77">
              <w:rPr>
                <w:rFonts w:ascii="Altivo Light" w:hAnsi="Altivo Light"/>
                <w:noProof/>
                <w:webHidden/>
                <w:color w:val="000000" w:themeColor="text1"/>
                <w:sz w:val="24"/>
                <w:szCs w:val="24"/>
              </w:rPr>
              <w:instrText xml:space="preserve"> PAGEREF _Toc230096232 \h </w:instrText>
            </w:r>
            <w:r w:rsidRPr="005F0B77">
              <w:rPr>
                <w:rFonts w:ascii="Altivo Light" w:hAnsi="Altivo Light"/>
                <w:noProof/>
                <w:webHidden/>
                <w:color w:val="000000" w:themeColor="text1"/>
                <w:sz w:val="24"/>
                <w:szCs w:val="24"/>
              </w:rPr>
            </w:r>
            <w:r w:rsidRPr="005F0B77">
              <w:rPr>
                <w:rFonts w:ascii="Altivo Light" w:hAnsi="Altivo Light"/>
                <w:noProof/>
                <w:webHidden/>
                <w:color w:val="000000" w:themeColor="text1"/>
                <w:sz w:val="24"/>
                <w:szCs w:val="24"/>
              </w:rPr>
              <w:fldChar w:fldCharType="separate"/>
            </w:r>
            <w:r>
              <w:rPr>
                <w:rFonts w:ascii="Altivo Light" w:hAnsi="Altivo Light"/>
                <w:noProof/>
                <w:webHidden/>
                <w:color w:val="000000" w:themeColor="text1"/>
                <w:sz w:val="24"/>
                <w:szCs w:val="24"/>
              </w:rPr>
              <w:t>16</w:t>
            </w:r>
            <w:r w:rsidRPr="005F0B77">
              <w:rPr>
                <w:rFonts w:ascii="Altivo Light" w:hAnsi="Altivo Light"/>
                <w:noProof/>
                <w:webHidden/>
                <w:color w:val="000000" w:themeColor="text1"/>
                <w:sz w:val="24"/>
                <w:szCs w:val="24"/>
              </w:rPr>
              <w:fldChar w:fldCharType="end"/>
            </w:r>
          </w:hyperlink>
        </w:p>
        <w:p w14:paraId="1FA27720" w14:textId="216E8C72" w:rsidR="005F0B77" w:rsidRPr="005F0B77" w:rsidRDefault="005F0B77" w:rsidP="005F0B77">
          <w:pPr>
            <w:pStyle w:val="TDC2"/>
            <w:tabs>
              <w:tab w:val="left" w:pos="960"/>
              <w:tab w:val="right" w:leader="dot" w:pos="8828"/>
            </w:tabs>
            <w:spacing w:after="0" w:line="240" w:lineRule="auto"/>
            <w:rPr>
              <w:rFonts w:ascii="Altivo Light" w:eastAsiaTheme="minorEastAsia" w:hAnsi="Altivo Light" w:cstheme="minorBidi"/>
              <w:noProof/>
              <w:color w:val="000000" w:themeColor="text1"/>
              <w:sz w:val="24"/>
              <w:szCs w:val="24"/>
              <w:lang w:eastAsia="es-GT"/>
              <w14:ligatures w14:val="standardContextual"/>
            </w:rPr>
          </w:pPr>
          <w:hyperlink w:anchor="_Toc230096233" w:history="1">
            <w:r w:rsidRPr="005F0B77">
              <w:rPr>
                <w:rStyle w:val="Hipervnculo"/>
                <w:rFonts w:ascii="Altivo Light" w:hAnsi="Altivo Light"/>
                <w:noProof/>
                <w:color w:val="000000" w:themeColor="text1"/>
                <w:sz w:val="24"/>
                <w:szCs w:val="24"/>
              </w:rPr>
              <w:t>7.4</w:t>
            </w:r>
            <w:r w:rsidRPr="005F0B77">
              <w:rPr>
                <w:rFonts w:ascii="Altivo Light" w:eastAsiaTheme="minorEastAsia" w:hAnsi="Altivo Light" w:cstheme="minorBidi"/>
                <w:noProof/>
                <w:color w:val="000000" w:themeColor="text1"/>
                <w:sz w:val="24"/>
                <w:szCs w:val="24"/>
                <w:lang w:eastAsia="es-GT"/>
                <w14:ligatures w14:val="standardContextual"/>
              </w:rPr>
              <w:tab/>
            </w:r>
            <w:r w:rsidRPr="005F0B77">
              <w:rPr>
                <w:rStyle w:val="Hipervnculo"/>
                <w:rFonts w:ascii="Altivo Light" w:hAnsi="Altivo Light"/>
                <w:noProof/>
                <w:color w:val="000000" w:themeColor="text1"/>
                <w:sz w:val="24"/>
                <w:szCs w:val="24"/>
              </w:rPr>
              <w:t>Clasificador temático</w:t>
            </w:r>
            <w:r w:rsidRPr="005F0B77">
              <w:rPr>
                <w:rFonts w:ascii="Altivo Light" w:hAnsi="Altivo Light"/>
                <w:noProof/>
                <w:webHidden/>
                <w:color w:val="000000" w:themeColor="text1"/>
                <w:sz w:val="24"/>
                <w:szCs w:val="24"/>
              </w:rPr>
              <w:tab/>
            </w:r>
            <w:r w:rsidRPr="005F0B77">
              <w:rPr>
                <w:rFonts w:ascii="Altivo Light" w:hAnsi="Altivo Light"/>
                <w:noProof/>
                <w:webHidden/>
                <w:color w:val="000000" w:themeColor="text1"/>
                <w:sz w:val="24"/>
                <w:szCs w:val="24"/>
              </w:rPr>
              <w:fldChar w:fldCharType="begin"/>
            </w:r>
            <w:r w:rsidRPr="005F0B77">
              <w:rPr>
                <w:rFonts w:ascii="Altivo Light" w:hAnsi="Altivo Light"/>
                <w:noProof/>
                <w:webHidden/>
                <w:color w:val="000000" w:themeColor="text1"/>
                <w:sz w:val="24"/>
                <w:szCs w:val="24"/>
              </w:rPr>
              <w:instrText xml:space="preserve"> PAGEREF _Toc230096233 \h </w:instrText>
            </w:r>
            <w:r w:rsidRPr="005F0B77">
              <w:rPr>
                <w:rFonts w:ascii="Altivo Light" w:hAnsi="Altivo Light"/>
                <w:noProof/>
                <w:webHidden/>
                <w:color w:val="000000" w:themeColor="text1"/>
                <w:sz w:val="24"/>
                <w:szCs w:val="24"/>
              </w:rPr>
            </w:r>
            <w:r w:rsidRPr="005F0B77">
              <w:rPr>
                <w:rFonts w:ascii="Altivo Light" w:hAnsi="Altivo Light"/>
                <w:noProof/>
                <w:webHidden/>
                <w:color w:val="000000" w:themeColor="text1"/>
                <w:sz w:val="24"/>
                <w:szCs w:val="24"/>
              </w:rPr>
              <w:fldChar w:fldCharType="separate"/>
            </w:r>
            <w:r>
              <w:rPr>
                <w:rFonts w:ascii="Altivo Light" w:hAnsi="Altivo Light"/>
                <w:noProof/>
                <w:webHidden/>
                <w:color w:val="000000" w:themeColor="text1"/>
                <w:sz w:val="24"/>
                <w:szCs w:val="24"/>
              </w:rPr>
              <w:t>17</w:t>
            </w:r>
            <w:r w:rsidRPr="005F0B77">
              <w:rPr>
                <w:rFonts w:ascii="Altivo Light" w:hAnsi="Altivo Light"/>
                <w:noProof/>
                <w:webHidden/>
                <w:color w:val="000000" w:themeColor="text1"/>
                <w:sz w:val="24"/>
                <w:szCs w:val="24"/>
              </w:rPr>
              <w:fldChar w:fldCharType="end"/>
            </w:r>
          </w:hyperlink>
        </w:p>
        <w:p w14:paraId="36C0C617" w14:textId="32514B12" w:rsidR="005F0B77" w:rsidRPr="005F0B77" w:rsidRDefault="005F0B77" w:rsidP="005F0B77">
          <w:pPr>
            <w:pStyle w:val="TDC1"/>
            <w:spacing w:after="0" w:line="240" w:lineRule="auto"/>
            <w:rPr>
              <w:rFonts w:ascii="Altivo Light" w:eastAsiaTheme="minorEastAsia" w:hAnsi="Altivo Light" w:cstheme="minorBidi"/>
              <w:sz w:val="24"/>
              <w:szCs w:val="24"/>
              <w:lang w:eastAsia="es-GT"/>
              <w14:ligatures w14:val="standardContextual"/>
            </w:rPr>
          </w:pPr>
          <w:hyperlink w:anchor="_Toc230096234" w:history="1">
            <w:r w:rsidRPr="005F0B77">
              <w:rPr>
                <w:rStyle w:val="Hipervnculo"/>
                <w:rFonts w:ascii="Altivo Light" w:hAnsi="Altivo Light"/>
                <w:color w:val="000000" w:themeColor="text1"/>
                <w:sz w:val="24"/>
                <w:szCs w:val="24"/>
              </w:rPr>
              <w:t>8.</w:t>
            </w:r>
            <w:r w:rsidRPr="005F0B77">
              <w:rPr>
                <w:rFonts w:ascii="Altivo Light" w:eastAsiaTheme="minorEastAsia" w:hAnsi="Altivo Light" w:cstheme="minorBidi"/>
                <w:sz w:val="24"/>
                <w:szCs w:val="24"/>
                <w:lang w:eastAsia="es-GT"/>
                <w14:ligatures w14:val="standardContextual"/>
              </w:rPr>
              <w:tab/>
            </w:r>
            <w:r w:rsidRPr="005F0B77">
              <w:rPr>
                <w:rStyle w:val="Hipervnculo"/>
                <w:rFonts w:ascii="Altivo Light" w:hAnsi="Altivo Light"/>
                <w:color w:val="000000" w:themeColor="text1"/>
                <w:sz w:val="24"/>
                <w:szCs w:val="24"/>
              </w:rPr>
              <w:t>Cobertura y criterios de priorización para el apoyo y asesoría</w:t>
            </w:r>
            <w:r w:rsidRPr="005F0B77">
              <w:rPr>
                <w:rFonts w:ascii="Altivo Light" w:hAnsi="Altivo Light"/>
                <w:webHidden/>
                <w:sz w:val="24"/>
                <w:szCs w:val="24"/>
              </w:rPr>
              <w:tab/>
            </w:r>
            <w:r w:rsidRPr="005F0B77">
              <w:rPr>
                <w:rFonts w:ascii="Altivo Light" w:hAnsi="Altivo Light"/>
                <w:webHidden/>
                <w:sz w:val="24"/>
                <w:szCs w:val="24"/>
              </w:rPr>
              <w:fldChar w:fldCharType="begin"/>
            </w:r>
            <w:r w:rsidRPr="005F0B77">
              <w:rPr>
                <w:rFonts w:ascii="Altivo Light" w:hAnsi="Altivo Light"/>
                <w:webHidden/>
                <w:sz w:val="24"/>
                <w:szCs w:val="24"/>
              </w:rPr>
              <w:instrText xml:space="preserve"> PAGEREF _Toc230096234 \h </w:instrText>
            </w:r>
            <w:r w:rsidRPr="005F0B77">
              <w:rPr>
                <w:rFonts w:ascii="Altivo Light" w:hAnsi="Altivo Light"/>
                <w:webHidden/>
                <w:sz w:val="24"/>
                <w:szCs w:val="24"/>
              </w:rPr>
            </w:r>
            <w:r w:rsidRPr="005F0B77">
              <w:rPr>
                <w:rFonts w:ascii="Altivo Light" w:hAnsi="Altivo Light"/>
                <w:webHidden/>
                <w:sz w:val="24"/>
                <w:szCs w:val="24"/>
              </w:rPr>
              <w:fldChar w:fldCharType="separate"/>
            </w:r>
            <w:r>
              <w:rPr>
                <w:rFonts w:ascii="Altivo Light" w:hAnsi="Altivo Light"/>
                <w:webHidden/>
                <w:sz w:val="24"/>
                <w:szCs w:val="24"/>
              </w:rPr>
              <w:t>17</w:t>
            </w:r>
            <w:r w:rsidRPr="005F0B77">
              <w:rPr>
                <w:rFonts w:ascii="Altivo Light" w:hAnsi="Altivo Light"/>
                <w:webHidden/>
                <w:sz w:val="24"/>
                <w:szCs w:val="24"/>
              </w:rPr>
              <w:fldChar w:fldCharType="end"/>
            </w:r>
          </w:hyperlink>
        </w:p>
        <w:p w14:paraId="1C7C346D" w14:textId="36B9BC92" w:rsidR="005F0B77" w:rsidRPr="005F0B77" w:rsidRDefault="005F0B77" w:rsidP="005F0B77">
          <w:pPr>
            <w:pStyle w:val="TDC1"/>
            <w:spacing w:after="0" w:line="240" w:lineRule="auto"/>
            <w:rPr>
              <w:rFonts w:ascii="Altivo Light" w:eastAsiaTheme="minorEastAsia" w:hAnsi="Altivo Light" w:cstheme="minorBidi"/>
              <w:sz w:val="24"/>
              <w:szCs w:val="24"/>
              <w:lang w:eastAsia="es-GT"/>
              <w14:ligatures w14:val="standardContextual"/>
            </w:rPr>
          </w:pPr>
          <w:hyperlink w:anchor="_Toc230096235" w:history="1">
            <w:r w:rsidRPr="005F0B77">
              <w:rPr>
                <w:rStyle w:val="Hipervnculo"/>
                <w:rFonts w:ascii="Altivo Light" w:hAnsi="Altivo Light"/>
                <w:color w:val="000000" w:themeColor="text1"/>
                <w:sz w:val="24"/>
                <w:szCs w:val="24"/>
              </w:rPr>
              <w:t>9.</w:t>
            </w:r>
            <w:r w:rsidRPr="005F0B77">
              <w:rPr>
                <w:rFonts w:ascii="Altivo Light" w:eastAsiaTheme="minorEastAsia" w:hAnsi="Altivo Light" w:cstheme="minorBidi"/>
                <w:sz w:val="24"/>
                <w:szCs w:val="24"/>
                <w:lang w:eastAsia="es-GT"/>
                <w14:ligatures w14:val="standardContextual"/>
              </w:rPr>
              <w:tab/>
            </w:r>
            <w:r w:rsidRPr="005F0B77">
              <w:rPr>
                <w:rStyle w:val="Hipervnculo"/>
                <w:rFonts w:ascii="Altivo Light" w:hAnsi="Altivo Light"/>
                <w:color w:val="000000" w:themeColor="text1"/>
                <w:sz w:val="24"/>
                <w:szCs w:val="24"/>
              </w:rPr>
              <w:t>Monitoreo y Seguimiento a la Planificación Operativa</w:t>
            </w:r>
            <w:r w:rsidRPr="005F0B77">
              <w:rPr>
                <w:rFonts w:ascii="Altivo Light" w:hAnsi="Altivo Light"/>
                <w:webHidden/>
                <w:sz w:val="24"/>
                <w:szCs w:val="24"/>
              </w:rPr>
              <w:tab/>
            </w:r>
            <w:r w:rsidRPr="005F0B77">
              <w:rPr>
                <w:rFonts w:ascii="Altivo Light" w:hAnsi="Altivo Light"/>
                <w:webHidden/>
                <w:sz w:val="24"/>
                <w:szCs w:val="24"/>
              </w:rPr>
              <w:fldChar w:fldCharType="begin"/>
            </w:r>
            <w:r w:rsidRPr="005F0B77">
              <w:rPr>
                <w:rFonts w:ascii="Altivo Light" w:hAnsi="Altivo Light"/>
                <w:webHidden/>
                <w:sz w:val="24"/>
                <w:szCs w:val="24"/>
              </w:rPr>
              <w:instrText xml:space="preserve"> PAGEREF _Toc230096235 \h </w:instrText>
            </w:r>
            <w:r w:rsidRPr="005F0B77">
              <w:rPr>
                <w:rFonts w:ascii="Altivo Light" w:hAnsi="Altivo Light"/>
                <w:webHidden/>
                <w:sz w:val="24"/>
                <w:szCs w:val="24"/>
              </w:rPr>
            </w:r>
            <w:r w:rsidRPr="005F0B77">
              <w:rPr>
                <w:rFonts w:ascii="Altivo Light" w:hAnsi="Altivo Light"/>
                <w:webHidden/>
                <w:sz w:val="24"/>
                <w:szCs w:val="24"/>
              </w:rPr>
              <w:fldChar w:fldCharType="separate"/>
            </w:r>
            <w:r>
              <w:rPr>
                <w:rFonts w:ascii="Altivo Light" w:hAnsi="Altivo Light"/>
                <w:webHidden/>
                <w:sz w:val="24"/>
                <w:szCs w:val="24"/>
              </w:rPr>
              <w:t>18</w:t>
            </w:r>
            <w:r w:rsidRPr="005F0B77">
              <w:rPr>
                <w:rFonts w:ascii="Altivo Light" w:hAnsi="Altivo Light"/>
                <w:webHidden/>
                <w:sz w:val="24"/>
                <w:szCs w:val="24"/>
              </w:rPr>
              <w:fldChar w:fldCharType="end"/>
            </w:r>
          </w:hyperlink>
        </w:p>
        <w:p w14:paraId="63F40BCB" w14:textId="78C6C5E4" w:rsidR="005F0B77" w:rsidRPr="005F0B77" w:rsidRDefault="005F0B77" w:rsidP="005F0B77">
          <w:pPr>
            <w:pStyle w:val="TDC2"/>
            <w:tabs>
              <w:tab w:val="left" w:pos="960"/>
              <w:tab w:val="right" w:leader="dot" w:pos="8828"/>
            </w:tabs>
            <w:spacing w:after="0" w:line="240" w:lineRule="auto"/>
            <w:rPr>
              <w:rFonts w:ascii="Altivo Light" w:eastAsiaTheme="minorEastAsia" w:hAnsi="Altivo Light" w:cstheme="minorBidi"/>
              <w:noProof/>
              <w:color w:val="000000" w:themeColor="text1"/>
              <w:sz w:val="24"/>
              <w:szCs w:val="24"/>
              <w:lang w:eastAsia="es-GT"/>
              <w14:ligatures w14:val="standardContextual"/>
            </w:rPr>
          </w:pPr>
          <w:hyperlink w:anchor="_Toc230096236" w:history="1">
            <w:r w:rsidRPr="005F0B77">
              <w:rPr>
                <w:rStyle w:val="Hipervnculo"/>
                <w:rFonts w:ascii="Altivo Light" w:hAnsi="Altivo Light"/>
                <w:noProof/>
                <w:color w:val="000000" w:themeColor="text1"/>
                <w:sz w:val="24"/>
                <w:szCs w:val="24"/>
              </w:rPr>
              <w:t>9.1</w:t>
            </w:r>
            <w:r w:rsidRPr="005F0B77">
              <w:rPr>
                <w:rFonts w:ascii="Altivo Light" w:eastAsiaTheme="minorEastAsia" w:hAnsi="Altivo Light" w:cstheme="minorBidi"/>
                <w:noProof/>
                <w:color w:val="000000" w:themeColor="text1"/>
                <w:sz w:val="24"/>
                <w:szCs w:val="24"/>
                <w:lang w:eastAsia="es-GT"/>
                <w14:ligatures w14:val="standardContextual"/>
              </w:rPr>
              <w:tab/>
            </w:r>
            <w:r w:rsidRPr="005F0B77">
              <w:rPr>
                <w:rStyle w:val="Hipervnculo"/>
                <w:rFonts w:ascii="Altivo Light" w:hAnsi="Altivo Light"/>
                <w:noProof/>
                <w:color w:val="000000" w:themeColor="text1"/>
                <w:sz w:val="24"/>
                <w:szCs w:val="24"/>
              </w:rPr>
              <w:t>Mecanismos de seguimiento institucional a nivel operativo</w:t>
            </w:r>
            <w:r w:rsidRPr="005F0B77">
              <w:rPr>
                <w:rFonts w:ascii="Altivo Light" w:hAnsi="Altivo Light"/>
                <w:noProof/>
                <w:webHidden/>
                <w:color w:val="000000" w:themeColor="text1"/>
                <w:sz w:val="24"/>
                <w:szCs w:val="24"/>
              </w:rPr>
              <w:tab/>
            </w:r>
            <w:r w:rsidRPr="005F0B77">
              <w:rPr>
                <w:rFonts w:ascii="Altivo Light" w:hAnsi="Altivo Light"/>
                <w:noProof/>
                <w:webHidden/>
                <w:color w:val="000000" w:themeColor="text1"/>
                <w:sz w:val="24"/>
                <w:szCs w:val="24"/>
              </w:rPr>
              <w:fldChar w:fldCharType="begin"/>
            </w:r>
            <w:r w:rsidRPr="005F0B77">
              <w:rPr>
                <w:rFonts w:ascii="Altivo Light" w:hAnsi="Altivo Light"/>
                <w:noProof/>
                <w:webHidden/>
                <w:color w:val="000000" w:themeColor="text1"/>
                <w:sz w:val="24"/>
                <w:szCs w:val="24"/>
              </w:rPr>
              <w:instrText xml:space="preserve"> PAGEREF _Toc230096236 \h </w:instrText>
            </w:r>
            <w:r w:rsidRPr="005F0B77">
              <w:rPr>
                <w:rFonts w:ascii="Altivo Light" w:hAnsi="Altivo Light"/>
                <w:noProof/>
                <w:webHidden/>
                <w:color w:val="000000" w:themeColor="text1"/>
                <w:sz w:val="24"/>
                <w:szCs w:val="24"/>
              </w:rPr>
            </w:r>
            <w:r w:rsidRPr="005F0B77">
              <w:rPr>
                <w:rFonts w:ascii="Altivo Light" w:hAnsi="Altivo Light"/>
                <w:noProof/>
                <w:webHidden/>
                <w:color w:val="000000" w:themeColor="text1"/>
                <w:sz w:val="24"/>
                <w:szCs w:val="24"/>
              </w:rPr>
              <w:fldChar w:fldCharType="separate"/>
            </w:r>
            <w:r>
              <w:rPr>
                <w:rFonts w:ascii="Altivo Light" w:hAnsi="Altivo Light"/>
                <w:noProof/>
                <w:webHidden/>
                <w:color w:val="000000" w:themeColor="text1"/>
                <w:sz w:val="24"/>
                <w:szCs w:val="24"/>
              </w:rPr>
              <w:t>18</w:t>
            </w:r>
            <w:r w:rsidRPr="005F0B77">
              <w:rPr>
                <w:rFonts w:ascii="Altivo Light" w:hAnsi="Altivo Light"/>
                <w:noProof/>
                <w:webHidden/>
                <w:color w:val="000000" w:themeColor="text1"/>
                <w:sz w:val="24"/>
                <w:szCs w:val="24"/>
              </w:rPr>
              <w:fldChar w:fldCharType="end"/>
            </w:r>
          </w:hyperlink>
        </w:p>
        <w:p w14:paraId="24754E8D" w14:textId="0A310F5D" w:rsidR="005F0B77" w:rsidRPr="005F0B77" w:rsidRDefault="005F0B77" w:rsidP="005F0B77">
          <w:pPr>
            <w:pStyle w:val="TDC2"/>
            <w:tabs>
              <w:tab w:val="left" w:pos="960"/>
              <w:tab w:val="right" w:leader="dot" w:pos="8828"/>
            </w:tabs>
            <w:spacing w:after="0" w:line="240" w:lineRule="auto"/>
            <w:rPr>
              <w:rFonts w:ascii="Altivo Light" w:eastAsiaTheme="minorEastAsia" w:hAnsi="Altivo Light" w:cstheme="minorBidi"/>
              <w:noProof/>
              <w:color w:val="000000" w:themeColor="text1"/>
              <w:sz w:val="24"/>
              <w:szCs w:val="24"/>
              <w:lang w:eastAsia="es-GT"/>
              <w14:ligatures w14:val="standardContextual"/>
            </w:rPr>
          </w:pPr>
          <w:hyperlink w:anchor="_Toc230096237" w:history="1">
            <w:r w:rsidRPr="005F0B77">
              <w:rPr>
                <w:rStyle w:val="Hipervnculo"/>
                <w:rFonts w:ascii="Altivo Light" w:hAnsi="Altivo Light"/>
                <w:noProof/>
                <w:color w:val="000000" w:themeColor="text1"/>
                <w:sz w:val="24"/>
                <w:szCs w:val="24"/>
              </w:rPr>
              <w:t>9.2</w:t>
            </w:r>
            <w:r w:rsidRPr="005F0B77">
              <w:rPr>
                <w:rFonts w:ascii="Altivo Light" w:eastAsiaTheme="minorEastAsia" w:hAnsi="Altivo Light" w:cstheme="minorBidi"/>
                <w:noProof/>
                <w:color w:val="000000" w:themeColor="text1"/>
                <w:sz w:val="24"/>
                <w:szCs w:val="24"/>
                <w:lang w:eastAsia="es-GT"/>
                <w14:ligatures w14:val="standardContextual"/>
              </w:rPr>
              <w:tab/>
            </w:r>
            <w:r w:rsidRPr="005F0B77">
              <w:rPr>
                <w:rStyle w:val="Hipervnculo"/>
                <w:rFonts w:ascii="Altivo Light" w:hAnsi="Altivo Light"/>
                <w:noProof/>
                <w:color w:val="000000" w:themeColor="text1"/>
                <w:sz w:val="24"/>
                <w:szCs w:val="24"/>
              </w:rPr>
              <w:t>Herramientas de seguimiento y monitoreo</w:t>
            </w:r>
            <w:r w:rsidRPr="005F0B77">
              <w:rPr>
                <w:rFonts w:ascii="Altivo Light" w:hAnsi="Altivo Light"/>
                <w:noProof/>
                <w:webHidden/>
                <w:color w:val="000000" w:themeColor="text1"/>
                <w:sz w:val="24"/>
                <w:szCs w:val="24"/>
              </w:rPr>
              <w:tab/>
            </w:r>
            <w:r w:rsidRPr="005F0B77">
              <w:rPr>
                <w:rFonts w:ascii="Altivo Light" w:hAnsi="Altivo Light"/>
                <w:noProof/>
                <w:webHidden/>
                <w:color w:val="000000" w:themeColor="text1"/>
                <w:sz w:val="24"/>
                <w:szCs w:val="24"/>
              </w:rPr>
              <w:fldChar w:fldCharType="begin"/>
            </w:r>
            <w:r w:rsidRPr="005F0B77">
              <w:rPr>
                <w:rFonts w:ascii="Altivo Light" w:hAnsi="Altivo Light"/>
                <w:noProof/>
                <w:webHidden/>
                <w:color w:val="000000" w:themeColor="text1"/>
                <w:sz w:val="24"/>
                <w:szCs w:val="24"/>
              </w:rPr>
              <w:instrText xml:space="preserve"> PAGEREF _Toc230096237 \h </w:instrText>
            </w:r>
            <w:r w:rsidRPr="005F0B77">
              <w:rPr>
                <w:rFonts w:ascii="Altivo Light" w:hAnsi="Altivo Light"/>
                <w:noProof/>
                <w:webHidden/>
                <w:color w:val="000000" w:themeColor="text1"/>
                <w:sz w:val="24"/>
                <w:szCs w:val="24"/>
              </w:rPr>
            </w:r>
            <w:r w:rsidRPr="005F0B77">
              <w:rPr>
                <w:rFonts w:ascii="Altivo Light" w:hAnsi="Altivo Light"/>
                <w:noProof/>
                <w:webHidden/>
                <w:color w:val="000000" w:themeColor="text1"/>
                <w:sz w:val="24"/>
                <w:szCs w:val="24"/>
              </w:rPr>
              <w:fldChar w:fldCharType="separate"/>
            </w:r>
            <w:r>
              <w:rPr>
                <w:rFonts w:ascii="Altivo Light" w:hAnsi="Altivo Light"/>
                <w:noProof/>
                <w:webHidden/>
                <w:color w:val="000000" w:themeColor="text1"/>
                <w:sz w:val="24"/>
                <w:szCs w:val="24"/>
              </w:rPr>
              <w:t>18</w:t>
            </w:r>
            <w:r w:rsidRPr="005F0B77">
              <w:rPr>
                <w:rFonts w:ascii="Altivo Light" w:hAnsi="Altivo Light"/>
                <w:noProof/>
                <w:webHidden/>
                <w:color w:val="000000" w:themeColor="text1"/>
                <w:sz w:val="24"/>
                <w:szCs w:val="24"/>
              </w:rPr>
              <w:fldChar w:fldCharType="end"/>
            </w:r>
          </w:hyperlink>
        </w:p>
        <w:p w14:paraId="43534EF7" w14:textId="521D938B" w:rsidR="005F0B77" w:rsidRPr="005F0B77" w:rsidRDefault="005F0B77" w:rsidP="005F0B77">
          <w:pPr>
            <w:pStyle w:val="TDC1"/>
            <w:spacing w:after="0" w:line="240" w:lineRule="auto"/>
            <w:rPr>
              <w:rFonts w:ascii="Altivo Light" w:eastAsiaTheme="minorEastAsia" w:hAnsi="Altivo Light" w:cstheme="minorBidi"/>
              <w:sz w:val="24"/>
              <w:szCs w:val="24"/>
              <w:lang w:eastAsia="es-GT"/>
              <w14:ligatures w14:val="standardContextual"/>
            </w:rPr>
          </w:pPr>
          <w:hyperlink w:anchor="_Toc230096238" w:history="1">
            <w:r w:rsidRPr="005F0B77">
              <w:rPr>
                <w:rStyle w:val="Hipervnculo"/>
                <w:rFonts w:ascii="Altivo Light" w:hAnsi="Altivo Light"/>
                <w:color w:val="000000" w:themeColor="text1"/>
                <w:sz w:val="24"/>
                <w:szCs w:val="24"/>
              </w:rPr>
              <w:t>10.</w:t>
            </w:r>
            <w:r w:rsidRPr="005F0B77">
              <w:rPr>
                <w:rFonts w:ascii="Altivo Light" w:eastAsiaTheme="minorEastAsia" w:hAnsi="Altivo Light" w:cstheme="minorBidi"/>
                <w:sz w:val="24"/>
                <w:szCs w:val="24"/>
                <w:lang w:eastAsia="es-GT"/>
                <w14:ligatures w14:val="standardContextual"/>
              </w:rPr>
              <w:tab/>
            </w:r>
            <w:r w:rsidRPr="005F0B77">
              <w:rPr>
                <w:rStyle w:val="Hipervnculo"/>
                <w:rFonts w:ascii="Altivo Light" w:hAnsi="Altivo Light"/>
                <w:color w:val="000000" w:themeColor="text1"/>
                <w:sz w:val="24"/>
                <w:szCs w:val="24"/>
              </w:rPr>
              <w:t>REPROGRAMACION DEL PLAN OPERATIVO</w:t>
            </w:r>
            <w:r w:rsidRPr="005F0B77">
              <w:rPr>
                <w:rFonts w:ascii="Altivo Light" w:hAnsi="Altivo Light"/>
                <w:webHidden/>
                <w:sz w:val="24"/>
                <w:szCs w:val="24"/>
              </w:rPr>
              <w:tab/>
            </w:r>
            <w:r w:rsidRPr="005F0B77">
              <w:rPr>
                <w:rFonts w:ascii="Altivo Light" w:hAnsi="Altivo Light"/>
                <w:webHidden/>
                <w:sz w:val="24"/>
                <w:szCs w:val="24"/>
              </w:rPr>
              <w:fldChar w:fldCharType="begin"/>
            </w:r>
            <w:r w:rsidRPr="005F0B77">
              <w:rPr>
                <w:rFonts w:ascii="Altivo Light" w:hAnsi="Altivo Light"/>
                <w:webHidden/>
                <w:sz w:val="24"/>
                <w:szCs w:val="24"/>
              </w:rPr>
              <w:instrText xml:space="preserve"> PAGEREF _Toc230096238 \h </w:instrText>
            </w:r>
            <w:r w:rsidRPr="005F0B77">
              <w:rPr>
                <w:rFonts w:ascii="Altivo Light" w:hAnsi="Altivo Light"/>
                <w:webHidden/>
                <w:sz w:val="24"/>
                <w:szCs w:val="24"/>
              </w:rPr>
            </w:r>
            <w:r w:rsidRPr="005F0B77">
              <w:rPr>
                <w:rFonts w:ascii="Altivo Light" w:hAnsi="Altivo Light"/>
                <w:webHidden/>
                <w:sz w:val="24"/>
                <w:szCs w:val="24"/>
              </w:rPr>
              <w:fldChar w:fldCharType="separate"/>
            </w:r>
            <w:r>
              <w:rPr>
                <w:rFonts w:ascii="Altivo Light" w:hAnsi="Altivo Light"/>
                <w:webHidden/>
                <w:sz w:val="24"/>
                <w:szCs w:val="24"/>
              </w:rPr>
              <w:t>19</w:t>
            </w:r>
            <w:r w:rsidRPr="005F0B77">
              <w:rPr>
                <w:rFonts w:ascii="Altivo Light" w:hAnsi="Altivo Light"/>
                <w:webHidden/>
                <w:sz w:val="24"/>
                <w:szCs w:val="24"/>
              </w:rPr>
              <w:fldChar w:fldCharType="end"/>
            </w:r>
          </w:hyperlink>
        </w:p>
        <w:p w14:paraId="0BD0118B" w14:textId="6E09281A" w:rsidR="002F59CC" w:rsidRPr="00040C88" w:rsidRDefault="00DE3D0B" w:rsidP="005F0B77">
          <w:pPr>
            <w:spacing w:after="0" w:line="240" w:lineRule="auto"/>
            <w:rPr>
              <w:rFonts w:ascii="Altivo Light" w:hAnsi="Altivo Light"/>
            </w:rPr>
          </w:pPr>
          <w:r w:rsidRPr="005F0B77">
            <w:rPr>
              <w:rFonts w:ascii="Altivo Light" w:hAnsi="Altivo Light"/>
              <w:b/>
              <w:bCs/>
              <w:color w:val="000000" w:themeColor="text1"/>
              <w:sz w:val="24"/>
              <w:szCs w:val="24"/>
              <w:lang w:val="es-ES"/>
            </w:rPr>
            <w:fldChar w:fldCharType="end"/>
          </w:r>
        </w:p>
      </w:sdtContent>
    </w:sdt>
    <w:p w14:paraId="0990FD7F" w14:textId="77777777" w:rsidR="00A31654" w:rsidRDefault="00A31654" w:rsidP="003E4B9B">
      <w:pPr>
        <w:pStyle w:val="Sinespaciado"/>
      </w:pPr>
    </w:p>
    <w:p w14:paraId="2FAB430F" w14:textId="77777777" w:rsidR="00240952" w:rsidRDefault="00240952" w:rsidP="00E473B5">
      <w:pPr>
        <w:sectPr w:rsidR="00240952" w:rsidSect="00A241E5">
          <w:headerReference w:type="default" r:id="rId11"/>
          <w:footerReference w:type="default" r:id="rId12"/>
          <w:footerReference w:type="first" r:id="rId13"/>
          <w:pgSz w:w="12240" w:h="15840" w:code="1"/>
          <w:pgMar w:top="1417" w:right="1701" w:bottom="1417" w:left="1701" w:header="1707" w:footer="1106" w:gutter="0"/>
          <w:pgNumType w:fmt="upperRoman" w:start="1"/>
          <w:cols w:space="708"/>
          <w:titlePg/>
          <w:docGrid w:linePitch="360"/>
        </w:sectPr>
      </w:pPr>
    </w:p>
    <w:p w14:paraId="5C83B4EA" w14:textId="722B2CAC" w:rsidR="00E10852" w:rsidRPr="00047320" w:rsidRDefault="002404D2" w:rsidP="00E4704C">
      <w:pPr>
        <w:pStyle w:val="Ttulo1"/>
        <w:numPr>
          <w:ilvl w:val="0"/>
          <w:numId w:val="0"/>
        </w:numPr>
        <w:rPr>
          <w:color w:val="0E2841" w:themeColor="text2"/>
          <w14:textFill>
            <w14:solidFill>
              <w14:schemeClr w14:val="tx2">
                <w14:lumMod w14:val="75000"/>
                <w14:lumOff w14:val="25000"/>
                <w14:lumMod w14:val="75000"/>
                <w14:lumOff w14:val="25000"/>
              </w14:schemeClr>
            </w14:solidFill>
          </w14:textFill>
        </w:rPr>
      </w:pPr>
      <w:bookmarkStart w:id="0" w:name="_Toc230096210"/>
      <w:r w:rsidRPr="00040C88">
        <w:lastRenderedPageBreak/>
        <w:t>INTRODUCCCIÓN</w:t>
      </w:r>
      <w:bookmarkEnd w:id="0"/>
    </w:p>
    <w:p w14:paraId="7BC18C6B" w14:textId="77777777" w:rsidR="00E10852" w:rsidRDefault="00E10852" w:rsidP="00E10852">
      <w:pPr>
        <w:spacing w:after="0" w:line="276" w:lineRule="auto"/>
        <w:jc w:val="both"/>
        <w:rPr>
          <w:rFonts w:ascii="Altivo Light" w:eastAsia="Arial" w:hAnsi="Altivo Light"/>
        </w:rPr>
      </w:pPr>
      <w:r w:rsidRPr="00E10852">
        <w:rPr>
          <w:rFonts w:ascii="Altivo Light" w:eastAsia="Arial" w:hAnsi="Altivo Light"/>
        </w:rPr>
        <w:t>En el marco de su mandato, la Comisión Presidencial por la Paz y los Derechos Humanos (COPADEH) tiene como función principal asesorar y coordinar con las distintas dependencias del Organismo Ejecutivo la promoción de acciones y mecanismos orientados a la efectiva vigencia y protección de los derechos humanos, así como al cumplimiento de los compromisos gubernamentales derivados de los Acuerdos de Paz.</w:t>
      </w:r>
    </w:p>
    <w:p w14:paraId="513C791C" w14:textId="77777777" w:rsidR="00E10852" w:rsidRPr="00E10852" w:rsidRDefault="00E10852" w:rsidP="00E10852">
      <w:pPr>
        <w:spacing w:after="0" w:line="276" w:lineRule="auto"/>
        <w:jc w:val="both"/>
        <w:rPr>
          <w:rFonts w:ascii="Altivo Light" w:eastAsia="Arial" w:hAnsi="Altivo Light"/>
        </w:rPr>
      </w:pPr>
    </w:p>
    <w:p w14:paraId="4B34EC1E" w14:textId="77777777" w:rsidR="00E10852" w:rsidRDefault="00E10852" w:rsidP="00E10852">
      <w:pPr>
        <w:spacing w:after="0" w:line="276" w:lineRule="auto"/>
        <w:jc w:val="both"/>
        <w:rPr>
          <w:rFonts w:ascii="Altivo Light" w:eastAsia="Arial" w:hAnsi="Altivo Light"/>
        </w:rPr>
      </w:pPr>
      <w:r w:rsidRPr="00E10852">
        <w:rPr>
          <w:rFonts w:ascii="Altivo Light" w:eastAsia="Arial" w:hAnsi="Altivo Light"/>
        </w:rPr>
        <w:t>En este contexto, se presenta la Reprogramación del Plan Operativo Anual (POA) 2026, como el instrumento de gestión institucional que orienta la planificación estratégica y operativa de la Comisión, mediante la definición de resultados, productos, metas físicas y acciones vinculadas a sus funciones sustantivas. Asimismo, permite establecer la estimación y priorización de los recursos financieros necesarios para el cumplimiento de los objetivos institucionales, en concordancia con los lineamientos emitidos por los entes rectores de planificación y presupuesto.</w:t>
      </w:r>
    </w:p>
    <w:p w14:paraId="2C9D245A" w14:textId="77777777" w:rsidR="00E10852" w:rsidRPr="00E10852" w:rsidRDefault="00E10852" w:rsidP="00E10852">
      <w:pPr>
        <w:spacing w:after="0" w:line="276" w:lineRule="auto"/>
        <w:jc w:val="both"/>
        <w:rPr>
          <w:rFonts w:ascii="Altivo Light" w:eastAsia="Arial" w:hAnsi="Altivo Light"/>
        </w:rPr>
      </w:pPr>
    </w:p>
    <w:p w14:paraId="48530F7E" w14:textId="3DEFB786" w:rsidR="00E10852" w:rsidRDefault="00E10852" w:rsidP="00E10852">
      <w:pPr>
        <w:spacing w:after="0" w:line="276" w:lineRule="auto"/>
        <w:jc w:val="both"/>
        <w:rPr>
          <w:rFonts w:ascii="Altivo Light" w:eastAsia="Arial" w:hAnsi="Altivo Light"/>
        </w:rPr>
      </w:pPr>
      <w:r w:rsidRPr="00E10852">
        <w:rPr>
          <w:rFonts w:ascii="Altivo Light" w:eastAsia="Arial" w:hAnsi="Altivo Light"/>
        </w:rPr>
        <w:t xml:space="preserve">Para el ejercicio fiscal 2026, la programación institucional se orienta al fortalecimiento de la cultura de paz y derechos humanos, la dignificación y resarcimiento de población históricamente afectada, así como al seguimiento de políticas, planes y compromisos nacionales e internacionales en </w:t>
      </w:r>
      <w:r w:rsidR="00F64699">
        <w:rPr>
          <w:rFonts w:ascii="Altivo Light" w:eastAsia="Arial" w:hAnsi="Altivo Light"/>
        </w:rPr>
        <w:t>materia de derechos humanos</w:t>
      </w:r>
      <w:r w:rsidRPr="00E10852">
        <w:rPr>
          <w:rFonts w:ascii="Altivo Light" w:eastAsia="Arial" w:hAnsi="Altivo Light"/>
        </w:rPr>
        <w:t>.</w:t>
      </w:r>
    </w:p>
    <w:p w14:paraId="47D4365D" w14:textId="77777777" w:rsidR="00047320" w:rsidRPr="00E10852" w:rsidRDefault="00047320" w:rsidP="00E10852">
      <w:pPr>
        <w:spacing w:after="0" w:line="276" w:lineRule="auto"/>
        <w:jc w:val="both"/>
        <w:rPr>
          <w:rFonts w:ascii="Altivo Light" w:eastAsia="Arial" w:hAnsi="Altivo Light"/>
        </w:rPr>
      </w:pPr>
    </w:p>
    <w:p w14:paraId="35863163" w14:textId="77777777" w:rsidR="00E10852" w:rsidRDefault="00E10852" w:rsidP="00E10852">
      <w:pPr>
        <w:spacing w:after="0" w:line="276" w:lineRule="auto"/>
        <w:jc w:val="both"/>
        <w:rPr>
          <w:rFonts w:ascii="Altivo Light" w:eastAsia="Arial" w:hAnsi="Altivo Light"/>
        </w:rPr>
      </w:pPr>
      <w:r w:rsidRPr="00E10852">
        <w:rPr>
          <w:rFonts w:ascii="Altivo Light" w:eastAsia="Arial" w:hAnsi="Altivo Light"/>
        </w:rPr>
        <w:t>La presente reprogramación responde a la necesidad de adecuar la planificación institucional al presupuesto vigente aprobado para el ejercicio fiscal 2026, derivado de que el anteproyecto de presupuesto presentado por la Comisión no fue aprobado en los términos solicitados. En consecuencia, la planificación operativa y financiera debió ajustarse a las asignaciones presupuestarias autorizadas, priorizando las intervenciones estratégicas y garantizando la continuidad de las acciones sustantivas de la institución.</w:t>
      </w:r>
    </w:p>
    <w:p w14:paraId="49CD6FD0" w14:textId="77777777" w:rsidR="00047320" w:rsidRPr="00E10852" w:rsidRDefault="00047320" w:rsidP="00E10852">
      <w:pPr>
        <w:spacing w:after="0" w:line="276" w:lineRule="auto"/>
        <w:jc w:val="both"/>
        <w:rPr>
          <w:rFonts w:ascii="Altivo Light" w:eastAsia="Arial" w:hAnsi="Altivo Light"/>
        </w:rPr>
      </w:pPr>
    </w:p>
    <w:p w14:paraId="46B1202A" w14:textId="39FEE780" w:rsidR="00EE0DF3" w:rsidRDefault="00E10852" w:rsidP="002404D2">
      <w:pPr>
        <w:spacing w:after="0" w:line="276" w:lineRule="auto"/>
        <w:jc w:val="both"/>
        <w:rPr>
          <w:rFonts w:ascii="Altivo Light" w:eastAsia="Arial" w:hAnsi="Altivo Light"/>
        </w:rPr>
      </w:pPr>
      <w:r w:rsidRPr="00E10852">
        <w:rPr>
          <w:rFonts w:ascii="Altivo Light" w:eastAsia="Arial" w:hAnsi="Altivo Light"/>
        </w:rPr>
        <w:t>En ese sentido, el POA 2026 integra la programación de metas físicas y financieras ajustadas al presupuesto vigente, así como los recursos necesarios para la gestión administrativa, financiera y operativa de la Comisión, procurando mantener la consistencia entre los resultados programados y la disponibilidad presupuestaria durante el ejercicio fiscal.</w:t>
      </w:r>
    </w:p>
    <w:p w14:paraId="2F9632B0" w14:textId="77777777" w:rsidR="00A241E5" w:rsidRPr="00040C88" w:rsidRDefault="00A241E5" w:rsidP="002404D2">
      <w:pPr>
        <w:spacing w:after="0" w:line="276" w:lineRule="auto"/>
        <w:jc w:val="both"/>
        <w:rPr>
          <w:rFonts w:ascii="Altivo Light" w:eastAsia="Arial" w:hAnsi="Altivo Light"/>
        </w:rPr>
      </w:pPr>
    </w:p>
    <w:p w14:paraId="6358AEEF" w14:textId="77777777" w:rsidR="00040C88" w:rsidRPr="00A31654" w:rsidRDefault="002839D8" w:rsidP="00E4704C">
      <w:pPr>
        <w:pStyle w:val="Ttulo1"/>
      </w:pPr>
      <w:bookmarkStart w:id="1" w:name="_Ref227667517"/>
      <w:bookmarkStart w:id="2" w:name="_Toc230096211"/>
      <w:r w:rsidRPr="00A31654">
        <w:lastRenderedPageBreak/>
        <w:t>A</w:t>
      </w:r>
      <w:r w:rsidR="00040C88" w:rsidRPr="00A31654">
        <w:t>nálisis de su Mandato</w:t>
      </w:r>
      <w:bookmarkEnd w:id="1"/>
      <w:bookmarkEnd w:id="2"/>
      <w:r w:rsidR="00040C88" w:rsidRPr="00A31654">
        <w:t xml:space="preserve"> </w:t>
      </w:r>
    </w:p>
    <w:p w14:paraId="34E4C8F6" w14:textId="7A2B4692" w:rsidR="002404D2" w:rsidRPr="00A31654" w:rsidRDefault="00040C88" w:rsidP="00DF0561">
      <w:pPr>
        <w:jc w:val="both"/>
        <w:rPr>
          <w:sz w:val="24"/>
          <w:szCs w:val="24"/>
        </w:rPr>
      </w:pPr>
      <w:bookmarkStart w:id="3" w:name="_Toc230096212"/>
      <w:r w:rsidRPr="00A31654">
        <w:rPr>
          <w:rStyle w:val="Ttulo2Car"/>
        </w:rPr>
        <w:t xml:space="preserve">1.1 </w:t>
      </w:r>
      <w:r w:rsidR="002404D2" w:rsidRPr="00A31654">
        <w:rPr>
          <w:rStyle w:val="Ttulo2Car"/>
        </w:rPr>
        <w:t>Funciones principales de la Comisión Presidencial por la Paz y los Derechos Humanos</w:t>
      </w:r>
      <w:bookmarkEnd w:id="3"/>
      <w:r w:rsidR="002404D2" w:rsidRPr="00A31654">
        <w:rPr>
          <w:sz w:val="24"/>
          <w:szCs w:val="24"/>
        </w:rPr>
        <w:t xml:space="preserve">. </w:t>
      </w:r>
    </w:p>
    <w:p w14:paraId="47FE5504" w14:textId="41F6A17A" w:rsidR="002404D2" w:rsidRPr="00040C88" w:rsidRDefault="002404D2" w:rsidP="002404D2">
      <w:pPr>
        <w:spacing w:after="0" w:line="276" w:lineRule="auto"/>
        <w:jc w:val="both"/>
        <w:rPr>
          <w:rFonts w:ascii="Altivo Light" w:eastAsia="Times New Roman" w:hAnsi="Altivo Light"/>
        </w:rPr>
      </w:pPr>
      <w:r w:rsidRPr="00040C88">
        <w:rPr>
          <w:rFonts w:ascii="Altivo Light" w:eastAsia="Times New Roman" w:hAnsi="Altivo Light"/>
        </w:rPr>
        <w:t xml:space="preserve">De conformidad con lo establecido en el artículo </w:t>
      </w:r>
      <w:r w:rsidR="00943A3C">
        <w:rPr>
          <w:rFonts w:ascii="Altivo Light" w:eastAsia="Times New Roman" w:hAnsi="Altivo Light"/>
        </w:rPr>
        <w:t>4</w:t>
      </w:r>
      <w:r w:rsidRPr="00040C88">
        <w:rPr>
          <w:rFonts w:ascii="Altivo Light" w:eastAsia="Times New Roman" w:hAnsi="Altivo Light"/>
        </w:rPr>
        <w:t xml:space="preserve"> del Acuerdo Gubernativo Número </w:t>
      </w:r>
      <w:r w:rsidR="00564BAB">
        <w:rPr>
          <w:rFonts w:ascii="Altivo Light" w:eastAsia="Times New Roman" w:hAnsi="Altivo Light"/>
        </w:rPr>
        <w:t>100</w:t>
      </w:r>
      <w:r w:rsidR="00054F51">
        <w:rPr>
          <w:rFonts w:ascii="Altivo Light" w:eastAsia="Times New Roman" w:hAnsi="Altivo Light"/>
        </w:rPr>
        <w:t>-2020</w:t>
      </w:r>
      <w:r w:rsidR="002D0AC1">
        <w:rPr>
          <w:rFonts w:ascii="Altivo Light" w:eastAsia="Times New Roman" w:hAnsi="Altivo Light"/>
        </w:rPr>
        <w:t xml:space="preserve"> y sus </w:t>
      </w:r>
      <w:r w:rsidR="00C96163">
        <w:rPr>
          <w:rFonts w:ascii="Altivo Light" w:eastAsia="Times New Roman" w:hAnsi="Altivo Light"/>
        </w:rPr>
        <w:t>reformas,</w:t>
      </w:r>
      <w:r w:rsidRPr="00040C88">
        <w:rPr>
          <w:rFonts w:ascii="Altivo Light" w:eastAsia="Times New Roman" w:hAnsi="Altivo Light"/>
        </w:rPr>
        <w:t xml:space="preserve"> emitido por el Presidente de la República de Guatemala,</w:t>
      </w:r>
      <w:r w:rsidR="002D0AC1">
        <w:rPr>
          <w:rFonts w:ascii="Altivo Light" w:eastAsia="Times New Roman" w:hAnsi="Altivo Light"/>
        </w:rPr>
        <w:t xml:space="preserve"> en consejo de Ministros</w:t>
      </w:r>
      <w:r w:rsidRPr="00040C88">
        <w:rPr>
          <w:rFonts w:ascii="Altivo Light" w:eastAsia="Times New Roman" w:hAnsi="Altivo Light"/>
        </w:rPr>
        <w:t xml:space="preserve"> la Comisión Presidencial por la Paz y los Derechos Humanos </w:t>
      </w:r>
      <w:r w:rsidR="007A548F">
        <w:rPr>
          <w:rFonts w:ascii="Altivo Light" w:eastAsia="Times New Roman" w:hAnsi="Altivo Light"/>
        </w:rPr>
        <w:t>(</w:t>
      </w:r>
      <w:r w:rsidRPr="00040C88">
        <w:rPr>
          <w:rFonts w:ascii="Altivo Light" w:eastAsia="Times New Roman" w:hAnsi="Altivo Light"/>
        </w:rPr>
        <w:t>COPADEH</w:t>
      </w:r>
      <w:r w:rsidR="007A548F">
        <w:rPr>
          <w:rFonts w:ascii="Altivo Light" w:eastAsia="Times New Roman" w:hAnsi="Altivo Light"/>
        </w:rPr>
        <w:t>)</w:t>
      </w:r>
      <w:r w:rsidRPr="00040C88">
        <w:rPr>
          <w:rFonts w:ascii="Altivo Light" w:eastAsia="Times New Roman" w:hAnsi="Altivo Light"/>
        </w:rPr>
        <w:t xml:space="preserve"> tiene a su cargo el cumplimiento de las siguientes </w:t>
      </w:r>
      <w:r w:rsidR="00E45CEA">
        <w:rPr>
          <w:rFonts w:ascii="Altivo Light" w:eastAsia="Times New Roman" w:hAnsi="Altivo Light"/>
        </w:rPr>
        <w:t>atribuciones</w:t>
      </w:r>
      <w:r w:rsidRPr="00040C88">
        <w:rPr>
          <w:rFonts w:ascii="Altivo Light" w:eastAsia="Times New Roman" w:hAnsi="Altivo Light"/>
        </w:rPr>
        <w:t>:</w:t>
      </w:r>
    </w:p>
    <w:p w14:paraId="03105785" w14:textId="77777777" w:rsidR="002404D2" w:rsidRPr="00040C88" w:rsidRDefault="002404D2" w:rsidP="002404D2">
      <w:pPr>
        <w:spacing w:after="0" w:line="276" w:lineRule="auto"/>
        <w:jc w:val="both"/>
        <w:rPr>
          <w:rFonts w:ascii="Altivo Light" w:eastAsia="Times New Roman" w:hAnsi="Altivo Light"/>
        </w:rPr>
      </w:pPr>
    </w:p>
    <w:p w14:paraId="24FA2D5C" w14:textId="77777777" w:rsidR="002404D2" w:rsidRPr="00040C88" w:rsidRDefault="002404D2" w:rsidP="002404D2">
      <w:pPr>
        <w:pStyle w:val="Prrafodelista"/>
        <w:numPr>
          <w:ilvl w:val="0"/>
          <w:numId w:val="2"/>
        </w:numPr>
        <w:spacing w:after="0" w:line="276" w:lineRule="auto"/>
        <w:jc w:val="both"/>
        <w:rPr>
          <w:rFonts w:ascii="Altivo Light" w:eastAsia="Times New Roman" w:hAnsi="Altivo Light"/>
        </w:rPr>
      </w:pPr>
      <w:r w:rsidRPr="00040C88">
        <w:rPr>
          <w:rFonts w:ascii="Altivo Light" w:eastAsia="Times New Roman" w:hAnsi="Altivo Light"/>
        </w:rPr>
        <w:t>Asesorar a las dependencias del Organismo Ejecutivo en la promoción e implementación de acciones y mecanismos en materia de paz, derechos humanos;</w:t>
      </w:r>
    </w:p>
    <w:p w14:paraId="2CAAE410" w14:textId="77777777" w:rsidR="002404D2" w:rsidRPr="00040C88" w:rsidRDefault="002404D2" w:rsidP="002404D2">
      <w:pPr>
        <w:pStyle w:val="Prrafodelista"/>
        <w:numPr>
          <w:ilvl w:val="0"/>
          <w:numId w:val="2"/>
        </w:numPr>
        <w:spacing w:after="0" w:line="276" w:lineRule="auto"/>
        <w:jc w:val="both"/>
        <w:rPr>
          <w:rFonts w:ascii="Altivo Light" w:eastAsia="Times New Roman" w:hAnsi="Altivo Light"/>
        </w:rPr>
      </w:pPr>
      <w:r w:rsidRPr="00040C88">
        <w:rPr>
          <w:rFonts w:ascii="Altivo Light" w:eastAsia="Times New Roman" w:hAnsi="Altivo Light"/>
        </w:rPr>
        <w:t>Impulsar el cumplimiento de los compromisos adquiridos por el Gobierno de Guatemala en materia de cultura de paz;</w:t>
      </w:r>
    </w:p>
    <w:p w14:paraId="32FC08CA" w14:textId="77777777" w:rsidR="002404D2" w:rsidRPr="00040C88" w:rsidRDefault="002404D2" w:rsidP="002404D2">
      <w:pPr>
        <w:pStyle w:val="Prrafodelista"/>
        <w:numPr>
          <w:ilvl w:val="0"/>
          <w:numId w:val="2"/>
        </w:numPr>
        <w:spacing w:after="0" w:line="276" w:lineRule="auto"/>
        <w:jc w:val="both"/>
        <w:rPr>
          <w:rFonts w:ascii="Altivo Light" w:eastAsia="Times New Roman" w:hAnsi="Altivo Light"/>
        </w:rPr>
      </w:pPr>
      <w:r w:rsidRPr="00040C88">
        <w:rPr>
          <w:rFonts w:ascii="Altivo Light" w:eastAsia="Times New Roman" w:hAnsi="Altivo Light"/>
        </w:rPr>
        <w:t>Promover transversalmente y coordinar dentro de las instituciones públicas, así como en las organizaciones regionales, municipales y comunitarias, los mecanismos efectivos para la cooperación y la inclusión de acciones que favorezcan la paz y los derechos humanos;</w:t>
      </w:r>
    </w:p>
    <w:p w14:paraId="09E9F218" w14:textId="77777777" w:rsidR="002404D2" w:rsidRPr="00040C88" w:rsidRDefault="002404D2" w:rsidP="002404D2">
      <w:pPr>
        <w:pStyle w:val="Prrafodelista"/>
        <w:numPr>
          <w:ilvl w:val="0"/>
          <w:numId w:val="2"/>
        </w:numPr>
        <w:spacing w:after="0" w:line="276" w:lineRule="auto"/>
        <w:jc w:val="both"/>
        <w:rPr>
          <w:rFonts w:ascii="Altivo Light" w:eastAsia="Times New Roman" w:hAnsi="Altivo Light"/>
        </w:rPr>
      </w:pPr>
      <w:r w:rsidRPr="00040C88">
        <w:rPr>
          <w:rFonts w:ascii="Altivo Light" w:eastAsia="Times New Roman" w:hAnsi="Altivo Light"/>
        </w:rPr>
        <w:t>Promover sistemáticamente la cultura de paz y de ciudadanía;</w:t>
      </w:r>
    </w:p>
    <w:p w14:paraId="6EF94BD9" w14:textId="77777777" w:rsidR="002404D2" w:rsidRPr="00040C88" w:rsidRDefault="002404D2" w:rsidP="002404D2">
      <w:pPr>
        <w:pStyle w:val="Prrafodelista"/>
        <w:numPr>
          <w:ilvl w:val="0"/>
          <w:numId w:val="2"/>
        </w:numPr>
        <w:spacing w:after="0" w:line="276" w:lineRule="auto"/>
        <w:jc w:val="both"/>
        <w:rPr>
          <w:rFonts w:ascii="Altivo Light" w:eastAsia="Times New Roman" w:hAnsi="Altivo Light"/>
        </w:rPr>
      </w:pPr>
      <w:r w:rsidRPr="00040C88">
        <w:rPr>
          <w:rFonts w:ascii="Altivo Light" w:eastAsia="Times New Roman" w:hAnsi="Altivo Light"/>
        </w:rPr>
        <w:t>Brindar asesoría a las dependencias del Organismo Ejecutivo para implementar acciones preventivas a la vulneración de los derechos humanos y resguardo de la paz;</w:t>
      </w:r>
    </w:p>
    <w:p w14:paraId="6CDFA875" w14:textId="77777777" w:rsidR="002404D2" w:rsidRPr="00040C88" w:rsidRDefault="002404D2" w:rsidP="002404D2">
      <w:pPr>
        <w:pStyle w:val="Prrafodelista"/>
        <w:numPr>
          <w:ilvl w:val="0"/>
          <w:numId w:val="2"/>
        </w:numPr>
        <w:spacing w:after="0" w:line="276" w:lineRule="auto"/>
        <w:jc w:val="both"/>
        <w:rPr>
          <w:rFonts w:ascii="Altivo Light" w:eastAsia="Times New Roman" w:hAnsi="Altivo Light"/>
        </w:rPr>
      </w:pPr>
      <w:r w:rsidRPr="00040C88">
        <w:rPr>
          <w:rFonts w:ascii="Altivo Light" w:eastAsia="Times New Roman" w:hAnsi="Altivo Light"/>
        </w:rPr>
        <w:t>Ser el órgano de enlace y comunicación del Organismo Ejecutivo con el Procurador de los Derechos Humanos, para darle seguimiento a las resoluciones de conciencia y recomendaciones derivadas de denuncias en contra de funcionarios o servidores públicos;</w:t>
      </w:r>
    </w:p>
    <w:p w14:paraId="5B4E8E9B" w14:textId="77777777" w:rsidR="002404D2" w:rsidRPr="00040C88" w:rsidRDefault="002404D2" w:rsidP="002404D2">
      <w:pPr>
        <w:pStyle w:val="Prrafodelista"/>
        <w:numPr>
          <w:ilvl w:val="0"/>
          <w:numId w:val="2"/>
        </w:numPr>
        <w:spacing w:after="0" w:line="276" w:lineRule="auto"/>
        <w:jc w:val="both"/>
        <w:rPr>
          <w:rFonts w:ascii="Altivo Light" w:eastAsia="Times New Roman" w:hAnsi="Altivo Light"/>
        </w:rPr>
      </w:pPr>
      <w:r w:rsidRPr="00040C88">
        <w:rPr>
          <w:rFonts w:ascii="Altivo Light" w:eastAsia="Times New Roman" w:hAnsi="Altivo Light"/>
        </w:rPr>
        <w:t>Cooperar, dentro del marco de su competencia y enfoque de derechos humanos, con la entidad encargada de dar seguimiento a los acuerdos alcanzados entre las partes, en coordinación con el Sistema de Consejos de Desarrollo;</w:t>
      </w:r>
    </w:p>
    <w:p w14:paraId="6FC1C51F" w14:textId="77777777" w:rsidR="002404D2" w:rsidRPr="00040C88" w:rsidRDefault="002404D2" w:rsidP="002404D2">
      <w:pPr>
        <w:pStyle w:val="Prrafodelista"/>
        <w:numPr>
          <w:ilvl w:val="0"/>
          <w:numId w:val="2"/>
        </w:numPr>
        <w:spacing w:after="0" w:line="276" w:lineRule="auto"/>
        <w:jc w:val="both"/>
        <w:rPr>
          <w:rFonts w:ascii="Altivo Light" w:eastAsia="Times New Roman" w:hAnsi="Altivo Light"/>
        </w:rPr>
      </w:pPr>
      <w:r w:rsidRPr="00040C88">
        <w:rPr>
          <w:rFonts w:ascii="Altivo Light" w:eastAsia="Times New Roman" w:hAnsi="Altivo Light"/>
        </w:rPr>
        <w:t>Facilitar los procesos de diálogo para la solución de la problemática que afecta el país;</w:t>
      </w:r>
    </w:p>
    <w:p w14:paraId="77B416EB" w14:textId="77777777" w:rsidR="002404D2" w:rsidRPr="00040C88" w:rsidRDefault="002404D2" w:rsidP="002404D2">
      <w:pPr>
        <w:pStyle w:val="Prrafodelista"/>
        <w:numPr>
          <w:ilvl w:val="0"/>
          <w:numId w:val="2"/>
        </w:numPr>
        <w:spacing w:after="0" w:line="276" w:lineRule="auto"/>
        <w:jc w:val="both"/>
        <w:rPr>
          <w:rFonts w:ascii="Altivo Light" w:eastAsia="Times New Roman" w:hAnsi="Altivo Light"/>
        </w:rPr>
      </w:pPr>
      <w:r w:rsidRPr="00040C88">
        <w:rPr>
          <w:rFonts w:ascii="Altivo Light" w:eastAsia="Times New Roman" w:hAnsi="Altivo Light"/>
        </w:rPr>
        <w:t xml:space="preserve">Evacuar consultas de los Ministerios, Secretarías, Comisiones Temporales, Comités Temporales de la Presidencia y los Gabinetes Específicos, sobre los estándares de derechos humanos aplicables, en los distintos acercamientos que realicen en materia política, social y económica, con los diversos sectores, </w:t>
      </w:r>
      <w:r w:rsidRPr="00040C88">
        <w:rPr>
          <w:rFonts w:ascii="Altivo Light" w:eastAsia="Times New Roman" w:hAnsi="Altivo Light"/>
        </w:rPr>
        <w:lastRenderedPageBreak/>
        <w:t>territorios, comunidades y pueblos indígenas para promover el diálogo y resolver la problemática que les afecta;</w:t>
      </w:r>
    </w:p>
    <w:p w14:paraId="52E01B7F" w14:textId="77777777" w:rsidR="002404D2" w:rsidRPr="00040C88" w:rsidRDefault="002404D2" w:rsidP="002404D2">
      <w:pPr>
        <w:pStyle w:val="Prrafodelista"/>
        <w:numPr>
          <w:ilvl w:val="0"/>
          <w:numId w:val="2"/>
        </w:numPr>
        <w:spacing w:after="0" w:line="276" w:lineRule="auto"/>
        <w:jc w:val="both"/>
        <w:rPr>
          <w:rFonts w:ascii="Altivo Light" w:eastAsia="Times New Roman" w:hAnsi="Altivo Light"/>
        </w:rPr>
      </w:pPr>
      <w:r w:rsidRPr="00040C88">
        <w:rPr>
          <w:rFonts w:ascii="Altivo Light" w:eastAsia="Times New Roman" w:hAnsi="Altivo Light"/>
        </w:rPr>
        <w:t>Dar seguimiento al cumplimiento de las sentencias, negociación de acuerdos de solución amistosa y seguimiento de recomendaciones al Estado de Guatemala, emitidas por la Corte Interamericana de Derechos Humanos, la Comisión Interamericana de Derechos Humanos o los Comités de Naciones Unidas, según sea el caso;</w:t>
      </w:r>
    </w:p>
    <w:p w14:paraId="7A8BC727" w14:textId="77777777" w:rsidR="002404D2" w:rsidRPr="00040C88" w:rsidRDefault="002404D2" w:rsidP="002404D2">
      <w:pPr>
        <w:pStyle w:val="Prrafodelista"/>
        <w:numPr>
          <w:ilvl w:val="0"/>
          <w:numId w:val="2"/>
        </w:numPr>
        <w:spacing w:after="0" w:line="276" w:lineRule="auto"/>
        <w:jc w:val="both"/>
        <w:rPr>
          <w:rFonts w:ascii="Altivo Light" w:eastAsia="Times New Roman" w:hAnsi="Altivo Light"/>
        </w:rPr>
      </w:pPr>
      <w:r w:rsidRPr="00040C88">
        <w:rPr>
          <w:rFonts w:ascii="Altivo Light" w:eastAsia="Times New Roman" w:hAnsi="Altivo Light"/>
        </w:rPr>
        <w:t>Coordinar a nivel de las dependencias del Organismo Ejecutivo y otros actores sociales, la realización de eventos de formación y capacitación en el fomento de una cultura de paz basada en la no violencia;</w:t>
      </w:r>
    </w:p>
    <w:p w14:paraId="5F641236" w14:textId="77777777" w:rsidR="002404D2" w:rsidRPr="00040C88" w:rsidRDefault="002404D2" w:rsidP="002404D2">
      <w:pPr>
        <w:pStyle w:val="Prrafodelista"/>
        <w:numPr>
          <w:ilvl w:val="0"/>
          <w:numId w:val="2"/>
        </w:numPr>
        <w:spacing w:after="0" w:line="276" w:lineRule="auto"/>
        <w:jc w:val="both"/>
        <w:rPr>
          <w:rFonts w:ascii="Altivo Light" w:eastAsia="Times New Roman" w:hAnsi="Altivo Light"/>
        </w:rPr>
      </w:pPr>
      <w:r w:rsidRPr="00040C88">
        <w:rPr>
          <w:rFonts w:ascii="Altivo Light" w:eastAsia="Times New Roman" w:hAnsi="Altivo Light"/>
        </w:rPr>
        <w:t>Coordinar a nivel de las dependencias del Organismo Ejecutivo la planificación de programas y proyectos que aporten a la construcción de una cultura de paz basada en la no violencia y desarrollo de las condiciones de vida de la población;</w:t>
      </w:r>
    </w:p>
    <w:p w14:paraId="1D1B82F4" w14:textId="77777777" w:rsidR="002404D2" w:rsidRPr="00040C88" w:rsidRDefault="002404D2" w:rsidP="002404D2">
      <w:pPr>
        <w:pStyle w:val="Prrafodelista"/>
        <w:numPr>
          <w:ilvl w:val="0"/>
          <w:numId w:val="2"/>
        </w:numPr>
        <w:spacing w:after="0" w:line="276" w:lineRule="auto"/>
        <w:jc w:val="both"/>
        <w:rPr>
          <w:rFonts w:ascii="Altivo Light" w:eastAsia="Times New Roman" w:hAnsi="Altivo Light"/>
        </w:rPr>
      </w:pPr>
      <w:r w:rsidRPr="00040C88">
        <w:rPr>
          <w:rFonts w:ascii="Altivo Light" w:eastAsia="Times New Roman" w:hAnsi="Altivo Light"/>
        </w:rPr>
        <w:t>Asesorar y coordinar con las dependencias del Organismo Ejecutivo y otros actores, la promoción e implementación de acciones y mecanismos para cimentar una cultura de paz; y,</w:t>
      </w:r>
    </w:p>
    <w:p w14:paraId="437B7C3E" w14:textId="77777777" w:rsidR="002404D2" w:rsidRPr="00040C88" w:rsidRDefault="002404D2" w:rsidP="002404D2">
      <w:pPr>
        <w:pStyle w:val="Prrafodelista"/>
        <w:numPr>
          <w:ilvl w:val="0"/>
          <w:numId w:val="2"/>
        </w:numPr>
        <w:spacing w:after="0" w:line="276" w:lineRule="auto"/>
        <w:jc w:val="both"/>
        <w:rPr>
          <w:rFonts w:ascii="Altivo Light" w:eastAsia="Times New Roman" w:hAnsi="Altivo Light"/>
        </w:rPr>
      </w:pPr>
      <w:r w:rsidRPr="00040C88">
        <w:rPr>
          <w:rFonts w:ascii="Altivo Light" w:eastAsia="Times New Roman" w:hAnsi="Altivo Light"/>
        </w:rPr>
        <w:t>Cualquier otra atribución en el ámbito de su competencia".</w:t>
      </w:r>
    </w:p>
    <w:p w14:paraId="0DB427DB" w14:textId="77777777" w:rsidR="002839D8" w:rsidRPr="00040C88" w:rsidRDefault="002839D8" w:rsidP="002839D8">
      <w:pPr>
        <w:pStyle w:val="Prrafodelista"/>
        <w:spacing w:after="0" w:line="276" w:lineRule="auto"/>
        <w:jc w:val="both"/>
        <w:rPr>
          <w:rFonts w:ascii="Altivo Light" w:eastAsia="Times New Roman" w:hAnsi="Altivo Light"/>
        </w:rPr>
      </w:pPr>
    </w:p>
    <w:p w14:paraId="7F707BDD" w14:textId="138A913E" w:rsidR="002839D8" w:rsidRPr="00040C88" w:rsidRDefault="002839D8" w:rsidP="004263F7">
      <w:pPr>
        <w:pStyle w:val="Ttulo2"/>
        <w:numPr>
          <w:ilvl w:val="0"/>
          <w:numId w:val="0"/>
        </w:numPr>
        <w:ind w:left="1080" w:hanging="720"/>
      </w:pPr>
      <w:bookmarkStart w:id="4" w:name="_Toc230096213"/>
      <w:r w:rsidRPr="00040C88">
        <w:t xml:space="preserve">1.2 Marco </w:t>
      </w:r>
      <w:r w:rsidR="00054F51" w:rsidRPr="00040C88">
        <w:t>Jurídico</w:t>
      </w:r>
      <w:r w:rsidRPr="00040C88">
        <w:t xml:space="preserve"> y ámbito de gestión</w:t>
      </w:r>
      <w:bookmarkEnd w:id="4"/>
      <w:r w:rsidRPr="00040C88">
        <w:t xml:space="preserve"> </w:t>
      </w:r>
    </w:p>
    <w:p w14:paraId="5915E7D3" w14:textId="617F38E9" w:rsidR="002839D8" w:rsidRPr="00076C9B" w:rsidRDefault="002839D8" w:rsidP="00A31654">
      <w:pPr>
        <w:spacing w:after="0" w:line="276" w:lineRule="auto"/>
        <w:jc w:val="both"/>
        <w:rPr>
          <w:rFonts w:ascii="Altivo Light" w:eastAsia="Arial" w:hAnsi="Altivo Light"/>
        </w:rPr>
      </w:pPr>
      <w:r w:rsidRPr="00040C88">
        <w:rPr>
          <w:rFonts w:ascii="Altivo Light" w:eastAsia="Arial" w:hAnsi="Altivo Light"/>
        </w:rPr>
        <w:t>La creación de la Comisión Presidencial por la Paz y los Derechos Humanos (COPADEH) se regula en el Acuerdo Gubernativo Número 100-2020 del Presidente de la República de Guatemala, de fecha 30 de julio de 2020. En su artículo 1 establece: “</w:t>
      </w:r>
      <w:r w:rsidRPr="00040C88">
        <w:rPr>
          <w:rFonts w:ascii="Altivo Light" w:eastAsia="Arial" w:hAnsi="Altivo Light"/>
          <w:i/>
          <w:iCs/>
        </w:rPr>
        <w:t>Se crea, en forma temporal, la Comisión Presidencial por la Paz y los Derechos Humanos, en adelante denominada COPADEH o la Comisión, como dependencia de la Presidencia de la República</w:t>
      </w:r>
      <w:r w:rsidRPr="00040C88">
        <w:rPr>
          <w:rFonts w:ascii="Altivo Light" w:eastAsia="Arial" w:hAnsi="Altivo Light"/>
        </w:rPr>
        <w:t>”.</w:t>
      </w:r>
    </w:p>
    <w:p w14:paraId="74F53326" w14:textId="77777777" w:rsidR="008C420C" w:rsidRPr="00040C88" w:rsidRDefault="008C420C" w:rsidP="008C420C">
      <w:pPr>
        <w:spacing w:after="0" w:line="276" w:lineRule="auto"/>
        <w:jc w:val="both"/>
        <w:rPr>
          <w:rFonts w:ascii="Altivo Light" w:eastAsia="Times New Roman" w:hAnsi="Altivo Light"/>
        </w:rPr>
      </w:pPr>
    </w:p>
    <w:p w14:paraId="7DB82FB7" w14:textId="77777777" w:rsidR="008C420C" w:rsidRPr="00040C88" w:rsidRDefault="008C420C" w:rsidP="00E4704C">
      <w:pPr>
        <w:pStyle w:val="Ttulo1"/>
        <w:rPr>
          <w:rFonts w:eastAsia="Times New Roman"/>
        </w:rPr>
      </w:pPr>
      <w:bookmarkStart w:id="5" w:name="_Toc230096214"/>
      <w:r w:rsidRPr="00040C88">
        <w:t>Marco Estratégico</w:t>
      </w:r>
      <w:bookmarkEnd w:id="5"/>
    </w:p>
    <w:p w14:paraId="1E0B71E6" w14:textId="49F5021E" w:rsidR="008C420C" w:rsidRPr="00040C88" w:rsidRDefault="008C420C" w:rsidP="004263F7">
      <w:pPr>
        <w:pStyle w:val="Ttulo2"/>
        <w:numPr>
          <w:ilvl w:val="0"/>
          <w:numId w:val="0"/>
        </w:numPr>
        <w:ind w:left="1080" w:hanging="720"/>
      </w:pPr>
      <w:bookmarkStart w:id="6" w:name="_Toc230096215"/>
      <w:r>
        <w:t>2</w:t>
      </w:r>
      <w:r w:rsidRPr="00040C88">
        <w:t>.1 Visión</w:t>
      </w:r>
      <w:bookmarkEnd w:id="6"/>
      <w:r w:rsidRPr="00040C88">
        <w:t xml:space="preserve"> </w:t>
      </w:r>
    </w:p>
    <w:p w14:paraId="0CD59FF8" w14:textId="02D0E9CB" w:rsidR="00AC795E" w:rsidRDefault="008C420C" w:rsidP="008C420C">
      <w:pPr>
        <w:spacing w:after="0" w:line="276" w:lineRule="auto"/>
        <w:jc w:val="both"/>
        <w:rPr>
          <w:rFonts w:ascii="Altivo Light" w:eastAsia="Times New Roman" w:hAnsi="Altivo Light"/>
        </w:rPr>
      </w:pPr>
      <w:r w:rsidRPr="00AC795E">
        <w:rPr>
          <w:rFonts w:ascii="Altivo Light" w:eastAsia="Times New Roman" w:hAnsi="Altivo Light"/>
          <w:b/>
          <w:bCs/>
        </w:rPr>
        <w:t>"En 2031,</w:t>
      </w:r>
      <w:r w:rsidRPr="00040C88">
        <w:rPr>
          <w:rFonts w:ascii="Altivo Light" w:eastAsia="Times New Roman" w:hAnsi="Altivo Light"/>
        </w:rPr>
        <w:t xml:space="preserve"> ser la institución rectora que impulsa la protección efectiva de la dignidad humana, el respeto de los derechos humanos y el cumplimiento de los Acuerdos de Paz, como pilares fundamentales para la convivencia pacífica en una sociedad más justa e inclusiva." </w:t>
      </w:r>
    </w:p>
    <w:p w14:paraId="42B0280A" w14:textId="77777777" w:rsidR="0044227C" w:rsidRDefault="0044227C" w:rsidP="008C420C">
      <w:pPr>
        <w:spacing w:after="0" w:line="276" w:lineRule="auto"/>
        <w:jc w:val="both"/>
        <w:rPr>
          <w:rFonts w:ascii="Altivo Light" w:eastAsia="Times New Roman" w:hAnsi="Altivo Light"/>
        </w:rPr>
      </w:pPr>
    </w:p>
    <w:p w14:paraId="4AE5B368" w14:textId="77777777" w:rsidR="005F0B77" w:rsidRDefault="005F0B77" w:rsidP="008C420C">
      <w:pPr>
        <w:spacing w:after="0" w:line="276" w:lineRule="auto"/>
        <w:jc w:val="both"/>
        <w:rPr>
          <w:rFonts w:ascii="Altivo Light" w:eastAsia="Times New Roman" w:hAnsi="Altivo Light"/>
        </w:rPr>
      </w:pPr>
    </w:p>
    <w:p w14:paraId="1B5A129F" w14:textId="77777777" w:rsidR="005F0B77" w:rsidRPr="00040C88" w:rsidRDefault="005F0B77" w:rsidP="008C420C">
      <w:pPr>
        <w:spacing w:after="0" w:line="276" w:lineRule="auto"/>
        <w:jc w:val="both"/>
        <w:rPr>
          <w:rFonts w:ascii="Altivo Light" w:eastAsia="Times New Roman" w:hAnsi="Altivo Light"/>
        </w:rPr>
      </w:pPr>
    </w:p>
    <w:p w14:paraId="68D13699" w14:textId="786C8B27" w:rsidR="008C420C" w:rsidRPr="00040C88" w:rsidRDefault="008C420C" w:rsidP="004263F7">
      <w:pPr>
        <w:pStyle w:val="Ttulo2"/>
        <w:numPr>
          <w:ilvl w:val="0"/>
          <w:numId w:val="0"/>
        </w:numPr>
        <w:ind w:left="1080" w:hanging="720"/>
      </w:pPr>
      <w:bookmarkStart w:id="7" w:name="_Toc230096216"/>
      <w:r>
        <w:lastRenderedPageBreak/>
        <w:t>2</w:t>
      </w:r>
      <w:r w:rsidRPr="00040C88">
        <w:t>.2 Misión</w:t>
      </w:r>
      <w:bookmarkEnd w:id="7"/>
      <w:r w:rsidRPr="00040C88">
        <w:t xml:space="preserve"> </w:t>
      </w:r>
    </w:p>
    <w:p w14:paraId="3D2879E1" w14:textId="77777777" w:rsidR="008C420C" w:rsidRPr="00040C88" w:rsidRDefault="008C420C" w:rsidP="008C420C">
      <w:pPr>
        <w:spacing w:line="276" w:lineRule="auto"/>
        <w:jc w:val="both"/>
        <w:rPr>
          <w:rFonts w:ascii="Altivo Light" w:eastAsia="Times New Roman" w:hAnsi="Altivo Light"/>
        </w:rPr>
      </w:pPr>
      <w:r w:rsidRPr="00040C88">
        <w:rPr>
          <w:rFonts w:ascii="Altivo Light" w:eastAsia="Times New Roman" w:hAnsi="Altivo Light"/>
        </w:rPr>
        <w:t>Asesorar y coordinar con las dependencias del Organismo Ejecutivo la programación y gestión de los Derechos Humanos y el cumplimiento de los Acuerdos de Paz para contribuir a la consolidación de la democracia en Guatemala.</w:t>
      </w:r>
    </w:p>
    <w:p w14:paraId="54D86E99" w14:textId="142BCF24" w:rsidR="008C420C" w:rsidRPr="00040C88" w:rsidRDefault="008C420C" w:rsidP="004263F7">
      <w:pPr>
        <w:pStyle w:val="Ttulo2"/>
        <w:numPr>
          <w:ilvl w:val="0"/>
          <w:numId w:val="0"/>
        </w:numPr>
        <w:ind w:left="1080" w:hanging="720"/>
      </w:pPr>
      <w:bookmarkStart w:id="8" w:name="_Toc230096217"/>
      <w:r>
        <w:t>2</w:t>
      </w:r>
      <w:r w:rsidRPr="00040C88">
        <w:t>.3 Objetivos Estratégico</w:t>
      </w:r>
      <w:r w:rsidR="00EE0DF3">
        <w:t>s</w:t>
      </w:r>
      <w:bookmarkEnd w:id="8"/>
      <w:r w:rsidRPr="00040C88">
        <w:t xml:space="preserve"> </w:t>
      </w:r>
    </w:p>
    <w:p w14:paraId="0E17D6D3" w14:textId="77777777" w:rsidR="008C420C" w:rsidRPr="00040C88" w:rsidRDefault="008C420C" w:rsidP="008C420C">
      <w:pPr>
        <w:pStyle w:val="Prrafodelista"/>
        <w:numPr>
          <w:ilvl w:val="0"/>
          <w:numId w:val="21"/>
        </w:numPr>
        <w:spacing w:after="0" w:line="276" w:lineRule="auto"/>
        <w:jc w:val="both"/>
        <w:rPr>
          <w:rFonts w:ascii="Altivo Light" w:eastAsia="Arial" w:hAnsi="Altivo Light" w:cs="Arial"/>
        </w:rPr>
      </w:pPr>
      <w:r w:rsidRPr="00040C88">
        <w:rPr>
          <w:rFonts w:ascii="Altivo Light" w:eastAsia="Arial" w:hAnsi="Altivo Light" w:cs="Arial"/>
        </w:rPr>
        <w:t>Asesorar a las dependencias del Organismo Ejecutivo y otros actores para la promoción y establecimiento de mecanismos y acciones que impulsan la plena vigencia de los derechos humanos, la construcción de la paz y la democracia.</w:t>
      </w:r>
    </w:p>
    <w:p w14:paraId="43991E11" w14:textId="77777777" w:rsidR="008C420C" w:rsidRPr="00040C88" w:rsidRDefault="008C420C" w:rsidP="008C420C">
      <w:pPr>
        <w:pStyle w:val="Prrafodelista"/>
        <w:numPr>
          <w:ilvl w:val="0"/>
          <w:numId w:val="21"/>
        </w:numPr>
        <w:spacing w:after="0" w:line="276" w:lineRule="auto"/>
        <w:jc w:val="both"/>
        <w:rPr>
          <w:rFonts w:ascii="Altivo Light" w:eastAsia="Arial" w:hAnsi="Altivo Light" w:cs="Arial"/>
        </w:rPr>
      </w:pPr>
      <w:r w:rsidRPr="00DA30B2">
        <w:rPr>
          <w:rFonts w:ascii="Altivo Light" w:eastAsia="Arial" w:hAnsi="Altivo Light" w:cs="Arial"/>
        </w:rPr>
        <w:t>Coordinar con las dependencias del Organismo Ejecutivo y otros actores, el</w:t>
      </w:r>
      <w:r w:rsidRPr="00040C88">
        <w:rPr>
          <w:rFonts w:ascii="Altivo Light" w:eastAsia="Arial" w:hAnsi="Altivo Light" w:cs="Arial"/>
        </w:rPr>
        <w:t xml:space="preserve"> seguimiento a la consolidación de la democracia y la paz, y la gestión y promoción de los derechos humanos para proteger la dignidad humana.</w:t>
      </w:r>
    </w:p>
    <w:p w14:paraId="2330F258" w14:textId="650935A3" w:rsidR="00EE0DF3" w:rsidRDefault="008C420C" w:rsidP="002829AA">
      <w:pPr>
        <w:pStyle w:val="Prrafodelista"/>
        <w:numPr>
          <w:ilvl w:val="0"/>
          <w:numId w:val="21"/>
        </w:numPr>
        <w:spacing w:after="0" w:line="276" w:lineRule="auto"/>
        <w:jc w:val="both"/>
        <w:rPr>
          <w:rFonts w:ascii="Altivo Light" w:eastAsia="Arial" w:hAnsi="Altivo Light" w:cs="Arial"/>
        </w:rPr>
      </w:pPr>
      <w:r w:rsidRPr="00040C88">
        <w:rPr>
          <w:rFonts w:ascii="Altivo Light" w:eastAsia="Arial" w:hAnsi="Altivo Light" w:cs="Arial"/>
        </w:rPr>
        <w:t>Contar con un recurso humano competente, diverso e inclusivo, a fin de garantizar el cumplimiento del ma</w:t>
      </w:r>
      <w:r w:rsidRPr="00DA30B2">
        <w:rPr>
          <w:rFonts w:ascii="Altivo Light" w:eastAsia="Arial" w:hAnsi="Altivo Light" w:cs="Arial"/>
        </w:rPr>
        <w:t>ndato en un ambiente laboral, favorable y cómodo, para todos los colaboradores de la COPADEH.</w:t>
      </w:r>
    </w:p>
    <w:p w14:paraId="2F73253D" w14:textId="77777777" w:rsidR="005F0B77" w:rsidRPr="005F0B77" w:rsidRDefault="005F0B77" w:rsidP="005F0B77">
      <w:pPr>
        <w:pStyle w:val="Prrafodelista"/>
        <w:spacing w:after="0" w:line="276" w:lineRule="auto"/>
        <w:ind w:left="1080"/>
        <w:jc w:val="both"/>
        <w:rPr>
          <w:rFonts w:ascii="Altivo Light" w:eastAsia="Arial" w:hAnsi="Altivo Light" w:cs="Arial"/>
        </w:rPr>
      </w:pPr>
    </w:p>
    <w:p w14:paraId="796999F5" w14:textId="4999EC91" w:rsidR="008C420C" w:rsidRPr="00040C88" w:rsidRDefault="008C420C" w:rsidP="004263F7">
      <w:pPr>
        <w:pStyle w:val="Ttulo2"/>
        <w:numPr>
          <w:ilvl w:val="0"/>
          <w:numId w:val="0"/>
        </w:numPr>
        <w:ind w:left="1080" w:hanging="720"/>
      </w:pPr>
      <w:bookmarkStart w:id="9" w:name="_Toc230096218"/>
      <w:r>
        <w:t>2</w:t>
      </w:r>
      <w:r w:rsidRPr="00040C88">
        <w:t>.4 Objetivos Operativos</w:t>
      </w:r>
      <w:bookmarkEnd w:id="9"/>
      <w:r w:rsidRPr="00040C88">
        <w:t xml:space="preserve"> </w:t>
      </w:r>
    </w:p>
    <w:p w14:paraId="63443B45" w14:textId="77777777" w:rsidR="008C420C" w:rsidRPr="00040C88" w:rsidRDefault="008C420C" w:rsidP="008C420C">
      <w:pPr>
        <w:pStyle w:val="Prrafodelista"/>
        <w:numPr>
          <w:ilvl w:val="0"/>
          <w:numId w:val="18"/>
        </w:numPr>
        <w:spacing w:after="0" w:line="276" w:lineRule="auto"/>
        <w:jc w:val="both"/>
        <w:rPr>
          <w:rFonts w:ascii="Altivo Light" w:eastAsia="Arial" w:hAnsi="Altivo Light" w:cs="Arial"/>
        </w:rPr>
      </w:pPr>
      <w:r w:rsidRPr="00040C88">
        <w:rPr>
          <w:rFonts w:ascii="Altivo Light" w:eastAsia="Arial" w:hAnsi="Altivo Light" w:cs="Arial"/>
        </w:rPr>
        <w:t>O1.1 Asesorar a las dependencias del Organismo Ejecutivo para la gestión, reconocimiento y promoción de los Derechos humanos.</w:t>
      </w:r>
    </w:p>
    <w:p w14:paraId="4BA2BC3A" w14:textId="77777777" w:rsidR="008C420C" w:rsidRPr="00040C88" w:rsidRDefault="008C420C" w:rsidP="008C420C">
      <w:pPr>
        <w:pStyle w:val="Prrafodelista"/>
        <w:numPr>
          <w:ilvl w:val="0"/>
          <w:numId w:val="18"/>
        </w:numPr>
        <w:spacing w:after="0" w:line="276" w:lineRule="auto"/>
        <w:jc w:val="both"/>
        <w:rPr>
          <w:rFonts w:ascii="Altivo Light" w:eastAsia="Arial" w:hAnsi="Altivo Light" w:cs="Arial"/>
        </w:rPr>
      </w:pPr>
      <w:r w:rsidRPr="00040C88">
        <w:rPr>
          <w:rFonts w:ascii="Altivo Light" w:eastAsia="Arial" w:hAnsi="Altivo Light" w:cs="Arial"/>
        </w:rPr>
        <w:t>O.1.2 Articular a las dependencias del Organismo Ejecutivo y otros actores para la construcción de una cultura de paz y el cumplimiento de los compromisos derivados de los Acuerdos de Paz.</w:t>
      </w:r>
    </w:p>
    <w:p w14:paraId="3D1BE812" w14:textId="77777777" w:rsidR="008C420C" w:rsidRPr="00040C88" w:rsidRDefault="008C420C" w:rsidP="008C420C">
      <w:pPr>
        <w:pStyle w:val="Prrafodelista"/>
        <w:numPr>
          <w:ilvl w:val="0"/>
          <w:numId w:val="18"/>
        </w:numPr>
        <w:spacing w:after="0" w:line="276" w:lineRule="auto"/>
        <w:jc w:val="both"/>
        <w:rPr>
          <w:rFonts w:ascii="Altivo Light" w:eastAsia="Arial" w:hAnsi="Altivo Light" w:cs="Arial"/>
        </w:rPr>
      </w:pPr>
      <w:r w:rsidRPr="00040C88">
        <w:rPr>
          <w:rFonts w:ascii="Altivo Light" w:eastAsia="Arial" w:hAnsi="Altivo Light" w:cs="Arial"/>
        </w:rPr>
        <w:t>O1.3 Asesorar a las dependencias del Organismo Ejecutivo y otros actores para la creación y fortalecimiento de los espacios de diálogo como mecanismo para la solución de la problemática que afecta al país.</w:t>
      </w:r>
    </w:p>
    <w:p w14:paraId="72A2BCB3" w14:textId="77777777" w:rsidR="008C420C" w:rsidRPr="00040C88" w:rsidRDefault="008C420C" w:rsidP="008C420C">
      <w:pPr>
        <w:pStyle w:val="Prrafodelista"/>
        <w:numPr>
          <w:ilvl w:val="0"/>
          <w:numId w:val="18"/>
        </w:numPr>
        <w:spacing w:after="0" w:line="276" w:lineRule="auto"/>
        <w:jc w:val="both"/>
        <w:rPr>
          <w:rFonts w:ascii="Altivo Light" w:eastAsia="Arial" w:hAnsi="Altivo Light" w:cs="Arial"/>
        </w:rPr>
      </w:pPr>
      <w:r w:rsidRPr="00040C88">
        <w:rPr>
          <w:rFonts w:ascii="Altivo Light" w:eastAsia="Arial" w:hAnsi="Altivo Light" w:cs="Arial"/>
        </w:rPr>
        <w:t>O.2.1 Coordinar y dar seguimiento y atención a los compromisos recomendaciones de Estado en materia de Derechos Humanos en coordinación con las dependencias del Organismo Ejecutivo y otros actores.</w:t>
      </w:r>
    </w:p>
    <w:p w14:paraId="682E07C6" w14:textId="77777777" w:rsidR="008C420C" w:rsidRPr="00040C88" w:rsidRDefault="008C420C" w:rsidP="008C420C">
      <w:pPr>
        <w:pStyle w:val="Prrafodelista"/>
        <w:numPr>
          <w:ilvl w:val="0"/>
          <w:numId w:val="18"/>
        </w:numPr>
        <w:spacing w:after="0" w:line="276" w:lineRule="auto"/>
        <w:jc w:val="both"/>
        <w:rPr>
          <w:rFonts w:ascii="Altivo Light" w:eastAsia="Arial" w:hAnsi="Altivo Light" w:cs="Arial"/>
        </w:rPr>
      </w:pPr>
      <w:r w:rsidRPr="00040C88">
        <w:rPr>
          <w:rFonts w:ascii="Altivo Light" w:eastAsia="Arial" w:hAnsi="Altivo Light" w:cs="Arial"/>
        </w:rPr>
        <w:t>O.2.2 Coordinar procesos de formación y profesionalización en derechos humanos, cultura de paz y ciudadanía vinculando a las Instituciones del Estado, Sector Empresarial y Sociedad en General.</w:t>
      </w:r>
    </w:p>
    <w:p w14:paraId="48ED34BC" w14:textId="77777777" w:rsidR="008C420C" w:rsidRPr="00040C88" w:rsidRDefault="008C420C" w:rsidP="008C420C">
      <w:pPr>
        <w:pStyle w:val="Prrafodelista"/>
        <w:numPr>
          <w:ilvl w:val="0"/>
          <w:numId w:val="18"/>
        </w:numPr>
        <w:spacing w:after="0" w:line="276" w:lineRule="auto"/>
        <w:jc w:val="both"/>
        <w:rPr>
          <w:rFonts w:ascii="Altivo Light" w:eastAsia="Arial" w:hAnsi="Altivo Light" w:cs="Arial"/>
        </w:rPr>
      </w:pPr>
      <w:r w:rsidRPr="00040C88">
        <w:rPr>
          <w:rFonts w:ascii="Altivo Light" w:eastAsia="Arial" w:hAnsi="Altivo Light" w:cs="Arial"/>
        </w:rPr>
        <w:t>O.2.4 Desarrollar un plan de acción nacional de dignificación orientado a víctimas de violaciones de derechos humanos.</w:t>
      </w:r>
    </w:p>
    <w:p w14:paraId="4F0CE929" w14:textId="77777777" w:rsidR="008C420C" w:rsidRPr="00040C88" w:rsidRDefault="008C420C" w:rsidP="008C420C">
      <w:pPr>
        <w:pStyle w:val="Prrafodelista"/>
        <w:numPr>
          <w:ilvl w:val="0"/>
          <w:numId w:val="18"/>
        </w:numPr>
        <w:spacing w:after="0" w:line="276" w:lineRule="auto"/>
        <w:jc w:val="both"/>
        <w:rPr>
          <w:rFonts w:ascii="Altivo Light" w:eastAsia="Arial" w:hAnsi="Altivo Light" w:cs="Arial"/>
        </w:rPr>
      </w:pPr>
      <w:r w:rsidRPr="00040C88">
        <w:rPr>
          <w:rFonts w:ascii="Altivo Light" w:eastAsia="Arial" w:hAnsi="Altivo Light" w:cs="Arial"/>
        </w:rPr>
        <w:t>O.3.1 Planificar, dirigir, coordinar y supervisar todos los procesos de administración, dotación, gestión y selección del recurso humano</w:t>
      </w:r>
    </w:p>
    <w:p w14:paraId="0807452F" w14:textId="77777777" w:rsidR="008C420C" w:rsidRPr="00A31654" w:rsidRDefault="008C420C" w:rsidP="00A31654">
      <w:pPr>
        <w:spacing w:after="0" w:line="276" w:lineRule="auto"/>
        <w:jc w:val="both"/>
        <w:rPr>
          <w:rFonts w:ascii="Altivo Light" w:eastAsia="Times New Roman" w:hAnsi="Altivo Light"/>
        </w:rPr>
      </w:pPr>
    </w:p>
    <w:p w14:paraId="2FEB6CE1" w14:textId="63297280" w:rsidR="00D3587E" w:rsidRPr="00A31654" w:rsidRDefault="00D3587E" w:rsidP="00E4704C">
      <w:pPr>
        <w:pStyle w:val="Ttulo1"/>
      </w:pPr>
      <w:bookmarkStart w:id="10" w:name="_Toc230096219"/>
      <w:r w:rsidRPr="00A31654">
        <w:t xml:space="preserve">Estructura </w:t>
      </w:r>
      <w:r w:rsidR="007A4500" w:rsidRPr="00A31654">
        <w:t>Orgánica</w:t>
      </w:r>
      <w:bookmarkEnd w:id="10"/>
    </w:p>
    <w:p w14:paraId="112C4476" w14:textId="09D3177F" w:rsidR="00EF741F" w:rsidRPr="00040C88" w:rsidRDefault="00EF741F" w:rsidP="002404D2">
      <w:pPr>
        <w:spacing w:after="0" w:line="276" w:lineRule="auto"/>
        <w:jc w:val="both"/>
        <w:rPr>
          <w:rFonts w:ascii="Altivo Light" w:eastAsia="Times New Roman" w:hAnsi="Altivo Light"/>
        </w:rPr>
      </w:pPr>
      <w:r w:rsidRPr="00040C88">
        <w:rPr>
          <w:rFonts w:ascii="Altivo Light" w:eastAsia="Times New Roman" w:hAnsi="Altivo Light"/>
        </w:rPr>
        <w:t>La Comisión Presidencial por la Paz y los Derechos Humanos (COPADEH) forma parte del Organismo Ejecutivo. Su máxima autoridad administrativa es el Director Ejecutivo, quien es nombrado por el Presidente</w:t>
      </w:r>
      <w:r w:rsidR="00CB0561" w:rsidRPr="00040C88">
        <w:rPr>
          <w:rFonts w:ascii="Altivo Light" w:eastAsia="Times New Roman" w:hAnsi="Altivo Light"/>
        </w:rPr>
        <w:t xml:space="preserve"> </w:t>
      </w:r>
      <w:r w:rsidRPr="00040C88">
        <w:rPr>
          <w:rFonts w:ascii="Altivo Light" w:eastAsia="Times New Roman" w:hAnsi="Altivo Light"/>
        </w:rPr>
        <w:t>de la República de Guatemala y tiene a su cargo la dirección, coordinación y supervisión de la gestión institucional, en el marco del cumplimiento de su mandato.</w:t>
      </w:r>
    </w:p>
    <w:p w14:paraId="32F0BFC6" w14:textId="77777777" w:rsidR="00EF741F" w:rsidRPr="00040C88" w:rsidRDefault="00EF741F" w:rsidP="002404D2">
      <w:pPr>
        <w:spacing w:after="0" w:line="276" w:lineRule="auto"/>
        <w:jc w:val="both"/>
        <w:rPr>
          <w:rFonts w:ascii="Altivo Light" w:eastAsia="Times New Roman" w:hAnsi="Altivo Light"/>
        </w:rPr>
      </w:pPr>
    </w:p>
    <w:p w14:paraId="6A4B10DF" w14:textId="77777777" w:rsidR="00EF741F" w:rsidRPr="00040C88" w:rsidRDefault="00EF741F" w:rsidP="002404D2">
      <w:pPr>
        <w:spacing w:after="0" w:line="276" w:lineRule="auto"/>
        <w:jc w:val="both"/>
        <w:rPr>
          <w:rFonts w:ascii="Altivo Light" w:eastAsia="Times New Roman" w:hAnsi="Altivo Light"/>
        </w:rPr>
      </w:pPr>
      <w:r w:rsidRPr="00040C88">
        <w:rPr>
          <w:rFonts w:ascii="Altivo Light" w:eastAsia="Times New Roman" w:hAnsi="Altivo Light"/>
        </w:rPr>
        <w:t>La Comisión cuenta con un Subdirector Ejecutivo, quien apoya en la coordinación, supervisión y seguimiento de las dependencias que la integran, así como en la implementación de las políticas, estrategias y lineamientos institucionales, contribuyendo a la continuidad y eficiencia de la gestión.</w:t>
      </w:r>
    </w:p>
    <w:p w14:paraId="03FF5ACA" w14:textId="77777777" w:rsidR="00EF741F" w:rsidRPr="00040C88" w:rsidRDefault="00EF741F" w:rsidP="002404D2">
      <w:pPr>
        <w:spacing w:after="0" w:line="276" w:lineRule="auto"/>
        <w:jc w:val="both"/>
        <w:rPr>
          <w:rFonts w:ascii="Altivo Light" w:eastAsia="Times New Roman" w:hAnsi="Altivo Light"/>
        </w:rPr>
      </w:pPr>
    </w:p>
    <w:p w14:paraId="5CD32914" w14:textId="77777777" w:rsidR="00EF741F" w:rsidRPr="00040C88" w:rsidRDefault="00EF741F" w:rsidP="002404D2">
      <w:pPr>
        <w:spacing w:after="0" w:line="276" w:lineRule="auto"/>
        <w:jc w:val="both"/>
        <w:rPr>
          <w:rFonts w:ascii="Altivo Light" w:eastAsia="Times New Roman" w:hAnsi="Altivo Light"/>
        </w:rPr>
      </w:pPr>
      <w:r w:rsidRPr="00040C88">
        <w:rPr>
          <w:rFonts w:ascii="Altivo Light" w:eastAsia="Times New Roman" w:hAnsi="Altivo Light"/>
        </w:rPr>
        <w:t>Asimismo, la COPADEH se estructura en dependencias técnicas y administrativas responsables de desarrollar acciones de asesoría, coordinación y seguimiento en materia de paz y derechos humanos, así como de la gestión de los procesos administrativos y financieros. Estas dependencias velan por el uso eficiente, transparente y responsable de los recursos, en función del cumplimiento de los objetivos institucionales.</w:t>
      </w:r>
    </w:p>
    <w:p w14:paraId="1EF20A4A" w14:textId="5F47D323" w:rsidR="00C93BA2" w:rsidRPr="00040C88" w:rsidRDefault="00C93BA2" w:rsidP="002404D2">
      <w:pPr>
        <w:spacing w:after="0" w:line="276" w:lineRule="auto"/>
        <w:jc w:val="both"/>
        <w:rPr>
          <w:rFonts w:ascii="Altivo Light" w:eastAsia="Times New Roman" w:hAnsi="Altivo Light"/>
        </w:rPr>
        <w:sectPr w:rsidR="00C93BA2" w:rsidRPr="00040C88" w:rsidSect="00BC2F75">
          <w:headerReference w:type="first" r:id="rId14"/>
          <w:footerReference w:type="first" r:id="rId15"/>
          <w:pgSz w:w="12240" w:h="15840" w:code="1"/>
          <w:pgMar w:top="1417" w:right="1701" w:bottom="1417" w:left="1701" w:header="1707" w:footer="1106" w:gutter="0"/>
          <w:pgNumType w:start="1"/>
          <w:cols w:space="708"/>
          <w:titlePg/>
          <w:docGrid w:linePitch="360"/>
        </w:sectPr>
      </w:pPr>
    </w:p>
    <w:p w14:paraId="1643526A" w14:textId="77777777" w:rsidR="00C93BA2" w:rsidRPr="00040C88" w:rsidRDefault="00C93BA2" w:rsidP="002404D2">
      <w:pPr>
        <w:spacing w:after="0" w:line="276" w:lineRule="auto"/>
        <w:jc w:val="both"/>
        <w:rPr>
          <w:rFonts w:ascii="Altivo Light" w:eastAsia="Times New Roman" w:hAnsi="Altivo Light"/>
        </w:rPr>
      </w:pPr>
    </w:p>
    <w:p w14:paraId="36BEC2D9" w14:textId="4EAC9469" w:rsidR="00D3587E" w:rsidRPr="00040C88" w:rsidRDefault="00C93BA2" w:rsidP="00A53F48">
      <w:pPr>
        <w:pStyle w:val="Ttulo2"/>
      </w:pPr>
      <w:bookmarkStart w:id="11" w:name="_Toc230096220"/>
      <w:r w:rsidRPr="00040C88">
        <w:t>Organigrama</w:t>
      </w:r>
      <w:r w:rsidR="00D3587E" w:rsidRPr="00040C88">
        <w:t xml:space="preserve"> </w:t>
      </w:r>
      <w:r w:rsidR="001759DB" w:rsidRPr="00040C88">
        <w:t>Institucional</w:t>
      </w:r>
      <w:bookmarkEnd w:id="11"/>
    </w:p>
    <w:p w14:paraId="4F45BCA6" w14:textId="430DB216" w:rsidR="00D3587E" w:rsidRPr="00040C88" w:rsidRDefault="00D3587E" w:rsidP="002404D2">
      <w:pPr>
        <w:spacing w:after="0" w:line="276" w:lineRule="auto"/>
        <w:rPr>
          <w:rFonts w:ascii="Altivo Light" w:eastAsia="Times New Roman" w:hAnsi="Altivo Light"/>
        </w:rPr>
      </w:pPr>
    </w:p>
    <w:p w14:paraId="6A3AAF71" w14:textId="72CDF1C3" w:rsidR="00C93BA2" w:rsidRPr="00040C88" w:rsidRDefault="00D3587E" w:rsidP="002404D2">
      <w:pPr>
        <w:spacing w:after="0" w:line="276" w:lineRule="auto"/>
        <w:jc w:val="center"/>
        <w:rPr>
          <w:rFonts w:ascii="Altivo Light" w:eastAsia="Times New Roman" w:hAnsi="Altivo Light"/>
        </w:rPr>
      </w:pPr>
      <w:r w:rsidRPr="00040C88">
        <w:rPr>
          <w:rFonts w:ascii="Altivo Light" w:hAnsi="Altivo Light"/>
          <w:noProof/>
        </w:rPr>
        <w:drawing>
          <wp:inline distT="0" distB="0" distL="0" distR="0" wp14:anchorId="239077B2" wp14:editId="1B0309D3">
            <wp:extent cx="8205305" cy="3649725"/>
            <wp:effectExtent l="57150" t="19050" r="62865" b="103505"/>
            <wp:docPr id="1141530034"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530034" name="Imagen 1" descr="Diagrama&#10;&#10;El contenido generado por IA puede ser incorrecto."/>
                    <pic:cNvPicPr/>
                  </pic:nvPicPr>
                  <pic:blipFill rotWithShape="1">
                    <a:blip r:embed="rId16"/>
                    <a:srcRect b="6837"/>
                    <a:stretch>
                      <a:fillRect/>
                    </a:stretch>
                  </pic:blipFill>
                  <pic:spPr bwMode="auto">
                    <a:xfrm>
                      <a:off x="0" y="0"/>
                      <a:ext cx="8279537" cy="3682743"/>
                    </a:xfrm>
                    <a:prstGeom prst="rect">
                      <a:avLst/>
                    </a:prstGeom>
                    <a:ln>
                      <a:noFill/>
                    </a:ln>
                    <a:effectLst>
                      <a:outerShdw blurRad="50800" dist="38100" dir="5400000" algn="t"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468172A7" w14:textId="06B4DD2E" w:rsidR="00D53195" w:rsidRPr="00A31654" w:rsidRDefault="00D53195" w:rsidP="003E4B9B">
      <w:pPr>
        <w:spacing w:after="0" w:line="276" w:lineRule="auto"/>
        <w:rPr>
          <w:rFonts w:ascii="Altivo Light" w:eastAsia="Times New Roman" w:hAnsi="Altivo Light"/>
          <w:b/>
          <w:bCs/>
          <w:sz w:val="18"/>
          <w:szCs w:val="18"/>
        </w:rPr>
        <w:sectPr w:rsidR="00D53195" w:rsidRPr="00A31654" w:rsidSect="00C93BA2">
          <w:headerReference w:type="default" r:id="rId17"/>
          <w:footerReference w:type="default" r:id="rId18"/>
          <w:pgSz w:w="15840" w:h="12240" w:orient="landscape" w:code="1"/>
          <w:pgMar w:top="1418" w:right="1985" w:bottom="1418" w:left="1134" w:header="1707" w:footer="1106" w:gutter="0"/>
          <w:cols w:space="708"/>
          <w:docGrid w:linePitch="360"/>
        </w:sectPr>
      </w:pPr>
      <w:r w:rsidRPr="00A31654">
        <w:rPr>
          <w:rFonts w:ascii="Altivo Light" w:eastAsia="Times New Roman" w:hAnsi="Altivo Light"/>
          <w:b/>
          <w:bCs/>
          <w:sz w:val="18"/>
          <w:szCs w:val="18"/>
        </w:rPr>
        <w:t>Fuente: Departamento de Recursos Humanos, de la Comisión Presidencial Por la Paz y los Derechos Human</w:t>
      </w:r>
      <w:r w:rsidR="0074157C">
        <w:rPr>
          <w:rFonts w:ascii="Altivo Light" w:eastAsia="Times New Roman" w:hAnsi="Altivo Light"/>
          <w:b/>
          <w:bCs/>
          <w:sz w:val="18"/>
          <w:szCs w:val="18"/>
        </w:rPr>
        <w:t>os</w:t>
      </w:r>
    </w:p>
    <w:p w14:paraId="6F396B41" w14:textId="6885455C" w:rsidR="007D5B12" w:rsidRPr="00040C88" w:rsidRDefault="007D5B12" w:rsidP="00E4704C">
      <w:pPr>
        <w:pStyle w:val="Ttulo1"/>
      </w:pPr>
      <w:bookmarkStart w:id="12" w:name="_Toc230096221"/>
      <w:r w:rsidRPr="00040C88">
        <w:lastRenderedPageBreak/>
        <w:t>Descripción de Órganos Sustantivos</w:t>
      </w:r>
      <w:bookmarkEnd w:id="12"/>
    </w:p>
    <w:p w14:paraId="3AF798BE" w14:textId="77777777" w:rsidR="00EF741F" w:rsidRPr="00040C88" w:rsidRDefault="00EF741F" w:rsidP="002404D2">
      <w:pPr>
        <w:spacing w:after="0" w:line="276" w:lineRule="auto"/>
        <w:jc w:val="both"/>
        <w:rPr>
          <w:rFonts w:ascii="Altivo Light" w:eastAsia="Times New Roman" w:hAnsi="Altivo Light"/>
        </w:rPr>
      </w:pPr>
      <w:r w:rsidRPr="00040C88">
        <w:rPr>
          <w:rFonts w:ascii="Altivo Light" w:eastAsia="Times New Roman" w:hAnsi="Altivo Light"/>
        </w:rPr>
        <w:t>La Comisión Presidencial por la Paz y los Derechos Humanos (COPADEH) tiene como propósito fortalecer la gestión del Estado en materia de derechos humanos, mediante procesos de formación, coordinación interinstitucional y promoción de la cultura de paz, en el marco de su mandato institucional y en concordancia con los compromisos asumidos por el Estado de Guatemala.</w:t>
      </w:r>
    </w:p>
    <w:p w14:paraId="0B208396" w14:textId="77777777" w:rsidR="00EF741F" w:rsidRPr="00040C88" w:rsidRDefault="00EF741F" w:rsidP="002404D2">
      <w:pPr>
        <w:spacing w:after="0" w:line="276" w:lineRule="auto"/>
        <w:jc w:val="both"/>
        <w:rPr>
          <w:rFonts w:ascii="Altivo Light" w:eastAsia="Times New Roman" w:hAnsi="Altivo Light"/>
        </w:rPr>
      </w:pPr>
    </w:p>
    <w:p w14:paraId="57C55BF9" w14:textId="0702CED4" w:rsidR="00FE55A9" w:rsidRDefault="00EF741F" w:rsidP="002404D2">
      <w:pPr>
        <w:spacing w:after="0" w:line="276" w:lineRule="auto"/>
        <w:jc w:val="both"/>
        <w:rPr>
          <w:rFonts w:ascii="Altivo Light" w:eastAsia="Times New Roman" w:hAnsi="Altivo Light"/>
        </w:rPr>
      </w:pPr>
      <w:r w:rsidRPr="00040C88">
        <w:rPr>
          <w:rFonts w:ascii="Altivo Light" w:eastAsia="Times New Roman" w:hAnsi="Altivo Light"/>
        </w:rPr>
        <w:t>En este contexto, la gestión institucional incorpora el enfoque de derechos humanos en la administración pública, el cual se implementa a través de sus áreas sustantivas</w:t>
      </w:r>
      <w:r w:rsidR="00880D59">
        <w:rPr>
          <w:rFonts w:ascii="Altivo Light" w:eastAsia="Times New Roman" w:hAnsi="Altivo Light"/>
        </w:rPr>
        <w:t xml:space="preserve"> y administrativas</w:t>
      </w:r>
      <w:r w:rsidRPr="00040C88">
        <w:rPr>
          <w:rFonts w:ascii="Altivo Light" w:eastAsia="Times New Roman" w:hAnsi="Altivo Light"/>
        </w:rPr>
        <w:t>, encargadas de articular y dar seguimiento a las acciones estratégicas vinculadas al cumplimiento de sus objetivos institucionales</w:t>
      </w:r>
      <w:r w:rsidR="00880D59">
        <w:rPr>
          <w:rFonts w:ascii="Altivo Light" w:eastAsia="Times New Roman" w:hAnsi="Altivo Light"/>
        </w:rPr>
        <w:t xml:space="preserve"> y a la buena administración de los recursos</w:t>
      </w:r>
      <w:r w:rsidR="00EE0DF3">
        <w:rPr>
          <w:rFonts w:ascii="Altivo Light" w:eastAsia="Times New Roman" w:hAnsi="Altivo Light"/>
        </w:rPr>
        <w:t>.</w:t>
      </w:r>
    </w:p>
    <w:p w14:paraId="5DDD9C48" w14:textId="5E2E8690" w:rsidR="00C93BA2" w:rsidRPr="00040C88" w:rsidRDefault="00C93BA2" w:rsidP="00FE55A9">
      <w:pPr>
        <w:spacing w:after="0" w:line="276" w:lineRule="auto"/>
        <w:jc w:val="both"/>
        <w:rPr>
          <w:rFonts w:ascii="Altivo Light" w:eastAsia="Times New Roman" w:hAnsi="Altivo Light"/>
        </w:rPr>
      </w:pPr>
    </w:p>
    <w:p w14:paraId="49C207D6" w14:textId="7FBDCBBA" w:rsidR="00E47E62" w:rsidRPr="00040C88" w:rsidRDefault="00FE4452" w:rsidP="00A53F48">
      <w:pPr>
        <w:pStyle w:val="Ttulo2"/>
      </w:pPr>
      <w:bookmarkStart w:id="13" w:name="_Toc230096222"/>
      <w:r w:rsidRPr="00040C88">
        <w:t>Dirección de Vigilancia y Promoción de los Derechos Humanos</w:t>
      </w:r>
      <w:bookmarkEnd w:id="13"/>
    </w:p>
    <w:p w14:paraId="57E63FD3" w14:textId="23D3CFCD" w:rsidR="00D15AA4" w:rsidRDefault="001E3598" w:rsidP="00F83D14">
      <w:pPr>
        <w:spacing w:after="0" w:line="276" w:lineRule="auto"/>
        <w:jc w:val="both"/>
      </w:pPr>
      <w:r w:rsidRPr="00040C88">
        <w:rPr>
          <w:rFonts w:ascii="Altivo Light" w:eastAsia="Times New Roman" w:hAnsi="Altivo Light"/>
        </w:rPr>
        <w:t>Es la responsable de generar propuestas y acciones orientadas a la protección y promoción de los derechos humanos, así como de mantener la coordinación con la Institución del Procurador de los Derechos Humanos</w:t>
      </w:r>
      <w:r w:rsidR="00D15AA4">
        <w:rPr>
          <w:rFonts w:ascii="Altivo Light" w:eastAsia="Times New Roman" w:hAnsi="Altivo Light"/>
        </w:rPr>
        <w:t xml:space="preserve">, </w:t>
      </w:r>
      <w:r w:rsidR="0074157C">
        <w:t>s</w:t>
      </w:r>
      <w:r w:rsidR="00D15AA4" w:rsidRPr="00040C88">
        <w:t>us acciones se enfocan en</w:t>
      </w:r>
      <w:r w:rsidR="00E22751">
        <w:t>:</w:t>
      </w:r>
    </w:p>
    <w:p w14:paraId="12E2CC8E" w14:textId="77777777" w:rsidR="00F83D14" w:rsidRDefault="00F83D14" w:rsidP="00F83D14">
      <w:pPr>
        <w:spacing w:after="0" w:line="276" w:lineRule="auto"/>
        <w:ind w:left="720"/>
        <w:jc w:val="both"/>
      </w:pPr>
    </w:p>
    <w:p w14:paraId="3EB8DB97" w14:textId="3AD98AF0" w:rsidR="00F21367" w:rsidRPr="002B1D9C" w:rsidRDefault="001E3598" w:rsidP="002B1D9C">
      <w:pPr>
        <w:numPr>
          <w:ilvl w:val="0"/>
          <w:numId w:val="9"/>
        </w:numPr>
        <w:spacing w:after="0" w:line="276" w:lineRule="auto"/>
        <w:jc w:val="both"/>
        <w:rPr>
          <w:rFonts w:ascii="Altivo Light" w:eastAsia="Times New Roman" w:hAnsi="Altivo Light"/>
        </w:rPr>
      </w:pPr>
      <w:r w:rsidRPr="00040C88">
        <w:rPr>
          <w:rFonts w:ascii="Altivo Light" w:eastAsia="Times New Roman" w:hAnsi="Altivo Light"/>
        </w:rPr>
        <w:t xml:space="preserve">La promoción del enfoque de derechos humanos dentro de las instituciones del Organismo Ejecutivo. </w:t>
      </w:r>
    </w:p>
    <w:p w14:paraId="590DE26E" w14:textId="3FC07C02" w:rsidR="00F21367" w:rsidRPr="002B1D9C" w:rsidRDefault="001E3598" w:rsidP="00F21367">
      <w:pPr>
        <w:numPr>
          <w:ilvl w:val="0"/>
          <w:numId w:val="9"/>
        </w:numPr>
        <w:spacing w:after="0" w:line="276" w:lineRule="auto"/>
        <w:jc w:val="both"/>
        <w:rPr>
          <w:rFonts w:ascii="Altivo Light" w:eastAsia="Times New Roman" w:hAnsi="Altivo Light"/>
        </w:rPr>
      </w:pPr>
      <w:r w:rsidRPr="002A6D50">
        <w:rPr>
          <w:rFonts w:ascii="Altivo Light" w:eastAsia="Times New Roman" w:hAnsi="Altivo Light"/>
        </w:rPr>
        <w:t xml:space="preserve">La vigilancia de la situación de los derechos humanos en el país, con énfasis en grupos en condición de vulnerabilidad. </w:t>
      </w:r>
    </w:p>
    <w:p w14:paraId="4845BA9A" w14:textId="749E2994" w:rsidR="00F21367" w:rsidRPr="002B1D9C" w:rsidRDefault="001E3598" w:rsidP="00F21367">
      <w:pPr>
        <w:numPr>
          <w:ilvl w:val="0"/>
          <w:numId w:val="9"/>
        </w:numPr>
        <w:spacing w:after="0" w:line="276" w:lineRule="auto"/>
        <w:jc w:val="both"/>
        <w:rPr>
          <w:rFonts w:ascii="Altivo Light" w:eastAsia="Times New Roman" w:hAnsi="Altivo Light"/>
        </w:rPr>
      </w:pPr>
      <w:r w:rsidRPr="00040C88">
        <w:rPr>
          <w:rFonts w:ascii="Altivo Light" w:eastAsia="Times New Roman" w:hAnsi="Altivo Light"/>
        </w:rPr>
        <w:t xml:space="preserve">La coordinación interinstitucional para el cumplimiento de compromisos nacionales e internacionales en materia de derechos humanos. </w:t>
      </w:r>
    </w:p>
    <w:p w14:paraId="698ABE71" w14:textId="09B2DBD0" w:rsidR="003F532D" w:rsidRPr="00040C88" w:rsidRDefault="001E3598" w:rsidP="002A6D50">
      <w:pPr>
        <w:numPr>
          <w:ilvl w:val="0"/>
          <w:numId w:val="9"/>
        </w:numPr>
        <w:spacing w:after="0" w:line="276" w:lineRule="auto"/>
        <w:jc w:val="both"/>
        <w:rPr>
          <w:rFonts w:ascii="Altivo Light" w:eastAsia="Times New Roman" w:hAnsi="Altivo Light"/>
        </w:rPr>
      </w:pPr>
      <w:r w:rsidRPr="00040C88">
        <w:rPr>
          <w:rFonts w:ascii="Altivo Light" w:eastAsia="Times New Roman" w:hAnsi="Altivo Light"/>
        </w:rPr>
        <w:t xml:space="preserve">El desarrollo de acciones de divulgación, capacitación y formación ciudadana en derechos humanos. </w:t>
      </w:r>
    </w:p>
    <w:p w14:paraId="1DD14EFD" w14:textId="77777777" w:rsidR="00F044B9" w:rsidRPr="00040C88" w:rsidRDefault="00F044B9" w:rsidP="002A6D50">
      <w:pPr>
        <w:spacing w:after="0" w:line="276" w:lineRule="auto"/>
        <w:ind w:left="720"/>
        <w:jc w:val="both"/>
        <w:rPr>
          <w:rFonts w:ascii="Altivo Light" w:eastAsia="Times New Roman" w:hAnsi="Altivo Light"/>
        </w:rPr>
      </w:pPr>
    </w:p>
    <w:p w14:paraId="1A64B3F4" w14:textId="0DE09D0F" w:rsidR="002A6D50" w:rsidRPr="002B1D9C" w:rsidRDefault="001E3598" w:rsidP="0007361F">
      <w:r w:rsidRPr="00040C88">
        <w:t>Se integra por:</w:t>
      </w:r>
    </w:p>
    <w:p w14:paraId="4B9D364C" w14:textId="14FE92D2" w:rsidR="002B1D9C" w:rsidRPr="002B1D9C" w:rsidRDefault="001E3598" w:rsidP="002B1D9C">
      <w:pPr>
        <w:numPr>
          <w:ilvl w:val="0"/>
          <w:numId w:val="10"/>
        </w:numPr>
        <w:spacing w:after="0" w:line="276" w:lineRule="auto"/>
        <w:jc w:val="both"/>
        <w:rPr>
          <w:rFonts w:ascii="Altivo Light" w:eastAsia="Times New Roman" w:hAnsi="Altivo Light"/>
        </w:rPr>
      </w:pPr>
      <w:r w:rsidRPr="00040C88">
        <w:rPr>
          <w:rFonts w:ascii="Altivo Light" w:eastAsia="Times New Roman" w:hAnsi="Altivo Light"/>
        </w:rPr>
        <w:t>Departamento de Compromisos en Derechos Humanos.</w:t>
      </w:r>
    </w:p>
    <w:p w14:paraId="57DA6CED" w14:textId="131D125B" w:rsidR="004263F7" w:rsidRPr="005F0B77" w:rsidRDefault="001E3598" w:rsidP="005F0B77">
      <w:pPr>
        <w:numPr>
          <w:ilvl w:val="0"/>
          <w:numId w:val="10"/>
        </w:numPr>
        <w:spacing w:after="0" w:line="276" w:lineRule="auto"/>
        <w:jc w:val="both"/>
        <w:rPr>
          <w:rFonts w:ascii="Altivo Light" w:eastAsia="Times New Roman" w:hAnsi="Altivo Light"/>
        </w:rPr>
      </w:pPr>
      <w:r w:rsidRPr="00040C88">
        <w:rPr>
          <w:rFonts w:ascii="Altivo Light" w:eastAsia="Times New Roman" w:hAnsi="Altivo Light"/>
        </w:rPr>
        <w:t xml:space="preserve">Departamento de Divulgación y Fomento de Derechos Humanos. </w:t>
      </w:r>
    </w:p>
    <w:p w14:paraId="2D550145" w14:textId="77777777" w:rsidR="00CD4B1D" w:rsidRDefault="00CD4B1D" w:rsidP="004263F7">
      <w:pPr>
        <w:spacing w:after="0" w:line="276" w:lineRule="auto"/>
        <w:ind w:left="720"/>
        <w:jc w:val="both"/>
        <w:rPr>
          <w:rFonts w:ascii="Altivo Light" w:eastAsia="Times New Roman" w:hAnsi="Altivo Light"/>
        </w:rPr>
      </w:pPr>
    </w:p>
    <w:p w14:paraId="688D81C4" w14:textId="77777777" w:rsidR="005F0B77" w:rsidRDefault="005F0B77" w:rsidP="004263F7">
      <w:pPr>
        <w:spacing w:after="0" w:line="276" w:lineRule="auto"/>
        <w:ind w:left="720"/>
        <w:jc w:val="both"/>
        <w:rPr>
          <w:rFonts w:ascii="Altivo Light" w:eastAsia="Times New Roman" w:hAnsi="Altivo Light"/>
        </w:rPr>
      </w:pPr>
    </w:p>
    <w:p w14:paraId="718BB29D" w14:textId="77777777" w:rsidR="005F0B77" w:rsidRPr="004263F7" w:rsidRDefault="005F0B77" w:rsidP="004263F7">
      <w:pPr>
        <w:spacing w:after="0" w:line="276" w:lineRule="auto"/>
        <w:ind w:left="720"/>
        <w:jc w:val="both"/>
        <w:rPr>
          <w:rFonts w:ascii="Altivo Light" w:eastAsia="Times New Roman" w:hAnsi="Altivo Light"/>
        </w:rPr>
      </w:pPr>
    </w:p>
    <w:p w14:paraId="67E7020A" w14:textId="6216AEE9" w:rsidR="00AD4A7E" w:rsidRPr="00040C88" w:rsidRDefault="001D0FA4" w:rsidP="00A53F48">
      <w:pPr>
        <w:pStyle w:val="Ttulo2"/>
      </w:pPr>
      <w:bookmarkStart w:id="14" w:name="_Toc230096223"/>
      <w:r w:rsidRPr="00040C88">
        <w:lastRenderedPageBreak/>
        <w:t>Dirección de Fortalecimiento de La Paz</w:t>
      </w:r>
      <w:bookmarkEnd w:id="14"/>
    </w:p>
    <w:p w14:paraId="00A69094" w14:textId="0FD7B43B" w:rsidR="005C344B" w:rsidRDefault="00AD4A7E" w:rsidP="005C344B">
      <w:pPr>
        <w:spacing w:after="0" w:line="276" w:lineRule="auto"/>
        <w:jc w:val="both"/>
      </w:pPr>
      <w:r w:rsidRPr="00040C88">
        <w:rPr>
          <w:rFonts w:ascii="Altivo Light" w:eastAsia="Times New Roman" w:hAnsi="Altivo Light"/>
        </w:rPr>
        <w:t>Es la responsable de generar e implementar acciones orientadas a la promoción de la cultura de paz y el fortalecimiento de la convivencia pacífica en el país</w:t>
      </w:r>
      <w:r w:rsidR="005C344B">
        <w:rPr>
          <w:rFonts w:ascii="Altivo Light" w:eastAsia="Times New Roman" w:hAnsi="Altivo Light"/>
        </w:rPr>
        <w:t xml:space="preserve">, </w:t>
      </w:r>
      <w:r w:rsidR="005C344B">
        <w:t>s</w:t>
      </w:r>
      <w:r w:rsidR="005C344B" w:rsidRPr="00040C88">
        <w:t>us acciones se enfocan en:</w:t>
      </w:r>
    </w:p>
    <w:p w14:paraId="6D6DF278" w14:textId="7ED93FE0" w:rsidR="00AD4A7E" w:rsidRPr="00040C88" w:rsidRDefault="00AD4A7E" w:rsidP="0007361F">
      <w:pPr>
        <w:spacing w:after="0" w:line="276" w:lineRule="auto"/>
        <w:jc w:val="both"/>
      </w:pPr>
    </w:p>
    <w:p w14:paraId="32193D73" w14:textId="42F3FB6B" w:rsidR="00F21367" w:rsidRPr="00E473B5" w:rsidRDefault="00AD4A7E" w:rsidP="00E473B5">
      <w:pPr>
        <w:numPr>
          <w:ilvl w:val="0"/>
          <w:numId w:val="12"/>
        </w:numPr>
        <w:spacing w:after="0" w:line="276" w:lineRule="auto"/>
        <w:jc w:val="both"/>
        <w:rPr>
          <w:rFonts w:ascii="Altivo Light" w:eastAsia="Times New Roman" w:hAnsi="Altivo Light"/>
        </w:rPr>
      </w:pPr>
      <w:r w:rsidRPr="00040C88">
        <w:rPr>
          <w:rFonts w:ascii="Altivo Light" w:eastAsia="Times New Roman" w:hAnsi="Altivo Light"/>
        </w:rPr>
        <w:t>La formulación e impulso de programas, proyectos y acciones en materia de paz y cultura de paz</w:t>
      </w:r>
      <w:r w:rsidR="00E473B5">
        <w:rPr>
          <w:rFonts w:ascii="Altivo Light" w:eastAsia="Times New Roman" w:hAnsi="Altivo Light"/>
        </w:rPr>
        <w:t>.</w:t>
      </w:r>
    </w:p>
    <w:p w14:paraId="63CB4A72" w14:textId="0F41D330" w:rsidR="00F21367" w:rsidRPr="002B1D9C" w:rsidRDefault="00AD4A7E" w:rsidP="00F21367">
      <w:pPr>
        <w:numPr>
          <w:ilvl w:val="0"/>
          <w:numId w:val="12"/>
        </w:numPr>
        <w:spacing w:after="0" w:line="276" w:lineRule="auto"/>
        <w:jc w:val="both"/>
        <w:rPr>
          <w:rFonts w:ascii="Altivo Light" w:eastAsia="Times New Roman" w:hAnsi="Altivo Light"/>
        </w:rPr>
      </w:pPr>
      <w:r w:rsidRPr="00040C88">
        <w:rPr>
          <w:rFonts w:ascii="Altivo Light" w:eastAsia="Times New Roman" w:hAnsi="Altivo Light"/>
        </w:rPr>
        <w:t>La coordinación interinstitucional para la implementación de compromisos y acciones priorizadas en materia de paz.</w:t>
      </w:r>
    </w:p>
    <w:p w14:paraId="15ECDE0E" w14:textId="15A3AB6C" w:rsidR="00F21367" w:rsidRPr="00E473B5" w:rsidRDefault="00AD4A7E" w:rsidP="00F21367">
      <w:pPr>
        <w:numPr>
          <w:ilvl w:val="0"/>
          <w:numId w:val="12"/>
        </w:numPr>
        <w:spacing w:after="0" w:line="276" w:lineRule="auto"/>
        <w:jc w:val="both"/>
        <w:rPr>
          <w:rFonts w:ascii="Altivo Light" w:eastAsia="Times New Roman" w:hAnsi="Altivo Light"/>
        </w:rPr>
      </w:pPr>
      <w:r w:rsidRPr="00040C88">
        <w:rPr>
          <w:rFonts w:ascii="Altivo Light" w:eastAsia="Times New Roman" w:hAnsi="Altivo Light"/>
        </w:rPr>
        <w:t xml:space="preserve">El desarrollo de procesos de formación y capacitación dirigidos a funcionarios públicos y sociedad en general. </w:t>
      </w:r>
    </w:p>
    <w:p w14:paraId="261E8605" w14:textId="15FA8980" w:rsidR="00330A68" w:rsidRDefault="00AD4A7E" w:rsidP="002404D2">
      <w:pPr>
        <w:numPr>
          <w:ilvl w:val="0"/>
          <w:numId w:val="12"/>
        </w:numPr>
        <w:spacing w:after="0" w:line="276" w:lineRule="auto"/>
        <w:jc w:val="both"/>
        <w:rPr>
          <w:rFonts w:ascii="Altivo Light" w:eastAsia="Times New Roman" w:hAnsi="Altivo Light"/>
        </w:rPr>
      </w:pPr>
      <w:r w:rsidRPr="00040C88">
        <w:rPr>
          <w:rFonts w:ascii="Altivo Light" w:eastAsia="Times New Roman" w:hAnsi="Altivo Light"/>
        </w:rPr>
        <w:t xml:space="preserve">La articulación con entidades públicas, privadas y académicas para promover la convivencia pacífica. </w:t>
      </w:r>
    </w:p>
    <w:p w14:paraId="302700A2" w14:textId="77777777" w:rsidR="009E600F" w:rsidRPr="00040C88" w:rsidRDefault="009E600F" w:rsidP="0007361F">
      <w:pPr>
        <w:spacing w:after="0" w:line="276" w:lineRule="auto"/>
        <w:ind w:left="720"/>
        <w:jc w:val="both"/>
        <w:rPr>
          <w:rFonts w:ascii="Altivo Light" w:eastAsia="Times New Roman" w:hAnsi="Altivo Light"/>
        </w:rPr>
      </w:pPr>
    </w:p>
    <w:p w14:paraId="2EB50E05" w14:textId="2CA87D87" w:rsidR="00AD4A7E" w:rsidRPr="00040C88" w:rsidRDefault="00AD4A7E" w:rsidP="0007361F">
      <w:r w:rsidRPr="00040C88">
        <w:t>Para el cumplimiento de sus funciones, se integra por:</w:t>
      </w:r>
    </w:p>
    <w:p w14:paraId="13EE3C67" w14:textId="238CA993" w:rsidR="002B1D9C" w:rsidRPr="002B1D9C" w:rsidRDefault="00AD4A7E" w:rsidP="002B1D9C">
      <w:pPr>
        <w:numPr>
          <w:ilvl w:val="0"/>
          <w:numId w:val="13"/>
        </w:numPr>
        <w:spacing w:after="0" w:line="276" w:lineRule="auto"/>
        <w:jc w:val="both"/>
        <w:rPr>
          <w:rFonts w:ascii="Altivo Light" w:eastAsia="Times New Roman" w:hAnsi="Altivo Light"/>
        </w:rPr>
      </w:pPr>
      <w:r w:rsidRPr="00040C88">
        <w:rPr>
          <w:rFonts w:ascii="Altivo Light" w:eastAsia="Times New Roman" w:hAnsi="Altivo Light"/>
        </w:rPr>
        <w:t xml:space="preserve">Departamento de Seguimiento y Fortalecimiento a la Paz. </w:t>
      </w:r>
    </w:p>
    <w:p w14:paraId="4CFFA4A9" w14:textId="4814C3A1" w:rsidR="00054F51" w:rsidRPr="00040C88" w:rsidRDefault="00AD4A7E" w:rsidP="002404D2">
      <w:pPr>
        <w:numPr>
          <w:ilvl w:val="0"/>
          <w:numId w:val="13"/>
        </w:numPr>
        <w:spacing w:after="0" w:line="276" w:lineRule="auto"/>
        <w:jc w:val="both"/>
        <w:rPr>
          <w:rFonts w:ascii="Altivo Light" w:eastAsia="Times New Roman" w:hAnsi="Altivo Light"/>
        </w:rPr>
      </w:pPr>
      <w:r w:rsidRPr="00040C88">
        <w:rPr>
          <w:rFonts w:ascii="Altivo Light" w:eastAsia="Times New Roman" w:hAnsi="Altivo Light"/>
        </w:rPr>
        <w:t xml:space="preserve">Departamento de Formación y Capacitación en Cultura de Paz. </w:t>
      </w:r>
    </w:p>
    <w:p w14:paraId="73E840D3" w14:textId="77777777" w:rsidR="00E8288B" w:rsidRPr="00040C88" w:rsidRDefault="00E8288B" w:rsidP="002404D2">
      <w:pPr>
        <w:spacing w:after="0" w:line="276" w:lineRule="auto"/>
        <w:rPr>
          <w:rFonts w:ascii="Altivo Light" w:eastAsia="Times New Roman" w:hAnsi="Altivo Light"/>
          <w:color w:val="0070C0"/>
        </w:rPr>
      </w:pPr>
    </w:p>
    <w:p w14:paraId="7646D1B3" w14:textId="58686671" w:rsidR="001E3598" w:rsidRPr="00040C88" w:rsidRDefault="001E3598" w:rsidP="00A53F48">
      <w:pPr>
        <w:pStyle w:val="Ttulo2"/>
      </w:pPr>
      <w:bookmarkStart w:id="15" w:name="_Toc230096224"/>
      <w:r w:rsidRPr="00040C88">
        <w:t>Dirección de Sedes Regionales</w:t>
      </w:r>
      <w:bookmarkEnd w:id="15"/>
    </w:p>
    <w:p w14:paraId="27744FC5" w14:textId="2A764D24" w:rsidR="00391D67" w:rsidRPr="00FD48EB" w:rsidRDefault="00D10EBC" w:rsidP="00F83D14">
      <w:pPr>
        <w:pStyle w:val="Sinespaciado"/>
        <w:spacing w:line="276" w:lineRule="auto"/>
        <w:jc w:val="both"/>
        <w:rPr>
          <w:rFonts w:ascii="Altivo Light" w:eastAsia="Times New Roman" w:hAnsi="Altivo Light"/>
        </w:rPr>
      </w:pPr>
      <w:r w:rsidRPr="00FD48EB">
        <w:rPr>
          <w:rFonts w:ascii="Altivo Light" w:eastAsia="Times New Roman" w:hAnsi="Altivo Light"/>
        </w:rPr>
        <w:t>La Dirección de Sedes Regionales es responsable de articular la gestión territorial de la COPADEH, mediante la coordinación y seguimiento a las sedes regionales, orientando su accionar conforme a las políticas públicas en materia de paz y derechos humanos</w:t>
      </w:r>
      <w:r w:rsidR="00391D67" w:rsidRPr="00FD48EB">
        <w:rPr>
          <w:rFonts w:ascii="Altivo Light" w:eastAsia="Times New Roman" w:hAnsi="Altivo Light"/>
        </w:rPr>
        <w:t>,</w:t>
      </w:r>
      <w:r w:rsidR="00F83D14" w:rsidRPr="00FD48EB">
        <w:rPr>
          <w:rFonts w:ascii="Altivo Light" w:eastAsia="Times New Roman" w:hAnsi="Altivo Light"/>
        </w:rPr>
        <w:t xml:space="preserve"> </w:t>
      </w:r>
      <w:r w:rsidR="00391D67" w:rsidRPr="00FD48EB">
        <w:rPr>
          <w:rFonts w:ascii="Altivo Light" w:eastAsia="Times New Roman" w:hAnsi="Altivo Light"/>
        </w:rPr>
        <w:t>sus acciones se enfocan en:</w:t>
      </w:r>
    </w:p>
    <w:p w14:paraId="7BCEB5B6" w14:textId="702A867D" w:rsidR="00D10EBC" w:rsidRPr="00FD48EB" w:rsidRDefault="00D10EBC" w:rsidP="00F83D14">
      <w:pPr>
        <w:spacing w:after="0" w:line="276" w:lineRule="auto"/>
        <w:jc w:val="both"/>
        <w:rPr>
          <w:rFonts w:ascii="Altivo Light" w:eastAsia="Times New Roman" w:hAnsi="Altivo Light"/>
        </w:rPr>
      </w:pPr>
    </w:p>
    <w:p w14:paraId="140C5479" w14:textId="1B5D0EA4" w:rsidR="00F21367" w:rsidRPr="00FD48EB" w:rsidRDefault="00A54EEA" w:rsidP="00F21367">
      <w:pPr>
        <w:numPr>
          <w:ilvl w:val="0"/>
          <w:numId w:val="15"/>
        </w:numPr>
        <w:spacing w:after="0" w:line="276" w:lineRule="auto"/>
        <w:jc w:val="both"/>
        <w:rPr>
          <w:rFonts w:ascii="Altivo Light" w:eastAsia="Times New Roman" w:hAnsi="Altivo Light"/>
        </w:rPr>
      </w:pPr>
      <w:r w:rsidRPr="00FD48EB">
        <w:rPr>
          <w:rFonts w:ascii="Altivo Light" w:eastAsia="Times New Roman" w:hAnsi="Altivo Light"/>
        </w:rPr>
        <w:t xml:space="preserve">La coordinación interinstitucional para la implementación de acciones orientadas al cumplimiento de recomendaciones en derechos humanos. </w:t>
      </w:r>
    </w:p>
    <w:p w14:paraId="100D818E" w14:textId="0D534A07" w:rsidR="00F21367" w:rsidRPr="00FD48EB" w:rsidRDefault="00A54EEA" w:rsidP="00F21367">
      <w:pPr>
        <w:numPr>
          <w:ilvl w:val="0"/>
          <w:numId w:val="15"/>
        </w:numPr>
        <w:spacing w:after="0" w:line="276" w:lineRule="auto"/>
        <w:jc w:val="both"/>
        <w:rPr>
          <w:rFonts w:ascii="Altivo Light" w:eastAsia="Times New Roman" w:hAnsi="Altivo Light"/>
        </w:rPr>
      </w:pPr>
      <w:r w:rsidRPr="00FD48EB">
        <w:rPr>
          <w:rFonts w:ascii="Altivo Light" w:eastAsia="Times New Roman" w:hAnsi="Altivo Light"/>
        </w:rPr>
        <w:t xml:space="preserve">El monitoreo y sistematización del avance en el cumplimiento de dichas recomendaciones. </w:t>
      </w:r>
    </w:p>
    <w:p w14:paraId="27BFF640" w14:textId="77777777" w:rsidR="004E6395" w:rsidRPr="00FD48EB" w:rsidRDefault="00A54EEA" w:rsidP="00F83D14">
      <w:pPr>
        <w:numPr>
          <w:ilvl w:val="0"/>
          <w:numId w:val="15"/>
        </w:numPr>
        <w:spacing w:after="0" w:line="276" w:lineRule="auto"/>
        <w:jc w:val="both"/>
        <w:rPr>
          <w:rFonts w:ascii="Altivo Light" w:eastAsia="Times New Roman" w:hAnsi="Altivo Light"/>
        </w:rPr>
      </w:pPr>
      <w:r w:rsidRPr="00FD48EB">
        <w:rPr>
          <w:rFonts w:ascii="Altivo Light" w:eastAsia="Times New Roman" w:hAnsi="Altivo Light"/>
        </w:rPr>
        <w:t xml:space="preserve">La generación de informes sobre el estado de cumplimiento por parte de las instituciones del Organismo Ejecutivo. </w:t>
      </w:r>
    </w:p>
    <w:p w14:paraId="0370DE7A" w14:textId="409B7112" w:rsidR="004E6395" w:rsidRPr="00FD48EB" w:rsidRDefault="00A54EEA" w:rsidP="00F83D14">
      <w:pPr>
        <w:numPr>
          <w:ilvl w:val="0"/>
          <w:numId w:val="15"/>
        </w:numPr>
        <w:spacing w:after="0" w:line="276" w:lineRule="auto"/>
        <w:jc w:val="both"/>
        <w:rPr>
          <w:rFonts w:ascii="Altivo Light" w:eastAsia="Times New Roman" w:hAnsi="Altivo Light"/>
        </w:rPr>
      </w:pPr>
      <w:r w:rsidRPr="00FD48EB">
        <w:rPr>
          <w:rFonts w:ascii="Altivo Light" w:eastAsia="Times New Roman" w:hAnsi="Altivo Light"/>
        </w:rPr>
        <w:t>El fortalecimiento de mecanismos de seguimiento que permitan mejorar la respuesta del Estado en materia de derechos humanos</w:t>
      </w:r>
      <w:r w:rsidR="004E6395" w:rsidRPr="00FD48EB">
        <w:rPr>
          <w:rFonts w:ascii="Altivo Light" w:eastAsia="Times New Roman" w:hAnsi="Altivo Light"/>
        </w:rPr>
        <w:t>.</w:t>
      </w:r>
    </w:p>
    <w:p w14:paraId="2714ED5C" w14:textId="77777777" w:rsidR="004E6395" w:rsidRPr="00FD48EB" w:rsidRDefault="004E6395" w:rsidP="004E6395">
      <w:pPr>
        <w:spacing w:after="0" w:line="276" w:lineRule="auto"/>
        <w:ind w:left="720"/>
        <w:jc w:val="both"/>
        <w:rPr>
          <w:rFonts w:ascii="Altivo Light" w:eastAsia="Times New Roman" w:hAnsi="Altivo Light"/>
        </w:rPr>
      </w:pPr>
    </w:p>
    <w:p w14:paraId="6D7C3BCE" w14:textId="520F51A2" w:rsidR="00A53F48" w:rsidRPr="00FD48EB" w:rsidRDefault="00391D67" w:rsidP="0007361F">
      <w:pPr>
        <w:spacing w:after="0" w:line="276" w:lineRule="auto"/>
        <w:jc w:val="both"/>
        <w:rPr>
          <w:rFonts w:ascii="Altivo Light" w:hAnsi="Altivo Light"/>
        </w:rPr>
      </w:pPr>
      <w:r w:rsidRPr="00FD48EB">
        <w:rPr>
          <w:rFonts w:ascii="Altivo Light" w:hAnsi="Altivo Light"/>
        </w:rPr>
        <w:t>Para el cumplimiento de sus funciones, se integra por:</w:t>
      </w:r>
    </w:p>
    <w:p w14:paraId="2400AB3E" w14:textId="77777777" w:rsidR="000E1BAB" w:rsidRPr="00FD48EB" w:rsidRDefault="008E6933" w:rsidP="000E1BAB">
      <w:pPr>
        <w:spacing w:after="0" w:line="276" w:lineRule="auto"/>
        <w:jc w:val="both"/>
        <w:rPr>
          <w:rFonts w:ascii="Altivo Light" w:eastAsia="Times New Roman" w:hAnsi="Altivo Light"/>
        </w:rPr>
      </w:pPr>
      <w:r w:rsidRPr="00FD48EB">
        <w:rPr>
          <w:rFonts w:ascii="Altivo Light" w:eastAsia="Times New Roman" w:hAnsi="Altivo Light"/>
        </w:rPr>
        <w:lastRenderedPageBreak/>
        <w:t>Las diferentes delegaciones regionales a nivel nacional, encargadas de implementar y dar seguimiento a las acciones institucionales en el territorio.</w:t>
      </w:r>
    </w:p>
    <w:p w14:paraId="12576311" w14:textId="77777777" w:rsidR="000E1BAB" w:rsidRDefault="000E1BAB" w:rsidP="000E1BAB">
      <w:pPr>
        <w:spacing w:after="0" w:line="276" w:lineRule="auto"/>
        <w:jc w:val="both"/>
        <w:rPr>
          <w:rFonts w:ascii="Altivo Light" w:eastAsia="Times New Roman" w:hAnsi="Altivo Light"/>
        </w:rPr>
      </w:pPr>
    </w:p>
    <w:p w14:paraId="743ACA66" w14:textId="65B33A32" w:rsidR="00E76280" w:rsidRPr="00040C88" w:rsidRDefault="00E76280" w:rsidP="00A53F48">
      <w:pPr>
        <w:pStyle w:val="Ttulo2"/>
      </w:pPr>
      <w:bookmarkStart w:id="16" w:name="_Toc230096225"/>
      <w:r w:rsidRPr="00040C88">
        <w:t xml:space="preserve">Dirección </w:t>
      </w:r>
      <w:r>
        <w:t>Administrativa Financiera</w:t>
      </w:r>
      <w:bookmarkEnd w:id="16"/>
    </w:p>
    <w:p w14:paraId="448D0319" w14:textId="2500A1B8" w:rsidR="00F21367" w:rsidRDefault="00F21367" w:rsidP="00E473B5">
      <w:pPr>
        <w:spacing w:before="240" w:after="0" w:line="276" w:lineRule="auto"/>
        <w:jc w:val="both"/>
        <w:rPr>
          <w:rFonts w:ascii="Altivo Light" w:eastAsia="Times New Roman" w:hAnsi="Altivo Light"/>
        </w:rPr>
      </w:pPr>
      <w:r w:rsidRPr="00E473B5">
        <w:rPr>
          <w:rFonts w:ascii="Altivo Light" w:eastAsia="Times New Roman" w:hAnsi="Altivo Light"/>
        </w:rPr>
        <w:t>La Dirección Administrativa Financiera es la responsable de planificar, organizar, dirigir, coordinar, controlar y ejecutar las acciones administrativas y financieras que permitan el cumplimiento de los objetivos de la COPADEH, asegurando el uso racional y eficiente de los recursos financieros</w:t>
      </w:r>
      <w:r w:rsidR="00D47C65">
        <w:rPr>
          <w:rFonts w:ascii="Altivo Light" w:eastAsia="Times New Roman" w:hAnsi="Altivo Light"/>
        </w:rPr>
        <w:t>,</w:t>
      </w:r>
      <w:r w:rsidR="00DE6A4A">
        <w:rPr>
          <w:rFonts w:ascii="Altivo Light" w:eastAsia="Times New Roman" w:hAnsi="Altivo Light"/>
        </w:rPr>
        <w:t xml:space="preserve"> s</w:t>
      </w:r>
      <w:r w:rsidR="00DE6A4A" w:rsidRPr="00DE6A4A">
        <w:rPr>
          <w:rFonts w:ascii="Altivo Light" w:eastAsia="Times New Roman" w:hAnsi="Altivo Light"/>
        </w:rPr>
        <w:t>us acciones se enfocan en:</w:t>
      </w:r>
    </w:p>
    <w:p w14:paraId="3239A720" w14:textId="77777777" w:rsidR="00DE6A4A" w:rsidRPr="00E473B5" w:rsidRDefault="00DE6A4A" w:rsidP="004E6395">
      <w:pPr>
        <w:spacing w:after="0" w:line="276" w:lineRule="auto"/>
        <w:jc w:val="both"/>
        <w:rPr>
          <w:rFonts w:ascii="Altivo Light" w:eastAsia="Times New Roman" w:hAnsi="Altivo Light"/>
        </w:rPr>
      </w:pPr>
    </w:p>
    <w:p w14:paraId="147A92F1" w14:textId="6A2ACE35" w:rsidR="00F21367" w:rsidRDefault="00F21367" w:rsidP="00F21367">
      <w:pPr>
        <w:numPr>
          <w:ilvl w:val="0"/>
          <w:numId w:val="15"/>
        </w:numPr>
        <w:spacing w:after="0" w:line="276" w:lineRule="auto"/>
        <w:jc w:val="both"/>
        <w:rPr>
          <w:rFonts w:ascii="Altivo Light" w:eastAsia="Times New Roman" w:hAnsi="Altivo Light"/>
        </w:rPr>
      </w:pPr>
      <w:r w:rsidRPr="00AB5A3E">
        <w:rPr>
          <w:rFonts w:ascii="Altivo Light" w:eastAsia="Times New Roman" w:hAnsi="Altivo Light"/>
        </w:rPr>
        <w:t>La elaboración e implementación de mecanismos de control financiero y presupuestario.</w:t>
      </w:r>
    </w:p>
    <w:p w14:paraId="3AD94D16" w14:textId="127722D4" w:rsidR="00F21367" w:rsidRPr="00AB5A3E" w:rsidRDefault="00F21367" w:rsidP="00F21367">
      <w:pPr>
        <w:numPr>
          <w:ilvl w:val="0"/>
          <w:numId w:val="15"/>
        </w:numPr>
        <w:spacing w:after="0" w:line="276" w:lineRule="auto"/>
        <w:jc w:val="both"/>
        <w:rPr>
          <w:rFonts w:ascii="Altivo Light" w:eastAsia="Times New Roman" w:hAnsi="Altivo Light"/>
        </w:rPr>
      </w:pPr>
      <w:r w:rsidRPr="00AB5A3E">
        <w:rPr>
          <w:rFonts w:ascii="Altivo Light" w:eastAsia="Times New Roman" w:hAnsi="Altivo Light"/>
        </w:rPr>
        <w:t>La supervisión de los procesos contables, presupuestarios y de tesorería, garantizando su operación oportuna en los sistemas de control, para una adecuada rendición de cuentas.</w:t>
      </w:r>
    </w:p>
    <w:p w14:paraId="7EFAC7C7" w14:textId="3090C45E" w:rsidR="00F21367" w:rsidRPr="00AB5A3E" w:rsidRDefault="00F21367" w:rsidP="00F21367">
      <w:pPr>
        <w:numPr>
          <w:ilvl w:val="0"/>
          <w:numId w:val="15"/>
        </w:numPr>
        <w:spacing w:after="0" w:line="276" w:lineRule="auto"/>
        <w:jc w:val="both"/>
        <w:rPr>
          <w:rFonts w:ascii="Altivo Light" w:eastAsia="Times New Roman" w:hAnsi="Altivo Light"/>
        </w:rPr>
      </w:pPr>
      <w:r w:rsidRPr="00AB5A3E">
        <w:rPr>
          <w:rFonts w:ascii="Altivo Light" w:eastAsia="Times New Roman" w:hAnsi="Altivo Light"/>
        </w:rPr>
        <w:t>La coordinación con los departamentos a su cargo, para asegurar el uso adecuado de la infraestructura, bienes y suministros de la institución.</w:t>
      </w:r>
    </w:p>
    <w:p w14:paraId="214ADADA" w14:textId="3C60C033" w:rsidR="00F21367" w:rsidRPr="00AB5A3E" w:rsidRDefault="00F21367" w:rsidP="00F21367">
      <w:pPr>
        <w:numPr>
          <w:ilvl w:val="0"/>
          <w:numId w:val="15"/>
        </w:numPr>
        <w:spacing w:after="0" w:line="276" w:lineRule="auto"/>
        <w:jc w:val="both"/>
        <w:rPr>
          <w:rFonts w:ascii="Altivo Light" w:eastAsia="Times New Roman" w:hAnsi="Altivo Light"/>
        </w:rPr>
      </w:pPr>
      <w:r w:rsidRPr="00AB5A3E">
        <w:rPr>
          <w:rFonts w:ascii="Altivo Light" w:eastAsia="Times New Roman" w:hAnsi="Altivo Light"/>
        </w:rPr>
        <w:t>La presentación oportuna a las autoridades correspondientes de informes de ejecución y disponibilidad presupuestaria, para la adecuada toma de decisiones.</w:t>
      </w:r>
    </w:p>
    <w:p w14:paraId="11C8464A" w14:textId="11387EA0" w:rsidR="00F21367" w:rsidRPr="00937036" w:rsidRDefault="00F21367" w:rsidP="00F21367">
      <w:pPr>
        <w:numPr>
          <w:ilvl w:val="0"/>
          <w:numId w:val="15"/>
        </w:numPr>
        <w:spacing w:after="0" w:line="276" w:lineRule="auto"/>
        <w:jc w:val="both"/>
        <w:rPr>
          <w:rFonts w:ascii="Altivo Light" w:eastAsia="Times New Roman" w:hAnsi="Altivo Light"/>
        </w:rPr>
      </w:pPr>
      <w:r w:rsidRPr="00937036">
        <w:rPr>
          <w:rFonts w:ascii="Altivo Light" w:eastAsia="Times New Roman" w:hAnsi="Altivo Light"/>
        </w:rPr>
        <w:t>La coordinación para la elaboración de manuales, instructivos, reglamentos, formularios y guías que fortalezcan la gestión administrativa y financiera.</w:t>
      </w:r>
    </w:p>
    <w:p w14:paraId="709FE05E" w14:textId="1CAA6ECE" w:rsidR="00F21367" w:rsidRDefault="00F21367" w:rsidP="00F21367">
      <w:pPr>
        <w:numPr>
          <w:ilvl w:val="0"/>
          <w:numId w:val="15"/>
        </w:numPr>
        <w:spacing w:after="0" w:line="276" w:lineRule="auto"/>
        <w:jc w:val="both"/>
        <w:rPr>
          <w:rFonts w:ascii="Altivo Light" w:eastAsia="Times New Roman" w:hAnsi="Altivo Light"/>
        </w:rPr>
      </w:pPr>
      <w:r w:rsidRPr="00F21367">
        <w:rPr>
          <w:rFonts w:ascii="Altivo Light" w:eastAsia="Times New Roman" w:hAnsi="Altivo Light"/>
        </w:rPr>
        <w:t>La supervisión de los registros contables y financieros, asegurando su cumplimiento conforme a la normativa vigente</w:t>
      </w:r>
      <w:r>
        <w:rPr>
          <w:rFonts w:ascii="Altivo Light" w:eastAsia="Times New Roman" w:hAnsi="Altivo Light"/>
        </w:rPr>
        <w:t>, entre otros.</w:t>
      </w:r>
    </w:p>
    <w:p w14:paraId="0A053546" w14:textId="77777777" w:rsidR="00F83D14" w:rsidRPr="00F21367" w:rsidRDefault="00F83D14" w:rsidP="00F83D14">
      <w:pPr>
        <w:spacing w:after="0" w:line="276" w:lineRule="auto"/>
        <w:ind w:left="720"/>
        <w:jc w:val="both"/>
        <w:rPr>
          <w:rFonts w:ascii="Altivo Light" w:eastAsia="Times New Roman" w:hAnsi="Altivo Light"/>
        </w:rPr>
      </w:pPr>
    </w:p>
    <w:p w14:paraId="7F128F38" w14:textId="77777777" w:rsidR="00E76280" w:rsidRPr="00040C88" w:rsidRDefault="00E76280" w:rsidP="00F83D14">
      <w:r w:rsidRPr="00040C88">
        <w:t>Para el cumplimiento de sus funciones, se integra por:</w:t>
      </w:r>
    </w:p>
    <w:p w14:paraId="7EFFF9B3" w14:textId="3845D4D1" w:rsidR="00E72631" w:rsidRDefault="00E72631" w:rsidP="00E72631">
      <w:pPr>
        <w:numPr>
          <w:ilvl w:val="0"/>
          <w:numId w:val="13"/>
        </w:numPr>
        <w:spacing w:after="0" w:line="276" w:lineRule="auto"/>
        <w:jc w:val="both"/>
        <w:rPr>
          <w:rFonts w:ascii="Altivo Light" w:eastAsia="Times New Roman" w:hAnsi="Altivo Light"/>
        </w:rPr>
      </w:pPr>
      <w:r>
        <w:rPr>
          <w:rFonts w:ascii="Altivo Light" w:eastAsia="Times New Roman" w:hAnsi="Altivo Light"/>
        </w:rPr>
        <w:t xml:space="preserve">Departamento Administrativo </w:t>
      </w:r>
    </w:p>
    <w:p w14:paraId="6E0F64FB" w14:textId="3983D160" w:rsidR="00E72631" w:rsidRDefault="00E72631" w:rsidP="00E72631">
      <w:pPr>
        <w:numPr>
          <w:ilvl w:val="0"/>
          <w:numId w:val="13"/>
        </w:numPr>
        <w:spacing w:after="0" w:line="276" w:lineRule="auto"/>
        <w:jc w:val="both"/>
        <w:rPr>
          <w:rFonts w:ascii="Altivo Light" w:eastAsia="Times New Roman" w:hAnsi="Altivo Light"/>
        </w:rPr>
      </w:pPr>
      <w:r>
        <w:rPr>
          <w:rFonts w:ascii="Altivo Light" w:eastAsia="Times New Roman" w:hAnsi="Altivo Light"/>
        </w:rPr>
        <w:t xml:space="preserve">Departamento Financiero </w:t>
      </w:r>
    </w:p>
    <w:p w14:paraId="662EB542" w14:textId="6E996FC5" w:rsidR="00E72631" w:rsidRPr="00040C88" w:rsidRDefault="009A20EC" w:rsidP="00E72631">
      <w:pPr>
        <w:numPr>
          <w:ilvl w:val="0"/>
          <w:numId w:val="13"/>
        </w:numPr>
        <w:spacing w:after="0" w:line="276" w:lineRule="auto"/>
        <w:jc w:val="both"/>
        <w:rPr>
          <w:rFonts w:ascii="Altivo Light" w:eastAsia="Times New Roman" w:hAnsi="Altivo Light"/>
        </w:rPr>
      </w:pPr>
      <w:r>
        <w:rPr>
          <w:rFonts w:ascii="Altivo Light" w:eastAsia="Times New Roman" w:hAnsi="Altivo Light"/>
        </w:rPr>
        <w:t>Departamento de Recursos Humanos.</w:t>
      </w:r>
    </w:p>
    <w:p w14:paraId="65078901" w14:textId="77777777" w:rsidR="00040C88" w:rsidRPr="00040C88" w:rsidRDefault="00040C88" w:rsidP="00040C88">
      <w:pPr>
        <w:pStyle w:val="Prrafodelista"/>
        <w:spacing w:after="0" w:line="276" w:lineRule="auto"/>
        <w:ind w:left="1080"/>
        <w:jc w:val="both"/>
        <w:rPr>
          <w:rFonts w:ascii="Altivo Light" w:eastAsia="Arial" w:hAnsi="Altivo Light" w:cs="Arial"/>
        </w:rPr>
      </w:pPr>
    </w:p>
    <w:p w14:paraId="06EFFF95" w14:textId="4F63F715" w:rsidR="00426950" w:rsidRPr="00040C88" w:rsidRDefault="00DA7D6F" w:rsidP="00E4704C">
      <w:pPr>
        <w:pStyle w:val="Ttulo1"/>
      </w:pPr>
      <w:bookmarkStart w:id="17" w:name="_Toc230096226"/>
      <w:r w:rsidRPr="00040C88">
        <w:t>Vinculación del Plan Operativo Anual con el Plan Estratégico Institucional</w:t>
      </w:r>
      <w:bookmarkEnd w:id="17"/>
    </w:p>
    <w:p w14:paraId="297CFB14" w14:textId="5144884E" w:rsidR="00910ADE" w:rsidRPr="00040C88" w:rsidRDefault="00910ADE" w:rsidP="002404D2">
      <w:pPr>
        <w:spacing w:after="0" w:line="276" w:lineRule="auto"/>
        <w:jc w:val="both"/>
        <w:rPr>
          <w:rFonts w:ascii="Altivo Light" w:eastAsia="Times New Roman" w:hAnsi="Altivo Light"/>
        </w:rPr>
      </w:pPr>
      <w:r w:rsidRPr="00040C88">
        <w:rPr>
          <w:rFonts w:ascii="Altivo Light" w:eastAsia="Times New Roman" w:hAnsi="Altivo Light"/>
        </w:rPr>
        <w:t xml:space="preserve">La importancia de la vinculación entre la planificación estratégica y operativa radica en la capacidad para optimizar la gestión y fomentar la adaptabilidad. Al traducir los objetivos estratégicos en planes operativos concretos y medibles, se facilita el seguimiento del progreso y se permite realizar ajustes oportunos en respuesta a los cambios del entorno. </w:t>
      </w:r>
      <w:r w:rsidRPr="00040C88">
        <w:rPr>
          <w:rFonts w:ascii="Altivo Light" w:eastAsia="Times New Roman" w:hAnsi="Altivo Light"/>
        </w:rPr>
        <w:lastRenderedPageBreak/>
        <w:t xml:space="preserve">Esta vinculación asegura que cada esfuerzo operativo de la COPADEH contribuya directamente al logro de los objetivos estratégicos, evitando la dispersión de recursos y fortaleciendo la capacidad de cumplir con </w:t>
      </w:r>
      <w:r w:rsidR="008968FB" w:rsidRPr="00040C88">
        <w:rPr>
          <w:rFonts w:ascii="Altivo Light" w:eastAsia="Times New Roman" w:hAnsi="Altivo Light"/>
        </w:rPr>
        <w:t xml:space="preserve">las </w:t>
      </w:r>
      <w:r w:rsidRPr="00040C88">
        <w:rPr>
          <w:rFonts w:ascii="Altivo Light" w:eastAsia="Times New Roman" w:hAnsi="Altivo Light"/>
        </w:rPr>
        <w:t>funciones establecidas en su mandato</w:t>
      </w:r>
      <w:r w:rsidR="00EE30B7">
        <w:rPr>
          <w:rFonts w:ascii="Altivo Light" w:eastAsia="Times New Roman" w:hAnsi="Altivo Light"/>
        </w:rPr>
        <w:t>.</w:t>
      </w:r>
    </w:p>
    <w:p w14:paraId="746CACFE" w14:textId="6B1F7A16" w:rsidR="00DA7D6F" w:rsidRPr="00040C88" w:rsidRDefault="00DA7D6F" w:rsidP="002404D2">
      <w:pPr>
        <w:spacing w:after="0" w:line="276" w:lineRule="auto"/>
        <w:jc w:val="both"/>
        <w:rPr>
          <w:rFonts w:ascii="Altivo Light" w:eastAsia="Times New Roman" w:hAnsi="Altivo Light"/>
        </w:rPr>
      </w:pPr>
    </w:p>
    <w:p w14:paraId="750B8B49" w14:textId="77777777" w:rsidR="00DA7D6F" w:rsidRPr="00040C88" w:rsidRDefault="00DA7D6F" w:rsidP="002404D2">
      <w:pPr>
        <w:spacing w:after="0" w:line="276" w:lineRule="auto"/>
        <w:jc w:val="both"/>
        <w:rPr>
          <w:rFonts w:ascii="Altivo Light" w:eastAsia="Times New Roman" w:hAnsi="Altivo Light"/>
        </w:rPr>
      </w:pPr>
      <w:r w:rsidRPr="00040C88">
        <w:rPr>
          <w:rFonts w:ascii="Altivo Light" w:eastAsia="Times New Roman" w:hAnsi="Altivo Light"/>
        </w:rPr>
        <w:t>En este sentido, la planificación operativa anual responde a los objetivos estratégicos orientados a la asesoría, coordinación y fortalecimiento de la gestión del Organismo Ejecutivo en materia de derechos humanos y cultura de paz, así como al fortalecimiento de la gestión institucional interna. Esta articulación permite vincular los resultados de mediano plazo con las intervenciones anuales, en el marco del enfoque de Gestión por Resultados (GpR).</w:t>
      </w:r>
    </w:p>
    <w:p w14:paraId="5A7E7607" w14:textId="77777777" w:rsidR="00DA7D6F" w:rsidRPr="00040C88" w:rsidRDefault="00DA7D6F" w:rsidP="002404D2">
      <w:pPr>
        <w:spacing w:after="0" w:line="276" w:lineRule="auto"/>
        <w:jc w:val="both"/>
        <w:rPr>
          <w:rFonts w:ascii="Altivo Light" w:eastAsia="Times New Roman" w:hAnsi="Altivo Light"/>
        </w:rPr>
      </w:pPr>
    </w:p>
    <w:p w14:paraId="4F37F66F" w14:textId="2A2F2375" w:rsidR="00AD7F1E" w:rsidRDefault="00DA7D6F" w:rsidP="002404D2">
      <w:pPr>
        <w:spacing w:after="0" w:line="276" w:lineRule="auto"/>
        <w:jc w:val="both"/>
        <w:rPr>
          <w:rFonts w:ascii="Altivo Light" w:eastAsia="Times New Roman" w:hAnsi="Altivo Light"/>
        </w:rPr>
      </w:pPr>
      <w:r w:rsidRPr="00040C88">
        <w:rPr>
          <w:rFonts w:ascii="Altivo Light" w:eastAsia="Times New Roman" w:hAnsi="Altivo Light"/>
        </w:rPr>
        <w:t>La vinculación se expresa mediante la correspondencia entre los objetivos estratégicos, los objetivos operativos, las áreas sustantivas y los productos institucionales, garantizando la coherencia entre la planificación, la programación y la asignación de recursos.</w:t>
      </w:r>
    </w:p>
    <w:p w14:paraId="63FE6093" w14:textId="77777777" w:rsidR="00AD7F1E" w:rsidRPr="00040C88" w:rsidRDefault="00AD7F1E" w:rsidP="002404D2">
      <w:pPr>
        <w:spacing w:after="0" w:line="276" w:lineRule="auto"/>
        <w:jc w:val="both"/>
        <w:rPr>
          <w:rFonts w:ascii="Altivo Light" w:eastAsia="Times New Roman" w:hAnsi="Altivo Light"/>
        </w:rPr>
      </w:pPr>
    </w:p>
    <w:p w14:paraId="487B795A" w14:textId="36F199DD" w:rsidR="002829AA" w:rsidRDefault="00817BDB" w:rsidP="002404D2">
      <w:pPr>
        <w:spacing w:after="0" w:line="276" w:lineRule="auto"/>
        <w:jc w:val="both"/>
        <w:rPr>
          <w:rFonts w:ascii="Altivo Light" w:eastAsia="Times New Roman" w:hAnsi="Altivo Light"/>
        </w:rPr>
      </w:pPr>
      <w:r w:rsidRPr="00817BDB">
        <w:rPr>
          <w:rFonts w:ascii="Altivo Light" w:eastAsia="Times New Roman" w:hAnsi="Altivo Light"/>
        </w:rPr>
        <w:t>En la siguiente tabla se ilustra la vinculación entre el PEI 2021-2031 y la Planificación Operativa (POA 202</w:t>
      </w:r>
      <w:r w:rsidR="00F64699">
        <w:rPr>
          <w:rFonts w:ascii="Altivo Light" w:eastAsia="Times New Roman" w:hAnsi="Altivo Light"/>
        </w:rPr>
        <w:t>6</w:t>
      </w:r>
      <w:r w:rsidRPr="00817BDB">
        <w:rPr>
          <w:rFonts w:ascii="Altivo Light" w:eastAsia="Times New Roman" w:hAnsi="Altivo Light"/>
        </w:rPr>
        <w:t xml:space="preserve">) </w:t>
      </w:r>
      <w:r>
        <w:rPr>
          <w:rFonts w:ascii="Altivo Light" w:eastAsia="Times New Roman" w:hAnsi="Altivo Light"/>
        </w:rPr>
        <w:t xml:space="preserve">de la </w:t>
      </w:r>
      <w:r w:rsidR="0026542B">
        <w:rPr>
          <w:rFonts w:ascii="Altivo Light" w:eastAsia="Times New Roman" w:hAnsi="Altivo Light"/>
        </w:rPr>
        <w:t>COPADEH</w:t>
      </w:r>
      <w:r w:rsidR="00054F51">
        <w:rPr>
          <w:rFonts w:ascii="Altivo Light" w:eastAsia="Times New Roman" w:hAnsi="Altivo Light"/>
        </w:rPr>
        <w:t>:</w:t>
      </w:r>
    </w:p>
    <w:p w14:paraId="0731CDCF" w14:textId="77777777" w:rsidR="00A53F48" w:rsidRDefault="00A53F48" w:rsidP="002404D2">
      <w:pPr>
        <w:spacing w:after="0" w:line="276" w:lineRule="auto"/>
        <w:jc w:val="both"/>
        <w:rPr>
          <w:rFonts w:ascii="Altivo Light" w:eastAsia="Times New Roman" w:hAnsi="Altivo Light"/>
        </w:rPr>
      </w:pPr>
    </w:p>
    <w:tbl>
      <w:tblPr>
        <w:tblW w:w="0" w:type="auto"/>
        <w:tblCellMar>
          <w:left w:w="70" w:type="dxa"/>
          <w:right w:w="70" w:type="dxa"/>
        </w:tblCellMar>
        <w:tblLook w:val="04A0" w:firstRow="1" w:lastRow="0" w:firstColumn="1" w:lastColumn="0" w:noHBand="0" w:noVBand="1"/>
      </w:tblPr>
      <w:tblGrid>
        <w:gridCol w:w="3711"/>
        <w:gridCol w:w="4235"/>
        <w:gridCol w:w="1458"/>
      </w:tblGrid>
      <w:tr w:rsidR="003D1D12" w:rsidRPr="003D1D12" w14:paraId="4FF670D4" w14:textId="77777777" w:rsidTr="00A53F48">
        <w:trPr>
          <w:trHeight w:val="300"/>
          <w:tblHeader/>
        </w:trPr>
        <w:tc>
          <w:tcPr>
            <w:tcW w:w="0" w:type="auto"/>
            <w:gridSpan w:val="3"/>
            <w:tcBorders>
              <w:top w:val="nil"/>
              <w:left w:val="nil"/>
              <w:bottom w:val="nil"/>
              <w:right w:val="nil"/>
            </w:tcBorders>
            <w:vAlign w:val="center"/>
            <w:hideMark/>
          </w:tcPr>
          <w:p w14:paraId="24FE6F09" w14:textId="77777777" w:rsidR="003D1D12" w:rsidRPr="00AD7F1E" w:rsidRDefault="003D1D12" w:rsidP="003D1D12">
            <w:pPr>
              <w:spacing w:after="0" w:line="240" w:lineRule="auto"/>
              <w:jc w:val="center"/>
              <w:rPr>
                <w:rFonts w:ascii="Altivo Light" w:eastAsia="Times New Roman" w:hAnsi="Altivo Light"/>
                <w:b/>
                <w:bCs/>
                <w:color w:val="002060"/>
                <w:kern w:val="0"/>
                <w:lang w:eastAsia="es-GT"/>
              </w:rPr>
            </w:pPr>
            <w:r w:rsidRPr="00AD7F1E">
              <w:rPr>
                <w:rFonts w:ascii="Altivo Light" w:eastAsia="Times New Roman" w:hAnsi="Altivo Light"/>
                <w:b/>
                <w:bCs/>
                <w:color w:val="002060"/>
                <w:kern w:val="0"/>
                <w:lang w:eastAsia="es-GT"/>
              </w:rPr>
              <w:t>COMISIÓN PRESIDENCIAL POR LA PAZ Y LOS DERECHOS HUMANOS</w:t>
            </w:r>
          </w:p>
        </w:tc>
      </w:tr>
      <w:tr w:rsidR="003D1D12" w:rsidRPr="003D1D12" w14:paraId="642D0BE8" w14:textId="77777777" w:rsidTr="00A53F48">
        <w:trPr>
          <w:trHeight w:val="300"/>
          <w:tblHeader/>
        </w:trPr>
        <w:tc>
          <w:tcPr>
            <w:tcW w:w="0" w:type="auto"/>
            <w:gridSpan w:val="3"/>
            <w:tcBorders>
              <w:top w:val="nil"/>
              <w:left w:val="nil"/>
              <w:bottom w:val="nil"/>
              <w:right w:val="nil"/>
            </w:tcBorders>
            <w:vAlign w:val="center"/>
            <w:hideMark/>
          </w:tcPr>
          <w:p w14:paraId="3C535693" w14:textId="77777777" w:rsidR="003D1D12" w:rsidRPr="00AD7F1E" w:rsidRDefault="003D1D12" w:rsidP="003D1D12">
            <w:pPr>
              <w:spacing w:after="0" w:line="240" w:lineRule="auto"/>
              <w:jc w:val="center"/>
              <w:rPr>
                <w:rFonts w:ascii="Altivo Light" w:eastAsia="Times New Roman" w:hAnsi="Altivo Light"/>
                <w:b/>
                <w:bCs/>
                <w:color w:val="002060"/>
                <w:kern w:val="0"/>
                <w:lang w:eastAsia="es-GT"/>
              </w:rPr>
            </w:pPr>
            <w:r w:rsidRPr="00AD7F1E">
              <w:rPr>
                <w:rFonts w:ascii="Altivo Light" w:eastAsia="Times New Roman" w:hAnsi="Altivo Light"/>
                <w:b/>
                <w:bCs/>
                <w:color w:val="002060"/>
                <w:kern w:val="0"/>
                <w:lang w:eastAsia="es-GT"/>
              </w:rPr>
              <w:t>VINCULACIÓN DEL PLAN OPERATIVO ANUAL CON EL PLAN ESTRATÉGICO INSTITUCIONAL</w:t>
            </w:r>
          </w:p>
        </w:tc>
      </w:tr>
      <w:tr w:rsidR="003D1D12" w:rsidRPr="003D1D12" w14:paraId="3963B51D" w14:textId="77777777" w:rsidTr="000F51AF">
        <w:trPr>
          <w:trHeight w:val="423"/>
          <w:tblHeader/>
        </w:trPr>
        <w:tc>
          <w:tcPr>
            <w:tcW w:w="3711" w:type="dxa"/>
            <w:tcBorders>
              <w:top w:val="nil"/>
              <w:left w:val="single" w:sz="8" w:space="0" w:color="FFFFFF"/>
              <w:bottom w:val="single" w:sz="4" w:space="0" w:color="auto"/>
              <w:right w:val="single" w:sz="8" w:space="0" w:color="FFFFFF"/>
            </w:tcBorders>
            <w:shd w:val="clear" w:color="000000" w:fill="002060"/>
            <w:vAlign w:val="center"/>
            <w:hideMark/>
          </w:tcPr>
          <w:p w14:paraId="2F2EC090" w14:textId="77777777" w:rsidR="003D1D12" w:rsidRPr="003D1D12" w:rsidRDefault="003D1D12" w:rsidP="003D1D12">
            <w:pPr>
              <w:spacing w:after="0" w:line="240" w:lineRule="auto"/>
              <w:jc w:val="center"/>
              <w:rPr>
                <w:rFonts w:ascii="Altivo Light" w:eastAsia="Times New Roman" w:hAnsi="Altivo Light"/>
                <w:b/>
                <w:bCs/>
                <w:color w:val="FFFFFF"/>
                <w:kern w:val="0"/>
                <w:sz w:val="14"/>
                <w:szCs w:val="14"/>
                <w:lang w:eastAsia="es-GT"/>
              </w:rPr>
            </w:pPr>
            <w:r w:rsidRPr="003D1D12">
              <w:rPr>
                <w:rFonts w:ascii="Altivo Light" w:eastAsia="Times New Roman" w:hAnsi="Altivo Light"/>
                <w:b/>
                <w:bCs/>
                <w:color w:val="FFFFFF"/>
                <w:kern w:val="0"/>
                <w:sz w:val="14"/>
                <w:szCs w:val="14"/>
                <w:lang w:eastAsia="es-GT"/>
              </w:rPr>
              <w:t>Objetivo Estratégico</w:t>
            </w:r>
          </w:p>
        </w:tc>
        <w:tc>
          <w:tcPr>
            <w:tcW w:w="4235" w:type="dxa"/>
            <w:tcBorders>
              <w:top w:val="nil"/>
              <w:left w:val="nil"/>
              <w:bottom w:val="single" w:sz="4" w:space="0" w:color="auto"/>
              <w:right w:val="single" w:sz="8" w:space="0" w:color="FFFFFF"/>
            </w:tcBorders>
            <w:shd w:val="clear" w:color="000000" w:fill="002060"/>
            <w:vAlign w:val="center"/>
            <w:hideMark/>
          </w:tcPr>
          <w:p w14:paraId="2F9E22C4" w14:textId="77777777" w:rsidR="003D1D12" w:rsidRPr="00AD7F1E" w:rsidRDefault="003D1D12" w:rsidP="003D1D12">
            <w:pPr>
              <w:spacing w:after="0" w:line="240" w:lineRule="auto"/>
              <w:jc w:val="center"/>
              <w:rPr>
                <w:rFonts w:ascii="Altivo Light" w:eastAsia="Times New Roman" w:hAnsi="Altivo Light"/>
                <w:b/>
                <w:bCs/>
                <w:color w:val="FFFFFF"/>
                <w:kern w:val="0"/>
                <w:lang w:eastAsia="es-GT"/>
              </w:rPr>
            </w:pPr>
            <w:r w:rsidRPr="00AD7F1E">
              <w:rPr>
                <w:rFonts w:ascii="Altivo Light" w:eastAsia="Times New Roman" w:hAnsi="Altivo Light"/>
                <w:b/>
                <w:bCs/>
                <w:color w:val="FFFFFF"/>
                <w:kern w:val="0"/>
                <w:lang w:eastAsia="es-GT"/>
              </w:rPr>
              <w:t>Objetivo Operativo</w:t>
            </w:r>
          </w:p>
        </w:tc>
        <w:tc>
          <w:tcPr>
            <w:tcW w:w="0" w:type="auto"/>
            <w:tcBorders>
              <w:top w:val="nil"/>
              <w:left w:val="nil"/>
              <w:bottom w:val="single" w:sz="4" w:space="0" w:color="auto"/>
              <w:right w:val="single" w:sz="8" w:space="0" w:color="FFFFFF"/>
            </w:tcBorders>
            <w:shd w:val="clear" w:color="000000" w:fill="002060"/>
            <w:vAlign w:val="center"/>
            <w:hideMark/>
          </w:tcPr>
          <w:p w14:paraId="60A8737F" w14:textId="77777777" w:rsidR="003D1D12" w:rsidRPr="00AD7F1E" w:rsidRDefault="003D1D12" w:rsidP="003D1D12">
            <w:pPr>
              <w:spacing w:after="0" w:line="240" w:lineRule="auto"/>
              <w:jc w:val="center"/>
              <w:rPr>
                <w:rFonts w:ascii="Altivo Light" w:eastAsia="Times New Roman" w:hAnsi="Altivo Light"/>
                <w:b/>
                <w:bCs/>
                <w:color w:val="FFFFFF"/>
                <w:kern w:val="0"/>
                <w:lang w:eastAsia="es-GT"/>
              </w:rPr>
            </w:pPr>
            <w:r w:rsidRPr="00AD7F1E">
              <w:rPr>
                <w:rFonts w:ascii="Altivo Light" w:eastAsia="Times New Roman" w:hAnsi="Altivo Light"/>
                <w:b/>
                <w:bCs/>
                <w:color w:val="FFFFFF"/>
                <w:kern w:val="0"/>
                <w:lang w:eastAsia="es-GT"/>
              </w:rPr>
              <w:t>Área sustantiva responsable</w:t>
            </w:r>
          </w:p>
        </w:tc>
      </w:tr>
      <w:tr w:rsidR="003D1D12" w:rsidRPr="003D1D12" w14:paraId="51B62293" w14:textId="77777777" w:rsidTr="000F51AF">
        <w:trPr>
          <w:trHeight w:val="397"/>
        </w:trPr>
        <w:tc>
          <w:tcPr>
            <w:tcW w:w="3711" w:type="dxa"/>
            <w:vMerge w:val="restart"/>
            <w:tcBorders>
              <w:top w:val="single" w:sz="4" w:space="0" w:color="auto"/>
              <w:left w:val="single" w:sz="4" w:space="0" w:color="auto"/>
              <w:bottom w:val="single" w:sz="4" w:space="0" w:color="auto"/>
              <w:right w:val="single" w:sz="4" w:space="0" w:color="auto"/>
            </w:tcBorders>
            <w:vAlign w:val="center"/>
            <w:hideMark/>
          </w:tcPr>
          <w:p w14:paraId="4127FB8B" w14:textId="77777777" w:rsidR="003D1D12" w:rsidRPr="003D1D12" w:rsidRDefault="003D1D12" w:rsidP="003D1D12">
            <w:pPr>
              <w:spacing w:after="0" w:line="240" w:lineRule="auto"/>
              <w:jc w:val="both"/>
              <w:rPr>
                <w:rFonts w:ascii="Altivo Light" w:eastAsia="Times New Roman" w:hAnsi="Altivo Light"/>
                <w:color w:val="000000"/>
                <w:kern w:val="0"/>
                <w:sz w:val="14"/>
                <w:szCs w:val="14"/>
                <w:lang w:eastAsia="es-GT"/>
              </w:rPr>
            </w:pPr>
            <w:r w:rsidRPr="003D1D12">
              <w:rPr>
                <w:rFonts w:ascii="Altivo Light" w:eastAsia="Times New Roman" w:hAnsi="Altivo Light"/>
                <w:color w:val="000000"/>
                <w:kern w:val="0"/>
                <w:sz w:val="14"/>
                <w:szCs w:val="14"/>
                <w:lang w:eastAsia="es-GT"/>
              </w:rPr>
              <w:t>OE1 Asesorar a las dependencias del Organismo Ejecutivo y otros actores para la promoción y establecimiento de mecanismos y acciones que impulsan la plena vigencia de los derechos humanos, la construcción de la paz y la democracia.</w:t>
            </w:r>
          </w:p>
        </w:tc>
        <w:tc>
          <w:tcPr>
            <w:tcW w:w="4235" w:type="dxa"/>
            <w:tcBorders>
              <w:top w:val="single" w:sz="4" w:space="0" w:color="auto"/>
              <w:left w:val="single" w:sz="4" w:space="0" w:color="auto"/>
              <w:bottom w:val="single" w:sz="4" w:space="0" w:color="auto"/>
              <w:right w:val="single" w:sz="4" w:space="0" w:color="auto"/>
            </w:tcBorders>
            <w:vAlign w:val="center"/>
            <w:hideMark/>
          </w:tcPr>
          <w:p w14:paraId="35E9CD74" w14:textId="77777777" w:rsidR="003D1D12" w:rsidRPr="003D1D12" w:rsidRDefault="003D1D12" w:rsidP="003D1D12">
            <w:pPr>
              <w:spacing w:after="0" w:line="240" w:lineRule="auto"/>
              <w:jc w:val="both"/>
              <w:rPr>
                <w:rFonts w:ascii="Altivo Light" w:eastAsia="Times New Roman" w:hAnsi="Altivo Light"/>
                <w:color w:val="000000"/>
                <w:kern w:val="0"/>
                <w:sz w:val="14"/>
                <w:szCs w:val="14"/>
                <w:lang w:eastAsia="es-GT"/>
              </w:rPr>
            </w:pPr>
            <w:r w:rsidRPr="003D1D12">
              <w:rPr>
                <w:rFonts w:ascii="Altivo Light" w:eastAsia="Times New Roman" w:hAnsi="Altivo Light"/>
                <w:color w:val="000000"/>
                <w:kern w:val="0"/>
                <w:sz w:val="14"/>
                <w:szCs w:val="14"/>
                <w:lang w:eastAsia="es-GT"/>
              </w:rPr>
              <w:t>O1.1 Asesorar a las dependencias del Organismo Ejecutivo para la gestión, reconocimiento y promoción de los Derechos humanos.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57B9954" w14:textId="77777777" w:rsidR="003D1D12" w:rsidRPr="003D1D12" w:rsidRDefault="003D1D12" w:rsidP="003D1D12">
            <w:pPr>
              <w:spacing w:after="0" w:line="240" w:lineRule="auto"/>
              <w:jc w:val="center"/>
              <w:rPr>
                <w:rFonts w:ascii="Altivo Light" w:eastAsia="Times New Roman" w:hAnsi="Altivo Light"/>
                <w:color w:val="000000"/>
                <w:kern w:val="0"/>
                <w:sz w:val="14"/>
                <w:szCs w:val="14"/>
                <w:lang w:eastAsia="es-GT"/>
              </w:rPr>
            </w:pPr>
            <w:r w:rsidRPr="003D1D12">
              <w:rPr>
                <w:rFonts w:ascii="Altivo Light" w:eastAsia="Times New Roman" w:hAnsi="Altivo Light"/>
                <w:color w:val="000000"/>
                <w:kern w:val="0"/>
                <w:sz w:val="14"/>
                <w:szCs w:val="14"/>
                <w:lang w:eastAsia="es-GT"/>
              </w:rPr>
              <w:t>DIDEH Y DIFOPAZ</w:t>
            </w:r>
          </w:p>
        </w:tc>
      </w:tr>
      <w:tr w:rsidR="003D1D12" w:rsidRPr="003D1D12" w14:paraId="0BFE64E7" w14:textId="77777777" w:rsidTr="00181D4F">
        <w:trPr>
          <w:trHeight w:val="790"/>
        </w:trPr>
        <w:tc>
          <w:tcPr>
            <w:tcW w:w="3711" w:type="dxa"/>
            <w:vMerge/>
            <w:tcBorders>
              <w:top w:val="single" w:sz="4" w:space="0" w:color="auto"/>
              <w:left w:val="single" w:sz="4" w:space="0" w:color="auto"/>
              <w:bottom w:val="single" w:sz="4" w:space="0" w:color="auto"/>
              <w:right w:val="single" w:sz="4" w:space="0" w:color="auto"/>
            </w:tcBorders>
            <w:vAlign w:val="center"/>
            <w:hideMark/>
          </w:tcPr>
          <w:p w14:paraId="5359534B" w14:textId="77777777" w:rsidR="003D1D12" w:rsidRPr="003D1D12" w:rsidRDefault="003D1D12" w:rsidP="003D1D12">
            <w:pPr>
              <w:spacing w:after="0" w:line="240" w:lineRule="auto"/>
              <w:rPr>
                <w:rFonts w:ascii="Altivo Light" w:eastAsia="Times New Roman" w:hAnsi="Altivo Light"/>
                <w:color w:val="000000"/>
                <w:kern w:val="0"/>
                <w:sz w:val="14"/>
                <w:szCs w:val="14"/>
                <w:lang w:eastAsia="es-GT"/>
              </w:rPr>
            </w:pPr>
          </w:p>
        </w:tc>
        <w:tc>
          <w:tcPr>
            <w:tcW w:w="4235" w:type="dxa"/>
            <w:tcBorders>
              <w:top w:val="single" w:sz="4" w:space="0" w:color="auto"/>
              <w:left w:val="single" w:sz="4" w:space="0" w:color="auto"/>
              <w:bottom w:val="single" w:sz="4" w:space="0" w:color="auto"/>
              <w:right w:val="single" w:sz="4" w:space="0" w:color="auto"/>
            </w:tcBorders>
            <w:vAlign w:val="center"/>
            <w:hideMark/>
          </w:tcPr>
          <w:p w14:paraId="24DD41AF" w14:textId="77777777" w:rsidR="003D1D12" w:rsidRPr="003D1D12" w:rsidRDefault="003D1D12" w:rsidP="003D1D12">
            <w:pPr>
              <w:spacing w:after="0" w:line="240" w:lineRule="auto"/>
              <w:jc w:val="both"/>
              <w:rPr>
                <w:rFonts w:ascii="Altivo Light" w:eastAsia="Times New Roman" w:hAnsi="Altivo Light"/>
                <w:color w:val="000000"/>
                <w:kern w:val="0"/>
                <w:sz w:val="14"/>
                <w:szCs w:val="14"/>
                <w:lang w:eastAsia="es-GT"/>
              </w:rPr>
            </w:pPr>
            <w:r w:rsidRPr="003D1D12">
              <w:rPr>
                <w:rFonts w:ascii="Altivo Light" w:eastAsia="Times New Roman" w:hAnsi="Altivo Light"/>
                <w:color w:val="000000"/>
                <w:kern w:val="0"/>
                <w:sz w:val="14"/>
                <w:szCs w:val="14"/>
                <w:lang w:eastAsia="es-GT"/>
              </w:rPr>
              <w:t>O.1.2 Articular a las dependencias del Organismo Ejecutivo y otros actores para la construcción de una cultura de paz y el cumplimiento de los compromisos derivados de los Acuerdos de Paz.</w:t>
            </w:r>
          </w:p>
        </w:tc>
        <w:tc>
          <w:tcPr>
            <w:tcW w:w="0" w:type="auto"/>
            <w:tcBorders>
              <w:top w:val="single" w:sz="4" w:space="0" w:color="auto"/>
              <w:left w:val="single" w:sz="4" w:space="0" w:color="auto"/>
              <w:bottom w:val="single" w:sz="4" w:space="0" w:color="auto"/>
              <w:right w:val="single" w:sz="4" w:space="0" w:color="auto"/>
            </w:tcBorders>
            <w:vAlign w:val="center"/>
            <w:hideMark/>
          </w:tcPr>
          <w:p w14:paraId="572D9D75" w14:textId="77777777" w:rsidR="003D1D12" w:rsidRPr="003D1D12" w:rsidRDefault="003D1D12" w:rsidP="003D1D12">
            <w:pPr>
              <w:spacing w:after="0" w:line="240" w:lineRule="auto"/>
              <w:jc w:val="center"/>
              <w:rPr>
                <w:rFonts w:ascii="Altivo Light" w:eastAsia="Times New Roman" w:hAnsi="Altivo Light"/>
                <w:color w:val="000000"/>
                <w:kern w:val="0"/>
                <w:sz w:val="14"/>
                <w:szCs w:val="14"/>
                <w:lang w:eastAsia="es-GT"/>
              </w:rPr>
            </w:pPr>
            <w:r w:rsidRPr="003D1D12">
              <w:rPr>
                <w:rFonts w:ascii="Altivo Light" w:eastAsia="Times New Roman" w:hAnsi="Altivo Light"/>
                <w:color w:val="000000"/>
                <w:kern w:val="0"/>
                <w:sz w:val="14"/>
                <w:szCs w:val="14"/>
                <w:lang w:eastAsia="es-GT"/>
              </w:rPr>
              <w:t>DIDEH Y DIFOPAZ</w:t>
            </w:r>
          </w:p>
        </w:tc>
      </w:tr>
      <w:tr w:rsidR="003D1D12" w:rsidRPr="003D1D12" w14:paraId="6531FFCE" w14:textId="77777777" w:rsidTr="00181D4F">
        <w:trPr>
          <w:trHeight w:val="791"/>
        </w:trPr>
        <w:tc>
          <w:tcPr>
            <w:tcW w:w="3711" w:type="dxa"/>
            <w:vMerge/>
            <w:tcBorders>
              <w:top w:val="single" w:sz="4" w:space="0" w:color="auto"/>
              <w:left w:val="single" w:sz="4" w:space="0" w:color="auto"/>
              <w:bottom w:val="single" w:sz="4" w:space="0" w:color="auto"/>
              <w:right w:val="single" w:sz="4" w:space="0" w:color="auto"/>
            </w:tcBorders>
            <w:vAlign w:val="center"/>
            <w:hideMark/>
          </w:tcPr>
          <w:p w14:paraId="3971ABC3" w14:textId="77777777" w:rsidR="003D1D12" w:rsidRPr="003D1D12" w:rsidRDefault="003D1D12" w:rsidP="003D1D12">
            <w:pPr>
              <w:spacing w:after="0" w:line="240" w:lineRule="auto"/>
              <w:rPr>
                <w:rFonts w:ascii="Altivo Light" w:eastAsia="Times New Roman" w:hAnsi="Altivo Light"/>
                <w:color w:val="000000"/>
                <w:kern w:val="0"/>
                <w:sz w:val="14"/>
                <w:szCs w:val="14"/>
                <w:lang w:eastAsia="es-GT"/>
              </w:rPr>
            </w:pPr>
          </w:p>
        </w:tc>
        <w:tc>
          <w:tcPr>
            <w:tcW w:w="4235" w:type="dxa"/>
            <w:tcBorders>
              <w:top w:val="single" w:sz="4" w:space="0" w:color="auto"/>
              <w:left w:val="single" w:sz="4" w:space="0" w:color="auto"/>
              <w:bottom w:val="single" w:sz="4" w:space="0" w:color="auto"/>
              <w:right w:val="single" w:sz="4" w:space="0" w:color="auto"/>
            </w:tcBorders>
            <w:vAlign w:val="center"/>
            <w:hideMark/>
          </w:tcPr>
          <w:p w14:paraId="58D73A5F" w14:textId="77777777" w:rsidR="003D1D12" w:rsidRPr="003D1D12" w:rsidRDefault="003D1D12" w:rsidP="003D1D12">
            <w:pPr>
              <w:spacing w:after="0" w:line="240" w:lineRule="auto"/>
              <w:jc w:val="both"/>
              <w:rPr>
                <w:rFonts w:ascii="Altivo Light" w:eastAsia="Times New Roman" w:hAnsi="Altivo Light"/>
                <w:color w:val="000000"/>
                <w:kern w:val="0"/>
                <w:sz w:val="14"/>
                <w:szCs w:val="14"/>
                <w:lang w:eastAsia="es-GT"/>
              </w:rPr>
            </w:pPr>
            <w:r w:rsidRPr="003D1D12">
              <w:rPr>
                <w:rFonts w:ascii="Altivo Light" w:eastAsia="Times New Roman" w:hAnsi="Altivo Light"/>
                <w:color w:val="000000"/>
                <w:kern w:val="0"/>
                <w:sz w:val="14"/>
                <w:szCs w:val="14"/>
                <w:lang w:eastAsia="es-GT"/>
              </w:rPr>
              <w:t>O1.3 Asesorar a las dependencias del Organismo Ejecutivo y otros actores para la creación y fortalecimiento de los espacios de diálogo como mecanismo para la solución de la problemática que afecta al país.</w:t>
            </w:r>
          </w:p>
        </w:tc>
        <w:tc>
          <w:tcPr>
            <w:tcW w:w="0" w:type="auto"/>
            <w:tcBorders>
              <w:top w:val="single" w:sz="4" w:space="0" w:color="auto"/>
              <w:left w:val="single" w:sz="4" w:space="0" w:color="auto"/>
              <w:bottom w:val="single" w:sz="4" w:space="0" w:color="auto"/>
              <w:right w:val="single" w:sz="4" w:space="0" w:color="auto"/>
            </w:tcBorders>
            <w:vAlign w:val="center"/>
            <w:hideMark/>
          </w:tcPr>
          <w:p w14:paraId="53E722E1" w14:textId="255A184F" w:rsidR="003D1D12" w:rsidRPr="003D1D12" w:rsidRDefault="00812DEC" w:rsidP="003D1D12">
            <w:pPr>
              <w:spacing w:after="0" w:line="240" w:lineRule="auto"/>
              <w:jc w:val="center"/>
              <w:rPr>
                <w:rFonts w:ascii="Altivo Light" w:eastAsia="Times New Roman" w:hAnsi="Altivo Light"/>
                <w:color w:val="000000"/>
                <w:kern w:val="0"/>
                <w:sz w:val="14"/>
                <w:szCs w:val="14"/>
                <w:lang w:eastAsia="es-GT"/>
              </w:rPr>
            </w:pPr>
            <w:r w:rsidRPr="003D1D12">
              <w:rPr>
                <w:rFonts w:ascii="Altivo Light" w:eastAsia="Times New Roman" w:hAnsi="Altivo Light"/>
                <w:color w:val="000000"/>
                <w:kern w:val="0"/>
                <w:sz w:val="14"/>
                <w:szCs w:val="14"/>
                <w:lang w:eastAsia="es-GT"/>
              </w:rPr>
              <w:t>DIFOPAZ</w:t>
            </w:r>
            <w:r>
              <w:rPr>
                <w:rFonts w:ascii="Altivo Light" w:eastAsia="Times New Roman" w:hAnsi="Altivo Light"/>
                <w:color w:val="000000"/>
                <w:kern w:val="0"/>
                <w:sz w:val="14"/>
                <w:szCs w:val="14"/>
                <w:lang w:eastAsia="es-GT"/>
              </w:rPr>
              <w:t xml:space="preserve"> Y</w:t>
            </w:r>
            <w:r w:rsidR="005C50D8">
              <w:rPr>
                <w:rFonts w:ascii="Altivo Light" w:eastAsia="Times New Roman" w:hAnsi="Altivo Light"/>
                <w:color w:val="000000"/>
                <w:kern w:val="0"/>
                <w:sz w:val="14"/>
                <w:szCs w:val="14"/>
                <w:lang w:eastAsia="es-GT"/>
              </w:rPr>
              <w:t xml:space="preserve"> DISER</w:t>
            </w:r>
          </w:p>
        </w:tc>
      </w:tr>
      <w:tr w:rsidR="003D1D12" w:rsidRPr="003D1D12" w14:paraId="6E015427" w14:textId="77777777" w:rsidTr="00181D4F">
        <w:trPr>
          <w:trHeight w:val="768"/>
        </w:trPr>
        <w:tc>
          <w:tcPr>
            <w:tcW w:w="3711" w:type="dxa"/>
            <w:vMerge w:val="restart"/>
            <w:tcBorders>
              <w:top w:val="single" w:sz="4" w:space="0" w:color="auto"/>
              <w:left w:val="single" w:sz="4" w:space="0" w:color="auto"/>
              <w:bottom w:val="single" w:sz="4" w:space="0" w:color="auto"/>
              <w:right w:val="single" w:sz="4" w:space="0" w:color="auto"/>
            </w:tcBorders>
            <w:vAlign w:val="center"/>
            <w:hideMark/>
          </w:tcPr>
          <w:p w14:paraId="4A2F7B85" w14:textId="77777777" w:rsidR="003D1D12" w:rsidRPr="003D1D12" w:rsidRDefault="003D1D12" w:rsidP="003D1D12">
            <w:pPr>
              <w:spacing w:after="0" w:line="240" w:lineRule="auto"/>
              <w:jc w:val="both"/>
              <w:rPr>
                <w:rFonts w:ascii="Altivo Light" w:eastAsia="Times New Roman" w:hAnsi="Altivo Light"/>
                <w:color w:val="000000"/>
                <w:kern w:val="0"/>
                <w:sz w:val="14"/>
                <w:szCs w:val="14"/>
                <w:lang w:eastAsia="es-GT"/>
              </w:rPr>
            </w:pPr>
            <w:r w:rsidRPr="003D1D12">
              <w:rPr>
                <w:rFonts w:ascii="Altivo Light" w:eastAsia="Times New Roman" w:hAnsi="Altivo Light"/>
                <w:color w:val="000000"/>
                <w:kern w:val="0"/>
                <w:sz w:val="14"/>
                <w:szCs w:val="14"/>
                <w:lang w:eastAsia="es-GT"/>
              </w:rPr>
              <w:t>OE2 Coordinar con las dependencias del Organismo Ejecutivo y otros actores, el seguimiento a la consolidación de la democracia y la paz, y la gestión y promoción de los derechos humanos para proteger la dignidad humana.</w:t>
            </w:r>
          </w:p>
        </w:tc>
        <w:tc>
          <w:tcPr>
            <w:tcW w:w="4235" w:type="dxa"/>
            <w:tcBorders>
              <w:top w:val="single" w:sz="4" w:space="0" w:color="auto"/>
              <w:left w:val="single" w:sz="4" w:space="0" w:color="auto"/>
              <w:bottom w:val="single" w:sz="4" w:space="0" w:color="auto"/>
              <w:right w:val="single" w:sz="4" w:space="0" w:color="auto"/>
            </w:tcBorders>
            <w:vAlign w:val="center"/>
            <w:hideMark/>
          </w:tcPr>
          <w:p w14:paraId="1AA2768F" w14:textId="77777777" w:rsidR="003D1D12" w:rsidRPr="003D1D12" w:rsidRDefault="003D1D12" w:rsidP="003D1D12">
            <w:pPr>
              <w:spacing w:after="0" w:line="240" w:lineRule="auto"/>
              <w:jc w:val="both"/>
              <w:rPr>
                <w:rFonts w:ascii="Altivo Light" w:eastAsia="Times New Roman" w:hAnsi="Altivo Light"/>
                <w:color w:val="000000"/>
                <w:kern w:val="0"/>
                <w:sz w:val="14"/>
                <w:szCs w:val="14"/>
                <w:lang w:eastAsia="es-GT"/>
              </w:rPr>
            </w:pPr>
            <w:r w:rsidRPr="003D1D12">
              <w:rPr>
                <w:rFonts w:ascii="Altivo Light" w:eastAsia="Times New Roman" w:hAnsi="Altivo Light"/>
                <w:color w:val="000000"/>
                <w:kern w:val="0"/>
                <w:sz w:val="14"/>
                <w:szCs w:val="14"/>
                <w:lang w:eastAsia="es-GT"/>
              </w:rPr>
              <w:t>O.2.1 Coordinar y dar seguimiento y atención a los compromisos recomendaciones de Estado en materia de Derechos Humanos en coordinación con las dependencias del Organismo Ejecutivo y otros actores.</w:t>
            </w:r>
          </w:p>
        </w:tc>
        <w:tc>
          <w:tcPr>
            <w:tcW w:w="0" w:type="auto"/>
            <w:tcBorders>
              <w:top w:val="single" w:sz="4" w:space="0" w:color="auto"/>
              <w:left w:val="single" w:sz="4" w:space="0" w:color="auto"/>
              <w:bottom w:val="single" w:sz="4" w:space="0" w:color="auto"/>
              <w:right w:val="single" w:sz="4" w:space="0" w:color="auto"/>
            </w:tcBorders>
            <w:vAlign w:val="center"/>
            <w:hideMark/>
          </w:tcPr>
          <w:p w14:paraId="65AB0C3C" w14:textId="77777777" w:rsidR="003D1D12" w:rsidRPr="003D1D12" w:rsidRDefault="003D1D12" w:rsidP="003D1D12">
            <w:pPr>
              <w:spacing w:after="0" w:line="240" w:lineRule="auto"/>
              <w:jc w:val="center"/>
              <w:rPr>
                <w:rFonts w:ascii="Altivo Light" w:eastAsia="Times New Roman" w:hAnsi="Altivo Light"/>
                <w:color w:val="000000"/>
                <w:kern w:val="0"/>
                <w:sz w:val="14"/>
                <w:szCs w:val="14"/>
                <w:lang w:eastAsia="es-GT"/>
              </w:rPr>
            </w:pPr>
            <w:r w:rsidRPr="003D1D12">
              <w:rPr>
                <w:rFonts w:ascii="Altivo Light" w:eastAsia="Times New Roman" w:hAnsi="Altivo Light"/>
                <w:color w:val="000000"/>
                <w:kern w:val="0"/>
                <w:sz w:val="14"/>
                <w:szCs w:val="14"/>
                <w:lang w:eastAsia="es-GT"/>
              </w:rPr>
              <w:t>DIDEH</w:t>
            </w:r>
          </w:p>
        </w:tc>
      </w:tr>
      <w:tr w:rsidR="003D1D12" w:rsidRPr="003D1D12" w14:paraId="35A329EB" w14:textId="77777777" w:rsidTr="00181D4F">
        <w:trPr>
          <w:trHeight w:val="539"/>
        </w:trPr>
        <w:tc>
          <w:tcPr>
            <w:tcW w:w="3711" w:type="dxa"/>
            <w:vMerge/>
            <w:tcBorders>
              <w:top w:val="single" w:sz="4" w:space="0" w:color="auto"/>
              <w:left w:val="single" w:sz="4" w:space="0" w:color="auto"/>
              <w:bottom w:val="single" w:sz="4" w:space="0" w:color="auto"/>
              <w:right w:val="single" w:sz="4" w:space="0" w:color="auto"/>
            </w:tcBorders>
            <w:vAlign w:val="center"/>
            <w:hideMark/>
          </w:tcPr>
          <w:p w14:paraId="44064DC2" w14:textId="77777777" w:rsidR="003D1D12" w:rsidRPr="003D1D12" w:rsidRDefault="003D1D12" w:rsidP="003D1D12">
            <w:pPr>
              <w:spacing w:after="0" w:line="240" w:lineRule="auto"/>
              <w:rPr>
                <w:rFonts w:ascii="Altivo Light" w:eastAsia="Times New Roman" w:hAnsi="Altivo Light"/>
                <w:color w:val="000000"/>
                <w:kern w:val="0"/>
                <w:sz w:val="14"/>
                <w:szCs w:val="14"/>
                <w:lang w:eastAsia="es-GT"/>
              </w:rPr>
            </w:pPr>
          </w:p>
        </w:tc>
        <w:tc>
          <w:tcPr>
            <w:tcW w:w="4235" w:type="dxa"/>
            <w:tcBorders>
              <w:top w:val="single" w:sz="4" w:space="0" w:color="auto"/>
              <w:left w:val="single" w:sz="4" w:space="0" w:color="auto"/>
              <w:bottom w:val="single" w:sz="4" w:space="0" w:color="auto"/>
              <w:right w:val="single" w:sz="4" w:space="0" w:color="auto"/>
            </w:tcBorders>
            <w:vAlign w:val="center"/>
            <w:hideMark/>
          </w:tcPr>
          <w:p w14:paraId="40E1F367" w14:textId="77777777" w:rsidR="003D1D12" w:rsidRPr="003D1D12" w:rsidRDefault="003D1D12" w:rsidP="003D1D12">
            <w:pPr>
              <w:spacing w:after="0" w:line="240" w:lineRule="auto"/>
              <w:jc w:val="both"/>
              <w:rPr>
                <w:rFonts w:ascii="Altivo Light" w:eastAsia="Times New Roman" w:hAnsi="Altivo Light"/>
                <w:color w:val="000000"/>
                <w:kern w:val="0"/>
                <w:sz w:val="14"/>
                <w:szCs w:val="14"/>
                <w:lang w:eastAsia="es-GT"/>
              </w:rPr>
            </w:pPr>
            <w:r w:rsidRPr="003D1D12">
              <w:rPr>
                <w:rFonts w:ascii="Altivo Light" w:eastAsia="Times New Roman" w:hAnsi="Altivo Light"/>
                <w:color w:val="000000"/>
                <w:kern w:val="0"/>
                <w:sz w:val="14"/>
                <w:szCs w:val="14"/>
                <w:lang w:eastAsia="es-GT"/>
              </w:rPr>
              <w:t>O.2.2 Coordinar procesos de formación y profesionalización en derechos humanos, cultura de paz y ciudadanía vinculando a las Instituciones del Estado, Sector Empresarial y Sociedad en General.</w:t>
            </w:r>
          </w:p>
        </w:tc>
        <w:tc>
          <w:tcPr>
            <w:tcW w:w="0" w:type="auto"/>
            <w:tcBorders>
              <w:top w:val="single" w:sz="4" w:space="0" w:color="auto"/>
              <w:left w:val="single" w:sz="4" w:space="0" w:color="auto"/>
              <w:bottom w:val="single" w:sz="4" w:space="0" w:color="auto"/>
              <w:right w:val="single" w:sz="4" w:space="0" w:color="auto"/>
            </w:tcBorders>
            <w:vAlign w:val="center"/>
            <w:hideMark/>
          </w:tcPr>
          <w:p w14:paraId="37438DC9" w14:textId="77777777" w:rsidR="003D1D12" w:rsidRPr="003D1D12" w:rsidRDefault="003D1D12" w:rsidP="003D1D12">
            <w:pPr>
              <w:spacing w:after="0" w:line="240" w:lineRule="auto"/>
              <w:jc w:val="center"/>
              <w:rPr>
                <w:rFonts w:ascii="Altivo Light" w:eastAsia="Times New Roman" w:hAnsi="Altivo Light"/>
                <w:color w:val="000000"/>
                <w:kern w:val="0"/>
                <w:sz w:val="14"/>
                <w:szCs w:val="14"/>
                <w:lang w:eastAsia="es-GT"/>
              </w:rPr>
            </w:pPr>
            <w:r w:rsidRPr="003D1D12">
              <w:rPr>
                <w:rFonts w:ascii="Altivo Light" w:eastAsia="Times New Roman" w:hAnsi="Altivo Light"/>
                <w:color w:val="000000"/>
                <w:kern w:val="0"/>
                <w:sz w:val="14"/>
                <w:szCs w:val="14"/>
                <w:lang w:eastAsia="es-GT"/>
              </w:rPr>
              <w:t>DIFOPAZ</w:t>
            </w:r>
          </w:p>
        </w:tc>
      </w:tr>
      <w:tr w:rsidR="003D1D12" w:rsidRPr="003D1D12" w14:paraId="1E865A32" w14:textId="77777777" w:rsidTr="00181D4F">
        <w:trPr>
          <w:trHeight w:val="506"/>
        </w:trPr>
        <w:tc>
          <w:tcPr>
            <w:tcW w:w="3711" w:type="dxa"/>
            <w:vMerge/>
            <w:tcBorders>
              <w:top w:val="single" w:sz="4" w:space="0" w:color="auto"/>
              <w:left w:val="single" w:sz="4" w:space="0" w:color="auto"/>
              <w:bottom w:val="single" w:sz="4" w:space="0" w:color="auto"/>
              <w:right w:val="single" w:sz="4" w:space="0" w:color="auto"/>
            </w:tcBorders>
            <w:vAlign w:val="center"/>
            <w:hideMark/>
          </w:tcPr>
          <w:p w14:paraId="4F8BE44D" w14:textId="77777777" w:rsidR="003D1D12" w:rsidRPr="003D1D12" w:rsidRDefault="003D1D12" w:rsidP="003D1D12">
            <w:pPr>
              <w:spacing w:after="0" w:line="240" w:lineRule="auto"/>
              <w:rPr>
                <w:rFonts w:ascii="Altivo Light" w:eastAsia="Times New Roman" w:hAnsi="Altivo Light"/>
                <w:color w:val="000000"/>
                <w:kern w:val="0"/>
                <w:sz w:val="14"/>
                <w:szCs w:val="14"/>
                <w:lang w:eastAsia="es-GT"/>
              </w:rPr>
            </w:pPr>
          </w:p>
        </w:tc>
        <w:tc>
          <w:tcPr>
            <w:tcW w:w="4235" w:type="dxa"/>
            <w:tcBorders>
              <w:top w:val="single" w:sz="4" w:space="0" w:color="auto"/>
              <w:left w:val="single" w:sz="4" w:space="0" w:color="auto"/>
              <w:bottom w:val="single" w:sz="4" w:space="0" w:color="auto"/>
              <w:right w:val="single" w:sz="4" w:space="0" w:color="auto"/>
            </w:tcBorders>
            <w:vAlign w:val="center"/>
            <w:hideMark/>
          </w:tcPr>
          <w:p w14:paraId="44C24633" w14:textId="77777777" w:rsidR="003D1D12" w:rsidRPr="003D1D12" w:rsidRDefault="003D1D12" w:rsidP="003D1D12">
            <w:pPr>
              <w:spacing w:after="0" w:line="240" w:lineRule="auto"/>
              <w:jc w:val="both"/>
              <w:rPr>
                <w:rFonts w:ascii="Altivo Light" w:eastAsia="Times New Roman" w:hAnsi="Altivo Light"/>
                <w:color w:val="000000"/>
                <w:kern w:val="0"/>
                <w:sz w:val="14"/>
                <w:szCs w:val="14"/>
                <w:lang w:eastAsia="es-GT"/>
              </w:rPr>
            </w:pPr>
            <w:r w:rsidRPr="003D1D12">
              <w:rPr>
                <w:rFonts w:ascii="Altivo Light" w:eastAsia="Times New Roman" w:hAnsi="Altivo Light"/>
                <w:color w:val="000000"/>
                <w:kern w:val="0"/>
                <w:sz w:val="14"/>
                <w:szCs w:val="14"/>
                <w:lang w:eastAsia="es-GT"/>
              </w:rPr>
              <w:t>O.2.4 Desarrollar un plan de acción nacional de dignificación orientado a víctimas de violaciones de derechos humanos.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C0BDF67" w14:textId="77777777" w:rsidR="003D1D12" w:rsidRPr="003D1D12" w:rsidRDefault="003D1D12" w:rsidP="003D1D12">
            <w:pPr>
              <w:spacing w:after="0" w:line="240" w:lineRule="auto"/>
              <w:jc w:val="center"/>
              <w:rPr>
                <w:rFonts w:ascii="Altivo Light" w:eastAsia="Times New Roman" w:hAnsi="Altivo Light"/>
                <w:color w:val="000000"/>
                <w:kern w:val="0"/>
                <w:sz w:val="14"/>
                <w:szCs w:val="14"/>
                <w:lang w:eastAsia="es-GT"/>
              </w:rPr>
            </w:pPr>
            <w:r w:rsidRPr="003D1D12">
              <w:rPr>
                <w:rFonts w:ascii="Altivo Light" w:eastAsia="Times New Roman" w:hAnsi="Altivo Light"/>
                <w:color w:val="000000"/>
                <w:kern w:val="0"/>
                <w:sz w:val="14"/>
                <w:szCs w:val="14"/>
                <w:lang w:eastAsia="es-GT"/>
              </w:rPr>
              <w:t>DIFOPAZ</w:t>
            </w:r>
          </w:p>
        </w:tc>
      </w:tr>
      <w:tr w:rsidR="003D1D12" w:rsidRPr="003D1D12" w14:paraId="420FE96B" w14:textId="77777777" w:rsidTr="000F51AF">
        <w:trPr>
          <w:trHeight w:val="522"/>
        </w:trPr>
        <w:tc>
          <w:tcPr>
            <w:tcW w:w="3711" w:type="dxa"/>
            <w:tcBorders>
              <w:top w:val="single" w:sz="4" w:space="0" w:color="auto"/>
              <w:left w:val="single" w:sz="8" w:space="0" w:color="auto"/>
              <w:bottom w:val="single" w:sz="8" w:space="0" w:color="auto"/>
              <w:right w:val="single" w:sz="8" w:space="0" w:color="auto"/>
            </w:tcBorders>
            <w:vAlign w:val="center"/>
            <w:hideMark/>
          </w:tcPr>
          <w:p w14:paraId="233EF9AC" w14:textId="77777777" w:rsidR="003D1D12" w:rsidRPr="003D1D12" w:rsidRDefault="003D1D12" w:rsidP="003D1D12">
            <w:pPr>
              <w:spacing w:after="0" w:line="240" w:lineRule="auto"/>
              <w:jc w:val="both"/>
              <w:rPr>
                <w:rFonts w:ascii="Altivo Light" w:eastAsia="Times New Roman" w:hAnsi="Altivo Light"/>
                <w:color w:val="000000"/>
                <w:kern w:val="0"/>
                <w:sz w:val="14"/>
                <w:szCs w:val="14"/>
                <w:lang w:eastAsia="es-GT"/>
              </w:rPr>
            </w:pPr>
            <w:r w:rsidRPr="003D1D12">
              <w:rPr>
                <w:rFonts w:ascii="Altivo Light" w:eastAsia="Times New Roman" w:hAnsi="Altivo Light"/>
                <w:color w:val="000000"/>
                <w:kern w:val="0"/>
                <w:sz w:val="14"/>
                <w:szCs w:val="14"/>
                <w:lang w:eastAsia="es-GT"/>
              </w:rPr>
              <w:t>OE3 Contar con un recurso humano competente, diverso e inclusivo, a fin de garantizar el cumplimiento del mandato en un ambiente laboral, favorable y cómodo, para todos los colaboradores de la COPADEH.</w:t>
            </w:r>
          </w:p>
        </w:tc>
        <w:tc>
          <w:tcPr>
            <w:tcW w:w="4235" w:type="dxa"/>
            <w:tcBorders>
              <w:top w:val="single" w:sz="4" w:space="0" w:color="auto"/>
              <w:left w:val="nil"/>
              <w:bottom w:val="single" w:sz="8" w:space="0" w:color="auto"/>
              <w:right w:val="single" w:sz="8" w:space="0" w:color="auto"/>
            </w:tcBorders>
            <w:vAlign w:val="center"/>
            <w:hideMark/>
          </w:tcPr>
          <w:p w14:paraId="41FCF63A" w14:textId="77777777" w:rsidR="003D1D12" w:rsidRPr="003D1D12" w:rsidRDefault="003D1D12" w:rsidP="003D1D12">
            <w:pPr>
              <w:spacing w:after="0" w:line="240" w:lineRule="auto"/>
              <w:jc w:val="both"/>
              <w:rPr>
                <w:rFonts w:ascii="Altivo Light" w:eastAsia="Times New Roman" w:hAnsi="Altivo Light"/>
                <w:color w:val="000000"/>
                <w:kern w:val="0"/>
                <w:sz w:val="14"/>
                <w:szCs w:val="14"/>
                <w:lang w:eastAsia="es-GT"/>
              </w:rPr>
            </w:pPr>
            <w:r w:rsidRPr="003D1D12">
              <w:rPr>
                <w:rFonts w:ascii="Altivo Light" w:eastAsia="Times New Roman" w:hAnsi="Altivo Light"/>
                <w:color w:val="000000"/>
                <w:kern w:val="0"/>
                <w:sz w:val="14"/>
                <w:szCs w:val="14"/>
                <w:lang w:eastAsia="es-GT"/>
              </w:rPr>
              <w:t>O.3.1 3.1 Planificar, dirigir, coordinar y supervisar todos los procesos de administración, dotación, gestión y selección del recurso humano.</w:t>
            </w:r>
          </w:p>
        </w:tc>
        <w:tc>
          <w:tcPr>
            <w:tcW w:w="0" w:type="auto"/>
            <w:tcBorders>
              <w:top w:val="single" w:sz="4" w:space="0" w:color="auto"/>
              <w:left w:val="nil"/>
              <w:bottom w:val="single" w:sz="8" w:space="0" w:color="auto"/>
              <w:right w:val="single" w:sz="8" w:space="0" w:color="auto"/>
            </w:tcBorders>
            <w:vAlign w:val="center"/>
            <w:hideMark/>
          </w:tcPr>
          <w:p w14:paraId="207EF87F" w14:textId="77777777" w:rsidR="003D1D12" w:rsidRPr="003D1D12" w:rsidRDefault="003D1D12" w:rsidP="003D1D12">
            <w:pPr>
              <w:spacing w:after="0" w:line="240" w:lineRule="auto"/>
              <w:jc w:val="center"/>
              <w:rPr>
                <w:rFonts w:ascii="Altivo Light" w:eastAsia="Times New Roman" w:hAnsi="Altivo Light"/>
                <w:color w:val="000000"/>
                <w:kern w:val="0"/>
                <w:sz w:val="14"/>
                <w:szCs w:val="14"/>
                <w:lang w:eastAsia="es-GT"/>
              </w:rPr>
            </w:pPr>
            <w:r w:rsidRPr="003D1D12">
              <w:rPr>
                <w:rFonts w:ascii="Altivo Light" w:eastAsia="Times New Roman" w:hAnsi="Altivo Light"/>
                <w:color w:val="000000"/>
                <w:kern w:val="0"/>
                <w:sz w:val="14"/>
                <w:szCs w:val="14"/>
                <w:lang w:eastAsia="es-GT"/>
              </w:rPr>
              <w:t>DAF</w:t>
            </w:r>
          </w:p>
        </w:tc>
      </w:tr>
      <w:tr w:rsidR="003D1D12" w:rsidRPr="003D1D12" w14:paraId="7075AF99" w14:textId="77777777" w:rsidTr="003D1D12">
        <w:trPr>
          <w:trHeight w:val="450"/>
        </w:trPr>
        <w:tc>
          <w:tcPr>
            <w:tcW w:w="0" w:type="auto"/>
            <w:gridSpan w:val="3"/>
            <w:tcBorders>
              <w:top w:val="single" w:sz="8" w:space="0" w:color="auto"/>
              <w:left w:val="nil"/>
              <w:bottom w:val="nil"/>
              <w:right w:val="nil"/>
            </w:tcBorders>
            <w:vAlign w:val="center"/>
            <w:hideMark/>
          </w:tcPr>
          <w:p w14:paraId="235E3721" w14:textId="77777777" w:rsidR="003D1D12" w:rsidRPr="003D1D12" w:rsidRDefault="003D1D12" w:rsidP="003D1D12">
            <w:pPr>
              <w:spacing w:after="0" w:line="240" w:lineRule="auto"/>
              <w:rPr>
                <w:rFonts w:ascii="Altivo Light" w:eastAsia="Times New Roman" w:hAnsi="Altivo Light"/>
                <w:b/>
                <w:bCs/>
                <w:color w:val="000000"/>
                <w:kern w:val="0"/>
                <w:sz w:val="14"/>
                <w:szCs w:val="14"/>
                <w:lang w:eastAsia="es-GT"/>
              </w:rPr>
            </w:pPr>
            <w:r w:rsidRPr="003D1D12">
              <w:rPr>
                <w:rFonts w:ascii="Altivo Light" w:eastAsia="Times New Roman" w:hAnsi="Altivo Light"/>
                <w:b/>
                <w:bCs/>
                <w:color w:val="000000"/>
                <w:kern w:val="0"/>
                <w:sz w:val="14"/>
                <w:szCs w:val="14"/>
                <w:lang w:eastAsia="es-GT"/>
              </w:rPr>
              <w:t>Nota:</w:t>
            </w:r>
            <w:r w:rsidRPr="003D1D12">
              <w:rPr>
                <w:rFonts w:ascii="Altivo Light" w:eastAsia="Times New Roman" w:hAnsi="Altivo Light"/>
                <w:color w:val="000000"/>
                <w:kern w:val="0"/>
                <w:sz w:val="14"/>
                <w:szCs w:val="14"/>
                <w:lang w:eastAsia="es-GT"/>
              </w:rPr>
              <w:t xml:space="preserve"> Plan Estratégico Institucional (PEI) 2021-2031 y Manual de Organización y Funciones (MOF) de la COPADEH.</w:t>
            </w:r>
          </w:p>
        </w:tc>
      </w:tr>
    </w:tbl>
    <w:p w14:paraId="2CD379C4" w14:textId="76EB6B16" w:rsidR="00DA7D6F" w:rsidRPr="00040C88" w:rsidRDefault="00E946B9" w:rsidP="002404D2">
      <w:pPr>
        <w:spacing w:after="0" w:line="276" w:lineRule="auto"/>
        <w:jc w:val="both"/>
        <w:rPr>
          <w:rFonts w:ascii="Altivo Light" w:eastAsia="Times New Roman" w:hAnsi="Altivo Light"/>
        </w:rPr>
      </w:pPr>
      <w:r w:rsidRPr="00040C88">
        <w:rPr>
          <w:rFonts w:ascii="Altivo Light" w:eastAsia="Times New Roman" w:hAnsi="Altivo Light"/>
        </w:rPr>
        <w:t>Asimismo, la planificación operativa institucional se encuentra alineada con los instrumentos de planificación, incluyendo las Prioridades Nacionales de Desarrollo, el Plan Nacional de Desarrollo K’atun 2032 y los Objetivos de Desarrollo Sostenible (ODS), lo cual garantiza la coherencia de las intervenciones institucionales en el marco del mandato de la COPADEH.</w:t>
      </w:r>
    </w:p>
    <w:p w14:paraId="4686E54B" w14:textId="77777777" w:rsidR="00234525" w:rsidRPr="00040C88" w:rsidRDefault="00234525" w:rsidP="002404D2">
      <w:pPr>
        <w:spacing w:after="0" w:line="276" w:lineRule="auto"/>
        <w:jc w:val="both"/>
        <w:rPr>
          <w:rFonts w:ascii="Altivo Light" w:eastAsia="Times New Roman" w:hAnsi="Altivo Light"/>
        </w:rPr>
      </w:pPr>
    </w:p>
    <w:p w14:paraId="2019288F" w14:textId="4890D4FA" w:rsidR="0002561D" w:rsidRPr="00040C88" w:rsidRDefault="0002561D" w:rsidP="00E4704C">
      <w:pPr>
        <w:pStyle w:val="Ttulo1"/>
      </w:pPr>
      <w:bookmarkStart w:id="18" w:name="_Toc230096227"/>
      <w:r w:rsidRPr="00040C88">
        <w:t>Red de producción y de categorías programáticas</w:t>
      </w:r>
      <w:bookmarkEnd w:id="18"/>
    </w:p>
    <w:p w14:paraId="4F20872B" w14:textId="17220861" w:rsidR="00E4704C" w:rsidRDefault="00E4704C" w:rsidP="00E4704C">
      <w:pPr>
        <w:spacing w:after="0" w:line="276" w:lineRule="auto"/>
        <w:jc w:val="both"/>
        <w:rPr>
          <w:rFonts w:ascii="Altivo Light" w:eastAsia="Times New Roman" w:hAnsi="Altivo Light"/>
        </w:rPr>
      </w:pPr>
      <w:r w:rsidRPr="00E4704C">
        <w:rPr>
          <w:rFonts w:ascii="Altivo Light" w:eastAsia="Times New Roman" w:hAnsi="Altivo Light"/>
        </w:rPr>
        <w:t>En estricto cumplimiento del marco legal establecido en el artículo 237 de la Constitución Política de la República de Guatemala, el artículo 12 del Decreto Número 101-97, Ley Orgánica del Presupuesto, y el artículo 15 del Acuerdo Gubernativo Número 540-2013, Reglamento de la Ley Orgánica del Presupuesto, la Comisión Presidencial por la Paz y los Derechos Humanos (COPADEH) realizó el proceso de formulación y presentación de la propuesta de red de producción y categorías programáticas correspondientes al ejercicio fiscal dos mil veintiséis.</w:t>
      </w:r>
    </w:p>
    <w:p w14:paraId="2CDCBCAA" w14:textId="77777777" w:rsidR="00E4704C" w:rsidRPr="00E4704C" w:rsidRDefault="00E4704C" w:rsidP="00E4704C">
      <w:pPr>
        <w:spacing w:after="0" w:line="276" w:lineRule="auto"/>
        <w:jc w:val="both"/>
        <w:rPr>
          <w:rFonts w:ascii="Altivo Light" w:eastAsia="Times New Roman" w:hAnsi="Altivo Light"/>
        </w:rPr>
      </w:pPr>
    </w:p>
    <w:p w14:paraId="2DEE672C" w14:textId="77777777" w:rsidR="00E4704C" w:rsidRDefault="00E4704C" w:rsidP="00E4704C">
      <w:pPr>
        <w:spacing w:after="0" w:line="276" w:lineRule="auto"/>
        <w:jc w:val="both"/>
        <w:rPr>
          <w:rFonts w:ascii="Altivo Light" w:eastAsia="Times New Roman" w:hAnsi="Altivo Light"/>
        </w:rPr>
      </w:pPr>
      <w:r w:rsidRPr="00E4704C">
        <w:rPr>
          <w:rFonts w:ascii="Altivo Light" w:eastAsia="Times New Roman" w:hAnsi="Altivo Light"/>
        </w:rPr>
        <w:t>No obstante, derivado de lo resuelto por la Corte de Constitucionalidad mediante auto de fecha treinta de diciembre de dos mil veinticinco, por el cual se decretó amparo provisional con efectos suspensivos respecto de la aprobación del Presupuesto General de Ingresos y Egresos del Estado para el ejercicio fiscal dos mil veintiséis, y en aplicación de lo dispuesto en el artículo 171 literal b) de la Constitución Política de la República de Guatemala, quedó vigente el presupuesto correspondiente al ejercicio fiscal anterior.</w:t>
      </w:r>
    </w:p>
    <w:p w14:paraId="19DFC064" w14:textId="77777777" w:rsidR="00E4704C" w:rsidRPr="00E4704C" w:rsidRDefault="00E4704C" w:rsidP="00E4704C">
      <w:pPr>
        <w:spacing w:after="0" w:line="276" w:lineRule="auto"/>
        <w:jc w:val="both"/>
        <w:rPr>
          <w:rFonts w:ascii="Altivo Light" w:eastAsia="Times New Roman" w:hAnsi="Altivo Light"/>
        </w:rPr>
      </w:pPr>
    </w:p>
    <w:p w14:paraId="2DF8CD2A" w14:textId="77A6EACF" w:rsidR="00E4704C" w:rsidRDefault="00E4704C" w:rsidP="00E4704C">
      <w:pPr>
        <w:spacing w:after="0" w:line="276" w:lineRule="auto"/>
        <w:jc w:val="both"/>
        <w:rPr>
          <w:rFonts w:ascii="Altivo Light" w:eastAsia="Times New Roman" w:hAnsi="Altivo Light"/>
        </w:rPr>
      </w:pPr>
      <w:r w:rsidRPr="00E4704C">
        <w:rPr>
          <w:rFonts w:ascii="Altivo Light" w:eastAsia="Times New Roman" w:hAnsi="Altivo Light"/>
        </w:rPr>
        <w:lastRenderedPageBreak/>
        <w:t>En consecuencia, debido a que la propuesta presentada en el anteproyecto de presupuesto para el ejercicio fiscal dos mil veintiséis no fue aprobada, se mantienen vigentes la red de producción y categorías programáticas aprobadas para el ejercicio fiscal anterior, las cuales constituyen la base para la programación, reprogramación y ejecución de metas físicas y financieras institucionales</w:t>
      </w:r>
      <w:r>
        <w:rPr>
          <w:rFonts w:ascii="Altivo Light" w:eastAsia="Times New Roman" w:hAnsi="Altivo Light"/>
        </w:rPr>
        <w:t>.</w:t>
      </w:r>
    </w:p>
    <w:p w14:paraId="35AD4D40" w14:textId="77777777" w:rsidR="00E4704C" w:rsidRDefault="00E4704C" w:rsidP="00040C88">
      <w:pPr>
        <w:spacing w:after="0" w:line="276" w:lineRule="auto"/>
        <w:jc w:val="both"/>
        <w:rPr>
          <w:rFonts w:ascii="Altivo Light" w:eastAsia="Times New Roman" w:hAnsi="Altivo Light"/>
        </w:rPr>
      </w:pPr>
    </w:p>
    <w:p w14:paraId="50E4E628" w14:textId="77777777" w:rsidR="00E4704C" w:rsidRDefault="00E4704C" w:rsidP="00040C88">
      <w:pPr>
        <w:spacing w:after="0" w:line="276" w:lineRule="auto"/>
        <w:jc w:val="both"/>
        <w:rPr>
          <w:rFonts w:ascii="Altivo Light" w:eastAsia="Times New Roman" w:hAnsi="Altivo Light"/>
        </w:rPr>
      </w:pPr>
    </w:p>
    <w:p w14:paraId="5916F5D8" w14:textId="77777777" w:rsidR="00E4704C" w:rsidRDefault="00E4704C" w:rsidP="00040C88">
      <w:pPr>
        <w:spacing w:after="0" w:line="276" w:lineRule="auto"/>
        <w:jc w:val="both"/>
        <w:rPr>
          <w:rFonts w:ascii="Altivo Light" w:eastAsia="Times New Roman" w:hAnsi="Altivo Light"/>
        </w:rPr>
      </w:pPr>
    </w:p>
    <w:p w14:paraId="7D758947" w14:textId="77777777" w:rsidR="00E4704C" w:rsidRDefault="00E4704C" w:rsidP="00040C88">
      <w:pPr>
        <w:spacing w:after="0" w:line="276" w:lineRule="auto"/>
        <w:jc w:val="both"/>
        <w:rPr>
          <w:rFonts w:ascii="Altivo Light" w:eastAsia="Times New Roman" w:hAnsi="Altivo Light"/>
        </w:rPr>
      </w:pPr>
    </w:p>
    <w:p w14:paraId="1E231E90" w14:textId="43335293" w:rsidR="00DA7D6F" w:rsidRPr="00040C88" w:rsidRDefault="00DA7D6F" w:rsidP="00040C88">
      <w:pPr>
        <w:spacing w:after="0" w:line="276" w:lineRule="auto"/>
        <w:jc w:val="both"/>
        <w:rPr>
          <w:rFonts w:ascii="Altivo Light" w:eastAsia="Times New Roman" w:hAnsi="Altivo Light"/>
        </w:rPr>
        <w:sectPr w:rsidR="00DA7D6F" w:rsidRPr="00040C88" w:rsidSect="00C93BA2">
          <w:headerReference w:type="default" r:id="rId19"/>
          <w:footerReference w:type="default" r:id="rId20"/>
          <w:pgSz w:w="12240" w:h="15840" w:code="1"/>
          <w:pgMar w:top="1985" w:right="1418" w:bottom="1134" w:left="1418" w:header="1707" w:footer="1106" w:gutter="0"/>
          <w:cols w:space="708"/>
          <w:docGrid w:linePitch="360"/>
        </w:sectPr>
      </w:pPr>
    </w:p>
    <w:p w14:paraId="0F958435" w14:textId="68EC112A" w:rsidR="00E4704C" w:rsidRPr="00E4704C" w:rsidRDefault="00E4704C" w:rsidP="00E4704C">
      <w:pPr>
        <w:pStyle w:val="Ttulo2"/>
        <w:numPr>
          <w:ilvl w:val="0"/>
          <w:numId w:val="0"/>
        </w:numPr>
      </w:pPr>
      <w:bookmarkStart w:id="19" w:name="_Toc230096228"/>
      <w:r>
        <w:lastRenderedPageBreak/>
        <w:t>Red de Producción y Categorías Programáticas</w:t>
      </w:r>
      <w:bookmarkEnd w:id="19"/>
    </w:p>
    <w:tbl>
      <w:tblPr>
        <w:tblW w:w="5422" w:type="pct"/>
        <w:tblInd w:w="-294" w:type="dxa"/>
        <w:tblLayout w:type="fixed"/>
        <w:tblCellMar>
          <w:left w:w="57" w:type="dxa"/>
          <w:right w:w="57" w:type="dxa"/>
        </w:tblCellMar>
        <w:tblLook w:val="04A0" w:firstRow="1" w:lastRow="0" w:firstColumn="1" w:lastColumn="0" w:noHBand="0" w:noVBand="1"/>
      </w:tblPr>
      <w:tblGrid>
        <w:gridCol w:w="392"/>
        <w:gridCol w:w="4487"/>
        <w:gridCol w:w="1040"/>
        <w:gridCol w:w="886"/>
        <w:gridCol w:w="1277"/>
        <w:gridCol w:w="848"/>
        <w:gridCol w:w="854"/>
        <w:gridCol w:w="711"/>
        <w:gridCol w:w="2971"/>
      </w:tblGrid>
      <w:tr w:rsidR="0002561D" w:rsidRPr="00E4704C" w14:paraId="703CCF9F" w14:textId="77777777" w:rsidTr="00E4704C">
        <w:trPr>
          <w:trHeight w:val="64"/>
          <w:tblHeader/>
        </w:trPr>
        <w:tc>
          <w:tcPr>
            <w:tcW w:w="1812" w:type="pct"/>
            <w:gridSpan w:val="2"/>
            <w:tcBorders>
              <w:top w:val="single" w:sz="4" w:space="0" w:color="FFFFFF"/>
              <w:left w:val="single" w:sz="8" w:space="0" w:color="000000"/>
              <w:bottom w:val="single" w:sz="4" w:space="0" w:color="FFFFFF"/>
              <w:right w:val="single" w:sz="4" w:space="0" w:color="FFFFFF"/>
            </w:tcBorders>
            <w:shd w:val="clear" w:color="000000" w:fill="002060"/>
            <w:vAlign w:val="center"/>
            <w:hideMark/>
          </w:tcPr>
          <w:p w14:paraId="05E92486" w14:textId="77777777" w:rsidR="00910ADE" w:rsidRPr="00E4704C" w:rsidRDefault="00910ADE" w:rsidP="002404D2">
            <w:pPr>
              <w:spacing w:after="0" w:line="276" w:lineRule="auto"/>
              <w:jc w:val="center"/>
              <w:rPr>
                <w:rFonts w:ascii="Altivo Light" w:eastAsia="Times New Roman" w:hAnsi="Altivo Light"/>
                <w:b/>
                <w:bCs/>
                <w:color w:val="FFFFFF"/>
                <w:kern w:val="0"/>
                <w:sz w:val="16"/>
                <w:szCs w:val="16"/>
                <w:lang w:eastAsia="es-GT"/>
              </w:rPr>
            </w:pPr>
            <w:r w:rsidRPr="00E4704C">
              <w:rPr>
                <w:rFonts w:ascii="Altivo Light" w:eastAsia="Times New Roman" w:hAnsi="Altivo Light"/>
                <w:b/>
                <w:bCs/>
                <w:color w:val="FFFFFF"/>
                <w:kern w:val="0"/>
                <w:sz w:val="16"/>
                <w:szCs w:val="16"/>
                <w:lang w:eastAsia="es-GT"/>
              </w:rPr>
              <w:t>Descripción de Productos y Subproductos</w:t>
            </w:r>
          </w:p>
        </w:tc>
        <w:tc>
          <w:tcPr>
            <w:tcW w:w="386" w:type="pct"/>
            <w:tcBorders>
              <w:top w:val="single" w:sz="4" w:space="0" w:color="FFFFFF"/>
              <w:left w:val="nil"/>
              <w:bottom w:val="single" w:sz="4" w:space="0" w:color="FFFFFF"/>
              <w:right w:val="single" w:sz="4" w:space="0" w:color="FFFFFF"/>
            </w:tcBorders>
            <w:shd w:val="clear" w:color="000000" w:fill="002060"/>
            <w:vAlign w:val="center"/>
            <w:hideMark/>
          </w:tcPr>
          <w:p w14:paraId="5C2AE632" w14:textId="77777777" w:rsidR="00910ADE" w:rsidRPr="00E4704C" w:rsidRDefault="00910ADE" w:rsidP="00E253C8">
            <w:pPr>
              <w:spacing w:after="0" w:line="276" w:lineRule="auto"/>
              <w:jc w:val="center"/>
              <w:rPr>
                <w:rFonts w:ascii="Altivo Light" w:eastAsia="Times New Roman" w:hAnsi="Altivo Light"/>
                <w:b/>
                <w:bCs/>
                <w:color w:val="FFFFFF"/>
                <w:kern w:val="0"/>
                <w:sz w:val="16"/>
                <w:szCs w:val="16"/>
                <w:lang w:eastAsia="es-GT"/>
              </w:rPr>
            </w:pPr>
            <w:r w:rsidRPr="00E4704C">
              <w:rPr>
                <w:rFonts w:ascii="Altivo Light" w:eastAsia="Times New Roman" w:hAnsi="Altivo Light"/>
                <w:b/>
                <w:bCs/>
                <w:color w:val="FFFFFF"/>
                <w:kern w:val="0"/>
                <w:sz w:val="16"/>
                <w:szCs w:val="16"/>
                <w:lang w:eastAsia="es-GT"/>
              </w:rPr>
              <w:t>Unidad de Medida</w:t>
            </w:r>
          </w:p>
        </w:tc>
        <w:tc>
          <w:tcPr>
            <w:tcW w:w="329" w:type="pct"/>
            <w:tcBorders>
              <w:top w:val="single" w:sz="4" w:space="0" w:color="FFFFFF"/>
              <w:left w:val="nil"/>
              <w:bottom w:val="single" w:sz="4" w:space="0" w:color="FFFFFF"/>
              <w:right w:val="single" w:sz="4" w:space="0" w:color="FFFFFF"/>
            </w:tcBorders>
            <w:shd w:val="clear" w:color="000000" w:fill="002060"/>
            <w:vAlign w:val="center"/>
            <w:hideMark/>
          </w:tcPr>
          <w:p w14:paraId="74CDEADF" w14:textId="77777777" w:rsidR="00910ADE" w:rsidRPr="00E4704C" w:rsidRDefault="00910ADE" w:rsidP="002404D2">
            <w:pPr>
              <w:spacing w:after="0" w:line="276" w:lineRule="auto"/>
              <w:jc w:val="center"/>
              <w:rPr>
                <w:rFonts w:ascii="Altivo Light" w:eastAsia="Times New Roman" w:hAnsi="Altivo Light"/>
                <w:b/>
                <w:bCs/>
                <w:color w:val="FFFFFF"/>
                <w:kern w:val="0"/>
                <w:sz w:val="16"/>
                <w:szCs w:val="16"/>
                <w:lang w:eastAsia="es-GT"/>
              </w:rPr>
            </w:pPr>
            <w:r w:rsidRPr="00E4704C">
              <w:rPr>
                <w:rFonts w:ascii="Altivo Light" w:eastAsia="Times New Roman" w:hAnsi="Altivo Light"/>
                <w:b/>
                <w:bCs/>
                <w:color w:val="FFFFFF"/>
                <w:kern w:val="0"/>
                <w:sz w:val="16"/>
                <w:szCs w:val="16"/>
                <w:lang w:eastAsia="es-GT"/>
              </w:rPr>
              <w:t>Programa</w:t>
            </w:r>
          </w:p>
        </w:tc>
        <w:tc>
          <w:tcPr>
            <w:tcW w:w="474" w:type="pct"/>
            <w:tcBorders>
              <w:top w:val="single" w:sz="4" w:space="0" w:color="FFFFFF"/>
              <w:left w:val="nil"/>
              <w:bottom w:val="single" w:sz="4" w:space="0" w:color="FFFFFF"/>
              <w:right w:val="single" w:sz="4" w:space="0" w:color="FFFFFF"/>
            </w:tcBorders>
            <w:shd w:val="clear" w:color="000000" w:fill="002060"/>
            <w:vAlign w:val="center"/>
            <w:hideMark/>
          </w:tcPr>
          <w:p w14:paraId="1AB85DA2" w14:textId="77777777" w:rsidR="00910ADE" w:rsidRPr="00E4704C" w:rsidRDefault="00910ADE" w:rsidP="002404D2">
            <w:pPr>
              <w:spacing w:after="0" w:line="276" w:lineRule="auto"/>
              <w:jc w:val="center"/>
              <w:rPr>
                <w:rFonts w:ascii="Altivo Light" w:eastAsia="Times New Roman" w:hAnsi="Altivo Light"/>
                <w:b/>
                <w:bCs/>
                <w:color w:val="FFFFFF"/>
                <w:kern w:val="0"/>
                <w:sz w:val="16"/>
                <w:szCs w:val="16"/>
                <w:lang w:eastAsia="es-GT"/>
              </w:rPr>
            </w:pPr>
            <w:r w:rsidRPr="00E4704C">
              <w:rPr>
                <w:rFonts w:ascii="Altivo Light" w:eastAsia="Times New Roman" w:hAnsi="Altivo Light"/>
                <w:b/>
                <w:bCs/>
                <w:color w:val="FFFFFF"/>
                <w:kern w:val="0"/>
                <w:sz w:val="16"/>
                <w:szCs w:val="16"/>
                <w:lang w:eastAsia="es-GT"/>
              </w:rPr>
              <w:t>Subprograma</w:t>
            </w:r>
          </w:p>
        </w:tc>
        <w:tc>
          <w:tcPr>
            <w:tcW w:w="315" w:type="pct"/>
            <w:tcBorders>
              <w:top w:val="single" w:sz="4" w:space="0" w:color="FFFFFF"/>
              <w:left w:val="nil"/>
              <w:bottom w:val="single" w:sz="4" w:space="0" w:color="FFFFFF"/>
              <w:right w:val="single" w:sz="4" w:space="0" w:color="FFFFFF"/>
            </w:tcBorders>
            <w:shd w:val="clear" w:color="000000" w:fill="002060"/>
            <w:vAlign w:val="center"/>
            <w:hideMark/>
          </w:tcPr>
          <w:p w14:paraId="2DECC3A1" w14:textId="77777777" w:rsidR="00910ADE" w:rsidRPr="00E4704C" w:rsidRDefault="00910ADE" w:rsidP="002404D2">
            <w:pPr>
              <w:spacing w:after="0" w:line="276" w:lineRule="auto"/>
              <w:jc w:val="center"/>
              <w:rPr>
                <w:rFonts w:ascii="Altivo Light" w:eastAsia="Times New Roman" w:hAnsi="Altivo Light"/>
                <w:b/>
                <w:bCs/>
                <w:color w:val="FFFFFF"/>
                <w:kern w:val="0"/>
                <w:sz w:val="16"/>
                <w:szCs w:val="16"/>
                <w:lang w:eastAsia="es-GT"/>
              </w:rPr>
            </w:pPr>
            <w:r w:rsidRPr="00E4704C">
              <w:rPr>
                <w:rFonts w:ascii="Altivo Light" w:eastAsia="Times New Roman" w:hAnsi="Altivo Light"/>
                <w:b/>
                <w:bCs/>
                <w:color w:val="FFFFFF"/>
                <w:kern w:val="0"/>
                <w:sz w:val="16"/>
                <w:szCs w:val="16"/>
                <w:lang w:eastAsia="es-GT"/>
              </w:rPr>
              <w:t>Proyecto</w:t>
            </w:r>
          </w:p>
        </w:tc>
        <w:tc>
          <w:tcPr>
            <w:tcW w:w="317" w:type="pct"/>
            <w:tcBorders>
              <w:top w:val="single" w:sz="4" w:space="0" w:color="FFFFFF"/>
              <w:left w:val="nil"/>
              <w:bottom w:val="single" w:sz="4" w:space="0" w:color="FFFFFF"/>
              <w:right w:val="single" w:sz="4" w:space="0" w:color="FFFFFF"/>
            </w:tcBorders>
            <w:shd w:val="clear" w:color="000000" w:fill="002060"/>
            <w:vAlign w:val="center"/>
            <w:hideMark/>
          </w:tcPr>
          <w:p w14:paraId="6F19BEAB" w14:textId="77777777" w:rsidR="00910ADE" w:rsidRPr="00E4704C" w:rsidRDefault="00910ADE" w:rsidP="002404D2">
            <w:pPr>
              <w:spacing w:after="0" w:line="276" w:lineRule="auto"/>
              <w:jc w:val="center"/>
              <w:rPr>
                <w:rFonts w:ascii="Altivo Light" w:eastAsia="Times New Roman" w:hAnsi="Altivo Light"/>
                <w:b/>
                <w:bCs/>
                <w:color w:val="FFFFFF"/>
                <w:kern w:val="0"/>
                <w:sz w:val="16"/>
                <w:szCs w:val="16"/>
                <w:lang w:eastAsia="es-GT"/>
              </w:rPr>
            </w:pPr>
            <w:r w:rsidRPr="00E4704C">
              <w:rPr>
                <w:rFonts w:ascii="Altivo Light" w:eastAsia="Times New Roman" w:hAnsi="Altivo Light"/>
                <w:b/>
                <w:bCs/>
                <w:color w:val="FFFFFF"/>
                <w:kern w:val="0"/>
                <w:sz w:val="16"/>
                <w:szCs w:val="16"/>
                <w:lang w:eastAsia="es-GT"/>
              </w:rPr>
              <w:t>Actividad</w:t>
            </w:r>
          </w:p>
        </w:tc>
        <w:tc>
          <w:tcPr>
            <w:tcW w:w="264" w:type="pct"/>
            <w:tcBorders>
              <w:top w:val="single" w:sz="4" w:space="0" w:color="FFFFFF"/>
              <w:left w:val="nil"/>
              <w:bottom w:val="single" w:sz="4" w:space="0" w:color="FFFFFF"/>
              <w:right w:val="nil"/>
            </w:tcBorders>
            <w:shd w:val="clear" w:color="000000" w:fill="002060"/>
            <w:vAlign w:val="center"/>
            <w:hideMark/>
          </w:tcPr>
          <w:p w14:paraId="49B49564" w14:textId="77777777" w:rsidR="00910ADE" w:rsidRPr="00E4704C" w:rsidRDefault="00910ADE" w:rsidP="002404D2">
            <w:pPr>
              <w:spacing w:after="0" w:line="276" w:lineRule="auto"/>
              <w:jc w:val="center"/>
              <w:rPr>
                <w:rFonts w:ascii="Altivo Light" w:eastAsia="Times New Roman" w:hAnsi="Altivo Light"/>
                <w:b/>
                <w:bCs/>
                <w:color w:val="FFFFFF"/>
                <w:kern w:val="0"/>
                <w:sz w:val="16"/>
                <w:szCs w:val="16"/>
                <w:lang w:eastAsia="es-GT"/>
              </w:rPr>
            </w:pPr>
            <w:r w:rsidRPr="00E4704C">
              <w:rPr>
                <w:rFonts w:ascii="Altivo Light" w:eastAsia="Times New Roman" w:hAnsi="Altivo Light"/>
                <w:b/>
                <w:bCs/>
                <w:color w:val="FFFFFF"/>
                <w:kern w:val="0"/>
                <w:sz w:val="16"/>
                <w:szCs w:val="16"/>
                <w:lang w:eastAsia="es-GT"/>
              </w:rPr>
              <w:t>Obra</w:t>
            </w:r>
          </w:p>
        </w:tc>
        <w:tc>
          <w:tcPr>
            <w:tcW w:w="1103" w:type="pct"/>
            <w:tcBorders>
              <w:top w:val="single" w:sz="4" w:space="0" w:color="FFFFFF"/>
              <w:left w:val="single" w:sz="4" w:space="0" w:color="FFFFFF"/>
              <w:bottom w:val="single" w:sz="4" w:space="0" w:color="FFFFFF"/>
              <w:right w:val="single" w:sz="8" w:space="0" w:color="000000"/>
            </w:tcBorders>
            <w:shd w:val="clear" w:color="000000" w:fill="002060"/>
            <w:vAlign w:val="center"/>
            <w:hideMark/>
          </w:tcPr>
          <w:p w14:paraId="2FD3ED21" w14:textId="77777777" w:rsidR="00910ADE" w:rsidRPr="00E4704C" w:rsidRDefault="00910ADE" w:rsidP="002404D2">
            <w:pPr>
              <w:spacing w:after="0" w:line="276" w:lineRule="auto"/>
              <w:jc w:val="center"/>
              <w:rPr>
                <w:rFonts w:ascii="Altivo Light" w:eastAsia="Times New Roman" w:hAnsi="Altivo Light"/>
                <w:b/>
                <w:bCs/>
                <w:color w:val="FFFFFF"/>
                <w:kern w:val="0"/>
                <w:sz w:val="16"/>
                <w:szCs w:val="16"/>
                <w:lang w:eastAsia="es-GT"/>
              </w:rPr>
            </w:pPr>
            <w:r w:rsidRPr="00E4704C">
              <w:rPr>
                <w:rFonts w:ascii="Altivo Light" w:eastAsia="Times New Roman" w:hAnsi="Altivo Light"/>
                <w:b/>
                <w:bCs/>
                <w:color w:val="FFFFFF"/>
                <w:kern w:val="0"/>
                <w:sz w:val="16"/>
                <w:szCs w:val="16"/>
                <w:lang w:eastAsia="es-GT"/>
              </w:rPr>
              <w:t>Nombre de la actividad presupuestaria</w:t>
            </w:r>
          </w:p>
        </w:tc>
      </w:tr>
      <w:tr w:rsidR="002404D2" w:rsidRPr="00E4704C" w14:paraId="2ECC9553" w14:textId="77777777" w:rsidTr="00E4704C">
        <w:trPr>
          <w:trHeight w:val="376"/>
        </w:trPr>
        <w:tc>
          <w:tcPr>
            <w:tcW w:w="2198" w:type="pct"/>
            <w:gridSpan w:val="3"/>
            <w:vMerge w:val="restart"/>
            <w:tcBorders>
              <w:top w:val="single" w:sz="4" w:space="0" w:color="FFFFFF"/>
              <w:left w:val="single" w:sz="8" w:space="0" w:color="000000"/>
              <w:bottom w:val="single" w:sz="4" w:space="0" w:color="000000"/>
              <w:right w:val="single" w:sz="4" w:space="0" w:color="000000"/>
            </w:tcBorders>
            <w:vAlign w:val="center"/>
            <w:hideMark/>
          </w:tcPr>
          <w:p w14:paraId="67F5EF49"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329" w:type="pct"/>
            <w:tcBorders>
              <w:top w:val="nil"/>
              <w:left w:val="nil"/>
              <w:bottom w:val="single" w:sz="4" w:space="0" w:color="000000"/>
              <w:right w:val="single" w:sz="4" w:space="0" w:color="000000"/>
            </w:tcBorders>
            <w:vAlign w:val="center"/>
            <w:hideMark/>
          </w:tcPr>
          <w:p w14:paraId="60E9AC58"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71</w:t>
            </w:r>
          </w:p>
        </w:tc>
        <w:tc>
          <w:tcPr>
            <w:tcW w:w="474" w:type="pct"/>
            <w:tcBorders>
              <w:top w:val="nil"/>
              <w:left w:val="nil"/>
              <w:bottom w:val="single" w:sz="4" w:space="0" w:color="000000"/>
              <w:right w:val="single" w:sz="4" w:space="0" w:color="000000"/>
            </w:tcBorders>
            <w:vAlign w:val="center"/>
            <w:hideMark/>
          </w:tcPr>
          <w:p w14:paraId="7F858A3A"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315" w:type="pct"/>
            <w:tcBorders>
              <w:top w:val="nil"/>
              <w:left w:val="nil"/>
              <w:bottom w:val="single" w:sz="4" w:space="0" w:color="000000"/>
              <w:right w:val="single" w:sz="4" w:space="0" w:color="000000"/>
            </w:tcBorders>
            <w:vAlign w:val="center"/>
            <w:hideMark/>
          </w:tcPr>
          <w:p w14:paraId="4114C03E"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317" w:type="pct"/>
            <w:tcBorders>
              <w:top w:val="nil"/>
              <w:left w:val="nil"/>
              <w:bottom w:val="single" w:sz="4" w:space="0" w:color="000000"/>
              <w:right w:val="single" w:sz="4" w:space="0" w:color="000000"/>
            </w:tcBorders>
            <w:vAlign w:val="center"/>
            <w:hideMark/>
          </w:tcPr>
          <w:p w14:paraId="541FD706"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264" w:type="pct"/>
            <w:tcBorders>
              <w:top w:val="nil"/>
              <w:left w:val="nil"/>
              <w:bottom w:val="single" w:sz="4" w:space="0" w:color="000000"/>
              <w:right w:val="nil"/>
            </w:tcBorders>
            <w:vAlign w:val="center"/>
            <w:hideMark/>
          </w:tcPr>
          <w:p w14:paraId="6488EC7A"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1103" w:type="pct"/>
            <w:tcBorders>
              <w:top w:val="nil"/>
              <w:left w:val="single" w:sz="4" w:space="0" w:color="000000"/>
              <w:bottom w:val="single" w:sz="4" w:space="0" w:color="000000"/>
              <w:right w:val="single" w:sz="8" w:space="0" w:color="000000"/>
            </w:tcBorders>
            <w:vAlign w:val="bottom"/>
            <w:hideMark/>
          </w:tcPr>
          <w:p w14:paraId="73E4E25A" w14:textId="5B92AC04" w:rsidR="00910ADE" w:rsidRPr="00E4704C" w:rsidRDefault="00910ADE" w:rsidP="002404D2">
            <w:pPr>
              <w:spacing w:after="0" w:line="276" w:lineRule="auto"/>
              <w:jc w:val="both"/>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r w:rsidR="00AC795E" w:rsidRPr="00E4704C">
              <w:rPr>
                <w:rFonts w:ascii="Altivo Light" w:eastAsia="Times New Roman" w:hAnsi="Altivo Light"/>
                <w:b/>
                <w:bCs/>
                <w:kern w:val="0"/>
                <w:sz w:val="16"/>
                <w:szCs w:val="16"/>
                <w:lang w:eastAsia="es-GT"/>
              </w:rPr>
              <w:t>Promoción de acciones y mecanismos por la paz y los derechos humanos.</w:t>
            </w:r>
          </w:p>
        </w:tc>
      </w:tr>
      <w:tr w:rsidR="002404D2" w:rsidRPr="00E4704C" w14:paraId="75028D30" w14:textId="77777777" w:rsidTr="00E4704C">
        <w:trPr>
          <w:trHeight w:val="208"/>
        </w:trPr>
        <w:tc>
          <w:tcPr>
            <w:tcW w:w="2198" w:type="pct"/>
            <w:gridSpan w:val="3"/>
            <w:vMerge/>
            <w:tcBorders>
              <w:top w:val="single" w:sz="4" w:space="0" w:color="FFFFFF"/>
              <w:left w:val="single" w:sz="8" w:space="0" w:color="000000"/>
              <w:bottom w:val="single" w:sz="4" w:space="0" w:color="000000"/>
              <w:right w:val="single" w:sz="4" w:space="0" w:color="000000"/>
            </w:tcBorders>
            <w:vAlign w:val="center"/>
            <w:hideMark/>
          </w:tcPr>
          <w:p w14:paraId="79896A17" w14:textId="77777777" w:rsidR="00910ADE" w:rsidRPr="00E4704C" w:rsidRDefault="00910ADE" w:rsidP="002404D2">
            <w:pPr>
              <w:spacing w:after="0" w:line="276" w:lineRule="auto"/>
              <w:rPr>
                <w:rFonts w:ascii="Altivo Light" w:eastAsia="Times New Roman" w:hAnsi="Altivo Light"/>
                <w:b/>
                <w:bCs/>
                <w:kern w:val="0"/>
                <w:sz w:val="16"/>
                <w:szCs w:val="16"/>
                <w:lang w:eastAsia="es-GT"/>
              </w:rPr>
            </w:pPr>
          </w:p>
        </w:tc>
        <w:tc>
          <w:tcPr>
            <w:tcW w:w="329" w:type="pct"/>
            <w:tcBorders>
              <w:top w:val="nil"/>
              <w:left w:val="nil"/>
              <w:bottom w:val="single" w:sz="4" w:space="0" w:color="000000"/>
              <w:right w:val="single" w:sz="4" w:space="0" w:color="000000"/>
            </w:tcBorders>
            <w:vAlign w:val="center"/>
            <w:hideMark/>
          </w:tcPr>
          <w:p w14:paraId="27B7E580"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474" w:type="pct"/>
            <w:tcBorders>
              <w:top w:val="nil"/>
              <w:left w:val="nil"/>
              <w:bottom w:val="single" w:sz="4" w:space="0" w:color="000000"/>
              <w:right w:val="single" w:sz="4" w:space="0" w:color="000000"/>
            </w:tcBorders>
            <w:vAlign w:val="center"/>
            <w:hideMark/>
          </w:tcPr>
          <w:p w14:paraId="54EC1DC4" w14:textId="1D7F3374"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00</w:t>
            </w:r>
          </w:p>
        </w:tc>
        <w:tc>
          <w:tcPr>
            <w:tcW w:w="315" w:type="pct"/>
            <w:tcBorders>
              <w:top w:val="nil"/>
              <w:left w:val="nil"/>
              <w:bottom w:val="single" w:sz="4" w:space="0" w:color="000000"/>
              <w:right w:val="single" w:sz="4" w:space="0" w:color="000000"/>
            </w:tcBorders>
            <w:vAlign w:val="center"/>
            <w:hideMark/>
          </w:tcPr>
          <w:p w14:paraId="013EBFE0"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317" w:type="pct"/>
            <w:tcBorders>
              <w:top w:val="nil"/>
              <w:left w:val="nil"/>
              <w:bottom w:val="single" w:sz="4" w:space="0" w:color="000000"/>
              <w:right w:val="single" w:sz="4" w:space="0" w:color="000000"/>
            </w:tcBorders>
            <w:vAlign w:val="center"/>
            <w:hideMark/>
          </w:tcPr>
          <w:p w14:paraId="5F53956B"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264" w:type="pct"/>
            <w:tcBorders>
              <w:top w:val="nil"/>
              <w:left w:val="nil"/>
              <w:bottom w:val="single" w:sz="4" w:space="0" w:color="000000"/>
              <w:right w:val="nil"/>
            </w:tcBorders>
            <w:vAlign w:val="center"/>
            <w:hideMark/>
          </w:tcPr>
          <w:p w14:paraId="249807AF"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1103" w:type="pct"/>
            <w:tcBorders>
              <w:top w:val="nil"/>
              <w:left w:val="single" w:sz="4" w:space="0" w:color="000000"/>
              <w:bottom w:val="single" w:sz="4" w:space="0" w:color="000000"/>
              <w:right w:val="single" w:sz="8" w:space="0" w:color="000000"/>
            </w:tcBorders>
            <w:vAlign w:val="bottom"/>
            <w:hideMark/>
          </w:tcPr>
          <w:p w14:paraId="776B9365" w14:textId="45273D21" w:rsidR="00910ADE" w:rsidRPr="00E4704C" w:rsidRDefault="00910ADE" w:rsidP="002404D2">
            <w:pPr>
              <w:spacing w:after="0" w:line="276" w:lineRule="auto"/>
              <w:jc w:val="both"/>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r w:rsidR="00F32049" w:rsidRPr="00E4704C">
              <w:rPr>
                <w:rFonts w:ascii="Altivo Light" w:eastAsia="Times New Roman" w:hAnsi="Altivo Light"/>
                <w:b/>
                <w:bCs/>
                <w:kern w:val="0"/>
                <w:sz w:val="16"/>
                <w:szCs w:val="16"/>
                <w:lang w:eastAsia="es-GT"/>
              </w:rPr>
              <w:t>Sin subprograma</w:t>
            </w:r>
          </w:p>
        </w:tc>
      </w:tr>
      <w:tr w:rsidR="002404D2" w:rsidRPr="00E4704C" w14:paraId="19B484F1" w14:textId="77777777" w:rsidTr="00E4704C">
        <w:trPr>
          <w:trHeight w:val="64"/>
        </w:trPr>
        <w:tc>
          <w:tcPr>
            <w:tcW w:w="2198" w:type="pct"/>
            <w:gridSpan w:val="3"/>
            <w:vMerge/>
            <w:tcBorders>
              <w:top w:val="single" w:sz="4" w:space="0" w:color="FFFFFF"/>
              <w:left w:val="single" w:sz="8" w:space="0" w:color="000000"/>
              <w:bottom w:val="single" w:sz="4" w:space="0" w:color="000000"/>
              <w:right w:val="single" w:sz="4" w:space="0" w:color="000000"/>
            </w:tcBorders>
            <w:vAlign w:val="center"/>
            <w:hideMark/>
          </w:tcPr>
          <w:p w14:paraId="7DEF623F" w14:textId="77777777" w:rsidR="00910ADE" w:rsidRPr="00E4704C" w:rsidRDefault="00910ADE" w:rsidP="002404D2">
            <w:pPr>
              <w:spacing w:after="0" w:line="276" w:lineRule="auto"/>
              <w:rPr>
                <w:rFonts w:ascii="Altivo Light" w:eastAsia="Times New Roman" w:hAnsi="Altivo Light"/>
                <w:b/>
                <w:bCs/>
                <w:kern w:val="0"/>
                <w:sz w:val="16"/>
                <w:szCs w:val="16"/>
                <w:lang w:eastAsia="es-GT"/>
              </w:rPr>
            </w:pPr>
          </w:p>
        </w:tc>
        <w:tc>
          <w:tcPr>
            <w:tcW w:w="329" w:type="pct"/>
            <w:tcBorders>
              <w:top w:val="nil"/>
              <w:left w:val="nil"/>
              <w:bottom w:val="single" w:sz="4" w:space="0" w:color="000000"/>
              <w:right w:val="single" w:sz="4" w:space="0" w:color="000000"/>
            </w:tcBorders>
            <w:vAlign w:val="center"/>
            <w:hideMark/>
          </w:tcPr>
          <w:p w14:paraId="6398F5CF"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474" w:type="pct"/>
            <w:tcBorders>
              <w:top w:val="nil"/>
              <w:left w:val="nil"/>
              <w:bottom w:val="single" w:sz="4" w:space="0" w:color="000000"/>
              <w:right w:val="single" w:sz="4" w:space="0" w:color="000000"/>
            </w:tcBorders>
            <w:vAlign w:val="center"/>
            <w:hideMark/>
          </w:tcPr>
          <w:p w14:paraId="7E1AE7D4"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315" w:type="pct"/>
            <w:tcBorders>
              <w:top w:val="nil"/>
              <w:left w:val="nil"/>
              <w:bottom w:val="single" w:sz="4" w:space="0" w:color="000000"/>
              <w:right w:val="single" w:sz="4" w:space="0" w:color="000000"/>
            </w:tcBorders>
            <w:vAlign w:val="center"/>
            <w:hideMark/>
          </w:tcPr>
          <w:p w14:paraId="693CA3DA" w14:textId="33E5B2F2"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000</w:t>
            </w:r>
          </w:p>
        </w:tc>
        <w:tc>
          <w:tcPr>
            <w:tcW w:w="317" w:type="pct"/>
            <w:tcBorders>
              <w:top w:val="nil"/>
              <w:left w:val="nil"/>
              <w:bottom w:val="single" w:sz="4" w:space="0" w:color="000000"/>
              <w:right w:val="single" w:sz="4" w:space="0" w:color="000000"/>
            </w:tcBorders>
            <w:vAlign w:val="center"/>
            <w:hideMark/>
          </w:tcPr>
          <w:p w14:paraId="5666DB81"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264" w:type="pct"/>
            <w:tcBorders>
              <w:top w:val="nil"/>
              <w:left w:val="nil"/>
              <w:bottom w:val="single" w:sz="4" w:space="0" w:color="000000"/>
              <w:right w:val="nil"/>
            </w:tcBorders>
            <w:vAlign w:val="center"/>
            <w:hideMark/>
          </w:tcPr>
          <w:p w14:paraId="42FFC0A0"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1103" w:type="pct"/>
            <w:tcBorders>
              <w:top w:val="nil"/>
              <w:left w:val="single" w:sz="4" w:space="0" w:color="000000"/>
              <w:bottom w:val="single" w:sz="4" w:space="0" w:color="000000"/>
              <w:right w:val="single" w:sz="8" w:space="0" w:color="000000"/>
            </w:tcBorders>
            <w:vAlign w:val="bottom"/>
            <w:hideMark/>
          </w:tcPr>
          <w:p w14:paraId="688D8F04" w14:textId="62F1067E" w:rsidR="00910ADE" w:rsidRPr="00E4704C" w:rsidRDefault="00910ADE" w:rsidP="002404D2">
            <w:pPr>
              <w:spacing w:after="0" w:line="276" w:lineRule="auto"/>
              <w:jc w:val="both"/>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r w:rsidR="00F32049" w:rsidRPr="00E4704C">
              <w:rPr>
                <w:rFonts w:ascii="Altivo Light" w:eastAsia="Times New Roman" w:hAnsi="Altivo Light"/>
                <w:b/>
                <w:bCs/>
                <w:kern w:val="0"/>
                <w:sz w:val="16"/>
                <w:szCs w:val="16"/>
                <w:lang w:eastAsia="es-GT"/>
              </w:rPr>
              <w:t>Sin proyecto</w:t>
            </w:r>
          </w:p>
        </w:tc>
      </w:tr>
      <w:tr w:rsidR="0002561D" w:rsidRPr="00E4704C" w14:paraId="72937DBD" w14:textId="77777777" w:rsidTr="00E4704C">
        <w:trPr>
          <w:trHeight w:val="47"/>
        </w:trPr>
        <w:tc>
          <w:tcPr>
            <w:tcW w:w="1812" w:type="pct"/>
            <w:gridSpan w:val="2"/>
            <w:tcBorders>
              <w:top w:val="nil"/>
              <w:left w:val="single" w:sz="8" w:space="0" w:color="000000"/>
              <w:bottom w:val="single" w:sz="4" w:space="0" w:color="000000"/>
              <w:right w:val="single" w:sz="4" w:space="0" w:color="000000"/>
            </w:tcBorders>
            <w:vAlign w:val="center"/>
            <w:hideMark/>
          </w:tcPr>
          <w:p w14:paraId="3D5CC806" w14:textId="77777777" w:rsidR="00910ADE" w:rsidRPr="00E4704C" w:rsidRDefault="00910ADE" w:rsidP="002404D2">
            <w:pPr>
              <w:spacing w:after="0" w:line="276" w:lineRule="auto"/>
              <w:jc w:val="both"/>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Dirección y Coordinación</w:t>
            </w:r>
          </w:p>
        </w:tc>
        <w:tc>
          <w:tcPr>
            <w:tcW w:w="386" w:type="pct"/>
            <w:tcBorders>
              <w:top w:val="nil"/>
              <w:left w:val="nil"/>
              <w:bottom w:val="single" w:sz="4" w:space="0" w:color="000000"/>
              <w:right w:val="single" w:sz="4" w:space="0" w:color="000000"/>
            </w:tcBorders>
            <w:vAlign w:val="center"/>
            <w:hideMark/>
          </w:tcPr>
          <w:p w14:paraId="2B726A0B" w14:textId="77777777" w:rsidR="00910ADE" w:rsidRPr="00E4704C" w:rsidRDefault="00910ADE" w:rsidP="00E253C8">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Documento</w:t>
            </w:r>
          </w:p>
        </w:tc>
        <w:tc>
          <w:tcPr>
            <w:tcW w:w="329" w:type="pct"/>
            <w:tcBorders>
              <w:top w:val="nil"/>
              <w:left w:val="nil"/>
              <w:bottom w:val="single" w:sz="4" w:space="0" w:color="000000"/>
              <w:right w:val="single" w:sz="4" w:space="0" w:color="000000"/>
            </w:tcBorders>
            <w:vAlign w:val="center"/>
            <w:hideMark/>
          </w:tcPr>
          <w:p w14:paraId="5F5AF5FF"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474" w:type="pct"/>
            <w:tcBorders>
              <w:top w:val="nil"/>
              <w:left w:val="nil"/>
              <w:bottom w:val="single" w:sz="4" w:space="0" w:color="000000"/>
              <w:right w:val="single" w:sz="4" w:space="0" w:color="000000"/>
            </w:tcBorders>
            <w:vAlign w:val="center"/>
            <w:hideMark/>
          </w:tcPr>
          <w:p w14:paraId="3F9C14D9"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315" w:type="pct"/>
            <w:tcBorders>
              <w:top w:val="nil"/>
              <w:left w:val="nil"/>
              <w:bottom w:val="single" w:sz="4" w:space="0" w:color="000000"/>
              <w:right w:val="single" w:sz="4" w:space="0" w:color="000000"/>
            </w:tcBorders>
            <w:vAlign w:val="center"/>
            <w:hideMark/>
          </w:tcPr>
          <w:p w14:paraId="61D8A12C"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317" w:type="pct"/>
            <w:tcBorders>
              <w:top w:val="nil"/>
              <w:left w:val="nil"/>
              <w:bottom w:val="single" w:sz="4" w:space="0" w:color="000000"/>
              <w:right w:val="single" w:sz="4" w:space="0" w:color="000000"/>
            </w:tcBorders>
            <w:vAlign w:val="center"/>
            <w:hideMark/>
          </w:tcPr>
          <w:p w14:paraId="4EABF4BE" w14:textId="0E0EC489"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001</w:t>
            </w:r>
          </w:p>
        </w:tc>
        <w:tc>
          <w:tcPr>
            <w:tcW w:w="264" w:type="pct"/>
            <w:tcBorders>
              <w:top w:val="nil"/>
              <w:left w:val="nil"/>
              <w:bottom w:val="single" w:sz="4" w:space="0" w:color="000000"/>
              <w:right w:val="nil"/>
            </w:tcBorders>
            <w:vAlign w:val="center"/>
            <w:hideMark/>
          </w:tcPr>
          <w:p w14:paraId="35D8FC1C" w14:textId="67966E58"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000</w:t>
            </w:r>
          </w:p>
        </w:tc>
        <w:tc>
          <w:tcPr>
            <w:tcW w:w="1103" w:type="pct"/>
            <w:tcBorders>
              <w:top w:val="nil"/>
              <w:left w:val="single" w:sz="4" w:space="0" w:color="000000"/>
              <w:bottom w:val="single" w:sz="4" w:space="0" w:color="000000"/>
              <w:right w:val="single" w:sz="8" w:space="0" w:color="000000"/>
            </w:tcBorders>
            <w:vAlign w:val="bottom"/>
            <w:hideMark/>
          </w:tcPr>
          <w:p w14:paraId="604C84E7" w14:textId="030AC1B8" w:rsidR="00910ADE" w:rsidRPr="00E4704C" w:rsidRDefault="0002561D" w:rsidP="002404D2">
            <w:pPr>
              <w:spacing w:after="0" w:line="276" w:lineRule="auto"/>
              <w:jc w:val="both"/>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Dirección Y Coordinación</w:t>
            </w:r>
          </w:p>
        </w:tc>
      </w:tr>
      <w:tr w:rsidR="008D5D93" w:rsidRPr="00E4704C" w14:paraId="6470E079" w14:textId="77777777" w:rsidTr="00E4704C">
        <w:trPr>
          <w:trHeight w:val="47"/>
        </w:trPr>
        <w:tc>
          <w:tcPr>
            <w:tcW w:w="146" w:type="pct"/>
            <w:tcBorders>
              <w:top w:val="nil"/>
              <w:left w:val="single" w:sz="8" w:space="0" w:color="000000"/>
              <w:bottom w:val="single" w:sz="4" w:space="0" w:color="000000"/>
              <w:right w:val="single" w:sz="4" w:space="0" w:color="000000"/>
            </w:tcBorders>
            <w:vAlign w:val="center"/>
            <w:hideMark/>
          </w:tcPr>
          <w:p w14:paraId="1F4BA41D" w14:textId="77777777" w:rsidR="00910ADE" w:rsidRPr="00E4704C" w:rsidRDefault="00910ADE" w:rsidP="002404D2">
            <w:pPr>
              <w:spacing w:after="0" w:line="276" w:lineRule="auto"/>
              <w:jc w:val="both"/>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1666" w:type="pct"/>
            <w:tcBorders>
              <w:top w:val="nil"/>
              <w:left w:val="nil"/>
              <w:bottom w:val="single" w:sz="4" w:space="0" w:color="000000"/>
              <w:right w:val="single" w:sz="4" w:space="0" w:color="000000"/>
            </w:tcBorders>
            <w:vAlign w:val="bottom"/>
            <w:hideMark/>
          </w:tcPr>
          <w:p w14:paraId="33E3A81B" w14:textId="77777777" w:rsidR="00910ADE" w:rsidRPr="00E4704C" w:rsidRDefault="00910ADE" w:rsidP="002404D2">
            <w:pPr>
              <w:spacing w:after="0" w:line="276" w:lineRule="auto"/>
              <w:jc w:val="both"/>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Dirección y coordinación</w:t>
            </w:r>
          </w:p>
        </w:tc>
        <w:tc>
          <w:tcPr>
            <w:tcW w:w="386" w:type="pct"/>
            <w:tcBorders>
              <w:top w:val="nil"/>
              <w:left w:val="nil"/>
              <w:bottom w:val="single" w:sz="4" w:space="0" w:color="000000"/>
              <w:right w:val="single" w:sz="4" w:space="0" w:color="000000"/>
            </w:tcBorders>
            <w:vAlign w:val="center"/>
            <w:hideMark/>
          </w:tcPr>
          <w:p w14:paraId="3FB4D6CB" w14:textId="77777777" w:rsidR="00910ADE" w:rsidRPr="00E4704C" w:rsidRDefault="00910ADE" w:rsidP="00E253C8">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Documento</w:t>
            </w:r>
          </w:p>
        </w:tc>
        <w:tc>
          <w:tcPr>
            <w:tcW w:w="329" w:type="pct"/>
            <w:tcBorders>
              <w:top w:val="nil"/>
              <w:left w:val="nil"/>
              <w:bottom w:val="single" w:sz="4" w:space="0" w:color="000000"/>
              <w:right w:val="single" w:sz="4" w:space="0" w:color="000000"/>
            </w:tcBorders>
            <w:vAlign w:val="center"/>
            <w:hideMark/>
          </w:tcPr>
          <w:p w14:paraId="17A1126C"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474" w:type="pct"/>
            <w:tcBorders>
              <w:top w:val="nil"/>
              <w:left w:val="nil"/>
              <w:bottom w:val="single" w:sz="4" w:space="0" w:color="000000"/>
              <w:right w:val="single" w:sz="4" w:space="0" w:color="000000"/>
            </w:tcBorders>
            <w:vAlign w:val="center"/>
            <w:hideMark/>
          </w:tcPr>
          <w:p w14:paraId="194C898F"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315" w:type="pct"/>
            <w:tcBorders>
              <w:top w:val="nil"/>
              <w:left w:val="nil"/>
              <w:bottom w:val="single" w:sz="4" w:space="0" w:color="000000"/>
              <w:right w:val="single" w:sz="4" w:space="0" w:color="000000"/>
            </w:tcBorders>
            <w:vAlign w:val="center"/>
            <w:hideMark/>
          </w:tcPr>
          <w:p w14:paraId="28460200"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317" w:type="pct"/>
            <w:tcBorders>
              <w:top w:val="nil"/>
              <w:left w:val="nil"/>
              <w:bottom w:val="single" w:sz="4" w:space="0" w:color="000000"/>
              <w:right w:val="single" w:sz="4" w:space="0" w:color="000000"/>
            </w:tcBorders>
            <w:vAlign w:val="center"/>
            <w:hideMark/>
          </w:tcPr>
          <w:p w14:paraId="20C785AE" w14:textId="77777777" w:rsidR="00910ADE" w:rsidRPr="00E4704C" w:rsidRDefault="00910ADE" w:rsidP="002404D2">
            <w:pPr>
              <w:spacing w:after="0" w:line="276" w:lineRule="auto"/>
              <w:jc w:val="center"/>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 </w:t>
            </w:r>
          </w:p>
        </w:tc>
        <w:tc>
          <w:tcPr>
            <w:tcW w:w="264" w:type="pct"/>
            <w:tcBorders>
              <w:top w:val="nil"/>
              <w:left w:val="nil"/>
              <w:bottom w:val="single" w:sz="4" w:space="0" w:color="000000"/>
              <w:right w:val="nil"/>
            </w:tcBorders>
            <w:vAlign w:val="center"/>
            <w:hideMark/>
          </w:tcPr>
          <w:p w14:paraId="21602939" w14:textId="77777777" w:rsidR="00910ADE" w:rsidRPr="00E4704C" w:rsidRDefault="00910ADE" w:rsidP="002404D2">
            <w:pPr>
              <w:spacing w:after="0" w:line="276" w:lineRule="auto"/>
              <w:jc w:val="center"/>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 </w:t>
            </w:r>
          </w:p>
        </w:tc>
        <w:tc>
          <w:tcPr>
            <w:tcW w:w="1103" w:type="pct"/>
            <w:tcBorders>
              <w:top w:val="nil"/>
              <w:left w:val="single" w:sz="4" w:space="0" w:color="000000"/>
              <w:bottom w:val="single" w:sz="4" w:space="0" w:color="000000"/>
              <w:right w:val="single" w:sz="8" w:space="0" w:color="000000"/>
            </w:tcBorders>
            <w:vAlign w:val="bottom"/>
            <w:hideMark/>
          </w:tcPr>
          <w:p w14:paraId="011A2E5A" w14:textId="7A47BA7D" w:rsidR="00910ADE" w:rsidRPr="00E4704C" w:rsidRDefault="0002561D" w:rsidP="002404D2">
            <w:pPr>
              <w:spacing w:after="0" w:line="276" w:lineRule="auto"/>
              <w:jc w:val="both"/>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 </w:t>
            </w:r>
          </w:p>
        </w:tc>
      </w:tr>
      <w:tr w:rsidR="0002561D" w:rsidRPr="00E4704C" w14:paraId="4D36CD77" w14:textId="77777777" w:rsidTr="00E4704C">
        <w:trPr>
          <w:trHeight w:val="47"/>
        </w:trPr>
        <w:tc>
          <w:tcPr>
            <w:tcW w:w="1812" w:type="pct"/>
            <w:gridSpan w:val="2"/>
            <w:tcBorders>
              <w:top w:val="single" w:sz="4" w:space="0" w:color="000000"/>
              <w:left w:val="single" w:sz="8" w:space="0" w:color="000000"/>
              <w:bottom w:val="single" w:sz="4" w:space="0" w:color="000000"/>
              <w:right w:val="single" w:sz="4" w:space="0" w:color="000000"/>
            </w:tcBorders>
            <w:vAlign w:val="center"/>
            <w:hideMark/>
          </w:tcPr>
          <w:p w14:paraId="5960817C" w14:textId="51639512" w:rsidR="00910ADE" w:rsidRPr="00E4704C" w:rsidRDefault="00C72A86" w:rsidP="002404D2">
            <w:pPr>
              <w:spacing w:after="0" w:line="276" w:lineRule="auto"/>
              <w:jc w:val="both"/>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Eventos de asesoría, coordinación y formación a las dependencias del Organismo Ejecutivo y otros  actores, en materia de Paz</w:t>
            </w:r>
          </w:p>
        </w:tc>
        <w:tc>
          <w:tcPr>
            <w:tcW w:w="386" w:type="pct"/>
            <w:tcBorders>
              <w:top w:val="nil"/>
              <w:left w:val="nil"/>
              <w:bottom w:val="single" w:sz="4" w:space="0" w:color="000000"/>
              <w:right w:val="single" w:sz="4" w:space="0" w:color="000000"/>
            </w:tcBorders>
            <w:vAlign w:val="center"/>
            <w:hideMark/>
          </w:tcPr>
          <w:p w14:paraId="66545D31" w14:textId="7A6C60D7" w:rsidR="00910ADE" w:rsidRPr="00E4704C" w:rsidRDefault="00C72A86" w:rsidP="00E253C8">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Evento</w:t>
            </w:r>
          </w:p>
        </w:tc>
        <w:tc>
          <w:tcPr>
            <w:tcW w:w="329" w:type="pct"/>
            <w:tcBorders>
              <w:top w:val="nil"/>
              <w:left w:val="nil"/>
              <w:bottom w:val="single" w:sz="4" w:space="0" w:color="000000"/>
              <w:right w:val="single" w:sz="4" w:space="0" w:color="000000"/>
            </w:tcBorders>
            <w:vAlign w:val="center"/>
            <w:hideMark/>
          </w:tcPr>
          <w:p w14:paraId="4D881743"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474" w:type="pct"/>
            <w:tcBorders>
              <w:top w:val="nil"/>
              <w:left w:val="nil"/>
              <w:bottom w:val="single" w:sz="4" w:space="0" w:color="000000"/>
              <w:right w:val="single" w:sz="4" w:space="0" w:color="000000"/>
            </w:tcBorders>
            <w:vAlign w:val="center"/>
            <w:hideMark/>
          </w:tcPr>
          <w:p w14:paraId="78F145D8"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315" w:type="pct"/>
            <w:tcBorders>
              <w:top w:val="nil"/>
              <w:left w:val="nil"/>
              <w:bottom w:val="single" w:sz="4" w:space="0" w:color="000000"/>
              <w:right w:val="single" w:sz="4" w:space="0" w:color="000000"/>
            </w:tcBorders>
            <w:vAlign w:val="center"/>
            <w:hideMark/>
          </w:tcPr>
          <w:p w14:paraId="5B116DDF"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317" w:type="pct"/>
            <w:tcBorders>
              <w:top w:val="nil"/>
              <w:left w:val="nil"/>
              <w:bottom w:val="single" w:sz="4" w:space="0" w:color="000000"/>
              <w:right w:val="single" w:sz="4" w:space="0" w:color="000000"/>
            </w:tcBorders>
            <w:vAlign w:val="center"/>
            <w:hideMark/>
          </w:tcPr>
          <w:p w14:paraId="46B0EE56" w14:textId="1114171D"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002</w:t>
            </w:r>
          </w:p>
        </w:tc>
        <w:tc>
          <w:tcPr>
            <w:tcW w:w="264" w:type="pct"/>
            <w:tcBorders>
              <w:top w:val="nil"/>
              <w:left w:val="nil"/>
              <w:bottom w:val="single" w:sz="4" w:space="0" w:color="000000"/>
              <w:right w:val="nil"/>
            </w:tcBorders>
            <w:vAlign w:val="center"/>
            <w:hideMark/>
          </w:tcPr>
          <w:p w14:paraId="0CB4296B"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1103" w:type="pct"/>
            <w:tcBorders>
              <w:top w:val="nil"/>
              <w:left w:val="single" w:sz="4" w:space="0" w:color="000000"/>
              <w:bottom w:val="single" w:sz="4" w:space="0" w:color="000000"/>
              <w:right w:val="single" w:sz="8" w:space="0" w:color="000000"/>
            </w:tcBorders>
            <w:vAlign w:val="bottom"/>
            <w:hideMark/>
          </w:tcPr>
          <w:p w14:paraId="76A5AEFB" w14:textId="21D4BE4E" w:rsidR="00910ADE" w:rsidRPr="00E4704C" w:rsidRDefault="0002561D" w:rsidP="002404D2">
            <w:pPr>
              <w:spacing w:after="0" w:line="276" w:lineRule="auto"/>
              <w:jc w:val="both"/>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xml:space="preserve">Promoción Y Formación en Cultura de Paz Y Derechos Humanos </w:t>
            </w:r>
          </w:p>
        </w:tc>
      </w:tr>
      <w:tr w:rsidR="008D5D93" w:rsidRPr="00E4704C" w14:paraId="2FFFC9B8" w14:textId="77777777" w:rsidTr="00E4704C">
        <w:trPr>
          <w:trHeight w:val="544"/>
        </w:trPr>
        <w:tc>
          <w:tcPr>
            <w:tcW w:w="146" w:type="pct"/>
            <w:tcBorders>
              <w:top w:val="nil"/>
              <w:left w:val="single" w:sz="8" w:space="0" w:color="000000"/>
              <w:bottom w:val="single" w:sz="4" w:space="0" w:color="000000"/>
              <w:right w:val="single" w:sz="4" w:space="0" w:color="000000"/>
            </w:tcBorders>
            <w:vAlign w:val="center"/>
            <w:hideMark/>
          </w:tcPr>
          <w:p w14:paraId="4A7538DA" w14:textId="77777777" w:rsidR="00910ADE" w:rsidRPr="00E4704C" w:rsidRDefault="00910ADE" w:rsidP="002404D2">
            <w:pPr>
              <w:spacing w:after="0" w:line="276" w:lineRule="auto"/>
              <w:jc w:val="both"/>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1666" w:type="pct"/>
            <w:tcBorders>
              <w:top w:val="nil"/>
              <w:left w:val="nil"/>
              <w:bottom w:val="single" w:sz="4" w:space="0" w:color="000000"/>
              <w:right w:val="single" w:sz="4" w:space="0" w:color="000000"/>
            </w:tcBorders>
            <w:vAlign w:val="bottom"/>
            <w:hideMark/>
          </w:tcPr>
          <w:p w14:paraId="0E12EF3F" w14:textId="7EC6F726" w:rsidR="00910ADE" w:rsidRPr="00E4704C" w:rsidRDefault="00C72A86" w:rsidP="002404D2">
            <w:pPr>
              <w:spacing w:after="0" w:line="276" w:lineRule="auto"/>
              <w:jc w:val="both"/>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Eventos de asesoría, coordinación y formación a las dependencias del Organismo Ejecutivo y otros actores en materia de Paz</w:t>
            </w:r>
          </w:p>
        </w:tc>
        <w:tc>
          <w:tcPr>
            <w:tcW w:w="386" w:type="pct"/>
            <w:tcBorders>
              <w:top w:val="nil"/>
              <w:left w:val="nil"/>
              <w:bottom w:val="single" w:sz="4" w:space="0" w:color="000000"/>
              <w:right w:val="single" w:sz="4" w:space="0" w:color="000000"/>
            </w:tcBorders>
            <w:vAlign w:val="center"/>
            <w:hideMark/>
          </w:tcPr>
          <w:p w14:paraId="0770F485" w14:textId="24DE99F8" w:rsidR="00910ADE" w:rsidRPr="00E4704C" w:rsidRDefault="00C72A86" w:rsidP="00E253C8">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Evento</w:t>
            </w:r>
          </w:p>
        </w:tc>
        <w:tc>
          <w:tcPr>
            <w:tcW w:w="329" w:type="pct"/>
            <w:tcBorders>
              <w:top w:val="nil"/>
              <w:left w:val="nil"/>
              <w:bottom w:val="single" w:sz="4" w:space="0" w:color="000000"/>
              <w:right w:val="single" w:sz="4" w:space="0" w:color="000000"/>
            </w:tcBorders>
            <w:vAlign w:val="center"/>
            <w:hideMark/>
          </w:tcPr>
          <w:p w14:paraId="13614160"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474" w:type="pct"/>
            <w:tcBorders>
              <w:top w:val="nil"/>
              <w:left w:val="nil"/>
              <w:bottom w:val="single" w:sz="4" w:space="0" w:color="000000"/>
              <w:right w:val="single" w:sz="4" w:space="0" w:color="000000"/>
            </w:tcBorders>
            <w:vAlign w:val="center"/>
            <w:hideMark/>
          </w:tcPr>
          <w:p w14:paraId="1515B60D"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315" w:type="pct"/>
            <w:tcBorders>
              <w:top w:val="nil"/>
              <w:left w:val="nil"/>
              <w:bottom w:val="single" w:sz="4" w:space="0" w:color="000000"/>
              <w:right w:val="single" w:sz="4" w:space="0" w:color="000000"/>
            </w:tcBorders>
            <w:vAlign w:val="center"/>
            <w:hideMark/>
          </w:tcPr>
          <w:p w14:paraId="7CF5D0B5"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317" w:type="pct"/>
            <w:tcBorders>
              <w:top w:val="nil"/>
              <w:left w:val="nil"/>
              <w:bottom w:val="single" w:sz="4" w:space="0" w:color="000000"/>
              <w:right w:val="single" w:sz="4" w:space="0" w:color="000000"/>
            </w:tcBorders>
            <w:vAlign w:val="center"/>
            <w:hideMark/>
          </w:tcPr>
          <w:p w14:paraId="7D54B499"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264" w:type="pct"/>
            <w:tcBorders>
              <w:top w:val="nil"/>
              <w:left w:val="nil"/>
              <w:bottom w:val="single" w:sz="4" w:space="0" w:color="000000"/>
              <w:right w:val="nil"/>
            </w:tcBorders>
            <w:vAlign w:val="center"/>
            <w:hideMark/>
          </w:tcPr>
          <w:p w14:paraId="35A153BC"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1103" w:type="pct"/>
            <w:tcBorders>
              <w:top w:val="nil"/>
              <w:left w:val="single" w:sz="4" w:space="0" w:color="000000"/>
              <w:bottom w:val="single" w:sz="4" w:space="0" w:color="000000"/>
              <w:right w:val="single" w:sz="8" w:space="0" w:color="000000"/>
            </w:tcBorders>
            <w:vAlign w:val="bottom"/>
            <w:hideMark/>
          </w:tcPr>
          <w:p w14:paraId="09161A68" w14:textId="675C8A52" w:rsidR="00910ADE" w:rsidRPr="00E4704C" w:rsidRDefault="0002561D" w:rsidP="002404D2">
            <w:pPr>
              <w:spacing w:after="0" w:line="276" w:lineRule="auto"/>
              <w:jc w:val="both"/>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r>
      <w:tr w:rsidR="008D5D93" w:rsidRPr="00E4704C" w14:paraId="1F1662CA" w14:textId="77777777" w:rsidTr="00E4704C">
        <w:trPr>
          <w:trHeight w:val="97"/>
        </w:trPr>
        <w:tc>
          <w:tcPr>
            <w:tcW w:w="146" w:type="pct"/>
            <w:tcBorders>
              <w:top w:val="nil"/>
              <w:left w:val="single" w:sz="8" w:space="0" w:color="000000"/>
              <w:bottom w:val="single" w:sz="4" w:space="0" w:color="000000"/>
              <w:right w:val="single" w:sz="4" w:space="0" w:color="000000"/>
            </w:tcBorders>
            <w:vAlign w:val="center"/>
            <w:hideMark/>
          </w:tcPr>
          <w:p w14:paraId="02EA6BB1" w14:textId="77777777" w:rsidR="00910ADE" w:rsidRPr="00E4704C" w:rsidRDefault="00910ADE" w:rsidP="002404D2">
            <w:pPr>
              <w:spacing w:after="0" w:line="276" w:lineRule="auto"/>
              <w:jc w:val="both"/>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1666" w:type="pct"/>
            <w:tcBorders>
              <w:top w:val="nil"/>
              <w:left w:val="nil"/>
              <w:bottom w:val="single" w:sz="4" w:space="0" w:color="000000"/>
              <w:right w:val="single" w:sz="4" w:space="0" w:color="000000"/>
            </w:tcBorders>
            <w:vAlign w:val="bottom"/>
            <w:hideMark/>
          </w:tcPr>
          <w:p w14:paraId="76322297" w14:textId="6C5B1803" w:rsidR="00910ADE" w:rsidRPr="00E4704C" w:rsidRDefault="00C72A86" w:rsidP="002404D2">
            <w:pPr>
              <w:spacing w:after="0" w:line="276" w:lineRule="auto"/>
              <w:jc w:val="both"/>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Servidores públicos y ciudadanos formados y capacitados en cultura de paz, respeto a los derechos humanos y mecanismos de diálogo</w:t>
            </w:r>
          </w:p>
        </w:tc>
        <w:tc>
          <w:tcPr>
            <w:tcW w:w="386" w:type="pct"/>
            <w:tcBorders>
              <w:top w:val="nil"/>
              <w:left w:val="nil"/>
              <w:bottom w:val="single" w:sz="4" w:space="0" w:color="000000"/>
              <w:right w:val="single" w:sz="4" w:space="0" w:color="000000"/>
            </w:tcBorders>
            <w:vAlign w:val="center"/>
            <w:hideMark/>
          </w:tcPr>
          <w:p w14:paraId="7C65EB06" w14:textId="77777777" w:rsidR="00910ADE" w:rsidRPr="00E4704C" w:rsidRDefault="00910ADE" w:rsidP="00E253C8">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Persona</w:t>
            </w:r>
          </w:p>
        </w:tc>
        <w:tc>
          <w:tcPr>
            <w:tcW w:w="329" w:type="pct"/>
            <w:tcBorders>
              <w:top w:val="nil"/>
              <w:left w:val="nil"/>
              <w:bottom w:val="single" w:sz="4" w:space="0" w:color="000000"/>
              <w:right w:val="single" w:sz="4" w:space="0" w:color="000000"/>
            </w:tcBorders>
            <w:vAlign w:val="center"/>
            <w:hideMark/>
          </w:tcPr>
          <w:p w14:paraId="6CF632CC"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474" w:type="pct"/>
            <w:tcBorders>
              <w:top w:val="nil"/>
              <w:left w:val="nil"/>
              <w:bottom w:val="single" w:sz="4" w:space="0" w:color="000000"/>
              <w:right w:val="single" w:sz="4" w:space="0" w:color="000000"/>
            </w:tcBorders>
            <w:vAlign w:val="center"/>
            <w:hideMark/>
          </w:tcPr>
          <w:p w14:paraId="3C07B26C"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315" w:type="pct"/>
            <w:tcBorders>
              <w:top w:val="nil"/>
              <w:left w:val="nil"/>
              <w:bottom w:val="single" w:sz="4" w:space="0" w:color="000000"/>
              <w:right w:val="single" w:sz="4" w:space="0" w:color="000000"/>
            </w:tcBorders>
            <w:vAlign w:val="center"/>
            <w:hideMark/>
          </w:tcPr>
          <w:p w14:paraId="0E54ABE2"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317" w:type="pct"/>
            <w:tcBorders>
              <w:top w:val="nil"/>
              <w:left w:val="nil"/>
              <w:bottom w:val="single" w:sz="4" w:space="0" w:color="000000"/>
              <w:right w:val="single" w:sz="4" w:space="0" w:color="000000"/>
            </w:tcBorders>
            <w:vAlign w:val="center"/>
            <w:hideMark/>
          </w:tcPr>
          <w:p w14:paraId="6152BDFD" w14:textId="77777777" w:rsidR="00910ADE" w:rsidRPr="00E4704C" w:rsidRDefault="00910ADE" w:rsidP="002404D2">
            <w:pPr>
              <w:spacing w:after="0" w:line="276" w:lineRule="auto"/>
              <w:jc w:val="center"/>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 </w:t>
            </w:r>
          </w:p>
        </w:tc>
        <w:tc>
          <w:tcPr>
            <w:tcW w:w="264" w:type="pct"/>
            <w:tcBorders>
              <w:top w:val="nil"/>
              <w:left w:val="nil"/>
              <w:bottom w:val="single" w:sz="4" w:space="0" w:color="000000"/>
              <w:right w:val="nil"/>
            </w:tcBorders>
            <w:vAlign w:val="center"/>
            <w:hideMark/>
          </w:tcPr>
          <w:p w14:paraId="3E4F784A" w14:textId="77777777" w:rsidR="00910ADE" w:rsidRPr="00E4704C" w:rsidRDefault="00910ADE" w:rsidP="002404D2">
            <w:pPr>
              <w:spacing w:after="0" w:line="276" w:lineRule="auto"/>
              <w:jc w:val="center"/>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 </w:t>
            </w:r>
          </w:p>
        </w:tc>
        <w:tc>
          <w:tcPr>
            <w:tcW w:w="1103" w:type="pct"/>
            <w:tcBorders>
              <w:top w:val="nil"/>
              <w:left w:val="single" w:sz="4" w:space="0" w:color="000000"/>
              <w:bottom w:val="single" w:sz="4" w:space="0" w:color="000000"/>
              <w:right w:val="single" w:sz="8" w:space="0" w:color="000000"/>
            </w:tcBorders>
            <w:vAlign w:val="bottom"/>
            <w:hideMark/>
          </w:tcPr>
          <w:p w14:paraId="09C67F82" w14:textId="224FF1A1" w:rsidR="00910ADE" w:rsidRPr="00E4704C" w:rsidRDefault="0002561D" w:rsidP="002404D2">
            <w:pPr>
              <w:spacing w:after="0" w:line="276" w:lineRule="auto"/>
              <w:jc w:val="both"/>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 </w:t>
            </w:r>
          </w:p>
        </w:tc>
      </w:tr>
      <w:tr w:rsidR="0002561D" w:rsidRPr="00E4704C" w14:paraId="6A0535F5" w14:textId="77777777" w:rsidTr="00E4704C">
        <w:trPr>
          <w:trHeight w:val="399"/>
        </w:trPr>
        <w:tc>
          <w:tcPr>
            <w:tcW w:w="1812" w:type="pct"/>
            <w:gridSpan w:val="2"/>
            <w:tcBorders>
              <w:top w:val="single" w:sz="4" w:space="0" w:color="000000"/>
              <w:left w:val="single" w:sz="8" w:space="0" w:color="000000"/>
              <w:bottom w:val="single" w:sz="4" w:space="0" w:color="000000"/>
              <w:right w:val="single" w:sz="4" w:space="0" w:color="000000"/>
            </w:tcBorders>
            <w:vAlign w:val="center"/>
            <w:hideMark/>
          </w:tcPr>
          <w:p w14:paraId="38D89A94" w14:textId="52490FF7" w:rsidR="00910ADE" w:rsidRPr="00E4704C" w:rsidRDefault="00C72A86" w:rsidP="002404D2">
            <w:pPr>
              <w:spacing w:after="0" w:line="276" w:lineRule="auto"/>
              <w:jc w:val="both"/>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Informes de asesoría, coordinación e implementación de medidas de reparación en materia de derechos humanos a distintas instituciones del Estado</w:t>
            </w:r>
          </w:p>
        </w:tc>
        <w:tc>
          <w:tcPr>
            <w:tcW w:w="386" w:type="pct"/>
            <w:tcBorders>
              <w:top w:val="nil"/>
              <w:left w:val="nil"/>
              <w:bottom w:val="single" w:sz="4" w:space="0" w:color="000000"/>
              <w:right w:val="single" w:sz="4" w:space="0" w:color="000000"/>
            </w:tcBorders>
            <w:vAlign w:val="center"/>
            <w:hideMark/>
          </w:tcPr>
          <w:p w14:paraId="68AEE645" w14:textId="77777777" w:rsidR="00910ADE" w:rsidRPr="00E4704C" w:rsidRDefault="00910ADE" w:rsidP="00E253C8">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Documento</w:t>
            </w:r>
          </w:p>
        </w:tc>
        <w:tc>
          <w:tcPr>
            <w:tcW w:w="329" w:type="pct"/>
            <w:tcBorders>
              <w:top w:val="nil"/>
              <w:left w:val="nil"/>
              <w:bottom w:val="single" w:sz="4" w:space="0" w:color="000000"/>
              <w:right w:val="single" w:sz="4" w:space="0" w:color="000000"/>
            </w:tcBorders>
            <w:vAlign w:val="center"/>
            <w:hideMark/>
          </w:tcPr>
          <w:p w14:paraId="18C4E259"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474" w:type="pct"/>
            <w:tcBorders>
              <w:top w:val="nil"/>
              <w:left w:val="nil"/>
              <w:bottom w:val="single" w:sz="4" w:space="0" w:color="000000"/>
              <w:right w:val="single" w:sz="4" w:space="0" w:color="000000"/>
            </w:tcBorders>
            <w:vAlign w:val="center"/>
            <w:hideMark/>
          </w:tcPr>
          <w:p w14:paraId="542C3EC8"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315" w:type="pct"/>
            <w:tcBorders>
              <w:top w:val="nil"/>
              <w:left w:val="nil"/>
              <w:bottom w:val="single" w:sz="4" w:space="0" w:color="000000"/>
              <w:right w:val="single" w:sz="4" w:space="0" w:color="000000"/>
            </w:tcBorders>
            <w:vAlign w:val="center"/>
            <w:hideMark/>
          </w:tcPr>
          <w:p w14:paraId="40715F50"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317" w:type="pct"/>
            <w:tcBorders>
              <w:top w:val="nil"/>
              <w:left w:val="nil"/>
              <w:bottom w:val="single" w:sz="4" w:space="0" w:color="000000"/>
              <w:right w:val="single" w:sz="4" w:space="0" w:color="000000"/>
            </w:tcBorders>
            <w:vAlign w:val="center"/>
            <w:hideMark/>
          </w:tcPr>
          <w:p w14:paraId="5862660A" w14:textId="4AC771A6"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003</w:t>
            </w:r>
          </w:p>
        </w:tc>
        <w:tc>
          <w:tcPr>
            <w:tcW w:w="264" w:type="pct"/>
            <w:tcBorders>
              <w:top w:val="nil"/>
              <w:left w:val="nil"/>
              <w:bottom w:val="single" w:sz="4" w:space="0" w:color="000000"/>
              <w:right w:val="nil"/>
            </w:tcBorders>
            <w:vAlign w:val="center"/>
            <w:hideMark/>
          </w:tcPr>
          <w:p w14:paraId="51F16FA3"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1103" w:type="pct"/>
            <w:tcBorders>
              <w:top w:val="nil"/>
              <w:left w:val="single" w:sz="4" w:space="0" w:color="000000"/>
              <w:bottom w:val="single" w:sz="4" w:space="0" w:color="000000"/>
              <w:right w:val="single" w:sz="8" w:space="0" w:color="000000"/>
            </w:tcBorders>
            <w:vAlign w:val="bottom"/>
            <w:hideMark/>
          </w:tcPr>
          <w:p w14:paraId="3654B089" w14:textId="77A0F8D9" w:rsidR="00910ADE" w:rsidRPr="00E4704C" w:rsidRDefault="0002561D" w:rsidP="002404D2">
            <w:pPr>
              <w:spacing w:after="0" w:line="276" w:lineRule="auto"/>
              <w:jc w:val="both"/>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Implementación de Acciones Sobre Derechos Humanos</w:t>
            </w:r>
          </w:p>
        </w:tc>
      </w:tr>
      <w:tr w:rsidR="008D5D93" w:rsidRPr="00E4704C" w14:paraId="57FA4CB5" w14:textId="77777777" w:rsidTr="00E4704C">
        <w:trPr>
          <w:trHeight w:val="47"/>
        </w:trPr>
        <w:tc>
          <w:tcPr>
            <w:tcW w:w="146" w:type="pct"/>
            <w:tcBorders>
              <w:top w:val="nil"/>
              <w:left w:val="single" w:sz="8" w:space="0" w:color="000000"/>
              <w:bottom w:val="single" w:sz="4" w:space="0" w:color="000000"/>
              <w:right w:val="single" w:sz="4" w:space="0" w:color="000000"/>
            </w:tcBorders>
            <w:vAlign w:val="center"/>
            <w:hideMark/>
          </w:tcPr>
          <w:p w14:paraId="64F3EF10" w14:textId="77777777" w:rsidR="00910ADE" w:rsidRPr="00E4704C" w:rsidRDefault="00910ADE" w:rsidP="002404D2">
            <w:pPr>
              <w:spacing w:after="0" w:line="276" w:lineRule="auto"/>
              <w:jc w:val="both"/>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1666" w:type="pct"/>
            <w:tcBorders>
              <w:top w:val="nil"/>
              <w:left w:val="nil"/>
              <w:bottom w:val="single" w:sz="4" w:space="0" w:color="000000"/>
              <w:right w:val="single" w:sz="4" w:space="0" w:color="000000"/>
            </w:tcBorders>
            <w:vAlign w:val="bottom"/>
            <w:hideMark/>
          </w:tcPr>
          <w:p w14:paraId="7D272AB3" w14:textId="406580A5" w:rsidR="00910ADE" w:rsidRPr="00E4704C" w:rsidRDefault="00C72A86" w:rsidP="002404D2">
            <w:pPr>
              <w:spacing w:after="0" w:line="276" w:lineRule="auto"/>
              <w:jc w:val="both"/>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Informes de asesoría y coordinación en materia de derechos humanos a distintas instituciones del Estado</w:t>
            </w:r>
          </w:p>
        </w:tc>
        <w:tc>
          <w:tcPr>
            <w:tcW w:w="386" w:type="pct"/>
            <w:tcBorders>
              <w:top w:val="nil"/>
              <w:left w:val="nil"/>
              <w:bottom w:val="single" w:sz="4" w:space="0" w:color="000000"/>
              <w:right w:val="single" w:sz="4" w:space="0" w:color="000000"/>
            </w:tcBorders>
            <w:vAlign w:val="center"/>
            <w:hideMark/>
          </w:tcPr>
          <w:p w14:paraId="629E18D3" w14:textId="77777777" w:rsidR="00910ADE" w:rsidRPr="00E4704C" w:rsidRDefault="00910ADE" w:rsidP="00E253C8">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Documento</w:t>
            </w:r>
          </w:p>
        </w:tc>
        <w:tc>
          <w:tcPr>
            <w:tcW w:w="329" w:type="pct"/>
            <w:tcBorders>
              <w:top w:val="nil"/>
              <w:left w:val="nil"/>
              <w:bottom w:val="single" w:sz="4" w:space="0" w:color="000000"/>
              <w:right w:val="single" w:sz="4" w:space="0" w:color="000000"/>
            </w:tcBorders>
            <w:vAlign w:val="center"/>
            <w:hideMark/>
          </w:tcPr>
          <w:p w14:paraId="662B43F9"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474" w:type="pct"/>
            <w:tcBorders>
              <w:top w:val="nil"/>
              <w:left w:val="nil"/>
              <w:bottom w:val="single" w:sz="4" w:space="0" w:color="000000"/>
              <w:right w:val="single" w:sz="4" w:space="0" w:color="000000"/>
            </w:tcBorders>
            <w:vAlign w:val="center"/>
            <w:hideMark/>
          </w:tcPr>
          <w:p w14:paraId="24DB81D3"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315" w:type="pct"/>
            <w:tcBorders>
              <w:top w:val="nil"/>
              <w:left w:val="nil"/>
              <w:bottom w:val="single" w:sz="4" w:space="0" w:color="000000"/>
              <w:right w:val="single" w:sz="4" w:space="0" w:color="000000"/>
            </w:tcBorders>
            <w:vAlign w:val="center"/>
            <w:hideMark/>
          </w:tcPr>
          <w:p w14:paraId="14103161"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317" w:type="pct"/>
            <w:tcBorders>
              <w:top w:val="nil"/>
              <w:left w:val="nil"/>
              <w:bottom w:val="single" w:sz="4" w:space="0" w:color="000000"/>
              <w:right w:val="single" w:sz="4" w:space="0" w:color="000000"/>
            </w:tcBorders>
            <w:vAlign w:val="center"/>
            <w:hideMark/>
          </w:tcPr>
          <w:p w14:paraId="4C4312C8" w14:textId="77777777" w:rsidR="00910ADE" w:rsidRPr="00E4704C" w:rsidRDefault="00910ADE" w:rsidP="002404D2">
            <w:pPr>
              <w:spacing w:after="0" w:line="276" w:lineRule="auto"/>
              <w:jc w:val="center"/>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 </w:t>
            </w:r>
          </w:p>
        </w:tc>
        <w:tc>
          <w:tcPr>
            <w:tcW w:w="264" w:type="pct"/>
            <w:tcBorders>
              <w:top w:val="nil"/>
              <w:left w:val="nil"/>
              <w:bottom w:val="single" w:sz="4" w:space="0" w:color="000000"/>
              <w:right w:val="nil"/>
            </w:tcBorders>
            <w:vAlign w:val="center"/>
            <w:hideMark/>
          </w:tcPr>
          <w:p w14:paraId="44345381" w14:textId="77777777" w:rsidR="00910ADE" w:rsidRPr="00E4704C" w:rsidRDefault="00910ADE" w:rsidP="002404D2">
            <w:pPr>
              <w:spacing w:after="0" w:line="276" w:lineRule="auto"/>
              <w:jc w:val="center"/>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 </w:t>
            </w:r>
          </w:p>
        </w:tc>
        <w:tc>
          <w:tcPr>
            <w:tcW w:w="1103" w:type="pct"/>
            <w:tcBorders>
              <w:top w:val="nil"/>
              <w:left w:val="single" w:sz="4" w:space="0" w:color="000000"/>
              <w:bottom w:val="single" w:sz="4" w:space="0" w:color="000000"/>
              <w:right w:val="single" w:sz="8" w:space="0" w:color="000000"/>
            </w:tcBorders>
            <w:vAlign w:val="bottom"/>
            <w:hideMark/>
          </w:tcPr>
          <w:p w14:paraId="26745554" w14:textId="4D64A018" w:rsidR="00910ADE" w:rsidRPr="00E4704C" w:rsidRDefault="0002561D" w:rsidP="002404D2">
            <w:pPr>
              <w:spacing w:after="0" w:line="276" w:lineRule="auto"/>
              <w:jc w:val="both"/>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 </w:t>
            </w:r>
          </w:p>
        </w:tc>
      </w:tr>
      <w:tr w:rsidR="008D5D93" w:rsidRPr="00E4704C" w14:paraId="1A431127" w14:textId="77777777" w:rsidTr="00E4704C">
        <w:trPr>
          <w:trHeight w:val="85"/>
        </w:trPr>
        <w:tc>
          <w:tcPr>
            <w:tcW w:w="146" w:type="pct"/>
            <w:tcBorders>
              <w:top w:val="nil"/>
              <w:left w:val="single" w:sz="8" w:space="0" w:color="000000"/>
              <w:bottom w:val="single" w:sz="4" w:space="0" w:color="000000"/>
              <w:right w:val="single" w:sz="4" w:space="0" w:color="000000"/>
            </w:tcBorders>
            <w:vAlign w:val="center"/>
            <w:hideMark/>
          </w:tcPr>
          <w:p w14:paraId="385DA9C0" w14:textId="77777777" w:rsidR="00910ADE" w:rsidRPr="00E4704C" w:rsidRDefault="00910ADE" w:rsidP="002404D2">
            <w:pPr>
              <w:spacing w:after="0" w:line="276" w:lineRule="auto"/>
              <w:jc w:val="both"/>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1666" w:type="pct"/>
            <w:tcBorders>
              <w:top w:val="nil"/>
              <w:left w:val="nil"/>
              <w:bottom w:val="single" w:sz="4" w:space="0" w:color="000000"/>
              <w:right w:val="single" w:sz="4" w:space="0" w:color="000000"/>
            </w:tcBorders>
            <w:vAlign w:val="bottom"/>
            <w:hideMark/>
          </w:tcPr>
          <w:p w14:paraId="7C45F719" w14:textId="3B95BA3A" w:rsidR="00910ADE" w:rsidRPr="00E4704C" w:rsidRDefault="00C72A86" w:rsidP="002404D2">
            <w:pPr>
              <w:spacing w:after="0" w:line="276" w:lineRule="auto"/>
              <w:jc w:val="both"/>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Informes sobre medidas de reparación implementadas en beneficio de personas afectadas en sus derechos humanos de acuerdo a compromisos de Estado</w:t>
            </w:r>
          </w:p>
        </w:tc>
        <w:tc>
          <w:tcPr>
            <w:tcW w:w="386" w:type="pct"/>
            <w:tcBorders>
              <w:top w:val="nil"/>
              <w:left w:val="nil"/>
              <w:bottom w:val="single" w:sz="4" w:space="0" w:color="000000"/>
              <w:right w:val="single" w:sz="4" w:space="0" w:color="000000"/>
            </w:tcBorders>
            <w:vAlign w:val="center"/>
            <w:hideMark/>
          </w:tcPr>
          <w:p w14:paraId="23257DCF" w14:textId="77777777" w:rsidR="00910ADE" w:rsidRPr="00E4704C" w:rsidRDefault="00910ADE" w:rsidP="00E253C8">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Documento</w:t>
            </w:r>
          </w:p>
        </w:tc>
        <w:tc>
          <w:tcPr>
            <w:tcW w:w="329" w:type="pct"/>
            <w:tcBorders>
              <w:top w:val="nil"/>
              <w:left w:val="nil"/>
              <w:bottom w:val="single" w:sz="4" w:space="0" w:color="000000"/>
              <w:right w:val="single" w:sz="4" w:space="0" w:color="000000"/>
            </w:tcBorders>
            <w:vAlign w:val="center"/>
            <w:hideMark/>
          </w:tcPr>
          <w:p w14:paraId="70582E43"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474" w:type="pct"/>
            <w:tcBorders>
              <w:top w:val="nil"/>
              <w:left w:val="nil"/>
              <w:bottom w:val="single" w:sz="4" w:space="0" w:color="000000"/>
              <w:right w:val="single" w:sz="4" w:space="0" w:color="000000"/>
            </w:tcBorders>
            <w:vAlign w:val="center"/>
            <w:hideMark/>
          </w:tcPr>
          <w:p w14:paraId="01F3A5CC"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315" w:type="pct"/>
            <w:tcBorders>
              <w:top w:val="nil"/>
              <w:left w:val="nil"/>
              <w:bottom w:val="single" w:sz="4" w:space="0" w:color="000000"/>
              <w:right w:val="single" w:sz="4" w:space="0" w:color="000000"/>
            </w:tcBorders>
            <w:vAlign w:val="center"/>
            <w:hideMark/>
          </w:tcPr>
          <w:p w14:paraId="7B2C347C"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317" w:type="pct"/>
            <w:tcBorders>
              <w:top w:val="nil"/>
              <w:left w:val="nil"/>
              <w:bottom w:val="single" w:sz="4" w:space="0" w:color="000000"/>
              <w:right w:val="single" w:sz="4" w:space="0" w:color="000000"/>
            </w:tcBorders>
            <w:vAlign w:val="center"/>
            <w:hideMark/>
          </w:tcPr>
          <w:p w14:paraId="69E66DC9" w14:textId="77777777" w:rsidR="00910ADE" w:rsidRPr="00E4704C" w:rsidRDefault="00910ADE" w:rsidP="002404D2">
            <w:pPr>
              <w:spacing w:after="0" w:line="276" w:lineRule="auto"/>
              <w:jc w:val="center"/>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 </w:t>
            </w:r>
          </w:p>
        </w:tc>
        <w:tc>
          <w:tcPr>
            <w:tcW w:w="264" w:type="pct"/>
            <w:tcBorders>
              <w:top w:val="nil"/>
              <w:left w:val="nil"/>
              <w:bottom w:val="single" w:sz="4" w:space="0" w:color="000000"/>
              <w:right w:val="nil"/>
            </w:tcBorders>
            <w:vAlign w:val="center"/>
            <w:hideMark/>
          </w:tcPr>
          <w:p w14:paraId="480EA8C9" w14:textId="77777777" w:rsidR="00910ADE" w:rsidRPr="00E4704C" w:rsidRDefault="00910ADE" w:rsidP="002404D2">
            <w:pPr>
              <w:spacing w:after="0" w:line="276" w:lineRule="auto"/>
              <w:jc w:val="center"/>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 </w:t>
            </w:r>
          </w:p>
        </w:tc>
        <w:tc>
          <w:tcPr>
            <w:tcW w:w="1103" w:type="pct"/>
            <w:tcBorders>
              <w:top w:val="nil"/>
              <w:left w:val="single" w:sz="4" w:space="0" w:color="000000"/>
              <w:bottom w:val="single" w:sz="4" w:space="0" w:color="000000"/>
              <w:right w:val="single" w:sz="8" w:space="0" w:color="000000"/>
            </w:tcBorders>
            <w:vAlign w:val="bottom"/>
            <w:hideMark/>
          </w:tcPr>
          <w:p w14:paraId="756E0F04" w14:textId="4DE1985D" w:rsidR="00910ADE" w:rsidRPr="00E4704C" w:rsidRDefault="0002561D" w:rsidP="002404D2">
            <w:pPr>
              <w:spacing w:after="0" w:line="276" w:lineRule="auto"/>
              <w:jc w:val="both"/>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 </w:t>
            </w:r>
          </w:p>
        </w:tc>
      </w:tr>
      <w:tr w:rsidR="008D5D93" w:rsidRPr="00E4704C" w14:paraId="3B436EB6" w14:textId="77777777" w:rsidTr="00E4704C">
        <w:trPr>
          <w:trHeight w:val="381"/>
        </w:trPr>
        <w:tc>
          <w:tcPr>
            <w:tcW w:w="146" w:type="pct"/>
            <w:tcBorders>
              <w:top w:val="nil"/>
              <w:left w:val="single" w:sz="8" w:space="0" w:color="000000"/>
              <w:bottom w:val="single" w:sz="4" w:space="0" w:color="000000"/>
              <w:right w:val="single" w:sz="4" w:space="0" w:color="000000"/>
            </w:tcBorders>
            <w:vAlign w:val="center"/>
            <w:hideMark/>
          </w:tcPr>
          <w:p w14:paraId="3DFAD3E3" w14:textId="77777777" w:rsidR="00910ADE" w:rsidRPr="00E4704C" w:rsidRDefault="00910ADE" w:rsidP="002404D2">
            <w:pPr>
              <w:spacing w:after="0" w:line="276" w:lineRule="auto"/>
              <w:jc w:val="both"/>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1666" w:type="pct"/>
            <w:tcBorders>
              <w:top w:val="nil"/>
              <w:left w:val="nil"/>
              <w:bottom w:val="single" w:sz="4" w:space="0" w:color="000000"/>
              <w:right w:val="single" w:sz="4" w:space="0" w:color="000000"/>
            </w:tcBorders>
            <w:vAlign w:val="bottom"/>
            <w:hideMark/>
          </w:tcPr>
          <w:p w14:paraId="5A9F8B26" w14:textId="39FD5F49" w:rsidR="00910ADE" w:rsidRPr="00E4704C" w:rsidRDefault="00C72A86" w:rsidP="002404D2">
            <w:pPr>
              <w:spacing w:after="0" w:line="276" w:lineRule="auto"/>
              <w:jc w:val="both"/>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Informes de propuesta para el abordaje en medidas cautelares y/o acuerdos de solución amistosa a personas vulnerables en sus derechos humanos</w:t>
            </w:r>
          </w:p>
        </w:tc>
        <w:tc>
          <w:tcPr>
            <w:tcW w:w="386" w:type="pct"/>
            <w:tcBorders>
              <w:top w:val="nil"/>
              <w:left w:val="nil"/>
              <w:bottom w:val="single" w:sz="4" w:space="0" w:color="000000"/>
              <w:right w:val="single" w:sz="4" w:space="0" w:color="000000"/>
            </w:tcBorders>
            <w:vAlign w:val="center"/>
            <w:hideMark/>
          </w:tcPr>
          <w:p w14:paraId="35AA08EC" w14:textId="77777777" w:rsidR="00910ADE" w:rsidRPr="00E4704C" w:rsidRDefault="00910ADE" w:rsidP="00E253C8">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Documento</w:t>
            </w:r>
          </w:p>
        </w:tc>
        <w:tc>
          <w:tcPr>
            <w:tcW w:w="329" w:type="pct"/>
            <w:tcBorders>
              <w:top w:val="nil"/>
              <w:left w:val="nil"/>
              <w:bottom w:val="single" w:sz="4" w:space="0" w:color="000000"/>
              <w:right w:val="single" w:sz="4" w:space="0" w:color="000000"/>
            </w:tcBorders>
            <w:vAlign w:val="center"/>
            <w:hideMark/>
          </w:tcPr>
          <w:p w14:paraId="57251096"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474" w:type="pct"/>
            <w:tcBorders>
              <w:top w:val="nil"/>
              <w:left w:val="nil"/>
              <w:bottom w:val="single" w:sz="4" w:space="0" w:color="000000"/>
              <w:right w:val="single" w:sz="4" w:space="0" w:color="000000"/>
            </w:tcBorders>
            <w:vAlign w:val="center"/>
            <w:hideMark/>
          </w:tcPr>
          <w:p w14:paraId="43FA35F0"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315" w:type="pct"/>
            <w:tcBorders>
              <w:top w:val="nil"/>
              <w:left w:val="nil"/>
              <w:bottom w:val="single" w:sz="4" w:space="0" w:color="000000"/>
              <w:right w:val="single" w:sz="4" w:space="0" w:color="000000"/>
            </w:tcBorders>
            <w:vAlign w:val="center"/>
            <w:hideMark/>
          </w:tcPr>
          <w:p w14:paraId="70F42428"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317" w:type="pct"/>
            <w:tcBorders>
              <w:top w:val="nil"/>
              <w:left w:val="nil"/>
              <w:bottom w:val="single" w:sz="4" w:space="0" w:color="000000"/>
              <w:right w:val="single" w:sz="4" w:space="0" w:color="000000"/>
            </w:tcBorders>
            <w:vAlign w:val="center"/>
            <w:hideMark/>
          </w:tcPr>
          <w:p w14:paraId="611C08EB" w14:textId="77777777" w:rsidR="00910ADE" w:rsidRPr="00E4704C" w:rsidRDefault="00910ADE" w:rsidP="002404D2">
            <w:pPr>
              <w:spacing w:after="0" w:line="276" w:lineRule="auto"/>
              <w:jc w:val="center"/>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 </w:t>
            </w:r>
          </w:p>
        </w:tc>
        <w:tc>
          <w:tcPr>
            <w:tcW w:w="264" w:type="pct"/>
            <w:tcBorders>
              <w:top w:val="nil"/>
              <w:left w:val="nil"/>
              <w:bottom w:val="single" w:sz="4" w:space="0" w:color="000000"/>
              <w:right w:val="nil"/>
            </w:tcBorders>
            <w:vAlign w:val="center"/>
            <w:hideMark/>
          </w:tcPr>
          <w:p w14:paraId="0B8EF8EA" w14:textId="77777777" w:rsidR="00910ADE" w:rsidRPr="00E4704C" w:rsidRDefault="00910ADE" w:rsidP="002404D2">
            <w:pPr>
              <w:spacing w:after="0" w:line="276" w:lineRule="auto"/>
              <w:jc w:val="center"/>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 </w:t>
            </w:r>
          </w:p>
        </w:tc>
        <w:tc>
          <w:tcPr>
            <w:tcW w:w="1103" w:type="pct"/>
            <w:tcBorders>
              <w:top w:val="nil"/>
              <w:left w:val="single" w:sz="4" w:space="0" w:color="000000"/>
              <w:bottom w:val="single" w:sz="4" w:space="0" w:color="000000"/>
              <w:right w:val="single" w:sz="8" w:space="0" w:color="000000"/>
            </w:tcBorders>
            <w:vAlign w:val="bottom"/>
            <w:hideMark/>
          </w:tcPr>
          <w:p w14:paraId="06EFDECF" w14:textId="77777777" w:rsidR="00910ADE" w:rsidRPr="00E4704C" w:rsidRDefault="00910ADE" w:rsidP="002404D2">
            <w:pPr>
              <w:spacing w:after="0" w:line="276" w:lineRule="auto"/>
              <w:jc w:val="both"/>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 </w:t>
            </w:r>
          </w:p>
        </w:tc>
      </w:tr>
      <w:tr w:rsidR="0002561D" w:rsidRPr="00E4704C" w14:paraId="324E1C0F" w14:textId="77777777" w:rsidTr="00E4704C">
        <w:trPr>
          <w:trHeight w:val="540"/>
        </w:trPr>
        <w:tc>
          <w:tcPr>
            <w:tcW w:w="1812" w:type="pct"/>
            <w:gridSpan w:val="2"/>
            <w:tcBorders>
              <w:top w:val="single" w:sz="4" w:space="0" w:color="000000"/>
              <w:left w:val="single" w:sz="8" w:space="0" w:color="000000"/>
              <w:bottom w:val="single" w:sz="4" w:space="0" w:color="000000"/>
              <w:right w:val="single" w:sz="4" w:space="0" w:color="000000"/>
            </w:tcBorders>
            <w:vAlign w:val="center"/>
            <w:hideMark/>
          </w:tcPr>
          <w:p w14:paraId="24FB08D9" w14:textId="45A9B189" w:rsidR="00910ADE" w:rsidRPr="00E4704C" w:rsidRDefault="00C72A86" w:rsidP="00C72A86">
            <w:pPr>
              <w:spacing w:after="0" w:line="276" w:lineRule="auto"/>
              <w:jc w:val="both"/>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Coordinación Asesoría Técnica y Gestión sobre el cumplimiento de los Acuerdos de Paz a Víctimas de Violaciones de Derechos Humano</w:t>
            </w:r>
          </w:p>
        </w:tc>
        <w:tc>
          <w:tcPr>
            <w:tcW w:w="386" w:type="pct"/>
            <w:tcBorders>
              <w:top w:val="nil"/>
              <w:left w:val="nil"/>
              <w:bottom w:val="single" w:sz="4" w:space="0" w:color="000000"/>
              <w:right w:val="single" w:sz="4" w:space="0" w:color="000000"/>
            </w:tcBorders>
            <w:vAlign w:val="center"/>
            <w:hideMark/>
          </w:tcPr>
          <w:p w14:paraId="4D8F204F" w14:textId="77777777" w:rsidR="00910ADE" w:rsidRPr="00E4704C" w:rsidRDefault="00910ADE" w:rsidP="00E253C8">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Documento</w:t>
            </w:r>
          </w:p>
        </w:tc>
        <w:tc>
          <w:tcPr>
            <w:tcW w:w="329" w:type="pct"/>
            <w:tcBorders>
              <w:top w:val="nil"/>
              <w:left w:val="nil"/>
              <w:bottom w:val="single" w:sz="4" w:space="0" w:color="000000"/>
              <w:right w:val="single" w:sz="4" w:space="0" w:color="000000"/>
            </w:tcBorders>
            <w:vAlign w:val="center"/>
            <w:hideMark/>
          </w:tcPr>
          <w:p w14:paraId="06D74860"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474" w:type="pct"/>
            <w:tcBorders>
              <w:top w:val="nil"/>
              <w:left w:val="nil"/>
              <w:bottom w:val="single" w:sz="4" w:space="0" w:color="000000"/>
              <w:right w:val="single" w:sz="4" w:space="0" w:color="000000"/>
            </w:tcBorders>
            <w:vAlign w:val="center"/>
            <w:hideMark/>
          </w:tcPr>
          <w:p w14:paraId="0C003DE8"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315" w:type="pct"/>
            <w:tcBorders>
              <w:top w:val="nil"/>
              <w:left w:val="nil"/>
              <w:bottom w:val="single" w:sz="4" w:space="0" w:color="000000"/>
              <w:right w:val="single" w:sz="4" w:space="0" w:color="000000"/>
            </w:tcBorders>
            <w:vAlign w:val="center"/>
            <w:hideMark/>
          </w:tcPr>
          <w:p w14:paraId="00539526"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317" w:type="pct"/>
            <w:tcBorders>
              <w:top w:val="nil"/>
              <w:left w:val="nil"/>
              <w:bottom w:val="single" w:sz="4" w:space="0" w:color="000000"/>
              <w:right w:val="single" w:sz="4" w:space="0" w:color="000000"/>
            </w:tcBorders>
            <w:vAlign w:val="center"/>
            <w:hideMark/>
          </w:tcPr>
          <w:p w14:paraId="218D7832" w14:textId="605FDD65"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005</w:t>
            </w:r>
          </w:p>
        </w:tc>
        <w:tc>
          <w:tcPr>
            <w:tcW w:w="264" w:type="pct"/>
            <w:tcBorders>
              <w:top w:val="nil"/>
              <w:left w:val="nil"/>
              <w:bottom w:val="single" w:sz="4" w:space="0" w:color="000000"/>
              <w:right w:val="nil"/>
            </w:tcBorders>
            <w:vAlign w:val="center"/>
            <w:hideMark/>
          </w:tcPr>
          <w:p w14:paraId="4B48E224"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1103" w:type="pct"/>
            <w:tcBorders>
              <w:top w:val="nil"/>
              <w:left w:val="single" w:sz="4" w:space="0" w:color="000000"/>
              <w:bottom w:val="single" w:sz="4" w:space="0" w:color="000000"/>
              <w:right w:val="single" w:sz="8" w:space="0" w:color="000000"/>
            </w:tcBorders>
            <w:vAlign w:val="bottom"/>
            <w:hideMark/>
          </w:tcPr>
          <w:p w14:paraId="46186E59" w14:textId="5BA2237C" w:rsidR="00910ADE" w:rsidRPr="00E4704C" w:rsidRDefault="0002561D" w:rsidP="002404D2">
            <w:pPr>
              <w:spacing w:after="0" w:line="276" w:lineRule="auto"/>
              <w:jc w:val="both"/>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Seguimiento a los Compromisos de los Acuerdos de Paz</w:t>
            </w:r>
          </w:p>
        </w:tc>
      </w:tr>
      <w:tr w:rsidR="008D5D93" w:rsidRPr="00E4704C" w14:paraId="351820E7" w14:textId="77777777" w:rsidTr="00E4704C">
        <w:trPr>
          <w:trHeight w:val="423"/>
        </w:trPr>
        <w:tc>
          <w:tcPr>
            <w:tcW w:w="146" w:type="pct"/>
            <w:tcBorders>
              <w:top w:val="nil"/>
              <w:left w:val="single" w:sz="8" w:space="0" w:color="000000"/>
              <w:bottom w:val="single" w:sz="4" w:space="0" w:color="000000"/>
              <w:right w:val="single" w:sz="4" w:space="0" w:color="000000"/>
            </w:tcBorders>
            <w:vAlign w:val="center"/>
            <w:hideMark/>
          </w:tcPr>
          <w:p w14:paraId="7997291D" w14:textId="77777777" w:rsidR="00910ADE" w:rsidRPr="00E4704C" w:rsidRDefault="00910ADE" w:rsidP="002404D2">
            <w:pPr>
              <w:spacing w:after="0" w:line="276" w:lineRule="auto"/>
              <w:jc w:val="both"/>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lastRenderedPageBreak/>
              <w:t> </w:t>
            </w:r>
          </w:p>
        </w:tc>
        <w:tc>
          <w:tcPr>
            <w:tcW w:w="1666" w:type="pct"/>
            <w:tcBorders>
              <w:top w:val="nil"/>
              <w:left w:val="nil"/>
              <w:bottom w:val="single" w:sz="4" w:space="0" w:color="000000"/>
              <w:right w:val="single" w:sz="4" w:space="0" w:color="000000"/>
            </w:tcBorders>
            <w:vAlign w:val="bottom"/>
            <w:hideMark/>
          </w:tcPr>
          <w:p w14:paraId="37112A2F" w14:textId="135DEE97" w:rsidR="00910ADE" w:rsidRPr="00E4704C" w:rsidRDefault="00C72A86" w:rsidP="002404D2">
            <w:pPr>
              <w:spacing w:after="0" w:line="276" w:lineRule="auto"/>
              <w:jc w:val="both"/>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Análisis y resoluciones para la dignificación de las víctimas en cumplimiento a los Acuerdos de Paz para entidades públicas</w:t>
            </w:r>
          </w:p>
        </w:tc>
        <w:tc>
          <w:tcPr>
            <w:tcW w:w="386" w:type="pct"/>
            <w:tcBorders>
              <w:top w:val="nil"/>
              <w:left w:val="nil"/>
              <w:bottom w:val="single" w:sz="4" w:space="0" w:color="000000"/>
              <w:right w:val="single" w:sz="4" w:space="0" w:color="000000"/>
            </w:tcBorders>
            <w:vAlign w:val="center"/>
            <w:hideMark/>
          </w:tcPr>
          <w:p w14:paraId="288C0F3D" w14:textId="77777777" w:rsidR="00910ADE" w:rsidRPr="00E4704C" w:rsidRDefault="00910ADE" w:rsidP="00E253C8">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Documento</w:t>
            </w:r>
          </w:p>
        </w:tc>
        <w:tc>
          <w:tcPr>
            <w:tcW w:w="329" w:type="pct"/>
            <w:tcBorders>
              <w:top w:val="nil"/>
              <w:left w:val="nil"/>
              <w:bottom w:val="single" w:sz="4" w:space="0" w:color="000000"/>
              <w:right w:val="single" w:sz="4" w:space="0" w:color="000000"/>
            </w:tcBorders>
            <w:vAlign w:val="center"/>
            <w:hideMark/>
          </w:tcPr>
          <w:p w14:paraId="2031598D"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474" w:type="pct"/>
            <w:tcBorders>
              <w:top w:val="nil"/>
              <w:left w:val="nil"/>
              <w:bottom w:val="single" w:sz="4" w:space="0" w:color="000000"/>
              <w:right w:val="single" w:sz="4" w:space="0" w:color="000000"/>
            </w:tcBorders>
            <w:vAlign w:val="center"/>
            <w:hideMark/>
          </w:tcPr>
          <w:p w14:paraId="20452727"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315" w:type="pct"/>
            <w:tcBorders>
              <w:top w:val="nil"/>
              <w:left w:val="nil"/>
              <w:bottom w:val="single" w:sz="4" w:space="0" w:color="000000"/>
              <w:right w:val="single" w:sz="4" w:space="0" w:color="000000"/>
            </w:tcBorders>
            <w:vAlign w:val="center"/>
            <w:hideMark/>
          </w:tcPr>
          <w:p w14:paraId="17FBCE19"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317" w:type="pct"/>
            <w:tcBorders>
              <w:top w:val="nil"/>
              <w:left w:val="nil"/>
              <w:bottom w:val="single" w:sz="4" w:space="0" w:color="000000"/>
              <w:right w:val="single" w:sz="4" w:space="0" w:color="000000"/>
            </w:tcBorders>
            <w:vAlign w:val="center"/>
            <w:hideMark/>
          </w:tcPr>
          <w:p w14:paraId="321E6123" w14:textId="77777777" w:rsidR="00910ADE" w:rsidRPr="00E4704C" w:rsidRDefault="00910ADE" w:rsidP="002404D2">
            <w:pPr>
              <w:spacing w:after="0" w:line="276" w:lineRule="auto"/>
              <w:jc w:val="center"/>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 </w:t>
            </w:r>
          </w:p>
        </w:tc>
        <w:tc>
          <w:tcPr>
            <w:tcW w:w="264" w:type="pct"/>
            <w:tcBorders>
              <w:top w:val="nil"/>
              <w:left w:val="nil"/>
              <w:bottom w:val="single" w:sz="4" w:space="0" w:color="000000"/>
              <w:right w:val="nil"/>
            </w:tcBorders>
            <w:vAlign w:val="center"/>
            <w:hideMark/>
          </w:tcPr>
          <w:p w14:paraId="52813D34" w14:textId="77777777" w:rsidR="00910ADE" w:rsidRPr="00E4704C" w:rsidRDefault="00910ADE" w:rsidP="002404D2">
            <w:pPr>
              <w:spacing w:after="0" w:line="276" w:lineRule="auto"/>
              <w:jc w:val="center"/>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 </w:t>
            </w:r>
          </w:p>
        </w:tc>
        <w:tc>
          <w:tcPr>
            <w:tcW w:w="1103" w:type="pct"/>
            <w:tcBorders>
              <w:top w:val="nil"/>
              <w:left w:val="single" w:sz="4" w:space="0" w:color="000000"/>
              <w:bottom w:val="single" w:sz="4" w:space="0" w:color="000000"/>
              <w:right w:val="single" w:sz="8" w:space="0" w:color="000000"/>
            </w:tcBorders>
            <w:vAlign w:val="bottom"/>
            <w:hideMark/>
          </w:tcPr>
          <w:p w14:paraId="4315C44A" w14:textId="567936CB" w:rsidR="00910ADE" w:rsidRPr="00E4704C" w:rsidRDefault="0002561D" w:rsidP="002404D2">
            <w:pPr>
              <w:spacing w:after="0" w:line="276" w:lineRule="auto"/>
              <w:jc w:val="both"/>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 </w:t>
            </w:r>
          </w:p>
        </w:tc>
      </w:tr>
      <w:tr w:rsidR="008D5D93" w:rsidRPr="00E4704C" w14:paraId="5068FE23" w14:textId="77777777" w:rsidTr="00E4704C">
        <w:trPr>
          <w:trHeight w:val="423"/>
        </w:trPr>
        <w:tc>
          <w:tcPr>
            <w:tcW w:w="146" w:type="pct"/>
            <w:tcBorders>
              <w:top w:val="nil"/>
              <w:left w:val="single" w:sz="8" w:space="0" w:color="000000"/>
              <w:bottom w:val="single" w:sz="4" w:space="0" w:color="000000"/>
              <w:right w:val="single" w:sz="4" w:space="0" w:color="000000"/>
            </w:tcBorders>
            <w:vAlign w:val="center"/>
            <w:hideMark/>
          </w:tcPr>
          <w:p w14:paraId="79B30579" w14:textId="77777777" w:rsidR="00910ADE" w:rsidRPr="00E4704C" w:rsidRDefault="00910ADE" w:rsidP="002404D2">
            <w:pPr>
              <w:spacing w:after="0" w:line="276" w:lineRule="auto"/>
              <w:jc w:val="both"/>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1666" w:type="pct"/>
            <w:tcBorders>
              <w:top w:val="nil"/>
              <w:left w:val="nil"/>
              <w:bottom w:val="single" w:sz="4" w:space="0" w:color="000000"/>
              <w:right w:val="single" w:sz="4" w:space="0" w:color="000000"/>
            </w:tcBorders>
            <w:vAlign w:val="bottom"/>
            <w:hideMark/>
          </w:tcPr>
          <w:p w14:paraId="63E5DEB4" w14:textId="1784F775" w:rsidR="00910ADE" w:rsidRPr="00E4704C" w:rsidRDefault="00C72A86" w:rsidP="002404D2">
            <w:pPr>
              <w:spacing w:after="0" w:line="276" w:lineRule="auto"/>
              <w:jc w:val="both"/>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Eventos de reconciliación y dignificación a víctimas en cumplimiento a los Acuerdos de Paz</w:t>
            </w:r>
          </w:p>
        </w:tc>
        <w:tc>
          <w:tcPr>
            <w:tcW w:w="386" w:type="pct"/>
            <w:tcBorders>
              <w:top w:val="nil"/>
              <w:left w:val="nil"/>
              <w:bottom w:val="single" w:sz="4" w:space="0" w:color="000000"/>
              <w:right w:val="single" w:sz="4" w:space="0" w:color="000000"/>
            </w:tcBorders>
            <w:vAlign w:val="center"/>
            <w:hideMark/>
          </w:tcPr>
          <w:p w14:paraId="049D8107" w14:textId="5468CC57" w:rsidR="00910ADE" w:rsidRPr="00E4704C" w:rsidRDefault="00C72A86" w:rsidP="00E253C8">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Evento</w:t>
            </w:r>
          </w:p>
        </w:tc>
        <w:tc>
          <w:tcPr>
            <w:tcW w:w="329" w:type="pct"/>
            <w:tcBorders>
              <w:top w:val="nil"/>
              <w:left w:val="nil"/>
              <w:bottom w:val="single" w:sz="4" w:space="0" w:color="000000"/>
              <w:right w:val="single" w:sz="4" w:space="0" w:color="000000"/>
            </w:tcBorders>
            <w:vAlign w:val="center"/>
            <w:hideMark/>
          </w:tcPr>
          <w:p w14:paraId="296B90A8"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474" w:type="pct"/>
            <w:tcBorders>
              <w:top w:val="nil"/>
              <w:left w:val="nil"/>
              <w:bottom w:val="single" w:sz="4" w:space="0" w:color="000000"/>
              <w:right w:val="single" w:sz="4" w:space="0" w:color="000000"/>
            </w:tcBorders>
            <w:vAlign w:val="center"/>
            <w:hideMark/>
          </w:tcPr>
          <w:p w14:paraId="1E994FD4"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315" w:type="pct"/>
            <w:tcBorders>
              <w:top w:val="nil"/>
              <w:left w:val="nil"/>
              <w:bottom w:val="single" w:sz="4" w:space="0" w:color="000000"/>
              <w:right w:val="single" w:sz="4" w:space="0" w:color="000000"/>
            </w:tcBorders>
            <w:vAlign w:val="center"/>
            <w:hideMark/>
          </w:tcPr>
          <w:p w14:paraId="7A9846D6"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317" w:type="pct"/>
            <w:tcBorders>
              <w:top w:val="nil"/>
              <w:left w:val="nil"/>
              <w:bottom w:val="single" w:sz="4" w:space="0" w:color="000000"/>
              <w:right w:val="single" w:sz="4" w:space="0" w:color="000000"/>
            </w:tcBorders>
            <w:vAlign w:val="center"/>
            <w:hideMark/>
          </w:tcPr>
          <w:p w14:paraId="3EE2833E" w14:textId="77777777" w:rsidR="00910ADE" w:rsidRPr="00E4704C" w:rsidRDefault="00910ADE" w:rsidP="002404D2">
            <w:pPr>
              <w:spacing w:after="0" w:line="276" w:lineRule="auto"/>
              <w:jc w:val="center"/>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 </w:t>
            </w:r>
          </w:p>
        </w:tc>
        <w:tc>
          <w:tcPr>
            <w:tcW w:w="264" w:type="pct"/>
            <w:tcBorders>
              <w:top w:val="nil"/>
              <w:left w:val="nil"/>
              <w:bottom w:val="single" w:sz="4" w:space="0" w:color="000000"/>
              <w:right w:val="nil"/>
            </w:tcBorders>
            <w:vAlign w:val="center"/>
            <w:hideMark/>
          </w:tcPr>
          <w:p w14:paraId="12D1B2F9" w14:textId="77777777" w:rsidR="00910ADE" w:rsidRPr="00E4704C" w:rsidRDefault="00910ADE" w:rsidP="002404D2">
            <w:pPr>
              <w:spacing w:after="0" w:line="276" w:lineRule="auto"/>
              <w:jc w:val="center"/>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 </w:t>
            </w:r>
          </w:p>
        </w:tc>
        <w:tc>
          <w:tcPr>
            <w:tcW w:w="1103" w:type="pct"/>
            <w:tcBorders>
              <w:top w:val="nil"/>
              <w:left w:val="single" w:sz="4" w:space="0" w:color="000000"/>
              <w:bottom w:val="single" w:sz="4" w:space="0" w:color="000000"/>
              <w:right w:val="single" w:sz="8" w:space="0" w:color="000000"/>
            </w:tcBorders>
            <w:vAlign w:val="bottom"/>
            <w:hideMark/>
          </w:tcPr>
          <w:p w14:paraId="11CBBEF2" w14:textId="77777777" w:rsidR="00910ADE" w:rsidRPr="00E4704C" w:rsidRDefault="00910ADE" w:rsidP="002404D2">
            <w:pPr>
              <w:spacing w:after="0" w:line="276" w:lineRule="auto"/>
              <w:jc w:val="both"/>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 </w:t>
            </w:r>
          </w:p>
        </w:tc>
      </w:tr>
      <w:tr w:rsidR="008D5D93" w:rsidRPr="00E4704C" w14:paraId="542A5291" w14:textId="77777777" w:rsidTr="00E4704C">
        <w:trPr>
          <w:trHeight w:val="415"/>
        </w:trPr>
        <w:tc>
          <w:tcPr>
            <w:tcW w:w="146" w:type="pct"/>
            <w:tcBorders>
              <w:top w:val="nil"/>
              <w:left w:val="single" w:sz="8" w:space="0" w:color="000000"/>
              <w:bottom w:val="single" w:sz="8" w:space="0" w:color="000000"/>
              <w:right w:val="single" w:sz="4" w:space="0" w:color="000000"/>
            </w:tcBorders>
            <w:vAlign w:val="center"/>
            <w:hideMark/>
          </w:tcPr>
          <w:p w14:paraId="66EA75B4" w14:textId="77777777" w:rsidR="00910ADE" w:rsidRPr="00E4704C" w:rsidRDefault="00910ADE" w:rsidP="002404D2">
            <w:pPr>
              <w:spacing w:after="0" w:line="276" w:lineRule="auto"/>
              <w:jc w:val="both"/>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1666" w:type="pct"/>
            <w:tcBorders>
              <w:top w:val="nil"/>
              <w:left w:val="nil"/>
              <w:bottom w:val="single" w:sz="8" w:space="0" w:color="000000"/>
              <w:right w:val="single" w:sz="4" w:space="0" w:color="000000"/>
            </w:tcBorders>
            <w:vAlign w:val="bottom"/>
            <w:hideMark/>
          </w:tcPr>
          <w:p w14:paraId="4BB2774C" w14:textId="7842D95F" w:rsidR="00910ADE" w:rsidRPr="00E4704C" w:rsidRDefault="00C72A86" w:rsidP="002404D2">
            <w:pPr>
              <w:spacing w:after="0" w:line="276" w:lineRule="auto"/>
              <w:jc w:val="both"/>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Coordinación y asesoría técnica para la búsqueda y dignificación de personas desaparecidas en cumplimiento a los Acuerdos de Paz</w:t>
            </w:r>
          </w:p>
        </w:tc>
        <w:tc>
          <w:tcPr>
            <w:tcW w:w="386" w:type="pct"/>
            <w:tcBorders>
              <w:top w:val="nil"/>
              <w:left w:val="nil"/>
              <w:bottom w:val="single" w:sz="8" w:space="0" w:color="000000"/>
              <w:right w:val="single" w:sz="4" w:space="0" w:color="000000"/>
            </w:tcBorders>
            <w:vAlign w:val="center"/>
            <w:hideMark/>
          </w:tcPr>
          <w:p w14:paraId="18977095" w14:textId="77777777" w:rsidR="00910ADE" w:rsidRPr="00E4704C" w:rsidRDefault="00910ADE" w:rsidP="002404D2">
            <w:pPr>
              <w:spacing w:after="0" w:line="276" w:lineRule="auto"/>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Documento</w:t>
            </w:r>
          </w:p>
        </w:tc>
        <w:tc>
          <w:tcPr>
            <w:tcW w:w="329" w:type="pct"/>
            <w:tcBorders>
              <w:top w:val="nil"/>
              <w:left w:val="nil"/>
              <w:bottom w:val="single" w:sz="8" w:space="0" w:color="000000"/>
              <w:right w:val="single" w:sz="4" w:space="0" w:color="000000"/>
            </w:tcBorders>
            <w:vAlign w:val="center"/>
            <w:hideMark/>
          </w:tcPr>
          <w:p w14:paraId="04C6D308"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474" w:type="pct"/>
            <w:tcBorders>
              <w:top w:val="nil"/>
              <w:left w:val="nil"/>
              <w:bottom w:val="single" w:sz="8" w:space="0" w:color="000000"/>
              <w:right w:val="single" w:sz="4" w:space="0" w:color="000000"/>
            </w:tcBorders>
            <w:vAlign w:val="center"/>
            <w:hideMark/>
          </w:tcPr>
          <w:p w14:paraId="5A9A97A5"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315" w:type="pct"/>
            <w:tcBorders>
              <w:top w:val="nil"/>
              <w:left w:val="nil"/>
              <w:bottom w:val="single" w:sz="8" w:space="0" w:color="000000"/>
              <w:right w:val="single" w:sz="4" w:space="0" w:color="000000"/>
            </w:tcBorders>
            <w:vAlign w:val="center"/>
            <w:hideMark/>
          </w:tcPr>
          <w:p w14:paraId="77B8888D" w14:textId="77777777" w:rsidR="00910ADE" w:rsidRPr="00E4704C" w:rsidRDefault="00910ADE" w:rsidP="002404D2">
            <w:pPr>
              <w:spacing w:after="0" w:line="276" w:lineRule="auto"/>
              <w:jc w:val="center"/>
              <w:rPr>
                <w:rFonts w:ascii="Altivo Light" w:eastAsia="Times New Roman" w:hAnsi="Altivo Light"/>
                <w:b/>
                <w:bCs/>
                <w:kern w:val="0"/>
                <w:sz w:val="16"/>
                <w:szCs w:val="16"/>
                <w:lang w:eastAsia="es-GT"/>
              </w:rPr>
            </w:pPr>
            <w:r w:rsidRPr="00E4704C">
              <w:rPr>
                <w:rFonts w:ascii="Altivo Light" w:eastAsia="Times New Roman" w:hAnsi="Altivo Light"/>
                <w:b/>
                <w:bCs/>
                <w:kern w:val="0"/>
                <w:sz w:val="16"/>
                <w:szCs w:val="16"/>
                <w:lang w:eastAsia="es-GT"/>
              </w:rPr>
              <w:t> </w:t>
            </w:r>
          </w:p>
        </w:tc>
        <w:tc>
          <w:tcPr>
            <w:tcW w:w="317" w:type="pct"/>
            <w:tcBorders>
              <w:top w:val="nil"/>
              <w:left w:val="nil"/>
              <w:bottom w:val="single" w:sz="8" w:space="0" w:color="000000"/>
              <w:right w:val="single" w:sz="4" w:space="0" w:color="000000"/>
            </w:tcBorders>
            <w:vAlign w:val="center"/>
            <w:hideMark/>
          </w:tcPr>
          <w:p w14:paraId="7D5B93D6" w14:textId="77777777" w:rsidR="00910ADE" w:rsidRPr="00E4704C" w:rsidRDefault="00910ADE" w:rsidP="002404D2">
            <w:pPr>
              <w:spacing w:after="0" w:line="276" w:lineRule="auto"/>
              <w:jc w:val="center"/>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 </w:t>
            </w:r>
          </w:p>
        </w:tc>
        <w:tc>
          <w:tcPr>
            <w:tcW w:w="264" w:type="pct"/>
            <w:tcBorders>
              <w:top w:val="nil"/>
              <w:left w:val="nil"/>
              <w:bottom w:val="single" w:sz="8" w:space="0" w:color="000000"/>
              <w:right w:val="nil"/>
            </w:tcBorders>
            <w:vAlign w:val="center"/>
            <w:hideMark/>
          </w:tcPr>
          <w:p w14:paraId="3D437A72" w14:textId="77777777" w:rsidR="00910ADE" w:rsidRPr="00E4704C" w:rsidRDefault="00910ADE" w:rsidP="002404D2">
            <w:pPr>
              <w:spacing w:after="0" w:line="276" w:lineRule="auto"/>
              <w:jc w:val="center"/>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 </w:t>
            </w:r>
          </w:p>
        </w:tc>
        <w:tc>
          <w:tcPr>
            <w:tcW w:w="1103" w:type="pct"/>
            <w:tcBorders>
              <w:top w:val="nil"/>
              <w:left w:val="single" w:sz="4" w:space="0" w:color="000000"/>
              <w:bottom w:val="single" w:sz="8" w:space="0" w:color="000000"/>
              <w:right w:val="single" w:sz="8" w:space="0" w:color="000000"/>
            </w:tcBorders>
            <w:vAlign w:val="bottom"/>
            <w:hideMark/>
          </w:tcPr>
          <w:p w14:paraId="60BD2B13" w14:textId="77777777" w:rsidR="00910ADE" w:rsidRPr="00E4704C" w:rsidRDefault="00910ADE" w:rsidP="002404D2">
            <w:pPr>
              <w:spacing w:after="0" w:line="276" w:lineRule="auto"/>
              <w:jc w:val="both"/>
              <w:rPr>
                <w:rFonts w:ascii="Altivo Light" w:eastAsia="Times New Roman" w:hAnsi="Altivo Light"/>
                <w:kern w:val="0"/>
                <w:sz w:val="16"/>
                <w:szCs w:val="16"/>
                <w:lang w:eastAsia="es-GT"/>
              </w:rPr>
            </w:pPr>
            <w:r w:rsidRPr="00E4704C">
              <w:rPr>
                <w:rFonts w:ascii="Altivo Light" w:eastAsia="Times New Roman" w:hAnsi="Altivo Light"/>
                <w:kern w:val="0"/>
                <w:sz w:val="16"/>
                <w:szCs w:val="16"/>
                <w:lang w:eastAsia="es-GT"/>
              </w:rPr>
              <w:t> </w:t>
            </w:r>
          </w:p>
        </w:tc>
      </w:tr>
    </w:tbl>
    <w:p w14:paraId="4372FA64" w14:textId="1683771F" w:rsidR="00040C88" w:rsidRPr="00E4704C" w:rsidRDefault="00040C88" w:rsidP="00EE0DF3">
      <w:pPr>
        <w:pStyle w:val="Sinespaciado"/>
      </w:pPr>
    </w:p>
    <w:p w14:paraId="6883EA78" w14:textId="4976EC1D" w:rsidR="00A31654" w:rsidRPr="00040C88" w:rsidRDefault="00A31654" w:rsidP="002404D2">
      <w:pPr>
        <w:spacing w:line="276" w:lineRule="auto"/>
        <w:sectPr w:rsidR="00A31654" w:rsidRPr="00040C88" w:rsidSect="00927D76">
          <w:headerReference w:type="default" r:id="rId21"/>
          <w:footerReference w:type="default" r:id="rId22"/>
          <w:pgSz w:w="15840" w:h="12240" w:orient="landscape" w:code="1"/>
          <w:pgMar w:top="1417" w:right="1701" w:bottom="1417" w:left="1701" w:header="1707" w:footer="1106" w:gutter="0"/>
          <w:cols w:space="708"/>
          <w:docGrid w:linePitch="360"/>
        </w:sectPr>
      </w:pPr>
    </w:p>
    <w:p w14:paraId="65B68B99" w14:textId="57BB93E8" w:rsidR="008D5D93" w:rsidRDefault="00A1173E" w:rsidP="00E4704C">
      <w:pPr>
        <w:pStyle w:val="Ttulo1"/>
      </w:pPr>
      <w:bookmarkStart w:id="20" w:name="_Toc230096229"/>
      <w:r w:rsidRPr="00040C88">
        <w:lastRenderedPageBreak/>
        <w:t>Plan Operativo Anual y su Vinculación con otros temas específicos</w:t>
      </w:r>
      <w:bookmarkEnd w:id="20"/>
      <w:r w:rsidRPr="00040C88">
        <w:t xml:space="preserve"> </w:t>
      </w:r>
    </w:p>
    <w:p w14:paraId="3028470F" w14:textId="3612E6D1" w:rsidR="00AB1552" w:rsidRPr="00040C88" w:rsidRDefault="00AB1552" w:rsidP="00254B39">
      <w:pPr>
        <w:pStyle w:val="Ttulo2"/>
      </w:pPr>
      <w:bookmarkStart w:id="21" w:name="_Toc230096230"/>
      <w:r w:rsidRPr="00040C88">
        <w:t>Ejes Estratégicos Política General de Gobierno</w:t>
      </w:r>
      <w:bookmarkEnd w:id="21"/>
    </w:p>
    <w:p w14:paraId="143ADE99" w14:textId="33E34631" w:rsidR="00AB1552" w:rsidRPr="00040C88" w:rsidRDefault="00AB1552" w:rsidP="00AB1552">
      <w:pPr>
        <w:jc w:val="both"/>
        <w:rPr>
          <w:rFonts w:ascii="Altivo Light" w:hAnsi="Altivo Light"/>
        </w:rPr>
      </w:pPr>
      <w:r w:rsidRPr="00040C88">
        <w:rPr>
          <w:rFonts w:ascii="Altivo Light" w:hAnsi="Altivo Light"/>
        </w:rPr>
        <w:t>Los ejes estratégicos de la Política General de Gobierno constituyen un conjunto de 10 ejes adoptados por el gobierno, con el fin de contribuir a la erradicación de la corrupción en el Estado mediante acciones que permitan fomentar cambios de Desarrollo sostenible</w:t>
      </w:r>
      <w:r w:rsidR="00873FBA">
        <w:rPr>
          <w:rFonts w:ascii="Altivo Light" w:hAnsi="Altivo Light"/>
        </w:rPr>
        <w:t>.</w:t>
      </w:r>
    </w:p>
    <w:p w14:paraId="0C34B35E" w14:textId="0CC6B2FC" w:rsidR="00AB1552" w:rsidRPr="00040C88" w:rsidRDefault="008D5D93" w:rsidP="00AB1552">
      <w:pPr>
        <w:spacing w:line="276" w:lineRule="auto"/>
        <w:jc w:val="both"/>
        <w:rPr>
          <w:rFonts w:ascii="Altivo Light" w:hAnsi="Altivo Light"/>
        </w:rPr>
      </w:pPr>
      <w:r w:rsidRPr="00040C88">
        <w:rPr>
          <w:rFonts w:ascii="Altivo Light" w:hAnsi="Altivo Light"/>
          <w:noProof/>
        </w:rPr>
        <w:drawing>
          <wp:anchor distT="0" distB="0" distL="114300" distR="114300" simplePos="0" relativeHeight="251673600" behindDoc="1" locked="0" layoutInCell="1" allowOverlap="1" wp14:anchorId="28BA13C4" wp14:editId="79C8C9FF">
            <wp:simplePos x="0" y="0"/>
            <wp:positionH relativeFrom="column">
              <wp:posOffset>939165</wp:posOffset>
            </wp:positionH>
            <wp:positionV relativeFrom="paragraph">
              <wp:posOffset>864235</wp:posOffset>
            </wp:positionV>
            <wp:extent cx="3943350" cy="2038350"/>
            <wp:effectExtent l="0" t="0" r="0" b="0"/>
            <wp:wrapTight wrapText="bothSides">
              <wp:wrapPolygon edited="0">
                <wp:start x="14087" y="0"/>
                <wp:lineTo x="14087" y="3230"/>
                <wp:lineTo x="1461" y="5047"/>
                <wp:lineTo x="1461" y="16351"/>
                <wp:lineTo x="14087" y="19379"/>
                <wp:lineTo x="14087" y="21398"/>
                <wp:lineTo x="14609" y="21398"/>
                <wp:lineTo x="18991" y="12920"/>
                <wp:lineTo x="19722" y="12112"/>
                <wp:lineTo x="19930" y="10699"/>
                <wp:lineTo x="19617" y="9690"/>
                <wp:lineTo x="14609" y="0"/>
                <wp:lineTo x="14087" y="0"/>
              </wp:wrapPolygon>
            </wp:wrapTight>
            <wp:docPr id="918319314" name="Diagrama 3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14:sizeRelH relativeFrom="margin">
              <wp14:pctWidth>0</wp14:pctWidth>
            </wp14:sizeRelH>
            <wp14:sizeRelV relativeFrom="margin">
              <wp14:pctHeight>0</wp14:pctHeight>
            </wp14:sizeRelV>
          </wp:anchor>
        </w:drawing>
      </w:r>
      <w:r w:rsidR="00AB1552" w:rsidRPr="00040C88">
        <w:rPr>
          <w:rFonts w:ascii="Altivo Light" w:hAnsi="Altivo Light"/>
        </w:rPr>
        <w:t>En cumplimiento de los compromisos adquiridos por el Estado y en concordancia con los mandatos legales aplicables a la COPADEH, se llevó a cabo la revisión y análisis acciones definidas por cada dependencia lo que permitió identificar la vinculación con los siguientes ejes:</w:t>
      </w:r>
    </w:p>
    <w:p w14:paraId="7CAF2B1F" w14:textId="36B65AD0" w:rsidR="00AB1552" w:rsidRPr="00040C88" w:rsidRDefault="00AB1552" w:rsidP="00AB1552">
      <w:pPr>
        <w:spacing w:line="276" w:lineRule="auto"/>
        <w:jc w:val="both"/>
        <w:rPr>
          <w:rFonts w:ascii="Altivo Light" w:hAnsi="Altivo Light"/>
        </w:rPr>
      </w:pPr>
    </w:p>
    <w:p w14:paraId="6E4EB535" w14:textId="77777777" w:rsidR="00AB1552" w:rsidRPr="00040C88" w:rsidRDefault="00AB1552" w:rsidP="00AB1552">
      <w:pPr>
        <w:jc w:val="both"/>
      </w:pPr>
    </w:p>
    <w:p w14:paraId="34AD3C61" w14:textId="77777777" w:rsidR="008D5D93" w:rsidRDefault="008D5D93" w:rsidP="008D5D93"/>
    <w:p w14:paraId="0A300200" w14:textId="77777777" w:rsidR="008D5D93" w:rsidRDefault="008D5D93" w:rsidP="008D5D93"/>
    <w:p w14:paraId="06E6300B" w14:textId="77777777" w:rsidR="00817BDB" w:rsidRDefault="00817BDB" w:rsidP="00817BDB"/>
    <w:p w14:paraId="0BF84337" w14:textId="77777777" w:rsidR="00817BDB" w:rsidRDefault="00817BDB" w:rsidP="00817BDB"/>
    <w:p w14:paraId="38FE5578" w14:textId="77777777" w:rsidR="006E5A8E" w:rsidRDefault="006E5A8E" w:rsidP="00817BDB"/>
    <w:p w14:paraId="5C19BFFB" w14:textId="77777777" w:rsidR="006E75B6" w:rsidRPr="00817BDB" w:rsidRDefault="006E75B6" w:rsidP="00817BDB"/>
    <w:p w14:paraId="4236F6AD" w14:textId="5BB73BC2" w:rsidR="00C3644F" w:rsidRDefault="00C3644F" w:rsidP="00A53F48">
      <w:pPr>
        <w:pStyle w:val="Ttulo2"/>
      </w:pPr>
      <w:bookmarkStart w:id="22" w:name="_Toc230096231"/>
      <w:r>
        <w:t>Plan Nacional de Desarrollo k´atun Nuestra Guatemala 2032</w:t>
      </w:r>
      <w:bookmarkEnd w:id="22"/>
    </w:p>
    <w:p w14:paraId="1CBFA90D" w14:textId="77777777" w:rsidR="006204A3" w:rsidRPr="006204A3" w:rsidRDefault="006204A3" w:rsidP="006204A3">
      <w:pPr>
        <w:spacing w:line="276" w:lineRule="auto"/>
        <w:jc w:val="both"/>
        <w:rPr>
          <w:rFonts w:ascii="Altivo Light" w:hAnsi="Altivo Light"/>
        </w:rPr>
      </w:pPr>
      <w:r w:rsidRPr="006204A3">
        <w:rPr>
          <w:rFonts w:ascii="Altivo Light" w:hAnsi="Altivo Light"/>
        </w:rPr>
        <w:t>Los ejes del Plan Nacional de Desarrollo K’atun: Nuestra Guatemala 2032 constituyen un conjunto de cinco líneas estratégicas adoptadas por el Gobierno, orientadas a proteger y potenciar los recursos naturales en equilibrio con el desarrollo social, cultural, económico y territorial. Estas acciones buscan atender las demandas actuales y futuras de la población, garantizando condiciones de sostenibilidad y resiliencia frente a los fenómenos naturales.</w:t>
      </w:r>
    </w:p>
    <w:p w14:paraId="3B36800C" w14:textId="195EC982" w:rsidR="006204A3" w:rsidRDefault="006204A3" w:rsidP="006204A3">
      <w:pPr>
        <w:spacing w:line="276" w:lineRule="auto"/>
        <w:jc w:val="both"/>
        <w:rPr>
          <w:rFonts w:ascii="Altivo Light" w:hAnsi="Altivo Light"/>
        </w:rPr>
      </w:pPr>
      <w:r w:rsidRPr="006204A3">
        <w:rPr>
          <w:rFonts w:ascii="Altivo Light" w:hAnsi="Altivo Light"/>
        </w:rPr>
        <w:t xml:space="preserve">En cumplimiento de los compromisos asumidos por el Estado y en concordancia con los mandatos legales aplicables a la COPADEH, se realizó la revisión y el análisis de las acciones definidas por cada dependencia. </w:t>
      </w:r>
      <w:r>
        <w:rPr>
          <w:rFonts w:ascii="Altivo Light" w:hAnsi="Altivo Light"/>
        </w:rPr>
        <w:t xml:space="preserve">Permitiendo </w:t>
      </w:r>
      <w:r w:rsidRPr="006204A3">
        <w:rPr>
          <w:rFonts w:ascii="Altivo Light" w:hAnsi="Altivo Light"/>
        </w:rPr>
        <w:t xml:space="preserve">identificar su vinculación con los </w:t>
      </w:r>
      <w:r>
        <w:rPr>
          <w:rFonts w:ascii="Altivo Light" w:hAnsi="Altivo Light"/>
        </w:rPr>
        <w:t xml:space="preserve">siguientes </w:t>
      </w:r>
      <w:r w:rsidRPr="006204A3">
        <w:rPr>
          <w:rFonts w:ascii="Altivo Light" w:hAnsi="Altivo Light"/>
        </w:rPr>
        <w:t>ejes estratégicos del Plan Nacional de Desarrollo.</w:t>
      </w:r>
      <w:r>
        <w:rPr>
          <w:rFonts w:ascii="Altivo Light" w:hAnsi="Altivo Light"/>
        </w:rPr>
        <w:t xml:space="preserve"> </w:t>
      </w:r>
    </w:p>
    <w:p w14:paraId="13FEE69F" w14:textId="52C7F7AC" w:rsidR="006204A3" w:rsidRDefault="006204A3" w:rsidP="00C3644F">
      <w:pPr>
        <w:rPr>
          <w:rFonts w:ascii="Altivo Light" w:hAnsi="Altivo Light"/>
        </w:rPr>
      </w:pPr>
    </w:p>
    <w:tbl>
      <w:tblPr>
        <w:tblW w:w="0" w:type="auto"/>
        <w:tblCellMar>
          <w:left w:w="70" w:type="dxa"/>
          <w:right w:w="70" w:type="dxa"/>
        </w:tblCellMar>
        <w:tblLook w:val="04A0" w:firstRow="1" w:lastRow="0" w:firstColumn="1" w:lastColumn="0" w:noHBand="0" w:noVBand="1"/>
      </w:tblPr>
      <w:tblGrid>
        <w:gridCol w:w="2100"/>
        <w:gridCol w:w="2531"/>
        <w:gridCol w:w="2192"/>
        <w:gridCol w:w="2015"/>
      </w:tblGrid>
      <w:tr w:rsidR="006E75B6" w:rsidRPr="006E75B6" w14:paraId="67FD5B13" w14:textId="77777777" w:rsidTr="00C74C20">
        <w:trPr>
          <w:trHeight w:val="300"/>
        </w:trPr>
        <w:tc>
          <w:tcPr>
            <w:tcW w:w="0" w:type="auto"/>
            <w:gridSpan w:val="4"/>
            <w:tcBorders>
              <w:top w:val="nil"/>
              <w:left w:val="nil"/>
              <w:bottom w:val="nil"/>
              <w:right w:val="nil"/>
            </w:tcBorders>
            <w:vAlign w:val="center"/>
            <w:hideMark/>
          </w:tcPr>
          <w:p w14:paraId="70FAFE5E" w14:textId="77777777" w:rsidR="006E75B6" w:rsidRPr="006E75B6" w:rsidRDefault="006E75B6" w:rsidP="006E75B6">
            <w:pPr>
              <w:spacing w:after="0" w:line="240" w:lineRule="auto"/>
              <w:jc w:val="center"/>
              <w:rPr>
                <w:rFonts w:ascii="Altivo Light" w:eastAsia="Times New Roman" w:hAnsi="Altivo Light"/>
                <w:b/>
                <w:bCs/>
                <w:color w:val="002060"/>
                <w:kern w:val="0"/>
                <w:sz w:val="20"/>
                <w:szCs w:val="20"/>
                <w:lang w:eastAsia="es-GT"/>
              </w:rPr>
            </w:pPr>
            <w:r w:rsidRPr="006E75B6">
              <w:rPr>
                <w:rFonts w:ascii="Altivo Light" w:eastAsia="Times New Roman" w:hAnsi="Altivo Light"/>
                <w:b/>
                <w:bCs/>
                <w:color w:val="002060"/>
                <w:kern w:val="0"/>
                <w:sz w:val="20"/>
                <w:szCs w:val="20"/>
                <w:lang w:eastAsia="es-GT"/>
              </w:rPr>
              <w:lastRenderedPageBreak/>
              <w:t xml:space="preserve">COMISIÓN PRESIDENCIAL POR LA PAZ Y LOS DERECHOS HUMANOS </w:t>
            </w:r>
          </w:p>
        </w:tc>
      </w:tr>
      <w:tr w:rsidR="006E75B6" w:rsidRPr="006E75B6" w14:paraId="5F6F3923" w14:textId="77777777" w:rsidTr="00254B39">
        <w:trPr>
          <w:trHeight w:val="300"/>
        </w:trPr>
        <w:tc>
          <w:tcPr>
            <w:tcW w:w="0" w:type="auto"/>
            <w:gridSpan w:val="4"/>
            <w:tcBorders>
              <w:top w:val="nil"/>
              <w:left w:val="nil"/>
              <w:bottom w:val="single" w:sz="4" w:space="0" w:color="auto"/>
              <w:right w:val="nil"/>
            </w:tcBorders>
            <w:vAlign w:val="center"/>
            <w:hideMark/>
          </w:tcPr>
          <w:p w14:paraId="7D9BDCB6" w14:textId="77777777" w:rsidR="006E75B6" w:rsidRPr="006E75B6" w:rsidRDefault="006E75B6" w:rsidP="006E75B6">
            <w:pPr>
              <w:spacing w:after="0" w:line="240" w:lineRule="auto"/>
              <w:jc w:val="center"/>
              <w:rPr>
                <w:rFonts w:ascii="Altivo Light" w:eastAsia="Times New Roman" w:hAnsi="Altivo Light"/>
                <w:b/>
                <w:bCs/>
                <w:color w:val="002060"/>
                <w:kern w:val="0"/>
                <w:sz w:val="20"/>
                <w:szCs w:val="20"/>
                <w:lang w:eastAsia="es-GT"/>
              </w:rPr>
            </w:pPr>
            <w:r w:rsidRPr="006E75B6">
              <w:rPr>
                <w:rFonts w:ascii="Altivo Light" w:eastAsia="Times New Roman" w:hAnsi="Altivo Light"/>
                <w:b/>
                <w:bCs/>
                <w:color w:val="002060"/>
                <w:kern w:val="0"/>
                <w:sz w:val="20"/>
                <w:szCs w:val="20"/>
                <w:lang w:eastAsia="es-GT"/>
              </w:rPr>
              <w:t>Plan Nacional de Desarrollo k´atun Nuestra Guatemala 2032</w:t>
            </w:r>
          </w:p>
        </w:tc>
      </w:tr>
      <w:tr w:rsidR="006E75B6" w:rsidRPr="006E75B6" w14:paraId="2F993A25" w14:textId="77777777" w:rsidTr="00254B39">
        <w:trPr>
          <w:trHeight w:val="540"/>
        </w:trPr>
        <w:tc>
          <w:tcPr>
            <w:tcW w:w="0" w:type="auto"/>
            <w:tcBorders>
              <w:top w:val="single" w:sz="4" w:space="0" w:color="auto"/>
              <w:left w:val="single" w:sz="4" w:space="0" w:color="auto"/>
              <w:bottom w:val="single" w:sz="4" w:space="0" w:color="auto"/>
              <w:right w:val="single" w:sz="4" w:space="0" w:color="FFFFFF"/>
            </w:tcBorders>
            <w:shd w:val="clear" w:color="000000" w:fill="002060"/>
            <w:vAlign w:val="center"/>
            <w:hideMark/>
          </w:tcPr>
          <w:p w14:paraId="48EFD9D8" w14:textId="77777777" w:rsidR="006E75B6" w:rsidRPr="00C74C20" w:rsidRDefault="006E75B6" w:rsidP="006E75B6">
            <w:pPr>
              <w:spacing w:after="0" w:line="240" w:lineRule="auto"/>
              <w:jc w:val="center"/>
              <w:rPr>
                <w:rFonts w:ascii="Altivo Light" w:eastAsia="Times New Roman" w:hAnsi="Altivo Light"/>
                <w:b/>
                <w:bCs/>
                <w:color w:val="FFFFFF"/>
                <w:kern w:val="0"/>
                <w:sz w:val="16"/>
                <w:szCs w:val="16"/>
                <w:lang w:eastAsia="es-GT"/>
              </w:rPr>
            </w:pPr>
            <w:r w:rsidRPr="00C74C20">
              <w:rPr>
                <w:rFonts w:ascii="Altivo Light" w:eastAsia="Times New Roman" w:hAnsi="Altivo Light"/>
                <w:b/>
                <w:bCs/>
                <w:color w:val="FFFFFF"/>
                <w:kern w:val="0"/>
                <w:sz w:val="16"/>
                <w:szCs w:val="16"/>
                <w:lang w:eastAsia="es-GT"/>
              </w:rPr>
              <w:t>Eje K’atun</w:t>
            </w:r>
          </w:p>
        </w:tc>
        <w:tc>
          <w:tcPr>
            <w:tcW w:w="0" w:type="auto"/>
            <w:tcBorders>
              <w:top w:val="single" w:sz="4" w:space="0" w:color="auto"/>
              <w:left w:val="nil"/>
              <w:bottom w:val="single" w:sz="4" w:space="0" w:color="auto"/>
              <w:right w:val="single" w:sz="4" w:space="0" w:color="FFFFFF"/>
            </w:tcBorders>
            <w:shd w:val="clear" w:color="000000" w:fill="002060"/>
            <w:vAlign w:val="center"/>
            <w:hideMark/>
          </w:tcPr>
          <w:p w14:paraId="3484FD0D" w14:textId="77777777" w:rsidR="006E75B6" w:rsidRPr="00C74C20" w:rsidRDefault="006E75B6" w:rsidP="006E75B6">
            <w:pPr>
              <w:spacing w:after="0" w:line="240" w:lineRule="auto"/>
              <w:jc w:val="center"/>
              <w:rPr>
                <w:rFonts w:ascii="Altivo Light" w:eastAsia="Times New Roman" w:hAnsi="Altivo Light"/>
                <w:b/>
                <w:bCs/>
                <w:color w:val="FFFFFF"/>
                <w:kern w:val="0"/>
                <w:sz w:val="16"/>
                <w:szCs w:val="16"/>
                <w:lang w:eastAsia="es-GT"/>
              </w:rPr>
            </w:pPr>
            <w:r w:rsidRPr="00C74C20">
              <w:rPr>
                <w:rFonts w:ascii="Altivo Light" w:eastAsia="Times New Roman" w:hAnsi="Altivo Light"/>
                <w:b/>
                <w:bCs/>
                <w:color w:val="FFFFFF"/>
                <w:kern w:val="0"/>
                <w:sz w:val="16"/>
                <w:szCs w:val="16"/>
                <w:lang w:eastAsia="es-GT"/>
              </w:rPr>
              <w:t>Prioridad Nacional (PND)</w:t>
            </w:r>
          </w:p>
        </w:tc>
        <w:tc>
          <w:tcPr>
            <w:tcW w:w="0" w:type="auto"/>
            <w:tcBorders>
              <w:top w:val="single" w:sz="4" w:space="0" w:color="auto"/>
              <w:left w:val="single" w:sz="8" w:space="0" w:color="000000"/>
              <w:bottom w:val="single" w:sz="4" w:space="0" w:color="auto"/>
              <w:right w:val="single" w:sz="4" w:space="0" w:color="FFFFFF"/>
            </w:tcBorders>
            <w:shd w:val="clear" w:color="000000" w:fill="002060"/>
            <w:vAlign w:val="center"/>
            <w:hideMark/>
          </w:tcPr>
          <w:p w14:paraId="6CEC9D6F" w14:textId="77777777" w:rsidR="006E75B6" w:rsidRPr="00C74C20" w:rsidRDefault="006E75B6" w:rsidP="006E75B6">
            <w:pPr>
              <w:spacing w:after="0" w:line="240" w:lineRule="auto"/>
              <w:jc w:val="center"/>
              <w:rPr>
                <w:rFonts w:ascii="Altivo Light" w:eastAsia="Times New Roman" w:hAnsi="Altivo Light"/>
                <w:b/>
                <w:bCs/>
                <w:color w:val="FFFFFF"/>
                <w:kern w:val="0"/>
                <w:sz w:val="16"/>
                <w:szCs w:val="16"/>
                <w:lang w:eastAsia="es-GT"/>
              </w:rPr>
            </w:pPr>
            <w:r w:rsidRPr="00C74C20">
              <w:rPr>
                <w:rFonts w:ascii="Altivo Light" w:eastAsia="Times New Roman" w:hAnsi="Altivo Light"/>
                <w:b/>
                <w:bCs/>
                <w:color w:val="FFFFFF"/>
                <w:kern w:val="0"/>
                <w:sz w:val="16"/>
                <w:szCs w:val="16"/>
                <w:lang w:eastAsia="es-GT"/>
              </w:rPr>
              <w:t>Meta Estratégica (MED)</w:t>
            </w:r>
          </w:p>
        </w:tc>
        <w:tc>
          <w:tcPr>
            <w:tcW w:w="0" w:type="auto"/>
            <w:tcBorders>
              <w:top w:val="single" w:sz="4" w:space="0" w:color="auto"/>
              <w:left w:val="nil"/>
              <w:bottom w:val="single" w:sz="4" w:space="0" w:color="auto"/>
              <w:right w:val="single" w:sz="4" w:space="0" w:color="auto"/>
            </w:tcBorders>
            <w:shd w:val="clear" w:color="000000" w:fill="002060"/>
            <w:vAlign w:val="center"/>
            <w:hideMark/>
          </w:tcPr>
          <w:p w14:paraId="4C6090A0" w14:textId="77777777" w:rsidR="006E75B6" w:rsidRPr="00C74C20" w:rsidRDefault="006E75B6" w:rsidP="006E75B6">
            <w:pPr>
              <w:spacing w:after="0" w:line="240" w:lineRule="auto"/>
              <w:jc w:val="center"/>
              <w:rPr>
                <w:rFonts w:ascii="Altivo Light" w:eastAsia="Times New Roman" w:hAnsi="Altivo Light"/>
                <w:b/>
                <w:bCs/>
                <w:color w:val="FFFFFF"/>
                <w:kern w:val="0"/>
                <w:sz w:val="16"/>
                <w:szCs w:val="16"/>
                <w:lang w:eastAsia="es-GT"/>
              </w:rPr>
            </w:pPr>
            <w:r w:rsidRPr="00C74C20">
              <w:rPr>
                <w:rFonts w:ascii="Altivo Light" w:eastAsia="Times New Roman" w:hAnsi="Altivo Light"/>
                <w:b/>
                <w:bCs/>
                <w:color w:val="FFFFFF"/>
                <w:kern w:val="0"/>
                <w:sz w:val="16"/>
                <w:szCs w:val="16"/>
                <w:lang w:eastAsia="es-GT"/>
              </w:rPr>
              <w:t>Vinculación institucional</w:t>
            </w:r>
          </w:p>
        </w:tc>
      </w:tr>
      <w:tr w:rsidR="006E75B6" w:rsidRPr="006E75B6" w14:paraId="43AB010E" w14:textId="77777777" w:rsidTr="00254B39">
        <w:trPr>
          <w:trHeight w:val="845"/>
        </w:trPr>
        <w:tc>
          <w:tcPr>
            <w:tcW w:w="0" w:type="auto"/>
            <w:tcBorders>
              <w:top w:val="single" w:sz="4" w:space="0" w:color="auto"/>
              <w:left w:val="single" w:sz="4" w:space="0" w:color="auto"/>
              <w:bottom w:val="single" w:sz="4" w:space="0" w:color="auto"/>
              <w:right w:val="single" w:sz="4" w:space="0" w:color="auto"/>
            </w:tcBorders>
            <w:vAlign w:val="center"/>
            <w:hideMark/>
          </w:tcPr>
          <w:p w14:paraId="24586620" w14:textId="77777777" w:rsidR="006E75B6" w:rsidRPr="00C74C20" w:rsidRDefault="006E75B6" w:rsidP="006E75B6">
            <w:pPr>
              <w:spacing w:after="0" w:line="240" w:lineRule="auto"/>
              <w:jc w:val="both"/>
              <w:rPr>
                <w:rFonts w:ascii="Altivo Light" w:eastAsia="Times New Roman" w:hAnsi="Altivo Light"/>
                <w:color w:val="000000"/>
                <w:kern w:val="0"/>
                <w:sz w:val="16"/>
                <w:szCs w:val="16"/>
                <w:lang w:eastAsia="es-GT"/>
              </w:rPr>
            </w:pPr>
            <w:r w:rsidRPr="00C74C20">
              <w:rPr>
                <w:rFonts w:ascii="Altivo Light" w:eastAsia="Times New Roman" w:hAnsi="Altivo Light"/>
                <w:color w:val="000000"/>
                <w:kern w:val="0"/>
                <w:sz w:val="16"/>
                <w:szCs w:val="16"/>
                <w:lang w:eastAsia="es-GT"/>
              </w:rPr>
              <w:t>Estado garante de los derechos humanos</w:t>
            </w:r>
          </w:p>
        </w:tc>
        <w:tc>
          <w:tcPr>
            <w:tcW w:w="0" w:type="auto"/>
            <w:tcBorders>
              <w:top w:val="single" w:sz="4" w:space="0" w:color="auto"/>
              <w:left w:val="nil"/>
              <w:bottom w:val="single" w:sz="4" w:space="0" w:color="auto"/>
              <w:right w:val="single" w:sz="4" w:space="0" w:color="auto"/>
            </w:tcBorders>
            <w:vAlign w:val="center"/>
            <w:hideMark/>
          </w:tcPr>
          <w:p w14:paraId="6E529471" w14:textId="77777777" w:rsidR="006E75B6" w:rsidRPr="00C74C20" w:rsidRDefault="006E75B6" w:rsidP="006E75B6">
            <w:pPr>
              <w:spacing w:after="0" w:line="240" w:lineRule="auto"/>
              <w:jc w:val="both"/>
              <w:rPr>
                <w:rFonts w:ascii="Altivo Light" w:eastAsia="Times New Roman" w:hAnsi="Altivo Light"/>
                <w:color w:val="000000"/>
                <w:kern w:val="0"/>
                <w:sz w:val="16"/>
                <w:szCs w:val="16"/>
                <w:lang w:eastAsia="es-GT"/>
              </w:rPr>
            </w:pPr>
            <w:r w:rsidRPr="00C74C20">
              <w:rPr>
                <w:rFonts w:ascii="Altivo Light" w:eastAsia="Times New Roman" w:hAnsi="Altivo Light"/>
                <w:color w:val="000000"/>
                <w:kern w:val="0"/>
                <w:sz w:val="16"/>
                <w:szCs w:val="16"/>
                <w:lang w:eastAsia="es-GT"/>
              </w:rPr>
              <w:t>Fortalecimiento institucional, seguridad y justicia</w:t>
            </w:r>
          </w:p>
        </w:tc>
        <w:tc>
          <w:tcPr>
            <w:tcW w:w="0" w:type="auto"/>
            <w:tcBorders>
              <w:top w:val="single" w:sz="4" w:space="0" w:color="auto"/>
              <w:left w:val="nil"/>
              <w:bottom w:val="single" w:sz="4" w:space="0" w:color="auto"/>
              <w:right w:val="single" w:sz="4" w:space="0" w:color="auto"/>
            </w:tcBorders>
            <w:vAlign w:val="center"/>
            <w:hideMark/>
          </w:tcPr>
          <w:p w14:paraId="7115A371" w14:textId="77777777" w:rsidR="006E75B6" w:rsidRPr="00C74C20" w:rsidRDefault="006E75B6" w:rsidP="006E75B6">
            <w:pPr>
              <w:spacing w:after="0" w:line="240" w:lineRule="auto"/>
              <w:jc w:val="both"/>
              <w:rPr>
                <w:rFonts w:ascii="Altivo Light" w:eastAsia="Times New Roman" w:hAnsi="Altivo Light"/>
                <w:color w:val="000000"/>
                <w:kern w:val="0"/>
                <w:sz w:val="16"/>
                <w:szCs w:val="16"/>
                <w:lang w:eastAsia="es-GT"/>
              </w:rPr>
            </w:pPr>
            <w:r w:rsidRPr="00C74C20">
              <w:rPr>
                <w:rFonts w:ascii="Altivo Light" w:eastAsia="Times New Roman" w:hAnsi="Altivo Light"/>
                <w:color w:val="000000"/>
                <w:kern w:val="0"/>
                <w:sz w:val="16"/>
                <w:szCs w:val="16"/>
                <w:lang w:eastAsia="es-GT"/>
              </w:rPr>
              <w:t>MED 16.6: Instituciones eficaces y transparentes</w:t>
            </w:r>
          </w:p>
        </w:tc>
        <w:tc>
          <w:tcPr>
            <w:tcW w:w="0" w:type="auto"/>
            <w:tcBorders>
              <w:top w:val="single" w:sz="4" w:space="0" w:color="auto"/>
              <w:left w:val="nil"/>
              <w:bottom w:val="single" w:sz="4" w:space="0" w:color="auto"/>
              <w:right w:val="single" w:sz="4" w:space="0" w:color="auto"/>
            </w:tcBorders>
            <w:vAlign w:val="center"/>
            <w:hideMark/>
          </w:tcPr>
          <w:p w14:paraId="662C1192" w14:textId="77777777" w:rsidR="006E75B6" w:rsidRPr="00C74C20" w:rsidRDefault="006E75B6" w:rsidP="006E75B6">
            <w:pPr>
              <w:spacing w:after="0" w:line="240" w:lineRule="auto"/>
              <w:jc w:val="both"/>
              <w:rPr>
                <w:rFonts w:ascii="Altivo Light" w:eastAsia="Times New Roman" w:hAnsi="Altivo Light"/>
                <w:color w:val="000000"/>
                <w:kern w:val="0"/>
                <w:sz w:val="16"/>
                <w:szCs w:val="16"/>
                <w:lang w:eastAsia="es-GT"/>
              </w:rPr>
            </w:pPr>
            <w:r w:rsidRPr="00C74C20">
              <w:rPr>
                <w:rFonts w:ascii="Altivo Light" w:eastAsia="Times New Roman" w:hAnsi="Altivo Light"/>
                <w:color w:val="000000"/>
                <w:kern w:val="0"/>
                <w:sz w:val="16"/>
                <w:szCs w:val="16"/>
                <w:lang w:eastAsia="es-GT"/>
              </w:rPr>
              <w:t>Acciones orientadas a la promoción y protección de los derechos humanos</w:t>
            </w:r>
          </w:p>
        </w:tc>
      </w:tr>
      <w:tr w:rsidR="006E75B6" w:rsidRPr="006E75B6" w14:paraId="4703ACDF" w14:textId="77777777" w:rsidTr="00C74C20">
        <w:trPr>
          <w:trHeight w:val="548"/>
        </w:trPr>
        <w:tc>
          <w:tcPr>
            <w:tcW w:w="0" w:type="auto"/>
            <w:tcBorders>
              <w:top w:val="nil"/>
              <w:left w:val="single" w:sz="4" w:space="0" w:color="auto"/>
              <w:bottom w:val="single" w:sz="4" w:space="0" w:color="auto"/>
              <w:right w:val="single" w:sz="4" w:space="0" w:color="auto"/>
            </w:tcBorders>
            <w:vAlign w:val="center"/>
            <w:hideMark/>
          </w:tcPr>
          <w:p w14:paraId="125448F6" w14:textId="77777777" w:rsidR="006E75B6" w:rsidRPr="00C74C20" w:rsidRDefault="006E75B6" w:rsidP="006E75B6">
            <w:pPr>
              <w:spacing w:after="0" w:line="240" w:lineRule="auto"/>
              <w:jc w:val="both"/>
              <w:rPr>
                <w:rFonts w:ascii="Altivo Light" w:eastAsia="Times New Roman" w:hAnsi="Altivo Light"/>
                <w:color w:val="000000"/>
                <w:kern w:val="0"/>
                <w:sz w:val="16"/>
                <w:szCs w:val="16"/>
                <w:lang w:eastAsia="es-GT"/>
              </w:rPr>
            </w:pPr>
            <w:r w:rsidRPr="00C74C20">
              <w:rPr>
                <w:rFonts w:ascii="Altivo Light" w:eastAsia="Times New Roman" w:hAnsi="Altivo Light"/>
                <w:color w:val="000000"/>
                <w:kern w:val="0"/>
                <w:sz w:val="16"/>
                <w:szCs w:val="16"/>
                <w:lang w:eastAsia="es-GT"/>
              </w:rPr>
              <w:t>Bienestar para la gente</w:t>
            </w:r>
          </w:p>
        </w:tc>
        <w:tc>
          <w:tcPr>
            <w:tcW w:w="0" w:type="auto"/>
            <w:tcBorders>
              <w:top w:val="nil"/>
              <w:left w:val="nil"/>
              <w:bottom w:val="single" w:sz="4" w:space="0" w:color="auto"/>
              <w:right w:val="single" w:sz="4" w:space="0" w:color="auto"/>
            </w:tcBorders>
            <w:vAlign w:val="center"/>
            <w:hideMark/>
          </w:tcPr>
          <w:p w14:paraId="467FB4CC" w14:textId="77777777" w:rsidR="006E75B6" w:rsidRPr="00C74C20" w:rsidRDefault="006E75B6" w:rsidP="006E75B6">
            <w:pPr>
              <w:spacing w:after="0" w:line="240" w:lineRule="auto"/>
              <w:jc w:val="both"/>
              <w:rPr>
                <w:rFonts w:ascii="Altivo Light" w:eastAsia="Times New Roman" w:hAnsi="Altivo Light"/>
                <w:color w:val="000000"/>
                <w:kern w:val="0"/>
                <w:sz w:val="16"/>
                <w:szCs w:val="16"/>
                <w:lang w:eastAsia="es-GT"/>
              </w:rPr>
            </w:pPr>
            <w:r w:rsidRPr="00C74C20">
              <w:rPr>
                <w:rFonts w:ascii="Altivo Light" w:eastAsia="Times New Roman" w:hAnsi="Altivo Light"/>
                <w:color w:val="000000"/>
                <w:kern w:val="0"/>
                <w:sz w:val="16"/>
                <w:szCs w:val="16"/>
                <w:lang w:eastAsia="es-GT"/>
              </w:rPr>
              <w:t>Reducción de la pobreza y protección social</w:t>
            </w:r>
          </w:p>
        </w:tc>
        <w:tc>
          <w:tcPr>
            <w:tcW w:w="0" w:type="auto"/>
            <w:tcBorders>
              <w:top w:val="nil"/>
              <w:left w:val="nil"/>
              <w:bottom w:val="single" w:sz="4" w:space="0" w:color="auto"/>
              <w:right w:val="single" w:sz="4" w:space="0" w:color="auto"/>
            </w:tcBorders>
            <w:vAlign w:val="center"/>
            <w:hideMark/>
          </w:tcPr>
          <w:p w14:paraId="2C47CF20" w14:textId="77777777" w:rsidR="006E75B6" w:rsidRPr="00C74C20" w:rsidRDefault="006E75B6" w:rsidP="006E75B6">
            <w:pPr>
              <w:spacing w:after="0" w:line="240" w:lineRule="auto"/>
              <w:jc w:val="both"/>
              <w:rPr>
                <w:rFonts w:ascii="Altivo Light" w:eastAsia="Times New Roman" w:hAnsi="Altivo Light"/>
                <w:color w:val="000000"/>
                <w:kern w:val="0"/>
                <w:sz w:val="16"/>
                <w:szCs w:val="16"/>
                <w:lang w:eastAsia="es-GT"/>
              </w:rPr>
            </w:pPr>
            <w:r w:rsidRPr="00C74C20">
              <w:rPr>
                <w:rFonts w:ascii="Altivo Light" w:eastAsia="Times New Roman" w:hAnsi="Altivo Light"/>
                <w:color w:val="000000"/>
                <w:kern w:val="0"/>
                <w:sz w:val="16"/>
                <w:szCs w:val="16"/>
                <w:lang w:eastAsia="es-GT"/>
              </w:rPr>
              <w:t>MED 5.5: Participación plena de las mujeres</w:t>
            </w:r>
          </w:p>
        </w:tc>
        <w:tc>
          <w:tcPr>
            <w:tcW w:w="0" w:type="auto"/>
            <w:tcBorders>
              <w:top w:val="nil"/>
              <w:left w:val="nil"/>
              <w:bottom w:val="single" w:sz="4" w:space="0" w:color="auto"/>
              <w:right w:val="single" w:sz="4" w:space="0" w:color="auto"/>
            </w:tcBorders>
            <w:vAlign w:val="center"/>
            <w:hideMark/>
          </w:tcPr>
          <w:p w14:paraId="59E1D05F" w14:textId="77777777" w:rsidR="006E75B6" w:rsidRPr="00C74C20" w:rsidRDefault="006E75B6" w:rsidP="006E75B6">
            <w:pPr>
              <w:spacing w:after="0" w:line="240" w:lineRule="auto"/>
              <w:jc w:val="both"/>
              <w:rPr>
                <w:rFonts w:ascii="Altivo Light" w:eastAsia="Times New Roman" w:hAnsi="Altivo Light"/>
                <w:color w:val="000000"/>
                <w:kern w:val="0"/>
                <w:sz w:val="16"/>
                <w:szCs w:val="16"/>
                <w:lang w:eastAsia="es-GT"/>
              </w:rPr>
            </w:pPr>
            <w:r w:rsidRPr="00C74C20">
              <w:rPr>
                <w:rFonts w:ascii="Altivo Light" w:eastAsia="Times New Roman" w:hAnsi="Altivo Light"/>
                <w:color w:val="000000"/>
                <w:kern w:val="0"/>
                <w:sz w:val="16"/>
                <w:szCs w:val="16"/>
                <w:lang w:eastAsia="es-GT"/>
              </w:rPr>
              <w:t>Acciones para la igualdad y no discriminación</w:t>
            </w:r>
          </w:p>
        </w:tc>
      </w:tr>
      <w:tr w:rsidR="006E75B6" w:rsidRPr="006E75B6" w14:paraId="06530D01" w14:textId="77777777" w:rsidTr="00C74C20">
        <w:trPr>
          <w:trHeight w:val="300"/>
        </w:trPr>
        <w:tc>
          <w:tcPr>
            <w:tcW w:w="0" w:type="auto"/>
            <w:gridSpan w:val="3"/>
            <w:tcBorders>
              <w:top w:val="single" w:sz="4" w:space="0" w:color="auto"/>
              <w:left w:val="nil"/>
              <w:bottom w:val="nil"/>
              <w:right w:val="nil"/>
            </w:tcBorders>
            <w:noWrap/>
            <w:vAlign w:val="bottom"/>
            <w:hideMark/>
          </w:tcPr>
          <w:p w14:paraId="730BB11D" w14:textId="77777777" w:rsidR="006E75B6" w:rsidRPr="006E75B6" w:rsidRDefault="006E75B6" w:rsidP="006E75B6">
            <w:pPr>
              <w:spacing w:after="0" w:line="240" w:lineRule="auto"/>
              <w:rPr>
                <w:rFonts w:ascii="Altivo Light" w:eastAsia="Times New Roman" w:hAnsi="Altivo Light"/>
                <w:b/>
                <w:bCs/>
                <w:color w:val="000000"/>
                <w:kern w:val="0"/>
                <w:sz w:val="18"/>
                <w:szCs w:val="18"/>
                <w:lang w:eastAsia="es-GT"/>
              </w:rPr>
            </w:pPr>
            <w:r w:rsidRPr="006E75B6">
              <w:rPr>
                <w:rFonts w:ascii="Altivo Light" w:eastAsia="Times New Roman" w:hAnsi="Altivo Light"/>
                <w:b/>
                <w:bCs/>
                <w:color w:val="000000"/>
                <w:kern w:val="0"/>
                <w:sz w:val="18"/>
                <w:szCs w:val="18"/>
                <w:lang w:eastAsia="es-GT"/>
              </w:rPr>
              <w:t>Nota:</w:t>
            </w:r>
            <w:r w:rsidRPr="006E75B6">
              <w:rPr>
                <w:rFonts w:ascii="Altivo Light" w:eastAsia="Times New Roman" w:hAnsi="Altivo Light"/>
                <w:color w:val="000000"/>
                <w:kern w:val="0"/>
                <w:sz w:val="18"/>
                <w:szCs w:val="18"/>
                <w:lang w:eastAsia="es-GT"/>
              </w:rPr>
              <w:t xml:space="preserve"> Plan Estratégico Institucional (PEI) 2021-2031 de la COPADEH.</w:t>
            </w:r>
          </w:p>
        </w:tc>
        <w:tc>
          <w:tcPr>
            <w:tcW w:w="0" w:type="auto"/>
            <w:tcBorders>
              <w:top w:val="nil"/>
              <w:left w:val="nil"/>
              <w:bottom w:val="nil"/>
              <w:right w:val="nil"/>
            </w:tcBorders>
            <w:vAlign w:val="bottom"/>
            <w:hideMark/>
          </w:tcPr>
          <w:p w14:paraId="22969807" w14:textId="77777777" w:rsidR="006E75B6" w:rsidRPr="006E75B6" w:rsidRDefault="006E75B6" w:rsidP="006E75B6">
            <w:pPr>
              <w:spacing w:after="0" w:line="240" w:lineRule="auto"/>
              <w:rPr>
                <w:rFonts w:ascii="Altivo Light" w:eastAsia="Times New Roman" w:hAnsi="Altivo Light"/>
                <w:b/>
                <w:bCs/>
                <w:color w:val="000000"/>
                <w:kern w:val="0"/>
                <w:sz w:val="18"/>
                <w:szCs w:val="18"/>
                <w:lang w:eastAsia="es-GT"/>
              </w:rPr>
            </w:pPr>
            <w:r w:rsidRPr="006E75B6">
              <w:rPr>
                <w:rFonts w:ascii="Altivo Light" w:eastAsia="Times New Roman" w:hAnsi="Altivo Light"/>
                <w:b/>
                <w:bCs/>
                <w:color w:val="000000"/>
                <w:kern w:val="0"/>
                <w:sz w:val="18"/>
                <w:szCs w:val="18"/>
                <w:lang w:eastAsia="es-GT"/>
              </w:rPr>
              <w:t> </w:t>
            </w:r>
          </w:p>
        </w:tc>
      </w:tr>
    </w:tbl>
    <w:p w14:paraId="4FFE45E1" w14:textId="77777777" w:rsidR="006E5A8E" w:rsidRPr="00C3644F" w:rsidRDefault="006E5A8E" w:rsidP="00C3644F"/>
    <w:p w14:paraId="79261DCF" w14:textId="35DC4A2E" w:rsidR="00155ED8" w:rsidRPr="00040C88" w:rsidRDefault="00A1173E" w:rsidP="00254B39">
      <w:pPr>
        <w:pStyle w:val="Ttulo2"/>
      </w:pPr>
      <w:bookmarkStart w:id="23" w:name="_Toc230096232"/>
      <w:r w:rsidRPr="00040C88">
        <w:t>Objetivos de Desarrollo Sostenibles (ODS)</w:t>
      </w:r>
      <w:bookmarkEnd w:id="23"/>
    </w:p>
    <w:p w14:paraId="42E1AF91" w14:textId="77777777" w:rsidR="00A1173E" w:rsidRPr="00040C88" w:rsidRDefault="00A1173E" w:rsidP="002404D2">
      <w:pPr>
        <w:spacing w:line="276" w:lineRule="auto"/>
        <w:jc w:val="both"/>
        <w:rPr>
          <w:rFonts w:ascii="Altivo Light" w:hAnsi="Altivo Light"/>
        </w:rPr>
      </w:pPr>
      <w:r w:rsidRPr="00040C88">
        <w:rPr>
          <w:rFonts w:ascii="Altivo Light" w:hAnsi="Altivo Light"/>
        </w:rPr>
        <w:t xml:space="preserve">Los Objetivos de Desarrollo Sostenible (ODS) constituyen un conjunto de 17 objetivos adoptados por las Naciones Unidas en 2015, con la meta de erradicar la pobreza, proteger el planeta y asegurar que, para el año 2030, todas las personas gocen de paz y prosperidad. </w:t>
      </w:r>
    </w:p>
    <w:p w14:paraId="78563606" w14:textId="77777777" w:rsidR="00927D76" w:rsidRDefault="00A1173E" w:rsidP="008D5D93">
      <w:pPr>
        <w:spacing w:line="276" w:lineRule="auto"/>
        <w:jc w:val="both"/>
        <w:rPr>
          <w:rFonts w:ascii="Altivo Light" w:hAnsi="Altivo Light"/>
        </w:rPr>
      </w:pPr>
      <w:r w:rsidRPr="00040C88">
        <w:rPr>
          <w:rFonts w:ascii="Altivo Light" w:hAnsi="Altivo Light"/>
        </w:rPr>
        <w:t>En cumplimiento de los compromisos adquiridos por el Estado de Guatemala ante la comunidad internacional y en concordancia con los mandatos legales aplicables a la COPADEH, se llevó a cabo la revisión y análisis de la producción, subproducción y acciones definidas por cada dependencia. Este proceso permitió identificar la vinculación de acciones específicas con los siguientes ODS:</w:t>
      </w:r>
    </w:p>
    <w:p w14:paraId="2DF1B3A0" w14:textId="39E040D7" w:rsidR="009219C8" w:rsidRDefault="00A1173E" w:rsidP="00A06B56">
      <w:pPr>
        <w:spacing w:line="276" w:lineRule="auto"/>
        <w:jc w:val="both"/>
      </w:pPr>
      <w:r w:rsidRPr="00040C88">
        <w:rPr>
          <w:rFonts w:ascii="Altivo Light" w:hAnsi="Altivo Light"/>
          <w:noProof/>
        </w:rPr>
        <w:drawing>
          <wp:inline distT="0" distB="0" distL="0" distR="0" wp14:anchorId="6FC34127" wp14:editId="6365E13F">
            <wp:extent cx="5379522" cy="2743200"/>
            <wp:effectExtent l="0" t="0" r="0" b="0"/>
            <wp:docPr id="904230691" name="Diagrama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4D67270A" w14:textId="77777777" w:rsidR="00E4704C" w:rsidRDefault="00E4704C" w:rsidP="00A06B56">
      <w:pPr>
        <w:spacing w:line="276" w:lineRule="auto"/>
        <w:jc w:val="both"/>
      </w:pPr>
    </w:p>
    <w:p w14:paraId="423A0B33" w14:textId="418B021D" w:rsidR="00155ED8" w:rsidRPr="008D5D93" w:rsidRDefault="00F30995" w:rsidP="00A53F48">
      <w:pPr>
        <w:pStyle w:val="Ttulo2"/>
      </w:pPr>
      <w:bookmarkStart w:id="24" w:name="_Toc230096233"/>
      <w:r w:rsidRPr="00040C88">
        <w:lastRenderedPageBreak/>
        <w:t>Clasificador temático</w:t>
      </w:r>
      <w:bookmarkEnd w:id="24"/>
      <w:r w:rsidR="00895546" w:rsidRPr="00040C88">
        <w:t xml:space="preserve"> </w:t>
      </w:r>
    </w:p>
    <w:p w14:paraId="2FA06B24" w14:textId="0ABF7486" w:rsidR="000A7D46" w:rsidRPr="00040C88" w:rsidRDefault="000A7D46" w:rsidP="002404D2">
      <w:pPr>
        <w:spacing w:line="276" w:lineRule="auto"/>
        <w:jc w:val="both"/>
        <w:rPr>
          <w:rFonts w:ascii="Altivo Light" w:hAnsi="Altivo Light"/>
        </w:rPr>
      </w:pPr>
      <w:r w:rsidRPr="00040C88">
        <w:rPr>
          <w:rFonts w:ascii="Altivo Light" w:hAnsi="Altivo Light"/>
        </w:rPr>
        <w:t xml:space="preserve">En el marco de cumplimiento a lo que establece el artículo 17 Quater de Ley Orgánica del Presupuesto, Decreto 101-97 y sus Reformas, y el artículo 39 del Acuerdo Gubernativo 540-2013 del Reglamento de dicha ley; las instituciones deben de vincular la ejecución presupuestaria por clasificador temático, e informar sobre los objetivos, metas, población beneficiara por género, etnia, edad y ubicación geográfica. </w:t>
      </w:r>
    </w:p>
    <w:p w14:paraId="65E57BBA" w14:textId="051E5DA7" w:rsidR="00A06B56" w:rsidRPr="00040C88" w:rsidRDefault="000A7D46" w:rsidP="002404D2">
      <w:pPr>
        <w:spacing w:line="276" w:lineRule="auto"/>
        <w:jc w:val="both"/>
        <w:rPr>
          <w:rFonts w:ascii="Altivo Light" w:hAnsi="Altivo Light"/>
        </w:rPr>
      </w:pPr>
      <w:r w:rsidRPr="00040C88">
        <w:rPr>
          <w:rFonts w:ascii="Altivo Light" w:hAnsi="Altivo Light"/>
        </w:rPr>
        <w:t>En ese sentido la COPADEH establece seguimiento especial del gasto para el clasificador temático de género, tal como se muestra a continuación.</w:t>
      </w:r>
    </w:p>
    <w:tbl>
      <w:tblPr>
        <w:tblW w:w="5000" w:type="pct"/>
        <w:jc w:val="center"/>
        <w:tblCellMar>
          <w:left w:w="70" w:type="dxa"/>
          <w:right w:w="70" w:type="dxa"/>
        </w:tblCellMar>
        <w:tblLook w:val="04A0" w:firstRow="1" w:lastRow="0" w:firstColumn="1" w:lastColumn="0" w:noHBand="0" w:noVBand="1"/>
      </w:tblPr>
      <w:tblGrid>
        <w:gridCol w:w="2324"/>
        <w:gridCol w:w="6514"/>
      </w:tblGrid>
      <w:tr w:rsidR="00CC48DE" w:rsidRPr="00486630" w14:paraId="53E044E6" w14:textId="77777777" w:rsidTr="002E5DA0">
        <w:trPr>
          <w:trHeight w:val="237"/>
          <w:jc w:val="center"/>
        </w:trPr>
        <w:tc>
          <w:tcPr>
            <w:tcW w:w="5000" w:type="pct"/>
            <w:gridSpan w:val="2"/>
            <w:tcBorders>
              <w:top w:val="nil"/>
              <w:left w:val="nil"/>
              <w:bottom w:val="nil"/>
              <w:right w:val="nil"/>
            </w:tcBorders>
            <w:vAlign w:val="center"/>
            <w:hideMark/>
          </w:tcPr>
          <w:p w14:paraId="63126602" w14:textId="77777777" w:rsidR="00CC48DE" w:rsidRPr="002E5DA0" w:rsidRDefault="00CC48DE" w:rsidP="00F13E83">
            <w:pPr>
              <w:spacing w:after="0" w:line="240" w:lineRule="auto"/>
              <w:jc w:val="center"/>
              <w:rPr>
                <w:rFonts w:ascii="Altivo Light" w:eastAsia="Times New Roman" w:hAnsi="Altivo Light"/>
                <w:b/>
                <w:bCs/>
                <w:color w:val="002060"/>
                <w:kern w:val="0"/>
                <w:lang w:eastAsia="es-GT"/>
              </w:rPr>
            </w:pPr>
            <w:r w:rsidRPr="002E5DA0">
              <w:rPr>
                <w:rFonts w:ascii="Altivo Light" w:eastAsia="Times New Roman" w:hAnsi="Altivo Light"/>
                <w:b/>
                <w:bCs/>
                <w:color w:val="002060"/>
                <w:kern w:val="0"/>
                <w:lang w:eastAsia="es-GT"/>
              </w:rPr>
              <w:t xml:space="preserve">COMISIÓN PRESIDENCIAL POR LA PAZ Y LOS DERECHOS HUMANOS </w:t>
            </w:r>
          </w:p>
        </w:tc>
      </w:tr>
      <w:tr w:rsidR="00CC48DE" w:rsidRPr="00486630" w14:paraId="2CD20BE3" w14:textId="77777777" w:rsidTr="002E5DA0">
        <w:trPr>
          <w:trHeight w:val="208"/>
          <w:jc w:val="center"/>
        </w:trPr>
        <w:tc>
          <w:tcPr>
            <w:tcW w:w="5000" w:type="pct"/>
            <w:gridSpan w:val="2"/>
            <w:tcBorders>
              <w:top w:val="nil"/>
              <w:left w:val="nil"/>
              <w:bottom w:val="single" w:sz="4" w:space="0" w:color="auto"/>
              <w:right w:val="nil"/>
            </w:tcBorders>
            <w:vAlign w:val="center"/>
            <w:hideMark/>
          </w:tcPr>
          <w:p w14:paraId="5DC01427" w14:textId="6EDFD52C" w:rsidR="00CC48DE" w:rsidRPr="002E5DA0" w:rsidRDefault="00CC48DE" w:rsidP="00F13E83">
            <w:pPr>
              <w:spacing w:after="0" w:line="240" w:lineRule="auto"/>
              <w:jc w:val="center"/>
              <w:rPr>
                <w:rFonts w:ascii="Altivo Light" w:eastAsia="Times New Roman" w:hAnsi="Altivo Light"/>
                <w:b/>
                <w:bCs/>
                <w:color w:val="002060"/>
                <w:kern w:val="0"/>
                <w:lang w:eastAsia="es-GT"/>
              </w:rPr>
            </w:pPr>
            <w:r w:rsidRPr="002E5DA0">
              <w:rPr>
                <w:rFonts w:ascii="Altivo Light" w:eastAsia="Times New Roman" w:hAnsi="Altivo Light"/>
                <w:b/>
                <w:bCs/>
                <w:color w:val="002060"/>
                <w:kern w:val="0"/>
                <w:lang w:eastAsia="es-GT"/>
              </w:rPr>
              <w:t>CLASIFICADOR TEMÁTICO</w:t>
            </w:r>
          </w:p>
        </w:tc>
      </w:tr>
      <w:tr w:rsidR="00CC48DE" w:rsidRPr="00486630" w14:paraId="5D2A14D8" w14:textId="77777777" w:rsidTr="002E5DA0">
        <w:trPr>
          <w:trHeight w:val="437"/>
          <w:jc w:val="center"/>
        </w:trPr>
        <w:tc>
          <w:tcPr>
            <w:tcW w:w="1315" w:type="pct"/>
            <w:vMerge w:val="restart"/>
            <w:tcBorders>
              <w:top w:val="single" w:sz="4" w:space="0" w:color="auto"/>
              <w:left w:val="single" w:sz="4" w:space="0" w:color="auto"/>
              <w:bottom w:val="single" w:sz="4" w:space="0" w:color="auto"/>
              <w:right w:val="single" w:sz="4" w:space="0" w:color="FFFFFF" w:themeColor="background1"/>
            </w:tcBorders>
            <w:shd w:val="clear" w:color="000000" w:fill="002060"/>
            <w:vAlign w:val="center"/>
            <w:hideMark/>
          </w:tcPr>
          <w:p w14:paraId="111ED6A3" w14:textId="77777777" w:rsidR="00CC48DE" w:rsidRPr="002E5DA0" w:rsidRDefault="00CC48DE" w:rsidP="002404D2">
            <w:pPr>
              <w:spacing w:after="0" w:line="276" w:lineRule="auto"/>
              <w:jc w:val="center"/>
              <w:rPr>
                <w:rFonts w:ascii="Altivo Light" w:eastAsia="Times New Roman" w:hAnsi="Altivo Light"/>
                <w:b/>
                <w:bCs/>
                <w:color w:val="FFFFFF"/>
                <w:kern w:val="0"/>
                <w:lang w:eastAsia="es-GT"/>
              </w:rPr>
            </w:pPr>
            <w:r w:rsidRPr="002E5DA0">
              <w:rPr>
                <w:rFonts w:ascii="Altivo Light" w:eastAsia="Times New Roman" w:hAnsi="Altivo Light"/>
                <w:b/>
                <w:bCs/>
                <w:color w:val="FFFFFF"/>
                <w:kern w:val="0"/>
                <w:lang w:eastAsia="es-GT"/>
              </w:rPr>
              <w:t>Nombre del Clasificador</w:t>
            </w:r>
          </w:p>
        </w:tc>
        <w:tc>
          <w:tcPr>
            <w:tcW w:w="3685" w:type="pct"/>
            <w:vMerge w:val="restart"/>
            <w:tcBorders>
              <w:top w:val="single" w:sz="4" w:space="0" w:color="auto"/>
              <w:left w:val="single" w:sz="4" w:space="0" w:color="FFFFFF" w:themeColor="background1"/>
              <w:bottom w:val="single" w:sz="4" w:space="0" w:color="auto"/>
              <w:right w:val="single" w:sz="4" w:space="0" w:color="auto"/>
            </w:tcBorders>
            <w:shd w:val="clear" w:color="000000" w:fill="002060"/>
            <w:vAlign w:val="center"/>
            <w:hideMark/>
          </w:tcPr>
          <w:p w14:paraId="671CF684" w14:textId="3C2ED9AA" w:rsidR="00CC48DE" w:rsidRPr="002E5DA0" w:rsidRDefault="00CC48DE" w:rsidP="002404D2">
            <w:pPr>
              <w:spacing w:after="0" w:line="276" w:lineRule="auto"/>
              <w:jc w:val="center"/>
              <w:rPr>
                <w:rFonts w:ascii="Altivo Light" w:eastAsia="Times New Roman" w:hAnsi="Altivo Light"/>
                <w:b/>
                <w:bCs/>
                <w:color w:val="FFFFFF"/>
                <w:kern w:val="0"/>
                <w:lang w:eastAsia="es-GT"/>
              </w:rPr>
            </w:pPr>
            <w:r w:rsidRPr="002E5DA0">
              <w:rPr>
                <w:rFonts w:ascii="Altivo Light" w:eastAsia="Times New Roman" w:hAnsi="Altivo Light"/>
                <w:b/>
                <w:bCs/>
                <w:color w:val="FFFFFF"/>
                <w:kern w:val="0"/>
                <w:lang w:eastAsia="es-GT"/>
              </w:rPr>
              <w:t xml:space="preserve">Producto que se asocia al clasificador temático </w:t>
            </w:r>
          </w:p>
        </w:tc>
      </w:tr>
      <w:tr w:rsidR="00CC48DE" w:rsidRPr="00486630" w14:paraId="42F5371E" w14:textId="77777777" w:rsidTr="002E5DA0">
        <w:trPr>
          <w:trHeight w:val="330"/>
          <w:jc w:val="center"/>
        </w:trPr>
        <w:tc>
          <w:tcPr>
            <w:tcW w:w="1315" w:type="pct"/>
            <w:vMerge/>
            <w:tcBorders>
              <w:top w:val="single" w:sz="4" w:space="0" w:color="auto"/>
              <w:left w:val="single" w:sz="4" w:space="0" w:color="auto"/>
              <w:bottom w:val="single" w:sz="4" w:space="0" w:color="auto"/>
              <w:right w:val="single" w:sz="4" w:space="0" w:color="FFFFFF" w:themeColor="background1"/>
            </w:tcBorders>
            <w:vAlign w:val="center"/>
            <w:hideMark/>
          </w:tcPr>
          <w:p w14:paraId="326E9C14" w14:textId="77777777" w:rsidR="00CC48DE" w:rsidRPr="00486630" w:rsidRDefault="00CC48DE" w:rsidP="002404D2">
            <w:pPr>
              <w:spacing w:after="0" w:line="276" w:lineRule="auto"/>
              <w:rPr>
                <w:rFonts w:ascii="Altivo Light" w:eastAsia="Times New Roman" w:hAnsi="Altivo Light"/>
                <w:b/>
                <w:bCs/>
                <w:color w:val="FFFFFF"/>
                <w:kern w:val="0"/>
                <w:lang w:eastAsia="es-GT"/>
                <w:rPrChange w:id="25" w:author="José Mardoqueo de Jesús  Lémus Sayes" w:date="2026-04-24T10:25:00Z">
                  <w:rPr>
                    <w:rFonts w:ascii="Altivo Light" w:eastAsia="Times New Roman" w:hAnsi="Altivo Light"/>
                    <w:b/>
                    <w:bCs/>
                    <w:color w:val="FFFFFF"/>
                    <w:kern w:val="0"/>
                    <w:sz w:val="14"/>
                    <w:szCs w:val="14"/>
                    <w:lang w:eastAsia="es-GT"/>
                  </w:rPr>
                </w:rPrChange>
              </w:rPr>
            </w:pPr>
          </w:p>
        </w:tc>
        <w:tc>
          <w:tcPr>
            <w:tcW w:w="3685" w:type="pct"/>
            <w:vMerge/>
            <w:tcBorders>
              <w:top w:val="single" w:sz="4" w:space="0" w:color="auto"/>
              <w:left w:val="single" w:sz="4" w:space="0" w:color="FFFFFF" w:themeColor="background1"/>
              <w:bottom w:val="single" w:sz="4" w:space="0" w:color="auto"/>
              <w:right w:val="single" w:sz="4" w:space="0" w:color="auto"/>
            </w:tcBorders>
            <w:vAlign w:val="center"/>
            <w:hideMark/>
          </w:tcPr>
          <w:p w14:paraId="58667D89" w14:textId="77777777" w:rsidR="00CC48DE" w:rsidRPr="00486630" w:rsidRDefault="00CC48DE" w:rsidP="002404D2">
            <w:pPr>
              <w:spacing w:after="0" w:line="276" w:lineRule="auto"/>
              <w:rPr>
                <w:rFonts w:ascii="Altivo Light" w:eastAsia="Times New Roman" w:hAnsi="Altivo Light"/>
                <w:b/>
                <w:bCs/>
                <w:color w:val="FFFFFF"/>
                <w:kern w:val="0"/>
                <w:lang w:eastAsia="es-GT"/>
                <w:rPrChange w:id="26" w:author="José Mardoqueo de Jesús  Lémus Sayes" w:date="2026-04-24T10:25:00Z">
                  <w:rPr>
                    <w:rFonts w:ascii="Altivo Light" w:eastAsia="Times New Roman" w:hAnsi="Altivo Light"/>
                    <w:b/>
                    <w:bCs/>
                    <w:color w:val="FFFFFF"/>
                    <w:kern w:val="0"/>
                    <w:sz w:val="14"/>
                    <w:szCs w:val="14"/>
                    <w:lang w:eastAsia="es-GT"/>
                  </w:rPr>
                </w:rPrChange>
              </w:rPr>
            </w:pPr>
          </w:p>
        </w:tc>
      </w:tr>
      <w:tr w:rsidR="00CC48DE" w:rsidRPr="00486630" w14:paraId="35D32848" w14:textId="77777777" w:rsidTr="002E5DA0">
        <w:trPr>
          <w:trHeight w:val="591"/>
          <w:jc w:val="center"/>
        </w:trPr>
        <w:tc>
          <w:tcPr>
            <w:tcW w:w="1315" w:type="pct"/>
            <w:tcBorders>
              <w:top w:val="single" w:sz="4" w:space="0" w:color="auto"/>
              <w:left w:val="single" w:sz="4" w:space="0" w:color="auto"/>
              <w:bottom w:val="single" w:sz="4" w:space="0" w:color="auto"/>
              <w:right w:val="single" w:sz="4" w:space="0" w:color="auto"/>
            </w:tcBorders>
            <w:vAlign w:val="center"/>
            <w:hideMark/>
          </w:tcPr>
          <w:p w14:paraId="545048A6" w14:textId="32472418" w:rsidR="00CC48DE" w:rsidRPr="002E5DA0" w:rsidRDefault="00CC48DE" w:rsidP="002404D2">
            <w:pPr>
              <w:spacing w:after="0" w:line="276" w:lineRule="auto"/>
              <w:jc w:val="center"/>
              <w:rPr>
                <w:rFonts w:ascii="Altivo Light" w:eastAsia="Times New Roman" w:hAnsi="Altivo Light" w:cs="Calibri"/>
                <w:color w:val="000000"/>
                <w:kern w:val="0"/>
                <w:lang w:eastAsia="es-GT"/>
              </w:rPr>
            </w:pPr>
            <w:r w:rsidRPr="002E5DA0">
              <w:rPr>
                <w:rFonts w:ascii="Altivo Light" w:eastAsia="Times New Roman" w:hAnsi="Altivo Light" w:cs="Calibri"/>
                <w:color w:val="000000"/>
                <w:kern w:val="0"/>
                <w:lang w:eastAsia="es-GT"/>
              </w:rPr>
              <w:t>Género</w:t>
            </w:r>
          </w:p>
        </w:tc>
        <w:tc>
          <w:tcPr>
            <w:tcW w:w="3685" w:type="pct"/>
            <w:tcBorders>
              <w:top w:val="single" w:sz="4" w:space="0" w:color="auto"/>
              <w:left w:val="single" w:sz="4" w:space="0" w:color="auto"/>
              <w:bottom w:val="single" w:sz="4" w:space="0" w:color="auto"/>
              <w:right w:val="single" w:sz="4" w:space="0" w:color="auto"/>
            </w:tcBorders>
            <w:vAlign w:val="center"/>
            <w:hideMark/>
          </w:tcPr>
          <w:p w14:paraId="26FFDE79" w14:textId="77777777" w:rsidR="00CC48DE" w:rsidRPr="002E5DA0" w:rsidRDefault="00CC48DE" w:rsidP="002404D2">
            <w:pPr>
              <w:spacing w:after="0" w:line="276" w:lineRule="auto"/>
              <w:jc w:val="both"/>
              <w:rPr>
                <w:rFonts w:ascii="Altivo Light" w:eastAsia="Times New Roman" w:hAnsi="Altivo Light"/>
                <w:color w:val="000000"/>
                <w:kern w:val="0"/>
                <w:lang w:eastAsia="es-GT"/>
              </w:rPr>
            </w:pPr>
            <w:r w:rsidRPr="002E5DA0">
              <w:rPr>
                <w:rFonts w:ascii="Altivo Light" w:eastAsia="Times New Roman" w:hAnsi="Altivo Light"/>
                <w:color w:val="000000"/>
                <w:kern w:val="0"/>
                <w:lang w:eastAsia="es-GT"/>
              </w:rPr>
              <w:t xml:space="preserve">Personas capacitadas en cultura de paz, derechos humanos y democracia </w:t>
            </w:r>
          </w:p>
        </w:tc>
      </w:tr>
    </w:tbl>
    <w:p w14:paraId="2560C2CC" w14:textId="336A6C41" w:rsidR="00B27AF3" w:rsidRPr="00CC48DE" w:rsidRDefault="00D30D9E" w:rsidP="002E5DA0">
      <w:pPr>
        <w:spacing w:after="0" w:line="276" w:lineRule="auto"/>
        <w:jc w:val="both"/>
        <w:rPr>
          <w:rFonts w:ascii="Altivo Light" w:hAnsi="Altivo Light"/>
          <w:sz w:val="14"/>
          <w:szCs w:val="14"/>
        </w:rPr>
      </w:pPr>
      <w:r w:rsidRPr="00CC48DE">
        <w:rPr>
          <w:rFonts w:ascii="Altivo Light" w:hAnsi="Altivo Light"/>
          <w:sz w:val="14"/>
          <w:szCs w:val="14"/>
        </w:rPr>
        <w:t xml:space="preserve">Fuente: COPADEH. Unidad de Planificación </w:t>
      </w:r>
    </w:p>
    <w:p w14:paraId="4091C06E" w14:textId="77777777" w:rsidR="00A31654" w:rsidRPr="00A31654" w:rsidRDefault="00A31654" w:rsidP="00A31654">
      <w:pPr>
        <w:spacing w:after="0" w:line="276" w:lineRule="auto"/>
        <w:rPr>
          <w:rFonts w:ascii="Altivo Light" w:hAnsi="Altivo Light"/>
          <w:b/>
          <w:bCs/>
        </w:rPr>
      </w:pPr>
    </w:p>
    <w:p w14:paraId="73DDE4BB" w14:textId="48B3661A" w:rsidR="004D6B3C" w:rsidRPr="00040C88" w:rsidRDefault="00D96559" w:rsidP="00E4704C">
      <w:pPr>
        <w:pStyle w:val="Ttulo1"/>
        <w:rPr>
          <w:color w:val="000000"/>
          <w14:textFill>
            <w14:solidFill>
              <w14:srgbClr w14:val="000000">
                <w14:lumMod w14:val="75000"/>
                <w14:lumOff w14:val="25000"/>
              </w14:srgbClr>
            </w14:solidFill>
          </w14:textFill>
        </w:rPr>
      </w:pPr>
      <w:bookmarkStart w:id="27" w:name="_Toc230096234"/>
      <w:r w:rsidRPr="00040C88">
        <w:t>Co</w:t>
      </w:r>
      <w:r w:rsidR="004D6B3C" w:rsidRPr="00040C88">
        <w:t xml:space="preserve">bertura y criterios de priorización </w:t>
      </w:r>
      <w:r w:rsidR="0093409D" w:rsidRPr="00040C88">
        <w:t>para el apoyo y asesoría</w:t>
      </w:r>
      <w:bookmarkEnd w:id="27"/>
      <w:r w:rsidR="0093409D" w:rsidRPr="00040C88">
        <w:t xml:space="preserve"> </w:t>
      </w:r>
      <w:r w:rsidR="004D6B3C" w:rsidRPr="00040C88">
        <w:t xml:space="preserve"> </w:t>
      </w:r>
    </w:p>
    <w:p w14:paraId="4B8AD65A" w14:textId="77777777" w:rsidR="004D6B3C" w:rsidRPr="00040C88" w:rsidRDefault="004D6B3C" w:rsidP="002404D2">
      <w:pPr>
        <w:spacing w:line="276" w:lineRule="auto"/>
        <w:jc w:val="both"/>
        <w:rPr>
          <w:rFonts w:ascii="Altivo Light" w:hAnsi="Altivo Light"/>
        </w:rPr>
      </w:pPr>
      <w:r w:rsidRPr="00040C88">
        <w:rPr>
          <w:rFonts w:ascii="Altivo Light" w:hAnsi="Altivo Light"/>
        </w:rPr>
        <w:t>La Comisión Presidencial por la Paz y los Derechos Humanos (COPADEH) asegura una cobertura a nivel nacional a través de sus delegaciones regionales, lo que permite la implementación y seguimiento de las acciones institucionales en el territorio. Esta estructura facilita que las intervenciones en materia de derechos humanos y cultura de paz se desarrollen de manera articulada, oportuna y con enfoque territorial, promoviendo una atención equitativa a nivel nacional.</w:t>
      </w:r>
    </w:p>
    <w:p w14:paraId="284E0E18" w14:textId="1087519D" w:rsidR="004D6B3C" w:rsidRPr="00040C88" w:rsidRDefault="004D6B3C" w:rsidP="002404D2">
      <w:pPr>
        <w:spacing w:line="276" w:lineRule="auto"/>
        <w:jc w:val="both"/>
        <w:rPr>
          <w:rFonts w:ascii="Altivo Light" w:hAnsi="Altivo Light"/>
        </w:rPr>
      </w:pPr>
      <w:r w:rsidRPr="00040C88">
        <w:rPr>
          <w:rFonts w:ascii="Altivo Light" w:hAnsi="Altivo Light"/>
        </w:rPr>
        <w:t xml:space="preserve">Los órganos técnicos de la COPADEH —Dirección de Vigilancia y Promoción de los Derechos Humanos, Dirección de </w:t>
      </w:r>
      <w:r w:rsidR="00CC1F8B" w:rsidRPr="00040C88">
        <w:rPr>
          <w:rFonts w:ascii="Altivo Light" w:hAnsi="Altivo Light"/>
        </w:rPr>
        <w:t xml:space="preserve">Sedes Regionales </w:t>
      </w:r>
      <w:r w:rsidRPr="00040C88">
        <w:rPr>
          <w:rFonts w:ascii="Altivo Light" w:hAnsi="Altivo Light"/>
        </w:rPr>
        <w:t>y</w:t>
      </w:r>
      <w:r w:rsidR="00CC1F8B" w:rsidRPr="00040C88">
        <w:rPr>
          <w:rFonts w:ascii="Altivo Light" w:hAnsi="Altivo Light"/>
        </w:rPr>
        <w:t xml:space="preserve"> </w:t>
      </w:r>
      <w:r w:rsidR="00086C97" w:rsidRPr="00040C88">
        <w:rPr>
          <w:rFonts w:ascii="Altivo Light" w:hAnsi="Altivo Light"/>
        </w:rPr>
        <w:t>la Dirección</w:t>
      </w:r>
      <w:r w:rsidRPr="00040C88">
        <w:rPr>
          <w:rFonts w:ascii="Altivo Light" w:hAnsi="Altivo Light"/>
        </w:rPr>
        <w:t xml:space="preserve"> de Fortalecimiento de la Paz— están diseñados para atender de manera integral las distintas demandas relacionadas con los derechos humanos y la cultura de paz, fortaleciendo la coordinación interinstitucional, el seguimiento a compromisos y la promoción de una convivencia pacífica.</w:t>
      </w:r>
    </w:p>
    <w:p w14:paraId="557F6890" w14:textId="6045A5CC" w:rsidR="004D6B3C" w:rsidRPr="00040C88" w:rsidRDefault="004D6B3C" w:rsidP="002404D2">
      <w:pPr>
        <w:spacing w:line="276" w:lineRule="auto"/>
        <w:jc w:val="both"/>
        <w:rPr>
          <w:rFonts w:ascii="Altivo Light" w:hAnsi="Altivo Light"/>
        </w:rPr>
      </w:pPr>
      <w:r w:rsidRPr="00040C88">
        <w:rPr>
          <w:rFonts w:ascii="Altivo Light" w:hAnsi="Altivo Light"/>
        </w:rPr>
        <w:t>En cuanto a la priorización de sus acciones, la COPADEH implementa un enfoque basado en las necesidades identificadas en territorio, así como en los compromisos nacionales e internacionales en materia de derechos humanos y paz. En este sentido, orienta sus intervenciones hacia poblaciones en condición de vulnerabilidad</w:t>
      </w:r>
      <w:r w:rsidR="00D96559" w:rsidRPr="00040C88">
        <w:rPr>
          <w:rFonts w:ascii="Altivo Light" w:hAnsi="Altivo Light"/>
        </w:rPr>
        <w:t>.</w:t>
      </w:r>
    </w:p>
    <w:p w14:paraId="24687833" w14:textId="76FFCB0D" w:rsidR="00EE0DF3" w:rsidRPr="00040C88" w:rsidRDefault="004D6B3C" w:rsidP="002404D2">
      <w:pPr>
        <w:spacing w:line="276" w:lineRule="auto"/>
        <w:jc w:val="both"/>
        <w:rPr>
          <w:rFonts w:ascii="Altivo Light" w:hAnsi="Altivo Light"/>
        </w:rPr>
      </w:pPr>
      <w:r w:rsidRPr="00040C88">
        <w:rPr>
          <w:rFonts w:ascii="Altivo Light" w:hAnsi="Altivo Light"/>
        </w:rPr>
        <w:lastRenderedPageBreak/>
        <w:t>Este enfoque permite que las acciones institucionales se desarrollen de manera estratégica, optimizando el uso de los recursos y contribuyendo al fortalecimiento de la gestión pública con enfoque de derechos humanos. De esta manera, la COPADEH cumple con su mandato institucional, promoviendo la cultura de paz, el respeto a los derechos humanos y la prevención de situaciones que afecten la convivencia pacífica en el país.</w:t>
      </w:r>
    </w:p>
    <w:p w14:paraId="140CA784" w14:textId="6F5A0A7C" w:rsidR="00EC584D" w:rsidRPr="00040C88" w:rsidRDefault="00EC584D" w:rsidP="00E4704C">
      <w:pPr>
        <w:pStyle w:val="Ttulo1"/>
      </w:pPr>
      <w:bookmarkStart w:id="28" w:name="_Toc230096235"/>
      <w:r w:rsidRPr="00040C88">
        <w:t>Monitoreo y Seguimiento a la Planificación Operativa</w:t>
      </w:r>
      <w:bookmarkEnd w:id="28"/>
    </w:p>
    <w:p w14:paraId="75242A1D" w14:textId="7E1C0568" w:rsidR="00EC584D" w:rsidRPr="00040C88" w:rsidRDefault="00EC584D" w:rsidP="00A53F48">
      <w:pPr>
        <w:pStyle w:val="Ttulo2"/>
      </w:pPr>
      <w:bookmarkStart w:id="29" w:name="_Toc230096236"/>
      <w:r w:rsidRPr="00040C88">
        <w:t>Mecanismos de seguimiento institucional a nivel operativo</w:t>
      </w:r>
      <w:bookmarkEnd w:id="29"/>
    </w:p>
    <w:p w14:paraId="0609D51E" w14:textId="5624B372" w:rsidR="00EC584D" w:rsidRPr="00040C88" w:rsidRDefault="00A06B56" w:rsidP="002404D2">
      <w:pPr>
        <w:spacing w:line="276" w:lineRule="auto"/>
        <w:jc w:val="both"/>
        <w:rPr>
          <w:rFonts w:ascii="Altivo Light" w:hAnsi="Altivo Light"/>
        </w:rPr>
      </w:pPr>
      <w:r w:rsidRPr="00040C88">
        <w:rPr>
          <w:rFonts w:ascii="Altivo Light" w:hAnsi="Altivo Light"/>
          <w:noProof/>
        </w:rPr>
        <w:drawing>
          <wp:anchor distT="0" distB="0" distL="114300" distR="114300" simplePos="0" relativeHeight="251664384" behindDoc="1" locked="0" layoutInCell="1" allowOverlap="1" wp14:anchorId="4115D0DA" wp14:editId="6D7DC6B2">
            <wp:simplePos x="0" y="0"/>
            <wp:positionH relativeFrom="column">
              <wp:posOffset>145415</wp:posOffset>
            </wp:positionH>
            <wp:positionV relativeFrom="paragraph">
              <wp:posOffset>956310</wp:posOffset>
            </wp:positionV>
            <wp:extent cx="5554980" cy="1127760"/>
            <wp:effectExtent l="38100" t="0" r="26670" b="15240"/>
            <wp:wrapTight wrapText="bothSides">
              <wp:wrapPolygon edited="0">
                <wp:start x="-148" y="0"/>
                <wp:lineTo x="-148" y="21527"/>
                <wp:lineTo x="21630" y="21527"/>
                <wp:lineTo x="21630" y="0"/>
                <wp:lineTo x="-148" y="0"/>
              </wp:wrapPolygon>
            </wp:wrapTight>
            <wp:docPr id="1212025504" name="Diagrama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14:sizeRelH relativeFrom="margin">
              <wp14:pctWidth>0</wp14:pctWidth>
            </wp14:sizeRelH>
            <wp14:sizeRelV relativeFrom="margin">
              <wp14:pctHeight>0</wp14:pctHeight>
            </wp14:sizeRelV>
          </wp:anchor>
        </w:drawing>
      </w:r>
      <w:r w:rsidR="00EC584D" w:rsidRPr="00040C88">
        <w:rPr>
          <w:rFonts w:ascii="Altivo Light" w:hAnsi="Altivo Light"/>
        </w:rPr>
        <w:t>La COPADEH, realiza el seguimiento y monitoreo de su planificación operativa como un mecanismo fundamental para fortalecer la gestión pública, optimizar la utilización de los recursos asignados y asegurar el cumplimiento de los objetivos institucionales, contribuyendo de esta manera al desarrollo inclusivo y sostenible del país</w:t>
      </w:r>
      <w:r w:rsidR="00873FBA">
        <w:rPr>
          <w:rFonts w:ascii="Altivo Light" w:hAnsi="Altivo Light"/>
        </w:rPr>
        <w:t>.</w:t>
      </w:r>
    </w:p>
    <w:p w14:paraId="431EB34C" w14:textId="77A7B8BA" w:rsidR="00EC584D" w:rsidRPr="00040C88" w:rsidRDefault="00EC584D" w:rsidP="00076C9B">
      <w:pPr>
        <w:spacing w:line="276" w:lineRule="auto"/>
        <w:jc w:val="both"/>
        <w:rPr>
          <w:rFonts w:ascii="Altivo Light" w:hAnsi="Altivo Light"/>
        </w:rPr>
      </w:pPr>
      <w:r w:rsidRPr="00040C88">
        <w:rPr>
          <w:rFonts w:ascii="Altivo Light" w:hAnsi="Altivo Light"/>
        </w:rPr>
        <w:t xml:space="preserve">En este marco, es importante señalar que el proceso de monitoreo y seguimiento del POA </w:t>
      </w:r>
      <w:r w:rsidR="00E4704C">
        <w:rPr>
          <w:rFonts w:ascii="Altivo Light" w:hAnsi="Altivo Light"/>
        </w:rPr>
        <w:t>206</w:t>
      </w:r>
      <w:r w:rsidRPr="00040C88">
        <w:rPr>
          <w:rFonts w:ascii="Altivo Light" w:hAnsi="Altivo Light"/>
        </w:rPr>
        <w:t xml:space="preserve"> se articula en </w:t>
      </w:r>
      <w:r w:rsidR="001F72C3" w:rsidRPr="00040C88">
        <w:rPr>
          <w:rFonts w:ascii="Altivo Light" w:hAnsi="Altivo Light"/>
        </w:rPr>
        <w:t>dos</w:t>
      </w:r>
      <w:r w:rsidRPr="00040C88">
        <w:rPr>
          <w:rFonts w:ascii="Altivo Light" w:hAnsi="Altivo Light"/>
        </w:rPr>
        <w:t xml:space="preserve"> niveles de revisión distintos, cada uno con objetivos y herramientas metodológicas específicas:</w:t>
      </w:r>
    </w:p>
    <w:p w14:paraId="1522BE20" w14:textId="4A6D7B26" w:rsidR="00EC584D" w:rsidRPr="00040C88" w:rsidRDefault="001F72C3" w:rsidP="00A53F48">
      <w:pPr>
        <w:pStyle w:val="Ttulo2"/>
      </w:pPr>
      <w:bookmarkStart w:id="30" w:name="_Toc230096237"/>
      <w:r w:rsidRPr="00040C88">
        <w:t>Herramientas de seguimiento y monitoreo</w:t>
      </w:r>
      <w:bookmarkEnd w:id="30"/>
    </w:p>
    <w:p w14:paraId="0946C869" w14:textId="2881712C" w:rsidR="001F72C3" w:rsidRPr="00040C88" w:rsidRDefault="001F72C3" w:rsidP="002404D2">
      <w:pPr>
        <w:spacing w:line="276" w:lineRule="auto"/>
        <w:jc w:val="both"/>
        <w:rPr>
          <w:rFonts w:ascii="Altivo Light" w:hAnsi="Altivo Light"/>
        </w:rPr>
      </w:pPr>
      <w:r w:rsidRPr="00040C88">
        <w:rPr>
          <w:rFonts w:ascii="Altivo Light" w:hAnsi="Altivo Light"/>
        </w:rPr>
        <w:t>Para el adecuado control del P</w:t>
      </w:r>
      <w:r w:rsidR="00A1746C">
        <w:rPr>
          <w:rFonts w:ascii="Altivo Light" w:hAnsi="Altivo Light"/>
        </w:rPr>
        <w:t xml:space="preserve">lan Operativo Anual </w:t>
      </w:r>
      <w:r w:rsidR="00E4704C">
        <w:rPr>
          <w:rFonts w:ascii="Altivo Light" w:hAnsi="Altivo Light"/>
        </w:rPr>
        <w:t>2026</w:t>
      </w:r>
      <w:r w:rsidRPr="00040C88">
        <w:rPr>
          <w:rFonts w:ascii="Altivo Light" w:hAnsi="Altivo Light"/>
        </w:rPr>
        <w:t>, se emplear</w:t>
      </w:r>
      <w:r w:rsidR="00486630">
        <w:rPr>
          <w:rFonts w:ascii="Altivo Light" w:hAnsi="Altivo Light"/>
        </w:rPr>
        <w:t>á el uso de</w:t>
      </w:r>
      <w:r w:rsidRPr="00040C88">
        <w:rPr>
          <w:rFonts w:ascii="Altivo Light" w:hAnsi="Altivo Light"/>
        </w:rPr>
        <w:t xml:space="preserve"> las siguientes herramientas fundamentales:</w:t>
      </w:r>
    </w:p>
    <w:p w14:paraId="0FBE2329" w14:textId="6F9BFB35" w:rsidR="00C36F7C" w:rsidRPr="00E253C8" w:rsidRDefault="00C36F7C" w:rsidP="002404D2">
      <w:pPr>
        <w:spacing w:line="276" w:lineRule="auto"/>
        <w:jc w:val="both"/>
        <w:rPr>
          <w:rFonts w:ascii="Altivo Light" w:hAnsi="Altivo Light"/>
          <w:b/>
          <w:bCs/>
          <w:color w:val="0F4761" w:themeColor="accent1" w:themeShade="BF"/>
        </w:rPr>
      </w:pPr>
      <w:r w:rsidRPr="00E253C8">
        <w:rPr>
          <w:rFonts w:ascii="Altivo Light" w:hAnsi="Altivo Light"/>
          <w:b/>
          <w:bCs/>
          <w:color w:val="0F4761" w:themeColor="accent1" w:themeShade="BF"/>
        </w:rPr>
        <w:t>Sistemas de Información</w:t>
      </w:r>
      <w:r w:rsidR="009A79F1" w:rsidRPr="00E253C8">
        <w:rPr>
          <w:rFonts w:ascii="Altivo Light" w:hAnsi="Altivo Light"/>
          <w:b/>
          <w:bCs/>
          <w:color w:val="0F4761" w:themeColor="accent1" w:themeShade="BF"/>
        </w:rPr>
        <w:t>:</w:t>
      </w:r>
      <w:r w:rsidRPr="00E253C8">
        <w:rPr>
          <w:rFonts w:ascii="Altivo Light" w:hAnsi="Altivo Light"/>
          <w:b/>
          <w:bCs/>
          <w:color w:val="0F4761" w:themeColor="accent1" w:themeShade="BF"/>
        </w:rPr>
        <w:t xml:space="preserve"> </w:t>
      </w:r>
    </w:p>
    <w:p w14:paraId="72FF515E" w14:textId="37BBF25D" w:rsidR="00C36F7C" w:rsidRPr="00040C88" w:rsidRDefault="001F72C3" w:rsidP="002404D2">
      <w:pPr>
        <w:pStyle w:val="Prrafodelista"/>
        <w:numPr>
          <w:ilvl w:val="0"/>
          <w:numId w:val="23"/>
        </w:numPr>
        <w:spacing w:line="276" w:lineRule="auto"/>
        <w:jc w:val="both"/>
        <w:rPr>
          <w:rFonts w:ascii="Altivo Light" w:hAnsi="Altivo Light"/>
        </w:rPr>
      </w:pPr>
      <w:r w:rsidRPr="00040C88">
        <w:rPr>
          <w:rFonts w:ascii="Altivo Light" w:hAnsi="Altivo Light"/>
        </w:rPr>
        <w:t>Sistema Informático de Gestión (SIGES)</w:t>
      </w:r>
      <w:r w:rsidR="00C36F7C" w:rsidRPr="00040C88">
        <w:rPr>
          <w:rFonts w:ascii="Altivo Light" w:hAnsi="Altivo Light"/>
        </w:rPr>
        <w:t>,</w:t>
      </w:r>
    </w:p>
    <w:p w14:paraId="2EF2229E" w14:textId="77777777" w:rsidR="00C36F7C" w:rsidRPr="00040C88" w:rsidRDefault="001F72C3" w:rsidP="002404D2">
      <w:pPr>
        <w:pStyle w:val="Prrafodelista"/>
        <w:numPr>
          <w:ilvl w:val="0"/>
          <w:numId w:val="23"/>
        </w:numPr>
        <w:spacing w:line="276" w:lineRule="auto"/>
        <w:jc w:val="both"/>
        <w:rPr>
          <w:rFonts w:ascii="Altivo Light" w:hAnsi="Altivo Light"/>
        </w:rPr>
      </w:pPr>
      <w:r w:rsidRPr="00040C88">
        <w:rPr>
          <w:rFonts w:ascii="Altivo Light" w:hAnsi="Altivo Light"/>
        </w:rPr>
        <w:t>Sistema de Contabilidad Integrada (SICOIN) y</w:t>
      </w:r>
    </w:p>
    <w:p w14:paraId="2675B15D" w14:textId="079CC205" w:rsidR="00C36F7C" w:rsidRPr="00040C88" w:rsidRDefault="001F72C3" w:rsidP="002404D2">
      <w:pPr>
        <w:pStyle w:val="Prrafodelista"/>
        <w:numPr>
          <w:ilvl w:val="0"/>
          <w:numId w:val="23"/>
        </w:numPr>
        <w:spacing w:line="276" w:lineRule="auto"/>
        <w:jc w:val="both"/>
        <w:rPr>
          <w:rFonts w:ascii="Altivo Light" w:hAnsi="Altivo Light"/>
        </w:rPr>
      </w:pPr>
      <w:r w:rsidRPr="00040C88">
        <w:rPr>
          <w:rFonts w:ascii="Altivo Light" w:hAnsi="Altivo Light"/>
        </w:rPr>
        <w:t>Sistema de Planes (SIPLAN)</w:t>
      </w:r>
      <w:r w:rsidR="00C36F7C" w:rsidRPr="00040C88">
        <w:rPr>
          <w:rFonts w:ascii="Altivo Light" w:hAnsi="Altivo Light"/>
        </w:rPr>
        <w:t>.</w:t>
      </w:r>
    </w:p>
    <w:p w14:paraId="28CDA508" w14:textId="405CFE4A" w:rsidR="00244426" w:rsidRPr="00040C88" w:rsidRDefault="001F72C3" w:rsidP="002404D2">
      <w:pPr>
        <w:spacing w:line="276" w:lineRule="auto"/>
        <w:jc w:val="both"/>
        <w:rPr>
          <w:rFonts w:ascii="Altivo Light" w:hAnsi="Altivo Light"/>
        </w:rPr>
      </w:pPr>
      <w:r w:rsidRPr="00040C88">
        <w:rPr>
          <w:rFonts w:ascii="Altivo Light" w:hAnsi="Altivo Light"/>
        </w:rPr>
        <w:t xml:space="preserve"> Los cuales permitirán Consolida</w:t>
      </w:r>
      <w:r w:rsidR="00C36F7C" w:rsidRPr="00040C88">
        <w:rPr>
          <w:rFonts w:ascii="Altivo Light" w:hAnsi="Altivo Light"/>
        </w:rPr>
        <w:t>r</w:t>
      </w:r>
      <w:r w:rsidRPr="00040C88">
        <w:rPr>
          <w:rFonts w:ascii="Altivo Light" w:hAnsi="Altivo Light"/>
        </w:rPr>
        <w:t xml:space="preserve"> la información </w:t>
      </w:r>
      <w:r w:rsidR="00C36F7C" w:rsidRPr="00040C88">
        <w:rPr>
          <w:rFonts w:ascii="Altivo Light" w:hAnsi="Altivo Light"/>
        </w:rPr>
        <w:t>financiera y seguimiento de metas</w:t>
      </w:r>
      <w:r w:rsidR="00486630">
        <w:rPr>
          <w:rFonts w:ascii="Altivo Light" w:hAnsi="Altivo Light"/>
        </w:rPr>
        <w:t xml:space="preserve"> físicas</w:t>
      </w:r>
      <w:r w:rsidR="00C36F7C" w:rsidRPr="00040C88">
        <w:rPr>
          <w:rFonts w:ascii="Altivo Light" w:hAnsi="Altivo Light"/>
        </w:rPr>
        <w:t>, asegurando un control oportuno y riguroso de las actividades programadas.</w:t>
      </w:r>
    </w:p>
    <w:p w14:paraId="6F7783D9" w14:textId="3B8914A0" w:rsidR="00C36F7C" w:rsidRPr="00040C88" w:rsidRDefault="00C36F7C" w:rsidP="002404D2">
      <w:pPr>
        <w:spacing w:line="276" w:lineRule="auto"/>
        <w:jc w:val="both"/>
        <w:rPr>
          <w:rFonts w:ascii="Altivo Light" w:hAnsi="Altivo Light"/>
          <w:b/>
          <w:bCs/>
        </w:rPr>
      </w:pPr>
      <w:r w:rsidRPr="00040C88">
        <w:rPr>
          <w:rFonts w:ascii="Altivo Light" w:hAnsi="Altivo Light"/>
          <w:b/>
          <w:bCs/>
        </w:rPr>
        <w:t xml:space="preserve">Informes de </w:t>
      </w:r>
      <w:r w:rsidRPr="00E253C8">
        <w:rPr>
          <w:rFonts w:ascii="Altivo Light" w:hAnsi="Altivo Light"/>
          <w:b/>
          <w:bCs/>
          <w:color w:val="0A2F41" w:themeColor="accent1" w:themeShade="80"/>
        </w:rPr>
        <w:t>Gestión</w:t>
      </w:r>
      <w:r w:rsidRPr="00040C88">
        <w:rPr>
          <w:rFonts w:ascii="Altivo Light" w:hAnsi="Altivo Light"/>
          <w:b/>
          <w:bCs/>
        </w:rPr>
        <w:t xml:space="preserve"> </w:t>
      </w:r>
    </w:p>
    <w:p w14:paraId="5AC835A6" w14:textId="2DFCF80D" w:rsidR="00486630" w:rsidRPr="00040C88" w:rsidRDefault="00C36F7C" w:rsidP="002404D2">
      <w:pPr>
        <w:spacing w:line="276" w:lineRule="auto"/>
        <w:jc w:val="both"/>
        <w:rPr>
          <w:rFonts w:ascii="Altivo Light" w:hAnsi="Altivo Light"/>
        </w:rPr>
      </w:pPr>
      <w:r w:rsidRPr="00040C88">
        <w:rPr>
          <w:rFonts w:ascii="Altivo Light" w:hAnsi="Altivo Light"/>
        </w:rPr>
        <w:lastRenderedPageBreak/>
        <w:t xml:space="preserve">Se generarán documentos </w:t>
      </w:r>
      <w:r w:rsidRPr="00A66619">
        <w:rPr>
          <w:rFonts w:ascii="Altivo Light" w:hAnsi="Altivo Light"/>
        </w:rPr>
        <w:t>cuatrimestrales</w:t>
      </w:r>
      <w:r w:rsidRPr="00040C88">
        <w:rPr>
          <w:rFonts w:ascii="Altivo Light" w:hAnsi="Altivo Light"/>
        </w:rPr>
        <w:t xml:space="preserve"> que reflejarán los avances alcanzados, las conclusiones derivadas del análisis y las recomendaciones pertinentes para la mejora continua</w:t>
      </w:r>
      <w:r w:rsidR="00873FBA">
        <w:rPr>
          <w:rFonts w:ascii="Altivo Light" w:hAnsi="Altivo Light"/>
        </w:rPr>
        <w:t>.</w:t>
      </w:r>
    </w:p>
    <w:p w14:paraId="3EF4C372" w14:textId="571F9810" w:rsidR="009E4C89" w:rsidRPr="004E53EE" w:rsidRDefault="00A04E10" w:rsidP="00E4704C">
      <w:pPr>
        <w:pStyle w:val="Ttulo1"/>
      </w:pPr>
      <w:bookmarkStart w:id="31" w:name="_Toc230096238"/>
      <w:r w:rsidRPr="004E53EE">
        <w:t>REPROGRAMACION DEL PLAN OPERATIVO</w:t>
      </w:r>
      <w:bookmarkEnd w:id="31"/>
    </w:p>
    <w:p w14:paraId="05C65105" w14:textId="77777777" w:rsidR="00047320" w:rsidRPr="00047320" w:rsidRDefault="00047320" w:rsidP="00047320">
      <w:pPr>
        <w:spacing w:line="276" w:lineRule="auto"/>
        <w:jc w:val="both"/>
        <w:rPr>
          <w:rFonts w:ascii="Altivo Light" w:hAnsi="Altivo Light"/>
        </w:rPr>
      </w:pPr>
      <w:r w:rsidRPr="00047320">
        <w:rPr>
          <w:rFonts w:ascii="Altivo Light" w:hAnsi="Altivo Light"/>
        </w:rPr>
        <w:t>La Reprogramación del Plan Operativo Anual (POA) 2026 se realiza en atención a las disposiciones legales y modificaciones presupuestarias vigentes para el ejercicio fiscal, las cuales inciden directamente en la planificación institucional y en la ejecución de metas físicas y financieras de la Comisión Presidencial por la Paz y los Derechos Humanos (COPADEH).</w:t>
      </w:r>
    </w:p>
    <w:p w14:paraId="5969B536" w14:textId="77777777" w:rsidR="004E53EE" w:rsidRDefault="00770A79" w:rsidP="00047320">
      <w:pPr>
        <w:spacing w:line="276" w:lineRule="auto"/>
        <w:jc w:val="both"/>
        <w:rPr>
          <w:rFonts w:ascii="Altivo Light" w:hAnsi="Altivo Light"/>
        </w:rPr>
      </w:pPr>
      <w:r>
        <w:rPr>
          <w:rFonts w:ascii="Altivo Light" w:hAnsi="Altivo Light"/>
        </w:rPr>
        <w:t>D</w:t>
      </w:r>
      <w:r w:rsidR="00047320" w:rsidRPr="00047320">
        <w:rPr>
          <w:rFonts w:ascii="Altivo Light" w:hAnsi="Altivo Light"/>
        </w:rPr>
        <w:t>erivado de lo resuelto por la Corte de Constitucionalidad mediante auto de fecha treinta de diciembre de dos mil veinticinco,</w:t>
      </w:r>
      <w:r w:rsidR="00350D09">
        <w:rPr>
          <w:rFonts w:ascii="Altivo Light" w:hAnsi="Altivo Light"/>
        </w:rPr>
        <w:t xml:space="preserve"> s</w:t>
      </w:r>
      <w:r w:rsidR="00047320" w:rsidRPr="00047320">
        <w:rPr>
          <w:rFonts w:ascii="Altivo Light" w:hAnsi="Altivo Light"/>
        </w:rPr>
        <w:t>e decretó amparo provisional con efectos suspensivos respecto de la aprobación del Presupuesto General de Ingresos y Egresos del Estado para el Ejercicio Fiscal dos mil veintiséis,</w:t>
      </w:r>
      <w:r w:rsidR="004E53EE">
        <w:rPr>
          <w:rFonts w:ascii="Altivo Light" w:hAnsi="Altivo Light"/>
        </w:rPr>
        <w:t xml:space="preserve"> </w:t>
      </w:r>
      <w:r w:rsidR="00047320" w:rsidRPr="00047320">
        <w:rPr>
          <w:rFonts w:ascii="Altivo Light" w:hAnsi="Altivo Light"/>
        </w:rPr>
        <w:t>en aplicación de lo dispuesto en el artículo 171 literal b) de la Constitución Política de la República de Guatemala, se toma como base el presupuesto vigente correspondiente al ejercicio fiscal anterior.</w:t>
      </w:r>
    </w:p>
    <w:p w14:paraId="4F89AF2D" w14:textId="69B017F7" w:rsidR="00047320" w:rsidRPr="00047320" w:rsidRDefault="00047320" w:rsidP="00047320">
      <w:pPr>
        <w:spacing w:line="276" w:lineRule="auto"/>
        <w:jc w:val="both"/>
        <w:rPr>
          <w:rFonts w:ascii="Altivo Light" w:hAnsi="Altivo Light"/>
        </w:rPr>
      </w:pPr>
      <w:r w:rsidRPr="00047320">
        <w:rPr>
          <w:rFonts w:ascii="Altivo Light" w:hAnsi="Altivo Light"/>
        </w:rPr>
        <w:t xml:space="preserve"> En ese sentido, el Decreto Número 36-2024 del Congreso de la República de Guatemala aprobó el Presupuesto General de Ingresos y Egresos</w:t>
      </w:r>
      <w:r w:rsidR="00350D09">
        <w:rPr>
          <w:rFonts w:ascii="Altivo Light" w:hAnsi="Altivo Light"/>
        </w:rPr>
        <w:t xml:space="preserve">, dentro del cual establece </w:t>
      </w:r>
      <w:r w:rsidR="00D83531">
        <w:rPr>
          <w:rFonts w:ascii="Altivo Light" w:hAnsi="Altivo Light"/>
        </w:rPr>
        <w:t>en el</w:t>
      </w:r>
      <w:r w:rsidR="00350D09">
        <w:rPr>
          <w:rFonts w:ascii="Altivo Light" w:hAnsi="Altivo Light"/>
        </w:rPr>
        <w:t xml:space="preserve"> </w:t>
      </w:r>
      <w:r w:rsidRPr="00047320">
        <w:rPr>
          <w:rFonts w:ascii="Altivo Light" w:hAnsi="Altivo Light"/>
        </w:rPr>
        <w:t xml:space="preserve"> artículo 129, literal h)</w:t>
      </w:r>
      <w:r w:rsidR="00350D09">
        <w:rPr>
          <w:rFonts w:ascii="Altivo Light" w:hAnsi="Altivo Light"/>
        </w:rPr>
        <w:t xml:space="preserve">, </w:t>
      </w:r>
      <w:r w:rsidRPr="00047320">
        <w:rPr>
          <w:rFonts w:ascii="Altivo Light" w:hAnsi="Altivo Light"/>
        </w:rPr>
        <w:t>una disminución de</w:t>
      </w:r>
      <w:r w:rsidR="004E53EE">
        <w:rPr>
          <w:rFonts w:ascii="Altivo Light" w:hAnsi="Altivo Light"/>
        </w:rPr>
        <w:t xml:space="preserve"> ciento setenta millones de quetzales exactos</w:t>
      </w:r>
      <w:r w:rsidRPr="00047320">
        <w:rPr>
          <w:rFonts w:ascii="Altivo Light" w:hAnsi="Altivo Light"/>
        </w:rPr>
        <w:t xml:space="preserve"> </w:t>
      </w:r>
      <w:r w:rsidR="004E53EE">
        <w:rPr>
          <w:rFonts w:ascii="Altivo Light" w:hAnsi="Altivo Light"/>
        </w:rPr>
        <w:t>(</w:t>
      </w:r>
      <w:r w:rsidRPr="00047320">
        <w:rPr>
          <w:rFonts w:ascii="Altivo Light" w:hAnsi="Altivo Light"/>
        </w:rPr>
        <w:t>Q170,000,000.00</w:t>
      </w:r>
      <w:r w:rsidR="004E53EE">
        <w:rPr>
          <w:rFonts w:ascii="Altivo Light" w:hAnsi="Altivo Light"/>
        </w:rPr>
        <w:t xml:space="preserve">) </w:t>
      </w:r>
      <w:r w:rsidR="004E53EE" w:rsidRPr="00047320">
        <w:rPr>
          <w:rFonts w:ascii="Altivo Light" w:hAnsi="Altivo Light"/>
        </w:rPr>
        <w:t>vinculadas</w:t>
      </w:r>
      <w:r w:rsidRPr="00047320">
        <w:rPr>
          <w:rFonts w:ascii="Altivo Light" w:hAnsi="Altivo Light"/>
        </w:rPr>
        <w:t xml:space="preserve"> a las asignaciones </w:t>
      </w:r>
      <w:r w:rsidR="004E53EE">
        <w:rPr>
          <w:rFonts w:ascii="Altivo Light" w:hAnsi="Altivo Light"/>
        </w:rPr>
        <w:t xml:space="preserve">de </w:t>
      </w:r>
      <w:r w:rsidRPr="00047320">
        <w:rPr>
          <w:rFonts w:ascii="Altivo Light" w:hAnsi="Altivo Light"/>
        </w:rPr>
        <w:t xml:space="preserve">la </w:t>
      </w:r>
      <w:r w:rsidR="00770A79">
        <w:rPr>
          <w:rFonts w:ascii="Altivo Light" w:hAnsi="Altivo Light"/>
        </w:rPr>
        <w:t>COPADEH</w:t>
      </w:r>
      <w:r w:rsidR="00350D09">
        <w:rPr>
          <w:rFonts w:ascii="Altivo Light" w:hAnsi="Altivo Light"/>
        </w:rPr>
        <w:t>.</w:t>
      </w:r>
    </w:p>
    <w:p w14:paraId="5F5A93E7" w14:textId="6C355FA6" w:rsidR="004E53EE" w:rsidRPr="00047320" w:rsidRDefault="00047320" w:rsidP="00047320">
      <w:pPr>
        <w:spacing w:line="276" w:lineRule="auto"/>
        <w:jc w:val="both"/>
        <w:rPr>
          <w:rFonts w:ascii="Altivo Light" w:hAnsi="Altivo Light"/>
        </w:rPr>
      </w:pPr>
      <w:r w:rsidRPr="00047320">
        <w:rPr>
          <w:rFonts w:ascii="Altivo Light" w:hAnsi="Altivo Light"/>
        </w:rPr>
        <w:t>Adiciona</w:t>
      </w:r>
      <w:r w:rsidR="00E4704C">
        <w:rPr>
          <w:rFonts w:ascii="Altivo Light" w:hAnsi="Altivo Light"/>
        </w:rPr>
        <w:t>l</w:t>
      </w:r>
      <w:r w:rsidRPr="00047320">
        <w:rPr>
          <w:rFonts w:ascii="Altivo Light" w:hAnsi="Altivo Light"/>
        </w:rPr>
        <w:t xml:space="preserve">, mediante el Decreto Número 03-2026 del Congreso de la República de Guatemala, que contiene Reformas al Presupuesto General de Ingresos y Egresos del Estado, contenido en el Decreto Número 36-2024 y normas complementarias para su ejecución, se efectuó una reducción presupuestaria adicional de </w:t>
      </w:r>
      <w:r w:rsidR="004E53EE">
        <w:rPr>
          <w:rFonts w:ascii="Altivo Light" w:hAnsi="Altivo Light"/>
        </w:rPr>
        <w:t>quince millones de quetzales exactos (</w:t>
      </w:r>
      <w:r w:rsidRPr="00047320">
        <w:rPr>
          <w:rFonts w:ascii="Altivo Light" w:hAnsi="Altivo Light"/>
        </w:rPr>
        <w:t>Q15,000,000.00</w:t>
      </w:r>
      <w:r w:rsidR="004E53EE">
        <w:rPr>
          <w:rFonts w:ascii="Altivo Light" w:hAnsi="Altivo Light"/>
        </w:rPr>
        <w:t>), quedando vigente cincuenta millones de quetzales exactos (Q 50,000,000.00).</w:t>
      </w:r>
    </w:p>
    <w:p w14:paraId="053A94AA" w14:textId="3123F64B" w:rsidR="00047320" w:rsidRPr="00047320" w:rsidRDefault="00047320" w:rsidP="00047320">
      <w:pPr>
        <w:spacing w:line="276" w:lineRule="auto"/>
        <w:jc w:val="both"/>
        <w:rPr>
          <w:rFonts w:ascii="Altivo Light" w:hAnsi="Altivo Light"/>
        </w:rPr>
      </w:pPr>
      <w:r w:rsidRPr="00047320">
        <w:rPr>
          <w:rFonts w:ascii="Altivo Light" w:hAnsi="Altivo Light"/>
        </w:rPr>
        <w:t xml:space="preserve">Derivado de lo anterior, la presente reprogramación contempla ajustes en la programación de productos, subproductos, metas físicas y financieras, priorizando las acciones estratégicas vinculadas al cumplimiento del mandato institucional, así como la continuidad de </w:t>
      </w:r>
      <w:r w:rsidR="00D83531">
        <w:rPr>
          <w:rFonts w:ascii="Altivo Light" w:hAnsi="Altivo Light"/>
        </w:rPr>
        <w:t xml:space="preserve">las áreas sustantivas </w:t>
      </w:r>
      <w:r w:rsidRPr="00047320">
        <w:rPr>
          <w:rFonts w:ascii="Altivo Light" w:hAnsi="Altivo Light"/>
        </w:rPr>
        <w:t>en materia de paz y derechos humanos.</w:t>
      </w:r>
    </w:p>
    <w:p w14:paraId="2D76E1E1" w14:textId="200B1AC2" w:rsidR="00F74315" w:rsidRPr="00181D25" w:rsidRDefault="00047320" w:rsidP="00181D25">
      <w:pPr>
        <w:spacing w:line="276" w:lineRule="auto"/>
        <w:jc w:val="both"/>
        <w:rPr>
          <w:rFonts w:ascii="Altivo Light" w:hAnsi="Altivo Light"/>
        </w:rPr>
        <w:sectPr w:rsidR="00F74315" w:rsidRPr="00181D25" w:rsidSect="00927D76">
          <w:headerReference w:type="default" r:id="rId38"/>
          <w:footerReference w:type="default" r:id="rId39"/>
          <w:pgSz w:w="12240" w:h="15840" w:code="1"/>
          <w:pgMar w:top="1417" w:right="1701" w:bottom="1417" w:left="1701" w:header="1707" w:footer="1106" w:gutter="0"/>
          <w:cols w:space="708"/>
          <w:docGrid w:linePitch="360"/>
        </w:sectPr>
      </w:pPr>
      <w:r w:rsidRPr="00047320">
        <w:rPr>
          <w:rFonts w:ascii="Altivo Light" w:hAnsi="Altivo Light"/>
        </w:rPr>
        <w:t>En consecuencia, las modificaciones efectuadas buscan asegurar una ejecución presupuestaria racional, eficiente y alineada con la disponibilidad financiera vigente</w:t>
      </w:r>
      <w:r w:rsidR="004E53EE">
        <w:rPr>
          <w:rFonts w:ascii="Altivo Light" w:hAnsi="Altivo Light"/>
        </w:rPr>
        <w:t>.</w:t>
      </w:r>
    </w:p>
    <w:p w14:paraId="30B08788" w14:textId="3259A311" w:rsidR="00D83531" w:rsidRDefault="00E67C65" w:rsidP="00646797">
      <w:pPr>
        <w:spacing w:after="0"/>
        <w:rPr>
          <w:rFonts w:ascii="Altivo Light" w:hAnsi="Altivo Light"/>
          <w:b/>
          <w:color w:val="0A2F41" w:themeColor="accent1" w:themeShade="80"/>
          <w:sz w:val="24"/>
          <w:szCs w:val="24"/>
        </w:rPr>
      </w:pPr>
      <w:r w:rsidRPr="00E67C65">
        <w:rPr>
          <w:rFonts w:ascii="Altivo Light" w:hAnsi="Altivo Light"/>
          <w:b/>
          <w:color w:val="0A2F41" w:themeColor="accent1" w:themeShade="80"/>
          <w:sz w:val="24"/>
          <w:szCs w:val="24"/>
        </w:rPr>
        <w:lastRenderedPageBreak/>
        <w:t xml:space="preserve">Plan Operativo Anual </w:t>
      </w:r>
      <w:r w:rsidR="00181D25">
        <w:rPr>
          <w:rFonts w:ascii="Altivo Light" w:hAnsi="Altivo Light"/>
          <w:b/>
          <w:color w:val="0A2F41" w:themeColor="accent1" w:themeShade="80"/>
          <w:sz w:val="24"/>
          <w:szCs w:val="24"/>
        </w:rPr>
        <w:t>Reprogramado 2026</w:t>
      </w:r>
      <w:r w:rsidR="00D4107B">
        <w:rPr>
          <w:rFonts w:ascii="Altivo Light" w:hAnsi="Altivo Light"/>
          <w:b/>
          <w:color w:val="0A2F41" w:themeColor="accent1" w:themeShade="80"/>
          <w:sz w:val="24"/>
          <w:szCs w:val="24"/>
        </w:rPr>
        <w:t xml:space="preserve"> (Primera Sección)</w:t>
      </w:r>
    </w:p>
    <w:tbl>
      <w:tblPr>
        <w:tblW w:w="17141" w:type="dxa"/>
        <w:tblCellMar>
          <w:left w:w="70" w:type="dxa"/>
          <w:right w:w="70" w:type="dxa"/>
        </w:tblCellMar>
        <w:tblLook w:val="04A0" w:firstRow="1" w:lastRow="0" w:firstColumn="1" w:lastColumn="0" w:noHBand="0" w:noVBand="1"/>
      </w:tblPr>
      <w:tblGrid>
        <w:gridCol w:w="1167"/>
        <w:gridCol w:w="4503"/>
        <w:gridCol w:w="1418"/>
        <w:gridCol w:w="1134"/>
        <w:gridCol w:w="1476"/>
        <w:gridCol w:w="1000"/>
        <w:gridCol w:w="1520"/>
        <w:gridCol w:w="918"/>
        <w:gridCol w:w="1471"/>
        <w:gridCol w:w="986"/>
        <w:gridCol w:w="1548"/>
      </w:tblGrid>
      <w:tr w:rsidR="00181D25" w:rsidRPr="00181D25" w14:paraId="7AAFDD63" w14:textId="77777777" w:rsidTr="00181D25">
        <w:trPr>
          <w:trHeight w:val="330"/>
          <w:tblHeader/>
        </w:trPr>
        <w:tc>
          <w:tcPr>
            <w:tcW w:w="17141" w:type="dxa"/>
            <w:gridSpan w:val="11"/>
            <w:tcBorders>
              <w:top w:val="nil"/>
              <w:left w:val="nil"/>
              <w:bottom w:val="nil"/>
              <w:right w:val="nil"/>
            </w:tcBorders>
            <w:noWrap/>
            <w:vAlign w:val="bottom"/>
            <w:hideMark/>
          </w:tcPr>
          <w:p w14:paraId="70C2C296" w14:textId="77777777" w:rsidR="00181D25" w:rsidRPr="00181D25" w:rsidRDefault="00181D25" w:rsidP="00181D25">
            <w:pPr>
              <w:spacing w:after="0" w:line="240" w:lineRule="auto"/>
              <w:jc w:val="center"/>
              <w:rPr>
                <w:rFonts w:ascii="Altivo Light" w:eastAsia="Times New Roman" w:hAnsi="Altivo Light" w:cs="Calibri"/>
                <w:b/>
                <w:bCs/>
                <w:color w:val="203764"/>
                <w:kern w:val="0"/>
                <w:sz w:val="20"/>
                <w:szCs w:val="20"/>
                <w:lang w:eastAsia="es-GT"/>
              </w:rPr>
            </w:pPr>
            <w:r w:rsidRPr="00181D25">
              <w:rPr>
                <w:rFonts w:ascii="Altivo Light" w:eastAsia="Times New Roman" w:hAnsi="Altivo Light" w:cs="Calibri"/>
                <w:b/>
                <w:bCs/>
                <w:color w:val="203764"/>
                <w:kern w:val="0"/>
                <w:sz w:val="20"/>
                <w:szCs w:val="20"/>
                <w:lang w:eastAsia="es-GT"/>
              </w:rPr>
              <w:t>REPROGRAMACIÓN PLAN OPERATIVO ANUAL 2026</w:t>
            </w:r>
          </w:p>
        </w:tc>
      </w:tr>
      <w:tr w:rsidR="00181D25" w:rsidRPr="00181D25" w14:paraId="24E672B6" w14:textId="77777777" w:rsidTr="00181D25">
        <w:trPr>
          <w:trHeight w:val="345"/>
          <w:tblHeader/>
        </w:trPr>
        <w:tc>
          <w:tcPr>
            <w:tcW w:w="17141" w:type="dxa"/>
            <w:gridSpan w:val="11"/>
            <w:tcBorders>
              <w:top w:val="nil"/>
              <w:left w:val="nil"/>
              <w:bottom w:val="single" w:sz="4" w:space="0" w:color="000000" w:themeColor="text1"/>
              <w:right w:val="nil"/>
            </w:tcBorders>
            <w:noWrap/>
            <w:vAlign w:val="bottom"/>
            <w:hideMark/>
          </w:tcPr>
          <w:p w14:paraId="47CD2A8E" w14:textId="77777777" w:rsidR="00181D25" w:rsidRPr="00181D25" w:rsidRDefault="00181D25" w:rsidP="00181D25">
            <w:pPr>
              <w:spacing w:after="0" w:line="240" w:lineRule="auto"/>
              <w:jc w:val="center"/>
              <w:rPr>
                <w:rFonts w:ascii="Altivo Light" w:eastAsia="Times New Roman" w:hAnsi="Altivo Light" w:cs="Calibri"/>
                <w:b/>
                <w:bCs/>
                <w:color w:val="203764"/>
                <w:kern w:val="0"/>
                <w:sz w:val="20"/>
                <w:szCs w:val="20"/>
                <w:lang w:eastAsia="es-GT"/>
              </w:rPr>
            </w:pPr>
            <w:r w:rsidRPr="00181D25">
              <w:rPr>
                <w:rFonts w:ascii="Altivo Light" w:eastAsia="Times New Roman" w:hAnsi="Altivo Light" w:cs="Calibri"/>
                <w:b/>
                <w:bCs/>
                <w:color w:val="203764"/>
                <w:kern w:val="0"/>
                <w:sz w:val="20"/>
                <w:szCs w:val="20"/>
                <w:lang w:eastAsia="es-GT"/>
              </w:rPr>
              <w:t>COMISIÓN PRESIDENCIAL POR LA PAZ Y LOS DERECHOS HUMANOS</w:t>
            </w:r>
          </w:p>
        </w:tc>
      </w:tr>
      <w:tr w:rsidR="00181D25" w:rsidRPr="00181D25" w14:paraId="16B7F4F7" w14:textId="77777777" w:rsidTr="00646797">
        <w:trPr>
          <w:trHeight w:val="103"/>
          <w:tblHeader/>
        </w:trPr>
        <w:tc>
          <w:tcPr>
            <w:tcW w:w="5670" w:type="dxa"/>
            <w:gridSpan w:val="2"/>
            <w:vMerge w:val="restart"/>
            <w:tcBorders>
              <w:top w:val="single" w:sz="4" w:space="0" w:color="000000" w:themeColor="text1"/>
              <w:left w:val="single" w:sz="4" w:space="0" w:color="000000" w:themeColor="text1"/>
              <w:bottom w:val="single" w:sz="4" w:space="0" w:color="FFFFFF"/>
              <w:right w:val="single" w:sz="4" w:space="0" w:color="FFFFFF"/>
            </w:tcBorders>
            <w:shd w:val="clear" w:color="000000" w:fill="002060"/>
            <w:vAlign w:val="center"/>
            <w:hideMark/>
          </w:tcPr>
          <w:p w14:paraId="37CB83E3" w14:textId="756262A4" w:rsidR="00181D25" w:rsidRPr="00181D25" w:rsidRDefault="00181D25" w:rsidP="00181D25">
            <w:pPr>
              <w:spacing w:after="0" w:line="240" w:lineRule="auto"/>
              <w:jc w:val="center"/>
              <w:rPr>
                <w:rFonts w:ascii="Altivo Light" w:eastAsia="Times New Roman" w:hAnsi="Altivo Light" w:cs="Calibri"/>
                <w:b/>
                <w:bCs/>
                <w:color w:val="FFFFFF"/>
                <w:kern w:val="0"/>
                <w:sz w:val="20"/>
                <w:szCs w:val="20"/>
                <w:lang w:eastAsia="es-GT"/>
              </w:rPr>
            </w:pPr>
            <w:r w:rsidRPr="00181D25">
              <w:rPr>
                <w:rFonts w:ascii="Altivo Light" w:eastAsia="Times New Roman" w:hAnsi="Altivo Light" w:cs="Calibri"/>
                <w:b/>
                <w:bCs/>
                <w:color w:val="FFFFFF"/>
                <w:kern w:val="0"/>
                <w:sz w:val="20"/>
                <w:szCs w:val="20"/>
                <w:lang w:eastAsia="es-GT"/>
              </w:rPr>
              <w:t>PRODUCTO / SUBPRODUCTO /ACCIONES</w:t>
            </w:r>
          </w:p>
        </w:tc>
        <w:tc>
          <w:tcPr>
            <w:tcW w:w="1418" w:type="dxa"/>
            <w:vMerge w:val="restart"/>
            <w:tcBorders>
              <w:top w:val="single" w:sz="4" w:space="0" w:color="000000" w:themeColor="text1"/>
              <w:left w:val="single" w:sz="4" w:space="0" w:color="FFFFFF"/>
              <w:bottom w:val="single" w:sz="4" w:space="0" w:color="FFFFFF"/>
              <w:right w:val="single" w:sz="4" w:space="0" w:color="FFFFFF"/>
            </w:tcBorders>
            <w:shd w:val="clear" w:color="000000" w:fill="002060"/>
            <w:vAlign w:val="center"/>
            <w:hideMark/>
          </w:tcPr>
          <w:p w14:paraId="158F7827" w14:textId="77777777" w:rsidR="00181D25" w:rsidRPr="00181D25" w:rsidRDefault="00181D25" w:rsidP="00181D25">
            <w:pPr>
              <w:spacing w:after="0" w:line="240" w:lineRule="auto"/>
              <w:jc w:val="center"/>
              <w:rPr>
                <w:rFonts w:ascii="Altivo Light" w:eastAsia="Times New Roman" w:hAnsi="Altivo Light" w:cs="Calibri"/>
                <w:b/>
                <w:bCs/>
                <w:color w:val="FFFFFF"/>
                <w:kern w:val="0"/>
                <w:sz w:val="20"/>
                <w:szCs w:val="20"/>
                <w:lang w:eastAsia="es-GT"/>
              </w:rPr>
            </w:pPr>
            <w:r w:rsidRPr="00181D25">
              <w:rPr>
                <w:rFonts w:ascii="Altivo Light" w:eastAsia="Times New Roman" w:hAnsi="Altivo Light" w:cs="Calibri"/>
                <w:b/>
                <w:bCs/>
                <w:color w:val="FFFFFF"/>
                <w:kern w:val="0"/>
                <w:sz w:val="20"/>
                <w:szCs w:val="20"/>
                <w:lang w:eastAsia="es-GT"/>
              </w:rPr>
              <w:t>UNIDAD DE MEDIDA</w:t>
            </w:r>
          </w:p>
        </w:tc>
        <w:tc>
          <w:tcPr>
            <w:tcW w:w="10053" w:type="dxa"/>
            <w:gridSpan w:val="8"/>
            <w:tcBorders>
              <w:top w:val="single" w:sz="4" w:space="0" w:color="000000" w:themeColor="text1"/>
              <w:left w:val="nil"/>
              <w:bottom w:val="single" w:sz="4" w:space="0" w:color="FFFFFF"/>
              <w:right w:val="single" w:sz="4" w:space="0" w:color="000000" w:themeColor="text1"/>
            </w:tcBorders>
            <w:shd w:val="clear" w:color="000000" w:fill="002060"/>
            <w:vAlign w:val="center"/>
            <w:hideMark/>
          </w:tcPr>
          <w:p w14:paraId="3C013E18" w14:textId="77777777" w:rsidR="00181D25" w:rsidRPr="00181D25" w:rsidRDefault="00181D25" w:rsidP="00181D25">
            <w:pPr>
              <w:spacing w:after="0" w:line="240" w:lineRule="auto"/>
              <w:jc w:val="center"/>
              <w:rPr>
                <w:rFonts w:ascii="Altivo Light" w:eastAsia="Times New Roman" w:hAnsi="Altivo Light" w:cs="Calibri"/>
                <w:b/>
                <w:bCs/>
                <w:color w:val="FFFFFF"/>
                <w:kern w:val="0"/>
                <w:sz w:val="20"/>
                <w:szCs w:val="20"/>
                <w:lang w:eastAsia="es-GT"/>
              </w:rPr>
            </w:pPr>
            <w:r w:rsidRPr="00181D25">
              <w:rPr>
                <w:rFonts w:ascii="Altivo Light" w:eastAsia="Times New Roman" w:hAnsi="Altivo Light" w:cs="Calibri"/>
                <w:b/>
                <w:bCs/>
                <w:color w:val="FFFFFF"/>
                <w:kern w:val="0"/>
                <w:sz w:val="20"/>
                <w:szCs w:val="20"/>
                <w:lang w:eastAsia="es-GT"/>
              </w:rPr>
              <w:t>I Cuatrimestre 2026</w:t>
            </w:r>
          </w:p>
        </w:tc>
      </w:tr>
      <w:tr w:rsidR="00181D25" w:rsidRPr="00181D25" w14:paraId="0691AFB9" w14:textId="77777777" w:rsidTr="00181D25">
        <w:trPr>
          <w:trHeight w:val="187"/>
          <w:tblHeader/>
        </w:trPr>
        <w:tc>
          <w:tcPr>
            <w:tcW w:w="5670" w:type="dxa"/>
            <w:gridSpan w:val="2"/>
            <w:vMerge/>
            <w:tcBorders>
              <w:top w:val="single" w:sz="8" w:space="0" w:color="000000"/>
              <w:left w:val="single" w:sz="4" w:space="0" w:color="000000" w:themeColor="text1"/>
              <w:bottom w:val="single" w:sz="4" w:space="0" w:color="FFFFFF"/>
              <w:right w:val="single" w:sz="4" w:space="0" w:color="FFFFFF"/>
            </w:tcBorders>
            <w:vAlign w:val="center"/>
            <w:hideMark/>
          </w:tcPr>
          <w:p w14:paraId="2A3D5DD5" w14:textId="77777777" w:rsidR="00181D25" w:rsidRPr="00181D25" w:rsidRDefault="00181D25" w:rsidP="00181D25">
            <w:pPr>
              <w:spacing w:after="0" w:line="240" w:lineRule="auto"/>
              <w:rPr>
                <w:rFonts w:ascii="Altivo Light" w:eastAsia="Times New Roman" w:hAnsi="Altivo Light" w:cs="Calibri"/>
                <w:b/>
                <w:bCs/>
                <w:color w:val="FFFFFF"/>
                <w:kern w:val="0"/>
                <w:sz w:val="20"/>
                <w:szCs w:val="20"/>
                <w:lang w:eastAsia="es-GT"/>
              </w:rPr>
            </w:pPr>
          </w:p>
        </w:tc>
        <w:tc>
          <w:tcPr>
            <w:tcW w:w="1418" w:type="dxa"/>
            <w:vMerge/>
            <w:tcBorders>
              <w:top w:val="single" w:sz="8" w:space="0" w:color="000000"/>
              <w:left w:val="single" w:sz="4" w:space="0" w:color="FFFFFF"/>
              <w:bottom w:val="single" w:sz="4" w:space="0" w:color="FFFFFF"/>
              <w:right w:val="single" w:sz="4" w:space="0" w:color="FFFFFF"/>
            </w:tcBorders>
            <w:vAlign w:val="center"/>
            <w:hideMark/>
          </w:tcPr>
          <w:p w14:paraId="0F456D67" w14:textId="77777777" w:rsidR="00181D25" w:rsidRPr="00181D25" w:rsidRDefault="00181D25" w:rsidP="00181D25">
            <w:pPr>
              <w:spacing w:after="0" w:line="240" w:lineRule="auto"/>
              <w:rPr>
                <w:rFonts w:ascii="Altivo Light" w:eastAsia="Times New Roman" w:hAnsi="Altivo Light" w:cs="Calibri"/>
                <w:b/>
                <w:bCs/>
                <w:color w:val="FFFFFF"/>
                <w:kern w:val="0"/>
                <w:sz w:val="20"/>
                <w:szCs w:val="20"/>
                <w:lang w:eastAsia="es-GT"/>
              </w:rPr>
            </w:pPr>
          </w:p>
        </w:tc>
        <w:tc>
          <w:tcPr>
            <w:tcW w:w="2610" w:type="dxa"/>
            <w:gridSpan w:val="2"/>
            <w:tcBorders>
              <w:top w:val="single" w:sz="4" w:space="0" w:color="FFFFFF"/>
              <w:left w:val="nil"/>
              <w:bottom w:val="single" w:sz="4" w:space="0" w:color="FFFFFF"/>
              <w:right w:val="single" w:sz="4" w:space="0" w:color="FFFFFF"/>
            </w:tcBorders>
            <w:shd w:val="clear" w:color="000000" w:fill="002060"/>
            <w:vAlign w:val="center"/>
            <w:hideMark/>
          </w:tcPr>
          <w:p w14:paraId="7582C4A8" w14:textId="77777777" w:rsidR="00181D25" w:rsidRPr="00181D25" w:rsidRDefault="00181D25" w:rsidP="00181D25">
            <w:pPr>
              <w:spacing w:after="0" w:line="240" w:lineRule="auto"/>
              <w:jc w:val="center"/>
              <w:rPr>
                <w:rFonts w:ascii="Altivo Light" w:eastAsia="Times New Roman" w:hAnsi="Altivo Light" w:cs="Calibri"/>
                <w:b/>
                <w:bCs/>
                <w:color w:val="FFFFFF"/>
                <w:kern w:val="0"/>
                <w:sz w:val="20"/>
                <w:szCs w:val="20"/>
                <w:lang w:eastAsia="es-GT"/>
              </w:rPr>
            </w:pPr>
            <w:r w:rsidRPr="00181D25">
              <w:rPr>
                <w:rFonts w:ascii="Altivo Light" w:eastAsia="Times New Roman" w:hAnsi="Altivo Light" w:cs="Calibri"/>
                <w:b/>
                <w:bCs/>
                <w:color w:val="FFFFFF"/>
                <w:kern w:val="0"/>
                <w:sz w:val="20"/>
                <w:szCs w:val="20"/>
                <w:lang w:eastAsia="es-GT"/>
              </w:rPr>
              <w:t>Enero</w:t>
            </w:r>
          </w:p>
        </w:tc>
        <w:tc>
          <w:tcPr>
            <w:tcW w:w="2520" w:type="dxa"/>
            <w:gridSpan w:val="2"/>
            <w:tcBorders>
              <w:top w:val="single" w:sz="4" w:space="0" w:color="FFFFFF"/>
              <w:left w:val="nil"/>
              <w:bottom w:val="single" w:sz="4" w:space="0" w:color="FFFFFF"/>
              <w:right w:val="single" w:sz="4" w:space="0" w:color="FFFFFF"/>
            </w:tcBorders>
            <w:shd w:val="clear" w:color="000000" w:fill="002060"/>
            <w:vAlign w:val="center"/>
            <w:hideMark/>
          </w:tcPr>
          <w:p w14:paraId="34BF62BC" w14:textId="77777777" w:rsidR="00181D25" w:rsidRPr="00181D25" w:rsidRDefault="00181D25" w:rsidP="00181D25">
            <w:pPr>
              <w:spacing w:after="0" w:line="240" w:lineRule="auto"/>
              <w:jc w:val="center"/>
              <w:rPr>
                <w:rFonts w:ascii="Altivo Light" w:eastAsia="Times New Roman" w:hAnsi="Altivo Light" w:cs="Calibri"/>
                <w:b/>
                <w:bCs/>
                <w:color w:val="FFFFFF"/>
                <w:kern w:val="0"/>
                <w:sz w:val="20"/>
                <w:szCs w:val="20"/>
                <w:lang w:eastAsia="es-GT"/>
              </w:rPr>
            </w:pPr>
            <w:r w:rsidRPr="00181D25">
              <w:rPr>
                <w:rFonts w:ascii="Altivo Light" w:eastAsia="Times New Roman" w:hAnsi="Altivo Light" w:cs="Calibri"/>
                <w:b/>
                <w:bCs/>
                <w:color w:val="FFFFFF"/>
                <w:kern w:val="0"/>
                <w:sz w:val="20"/>
                <w:szCs w:val="20"/>
                <w:lang w:eastAsia="es-GT"/>
              </w:rPr>
              <w:t>Febrero</w:t>
            </w:r>
          </w:p>
        </w:tc>
        <w:tc>
          <w:tcPr>
            <w:tcW w:w="2389" w:type="dxa"/>
            <w:gridSpan w:val="2"/>
            <w:tcBorders>
              <w:top w:val="single" w:sz="4" w:space="0" w:color="FFFFFF"/>
              <w:left w:val="nil"/>
              <w:bottom w:val="single" w:sz="4" w:space="0" w:color="FFFFFF"/>
              <w:right w:val="single" w:sz="4" w:space="0" w:color="FFFFFF"/>
            </w:tcBorders>
            <w:shd w:val="clear" w:color="000000" w:fill="002060"/>
            <w:vAlign w:val="center"/>
            <w:hideMark/>
          </w:tcPr>
          <w:p w14:paraId="2D3B89F5" w14:textId="77777777" w:rsidR="00181D25" w:rsidRPr="00181D25" w:rsidRDefault="00181D25" w:rsidP="00181D25">
            <w:pPr>
              <w:spacing w:after="0" w:line="240" w:lineRule="auto"/>
              <w:jc w:val="center"/>
              <w:rPr>
                <w:rFonts w:ascii="Altivo Light" w:eastAsia="Times New Roman" w:hAnsi="Altivo Light" w:cs="Calibri"/>
                <w:b/>
                <w:bCs/>
                <w:color w:val="FFFFFF"/>
                <w:kern w:val="0"/>
                <w:sz w:val="20"/>
                <w:szCs w:val="20"/>
                <w:lang w:eastAsia="es-GT"/>
              </w:rPr>
            </w:pPr>
            <w:r w:rsidRPr="00181D25">
              <w:rPr>
                <w:rFonts w:ascii="Altivo Light" w:eastAsia="Times New Roman" w:hAnsi="Altivo Light" w:cs="Calibri"/>
                <w:b/>
                <w:bCs/>
                <w:color w:val="FFFFFF"/>
                <w:kern w:val="0"/>
                <w:sz w:val="20"/>
                <w:szCs w:val="20"/>
                <w:lang w:eastAsia="es-GT"/>
              </w:rPr>
              <w:t>Marzo</w:t>
            </w:r>
          </w:p>
        </w:tc>
        <w:tc>
          <w:tcPr>
            <w:tcW w:w="2534" w:type="dxa"/>
            <w:gridSpan w:val="2"/>
            <w:tcBorders>
              <w:top w:val="single" w:sz="4" w:space="0" w:color="FFFFFF"/>
              <w:left w:val="nil"/>
              <w:bottom w:val="single" w:sz="4" w:space="0" w:color="FFFFFF"/>
              <w:right w:val="single" w:sz="4" w:space="0" w:color="000000" w:themeColor="text1"/>
            </w:tcBorders>
            <w:shd w:val="clear" w:color="000000" w:fill="002060"/>
            <w:vAlign w:val="center"/>
            <w:hideMark/>
          </w:tcPr>
          <w:p w14:paraId="602856AA" w14:textId="77777777" w:rsidR="00181D25" w:rsidRPr="00181D25" w:rsidRDefault="00181D25" w:rsidP="00181D25">
            <w:pPr>
              <w:spacing w:after="0" w:line="240" w:lineRule="auto"/>
              <w:jc w:val="center"/>
              <w:rPr>
                <w:rFonts w:ascii="Altivo Light" w:eastAsia="Times New Roman" w:hAnsi="Altivo Light" w:cs="Calibri"/>
                <w:b/>
                <w:bCs/>
                <w:color w:val="FFFFFF"/>
                <w:kern w:val="0"/>
                <w:sz w:val="20"/>
                <w:szCs w:val="20"/>
                <w:lang w:eastAsia="es-GT"/>
              </w:rPr>
            </w:pPr>
            <w:r w:rsidRPr="00181D25">
              <w:rPr>
                <w:rFonts w:ascii="Altivo Light" w:eastAsia="Times New Roman" w:hAnsi="Altivo Light" w:cs="Calibri"/>
                <w:b/>
                <w:bCs/>
                <w:color w:val="FFFFFF"/>
                <w:kern w:val="0"/>
                <w:sz w:val="20"/>
                <w:szCs w:val="20"/>
                <w:lang w:eastAsia="es-GT"/>
              </w:rPr>
              <w:t>Abril</w:t>
            </w:r>
          </w:p>
        </w:tc>
      </w:tr>
      <w:tr w:rsidR="00181D25" w:rsidRPr="00181D25" w14:paraId="2268E54E" w14:textId="77777777" w:rsidTr="00181D25">
        <w:trPr>
          <w:trHeight w:val="230"/>
          <w:tblHeader/>
        </w:trPr>
        <w:tc>
          <w:tcPr>
            <w:tcW w:w="5670" w:type="dxa"/>
            <w:gridSpan w:val="2"/>
            <w:vMerge/>
            <w:tcBorders>
              <w:top w:val="single" w:sz="8" w:space="0" w:color="000000"/>
              <w:left w:val="single" w:sz="4" w:space="0" w:color="000000" w:themeColor="text1"/>
              <w:bottom w:val="single" w:sz="4" w:space="0" w:color="FFFFFF"/>
              <w:right w:val="single" w:sz="4" w:space="0" w:color="FFFFFF"/>
            </w:tcBorders>
            <w:vAlign w:val="center"/>
            <w:hideMark/>
          </w:tcPr>
          <w:p w14:paraId="1E0EF844" w14:textId="77777777" w:rsidR="00181D25" w:rsidRPr="00181D25" w:rsidRDefault="00181D25" w:rsidP="00181D25">
            <w:pPr>
              <w:spacing w:after="0" w:line="240" w:lineRule="auto"/>
              <w:rPr>
                <w:rFonts w:ascii="Altivo Light" w:eastAsia="Times New Roman" w:hAnsi="Altivo Light" w:cs="Calibri"/>
                <w:b/>
                <w:bCs/>
                <w:color w:val="FFFFFF"/>
                <w:kern w:val="0"/>
                <w:sz w:val="20"/>
                <w:szCs w:val="20"/>
                <w:lang w:eastAsia="es-GT"/>
              </w:rPr>
            </w:pPr>
          </w:p>
        </w:tc>
        <w:tc>
          <w:tcPr>
            <w:tcW w:w="1418" w:type="dxa"/>
            <w:vMerge/>
            <w:tcBorders>
              <w:top w:val="single" w:sz="8" w:space="0" w:color="000000"/>
              <w:left w:val="single" w:sz="4" w:space="0" w:color="FFFFFF"/>
              <w:bottom w:val="single" w:sz="4" w:space="0" w:color="FFFFFF"/>
              <w:right w:val="single" w:sz="4" w:space="0" w:color="FFFFFF"/>
            </w:tcBorders>
            <w:vAlign w:val="center"/>
            <w:hideMark/>
          </w:tcPr>
          <w:p w14:paraId="3F571B0D" w14:textId="77777777" w:rsidR="00181D25" w:rsidRPr="00181D25" w:rsidRDefault="00181D25" w:rsidP="00181D25">
            <w:pPr>
              <w:spacing w:after="0" w:line="240" w:lineRule="auto"/>
              <w:rPr>
                <w:rFonts w:ascii="Altivo Light" w:eastAsia="Times New Roman" w:hAnsi="Altivo Light" w:cs="Calibri"/>
                <w:b/>
                <w:bCs/>
                <w:color w:val="FFFFFF"/>
                <w:kern w:val="0"/>
                <w:sz w:val="20"/>
                <w:szCs w:val="20"/>
                <w:lang w:eastAsia="es-GT"/>
              </w:rPr>
            </w:pPr>
          </w:p>
        </w:tc>
        <w:tc>
          <w:tcPr>
            <w:tcW w:w="1134" w:type="dxa"/>
            <w:tcBorders>
              <w:top w:val="nil"/>
              <w:left w:val="nil"/>
              <w:bottom w:val="nil"/>
              <w:right w:val="single" w:sz="4" w:space="0" w:color="FFFFFF"/>
            </w:tcBorders>
            <w:shd w:val="clear" w:color="000000" w:fill="002060"/>
            <w:vAlign w:val="center"/>
            <w:hideMark/>
          </w:tcPr>
          <w:p w14:paraId="3F00E166" w14:textId="77777777" w:rsidR="00181D25" w:rsidRDefault="00181D25" w:rsidP="00181D25">
            <w:pPr>
              <w:spacing w:after="0" w:line="240" w:lineRule="auto"/>
              <w:jc w:val="center"/>
              <w:rPr>
                <w:rFonts w:ascii="Altivo Light" w:eastAsia="Times New Roman" w:hAnsi="Altivo Light" w:cs="Calibri"/>
                <w:b/>
                <w:bCs/>
                <w:color w:val="FFFFFF"/>
                <w:kern w:val="0"/>
                <w:sz w:val="20"/>
                <w:szCs w:val="20"/>
                <w:lang w:eastAsia="es-GT"/>
              </w:rPr>
            </w:pPr>
            <w:r w:rsidRPr="00181D25">
              <w:rPr>
                <w:rFonts w:ascii="Altivo Light" w:eastAsia="Times New Roman" w:hAnsi="Altivo Light" w:cs="Calibri"/>
                <w:b/>
                <w:bCs/>
                <w:color w:val="FFFFFF"/>
                <w:kern w:val="0"/>
                <w:sz w:val="20"/>
                <w:szCs w:val="20"/>
                <w:lang w:eastAsia="es-GT"/>
              </w:rPr>
              <w:t>Meta</w:t>
            </w:r>
          </w:p>
          <w:p w14:paraId="0BB58D1B" w14:textId="03D93632" w:rsidR="00181D25" w:rsidRPr="00181D25" w:rsidRDefault="00181D25" w:rsidP="00181D25">
            <w:pPr>
              <w:spacing w:after="0" w:line="240" w:lineRule="auto"/>
              <w:jc w:val="center"/>
              <w:rPr>
                <w:rFonts w:ascii="Altivo Light" w:eastAsia="Times New Roman" w:hAnsi="Altivo Light" w:cs="Calibri"/>
                <w:b/>
                <w:bCs/>
                <w:color w:val="FFFFFF"/>
                <w:kern w:val="0"/>
                <w:sz w:val="20"/>
                <w:szCs w:val="20"/>
                <w:lang w:eastAsia="es-GT"/>
              </w:rPr>
            </w:pPr>
            <w:r w:rsidRPr="00181D25">
              <w:rPr>
                <w:rFonts w:ascii="Altivo Light" w:eastAsia="Times New Roman" w:hAnsi="Altivo Light" w:cs="Calibri"/>
                <w:b/>
                <w:bCs/>
                <w:color w:val="FFFFFF"/>
                <w:kern w:val="0"/>
                <w:sz w:val="20"/>
                <w:szCs w:val="20"/>
                <w:lang w:eastAsia="es-GT"/>
              </w:rPr>
              <w:t xml:space="preserve"> física</w:t>
            </w:r>
          </w:p>
        </w:tc>
        <w:tc>
          <w:tcPr>
            <w:tcW w:w="1476" w:type="dxa"/>
            <w:tcBorders>
              <w:top w:val="nil"/>
              <w:left w:val="nil"/>
              <w:bottom w:val="nil"/>
              <w:right w:val="single" w:sz="4" w:space="0" w:color="FFFFFF"/>
            </w:tcBorders>
            <w:shd w:val="clear" w:color="000000" w:fill="002060"/>
            <w:vAlign w:val="center"/>
            <w:hideMark/>
          </w:tcPr>
          <w:p w14:paraId="4EF2EDF2" w14:textId="3CE32170" w:rsidR="00181D25" w:rsidRPr="00181D25" w:rsidRDefault="00181D25" w:rsidP="00181D25">
            <w:pPr>
              <w:spacing w:after="0" w:line="240" w:lineRule="auto"/>
              <w:jc w:val="center"/>
              <w:rPr>
                <w:rFonts w:ascii="Altivo Light" w:eastAsia="Times New Roman" w:hAnsi="Altivo Light" w:cs="Calibri"/>
                <w:b/>
                <w:bCs/>
                <w:color w:val="FFFFFF"/>
                <w:kern w:val="0"/>
                <w:sz w:val="20"/>
                <w:szCs w:val="20"/>
                <w:lang w:eastAsia="es-GT"/>
              </w:rPr>
            </w:pPr>
            <w:r w:rsidRPr="00181D25">
              <w:rPr>
                <w:rFonts w:ascii="Altivo Light" w:eastAsia="Times New Roman" w:hAnsi="Altivo Light" w:cs="Calibri"/>
                <w:b/>
                <w:bCs/>
                <w:color w:val="FFFFFF"/>
                <w:kern w:val="0"/>
                <w:sz w:val="20"/>
                <w:szCs w:val="20"/>
                <w:lang w:eastAsia="es-GT"/>
              </w:rPr>
              <w:t>Meta Financiera</w:t>
            </w:r>
          </w:p>
        </w:tc>
        <w:tc>
          <w:tcPr>
            <w:tcW w:w="1000" w:type="dxa"/>
            <w:tcBorders>
              <w:top w:val="nil"/>
              <w:left w:val="nil"/>
              <w:bottom w:val="nil"/>
              <w:right w:val="single" w:sz="4" w:space="0" w:color="FFFFFF"/>
            </w:tcBorders>
            <w:shd w:val="clear" w:color="000000" w:fill="002060"/>
            <w:vAlign w:val="center"/>
            <w:hideMark/>
          </w:tcPr>
          <w:p w14:paraId="589F2C0A" w14:textId="5D45B160" w:rsidR="00181D25" w:rsidRPr="00181D25" w:rsidRDefault="00181D25" w:rsidP="00181D25">
            <w:pPr>
              <w:spacing w:after="0" w:line="240" w:lineRule="auto"/>
              <w:jc w:val="center"/>
              <w:rPr>
                <w:rFonts w:ascii="Altivo Light" w:eastAsia="Times New Roman" w:hAnsi="Altivo Light" w:cs="Calibri"/>
                <w:b/>
                <w:bCs/>
                <w:color w:val="FFFFFF"/>
                <w:kern w:val="0"/>
                <w:sz w:val="20"/>
                <w:szCs w:val="20"/>
                <w:lang w:eastAsia="es-GT"/>
              </w:rPr>
            </w:pPr>
            <w:r w:rsidRPr="00181D25">
              <w:rPr>
                <w:rFonts w:ascii="Altivo Light" w:eastAsia="Times New Roman" w:hAnsi="Altivo Light" w:cs="Calibri"/>
                <w:b/>
                <w:bCs/>
                <w:color w:val="FFFFFF"/>
                <w:kern w:val="0"/>
                <w:sz w:val="20"/>
                <w:szCs w:val="20"/>
                <w:lang w:eastAsia="es-GT"/>
              </w:rPr>
              <w:t>Meta física</w:t>
            </w:r>
          </w:p>
        </w:tc>
        <w:tc>
          <w:tcPr>
            <w:tcW w:w="1520" w:type="dxa"/>
            <w:tcBorders>
              <w:top w:val="nil"/>
              <w:left w:val="nil"/>
              <w:bottom w:val="nil"/>
              <w:right w:val="single" w:sz="4" w:space="0" w:color="FFFFFF"/>
            </w:tcBorders>
            <w:shd w:val="clear" w:color="000000" w:fill="002060"/>
            <w:vAlign w:val="center"/>
            <w:hideMark/>
          </w:tcPr>
          <w:p w14:paraId="6D694E47" w14:textId="1110C907" w:rsidR="00181D25" w:rsidRPr="00181D25" w:rsidRDefault="00181D25" w:rsidP="00181D25">
            <w:pPr>
              <w:spacing w:after="0" w:line="240" w:lineRule="auto"/>
              <w:jc w:val="center"/>
              <w:rPr>
                <w:rFonts w:ascii="Altivo Light" w:eastAsia="Times New Roman" w:hAnsi="Altivo Light" w:cs="Calibri"/>
                <w:b/>
                <w:bCs/>
                <w:color w:val="FFFFFF"/>
                <w:kern w:val="0"/>
                <w:sz w:val="20"/>
                <w:szCs w:val="20"/>
                <w:lang w:eastAsia="es-GT"/>
              </w:rPr>
            </w:pPr>
            <w:r w:rsidRPr="00181D25">
              <w:rPr>
                <w:rFonts w:ascii="Altivo Light" w:eastAsia="Times New Roman" w:hAnsi="Altivo Light" w:cs="Calibri"/>
                <w:b/>
                <w:bCs/>
                <w:color w:val="FFFFFF"/>
                <w:kern w:val="0"/>
                <w:sz w:val="20"/>
                <w:szCs w:val="20"/>
                <w:lang w:eastAsia="es-GT"/>
              </w:rPr>
              <w:t>Meta Financiera</w:t>
            </w:r>
          </w:p>
        </w:tc>
        <w:tc>
          <w:tcPr>
            <w:tcW w:w="918" w:type="dxa"/>
            <w:tcBorders>
              <w:top w:val="nil"/>
              <w:left w:val="nil"/>
              <w:bottom w:val="nil"/>
              <w:right w:val="single" w:sz="4" w:space="0" w:color="FFFFFF"/>
            </w:tcBorders>
            <w:shd w:val="clear" w:color="000000" w:fill="002060"/>
            <w:vAlign w:val="center"/>
            <w:hideMark/>
          </w:tcPr>
          <w:p w14:paraId="7BECE10A" w14:textId="0137D18B" w:rsidR="00181D25" w:rsidRPr="00181D25" w:rsidRDefault="00181D25" w:rsidP="00181D25">
            <w:pPr>
              <w:spacing w:after="0" w:line="240" w:lineRule="auto"/>
              <w:jc w:val="center"/>
              <w:rPr>
                <w:rFonts w:ascii="Altivo Light" w:eastAsia="Times New Roman" w:hAnsi="Altivo Light" w:cs="Calibri"/>
                <w:b/>
                <w:bCs/>
                <w:color w:val="FFFFFF"/>
                <w:kern w:val="0"/>
                <w:sz w:val="20"/>
                <w:szCs w:val="20"/>
                <w:lang w:eastAsia="es-GT"/>
              </w:rPr>
            </w:pPr>
            <w:r w:rsidRPr="00181D25">
              <w:rPr>
                <w:rFonts w:ascii="Altivo Light" w:eastAsia="Times New Roman" w:hAnsi="Altivo Light" w:cs="Calibri"/>
                <w:b/>
                <w:bCs/>
                <w:color w:val="FFFFFF"/>
                <w:kern w:val="0"/>
                <w:sz w:val="20"/>
                <w:szCs w:val="20"/>
                <w:lang w:eastAsia="es-GT"/>
              </w:rPr>
              <w:t>Meta física</w:t>
            </w:r>
          </w:p>
        </w:tc>
        <w:tc>
          <w:tcPr>
            <w:tcW w:w="1471" w:type="dxa"/>
            <w:tcBorders>
              <w:top w:val="nil"/>
              <w:left w:val="nil"/>
              <w:bottom w:val="nil"/>
              <w:right w:val="single" w:sz="4" w:space="0" w:color="FFFFFF"/>
            </w:tcBorders>
            <w:shd w:val="clear" w:color="000000" w:fill="002060"/>
            <w:vAlign w:val="center"/>
            <w:hideMark/>
          </w:tcPr>
          <w:p w14:paraId="49824886" w14:textId="3E8A93C6" w:rsidR="00181D25" w:rsidRPr="00181D25" w:rsidRDefault="00181D25" w:rsidP="00181D25">
            <w:pPr>
              <w:spacing w:after="0" w:line="240" w:lineRule="auto"/>
              <w:jc w:val="center"/>
              <w:rPr>
                <w:rFonts w:ascii="Altivo Light" w:eastAsia="Times New Roman" w:hAnsi="Altivo Light" w:cs="Calibri"/>
                <w:b/>
                <w:bCs/>
                <w:color w:val="FFFFFF"/>
                <w:kern w:val="0"/>
                <w:sz w:val="20"/>
                <w:szCs w:val="20"/>
                <w:lang w:eastAsia="es-GT"/>
              </w:rPr>
            </w:pPr>
            <w:r w:rsidRPr="00181D25">
              <w:rPr>
                <w:rFonts w:ascii="Altivo Light" w:eastAsia="Times New Roman" w:hAnsi="Altivo Light" w:cs="Calibri"/>
                <w:b/>
                <w:bCs/>
                <w:color w:val="FFFFFF"/>
                <w:kern w:val="0"/>
                <w:sz w:val="20"/>
                <w:szCs w:val="20"/>
                <w:lang w:eastAsia="es-GT"/>
              </w:rPr>
              <w:t>Meta Financiera</w:t>
            </w:r>
          </w:p>
        </w:tc>
        <w:tc>
          <w:tcPr>
            <w:tcW w:w="986" w:type="dxa"/>
            <w:tcBorders>
              <w:top w:val="nil"/>
              <w:left w:val="nil"/>
              <w:bottom w:val="nil"/>
              <w:right w:val="single" w:sz="4" w:space="0" w:color="FFFFFF"/>
            </w:tcBorders>
            <w:shd w:val="clear" w:color="000000" w:fill="002060"/>
            <w:vAlign w:val="center"/>
            <w:hideMark/>
          </w:tcPr>
          <w:p w14:paraId="0262C787" w14:textId="77777777" w:rsidR="00181D25" w:rsidRPr="00181D25" w:rsidRDefault="00181D25" w:rsidP="00181D25">
            <w:pPr>
              <w:spacing w:after="0" w:line="240" w:lineRule="auto"/>
              <w:jc w:val="center"/>
              <w:rPr>
                <w:rFonts w:ascii="Altivo Light" w:eastAsia="Times New Roman" w:hAnsi="Altivo Light" w:cs="Calibri"/>
                <w:b/>
                <w:bCs/>
                <w:color w:val="FFFFFF"/>
                <w:kern w:val="0"/>
                <w:sz w:val="20"/>
                <w:szCs w:val="20"/>
                <w:lang w:eastAsia="es-GT"/>
              </w:rPr>
            </w:pPr>
            <w:r w:rsidRPr="00181D25">
              <w:rPr>
                <w:rFonts w:ascii="Altivo Light" w:eastAsia="Times New Roman" w:hAnsi="Altivo Light" w:cs="Calibri"/>
                <w:b/>
                <w:bCs/>
                <w:color w:val="FFFFFF"/>
                <w:kern w:val="0"/>
                <w:sz w:val="20"/>
                <w:szCs w:val="20"/>
                <w:lang w:eastAsia="es-GT"/>
              </w:rPr>
              <w:t>Meta</w:t>
            </w:r>
          </w:p>
          <w:p w14:paraId="26251B51" w14:textId="3E028987" w:rsidR="00181D25" w:rsidRPr="00181D25" w:rsidRDefault="00181D25" w:rsidP="00181D25">
            <w:pPr>
              <w:spacing w:after="0" w:line="240" w:lineRule="auto"/>
              <w:jc w:val="center"/>
              <w:rPr>
                <w:rFonts w:ascii="Altivo Light" w:eastAsia="Times New Roman" w:hAnsi="Altivo Light" w:cs="Calibri"/>
                <w:b/>
                <w:bCs/>
                <w:color w:val="FFFFFF"/>
                <w:kern w:val="0"/>
                <w:sz w:val="20"/>
                <w:szCs w:val="20"/>
                <w:lang w:eastAsia="es-GT"/>
              </w:rPr>
            </w:pPr>
            <w:r w:rsidRPr="00181D25">
              <w:rPr>
                <w:rFonts w:ascii="Altivo Light" w:eastAsia="Times New Roman" w:hAnsi="Altivo Light" w:cs="Calibri"/>
                <w:b/>
                <w:bCs/>
                <w:color w:val="FFFFFF"/>
                <w:kern w:val="0"/>
                <w:sz w:val="20"/>
                <w:szCs w:val="20"/>
                <w:lang w:eastAsia="es-GT"/>
              </w:rPr>
              <w:t>física</w:t>
            </w:r>
          </w:p>
        </w:tc>
        <w:tc>
          <w:tcPr>
            <w:tcW w:w="1548" w:type="dxa"/>
            <w:tcBorders>
              <w:top w:val="nil"/>
              <w:left w:val="nil"/>
              <w:bottom w:val="nil"/>
              <w:right w:val="single" w:sz="4" w:space="0" w:color="000000" w:themeColor="text1"/>
            </w:tcBorders>
            <w:shd w:val="clear" w:color="000000" w:fill="002060"/>
            <w:vAlign w:val="center"/>
            <w:hideMark/>
          </w:tcPr>
          <w:p w14:paraId="4D2A9311" w14:textId="77777777" w:rsidR="00181D25" w:rsidRPr="00181D25" w:rsidRDefault="00181D25" w:rsidP="00181D25">
            <w:pPr>
              <w:spacing w:after="0" w:line="240" w:lineRule="auto"/>
              <w:jc w:val="center"/>
              <w:rPr>
                <w:rFonts w:ascii="Altivo Light" w:eastAsia="Times New Roman" w:hAnsi="Altivo Light" w:cs="Calibri"/>
                <w:b/>
                <w:bCs/>
                <w:color w:val="FFFFFF"/>
                <w:kern w:val="0"/>
                <w:sz w:val="20"/>
                <w:szCs w:val="20"/>
                <w:lang w:eastAsia="es-GT"/>
              </w:rPr>
            </w:pPr>
            <w:r w:rsidRPr="00181D25">
              <w:rPr>
                <w:rFonts w:ascii="Altivo Light" w:eastAsia="Times New Roman" w:hAnsi="Altivo Light" w:cs="Calibri"/>
                <w:b/>
                <w:bCs/>
                <w:color w:val="FFFFFF"/>
                <w:kern w:val="0"/>
                <w:sz w:val="20"/>
                <w:szCs w:val="20"/>
                <w:lang w:eastAsia="es-GT"/>
              </w:rPr>
              <w:t xml:space="preserve">Meta </w:t>
            </w:r>
          </w:p>
          <w:p w14:paraId="7895B5B5" w14:textId="2C9437BA" w:rsidR="00181D25" w:rsidRPr="00181D25" w:rsidRDefault="00181D25" w:rsidP="00181D25">
            <w:pPr>
              <w:spacing w:after="0" w:line="240" w:lineRule="auto"/>
              <w:jc w:val="center"/>
              <w:rPr>
                <w:rFonts w:ascii="Altivo Light" w:eastAsia="Times New Roman" w:hAnsi="Altivo Light" w:cs="Calibri"/>
                <w:b/>
                <w:bCs/>
                <w:color w:val="FFFFFF"/>
                <w:kern w:val="0"/>
                <w:sz w:val="20"/>
                <w:szCs w:val="20"/>
                <w:lang w:eastAsia="es-GT"/>
              </w:rPr>
            </w:pPr>
            <w:r w:rsidRPr="00181D25">
              <w:rPr>
                <w:rFonts w:ascii="Altivo Light" w:eastAsia="Times New Roman" w:hAnsi="Altivo Light" w:cs="Calibri"/>
                <w:b/>
                <w:bCs/>
                <w:color w:val="FFFFFF"/>
                <w:kern w:val="0"/>
                <w:sz w:val="20"/>
                <w:szCs w:val="20"/>
                <w:lang w:eastAsia="es-GT"/>
              </w:rPr>
              <w:t>Financiera</w:t>
            </w:r>
          </w:p>
        </w:tc>
      </w:tr>
      <w:tr w:rsidR="00181D25" w:rsidRPr="00181D25" w14:paraId="356CBE27" w14:textId="77777777" w:rsidTr="00181D25">
        <w:trPr>
          <w:trHeight w:val="270"/>
        </w:trPr>
        <w:tc>
          <w:tcPr>
            <w:tcW w:w="5670" w:type="dxa"/>
            <w:gridSpan w:val="2"/>
            <w:tcBorders>
              <w:top w:val="single" w:sz="4" w:space="0" w:color="000000"/>
              <w:left w:val="single" w:sz="4" w:space="0" w:color="000000" w:themeColor="text1"/>
              <w:bottom w:val="single" w:sz="4" w:space="0" w:color="000000"/>
              <w:right w:val="single" w:sz="4" w:space="0" w:color="000000"/>
            </w:tcBorders>
            <w:shd w:val="clear" w:color="000000" w:fill="D9D9D9"/>
            <w:vAlign w:val="center"/>
            <w:hideMark/>
          </w:tcPr>
          <w:p w14:paraId="2D31A140" w14:textId="77777777" w:rsidR="00181D25" w:rsidRPr="00181D25" w:rsidRDefault="00181D25" w:rsidP="00181D25">
            <w:pPr>
              <w:spacing w:after="0" w:line="240" w:lineRule="auto"/>
              <w:jc w:val="both"/>
              <w:rPr>
                <w:rFonts w:ascii="Altivo Light" w:eastAsia="Times New Roman" w:hAnsi="Altivo Light" w:cs="Calibri"/>
                <w:b/>
                <w:bCs/>
                <w:kern w:val="0"/>
                <w:sz w:val="20"/>
                <w:szCs w:val="20"/>
                <w:lang w:eastAsia="es-GT"/>
              </w:rPr>
            </w:pPr>
            <w:r w:rsidRPr="00181D25">
              <w:rPr>
                <w:rFonts w:ascii="Altivo Light" w:eastAsia="Times New Roman" w:hAnsi="Altivo Light" w:cs="Calibri"/>
                <w:b/>
                <w:bCs/>
                <w:kern w:val="0"/>
                <w:sz w:val="20"/>
                <w:szCs w:val="20"/>
                <w:lang w:eastAsia="es-GT"/>
              </w:rPr>
              <w:t>Dirección y Coordinación</w:t>
            </w:r>
          </w:p>
        </w:tc>
        <w:tc>
          <w:tcPr>
            <w:tcW w:w="1418" w:type="dxa"/>
            <w:tcBorders>
              <w:top w:val="single" w:sz="4" w:space="0" w:color="000000"/>
              <w:left w:val="nil"/>
              <w:bottom w:val="single" w:sz="4" w:space="0" w:color="000000"/>
              <w:right w:val="single" w:sz="4" w:space="0" w:color="000000"/>
            </w:tcBorders>
            <w:shd w:val="clear" w:color="000000" w:fill="D9D9D9"/>
            <w:vAlign w:val="center"/>
            <w:hideMark/>
          </w:tcPr>
          <w:p w14:paraId="6403EBC4" w14:textId="77777777" w:rsidR="00181D25" w:rsidRPr="00181D25" w:rsidRDefault="00181D25" w:rsidP="00181D25">
            <w:pPr>
              <w:spacing w:after="0" w:line="240" w:lineRule="auto"/>
              <w:jc w:val="center"/>
              <w:rPr>
                <w:rFonts w:ascii="Altivo Light" w:eastAsia="Times New Roman" w:hAnsi="Altivo Light" w:cs="Calibri"/>
                <w:b/>
                <w:bCs/>
                <w:kern w:val="0"/>
                <w:sz w:val="20"/>
                <w:szCs w:val="20"/>
                <w:lang w:eastAsia="es-GT"/>
              </w:rPr>
            </w:pPr>
            <w:r w:rsidRPr="00181D25">
              <w:rPr>
                <w:rFonts w:ascii="Altivo Light" w:eastAsia="Times New Roman" w:hAnsi="Altivo Light" w:cs="Calibri"/>
                <w:b/>
                <w:bCs/>
                <w:kern w:val="0"/>
                <w:sz w:val="20"/>
                <w:szCs w:val="20"/>
                <w:lang w:eastAsia="es-GT"/>
              </w:rPr>
              <w:t>Documento</w:t>
            </w:r>
          </w:p>
        </w:tc>
        <w:tc>
          <w:tcPr>
            <w:tcW w:w="1134" w:type="dxa"/>
            <w:tcBorders>
              <w:top w:val="single" w:sz="4" w:space="0" w:color="000000"/>
              <w:left w:val="nil"/>
              <w:bottom w:val="single" w:sz="4" w:space="0" w:color="000000"/>
              <w:right w:val="single" w:sz="4" w:space="0" w:color="000000"/>
            </w:tcBorders>
            <w:shd w:val="clear" w:color="000000" w:fill="D9D9D9"/>
            <w:noWrap/>
            <w:vAlign w:val="center"/>
            <w:hideMark/>
          </w:tcPr>
          <w:p w14:paraId="05789E0A" w14:textId="77777777" w:rsidR="00181D25" w:rsidRPr="00181D25" w:rsidRDefault="00181D25" w:rsidP="00181D25">
            <w:pPr>
              <w:spacing w:after="0" w:line="240" w:lineRule="auto"/>
              <w:jc w:val="center"/>
              <w:rPr>
                <w:rFonts w:ascii="Altivo Light" w:eastAsia="Times New Roman" w:hAnsi="Altivo Light" w:cs="Calibri"/>
                <w:b/>
                <w:bCs/>
                <w:color w:val="000000"/>
                <w:kern w:val="0"/>
                <w:sz w:val="20"/>
                <w:szCs w:val="20"/>
                <w:lang w:eastAsia="es-GT"/>
              </w:rPr>
            </w:pPr>
            <w:r w:rsidRPr="00181D25">
              <w:rPr>
                <w:rFonts w:ascii="Altivo Light" w:eastAsia="Times New Roman" w:hAnsi="Altivo Light" w:cs="Calibri"/>
                <w:b/>
                <w:bCs/>
                <w:color w:val="000000"/>
                <w:kern w:val="0"/>
                <w:sz w:val="20"/>
                <w:szCs w:val="20"/>
                <w:lang w:eastAsia="es-GT"/>
              </w:rPr>
              <w:t>4</w:t>
            </w:r>
          </w:p>
        </w:tc>
        <w:tc>
          <w:tcPr>
            <w:tcW w:w="1476" w:type="dxa"/>
            <w:tcBorders>
              <w:top w:val="single" w:sz="4" w:space="0" w:color="000000"/>
              <w:left w:val="nil"/>
              <w:bottom w:val="single" w:sz="4" w:space="0" w:color="000000"/>
              <w:right w:val="single" w:sz="4" w:space="0" w:color="000000"/>
            </w:tcBorders>
            <w:shd w:val="clear" w:color="000000" w:fill="D9D9D9"/>
            <w:noWrap/>
            <w:vAlign w:val="center"/>
            <w:hideMark/>
          </w:tcPr>
          <w:p w14:paraId="7F53A551" w14:textId="77777777" w:rsidR="00181D25" w:rsidRPr="00181D25" w:rsidRDefault="00181D25" w:rsidP="00181D25">
            <w:pPr>
              <w:spacing w:after="0" w:line="240" w:lineRule="auto"/>
              <w:jc w:val="right"/>
              <w:rPr>
                <w:rFonts w:ascii="Altivo Light" w:eastAsia="Times New Roman" w:hAnsi="Altivo Light" w:cs="Calibri"/>
                <w:b/>
                <w:bCs/>
                <w:color w:val="000000"/>
                <w:kern w:val="0"/>
                <w:sz w:val="20"/>
                <w:szCs w:val="20"/>
                <w:lang w:eastAsia="es-GT"/>
              </w:rPr>
            </w:pPr>
            <w:r w:rsidRPr="00181D25">
              <w:rPr>
                <w:rFonts w:ascii="Altivo Light" w:eastAsia="Times New Roman" w:hAnsi="Altivo Light" w:cs="Calibri"/>
                <w:b/>
                <w:bCs/>
                <w:color w:val="000000"/>
                <w:kern w:val="0"/>
                <w:sz w:val="20"/>
                <w:szCs w:val="20"/>
                <w:lang w:eastAsia="es-GT"/>
              </w:rPr>
              <w:t>1,685,440.27</w:t>
            </w:r>
          </w:p>
        </w:tc>
        <w:tc>
          <w:tcPr>
            <w:tcW w:w="1000" w:type="dxa"/>
            <w:tcBorders>
              <w:top w:val="single" w:sz="4" w:space="0" w:color="000000"/>
              <w:left w:val="nil"/>
              <w:bottom w:val="single" w:sz="4" w:space="0" w:color="000000"/>
              <w:right w:val="single" w:sz="4" w:space="0" w:color="000000"/>
            </w:tcBorders>
            <w:shd w:val="clear" w:color="000000" w:fill="D9D9D9"/>
            <w:noWrap/>
            <w:vAlign w:val="center"/>
            <w:hideMark/>
          </w:tcPr>
          <w:p w14:paraId="46FA23C3" w14:textId="77777777" w:rsidR="00181D25" w:rsidRPr="00181D25" w:rsidRDefault="00181D25" w:rsidP="00181D25">
            <w:pPr>
              <w:spacing w:after="0" w:line="240" w:lineRule="auto"/>
              <w:jc w:val="center"/>
              <w:rPr>
                <w:rFonts w:ascii="Altivo Light" w:eastAsia="Times New Roman" w:hAnsi="Altivo Light" w:cs="Calibri"/>
                <w:b/>
                <w:bCs/>
                <w:color w:val="000000"/>
                <w:kern w:val="0"/>
                <w:sz w:val="20"/>
                <w:szCs w:val="20"/>
                <w:lang w:eastAsia="es-GT"/>
              </w:rPr>
            </w:pPr>
            <w:r w:rsidRPr="00181D25">
              <w:rPr>
                <w:rFonts w:ascii="Altivo Light" w:eastAsia="Times New Roman" w:hAnsi="Altivo Light" w:cs="Calibri"/>
                <w:b/>
                <w:bCs/>
                <w:color w:val="000000"/>
                <w:kern w:val="0"/>
                <w:sz w:val="20"/>
                <w:szCs w:val="20"/>
                <w:lang w:eastAsia="es-GT"/>
              </w:rPr>
              <w:t>1</w:t>
            </w:r>
          </w:p>
        </w:tc>
        <w:tc>
          <w:tcPr>
            <w:tcW w:w="1520" w:type="dxa"/>
            <w:tcBorders>
              <w:top w:val="single" w:sz="4" w:space="0" w:color="000000"/>
              <w:left w:val="nil"/>
              <w:bottom w:val="single" w:sz="4" w:space="0" w:color="000000"/>
              <w:right w:val="single" w:sz="4" w:space="0" w:color="000000"/>
            </w:tcBorders>
            <w:shd w:val="clear" w:color="000000" w:fill="D9D9D9"/>
            <w:noWrap/>
            <w:vAlign w:val="center"/>
            <w:hideMark/>
          </w:tcPr>
          <w:p w14:paraId="053ADC1D" w14:textId="77777777" w:rsidR="00181D25" w:rsidRPr="00181D25" w:rsidRDefault="00181D25" w:rsidP="00181D25">
            <w:pPr>
              <w:spacing w:after="0" w:line="240" w:lineRule="auto"/>
              <w:jc w:val="right"/>
              <w:rPr>
                <w:rFonts w:ascii="Altivo Light" w:eastAsia="Times New Roman" w:hAnsi="Altivo Light" w:cs="Calibri"/>
                <w:b/>
                <w:bCs/>
                <w:color w:val="000000"/>
                <w:kern w:val="0"/>
                <w:sz w:val="20"/>
                <w:szCs w:val="20"/>
                <w:lang w:eastAsia="es-GT"/>
              </w:rPr>
            </w:pPr>
            <w:r w:rsidRPr="00181D25">
              <w:rPr>
                <w:rFonts w:ascii="Altivo Light" w:eastAsia="Times New Roman" w:hAnsi="Altivo Light" w:cs="Calibri"/>
                <w:b/>
                <w:bCs/>
                <w:color w:val="000000"/>
                <w:kern w:val="0"/>
                <w:sz w:val="20"/>
                <w:szCs w:val="20"/>
                <w:lang w:eastAsia="es-GT"/>
              </w:rPr>
              <w:t>2,800,587.65</w:t>
            </w:r>
          </w:p>
        </w:tc>
        <w:tc>
          <w:tcPr>
            <w:tcW w:w="918" w:type="dxa"/>
            <w:tcBorders>
              <w:top w:val="single" w:sz="4" w:space="0" w:color="000000"/>
              <w:left w:val="nil"/>
              <w:bottom w:val="single" w:sz="4" w:space="0" w:color="000000"/>
              <w:right w:val="single" w:sz="4" w:space="0" w:color="000000"/>
            </w:tcBorders>
            <w:shd w:val="clear" w:color="000000" w:fill="D9D9D9"/>
            <w:noWrap/>
            <w:vAlign w:val="center"/>
            <w:hideMark/>
          </w:tcPr>
          <w:p w14:paraId="3E1B0A12" w14:textId="77777777" w:rsidR="00181D25" w:rsidRPr="00181D25" w:rsidRDefault="00181D25" w:rsidP="00181D25">
            <w:pPr>
              <w:spacing w:after="0" w:line="240" w:lineRule="auto"/>
              <w:jc w:val="center"/>
              <w:rPr>
                <w:rFonts w:ascii="Altivo Light" w:eastAsia="Times New Roman" w:hAnsi="Altivo Light" w:cs="Calibri"/>
                <w:b/>
                <w:bCs/>
                <w:color w:val="000000"/>
                <w:kern w:val="0"/>
                <w:sz w:val="20"/>
                <w:szCs w:val="20"/>
                <w:lang w:eastAsia="es-GT"/>
              </w:rPr>
            </w:pPr>
            <w:r w:rsidRPr="00181D25">
              <w:rPr>
                <w:rFonts w:ascii="Altivo Light" w:eastAsia="Times New Roman" w:hAnsi="Altivo Light" w:cs="Calibri"/>
                <w:b/>
                <w:bCs/>
                <w:color w:val="000000"/>
                <w:kern w:val="0"/>
                <w:sz w:val="20"/>
                <w:szCs w:val="20"/>
                <w:lang w:eastAsia="es-GT"/>
              </w:rPr>
              <w:t>1</w:t>
            </w:r>
          </w:p>
        </w:tc>
        <w:tc>
          <w:tcPr>
            <w:tcW w:w="1471" w:type="dxa"/>
            <w:tcBorders>
              <w:top w:val="single" w:sz="4" w:space="0" w:color="000000"/>
              <w:left w:val="nil"/>
              <w:bottom w:val="single" w:sz="4" w:space="0" w:color="000000"/>
              <w:right w:val="single" w:sz="4" w:space="0" w:color="000000"/>
            </w:tcBorders>
            <w:shd w:val="clear" w:color="000000" w:fill="D9D9D9"/>
            <w:noWrap/>
            <w:vAlign w:val="center"/>
            <w:hideMark/>
          </w:tcPr>
          <w:p w14:paraId="2E5E1D98" w14:textId="77777777" w:rsidR="00181D25" w:rsidRPr="00181D25" w:rsidRDefault="00181D25" w:rsidP="00181D25">
            <w:pPr>
              <w:spacing w:after="0" w:line="240" w:lineRule="auto"/>
              <w:jc w:val="right"/>
              <w:rPr>
                <w:rFonts w:ascii="Altivo Light" w:eastAsia="Times New Roman" w:hAnsi="Altivo Light" w:cs="Calibri"/>
                <w:b/>
                <w:bCs/>
                <w:color w:val="000000"/>
                <w:kern w:val="0"/>
                <w:sz w:val="20"/>
                <w:szCs w:val="20"/>
                <w:lang w:eastAsia="es-GT"/>
              </w:rPr>
            </w:pPr>
            <w:r w:rsidRPr="00181D25">
              <w:rPr>
                <w:rFonts w:ascii="Altivo Light" w:eastAsia="Times New Roman" w:hAnsi="Altivo Light" w:cs="Calibri"/>
                <w:b/>
                <w:bCs/>
                <w:color w:val="000000"/>
                <w:kern w:val="0"/>
                <w:sz w:val="20"/>
                <w:szCs w:val="20"/>
                <w:lang w:eastAsia="es-GT"/>
              </w:rPr>
              <w:t>2,341,035.50</w:t>
            </w:r>
          </w:p>
        </w:tc>
        <w:tc>
          <w:tcPr>
            <w:tcW w:w="986" w:type="dxa"/>
            <w:tcBorders>
              <w:top w:val="single" w:sz="4" w:space="0" w:color="000000"/>
              <w:left w:val="nil"/>
              <w:bottom w:val="single" w:sz="4" w:space="0" w:color="000000"/>
              <w:right w:val="single" w:sz="4" w:space="0" w:color="000000"/>
            </w:tcBorders>
            <w:shd w:val="clear" w:color="000000" w:fill="D9D9D9"/>
            <w:noWrap/>
            <w:vAlign w:val="center"/>
            <w:hideMark/>
          </w:tcPr>
          <w:p w14:paraId="6BA22DE0" w14:textId="77777777" w:rsidR="00181D25" w:rsidRPr="00181D25" w:rsidRDefault="00181D25" w:rsidP="00181D25">
            <w:pPr>
              <w:spacing w:after="0" w:line="240" w:lineRule="auto"/>
              <w:jc w:val="center"/>
              <w:rPr>
                <w:rFonts w:ascii="Altivo Light" w:eastAsia="Times New Roman" w:hAnsi="Altivo Light" w:cs="Calibri"/>
                <w:b/>
                <w:bCs/>
                <w:color w:val="000000"/>
                <w:kern w:val="0"/>
                <w:sz w:val="20"/>
                <w:szCs w:val="20"/>
                <w:lang w:eastAsia="es-GT"/>
              </w:rPr>
            </w:pPr>
            <w:r w:rsidRPr="00181D25">
              <w:rPr>
                <w:rFonts w:ascii="Altivo Light" w:eastAsia="Times New Roman" w:hAnsi="Altivo Light" w:cs="Calibri"/>
                <w:b/>
                <w:bCs/>
                <w:color w:val="000000"/>
                <w:kern w:val="0"/>
                <w:sz w:val="20"/>
                <w:szCs w:val="20"/>
                <w:lang w:eastAsia="es-GT"/>
              </w:rPr>
              <w:t>3</w:t>
            </w:r>
          </w:p>
        </w:tc>
        <w:tc>
          <w:tcPr>
            <w:tcW w:w="1548" w:type="dxa"/>
            <w:tcBorders>
              <w:top w:val="single" w:sz="4" w:space="0" w:color="000000"/>
              <w:left w:val="nil"/>
              <w:bottom w:val="single" w:sz="4" w:space="0" w:color="000000"/>
              <w:right w:val="single" w:sz="4" w:space="0" w:color="000000" w:themeColor="text1"/>
            </w:tcBorders>
            <w:shd w:val="clear" w:color="000000" w:fill="D9D9D9"/>
            <w:noWrap/>
            <w:vAlign w:val="center"/>
            <w:hideMark/>
          </w:tcPr>
          <w:p w14:paraId="47C6EC86" w14:textId="77777777" w:rsidR="00181D25" w:rsidRPr="00181D25" w:rsidRDefault="00181D25" w:rsidP="00181D25">
            <w:pPr>
              <w:spacing w:after="0" w:line="240" w:lineRule="auto"/>
              <w:jc w:val="right"/>
              <w:rPr>
                <w:rFonts w:ascii="Altivo Light" w:eastAsia="Times New Roman" w:hAnsi="Altivo Light" w:cs="Calibri"/>
                <w:b/>
                <w:bCs/>
                <w:color w:val="000000"/>
                <w:kern w:val="0"/>
                <w:sz w:val="20"/>
                <w:szCs w:val="20"/>
                <w:lang w:eastAsia="es-GT"/>
              </w:rPr>
            </w:pPr>
            <w:r w:rsidRPr="00181D25">
              <w:rPr>
                <w:rFonts w:ascii="Altivo Light" w:eastAsia="Times New Roman" w:hAnsi="Altivo Light" w:cs="Calibri"/>
                <w:b/>
                <w:bCs/>
                <w:color w:val="000000"/>
                <w:kern w:val="0"/>
                <w:sz w:val="20"/>
                <w:szCs w:val="20"/>
                <w:lang w:eastAsia="es-GT"/>
              </w:rPr>
              <w:t>2,666,310.67</w:t>
            </w:r>
          </w:p>
        </w:tc>
      </w:tr>
      <w:tr w:rsidR="00181D25" w:rsidRPr="00181D25" w14:paraId="66DC0A5A" w14:textId="77777777" w:rsidTr="00181D25">
        <w:trPr>
          <w:trHeight w:val="125"/>
        </w:trPr>
        <w:tc>
          <w:tcPr>
            <w:tcW w:w="1167" w:type="dxa"/>
            <w:tcBorders>
              <w:top w:val="nil"/>
              <w:left w:val="single" w:sz="4" w:space="0" w:color="000000" w:themeColor="text1"/>
              <w:bottom w:val="single" w:sz="4" w:space="0" w:color="000000"/>
              <w:right w:val="single" w:sz="4" w:space="0" w:color="000000"/>
            </w:tcBorders>
            <w:vAlign w:val="center"/>
            <w:hideMark/>
          </w:tcPr>
          <w:p w14:paraId="27C7A01B" w14:textId="77777777" w:rsidR="00181D25" w:rsidRPr="00181D25" w:rsidRDefault="00181D25" w:rsidP="00181D25">
            <w:pPr>
              <w:spacing w:after="0" w:line="240" w:lineRule="auto"/>
              <w:jc w:val="both"/>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w:t>
            </w:r>
          </w:p>
        </w:tc>
        <w:tc>
          <w:tcPr>
            <w:tcW w:w="4503" w:type="dxa"/>
            <w:tcBorders>
              <w:top w:val="nil"/>
              <w:left w:val="nil"/>
              <w:bottom w:val="single" w:sz="4" w:space="0" w:color="000000"/>
              <w:right w:val="single" w:sz="4" w:space="0" w:color="000000"/>
            </w:tcBorders>
            <w:vAlign w:val="center"/>
            <w:hideMark/>
          </w:tcPr>
          <w:p w14:paraId="3055FFA8" w14:textId="77777777" w:rsidR="00181D25" w:rsidRPr="00181D25" w:rsidRDefault="00181D25" w:rsidP="00181D25">
            <w:pPr>
              <w:spacing w:after="0" w:line="240" w:lineRule="auto"/>
              <w:jc w:val="both"/>
              <w:rPr>
                <w:rFonts w:ascii="Altivo Light" w:eastAsia="Times New Roman" w:hAnsi="Altivo Light" w:cs="Calibri"/>
                <w:kern w:val="0"/>
                <w:sz w:val="20"/>
                <w:szCs w:val="20"/>
                <w:lang w:eastAsia="es-GT"/>
              </w:rPr>
            </w:pPr>
            <w:r w:rsidRPr="00181D25">
              <w:rPr>
                <w:rFonts w:ascii="Altivo Light" w:eastAsia="Times New Roman" w:hAnsi="Altivo Light" w:cs="Calibri"/>
                <w:kern w:val="0"/>
                <w:sz w:val="20"/>
                <w:szCs w:val="20"/>
                <w:lang w:eastAsia="es-GT"/>
              </w:rPr>
              <w:t xml:space="preserve">Dirección y Coordinación </w:t>
            </w:r>
          </w:p>
        </w:tc>
        <w:tc>
          <w:tcPr>
            <w:tcW w:w="1418" w:type="dxa"/>
            <w:tcBorders>
              <w:top w:val="nil"/>
              <w:left w:val="nil"/>
              <w:bottom w:val="single" w:sz="4" w:space="0" w:color="000000"/>
              <w:right w:val="single" w:sz="4" w:space="0" w:color="000000"/>
            </w:tcBorders>
            <w:vAlign w:val="center"/>
            <w:hideMark/>
          </w:tcPr>
          <w:p w14:paraId="6E3D8D52"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Documento</w:t>
            </w:r>
          </w:p>
        </w:tc>
        <w:tc>
          <w:tcPr>
            <w:tcW w:w="1134" w:type="dxa"/>
            <w:tcBorders>
              <w:top w:val="nil"/>
              <w:left w:val="nil"/>
              <w:bottom w:val="single" w:sz="4" w:space="0" w:color="000000"/>
              <w:right w:val="single" w:sz="4" w:space="0" w:color="000000"/>
            </w:tcBorders>
            <w:noWrap/>
            <w:vAlign w:val="center"/>
            <w:hideMark/>
          </w:tcPr>
          <w:p w14:paraId="4A6372F5"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4</w:t>
            </w:r>
          </w:p>
        </w:tc>
        <w:tc>
          <w:tcPr>
            <w:tcW w:w="1476" w:type="dxa"/>
            <w:tcBorders>
              <w:top w:val="nil"/>
              <w:left w:val="nil"/>
              <w:bottom w:val="single" w:sz="4" w:space="0" w:color="000000"/>
              <w:right w:val="single" w:sz="4" w:space="0" w:color="000000"/>
            </w:tcBorders>
            <w:noWrap/>
            <w:vAlign w:val="center"/>
            <w:hideMark/>
          </w:tcPr>
          <w:p w14:paraId="643DF7B2" w14:textId="0A53890D"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1,685,440.27 </w:t>
            </w:r>
          </w:p>
        </w:tc>
        <w:tc>
          <w:tcPr>
            <w:tcW w:w="1000" w:type="dxa"/>
            <w:tcBorders>
              <w:top w:val="nil"/>
              <w:left w:val="nil"/>
              <w:bottom w:val="single" w:sz="4" w:space="0" w:color="000000"/>
              <w:right w:val="single" w:sz="4" w:space="0" w:color="000000"/>
            </w:tcBorders>
            <w:noWrap/>
            <w:vAlign w:val="center"/>
            <w:hideMark/>
          </w:tcPr>
          <w:p w14:paraId="38544793"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1</w:t>
            </w:r>
          </w:p>
        </w:tc>
        <w:tc>
          <w:tcPr>
            <w:tcW w:w="1520" w:type="dxa"/>
            <w:tcBorders>
              <w:top w:val="nil"/>
              <w:left w:val="nil"/>
              <w:bottom w:val="single" w:sz="4" w:space="0" w:color="000000"/>
              <w:right w:val="single" w:sz="4" w:space="0" w:color="000000"/>
            </w:tcBorders>
            <w:noWrap/>
            <w:vAlign w:val="center"/>
            <w:hideMark/>
          </w:tcPr>
          <w:p w14:paraId="144A9910" w14:textId="22FC3412"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2,800,587.65 </w:t>
            </w:r>
          </w:p>
        </w:tc>
        <w:tc>
          <w:tcPr>
            <w:tcW w:w="918" w:type="dxa"/>
            <w:tcBorders>
              <w:top w:val="nil"/>
              <w:left w:val="nil"/>
              <w:bottom w:val="single" w:sz="4" w:space="0" w:color="000000"/>
              <w:right w:val="single" w:sz="4" w:space="0" w:color="000000"/>
            </w:tcBorders>
            <w:noWrap/>
            <w:vAlign w:val="center"/>
            <w:hideMark/>
          </w:tcPr>
          <w:p w14:paraId="0CDEB94E"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1</w:t>
            </w:r>
          </w:p>
        </w:tc>
        <w:tc>
          <w:tcPr>
            <w:tcW w:w="1471" w:type="dxa"/>
            <w:tcBorders>
              <w:top w:val="nil"/>
              <w:left w:val="nil"/>
              <w:bottom w:val="single" w:sz="4" w:space="0" w:color="000000"/>
              <w:right w:val="single" w:sz="4" w:space="0" w:color="000000"/>
            </w:tcBorders>
            <w:noWrap/>
            <w:vAlign w:val="center"/>
            <w:hideMark/>
          </w:tcPr>
          <w:p w14:paraId="5777AB8B" w14:textId="1DE2D90A"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2,341,035.50 </w:t>
            </w:r>
          </w:p>
        </w:tc>
        <w:tc>
          <w:tcPr>
            <w:tcW w:w="986" w:type="dxa"/>
            <w:tcBorders>
              <w:top w:val="nil"/>
              <w:left w:val="nil"/>
              <w:bottom w:val="single" w:sz="4" w:space="0" w:color="000000"/>
              <w:right w:val="single" w:sz="4" w:space="0" w:color="000000"/>
            </w:tcBorders>
            <w:noWrap/>
            <w:vAlign w:val="center"/>
            <w:hideMark/>
          </w:tcPr>
          <w:p w14:paraId="24FCD4E8"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3</w:t>
            </w:r>
          </w:p>
        </w:tc>
        <w:tc>
          <w:tcPr>
            <w:tcW w:w="1548" w:type="dxa"/>
            <w:tcBorders>
              <w:top w:val="nil"/>
              <w:left w:val="nil"/>
              <w:bottom w:val="single" w:sz="4" w:space="0" w:color="000000"/>
              <w:right w:val="single" w:sz="4" w:space="0" w:color="000000" w:themeColor="text1"/>
            </w:tcBorders>
            <w:noWrap/>
            <w:vAlign w:val="center"/>
            <w:hideMark/>
          </w:tcPr>
          <w:p w14:paraId="128080DB" w14:textId="35C9BE36"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2,666,310.67 </w:t>
            </w:r>
          </w:p>
        </w:tc>
      </w:tr>
      <w:tr w:rsidR="00181D25" w:rsidRPr="00181D25" w14:paraId="1813109B" w14:textId="77777777" w:rsidTr="00181D25">
        <w:trPr>
          <w:trHeight w:val="661"/>
        </w:trPr>
        <w:tc>
          <w:tcPr>
            <w:tcW w:w="5670" w:type="dxa"/>
            <w:gridSpan w:val="2"/>
            <w:tcBorders>
              <w:top w:val="single" w:sz="4" w:space="0" w:color="000000"/>
              <w:left w:val="single" w:sz="4" w:space="0" w:color="000000" w:themeColor="text1"/>
              <w:bottom w:val="single" w:sz="4" w:space="0" w:color="000000"/>
              <w:right w:val="single" w:sz="4" w:space="0" w:color="000000"/>
            </w:tcBorders>
            <w:shd w:val="clear" w:color="000000" w:fill="D9D9D9"/>
            <w:vAlign w:val="center"/>
            <w:hideMark/>
          </w:tcPr>
          <w:p w14:paraId="228612C3" w14:textId="379DEF1E" w:rsidR="00181D25" w:rsidRPr="00181D25" w:rsidRDefault="00181D25" w:rsidP="00181D25">
            <w:pPr>
              <w:spacing w:after="0" w:line="240" w:lineRule="auto"/>
              <w:jc w:val="both"/>
              <w:rPr>
                <w:rFonts w:ascii="Altivo Light" w:eastAsia="Times New Roman" w:hAnsi="Altivo Light" w:cs="Calibri"/>
                <w:b/>
                <w:bCs/>
                <w:kern w:val="0"/>
                <w:sz w:val="20"/>
                <w:szCs w:val="20"/>
                <w:lang w:eastAsia="es-GT"/>
              </w:rPr>
            </w:pPr>
            <w:r w:rsidRPr="00181D25">
              <w:rPr>
                <w:rFonts w:ascii="Altivo Light" w:eastAsia="Times New Roman" w:hAnsi="Altivo Light" w:cs="Calibri"/>
                <w:b/>
                <w:bCs/>
                <w:kern w:val="0"/>
                <w:sz w:val="20"/>
                <w:szCs w:val="20"/>
                <w:lang w:eastAsia="es-GT"/>
              </w:rPr>
              <w:t>Eventos de asesoría, coordinación y formación a las dependencias del Organismo Ejecutivo y otros actores, en materia de Paz</w:t>
            </w:r>
          </w:p>
        </w:tc>
        <w:tc>
          <w:tcPr>
            <w:tcW w:w="1418" w:type="dxa"/>
            <w:tcBorders>
              <w:top w:val="nil"/>
              <w:left w:val="nil"/>
              <w:bottom w:val="single" w:sz="4" w:space="0" w:color="000000"/>
              <w:right w:val="single" w:sz="4" w:space="0" w:color="000000"/>
            </w:tcBorders>
            <w:shd w:val="clear" w:color="000000" w:fill="D9D9D9"/>
            <w:vAlign w:val="center"/>
            <w:hideMark/>
          </w:tcPr>
          <w:p w14:paraId="0C8A842E" w14:textId="77777777" w:rsidR="00181D25" w:rsidRPr="00181D25" w:rsidRDefault="00181D25" w:rsidP="00181D25">
            <w:pPr>
              <w:spacing w:after="0" w:line="240" w:lineRule="auto"/>
              <w:jc w:val="center"/>
              <w:rPr>
                <w:rFonts w:ascii="Altivo Light" w:eastAsia="Times New Roman" w:hAnsi="Altivo Light" w:cs="Calibri"/>
                <w:b/>
                <w:bCs/>
                <w:kern w:val="0"/>
                <w:sz w:val="20"/>
                <w:szCs w:val="20"/>
                <w:lang w:eastAsia="es-GT"/>
              </w:rPr>
            </w:pPr>
            <w:r w:rsidRPr="00181D25">
              <w:rPr>
                <w:rFonts w:ascii="Altivo Light" w:eastAsia="Times New Roman" w:hAnsi="Altivo Light" w:cs="Calibri"/>
                <w:b/>
                <w:bCs/>
                <w:kern w:val="0"/>
                <w:sz w:val="20"/>
                <w:szCs w:val="20"/>
                <w:lang w:eastAsia="es-GT"/>
              </w:rPr>
              <w:t>Evento</w:t>
            </w:r>
          </w:p>
        </w:tc>
        <w:tc>
          <w:tcPr>
            <w:tcW w:w="1134" w:type="dxa"/>
            <w:tcBorders>
              <w:top w:val="nil"/>
              <w:left w:val="nil"/>
              <w:bottom w:val="single" w:sz="4" w:space="0" w:color="000000"/>
              <w:right w:val="single" w:sz="4" w:space="0" w:color="000000"/>
            </w:tcBorders>
            <w:shd w:val="clear" w:color="000000" w:fill="D9D9D9"/>
            <w:noWrap/>
            <w:vAlign w:val="center"/>
            <w:hideMark/>
          </w:tcPr>
          <w:p w14:paraId="38FD9B2C" w14:textId="77777777" w:rsidR="00181D25" w:rsidRPr="00181D25" w:rsidRDefault="00181D25" w:rsidP="00181D25">
            <w:pPr>
              <w:spacing w:after="0" w:line="240" w:lineRule="auto"/>
              <w:jc w:val="center"/>
              <w:rPr>
                <w:rFonts w:ascii="Altivo Light" w:eastAsia="Times New Roman" w:hAnsi="Altivo Light" w:cs="Calibri"/>
                <w:b/>
                <w:bCs/>
                <w:color w:val="000000"/>
                <w:kern w:val="0"/>
                <w:sz w:val="20"/>
                <w:szCs w:val="20"/>
                <w:lang w:eastAsia="es-GT"/>
              </w:rPr>
            </w:pPr>
            <w:r w:rsidRPr="00181D25">
              <w:rPr>
                <w:rFonts w:ascii="Altivo Light" w:eastAsia="Times New Roman" w:hAnsi="Altivo Light" w:cs="Calibri"/>
                <w:b/>
                <w:bCs/>
                <w:color w:val="000000"/>
                <w:kern w:val="0"/>
                <w:sz w:val="20"/>
                <w:szCs w:val="20"/>
                <w:lang w:eastAsia="es-GT"/>
              </w:rPr>
              <w:t>0</w:t>
            </w:r>
          </w:p>
        </w:tc>
        <w:tc>
          <w:tcPr>
            <w:tcW w:w="1476" w:type="dxa"/>
            <w:tcBorders>
              <w:top w:val="nil"/>
              <w:left w:val="nil"/>
              <w:bottom w:val="single" w:sz="4" w:space="0" w:color="000000"/>
              <w:right w:val="single" w:sz="4" w:space="0" w:color="000000"/>
            </w:tcBorders>
            <w:shd w:val="clear" w:color="000000" w:fill="D9D9D9"/>
            <w:noWrap/>
            <w:vAlign w:val="center"/>
            <w:hideMark/>
          </w:tcPr>
          <w:p w14:paraId="7436C53E" w14:textId="4E1107B9" w:rsidR="00181D25" w:rsidRPr="00181D25" w:rsidRDefault="00181D25" w:rsidP="00181D25">
            <w:pPr>
              <w:spacing w:after="0" w:line="240" w:lineRule="auto"/>
              <w:jc w:val="right"/>
              <w:rPr>
                <w:rFonts w:ascii="Altivo Light" w:eastAsia="Times New Roman" w:hAnsi="Altivo Light" w:cs="Calibri"/>
                <w:b/>
                <w:bCs/>
                <w:color w:val="000000"/>
                <w:kern w:val="0"/>
                <w:sz w:val="20"/>
                <w:szCs w:val="20"/>
                <w:lang w:eastAsia="es-GT"/>
              </w:rPr>
            </w:pPr>
            <w:r w:rsidRPr="00181D25">
              <w:rPr>
                <w:rFonts w:ascii="Altivo Light" w:eastAsia="Times New Roman" w:hAnsi="Altivo Light" w:cs="Calibri"/>
                <w:b/>
                <w:bCs/>
                <w:color w:val="000000"/>
                <w:kern w:val="0"/>
                <w:sz w:val="20"/>
                <w:szCs w:val="20"/>
                <w:lang w:eastAsia="es-GT"/>
              </w:rPr>
              <w:t xml:space="preserve">64,900.00 </w:t>
            </w:r>
          </w:p>
        </w:tc>
        <w:tc>
          <w:tcPr>
            <w:tcW w:w="1000" w:type="dxa"/>
            <w:tcBorders>
              <w:top w:val="nil"/>
              <w:left w:val="nil"/>
              <w:bottom w:val="single" w:sz="4" w:space="0" w:color="000000"/>
              <w:right w:val="single" w:sz="4" w:space="0" w:color="000000"/>
            </w:tcBorders>
            <w:shd w:val="clear" w:color="000000" w:fill="D9D9D9"/>
            <w:noWrap/>
            <w:vAlign w:val="center"/>
            <w:hideMark/>
          </w:tcPr>
          <w:p w14:paraId="7439C8B1" w14:textId="77777777" w:rsidR="00181D25" w:rsidRPr="00181D25" w:rsidRDefault="00181D25" w:rsidP="00181D25">
            <w:pPr>
              <w:spacing w:after="0" w:line="240" w:lineRule="auto"/>
              <w:jc w:val="center"/>
              <w:rPr>
                <w:rFonts w:ascii="Altivo Light" w:eastAsia="Times New Roman" w:hAnsi="Altivo Light" w:cs="Calibri"/>
                <w:b/>
                <w:bCs/>
                <w:color w:val="000000"/>
                <w:kern w:val="0"/>
                <w:sz w:val="20"/>
                <w:szCs w:val="20"/>
                <w:lang w:eastAsia="es-GT"/>
              </w:rPr>
            </w:pPr>
            <w:r w:rsidRPr="00181D25">
              <w:rPr>
                <w:rFonts w:ascii="Altivo Light" w:eastAsia="Times New Roman" w:hAnsi="Altivo Light" w:cs="Calibri"/>
                <w:b/>
                <w:bCs/>
                <w:color w:val="000000"/>
                <w:kern w:val="0"/>
                <w:sz w:val="20"/>
                <w:szCs w:val="20"/>
                <w:lang w:eastAsia="es-GT"/>
              </w:rPr>
              <w:t>2</w:t>
            </w:r>
          </w:p>
        </w:tc>
        <w:tc>
          <w:tcPr>
            <w:tcW w:w="1520" w:type="dxa"/>
            <w:tcBorders>
              <w:top w:val="nil"/>
              <w:left w:val="nil"/>
              <w:bottom w:val="single" w:sz="4" w:space="0" w:color="000000"/>
              <w:right w:val="single" w:sz="4" w:space="0" w:color="000000"/>
            </w:tcBorders>
            <w:shd w:val="clear" w:color="000000" w:fill="D9D9D9"/>
            <w:noWrap/>
            <w:vAlign w:val="center"/>
            <w:hideMark/>
          </w:tcPr>
          <w:p w14:paraId="67D5212A" w14:textId="38CEE6E5" w:rsidR="00181D25" w:rsidRPr="00181D25" w:rsidRDefault="00181D25" w:rsidP="00181D25">
            <w:pPr>
              <w:spacing w:after="0" w:line="240" w:lineRule="auto"/>
              <w:jc w:val="right"/>
              <w:rPr>
                <w:rFonts w:ascii="Altivo Light" w:eastAsia="Times New Roman" w:hAnsi="Altivo Light" w:cs="Calibri"/>
                <w:b/>
                <w:bCs/>
                <w:color w:val="000000"/>
                <w:kern w:val="0"/>
                <w:sz w:val="20"/>
                <w:szCs w:val="20"/>
                <w:lang w:eastAsia="es-GT"/>
              </w:rPr>
            </w:pPr>
            <w:r w:rsidRPr="00181D25">
              <w:rPr>
                <w:rFonts w:ascii="Altivo Light" w:eastAsia="Times New Roman" w:hAnsi="Altivo Light" w:cs="Calibri"/>
                <w:b/>
                <w:bCs/>
                <w:color w:val="000000"/>
                <w:kern w:val="0"/>
                <w:sz w:val="20"/>
                <w:szCs w:val="20"/>
                <w:lang w:eastAsia="es-GT"/>
              </w:rPr>
              <w:t xml:space="preserve">-   </w:t>
            </w:r>
          </w:p>
        </w:tc>
        <w:tc>
          <w:tcPr>
            <w:tcW w:w="918" w:type="dxa"/>
            <w:tcBorders>
              <w:top w:val="nil"/>
              <w:left w:val="nil"/>
              <w:bottom w:val="single" w:sz="4" w:space="0" w:color="000000"/>
              <w:right w:val="single" w:sz="4" w:space="0" w:color="000000"/>
            </w:tcBorders>
            <w:shd w:val="clear" w:color="000000" w:fill="D9D9D9"/>
            <w:noWrap/>
            <w:vAlign w:val="center"/>
            <w:hideMark/>
          </w:tcPr>
          <w:p w14:paraId="766633A1" w14:textId="77777777" w:rsidR="00181D25" w:rsidRPr="00181D25" w:rsidRDefault="00181D25" w:rsidP="00181D25">
            <w:pPr>
              <w:spacing w:after="0" w:line="240" w:lineRule="auto"/>
              <w:jc w:val="center"/>
              <w:rPr>
                <w:rFonts w:ascii="Altivo Light" w:eastAsia="Times New Roman" w:hAnsi="Altivo Light" w:cs="Calibri"/>
                <w:b/>
                <w:bCs/>
                <w:color w:val="000000"/>
                <w:kern w:val="0"/>
                <w:sz w:val="20"/>
                <w:szCs w:val="20"/>
                <w:lang w:eastAsia="es-GT"/>
              </w:rPr>
            </w:pPr>
            <w:r w:rsidRPr="00181D25">
              <w:rPr>
                <w:rFonts w:ascii="Altivo Light" w:eastAsia="Times New Roman" w:hAnsi="Altivo Light" w:cs="Calibri"/>
                <w:b/>
                <w:bCs/>
                <w:color w:val="000000"/>
                <w:kern w:val="0"/>
                <w:sz w:val="20"/>
                <w:szCs w:val="20"/>
                <w:lang w:eastAsia="es-GT"/>
              </w:rPr>
              <w:t>2</w:t>
            </w:r>
          </w:p>
        </w:tc>
        <w:tc>
          <w:tcPr>
            <w:tcW w:w="1471" w:type="dxa"/>
            <w:tcBorders>
              <w:top w:val="nil"/>
              <w:left w:val="nil"/>
              <w:bottom w:val="single" w:sz="4" w:space="0" w:color="000000"/>
              <w:right w:val="single" w:sz="4" w:space="0" w:color="000000"/>
            </w:tcBorders>
            <w:shd w:val="clear" w:color="000000" w:fill="D9D9D9"/>
            <w:noWrap/>
            <w:vAlign w:val="center"/>
            <w:hideMark/>
          </w:tcPr>
          <w:p w14:paraId="49D78C7E" w14:textId="02D2665F" w:rsidR="00181D25" w:rsidRPr="00181D25" w:rsidRDefault="00181D25" w:rsidP="00181D25">
            <w:pPr>
              <w:spacing w:after="0" w:line="240" w:lineRule="auto"/>
              <w:jc w:val="right"/>
              <w:rPr>
                <w:rFonts w:ascii="Altivo Light" w:eastAsia="Times New Roman" w:hAnsi="Altivo Light" w:cs="Calibri"/>
                <w:b/>
                <w:bCs/>
                <w:color w:val="000000"/>
                <w:kern w:val="0"/>
                <w:sz w:val="20"/>
                <w:szCs w:val="20"/>
                <w:lang w:eastAsia="es-GT"/>
              </w:rPr>
            </w:pPr>
            <w:r w:rsidRPr="00181D25">
              <w:rPr>
                <w:rFonts w:ascii="Altivo Light" w:eastAsia="Times New Roman" w:hAnsi="Altivo Light" w:cs="Calibri"/>
                <w:b/>
                <w:bCs/>
                <w:color w:val="000000"/>
                <w:kern w:val="0"/>
                <w:sz w:val="20"/>
                <w:szCs w:val="20"/>
                <w:lang w:eastAsia="es-GT"/>
              </w:rPr>
              <w:t xml:space="preserve">12,166.00 </w:t>
            </w:r>
          </w:p>
        </w:tc>
        <w:tc>
          <w:tcPr>
            <w:tcW w:w="986" w:type="dxa"/>
            <w:tcBorders>
              <w:top w:val="nil"/>
              <w:left w:val="nil"/>
              <w:bottom w:val="single" w:sz="4" w:space="0" w:color="000000"/>
              <w:right w:val="single" w:sz="4" w:space="0" w:color="000000"/>
            </w:tcBorders>
            <w:shd w:val="clear" w:color="000000" w:fill="D9D9D9"/>
            <w:noWrap/>
            <w:vAlign w:val="center"/>
            <w:hideMark/>
          </w:tcPr>
          <w:p w14:paraId="6D3591EA" w14:textId="77777777" w:rsidR="00181D25" w:rsidRPr="00181D25" w:rsidRDefault="00181D25" w:rsidP="00181D25">
            <w:pPr>
              <w:spacing w:after="0" w:line="240" w:lineRule="auto"/>
              <w:jc w:val="center"/>
              <w:rPr>
                <w:rFonts w:ascii="Altivo Light" w:eastAsia="Times New Roman" w:hAnsi="Altivo Light" w:cs="Calibri"/>
                <w:b/>
                <w:bCs/>
                <w:color w:val="000000"/>
                <w:kern w:val="0"/>
                <w:sz w:val="20"/>
                <w:szCs w:val="20"/>
                <w:lang w:eastAsia="es-GT"/>
              </w:rPr>
            </w:pPr>
            <w:r w:rsidRPr="00181D25">
              <w:rPr>
                <w:rFonts w:ascii="Altivo Light" w:eastAsia="Times New Roman" w:hAnsi="Altivo Light" w:cs="Calibri"/>
                <w:b/>
                <w:bCs/>
                <w:color w:val="000000"/>
                <w:kern w:val="0"/>
                <w:sz w:val="20"/>
                <w:szCs w:val="20"/>
                <w:lang w:eastAsia="es-GT"/>
              </w:rPr>
              <w:t>2</w:t>
            </w:r>
          </w:p>
        </w:tc>
        <w:tc>
          <w:tcPr>
            <w:tcW w:w="1548" w:type="dxa"/>
            <w:tcBorders>
              <w:top w:val="nil"/>
              <w:left w:val="nil"/>
              <w:bottom w:val="single" w:sz="4" w:space="0" w:color="000000"/>
              <w:right w:val="single" w:sz="4" w:space="0" w:color="000000" w:themeColor="text1"/>
            </w:tcBorders>
            <w:shd w:val="clear" w:color="000000" w:fill="D9D9D9"/>
            <w:noWrap/>
            <w:vAlign w:val="center"/>
            <w:hideMark/>
          </w:tcPr>
          <w:p w14:paraId="3B2BBD89" w14:textId="69C5D4B9" w:rsidR="00181D25" w:rsidRPr="00181D25" w:rsidRDefault="00181D25" w:rsidP="00181D25">
            <w:pPr>
              <w:spacing w:after="0" w:line="240" w:lineRule="auto"/>
              <w:jc w:val="right"/>
              <w:rPr>
                <w:rFonts w:ascii="Altivo Light" w:eastAsia="Times New Roman" w:hAnsi="Altivo Light" w:cs="Calibri"/>
                <w:b/>
                <w:bCs/>
                <w:color w:val="000000"/>
                <w:kern w:val="0"/>
                <w:sz w:val="20"/>
                <w:szCs w:val="20"/>
                <w:lang w:eastAsia="es-GT"/>
              </w:rPr>
            </w:pPr>
            <w:r w:rsidRPr="00181D25">
              <w:rPr>
                <w:rFonts w:ascii="Altivo Light" w:eastAsia="Times New Roman" w:hAnsi="Altivo Light" w:cs="Calibri"/>
                <w:b/>
                <w:bCs/>
                <w:color w:val="000000"/>
                <w:kern w:val="0"/>
                <w:sz w:val="20"/>
                <w:szCs w:val="20"/>
                <w:lang w:eastAsia="es-GT"/>
              </w:rPr>
              <w:t xml:space="preserve">30,669.00 </w:t>
            </w:r>
          </w:p>
        </w:tc>
      </w:tr>
      <w:tr w:rsidR="00181D25" w:rsidRPr="00181D25" w14:paraId="38217352" w14:textId="77777777" w:rsidTr="00181D25">
        <w:trPr>
          <w:trHeight w:val="574"/>
        </w:trPr>
        <w:tc>
          <w:tcPr>
            <w:tcW w:w="1167" w:type="dxa"/>
            <w:tcBorders>
              <w:top w:val="nil"/>
              <w:left w:val="single" w:sz="4" w:space="0" w:color="000000" w:themeColor="text1"/>
              <w:bottom w:val="single" w:sz="4" w:space="0" w:color="000000"/>
              <w:right w:val="single" w:sz="4" w:space="0" w:color="000000"/>
            </w:tcBorders>
            <w:vAlign w:val="center"/>
            <w:hideMark/>
          </w:tcPr>
          <w:p w14:paraId="2E70CA00" w14:textId="77777777" w:rsidR="00181D25" w:rsidRPr="00181D25" w:rsidRDefault="00181D25" w:rsidP="00181D25">
            <w:pPr>
              <w:spacing w:after="0" w:line="240" w:lineRule="auto"/>
              <w:jc w:val="both"/>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w:t>
            </w:r>
          </w:p>
        </w:tc>
        <w:tc>
          <w:tcPr>
            <w:tcW w:w="4503" w:type="dxa"/>
            <w:tcBorders>
              <w:top w:val="nil"/>
              <w:left w:val="nil"/>
              <w:bottom w:val="single" w:sz="4" w:space="0" w:color="000000"/>
              <w:right w:val="single" w:sz="4" w:space="0" w:color="000000"/>
            </w:tcBorders>
            <w:vAlign w:val="center"/>
            <w:hideMark/>
          </w:tcPr>
          <w:p w14:paraId="3802249D" w14:textId="77777777" w:rsidR="00181D25" w:rsidRPr="00181D25" w:rsidRDefault="00181D25" w:rsidP="00181D25">
            <w:pPr>
              <w:spacing w:after="0" w:line="240" w:lineRule="auto"/>
              <w:jc w:val="both"/>
              <w:rPr>
                <w:rFonts w:ascii="Altivo Light" w:eastAsia="Times New Roman" w:hAnsi="Altivo Light" w:cs="Calibri"/>
                <w:kern w:val="0"/>
                <w:sz w:val="20"/>
                <w:szCs w:val="20"/>
                <w:lang w:eastAsia="es-GT"/>
              </w:rPr>
            </w:pPr>
            <w:r w:rsidRPr="00181D25">
              <w:rPr>
                <w:rFonts w:ascii="Altivo Light" w:eastAsia="Times New Roman" w:hAnsi="Altivo Light" w:cs="Calibri"/>
                <w:kern w:val="0"/>
                <w:sz w:val="20"/>
                <w:szCs w:val="20"/>
                <w:lang w:eastAsia="es-GT"/>
              </w:rPr>
              <w:t>Eventos de asesoría, coordinación y formación a las dependencias del Organismo Ejecutivo y otros actores en materia de Paz</w:t>
            </w:r>
          </w:p>
        </w:tc>
        <w:tc>
          <w:tcPr>
            <w:tcW w:w="1418" w:type="dxa"/>
            <w:tcBorders>
              <w:top w:val="nil"/>
              <w:left w:val="nil"/>
              <w:bottom w:val="single" w:sz="4" w:space="0" w:color="000000"/>
              <w:right w:val="single" w:sz="4" w:space="0" w:color="000000"/>
            </w:tcBorders>
            <w:vAlign w:val="center"/>
            <w:hideMark/>
          </w:tcPr>
          <w:p w14:paraId="454360DE"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Evento</w:t>
            </w:r>
          </w:p>
        </w:tc>
        <w:tc>
          <w:tcPr>
            <w:tcW w:w="1134" w:type="dxa"/>
            <w:tcBorders>
              <w:top w:val="nil"/>
              <w:left w:val="nil"/>
              <w:bottom w:val="single" w:sz="4" w:space="0" w:color="000000"/>
              <w:right w:val="single" w:sz="4" w:space="0" w:color="000000"/>
            </w:tcBorders>
            <w:noWrap/>
            <w:vAlign w:val="center"/>
            <w:hideMark/>
          </w:tcPr>
          <w:p w14:paraId="44E80994"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0</w:t>
            </w:r>
          </w:p>
        </w:tc>
        <w:tc>
          <w:tcPr>
            <w:tcW w:w="1476" w:type="dxa"/>
            <w:tcBorders>
              <w:top w:val="nil"/>
              <w:left w:val="nil"/>
              <w:bottom w:val="single" w:sz="4" w:space="0" w:color="000000"/>
              <w:right w:val="single" w:sz="4" w:space="0" w:color="000000"/>
            </w:tcBorders>
            <w:noWrap/>
            <w:vAlign w:val="center"/>
            <w:hideMark/>
          </w:tcPr>
          <w:p w14:paraId="14C43FF2" w14:textId="71638D1A"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64,900.00 </w:t>
            </w:r>
          </w:p>
        </w:tc>
        <w:tc>
          <w:tcPr>
            <w:tcW w:w="1000" w:type="dxa"/>
            <w:tcBorders>
              <w:top w:val="nil"/>
              <w:left w:val="nil"/>
              <w:bottom w:val="single" w:sz="4" w:space="0" w:color="000000"/>
              <w:right w:val="single" w:sz="4" w:space="0" w:color="000000"/>
            </w:tcBorders>
            <w:noWrap/>
            <w:vAlign w:val="center"/>
            <w:hideMark/>
          </w:tcPr>
          <w:p w14:paraId="47D5DDD6"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2</w:t>
            </w:r>
          </w:p>
        </w:tc>
        <w:tc>
          <w:tcPr>
            <w:tcW w:w="1520" w:type="dxa"/>
            <w:tcBorders>
              <w:top w:val="nil"/>
              <w:left w:val="nil"/>
              <w:bottom w:val="single" w:sz="4" w:space="0" w:color="000000"/>
              <w:right w:val="single" w:sz="4" w:space="0" w:color="000000"/>
            </w:tcBorders>
            <w:noWrap/>
            <w:vAlign w:val="center"/>
            <w:hideMark/>
          </w:tcPr>
          <w:p w14:paraId="72AC3A0C" w14:textId="77777777"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                           -   </w:t>
            </w:r>
          </w:p>
        </w:tc>
        <w:tc>
          <w:tcPr>
            <w:tcW w:w="918" w:type="dxa"/>
            <w:tcBorders>
              <w:top w:val="nil"/>
              <w:left w:val="nil"/>
              <w:bottom w:val="single" w:sz="4" w:space="0" w:color="000000"/>
              <w:right w:val="single" w:sz="4" w:space="0" w:color="000000"/>
            </w:tcBorders>
            <w:noWrap/>
            <w:vAlign w:val="center"/>
            <w:hideMark/>
          </w:tcPr>
          <w:p w14:paraId="543BE05C"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2</w:t>
            </w:r>
          </w:p>
        </w:tc>
        <w:tc>
          <w:tcPr>
            <w:tcW w:w="1471" w:type="dxa"/>
            <w:tcBorders>
              <w:top w:val="nil"/>
              <w:left w:val="nil"/>
              <w:bottom w:val="single" w:sz="4" w:space="0" w:color="000000"/>
              <w:right w:val="single" w:sz="4" w:space="0" w:color="000000"/>
            </w:tcBorders>
            <w:noWrap/>
            <w:vAlign w:val="center"/>
            <w:hideMark/>
          </w:tcPr>
          <w:p w14:paraId="181B08F5" w14:textId="77777777"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                           -   </w:t>
            </w:r>
          </w:p>
        </w:tc>
        <w:tc>
          <w:tcPr>
            <w:tcW w:w="986" w:type="dxa"/>
            <w:tcBorders>
              <w:top w:val="nil"/>
              <w:left w:val="nil"/>
              <w:bottom w:val="single" w:sz="4" w:space="0" w:color="000000"/>
              <w:right w:val="single" w:sz="4" w:space="0" w:color="000000"/>
            </w:tcBorders>
            <w:noWrap/>
            <w:vAlign w:val="center"/>
            <w:hideMark/>
          </w:tcPr>
          <w:p w14:paraId="6033692E"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2</w:t>
            </w:r>
          </w:p>
        </w:tc>
        <w:tc>
          <w:tcPr>
            <w:tcW w:w="1548" w:type="dxa"/>
            <w:tcBorders>
              <w:top w:val="nil"/>
              <w:left w:val="nil"/>
              <w:bottom w:val="single" w:sz="4" w:space="0" w:color="000000"/>
              <w:right w:val="single" w:sz="4" w:space="0" w:color="000000" w:themeColor="text1"/>
            </w:tcBorders>
            <w:noWrap/>
            <w:vAlign w:val="center"/>
            <w:hideMark/>
          </w:tcPr>
          <w:p w14:paraId="2F57032C" w14:textId="63614B19"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8,800.00 </w:t>
            </w:r>
          </w:p>
        </w:tc>
      </w:tr>
      <w:tr w:rsidR="00181D25" w:rsidRPr="00181D25" w14:paraId="486750CE" w14:textId="77777777" w:rsidTr="00181D25">
        <w:trPr>
          <w:trHeight w:val="628"/>
        </w:trPr>
        <w:tc>
          <w:tcPr>
            <w:tcW w:w="1167" w:type="dxa"/>
            <w:tcBorders>
              <w:top w:val="nil"/>
              <w:left w:val="single" w:sz="4" w:space="0" w:color="000000" w:themeColor="text1"/>
              <w:bottom w:val="single" w:sz="4" w:space="0" w:color="000000"/>
              <w:right w:val="single" w:sz="4" w:space="0" w:color="000000"/>
            </w:tcBorders>
            <w:vAlign w:val="center"/>
            <w:hideMark/>
          </w:tcPr>
          <w:p w14:paraId="7651DD70" w14:textId="77777777" w:rsidR="00181D25" w:rsidRPr="00181D25" w:rsidRDefault="00181D25" w:rsidP="00181D25">
            <w:pPr>
              <w:spacing w:after="0" w:line="240" w:lineRule="auto"/>
              <w:jc w:val="both"/>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w:t>
            </w:r>
          </w:p>
        </w:tc>
        <w:tc>
          <w:tcPr>
            <w:tcW w:w="4503" w:type="dxa"/>
            <w:tcBorders>
              <w:top w:val="nil"/>
              <w:left w:val="nil"/>
              <w:bottom w:val="single" w:sz="4" w:space="0" w:color="000000"/>
              <w:right w:val="single" w:sz="4" w:space="0" w:color="000000"/>
            </w:tcBorders>
            <w:vAlign w:val="center"/>
            <w:hideMark/>
          </w:tcPr>
          <w:p w14:paraId="3DA90AEC" w14:textId="77777777" w:rsidR="00181D25" w:rsidRPr="00181D25" w:rsidRDefault="00181D25" w:rsidP="00181D25">
            <w:pPr>
              <w:spacing w:after="0" w:line="240" w:lineRule="auto"/>
              <w:jc w:val="both"/>
              <w:rPr>
                <w:rFonts w:ascii="Altivo Light" w:eastAsia="Times New Roman" w:hAnsi="Altivo Light" w:cs="Calibri"/>
                <w:kern w:val="0"/>
                <w:sz w:val="20"/>
                <w:szCs w:val="20"/>
                <w:lang w:eastAsia="es-GT"/>
              </w:rPr>
            </w:pPr>
            <w:r w:rsidRPr="00181D25">
              <w:rPr>
                <w:rFonts w:ascii="Altivo Light" w:eastAsia="Times New Roman" w:hAnsi="Altivo Light" w:cs="Calibri"/>
                <w:kern w:val="0"/>
                <w:sz w:val="20"/>
                <w:szCs w:val="20"/>
                <w:lang w:eastAsia="es-GT"/>
              </w:rPr>
              <w:t>Servidores públicos y ciudadanos formados y capacitados en cultura de paz, respeto a los derechos humanos y mecanismos de diálogo</w:t>
            </w:r>
          </w:p>
        </w:tc>
        <w:tc>
          <w:tcPr>
            <w:tcW w:w="1418" w:type="dxa"/>
            <w:tcBorders>
              <w:top w:val="nil"/>
              <w:left w:val="nil"/>
              <w:bottom w:val="single" w:sz="4" w:space="0" w:color="000000"/>
              <w:right w:val="single" w:sz="4" w:space="0" w:color="000000"/>
            </w:tcBorders>
            <w:vAlign w:val="center"/>
            <w:hideMark/>
          </w:tcPr>
          <w:p w14:paraId="1914D5AE"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Persona</w:t>
            </w:r>
          </w:p>
        </w:tc>
        <w:tc>
          <w:tcPr>
            <w:tcW w:w="1134" w:type="dxa"/>
            <w:tcBorders>
              <w:top w:val="nil"/>
              <w:left w:val="nil"/>
              <w:bottom w:val="single" w:sz="4" w:space="0" w:color="000000"/>
              <w:right w:val="single" w:sz="4" w:space="0" w:color="000000"/>
            </w:tcBorders>
            <w:noWrap/>
            <w:vAlign w:val="center"/>
            <w:hideMark/>
          </w:tcPr>
          <w:p w14:paraId="4F5634CC"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0</w:t>
            </w:r>
          </w:p>
        </w:tc>
        <w:tc>
          <w:tcPr>
            <w:tcW w:w="1476" w:type="dxa"/>
            <w:tcBorders>
              <w:top w:val="nil"/>
              <w:left w:val="nil"/>
              <w:bottom w:val="single" w:sz="4" w:space="0" w:color="000000"/>
              <w:right w:val="single" w:sz="4" w:space="0" w:color="000000"/>
            </w:tcBorders>
            <w:noWrap/>
            <w:vAlign w:val="center"/>
            <w:hideMark/>
          </w:tcPr>
          <w:p w14:paraId="393465FA" w14:textId="77777777"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                           -   </w:t>
            </w:r>
          </w:p>
        </w:tc>
        <w:tc>
          <w:tcPr>
            <w:tcW w:w="1000" w:type="dxa"/>
            <w:tcBorders>
              <w:top w:val="nil"/>
              <w:left w:val="nil"/>
              <w:bottom w:val="single" w:sz="4" w:space="0" w:color="000000"/>
              <w:right w:val="single" w:sz="4" w:space="0" w:color="000000"/>
            </w:tcBorders>
            <w:noWrap/>
            <w:vAlign w:val="center"/>
            <w:hideMark/>
          </w:tcPr>
          <w:p w14:paraId="2A3908EE"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0</w:t>
            </w:r>
          </w:p>
        </w:tc>
        <w:tc>
          <w:tcPr>
            <w:tcW w:w="1520" w:type="dxa"/>
            <w:tcBorders>
              <w:top w:val="nil"/>
              <w:left w:val="nil"/>
              <w:bottom w:val="single" w:sz="4" w:space="0" w:color="000000"/>
              <w:right w:val="single" w:sz="4" w:space="0" w:color="000000"/>
            </w:tcBorders>
            <w:noWrap/>
            <w:vAlign w:val="center"/>
            <w:hideMark/>
          </w:tcPr>
          <w:p w14:paraId="69185585" w14:textId="77777777"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                           -   </w:t>
            </w:r>
          </w:p>
        </w:tc>
        <w:tc>
          <w:tcPr>
            <w:tcW w:w="918" w:type="dxa"/>
            <w:tcBorders>
              <w:top w:val="nil"/>
              <w:left w:val="nil"/>
              <w:bottom w:val="single" w:sz="4" w:space="0" w:color="000000"/>
              <w:right w:val="single" w:sz="4" w:space="0" w:color="000000"/>
            </w:tcBorders>
            <w:noWrap/>
            <w:vAlign w:val="center"/>
            <w:hideMark/>
          </w:tcPr>
          <w:p w14:paraId="6595BEF5"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412</w:t>
            </w:r>
          </w:p>
        </w:tc>
        <w:tc>
          <w:tcPr>
            <w:tcW w:w="1471" w:type="dxa"/>
            <w:tcBorders>
              <w:top w:val="nil"/>
              <w:left w:val="nil"/>
              <w:bottom w:val="single" w:sz="4" w:space="0" w:color="000000"/>
              <w:right w:val="single" w:sz="4" w:space="0" w:color="000000"/>
            </w:tcBorders>
            <w:noWrap/>
            <w:vAlign w:val="center"/>
            <w:hideMark/>
          </w:tcPr>
          <w:p w14:paraId="3CCBAF92" w14:textId="5CCC1BB3"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12,166.00 </w:t>
            </w:r>
          </w:p>
        </w:tc>
        <w:tc>
          <w:tcPr>
            <w:tcW w:w="986" w:type="dxa"/>
            <w:tcBorders>
              <w:top w:val="nil"/>
              <w:left w:val="nil"/>
              <w:bottom w:val="single" w:sz="4" w:space="0" w:color="000000"/>
              <w:right w:val="single" w:sz="4" w:space="0" w:color="000000"/>
            </w:tcBorders>
            <w:noWrap/>
            <w:vAlign w:val="center"/>
            <w:hideMark/>
          </w:tcPr>
          <w:p w14:paraId="6D1B4376"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282</w:t>
            </w:r>
          </w:p>
        </w:tc>
        <w:tc>
          <w:tcPr>
            <w:tcW w:w="1548" w:type="dxa"/>
            <w:tcBorders>
              <w:top w:val="nil"/>
              <w:left w:val="nil"/>
              <w:bottom w:val="single" w:sz="4" w:space="0" w:color="000000"/>
              <w:right w:val="single" w:sz="4" w:space="0" w:color="000000" w:themeColor="text1"/>
            </w:tcBorders>
            <w:noWrap/>
            <w:vAlign w:val="center"/>
            <w:hideMark/>
          </w:tcPr>
          <w:p w14:paraId="49F7F463" w14:textId="26BC4184"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21,869.00 </w:t>
            </w:r>
          </w:p>
        </w:tc>
      </w:tr>
      <w:tr w:rsidR="00181D25" w:rsidRPr="00181D25" w14:paraId="13CF2B40" w14:textId="77777777" w:rsidTr="00181D25">
        <w:trPr>
          <w:trHeight w:val="667"/>
        </w:trPr>
        <w:tc>
          <w:tcPr>
            <w:tcW w:w="5670" w:type="dxa"/>
            <w:gridSpan w:val="2"/>
            <w:tcBorders>
              <w:top w:val="single" w:sz="4" w:space="0" w:color="000000"/>
              <w:left w:val="single" w:sz="4" w:space="0" w:color="000000" w:themeColor="text1"/>
              <w:bottom w:val="single" w:sz="4" w:space="0" w:color="000000"/>
              <w:right w:val="single" w:sz="4" w:space="0" w:color="000000"/>
            </w:tcBorders>
            <w:shd w:val="clear" w:color="000000" w:fill="D9D9D9"/>
            <w:vAlign w:val="center"/>
            <w:hideMark/>
          </w:tcPr>
          <w:p w14:paraId="3E93DCAE" w14:textId="77777777" w:rsidR="00181D25" w:rsidRPr="00181D25" w:rsidRDefault="00181D25" w:rsidP="00181D25">
            <w:pPr>
              <w:spacing w:after="0" w:line="240" w:lineRule="auto"/>
              <w:jc w:val="both"/>
              <w:rPr>
                <w:rFonts w:ascii="Altivo Light" w:eastAsia="Times New Roman" w:hAnsi="Altivo Light" w:cs="Calibri"/>
                <w:b/>
                <w:bCs/>
                <w:kern w:val="0"/>
                <w:sz w:val="20"/>
                <w:szCs w:val="20"/>
                <w:lang w:eastAsia="es-GT"/>
              </w:rPr>
            </w:pPr>
            <w:r w:rsidRPr="00181D25">
              <w:rPr>
                <w:rFonts w:ascii="Altivo Light" w:eastAsia="Times New Roman" w:hAnsi="Altivo Light" w:cs="Calibri"/>
                <w:b/>
                <w:bCs/>
                <w:kern w:val="0"/>
                <w:sz w:val="20"/>
                <w:szCs w:val="20"/>
                <w:lang w:eastAsia="es-GT"/>
              </w:rPr>
              <w:t>Informes de asesoría, coordinación e implementación de medidas de reparación en materia de derechos humanos a distintas instituciones del Estado</w:t>
            </w:r>
          </w:p>
        </w:tc>
        <w:tc>
          <w:tcPr>
            <w:tcW w:w="1418" w:type="dxa"/>
            <w:tcBorders>
              <w:top w:val="nil"/>
              <w:left w:val="nil"/>
              <w:bottom w:val="single" w:sz="4" w:space="0" w:color="000000"/>
              <w:right w:val="single" w:sz="4" w:space="0" w:color="000000"/>
            </w:tcBorders>
            <w:shd w:val="clear" w:color="000000" w:fill="D9D9D9"/>
            <w:vAlign w:val="center"/>
            <w:hideMark/>
          </w:tcPr>
          <w:p w14:paraId="4985E3FD" w14:textId="77777777" w:rsidR="00181D25" w:rsidRPr="00181D25" w:rsidRDefault="00181D25" w:rsidP="00181D25">
            <w:pPr>
              <w:spacing w:after="0" w:line="240" w:lineRule="auto"/>
              <w:jc w:val="center"/>
              <w:rPr>
                <w:rFonts w:ascii="Altivo Light" w:eastAsia="Times New Roman" w:hAnsi="Altivo Light" w:cs="Calibri"/>
                <w:b/>
                <w:bCs/>
                <w:kern w:val="0"/>
                <w:sz w:val="20"/>
                <w:szCs w:val="20"/>
                <w:lang w:eastAsia="es-GT"/>
              </w:rPr>
            </w:pPr>
            <w:r w:rsidRPr="00181D25">
              <w:rPr>
                <w:rFonts w:ascii="Altivo Light" w:eastAsia="Times New Roman" w:hAnsi="Altivo Light" w:cs="Calibri"/>
                <w:b/>
                <w:bCs/>
                <w:kern w:val="0"/>
                <w:sz w:val="20"/>
                <w:szCs w:val="20"/>
                <w:lang w:eastAsia="es-GT"/>
              </w:rPr>
              <w:t>Documento</w:t>
            </w:r>
          </w:p>
        </w:tc>
        <w:tc>
          <w:tcPr>
            <w:tcW w:w="1134" w:type="dxa"/>
            <w:tcBorders>
              <w:top w:val="nil"/>
              <w:left w:val="nil"/>
              <w:bottom w:val="single" w:sz="4" w:space="0" w:color="000000"/>
              <w:right w:val="single" w:sz="4" w:space="0" w:color="000000"/>
            </w:tcBorders>
            <w:shd w:val="clear" w:color="000000" w:fill="D9D9D9"/>
            <w:noWrap/>
            <w:vAlign w:val="center"/>
            <w:hideMark/>
          </w:tcPr>
          <w:p w14:paraId="30884684" w14:textId="77777777" w:rsidR="00181D25" w:rsidRPr="00181D25" w:rsidRDefault="00181D25" w:rsidP="00181D25">
            <w:pPr>
              <w:spacing w:after="0" w:line="240" w:lineRule="auto"/>
              <w:jc w:val="center"/>
              <w:rPr>
                <w:rFonts w:ascii="Altivo Light" w:eastAsia="Times New Roman" w:hAnsi="Altivo Light" w:cs="Calibri"/>
                <w:b/>
                <w:bCs/>
                <w:color w:val="000000"/>
                <w:kern w:val="0"/>
                <w:sz w:val="20"/>
                <w:szCs w:val="20"/>
                <w:lang w:eastAsia="es-GT"/>
              </w:rPr>
            </w:pPr>
            <w:r w:rsidRPr="00181D25">
              <w:rPr>
                <w:rFonts w:ascii="Altivo Light" w:eastAsia="Times New Roman" w:hAnsi="Altivo Light" w:cs="Calibri"/>
                <w:b/>
                <w:bCs/>
                <w:color w:val="000000"/>
                <w:kern w:val="0"/>
                <w:sz w:val="20"/>
                <w:szCs w:val="20"/>
                <w:lang w:eastAsia="es-GT"/>
              </w:rPr>
              <w:t>13</w:t>
            </w:r>
          </w:p>
        </w:tc>
        <w:tc>
          <w:tcPr>
            <w:tcW w:w="1476" w:type="dxa"/>
            <w:tcBorders>
              <w:top w:val="nil"/>
              <w:left w:val="nil"/>
              <w:bottom w:val="single" w:sz="4" w:space="0" w:color="000000"/>
              <w:right w:val="single" w:sz="4" w:space="0" w:color="000000"/>
            </w:tcBorders>
            <w:shd w:val="clear" w:color="000000" w:fill="D9D9D9"/>
            <w:noWrap/>
            <w:vAlign w:val="center"/>
            <w:hideMark/>
          </w:tcPr>
          <w:p w14:paraId="7705F51D" w14:textId="664D49C9" w:rsidR="00181D25" w:rsidRPr="00181D25" w:rsidRDefault="00181D25" w:rsidP="00F85B99">
            <w:pPr>
              <w:spacing w:after="0" w:line="240" w:lineRule="auto"/>
              <w:jc w:val="right"/>
              <w:rPr>
                <w:rFonts w:ascii="Altivo Light" w:eastAsia="Times New Roman" w:hAnsi="Altivo Light" w:cs="Calibri"/>
                <w:b/>
                <w:bCs/>
                <w:color w:val="000000"/>
                <w:kern w:val="0"/>
                <w:sz w:val="20"/>
                <w:szCs w:val="20"/>
                <w:lang w:eastAsia="es-GT"/>
              </w:rPr>
            </w:pPr>
            <w:r w:rsidRPr="00181D25">
              <w:rPr>
                <w:rFonts w:ascii="Altivo Light" w:eastAsia="Times New Roman" w:hAnsi="Altivo Light" w:cs="Calibri"/>
                <w:b/>
                <w:bCs/>
                <w:color w:val="000000"/>
                <w:kern w:val="0"/>
                <w:sz w:val="20"/>
                <w:szCs w:val="20"/>
                <w:lang w:eastAsia="es-GT"/>
              </w:rPr>
              <w:t xml:space="preserve">      44,460.00 </w:t>
            </w:r>
          </w:p>
        </w:tc>
        <w:tc>
          <w:tcPr>
            <w:tcW w:w="1000" w:type="dxa"/>
            <w:tcBorders>
              <w:top w:val="nil"/>
              <w:left w:val="nil"/>
              <w:bottom w:val="single" w:sz="4" w:space="0" w:color="000000"/>
              <w:right w:val="single" w:sz="4" w:space="0" w:color="000000"/>
            </w:tcBorders>
            <w:shd w:val="clear" w:color="000000" w:fill="D9D9D9"/>
            <w:noWrap/>
            <w:vAlign w:val="center"/>
            <w:hideMark/>
          </w:tcPr>
          <w:p w14:paraId="3A995E75" w14:textId="77777777" w:rsidR="00181D25" w:rsidRPr="00181D25" w:rsidRDefault="00181D25" w:rsidP="00181D25">
            <w:pPr>
              <w:spacing w:after="0" w:line="240" w:lineRule="auto"/>
              <w:jc w:val="center"/>
              <w:rPr>
                <w:rFonts w:ascii="Altivo Light" w:eastAsia="Times New Roman" w:hAnsi="Altivo Light" w:cs="Calibri"/>
                <w:b/>
                <w:bCs/>
                <w:color w:val="000000"/>
                <w:kern w:val="0"/>
                <w:sz w:val="20"/>
                <w:szCs w:val="20"/>
                <w:lang w:eastAsia="es-GT"/>
              </w:rPr>
            </w:pPr>
            <w:r w:rsidRPr="00181D25">
              <w:rPr>
                <w:rFonts w:ascii="Altivo Light" w:eastAsia="Times New Roman" w:hAnsi="Altivo Light" w:cs="Calibri"/>
                <w:b/>
                <w:bCs/>
                <w:color w:val="000000"/>
                <w:kern w:val="0"/>
                <w:sz w:val="20"/>
                <w:szCs w:val="20"/>
                <w:lang w:eastAsia="es-GT"/>
              </w:rPr>
              <w:t>12</w:t>
            </w:r>
          </w:p>
        </w:tc>
        <w:tc>
          <w:tcPr>
            <w:tcW w:w="1520" w:type="dxa"/>
            <w:tcBorders>
              <w:top w:val="nil"/>
              <w:left w:val="nil"/>
              <w:bottom w:val="single" w:sz="4" w:space="0" w:color="000000"/>
              <w:right w:val="single" w:sz="4" w:space="0" w:color="000000"/>
            </w:tcBorders>
            <w:shd w:val="clear" w:color="000000" w:fill="D9D9D9"/>
            <w:noWrap/>
            <w:vAlign w:val="center"/>
            <w:hideMark/>
          </w:tcPr>
          <w:p w14:paraId="28C99156" w14:textId="4362A55A" w:rsidR="00181D25" w:rsidRPr="00181D25" w:rsidRDefault="00181D25" w:rsidP="00F85B99">
            <w:pPr>
              <w:spacing w:after="0" w:line="240" w:lineRule="auto"/>
              <w:jc w:val="right"/>
              <w:rPr>
                <w:rFonts w:ascii="Altivo Light" w:eastAsia="Times New Roman" w:hAnsi="Altivo Light" w:cs="Calibri"/>
                <w:b/>
                <w:bCs/>
                <w:color w:val="000000"/>
                <w:kern w:val="0"/>
                <w:sz w:val="20"/>
                <w:szCs w:val="20"/>
                <w:lang w:eastAsia="es-GT"/>
              </w:rPr>
            </w:pPr>
            <w:r w:rsidRPr="00181D25">
              <w:rPr>
                <w:rFonts w:ascii="Altivo Light" w:eastAsia="Times New Roman" w:hAnsi="Altivo Light" w:cs="Calibri"/>
                <w:b/>
                <w:bCs/>
                <w:color w:val="000000"/>
                <w:kern w:val="0"/>
                <w:sz w:val="20"/>
                <w:szCs w:val="20"/>
                <w:lang w:eastAsia="es-GT"/>
              </w:rPr>
              <w:t xml:space="preserve">      </w:t>
            </w:r>
            <w:r>
              <w:rPr>
                <w:rFonts w:ascii="Altivo Light" w:eastAsia="Times New Roman" w:hAnsi="Altivo Light" w:cs="Calibri"/>
                <w:b/>
                <w:bCs/>
                <w:color w:val="000000"/>
                <w:kern w:val="0"/>
                <w:sz w:val="20"/>
                <w:szCs w:val="20"/>
                <w:lang w:eastAsia="es-GT"/>
              </w:rPr>
              <w:t xml:space="preserve"> </w:t>
            </w:r>
            <w:r w:rsidRPr="00181D25">
              <w:rPr>
                <w:rFonts w:ascii="Altivo Light" w:eastAsia="Times New Roman" w:hAnsi="Altivo Light" w:cs="Calibri"/>
                <w:b/>
                <w:bCs/>
                <w:color w:val="000000"/>
                <w:kern w:val="0"/>
                <w:sz w:val="20"/>
                <w:szCs w:val="20"/>
                <w:lang w:eastAsia="es-GT"/>
              </w:rPr>
              <w:t xml:space="preserve">42,675.89 </w:t>
            </w:r>
          </w:p>
        </w:tc>
        <w:tc>
          <w:tcPr>
            <w:tcW w:w="918" w:type="dxa"/>
            <w:tcBorders>
              <w:top w:val="nil"/>
              <w:left w:val="nil"/>
              <w:bottom w:val="single" w:sz="4" w:space="0" w:color="000000"/>
              <w:right w:val="single" w:sz="4" w:space="0" w:color="000000"/>
            </w:tcBorders>
            <w:shd w:val="clear" w:color="000000" w:fill="D9D9D9"/>
            <w:noWrap/>
            <w:vAlign w:val="center"/>
            <w:hideMark/>
          </w:tcPr>
          <w:p w14:paraId="57D95A1F" w14:textId="77777777" w:rsidR="00181D25" w:rsidRPr="00181D25" w:rsidRDefault="00181D25" w:rsidP="00181D25">
            <w:pPr>
              <w:spacing w:after="0" w:line="240" w:lineRule="auto"/>
              <w:jc w:val="center"/>
              <w:rPr>
                <w:rFonts w:ascii="Altivo Light" w:eastAsia="Times New Roman" w:hAnsi="Altivo Light" w:cs="Calibri"/>
                <w:b/>
                <w:bCs/>
                <w:color w:val="000000"/>
                <w:kern w:val="0"/>
                <w:sz w:val="20"/>
                <w:szCs w:val="20"/>
                <w:lang w:eastAsia="es-GT"/>
              </w:rPr>
            </w:pPr>
            <w:r w:rsidRPr="00181D25">
              <w:rPr>
                <w:rFonts w:ascii="Altivo Light" w:eastAsia="Times New Roman" w:hAnsi="Altivo Light" w:cs="Calibri"/>
                <w:b/>
                <w:bCs/>
                <w:color w:val="000000"/>
                <w:kern w:val="0"/>
                <w:sz w:val="20"/>
                <w:szCs w:val="20"/>
                <w:lang w:eastAsia="es-GT"/>
              </w:rPr>
              <w:t>19</w:t>
            </w:r>
          </w:p>
        </w:tc>
        <w:tc>
          <w:tcPr>
            <w:tcW w:w="1471" w:type="dxa"/>
            <w:tcBorders>
              <w:top w:val="nil"/>
              <w:left w:val="nil"/>
              <w:bottom w:val="single" w:sz="4" w:space="0" w:color="000000"/>
              <w:right w:val="single" w:sz="4" w:space="0" w:color="000000"/>
            </w:tcBorders>
            <w:shd w:val="clear" w:color="000000" w:fill="D9D9D9"/>
            <w:noWrap/>
            <w:vAlign w:val="center"/>
            <w:hideMark/>
          </w:tcPr>
          <w:p w14:paraId="486334D9" w14:textId="05DC7098" w:rsidR="00181D25" w:rsidRPr="00181D25" w:rsidRDefault="00181D25" w:rsidP="00F85B99">
            <w:pPr>
              <w:spacing w:after="0" w:line="240" w:lineRule="auto"/>
              <w:jc w:val="right"/>
              <w:rPr>
                <w:rFonts w:ascii="Altivo Light" w:eastAsia="Times New Roman" w:hAnsi="Altivo Light" w:cs="Calibri"/>
                <w:b/>
                <w:bCs/>
                <w:color w:val="000000"/>
                <w:kern w:val="0"/>
                <w:sz w:val="20"/>
                <w:szCs w:val="20"/>
                <w:lang w:eastAsia="es-GT"/>
              </w:rPr>
            </w:pPr>
            <w:r>
              <w:rPr>
                <w:rFonts w:ascii="Altivo Light" w:eastAsia="Times New Roman" w:hAnsi="Altivo Light" w:cs="Calibri"/>
                <w:b/>
                <w:bCs/>
                <w:color w:val="000000"/>
                <w:kern w:val="0"/>
                <w:sz w:val="20"/>
                <w:szCs w:val="20"/>
                <w:lang w:eastAsia="es-GT"/>
              </w:rPr>
              <w:t xml:space="preserve">   </w:t>
            </w:r>
            <w:r w:rsidRPr="00181D25">
              <w:rPr>
                <w:rFonts w:ascii="Altivo Light" w:eastAsia="Times New Roman" w:hAnsi="Altivo Light" w:cs="Calibri"/>
                <w:b/>
                <w:bCs/>
                <w:color w:val="000000"/>
                <w:kern w:val="0"/>
                <w:sz w:val="20"/>
                <w:szCs w:val="20"/>
                <w:lang w:eastAsia="es-GT"/>
              </w:rPr>
              <w:t xml:space="preserve">39,349.81 </w:t>
            </w:r>
          </w:p>
        </w:tc>
        <w:tc>
          <w:tcPr>
            <w:tcW w:w="986" w:type="dxa"/>
            <w:tcBorders>
              <w:top w:val="nil"/>
              <w:left w:val="nil"/>
              <w:bottom w:val="single" w:sz="4" w:space="0" w:color="000000"/>
              <w:right w:val="single" w:sz="4" w:space="0" w:color="000000"/>
            </w:tcBorders>
            <w:shd w:val="clear" w:color="000000" w:fill="D9D9D9"/>
            <w:noWrap/>
            <w:vAlign w:val="center"/>
            <w:hideMark/>
          </w:tcPr>
          <w:p w14:paraId="20EF3DA7" w14:textId="77777777" w:rsidR="00181D25" w:rsidRPr="00181D25" w:rsidRDefault="00181D25" w:rsidP="00181D25">
            <w:pPr>
              <w:spacing w:after="0" w:line="240" w:lineRule="auto"/>
              <w:jc w:val="center"/>
              <w:rPr>
                <w:rFonts w:ascii="Altivo Light" w:eastAsia="Times New Roman" w:hAnsi="Altivo Light" w:cs="Calibri"/>
                <w:b/>
                <w:bCs/>
                <w:color w:val="000000"/>
                <w:kern w:val="0"/>
                <w:sz w:val="20"/>
                <w:szCs w:val="20"/>
                <w:lang w:eastAsia="es-GT"/>
              </w:rPr>
            </w:pPr>
            <w:r w:rsidRPr="00181D25">
              <w:rPr>
                <w:rFonts w:ascii="Altivo Light" w:eastAsia="Times New Roman" w:hAnsi="Altivo Light" w:cs="Calibri"/>
                <w:b/>
                <w:bCs/>
                <w:color w:val="000000"/>
                <w:kern w:val="0"/>
                <w:sz w:val="20"/>
                <w:szCs w:val="20"/>
                <w:lang w:eastAsia="es-GT"/>
              </w:rPr>
              <w:t>24</w:t>
            </w:r>
          </w:p>
        </w:tc>
        <w:tc>
          <w:tcPr>
            <w:tcW w:w="1548" w:type="dxa"/>
            <w:tcBorders>
              <w:top w:val="nil"/>
              <w:left w:val="nil"/>
              <w:bottom w:val="single" w:sz="4" w:space="0" w:color="000000"/>
              <w:right w:val="single" w:sz="4" w:space="0" w:color="000000" w:themeColor="text1"/>
            </w:tcBorders>
            <w:shd w:val="clear" w:color="000000" w:fill="D9D9D9"/>
            <w:noWrap/>
            <w:vAlign w:val="center"/>
            <w:hideMark/>
          </w:tcPr>
          <w:p w14:paraId="151CFAD3" w14:textId="21748BFA" w:rsidR="00181D25" w:rsidRPr="00181D25" w:rsidRDefault="00181D25" w:rsidP="00F85B99">
            <w:pPr>
              <w:spacing w:after="0" w:line="240" w:lineRule="auto"/>
              <w:jc w:val="right"/>
              <w:rPr>
                <w:rFonts w:ascii="Altivo Light" w:eastAsia="Times New Roman" w:hAnsi="Altivo Light" w:cs="Calibri"/>
                <w:b/>
                <w:bCs/>
                <w:color w:val="000000"/>
                <w:kern w:val="0"/>
                <w:sz w:val="20"/>
                <w:szCs w:val="20"/>
                <w:lang w:eastAsia="es-GT"/>
              </w:rPr>
            </w:pPr>
            <w:r>
              <w:rPr>
                <w:rFonts w:ascii="Altivo Light" w:eastAsia="Times New Roman" w:hAnsi="Altivo Light" w:cs="Calibri"/>
                <w:b/>
                <w:bCs/>
                <w:color w:val="000000"/>
                <w:kern w:val="0"/>
                <w:sz w:val="20"/>
                <w:szCs w:val="20"/>
                <w:lang w:eastAsia="es-GT"/>
              </w:rPr>
              <w:t xml:space="preserve">       </w:t>
            </w:r>
            <w:r w:rsidRPr="00181D25">
              <w:rPr>
                <w:rFonts w:ascii="Altivo Light" w:eastAsia="Times New Roman" w:hAnsi="Altivo Light" w:cs="Calibri"/>
                <w:b/>
                <w:bCs/>
                <w:color w:val="000000"/>
                <w:kern w:val="0"/>
                <w:sz w:val="20"/>
                <w:szCs w:val="20"/>
                <w:lang w:eastAsia="es-GT"/>
              </w:rPr>
              <w:t xml:space="preserve">80,276.80 </w:t>
            </w:r>
          </w:p>
        </w:tc>
      </w:tr>
      <w:tr w:rsidR="00181D25" w:rsidRPr="00181D25" w14:paraId="469A4637" w14:textId="77777777" w:rsidTr="00646797">
        <w:trPr>
          <w:trHeight w:val="256"/>
        </w:trPr>
        <w:tc>
          <w:tcPr>
            <w:tcW w:w="1167" w:type="dxa"/>
            <w:tcBorders>
              <w:top w:val="nil"/>
              <w:left w:val="single" w:sz="4" w:space="0" w:color="000000" w:themeColor="text1"/>
              <w:bottom w:val="single" w:sz="4" w:space="0" w:color="000000"/>
              <w:right w:val="single" w:sz="4" w:space="0" w:color="000000"/>
            </w:tcBorders>
            <w:vAlign w:val="center"/>
            <w:hideMark/>
          </w:tcPr>
          <w:p w14:paraId="0DBAEB61" w14:textId="77777777" w:rsidR="00181D25" w:rsidRPr="00181D25" w:rsidRDefault="00181D25" w:rsidP="00181D25">
            <w:pPr>
              <w:spacing w:after="0" w:line="240" w:lineRule="auto"/>
              <w:jc w:val="both"/>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w:t>
            </w:r>
          </w:p>
        </w:tc>
        <w:tc>
          <w:tcPr>
            <w:tcW w:w="4503" w:type="dxa"/>
            <w:tcBorders>
              <w:top w:val="nil"/>
              <w:left w:val="nil"/>
              <w:bottom w:val="single" w:sz="4" w:space="0" w:color="000000"/>
              <w:right w:val="single" w:sz="4" w:space="0" w:color="000000"/>
            </w:tcBorders>
            <w:vAlign w:val="center"/>
            <w:hideMark/>
          </w:tcPr>
          <w:p w14:paraId="56E49365" w14:textId="77777777" w:rsidR="00181D25" w:rsidRPr="00181D25" w:rsidRDefault="00181D25" w:rsidP="00181D25">
            <w:pPr>
              <w:spacing w:after="0" w:line="240" w:lineRule="auto"/>
              <w:jc w:val="both"/>
              <w:rPr>
                <w:rFonts w:ascii="Altivo Light" w:eastAsia="Times New Roman" w:hAnsi="Altivo Light" w:cs="Calibri"/>
                <w:kern w:val="0"/>
                <w:sz w:val="20"/>
                <w:szCs w:val="20"/>
                <w:lang w:eastAsia="es-GT"/>
              </w:rPr>
            </w:pPr>
            <w:r w:rsidRPr="00181D25">
              <w:rPr>
                <w:rFonts w:ascii="Altivo Light" w:eastAsia="Times New Roman" w:hAnsi="Altivo Light" w:cs="Calibri"/>
                <w:kern w:val="0"/>
                <w:sz w:val="20"/>
                <w:szCs w:val="20"/>
                <w:lang w:eastAsia="es-GT"/>
              </w:rPr>
              <w:t>Informes de asesoría y coordinación en materia de derechos humanos a distintas instituciones del Estado</w:t>
            </w:r>
          </w:p>
        </w:tc>
        <w:tc>
          <w:tcPr>
            <w:tcW w:w="1418" w:type="dxa"/>
            <w:tcBorders>
              <w:top w:val="nil"/>
              <w:left w:val="nil"/>
              <w:bottom w:val="single" w:sz="4" w:space="0" w:color="000000"/>
              <w:right w:val="single" w:sz="4" w:space="0" w:color="000000"/>
            </w:tcBorders>
            <w:vAlign w:val="center"/>
            <w:hideMark/>
          </w:tcPr>
          <w:p w14:paraId="19F77B83"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Documento</w:t>
            </w:r>
          </w:p>
        </w:tc>
        <w:tc>
          <w:tcPr>
            <w:tcW w:w="1134" w:type="dxa"/>
            <w:tcBorders>
              <w:top w:val="nil"/>
              <w:left w:val="nil"/>
              <w:bottom w:val="single" w:sz="4" w:space="0" w:color="000000"/>
              <w:right w:val="single" w:sz="4" w:space="0" w:color="000000"/>
            </w:tcBorders>
            <w:noWrap/>
            <w:vAlign w:val="center"/>
            <w:hideMark/>
          </w:tcPr>
          <w:p w14:paraId="464A00B2"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13</w:t>
            </w:r>
          </w:p>
        </w:tc>
        <w:tc>
          <w:tcPr>
            <w:tcW w:w="1476" w:type="dxa"/>
            <w:tcBorders>
              <w:top w:val="nil"/>
              <w:left w:val="nil"/>
              <w:bottom w:val="single" w:sz="4" w:space="0" w:color="000000"/>
              <w:right w:val="single" w:sz="4" w:space="0" w:color="000000"/>
            </w:tcBorders>
            <w:noWrap/>
            <w:vAlign w:val="center"/>
            <w:hideMark/>
          </w:tcPr>
          <w:p w14:paraId="200977AB" w14:textId="491ABB89" w:rsidR="00181D25" w:rsidRPr="00181D25" w:rsidRDefault="00181D25" w:rsidP="00F85B99">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      </w:t>
            </w:r>
            <w:r>
              <w:rPr>
                <w:rFonts w:ascii="Altivo Light" w:eastAsia="Times New Roman" w:hAnsi="Altivo Light" w:cs="Calibri"/>
                <w:color w:val="000000"/>
                <w:kern w:val="0"/>
                <w:sz w:val="20"/>
                <w:szCs w:val="20"/>
                <w:lang w:eastAsia="es-GT"/>
              </w:rPr>
              <w:t xml:space="preserve"> </w:t>
            </w:r>
            <w:r w:rsidRPr="00181D25">
              <w:rPr>
                <w:rFonts w:ascii="Altivo Light" w:eastAsia="Times New Roman" w:hAnsi="Altivo Light" w:cs="Calibri"/>
                <w:color w:val="000000"/>
                <w:kern w:val="0"/>
                <w:sz w:val="20"/>
                <w:szCs w:val="20"/>
                <w:lang w:eastAsia="es-GT"/>
              </w:rPr>
              <w:t xml:space="preserve">26,460.00 </w:t>
            </w:r>
          </w:p>
        </w:tc>
        <w:tc>
          <w:tcPr>
            <w:tcW w:w="1000" w:type="dxa"/>
            <w:tcBorders>
              <w:top w:val="nil"/>
              <w:left w:val="nil"/>
              <w:bottom w:val="single" w:sz="4" w:space="0" w:color="000000"/>
              <w:right w:val="single" w:sz="4" w:space="0" w:color="000000"/>
            </w:tcBorders>
            <w:noWrap/>
            <w:vAlign w:val="center"/>
            <w:hideMark/>
          </w:tcPr>
          <w:p w14:paraId="2640AE25"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11</w:t>
            </w:r>
          </w:p>
        </w:tc>
        <w:tc>
          <w:tcPr>
            <w:tcW w:w="1520" w:type="dxa"/>
            <w:tcBorders>
              <w:top w:val="nil"/>
              <w:left w:val="nil"/>
              <w:bottom w:val="single" w:sz="4" w:space="0" w:color="000000"/>
              <w:right w:val="single" w:sz="4" w:space="0" w:color="000000"/>
            </w:tcBorders>
            <w:noWrap/>
            <w:vAlign w:val="center"/>
            <w:hideMark/>
          </w:tcPr>
          <w:p w14:paraId="1A657ECF" w14:textId="77777777"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         23,802.89 </w:t>
            </w:r>
          </w:p>
        </w:tc>
        <w:tc>
          <w:tcPr>
            <w:tcW w:w="918" w:type="dxa"/>
            <w:tcBorders>
              <w:top w:val="nil"/>
              <w:left w:val="nil"/>
              <w:bottom w:val="single" w:sz="4" w:space="0" w:color="000000"/>
              <w:right w:val="single" w:sz="4" w:space="0" w:color="000000"/>
            </w:tcBorders>
            <w:noWrap/>
            <w:vAlign w:val="center"/>
            <w:hideMark/>
          </w:tcPr>
          <w:p w14:paraId="42BE9BF9"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16</w:t>
            </w:r>
          </w:p>
        </w:tc>
        <w:tc>
          <w:tcPr>
            <w:tcW w:w="1471" w:type="dxa"/>
            <w:tcBorders>
              <w:top w:val="nil"/>
              <w:left w:val="nil"/>
              <w:bottom w:val="single" w:sz="4" w:space="0" w:color="000000"/>
              <w:right w:val="single" w:sz="4" w:space="0" w:color="000000"/>
            </w:tcBorders>
            <w:noWrap/>
            <w:vAlign w:val="center"/>
            <w:hideMark/>
          </w:tcPr>
          <w:p w14:paraId="257271F4" w14:textId="77777777"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         37,565.81 </w:t>
            </w:r>
          </w:p>
        </w:tc>
        <w:tc>
          <w:tcPr>
            <w:tcW w:w="986" w:type="dxa"/>
            <w:tcBorders>
              <w:top w:val="nil"/>
              <w:left w:val="nil"/>
              <w:bottom w:val="single" w:sz="4" w:space="0" w:color="000000"/>
              <w:right w:val="single" w:sz="4" w:space="0" w:color="000000"/>
            </w:tcBorders>
            <w:noWrap/>
            <w:vAlign w:val="center"/>
            <w:hideMark/>
          </w:tcPr>
          <w:p w14:paraId="328A76F5"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19</w:t>
            </w:r>
          </w:p>
        </w:tc>
        <w:tc>
          <w:tcPr>
            <w:tcW w:w="1548" w:type="dxa"/>
            <w:tcBorders>
              <w:top w:val="nil"/>
              <w:left w:val="nil"/>
              <w:bottom w:val="single" w:sz="4" w:space="0" w:color="000000"/>
              <w:right w:val="single" w:sz="4" w:space="0" w:color="000000" w:themeColor="text1"/>
            </w:tcBorders>
            <w:noWrap/>
            <w:vAlign w:val="center"/>
            <w:hideMark/>
          </w:tcPr>
          <w:p w14:paraId="05025C44" w14:textId="77777777"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               31,106.86 </w:t>
            </w:r>
          </w:p>
        </w:tc>
      </w:tr>
      <w:tr w:rsidR="00181D25" w:rsidRPr="00181D25" w14:paraId="0EC5C680" w14:textId="77777777" w:rsidTr="00181D25">
        <w:trPr>
          <w:trHeight w:val="1020"/>
        </w:trPr>
        <w:tc>
          <w:tcPr>
            <w:tcW w:w="1167" w:type="dxa"/>
            <w:tcBorders>
              <w:top w:val="nil"/>
              <w:left w:val="single" w:sz="4" w:space="0" w:color="000000" w:themeColor="text1"/>
              <w:bottom w:val="single" w:sz="4" w:space="0" w:color="000000"/>
              <w:right w:val="single" w:sz="4" w:space="0" w:color="000000"/>
            </w:tcBorders>
            <w:vAlign w:val="center"/>
            <w:hideMark/>
          </w:tcPr>
          <w:p w14:paraId="27847796" w14:textId="77777777" w:rsidR="00181D25" w:rsidRPr="00181D25" w:rsidRDefault="00181D25" w:rsidP="00181D25">
            <w:pPr>
              <w:spacing w:after="0" w:line="240" w:lineRule="auto"/>
              <w:jc w:val="both"/>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w:t>
            </w:r>
          </w:p>
        </w:tc>
        <w:tc>
          <w:tcPr>
            <w:tcW w:w="4503" w:type="dxa"/>
            <w:tcBorders>
              <w:top w:val="nil"/>
              <w:left w:val="nil"/>
              <w:bottom w:val="single" w:sz="4" w:space="0" w:color="000000"/>
              <w:right w:val="single" w:sz="4" w:space="0" w:color="000000"/>
            </w:tcBorders>
            <w:vAlign w:val="center"/>
            <w:hideMark/>
          </w:tcPr>
          <w:p w14:paraId="1FEC7389" w14:textId="77777777" w:rsidR="00181D25" w:rsidRPr="00181D25" w:rsidRDefault="00181D25" w:rsidP="00181D25">
            <w:pPr>
              <w:spacing w:after="0" w:line="240" w:lineRule="auto"/>
              <w:jc w:val="both"/>
              <w:rPr>
                <w:rFonts w:ascii="Altivo Light" w:eastAsia="Times New Roman" w:hAnsi="Altivo Light" w:cs="Calibri"/>
                <w:kern w:val="0"/>
                <w:sz w:val="20"/>
                <w:szCs w:val="20"/>
                <w:lang w:eastAsia="es-GT"/>
              </w:rPr>
            </w:pPr>
            <w:r w:rsidRPr="00181D25">
              <w:rPr>
                <w:rFonts w:ascii="Altivo Light" w:eastAsia="Times New Roman" w:hAnsi="Altivo Light" w:cs="Calibri"/>
                <w:kern w:val="0"/>
                <w:sz w:val="20"/>
                <w:szCs w:val="20"/>
                <w:lang w:eastAsia="es-GT"/>
              </w:rPr>
              <w:t>Informes sobre medidas de reparación implementadas en beneficio de personas afectadas en sus derechos humanos de acuerdo a compromisos de Estado</w:t>
            </w:r>
          </w:p>
        </w:tc>
        <w:tc>
          <w:tcPr>
            <w:tcW w:w="1418" w:type="dxa"/>
            <w:tcBorders>
              <w:top w:val="nil"/>
              <w:left w:val="nil"/>
              <w:bottom w:val="single" w:sz="4" w:space="0" w:color="000000"/>
              <w:right w:val="single" w:sz="4" w:space="0" w:color="000000"/>
            </w:tcBorders>
            <w:vAlign w:val="center"/>
            <w:hideMark/>
          </w:tcPr>
          <w:p w14:paraId="4D191188"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Documento</w:t>
            </w:r>
          </w:p>
        </w:tc>
        <w:tc>
          <w:tcPr>
            <w:tcW w:w="1134" w:type="dxa"/>
            <w:tcBorders>
              <w:top w:val="nil"/>
              <w:left w:val="nil"/>
              <w:bottom w:val="single" w:sz="4" w:space="0" w:color="000000"/>
              <w:right w:val="single" w:sz="4" w:space="0" w:color="000000"/>
            </w:tcBorders>
            <w:noWrap/>
            <w:vAlign w:val="center"/>
            <w:hideMark/>
          </w:tcPr>
          <w:p w14:paraId="55C2622D"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0</w:t>
            </w:r>
          </w:p>
        </w:tc>
        <w:tc>
          <w:tcPr>
            <w:tcW w:w="1476" w:type="dxa"/>
            <w:tcBorders>
              <w:top w:val="nil"/>
              <w:left w:val="nil"/>
              <w:bottom w:val="single" w:sz="4" w:space="0" w:color="000000"/>
              <w:right w:val="single" w:sz="4" w:space="0" w:color="000000"/>
            </w:tcBorders>
            <w:noWrap/>
            <w:vAlign w:val="center"/>
            <w:hideMark/>
          </w:tcPr>
          <w:p w14:paraId="1D3D3509"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                           -   </w:t>
            </w:r>
          </w:p>
        </w:tc>
        <w:tc>
          <w:tcPr>
            <w:tcW w:w="1000" w:type="dxa"/>
            <w:tcBorders>
              <w:top w:val="nil"/>
              <w:left w:val="nil"/>
              <w:bottom w:val="single" w:sz="4" w:space="0" w:color="000000"/>
              <w:right w:val="single" w:sz="4" w:space="0" w:color="000000"/>
            </w:tcBorders>
            <w:noWrap/>
            <w:vAlign w:val="center"/>
            <w:hideMark/>
          </w:tcPr>
          <w:p w14:paraId="50286832"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0</w:t>
            </w:r>
          </w:p>
        </w:tc>
        <w:tc>
          <w:tcPr>
            <w:tcW w:w="1520" w:type="dxa"/>
            <w:tcBorders>
              <w:top w:val="nil"/>
              <w:left w:val="nil"/>
              <w:bottom w:val="single" w:sz="4" w:space="0" w:color="000000"/>
              <w:right w:val="single" w:sz="4" w:space="0" w:color="000000"/>
            </w:tcBorders>
            <w:noWrap/>
            <w:vAlign w:val="center"/>
            <w:hideMark/>
          </w:tcPr>
          <w:p w14:paraId="39321C68" w14:textId="76C47BE6"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873.00 </w:t>
            </w:r>
          </w:p>
        </w:tc>
        <w:tc>
          <w:tcPr>
            <w:tcW w:w="918" w:type="dxa"/>
            <w:tcBorders>
              <w:top w:val="nil"/>
              <w:left w:val="nil"/>
              <w:bottom w:val="single" w:sz="4" w:space="0" w:color="000000"/>
              <w:right w:val="single" w:sz="4" w:space="0" w:color="000000"/>
            </w:tcBorders>
            <w:noWrap/>
            <w:vAlign w:val="center"/>
            <w:hideMark/>
          </w:tcPr>
          <w:p w14:paraId="52789E3E"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0</w:t>
            </w:r>
          </w:p>
        </w:tc>
        <w:tc>
          <w:tcPr>
            <w:tcW w:w="1471" w:type="dxa"/>
            <w:tcBorders>
              <w:top w:val="nil"/>
              <w:left w:val="nil"/>
              <w:bottom w:val="single" w:sz="4" w:space="0" w:color="000000"/>
              <w:right w:val="single" w:sz="4" w:space="0" w:color="000000"/>
            </w:tcBorders>
            <w:noWrap/>
            <w:vAlign w:val="center"/>
            <w:hideMark/>
          </w:tcPr>
          <w:p w14:paraId="785B8FE7" w14:textId="44BDBC98"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1,784.00 </w:t>
            </w:r>
          </w:p>
        </w:tc>
        <w:tc>
          <w:tcPr>
            <w:tcW w:w="986" w:type="dxa"/>
            <w:tcBorders>
              <w:top w:val="nil"/>
              <w:left w:val="nil"/>
              <w:bottom w:val="single" w:sz="4" w:space="0" w:color="000000"/>
              <w:right w:val="single" w:sz="4" w:space="0" w:color="000000"/>
            </w:tcBorders>
            <w:noWrap/>
            <w:vAlign w:val="center"/>
            <w:hideMark/>
          </w:tcPr>
          <w:p w14:paraId="6BAC99E2"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0</w:t>
            </w:r>
          </w:p>
        </w:tc>
        <w:tc>
          <w:tcPr>
            <w:tcW w:w="1548" w:type="dxa"/>
            <w:tcBorders>
              <w:top w:val="nil"/>
              <w:left w:val="nil"/>
              <w:bottom w:val="single" w:sz="4" w:space="0" w:color="000000"/>
              <w:right w:val="single" w:sz="4" w:space="0" w:color="000000" w:themeColor="text1"/>
            </w:tcBorders>
            <w:noWrap/>
            <w:vAlign w:val="center"/>
            <w:hideMark/>
          </w:tcPr>
          <w:p w14:paraId="579874CD" w14:textId="69CBF831"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25,991.56 </w:t>
            </w:r>
          </w:p>
        </w:tc>
      </w:tr>
      <w:tr w:rsidR="00181D25" w:rsidRPr="00181D25" w14:paraId="7CB0EED7" w14:textId="77777777" w:rsidTr="00181D25">
        <w:trPr>
          <w:trHeight w:val="779"/>
        </w:trPr>
        <w:tc>
          <w:tcPr>
            <w:tcW w:w="1167" w:type="dxa"/>
            <w:tcBorders>
              <w:top w:val="nil"/>
              <w:left w:val="single" w:sz="4" w:space="0" w:color="000000" w:themeColor="text1"/>
              <w:bottom w:val="single" w:sz="4" w:space="0" w:color="000000"/>
              <w:right w:val="single" w:sz="4" w:space="0" w:color="000000"/>
            </w:tcBorders>
            <w:vAlign w:val="center"/>
            <w:hideMark/>
          </w:tcPr>
          <w:p w14:paraId="545CD0CD" w14:textId="77777777" w:rsidR="00181D25" w:rsidRPr="00181D25" w:rsidRDefault="00181D25" w:rsidP="00181D25">
            <w:pPr>
              <w:spacing w:after="0" w:line="240" w:lineRule="auto"/>
              <w:jc w:val="both"/>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w:t>
            </w:r>
          </w:p>
        </w:tc>
        <w:tc>
          <w:tcPr>
            <w:tcW w:w="4503" w:type="dxa"/>
            <w:tcBorders>
              <w:top w:val="nil"/>
              <w:left w:val="nil"/>
              <w:bottom w:val="single" w:sz="4" w:space="0" w:color="000000"/>
              <w:right w:val="single" w:sz="4" w:space="0" w:color="000000"/>
            </w:tcBorders>
            <w:vAlign w:val="center"/>
            <w:hideMark/>
          </w:tcPr>
          <w:p w14:paraId="07C31A13" w14:textId="77777777" w:rsidR="00181D25" w:rsidRPr="00181D25" w:rsidRDefault="00181D25" w:rsidP="00181D25">
            <w:pPr>
              <w:spacing w:after="0" w:line="240" w:lineRule="auto"/>
              <w:jc w:val="both"/>
              <w:rPr>
                <w:rFonts w:ascii="Altivo Light" w:eastAsia="Times New Roman" w:hAnsi="Altivo Light" w:cs="Calibri"/>
                <w:kern w:val="0"/>
                <w:sz w:val="20"/>
                <w:szCs w:val="20"/>
                <w:lang w:eastAsia="es-GT"/>
              </w:rPr>
            </w:pPr>
            <w:r w:rsidRPr="00181D25">
              <w:rPr>
                <w:rFonts w:ascii="Altivo Light" w:eastAsia="Times New Roman" w:hAnsi="Altivo Light" w:cs="Calibri"/>
                <w:kern w:val="0"/>
                <w:sz w:val="20"/>
                <w:szCs w:val="20"/>
                <w:lang w:eastAsia="es-GT"/>
              </w:rPr>
              <w:t xml:space="preserve">Informes de propuesta para el abordaje en medidas cautelares y/o acuerdos de solución </w:t>
            </w:r>
            <w:r w:rsidRPr="00181D25">
              <w:rPr>
                <w:rFonts w:ascii="Altivo Light" w:eastAsia="Times New Roman" w:hAnsi="Altivo Light" w:cs="Calibri"/>
                <w:kern w:val="0"/>
                <w:sz w:val="20"/>
                <w:szCs w:val="20"/>
                <w:lang w:eastAsia="es-GT"/>
              </w:rPr>
              <w:lastRenderedPageBreak/>
              <w:t>amistosa a personas vulnerables en sus derechos humanos</w:t>
            </w:r>
          </w:p>
        </w:tc>
        <w:tc>
          <w:tcPr>
            <w:tcW w:w="1418" w:type="dxa"/>
            <w:tcBorders>
              <w:top w:val="nil"/>
              <w:left w:val="nil"/>
              <w:bottom w:val="single" w:sz="4" w:space="0" w:color="000000"/>
              <w:right w:val="single" w:sz="4" w:space="0" w:color="000000"/>
            </w:tcBorders>
            <w:vAlign w:val="center"/>
            <w:hideMark/>
          </w:tcPr>
          <w:p w14:paraId="62CBF6F5"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lastRenderedPageBreak/>
              <w:t>Documento</w:t>
            </w:r>
          </w:p>
        </w:tc>
        <w:tc>
          <w:tcPr>
            <w:tcW w:w="1134" w:type="dxa"/>
            <w:tcBorders>
              <w:top w:val="nil"/>
              <w:left w:val="nil"/>
              <w:bottom w:val="single" w:sz="4" w:space="0" w:color="000000"/>
              <w:right w:val="single" w:sz="4" w:space="0" w:color="000000"/>
            </w:tcBorders>
            <w:noWrap/>
            <w:vAlign w:val="center"/>
            <w:hideMark/>
          </w:tcPr>
          <w:p w14:paraId="45CE0DB7"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0</w:t>
            </w:r>
          </w:p>
        </w:tc>
        <w:tc>
          <w:tcPr>
            <w:tcW w:w="1476" w:type="dxa"/>
            <w:tcBorders>
              <w:top w:val="nil"/>
              <w:left w:val="nil"/>
              <w:bottom w:val="single" w:sz="4" w:space="0" w:color="000000"/>
              <w:right w:val="single" w:sz="4" w:space="0" w:color="000000"/>
            </w:tcBorders>
            <w:noWrap/>
            <w:vAlign w:val="center"/>
            <w:hideMark/>
          </w:tcPr>
          <w:p w14:paraId="0CF0F0DD" w14:textId="2550ACF0"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18,000.00 </w:t>
            </w:r>
          </w:p>
        </w:tc>
        <w:tc>
          <w:tcPr>
            <w:tcW w:w="1000" w:type="dxa"/>
            <w:tcBorders>
              <w:top w:val="nil"/>
              <w:left w:val="nil"/>
              <w:bottom w:val="single" w:sz="4" w:space="0" w:color="000000"/>
              <w:right w:val="single" w:sz="4" w:space="0" w:color="000000"/>
            </w:tcBorders>
            <w:noWrap/>
            <w:vAlign w:val="center"/>
            <w:hideMark/>
          </w:tcPr>
          <w:p w14:paraId="1254F76D"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1</w:t>
            </w:r>
          </w:p>
        </w:tc>
        <w:tc>
          <w:tcPr>
            <w:tcW w:w="1520" w:type="dxa"/>
            <w:tcBorders>
              <w:top w:val="nil"/>
              <w:left w:val="nil"/>
              <w:bottom w:val="single" w:sz="4" w:space="0" w:color="000000"/>
              <w:right w:val="single" w:sz="4" w:space="0" w:color="000000"/>
            </w:tcBorders>
            <w:noWrap/>
            <w:vAlign w:val="center"/>
            <w:hideMark/>
          </w:tcPr>
          <w:p w14:paraId="60A4B95B" w14:textId="637C027A"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18,000.00 </w:t>
            </w:r>
          </w:p>
        </w:tc>
        <w:tc>
          <w:tcPr>
            <w:tcW w:w="918" w:type="dxa"/>
            <w:tcBorders>
              <w:top w:val="nil"/>
              <w:left w:val="nil"/>
              <w:bottom w:val="single" w:sz="4" w:space="0" w:color="000000"/>
              <w:right w:val="single" w:sz="4" w:space="0" w:color="000000"/>
            </w:tcBorders>
            <w:noWrap/>
            <w:vAlign w:val="center"/>
            <w:hideMark/>
          </w:tcPr>
          <w:p w14:paraId="2A67D112"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3</w:t>
            </w:r>
          </w:p>
        </w:tc>
        <w:tc>
          <w:tcPr>
            <w:tcW w:w="1471" w:type="dxa"/>
            <w:tcBorders>
              <w:top w:val="nil"/>
              <w:left w:val="nil"/>
              <w:bottom w:val="single" w:sz="4" w:space="0" w:color="000000"/>
              <w:right w:val="single" w:sz="4" w:space="0" w:color="000000"/>
            </w:tcBorders>
            <w:noWrap/>
            <w:vAlign w:val="center"/>
            <w:hideMark/>
          </w:tcPr>
          <w:p w14:paraId="6BCC606D" w14:textId="77777777"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                           -   </w:t>
            </w:r>
          </w:p>
        </w:tc>
        <w:tc>
          <w:tcPr>
            <w:tcW w:w="986" w:type="dxa"/>
            <w:tcBorders>
              <w:top w:val="nil"/>
              <w:left w:val="nil"/>
              <w:bottom w:val="single" w:sz="4" w:space="0" w:color="000000"/>
              <w:right w:val="single" w:sz="4" w:space="0" w:color="000000"/>
            </w:tcBorders>
            <w:noWrap/>
            <w:vAlign w:val="center"/>
            <w:hideMark/>
          </w:tcPr>
          <w:p w14:paraId="1A9C1AFA"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5</w:t>
            </w:r>
          </w:p>
        </w:tc>
        <w:tc>
          <w:tcPr>
            <w:tcW w:w="1548" w:type="dxa"/>
            <w:tcBorders>
              <w:top w:val="nil"/>
              <w:left w:val="nil"/>
              <w:bottom w:val="single" w:sz="4" w:space="0" w:color="000000"/>
              <w:right w:val="single" w:sz="4" w:space="0" w:color="000000" w:themeColor="text1"/>
            </w:tcBorders>
            <w:noWrap/>
            <w:vAlign w:val="center"/>
            <w:hideMark/>
          </w:tcPr>
          <w:p w14:paraId="71C3B984" w14:textId="029F31E5"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23,178.38 </w:t>
            </w:r>
          </w:p>
        </w:tc>
      </w:tr>
      <w:tr w:rsidR="00181D25" w:rsidRPr="00181D25" w14:paraId="4B90EE29" w14:textId="77777777" w:rsidTr="00181D25">
        <w:trPr>
          <w:trHeight w:val="840"/>
        </w:trPr>
        <w:tc>
          <w:tcPr>
            <w:tcW w:w="5670" w:type="dxa"/>
            <w:gridSpan w:val="2"/>
            <w:tcBorders>
              <w:top w:val="single" w:sz="4" w:space="0" w:color="000000"/>
              <w:left w:val="single" w:sz="4" w:space="0" w:color="000000" w:themeColor="text1"/>
              <w:bottom w:val="single" w:sz="4" w:space="0" w:color="000000"/>
              <w:right w:val="single" w:sz="4" w:space="0" w:color="000000"/>
            </w:tcBorders>
            <w:shd w:val="clear" w:color="000000" w:fill="D9D9D9"/>
            <w:vAlign w:val="center"/>
            <w:hideMark/>
          </w:tcPr>
          <w:p w14:paraId="2AC7B1E8" w14:textId="162E0389" w:rsidR="00181D25" w:rsidRPr="00181D25" w:rsidRDefault="00181D25" w:rsidP="00181D25">
            <w:pPr>
              <w:spacing w:after="0" w:line="240" w:lineRule="auto"/>
              <w:jc w:val="both"/>
              <w:rPr>
                <w:rFonts w:ascii="Altivo Light" w:eastAsia="Times New Roman" w:hAnsi="Altivo Light" w:cs="Calibri"/>
                <w:b/>
                <w:bCs/>
                <w:kern w:val="0"/>
                <w:sz w:val="20"/>
                <w:szCs w:val="20"/>
                <w:lang w:eastAsia="es-GT"/>
              </w:rPr>
            </w:pPr>
            <w:r w:rsidRPr="00181D25">
              <w:rPr>
                <w:rFonts w:ascii="Altivo Light" w:eastAsia="Times New Roman" w:hAnsi="Altivo Light" w:cs="Calibri"/>
                <w:b/>
                <w:bCs/>
                <w:kern w:val="0"/>
                <w:sz w:val="20"/>
                <w:szCs w:val="20"/>
                <w:lang w:eastAsia="es-GT"/>
              </w:rPr>
              <w:t xml:space="preserve">Coordinación Asesoría Técnica y Gestión sobre el cumplimiento de los Acuerdos de Paz a </w:t>
            </w:r>
            <w:r w:rsidR="005313AE" w:rsidRPr="00181D25">
              <w:rPr>
                <w:rFonts w:ascii="Altivo Light" w:eastAsia="Times New Roman" w:hAnsi="Altivo Light" w:cs="Calibri"/>
                <w:b/>
                <w:bCs/>
                <w:kern w:val="0"/>
                <w:sz w:val="20"/>
                <w:szCs w:val="20"/>
                <w:lang w:eastAsia="es-GT"/>
              </w:rPr>
              <w:t>Víctimas</w:t>
            </w:r>
            <w:r w:rsidRPr="00181D25">
              <w:rPr>
                <w:rFonts w:ascii="Altivo Light" w:eastAsia="Times New Roman" w:hAnsi="Altivo Light" w:cs="Calibri"/>
                <w:b/>
                <w:bCs/>
                <w:kern w:val="0"/>
                <w:sz w:val="20"/>
                <w:szCs w:val="20"/>
                <w:lang w:eastAsia="es-GT"/>
              </w:rPr>
              <w:t xml:space="preserve"> de Violaciones de Derechos Humano</w:t>
            </w:r>
          </w:p>
        </w:tc>
        <w:tc>
          <w:tcPr>
            <w:tcW w:w="1418" w:type="dxa"/>
            <w:tcBorders>
              <w:top w:val="nil"/>
              <w:left w:val="nil"/>
              <w:bottom w:val="single" w:sz="4" w:space="0" w:color="000000"/>
              <w:right w:val="single" w:sz="4" w:space="0" w:color="000000"/>
            </w:tcBorders>
            <w:shd w:val="clear" w:color="000000" w:fill="D9D9D9"/>
            <w:vAlign w:val="center"/>
            <w:hideMark/>
          </w:tcPr>
          <w:p w14:paraId="4A00D83D" w14:textId="77777777" w:rsidR="00181D25" w:rsidRPr="00181D25" w:rsidRDefault="00181D25" w:rsidP="00181D25">
            <w:pPr>
              <w:spacing w:after="0" w:line="240" w:lineRule="auto"/>
              <w:jc w:val="center"/>
              <w:rPr>
                <w:rFonts w:ascii="Altivo Light" w:eastAsia="Times New Roman" w:hAnsi="Altivo Light" w:cs="Calibri"/>
                <w:b/>
                <w:bCs/>
                <w:kern w:val="0"/>
                <w:sz w:val="20"/>
                <w:szCs w:val="20"/>
                <w:lang w:eastAsia="es-GT"/>
              </w:rPr>
            </w:pPr>
            <w:r w:rsidRPr="00181D25">
              <w:rPr>
                <w:rFonts w:ascii="Altivo Light" w:eastAsia="Times New Roman" w:hAnsi="Altivo Light" w:cs="Calibri"/>
                <w:b/>
                <w:bCs/>
                <w:kern w:val="0"/>
                <w:sz w:val="20"/>
                <w:szCs w:val="20"/>
                <w:lang w:eastAsia="es-GT"/>
              </w:rPr>
              <w:t>Documento</w:t>
            </w:r>
          </w:p>
        </w:tc>
        <w:tc>
          <w:tcPr>
            <w:tcW w:w="1134" w:type="dxa"/>
            <w:tcBorders>
              <w:top w:val="nil"/>
              <w:left w:val="nil"/>
              <w:bottom w:val="single" w:sz="4" w:space="0" w:color="000000"/>
              <w:right w:val="single" w:sz="4" w:space="0" w:color="000000"/>
            </w:tcBorders>
            <w:shd w:val="clear" w:color="000000" w:fill="D9D9D9"/>
            <w:noWrap/>
            <w:vAlign w:val="center"/>
            <w:hideMark/>
          </w:tcPr>
          <w:p w14:paraId="1D747687" w14:textId="77777777" w:rsidR="00181D25" w:rsidRPr="00181D25" w:rsidRDefault="00181D25" w:rsidP="00181D25">
            <w:pPr>
              <w:spacing w:after="0" w:line="240" w:lineRule="auto"/>
              <w:jc w:val="center"/>
              <w:rPr>
                <w:rFonts w:ascii="Altivo Light" w:eastAsia="Times New Roman" w:hAnsi="Altivo Light" w:cs="Calibri"/>
                <w:b/>
                <w:bCs/>
                <w:color w:val="000000"/>
                <w:kern w:val="0"/>
                <w:sz w:val="20"/>
                <w:szCs w:val="20"/>
                <w:lang w:eastAsia="es-GT"/>
              </w:rPr>
            </w:pPr>
            <w:r w:rsidRPr="00181D25">
              <w:rPr>
                <w:rFonts w:ascii="Altivo Light" w:eastAsia="Times New Roman" w:hAnsi="Altivo Light" w:cs="Calibri"/>
                <w:b/>
                <w:bCs/>
                <w:color w:val="000000"/>
                <w:kern w:val="0"/>
                <w:sz w:val="20"/>
                <w:szCs w:val="20"/>
                <w:lang w:eastAsia="es-GT"/>
              </w:rPr>
              <w:t>0</w:t>
            </w:r>
          </w:p>
        </w:tc>
        <w:tc>
          <w:tcPr>
            <w:tcW w:w="1476" w:type="dxa"/>
            <w:tcBorders>
              <w:top w:val="nil"/>
              <w:left w:val="nil"/>
              <w:bottom w:val="single" w:sz="4" w:space="0" w:color="000000"/>
              <w:right w:val="single" w:sz="4" w:space="0" w:color="000000"/>
            </w:tcBorders>
            <w:shd w:val="clear" w:color="000000" w:fill="D9D9D9"/>
            <w:noWrap/>
            <w:vAlign w:val="center"/>
            <w:hideMark/>
          </w:tcPr>
          <w:p w14:paraId="17F3CEC5" w14:textId="0A6CC329" w:rsidR="00181D25" w:rsidRPr="00181D25" w:rsidRDefault="00181D25" w:rsidP="00181D25">
            <w:pPr>
              <w:spacing w:after="0" w:line="240" w:lineRule="auto"/>
              <w:jc w:val="right"/>
              <w:rPr>
                <w:rFonts w:ascii="Altivo Light" w:eastAsia="Times New Roman" w:hAnsi="Altivo Light" w:cs="Calibri"/>
                <w:b/>
                <w:bCs/>
                <w:color w:val="000000"/>
                <w:kern w:val="0"/>
                <w:sz w:val="20"/>
                <w:szCs w:val="20"/>
                <w:lang w:eastAsia="es-GT"/>
              </w:rPr>
            </w:pPr>
            <w:r w:rsidRPr="00181D25">
              <w:rPr>
                <w:rFonts w:ascii="Altivo Light" w:eastAsia="Times New Roman" w:hAnsi="Altivo Light" w:cs="Calibri"/>
                <w:b/>
                <w:bCs/>
                <w:color w:val="000000"/>
                <w:kern w:val="0"/>
                <w:sz w:val="20"/>
                <w:szCs w:val="20"/>
                <w:lang w:eastAsia="es-GT"/>
              </w:rPr>
              <w:t xml:space="preserve">18,000.00 </w:t>
            </w:r>
          </w:p>
        </w:tc>
        <w:tc>
          <w:tcPr>
            <w:tcW w:w="1000" w:type="dxa"/>
            <w:tcBorders>
              <w:top w:val="nil"/>
              <w:left w:val="nil"/>
              <w:bottom w:val="single" w:sz="4" w:space="0" w:color="000000"/>
              <w:right w:val="single" w:sz="4" w:space="0" w:color="000000"/>
            </w:tcBorders>
            <w:shd w:val="clear" w:color="000000" w:fill="D9D9D9"/>
            <w:noWrap/>
            <w:vAlign w:val="center"/>
            <w:hideMark/>
          </w:tcPr>
          <w:p w14:paraId="7F50181B" w14:textId="77777777" w:rsidR="00181D25" w:rsidRPr="00181D25" w:rsidRDefault="00181D25" w:rsidP="00181D25">
            <w:pPr>
              <w:spacing w:after="0" w:line="240" w:lineRule="auto"/>
              <w:jc w:val="center"/>
              <w:rPr>
                <w:rFonts w:ascii="Altivo Light" w:eastAsia="Times New Roman" w:hAnsi="Altivo Light" w:cs="Calibri"/>
                <w:b/>
                <w:bCs/>
                <w:color w:val="000000"/>
                <w:kern w:val="0"/>
                <w:sz w:val="20"/>
                <w:szCs w:val="20"/>
                <w:lang w:eastAsia="es-GT"/>
              </w:rPr>
            </w:pPr>
            <w:r w:rsidRPr="00181D25">
              <w:rPr>
                <w:rFonts w:ascii="Altivo Light" w:eastAsia="Times New Roman" w:hAnsi="Altivo Light" w:cs="Calibri"/>
                <w:b/>
                <w:bCs/>
                <w:color w:val="000000"/>
                <w:kern w:val="0"/>
                <w:sz w:val="20"/>
                <w:szCs w:val="20"/>
                <w:lang w:eastAsia="es-GT"/>
              </w:rPr>
              <w:t>3</w:t>
            </w:r>
          </w:p>
        </w:tc>
        <w:tc>
          <w:tcPr>
            <w:tcW w:w="1520" w:type="dxa"/>
            <w:tcBorders>
              <w:top w:val="nil"/>
              <w:left w:val="nil"/>
              <w:bottom w:val="single" w:sz="4" w:space="0" w:color="000000"/>
              <w:right w:val="single" w:sz="4" w:space="0" w:color="000000"/>
            </w:tcBorders>
            <w:shd w:val="clear" w:color="000000" w:fill="D9D9D9"/>
            <w:noWrap/>
            <w:vAlign w:val="center"/>
            <w:hideMark/>
          </w:tcPr>
          <w:p w14:paraId="3EB9BB05" w14:textId="77777777" w:rsidR="00181D25" w:rsidRPr="00181D25" w:rsidRDefault="00181D25" w:rsidP="00181D25">
            <w:pPr>
              <w:spacing w:after="0" w:line="240" w:lineRule="auto"/>
              <w:jc w:val="right"/>
              <w:rPr>
                <w:rFonts w:ascii="Altivo Light" w:eastAsia="Times New Roman" w:hAnsi="Altivo Light" w:cs="Calibri"/>
                <w:b/>
                <w:bCs/>
                <w:color w:val="000000"/>
                <w:kern w:val="0"/>
                <w:sz w:val="20"/>
                <w:szCs w:val="20"/>
                <w:lang w:eastAsia="es-GT"/>
              </w:rPr>
            </w:pPr>
            <w:r w:rsidRPr="00181D25">
              <w:rPr>
                <w:rFonts w:ascii="Altivo Light" w:eastAsia="Times New Roman" w:hAnsi="Altivo Light" w:cs="Calibri"/>
                <w:b/>
                <w:bCs/>
                <w:color w:val="000000"/>
                <w:kern w:val="0"/>
                <w:sz w:val="20"/>
                <w:szCs w:val="20"/>
                <w:lang w:eastAsia="es-GT"/>
              </w:rPr>
              <w:t xml:space="preserve">         18,000.00 </w:t>
            </w:r>
          </w:p>
        </w:tc>
        <w:tc>
          <w:tcPr>
            <w:tcW w:w="918" w:type="dxa"/>
            <w:tcBorders>
              <w:top w:val="nil"/>
              <w:left w:val="nil"/>
              <w:bottom w:val="single" w:sz="4" w:space="0" w:color="000000"/>
              <w:right w:val="single" w:sz="4" w:space="0" w:color="000000"/>
            </w:tcBorders>
            <w:shd w:val="clear" w:color="000000" w:fill="D9D9D9"/>
            <w:noWrap/>
            <w:vAlign w:val="center"/>
            <w:hideMark/>
          </w:tcPr>
          <w:p w14:paraId="7648885A" w14:textId="77777777" w:rsidR="00181D25" w:rsidRPr="00181D25" w:rsidRDefault="00181D25" w:rsidP="00181D25">
            <w:pPr>
              <w:spacing w:after="0" w:line="240" w:lineRule="auto"/>
              <w:jc w:val="center"/>
              <w:rPr>
                <w:rFonts w:ascii="Altivo Light" w:eastAsia="Times New Roman" w:hAnsi="Altivo Light" w:cs="Calibri"/>
                <w:b/>
                <w:bCs/>
                <w:color w:val="000000"/>
                <w:kern w:val="0"/>
                <w:sz w:val="20"/>
                <w:szCs w:val="20"/>
                <w:lang w:eastAsia="es-GT"/>
              </w:rPr>
            </w:pPr>
            <w:r w:rsidRPr="00181D25">
              <w:rPr>
                <w:rFonts w:ascii="Altivo Light" w:eastAsia="Times New Roman" w:hAnsi="Altivo Light" w:cs="Calibri"/>
                <w:b/>
                <w:bCs/>
                <w:color w:val="000000"/>
                <w:kern w:val="0"/>
                <w:sz w:val="20"/>
                <w:szCs w:val="20"/>
                <w:lang w:eastAsia="es-GT"/>
              </w:rPr>
              <w:t>2</w:t>
            </w:r>
          </w:p>
        </w:tc>
        <w:tc>
          <w:tcPr>
            <w:tcW w:w="1471" w:type="dxa"/>
            <w:tcBorders>
              <w:top w:val="nil"/>
              <w:left w:val="nil"/>
              <w:bottom w:val="single" w:sz="4" w:space="0" w:color="000000"/>
              <w:right w:val="single" w:sz="4" w:space="0" w:color="000000"/>
            </w:tcBorders>
            <w:shd w:val="clear" w:color="000000" w:fill="D9D9D9"/>
            <w:noWrap/>
            <w:vAlign w:val="center"/>
            <w:hideMark/>
          </w:tcPr>
          <w:p w14:paraId="57A3E738" w14:textId="5A42F88E" w:rsidR="00181D25" w:rsidRPr="00181D25" w:rsidRDefault="00181D25" w:rsidP="00181D25">
            <w:pPr>
              <w:spacing w:after="0" w:line="240" w:lineRule="auto"/>
              <w:jc w:val="right"/>
              <w:rPr>
                <w:rFonts w:ascii="Altivo Light" w:eastAsia="Times New Roman" w:hAnsi="Altivo Light" w:cs="Calibri"/>
                <w:b/>
                <w:bCs/>
                <w:color w:val="000000"/>
                <w:kern w:val="0"/>
                <w:sz w:val="20"/>
                <w:szCs w:val="20"/>
                <w:lang w:eastAsia="es-GT"/>
              </w:rPr>
            </w:pPr>
            <w:r w:rsidRPr="00181D25">
              <w:rPr>
                <w:rFonts w:ascii="Altivo Light" w:eastAsia="Times New Roman" w:hAnsi="Altivo Light" w:cs="Calibri"/>
                <w:b/>
                <w:bCs/>
                <w:color w:val="000000"/>
                <w:kern w:val="0"/>
                <w:sz w:val="20"/>
                <w:szCs w:val="20"/>
                <w:lang w:eastAsia="es-GT"/>
              </w:rPr>
              <w:t xml:space="preserve">42,900.00 </w:t>
            </w:r>
          </w:p>
        </w:tc>
        <w:tc>
          <w:tcPr>
            <w:tcW w:w="986" w:type="dxa"/>
            <w:tcBorders>
              <w:top w:val="nil"/>
              <w:left w:val="nil"/>
              <w:bottom w:val="single" w:sz="4" w:space="0" w:color="000000"/>
              <w:right w:val="single" w:sz="4" w:space="0" w:color="000000"/>
            </w:tcBorders>
            <w:shd w:val="clear" w:color="000000" w:fill="D9D9D9"/>
            <w:noWrap/>
            <w:vAlign w:val="center"/>
            <w:hideMark/>
          </w:tcPr>
          <w:p w14:paraId="45EA395E" w14:textId="77777777" w:rsidR="00181D25" w:rsidRPr="00181D25" w:rsidRDefault="00181D25" w:rsidP="00181D25">
            <w:pPr>
              <w:spacing w:after="0" w:line="240" w:lineRule="auto"/>
              <w:jc w:val="center"/>
              <w:rPr>
                <w:rFonts w:ascii="Altivo Light" w:eastAsia="Times New Roman" w:hAnsi="Altivo Light" w:cs="Calibri"/>
                <w:b/>
                <w:bCs/>
                <w:color w:val="000000"/>
                <w:kern w:val="0"/>
                <w:sz w:val="20"/>
                <w:szCs w:val="20"/>
                <w:lang w:eastAsia="es-GT"/>
              </w:rPr>
            </w:pPr>
            <w:r w:rsidRPr="00181D25">
              <w:rPr>
                <w:rFonts w:ascii="Altivo Light" w:eastAsia="Times New Roman" w:hAnsi="Altivo Light" w:cs="Calibri"/>
                <w:b/>
                <w:bCs/>
                <w:color w:val="000000"/>
                <w:kern w:val="0"/>
                <w:sz w:val="20"/>
                <w:szCs w:val="20"/>
                <w:lang w:eastAsia="es-GT"/>
              </w:rPr>
              <w:t>2</w:t>
            </w:r>
          </w:p>
        </w:tc>
        <w:tc>
          <w:tcPr>
            <w:tcW w:w="1548" w:type="dxa"/>
            <w:tcBorders>
              <w:top w:val="nil"/>
              <w:left w:val="nil"/>
              <w:bottom w:val="single" w:sz="4" w:space="0" w:color="000000"/>
              <w:right w:val="single" w:sz="4" w:space="0" w:color="000000" w:themeColor="text1"/>
            </w:tcBorders>
            <w:shd w:val="clear" w:color="000000" w:fill="D9D9D9"/>
            <w:noWrap/>
            <w:vAlign w:val="center"/>
            <w:hideMark/>
          </w:tcPr>
          <w:p w14:paraId="45A7A5D0" w14:textId="3EED1595" w:rsidR="00181D25" w:rsidRPr="00181D25" w:rsidRDefault="00181D25" w:rsidP="00181D25">
            <w:pPr>
              <w:spacing w:after="0" w:line="240" w:lineRule="auto"/>
              <w:jc w:val="right"/>
              <w:rPr>
                <w:rFonts w:ascii="Altivo Light" w:eastAsia="Times New Roman" w:hAnsi="Altivo Light" w:cs="Calibri"/>
                <w:b/>
                <w:bCs/>
                <w:color w:val="000000"/>
                <w:kern w:val="0"/>
                <w:sz w:val="20"/>
                <w:szCs w:val="20"/>
                <w:lang w:eastAsia="es-GT"/>
              </w:rPr>
            </w:pPr>
            <w:r w:rsidRPr="00181D25">
              <w:rPr>
                <w:rFonts w:ascii="Altivo Light" w:eastAsia="Times New Roman" w:hAnsi="Altivo Light" w:cs="Calibri"/>
                <w:b/>
                <w:bCs/>
                <w:color w:val="000000"/>
                <w:kern w:val="0"/>
                <w:sz w:val="20"/>
                <w:szCs w:val="20"/>
                <w:lang w:eastAsia="es-GT"/>
              </w:rPr>
              <w:t xml:space="preserve">9,161.53 </w:t>
            </w:r>
          </w:p>
        </w:tc>
      </w:tr>
      <w:tr w:rsidR="00181D25" w:rsidRPr="00181D25" w14:paraId="6CD3B41C" w14:textId="77777777" w:rsidTr="00181D25">
        <w:trPr>
          <w:trHeight w:val="424"/>
        </w:trPr>
        <w:tc>
          <w:tcPr>
            <w:tcW w:w="1167" w:type="dxa"/>
            <w:tcBorders>
              <w:top w:val="nil"/>
              <w:left w:val="single" w:sz="4" w:space="0" w:color="000000" w:themeColor="text1"/>
              <w:bottom w:val="single" w:sz="4" w:space="0" w:color="000000"/>
              <w:right w:val="single" w:sz="4" w:space="0" w:color="000000"/>
            </w:tcBorders>
            <w:vAlign w:val="center"/>
            <w:hideMark/>
          </w:tcPr>
          <w:p w14:paraId="120D6D52" w14:textId="77777777" w:rsidR="00181D25" w:rsidRPr="00181D25" w:rsidRDefault="00181D25" w:rsidP="00181D25">
            <w:pPr>
              <w:spacing w:after="0" w:line="240" w:lineRule="auto"/>
              <w:jc w:val="both"/>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w:t>
            </w:r>
          </w:p>
        </w:tc>
        <w:tc>
          <w:tcPr>
            <w:tcW w:w="4503" w:type="dxa"/>
            <w:tcBorders>
              <w:top w:val="nil"/>
              <w:left w:val="nil"/>
              <w:bottom w:val="single" w:sz="4" w:space="0" w:color="000000"/>
              <w:right w:val="single" w:sz="4" w:space="0" w:color="000000"/>
            </w:tcBorders>
            <w:vAlign w:val="center"/>
            <w:hideMark/>
          </w:tcPr>
          <w:p w14:paraId="28278EC6" w14:textId="77777777" w:rsidR="00181D25" w:rsidRPr="00181D25" w:rsidRDefault="00181D25" w:rsidP="00181D25">
            <w:pPr>
              <w:spacing w:after="0" w:line="240" w:lineRule="auto"/>
              <w:jc w:val="both"/>
              <w:rPr>
                <w:rFonts w:ascii="Altivo Light" w:eastAsia="Times New Roman" w:hAnsi="Altivo Light" w:cs="Calibri"/>
                <w:kern w:val="0"/>
                <w:sz w:val="20"/>
                <w:szCs w:val="20"/>
                <w:lang w:eastAsia="es-GT"/>
              </w:rPr>
            </w:pPr>
            <w:r w:rsidRPr="00181D25">
              <w:rPr>
                <w:rFonts w:ascii="Altivo Light" w:eastAsia="Times New Roman" w:hAnsi="Altivo Light" w:cs="Calibri"/>
                <w:kern w:val="0"/>
                <w:sz w:val="20"/>
                <w:szCs w:val="20"/>
                <w:lang w:eastAsia="es-GT"/>
              </w:rPr>
              <w:t>Análisis y resoluciones para la dignificación de las víctimas en cumplimiento a los Acuerdos de Paz para entidades públicas</w:t>
            </w:r>
          </w:p>
        </w:tc>
        <w:tc>
          <w:tcPr>
            <w:tcW w:w="1418" w:type="dxa"/>
            <w:tcBorders>
              <w:top w:val="nil"/>
              <w:left w:val="nil"/>
              <w:bottom w:val="single" w:sz="4" w:space="0" w:color="000000"/>
              <w:right w:val="single" w:sz="4" w:space="0" w:color="000000"/>
            </w:tcBorders>
            <w:vAlign w:val="center"/>
            <w:hideMark/>
          </w:tcPr>
          <w:p w14:paraId="109D0D50"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Documento</w:t>
            </w:r>
          </w:p>
        </w:tc>
        <w:tc>
          <w:tcPr>
            <w:tcW w:w="1134" w:type="dxa"/>
            <w:tcBorders>
              <w:top w:val="nil"/>
              <w:left w:val="nil"/>
              <w:bottom w:val="single" w:sz="4" w:space="0" w:color="000000"/>
              <w:right w:val="single" w:sz="4" w:space="0" w:color="000000"/>
            </w:tcBorders>
            <w:noWrap/>
            <w:vAlign w:val="center"/>
            <w:hideMark/>
          </w:tcPr>
          <w:p w14:paraId="74145F32"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0</w:t>
            </w:r>
          </w:p>
        </w:tc>
        <w:tc>
          <w:tcPr>
            <w:tcW w:w="1476" w:type="dxa"/>
            <w:tcBorders>
              <w:top w:val="nil"/>
              <w:left w:val="nil"/>
              <w:bottom w:val="single" w:sz="4" w:space="0" w:color="000000"/>
              <w:right w:val="single" w:sz="4" w:space="0" w:color="000000"/>
            </w:tcBorders>
            <w:noWrap/>
            <w:vAlign w:val="center"/>
            <w:hideMark/>
          </w:tcPr>
          <w:p w14:paraId="4C94F6A7" w14:textId="77777777"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                           -   </w:t>
            </w:r>
          </w:p>
        </w:tc>
        <w:tc>
          <w:tcPr>
            <w:tcW w:w="1000" w:type="dxa"/>
            <w:tcBorders>
              <w:top w:val="nil"/>
              <w:left w:val="nil"/>
              <w:bottom w:val="single" w:sz="4" w:space="0" w:color="000000"/>
              <w:right w:val="single" w:sz="4" w:space="0" w:color="000000"/>
            </w:tcBorders>
            <w:noWrap/>
            <w:vAlign w:val="center"/>
            <w:hideMark/>
          </w:tcPr>
          <w:p w14:paraId="09C73751"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1</w:t>
            </w:r>
          </w:p>
        </w:tc>
        <w:tc>
          <w:tcPr>
            <w:tcW w:w="1520" w:type="dxa"/>
            <w:tcBorders>
              <w:top w:val="nil"/>
              <w:left w:val="nil"/>
              <w:bottom w:val="single" w:sz="4" w:space="0" w:color="000000"/>
              <w:right w:val="single" w:sz="4" w:space="0" w:color="000000"/>
            </w:tcBorders>
            <w:noWrap/>
            <w:vAlign w:val="center"/>
            <w:hideMark/>
          </w:tcPr>
          <w:p w14:paraId="3AA1DF50" w14:textId="77777777"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                           -   </w:t>
            </w:r>
          </w:p>
        </w:tc>
        <w:tc>
          <w:tcPr>
            <w:tcW w:w="918" w:type="dxa"/>
            <w:tcBorders>
              <w:top w:val="nil"/>
              <w:left w:val="nil"/>
              <w:bottom w:val="single" w:sz="4" w:space="0" w:color="000000"/>
              <w:right w:val="single" w:sz="4" w:space="0" w:color="000000"/>
            </w:tcBorders>
            <w:noWrap/>
            <w:vAlign w:val="center"/>
            <w:hideMark/>
          </w:tcPr>
          <w:p w14:paraId="6F00E570"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1</w:t>
            </w:r>
          </w:p>
        </w:tc>
        <w:tc>
          <w:tcPr>
            <w:tcW w:w="1471" w:type="dxa"/>
            <w:tcBorders>
              <w:top w:val="nil"/>
              <w:left w:val="nil"/>
              <w:bottom w:val="single" w:sz="4" w:space="0" w:color="000000"/>
              <w:right w:val="single" w:sz="4" w:space="0" w:color="000000"/>
            </w:tcBorders>
            <w:noWrap/>
            <w:vAlign w:val="center"/>
            <w:hideMark/>
          </w:tcPr>
          <w:p w14:paraId="106EF0AD" w14:textId="77777777"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                           -   </w:t>
            </w:r>
          </w:p>
        </w:tc>
        <w:tc>
          <w:tcPr>
            <w:tcW w:w="986" w:type="dxa"/>
            <w:tcBorders>
              <w:top w:val="nil"/>
              <w:left w:val="nil"/>
              <w:bottom w:val="single" w:sz="4" w:space="0" w:color="000000"/>
              <w:right w:val="single" w:sz="4" w:space="0" w:color="000000"/>
            </w:tcBorders>
            <w:noWrap/>
            <w:vAlign w:val="center"/>
            <w:hideMark/>
          </w:tcPr>
          <w:p w14:paraId="0B13E169"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1</w:t>
            </w:r>
          </w:p>
        </w:tc>
        <w:tc>
          <w:tcPr>
            <w:tcW w:w="1548" w:type="dxa"/>
            <w:tcBorders>
              <w:top w:val="nil"/>
              <w:left w:val="nil"/>
              <w:bottom w:val="single" w:sz="4" w:space="0" w:color="000000"/>
              <w:right w:val="single" w:sz="4" w:space="0" w:color="000000" w:themeColor="text1"/>
            </w:tcBorders>
            <w:noWrap/>
            <w:vAlign w:val="center"/>
            <w:hideMark/>
          </w:tcPr>
          <w:p w14:paraId="14BB3457" w14:textId="77777777"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                                 -   </w:t>
            </w:r>
          </w:p>
        </w:tc>
      </w:tr>
      <w:tr w:rsidR="00181D25" w:rsidRPr="00181D25" w14:paraId="2A33DC22" w14:textId="77777777" w:rsidTr="00181D25">
        <w:trPr>
          <w:trHeight w:val="336"/>
        </w:trPr>
        <w:tc>
          <w:tcPr>
            <w:tcW w:w="1167" w:type="dxa"/>
            <w:tcBorders>
              <w:top w:val="nil"/>
              <w:left w:val="single" w:sz="4" w:space="0" w:color="000000" w:themeColor="text1"/>
              <w:bottom w:val="single" w:sz="4" w:space="0" w:color="000000"/>
              <w:right w:val="single" w:sz="4" w:space="0" w:color="000000"/>
            </w:tcBorders>
            <w:vAlign w:val="center"/>
            <w:hideMark/>
          </w:tcPr>
          <w:p w14:paraId="10B19375" w14:textId="77777777" w:rsidR="00181D25" w:rsidRPr="00181D25" w:rsidRDefault="00181D25" w:rsidP="00181D25">
            <w:pPr>
              <w:spacing w:after="0" w:line="240" w:lineRule="auto"/>
              <w:jc w:val="both"/>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w:t>
            </w:r>
          </w:p>
        </w:tc>
        <w:tc>
          <w:tcPr>
            <w:tcW w:w="4503" w:type="dxa"/>
            <w:tcBorders>
              <w:top w:val="nil"/>
              <w:left w:val="nil"/>
              <w:bottom w:val="single" w:sz="4" w:space="0" w:color="000000"/>
              <w:right w:val="single" w:sz="4" w:space="0" w:color="000000"/>
            </w:tcBorders>
            <w:vAlign w:val="center"/>
            <w:hideMark/>
          </w:tcPr>
          <w:p w14:paraId="07729798" w14:textId="77777777" w:rsidR="00181D25" w:rsidRPr="00181D25" w:rsidRDefault="00181D25" w:rsidP="00181D25">
            <w:pPr>
              <w:spacing w:after="0" w:line="240" w:lineRule="auto"/>
              <w:jc w:val="both"/>
              <w:rPr>
                <w:rFonts w:ascii="Altivo Light" w:eastAsia="Times New Roman" w:hAnsi="Altivo Light" w:cs="Calibri"/>
                <w:kern w:val="0"/>
                <w:sz w:val="20"/>
                <w:szCs w:val="20"/>
                <w:lang w:eastAsia="es-GT"/>
              </w:rPr>
            </w:pPr>
            <w:r w:rsidRPr="00181D25">
              <w:rPr>
                <w:rFonts w:ascii="Altivo Light" w:eastAsia="Times New Roman" w:hAnsi="Altivo Light" w:cs="Calibri"/>
                <w:kern w:val="0"/>
                <w:sz w:val="20"/>
                <w:szCs w:val="20"/>
                <w:lang w:eastAsia="es-GT"/>
              </w:rPr>
              <w:t>Eventos de reconciliación y dignificación a víctimas en cumplimiento a los Acuerdos de Paz</w:t>
            </w:r>
          </w:p>
        </w:tc>
        <w:tc>
          <w:tcPr>
            <w:tcW w:w="1418" w:type="dxa"/>
            <w:tcBorders>
              <w:top w:val="nil"/>
              <w:left w:val="nil"/>
              <w:bottom w:val="single" w:sz="4" w:space="0" w:color="000000"/>
              <w:right w:val="single" w:sz="4" w:space="0" w:color="000000"/>
            </w:tcBorders>
            <w:vAlign w:val="center"/>
            <w:hideMark/>
          </w:tcPr>
          <w:p w14:paraId="522E5C83"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Evento</w:t>
            </w:r>
          </w:p>
        </w:tc>
        <w:tc>
          <w:tcPr>
            <w:tcW w:w="1134" w:type="dxa"/>
            <w:tcBorders>
              <w:top w:val="nil"/>
              <w:left w:val="nil"/>
              <w:bottom w:val="single" w:sz="4" w:space="0" w:color="000000"/>
              <w:right w:val="single" w:sz="4" w:space="0" w:color="000000"/>
            </w:tcBorders>
            <w:noWrap/>
            <w:vAlign w:val="center"/>
            <w:hideMark/>
          </w:tcPr>
          <w:p w14:paraId="579FF391"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0</w:t>
            </w:r>
          </w:p>
        </w:tc>
        <w:tc>
          <w:tcPr>
            <w:tcW w:w="1476" w:type="dxa"/>
            <w:tcBorders>
              <w:top w:val="nil"/>
              <w:left w:val="nil"/>
              <w:bottom w:val="single" w:sz="4" w:space="0" w:color="000000"/>
              <w:right w:val="single" w:sz="4" w:space="0" w:color="000000"/>
            </w:tcBorders>
            <w:noWrap/>
            <w:vAlign w:val="center"/>
            <w:hideMark/>
          </w:tcPr>
          <w:p w14:paraId="2E4FE3AF" w14:textId="76F6F22A"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18,000.00 </w:t>
            </w:r>
          </w:p>
        </w:tc>
        <w:tc>
          <w:tcPr>
            <w:tcW w:w="1000" w:type="dxa"/>
            <w:tcBorders>
              <w:top w:val="nil"/>
              <w:left w:val="nil"/>
              <w:bottom w:val="single" w:sz="4" w:space="0" w:color="000000"/>
              <w:right w:val="single" w:sz="4" w:space="0" w:color="000000"/>
            </w:tcBorders>
            <w:noWrap/>
            <w:vAlign w:val="center"/>
            <w:hideMark/>
          </w:tcPr>
          <w:p w14:paraId="49DE7A87"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1</w:t>
            </w:r>
          </w:p>
        </w:tc>
        <w:tc>
          <w:tcPr>
            <w:tcW w:w="1520" w:type="dxa"/>
            <w:tcBorders>
              <w:top w:val="nil"/>
              <w:left w:val="nil"/>
              <w:bottom w:val="single" w:sz="4" w:space="0" w:color="000000"/>
              <w:right w:val="single" w:sz="4" w:space="0" w:color="000000"/>
            </w:tcBorders>
            <w:noWrap/>
            <w:vAlign w:val="center"/>
            <w:hideMark/>
          </w:tcPr>
          <w:p w14:paraId="770F7198" w14:textId="77777777"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         18,000.00 </w:t>
            </w:r>
          </w:p>
        </w:tc>
        <w:tc>
          <w:tcPr>
            <w:tcW w:w="918" w:type="dxa"/>
            <w:tcBorders>
              <w:top w:val="nil"/>
              <w:left w:val="nil"/>
              <w:bottom w:val="single" w:sz="4" w:space="0" w:color="000000"/>
              <w:right w:val="single" w:sz="4" w:space="0" w:color="000000"/>
            </w:tcBorders>
            <w:noWrap/>
            <w:vAlign w:val="center"/>
            <w:hideMark/>
          </w:tcPr>
          <w:p w14:paraId="2685CB48"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3</w:t>
            </w:r>
          </w:p>
        </w:tc>
        <w:tc>
          <w:tcPr>
            <w:tcW w:w="1471" w:type="dxa"/>
            <w:tcBorders>
              <w:top w:val="nil"/>
              <w:left w:val="nil"/>
              <w:bottom w:val="single" w:sz="4" w:space="0" w:color="000000"/>
              <w:right w:val="single" w:sz="4" w:space="0" w:color="000000"/>
            </w:tcBorders>
            <w:noWrap/>
            <w:vAlign w:val="center"/>
            <w:hideMark/>
          </w:tcPr>
          <w:p w14:paraId="75D454C2" w14:textId="72C5D15D"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42,900.00 </w:t>
            </w:r>
          </w:p>
        </w:tc>
        <w:tc>
          <w:tcPr>
            <w:tcW w:w="986" w:type="dxa"/>
            <w:tcBorders>
              <w:top w:val="nil"/>
              <w:left w:val="nil"/>
              <w:bottom w:val="single" w:sz="4" w:space="0" w:color="000000"/>
              <w:right w:val="single" w:sz="4" w:space="0" w:color="000000"/>
            </w:tcBorders>
            <w:noWrap/>
            <w:vAlign w:val="center"/>
            <w:hideMark/>
          </w:tcPr>
          <w:p w14:paraId="6DC47AE1"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1</w:t>
            </w:r>
          </w:p>
        </w:tc>
        <w:tc>
          <w:tcPr>
            <w:tcW w:w="1548" w:type="dxa"/>
            <w:tcBorders>
              <w:top w:val="nil"/>
              <w:left w:val="nil"/>
              <w:bottom w:val="single" w:sz="4" w:space="0" w:color="000000"/>
              <w:right w:val="single" w:sz="4" w:space="0" w:color="000000" w:themeColor="text1"/>
            </w:tcBorders>
            <w:noWrap/>
            <w:vAlign w:val="center"/>
            <w:hideMark/>
          </w:tcPr>
          <w:p w14:paraId="25AAF2DD" w14:textId="3E8BB669"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2,475.00 </w:t>
            </w:r>
          </w:p>
        </w:tc>
      </w:tr>
      <w:tr w:rsidR="00181D25" w:rsidRPr="00181D25" w14:paraId="7F563D8D" w14:textId="77777777" w:rsidTr="00181D25">
        <w:trPr>
          <w:trHeight w:val="687"/>
        </w:trPr>
        <w:tc>
          <w:tcPr>
            <w:tcW w:w="1167" w:type="dxa"/>
            <w:tcBorders>
              <w:top w:val="nil"/>
              <w:left w:val="single" w:sz="4" w:space="0" w:color="000000" w:themeColor="text1"/>
              <w:bottom w:val="single" w:sz="4" w:space="0" w:color="000000" w:themeColor="text1"/>
              <w:right w:val="single" w:sz="4" w:space="0" w:color="000000"/>
            </w:tcBorders>
            <w:vAlign w:val="center"/>
            <w:hideMark/>
          </w:tcPr>
          <w:p w14:paraId="2290C1A5" w14:textId="77777777" w:rsidR="00181D25" w:rsidRPr="00181D25" w:rsidRDefault="00181D25" w:rsidP="00181D25">
            <w:pPr>
              <w:spacing w:after="0" w:line="240" w:lineRule="auto"/>
              <w:jc w:val="both"/>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w:t>
            </w:r>
          </w:p>
        </w:tc>
        <w:tc>
          <w:tcPr>
            <w:tcW w:w="4503" w:type="dxa"/>
            <w:tcBorders>
              <w:top w:val="nil"/>
              <w:left w:val="nil"/>
              <w:bottom w:val="single" w:sz="4" w:space="0" w:color="000000" w:themeColor="text1"/>
              <w:right w:val="single" w:sz="4" w:space="0" w:color="000000"/>
            </w:tcBorders>
            <w:vAlign w:val="center"/>
            <w:hideMark/>
          </w:tcPr>
          <w:p w14:paraId="2661A0BF" w14:textId="77777777" w:rsidR="00181D25" w:rsidRPr="00181D25" w:rsidRDefault="00181D25" w:rsidP="00181D25">
            <w:pPr>
              <w:spacing w:after="0" w:line="240" w:lineRule="auto"/>
              <w:jc w:val="both"/>
              <w:rPr>
                <w:rFonts w:ascii="Altivo Light" w:eastAsia="Times New Roman" w:hAnsi="Altivo Light" w:cs="Calibri"/>
                <w:kern w:val="0"/>
                <w:sz w:val="20"/>
                <w:szCs w:val="20"/>
                <w:lang w:eastAsia="es-GT"/>
              </w:rPr>
            </w:pPr>
            <w:r w:rsidRPr="00181D25">
              <w:rPr>
                <w:rFonts w:ascii="Altivo Light" w:eastAsia="Times New Roman" w:hAnsi="Altivo Light" w:cs="Calibri"/>
                <w:kern w:val="0"/>
                <w:sz w:val="20"/>
                <w:szCs w:val="20"/>
                <w:lang w:eastAsia="es-GT"/>
              </w:rPr>
              <w:t>Coordinación y asesoría técnica para la búsqueda y dignificación de personas desaparecidas en cumplimiento a los Acuerdos de Paz</w:t>
            </w:r>
          </w:p>
        </w:tc>
        <w:tc>
          <w:tcPr>
            <w:tcW w:w="1418" w:type="dxa"/>
            <w:tcBorders>
              <w:top w:val="nil"/>
              <w:left w:val="nil"/>
              <w:bottom w:val="single" w:sz="4" w:space="0" w:color="000000" w:themeColor="text1"/>
              <w:right w:val="single" w:sz="4" w:space="0" w:color="000000"/>
            </w:tcBorders>
            <w:vAlign w:val="center"/>
            <w:hideMark/>
          </w:tcPr>
          <w:p w14:paraId="0A609602"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Documento</w:t>
            </w:r>
          </w:p>
        </w:tc>
        <w:tc>
          <w:tcPr>
            <w:tcW w:w="1134" w:type="dxa"/>
            <w:tcBorders>
              <w:top w:val="nil"/>
              <w:left w:val="nil"/>
              <w:bottom w:val="single" w:sz="4" w:space="0" w:color="000000" w:themeColor="text1"/>
              <w:right w:val="single" w:sz="4" w:space="0" w:color="000000"/>
            </w:tcBorders>
            <w:noWrap/>
            <w:vAlign w:val="center"/>
            <w:hideMark/>
          </w:tcPr>
          <w:p w14:paraId="36677D4E"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0</w:t>
            </w:r>
          </w:p>
        </w:tc>
        <w:tc>
          <w:tcPr>
            <w:tcW w:w="1476" w:type="dxa"/>
            <w:tcBorders>
              <w:top w:val="nil"/>
              <w:left w:val="nil"/>
              <w:bottom w:val="single" w:sz="4" w:space="0" w:color="000000" w:themeColor="text1"/>
              <w:right w:val="single" w:sz="4" w:space="0" w:color="000000"/>
            </w:tcBorders>
            <w:noWrap/>
            <w:vAlign w:val="center"/>
            <w:hideMark/>
          </w:tcPr>
          <w:p w14:paraId="3B3EE41D" w14:textId="77777777"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                           -   </w:t>
            </w:r>
          </w:p>
        </w:tc>
        <w:tc>
          <w:tcPr>
            <w:tcW w:w="1000" w:type="dxa"/>
            <w:tcBorders>
              <w:top w:val="nil"/>
              <w:left w:val="nil"/>
              <w:bottom w:val="single" w:sz="4" w:space="0" w:color="000000" w:themeColor="text1"/>
              <w:right w:val="single" w:sz="4" w:space="0" w:color="000000"/>
            </w:tcBorders>
            <w:noWrap/>
            <w:vAlign w:val="center"/>
            <w:hideMark/>
          </w:tcPr>
          <w:p w14:paraId="76C21103"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2</w:t>
            </w:r>
          </w:p>
        </w:tc>
        <w:tc>
          <w:tcPr>
            <w:tcW w:w="1520" w:type="dxa"/>
            <w:tcBorders>
              <w:top w:val="nil"/>
              <w:left w:val="nil"/>
              <w:bottom w:val="single" w:sz="4" w:space="0" w:color="000000" w:themeColor="text1"/>
              <w:right w:val="single" w:sz="4" w:space="0" w:color="000000"/>
            </w:tcBorders>
            <w:noWrap/>
            <w:vAlign w:val="center"/>
            <w:hideMark/>
          </w:tcPr>
          <w:p w14:paraId="0E139030" w14:textId="77777777"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                           -   </w:t>
            </w:r>
          </w:p>
        </w:tc>
        <w:tc>
          <w:tcPr>
            <w:tcW w:w="918" w:type="dxa"/>
            <w:tcBorders>
              <w:top w:val="nil"/>
              <w:left w:val="nil"/>
              <w:bottom w:val="single" w:sz="4" w:space="0" w:color="000000" w:themeColor="text1"/>
              <w:right w:val="single" w:sz="4" w:space="0" w:color="000000"/>
            </w:tcBorders>
            <w:noWrap/>
            <w:vAlign w:val="center"/>
            <w:hideMark/>
          </w:tcPr>
          <w:p w14:paraId="1F8F2ABA"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1</w:t>
            </w:r>
          </w:p>
        </w:tc>
        <w:tc>
          <w:tcPr>
            <w:tcW w:w="1471" w:type="dxa"/>
            <w:tcBorders>
              <w:top w:val="nil"/>
              <w:left w:val="nil"/>
              <w:bottom w:val="single" w:sz="4" w:space="0" w:color="000000" w:themeColor="text1"/>
              <w:right w:val="single" w:sz="4" w:space="0" w:color="000000"/>
            </w:tcBorders>
            <w:noWrap/>
            <w:vAlign w:val="center"/>
            <w:hideMark/>
          </w:tcPr>
          <w:p w14:paraId="5266D844" w14:textId="77777777"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                           -   </w:t>
            </w:r>
          </w:p>
        </w:tc>
        <w:tc>
          <w:tcPr>
            <w:tcW w:w="986" w:type="dxa"/>
            <w:tcBorders>
              <w:top w:val="nil"/>
              <w:left w:val="nil"/>
              <w:bottom w:val="single" w:sz="4" w:space="0" w:color="000000" w:themeColor="text1"/>
              <w:right w:val="single" w:sz="4" w:space="0" w:color="000000"/>
            </w:tcBorders>
            <w:noWrap/>
            <w:vAlign w:val="center"/>
            <w:hideMark/>
          </w:tcPr>
          <w:p w14:paraId="4E839978" w14:textId="77777777" w:rsidR="00181D25" w:rsidRPr="00181D25" w:rsidRDefault="00181D25" w:rsidP="00181D25">
            <w:pPr>
              <w:spacing w:after="0" w:line="240" w:lineRule="auto"/>
              <w:jc w:val="center"/>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1</w:t>
            </w:r>
          </w:p>
        </w:tc>
        <w:tc>
          <w:tcPr>
            <w:tcW w:w="1548" w:type="dxa"/>
            <w:tcBorders>
              <w:top w:val="nil"/>
              <w:left w:val="nil"/>
              <w:bottom w:val="single" w:sz="4" w:space="0" w:color="000000" w:themeColor="text1"/>
              <w:right w:val="single" w:sz="4" w:space="0" w:color="000000" w:themeColor="text1"/>
            </w:tcBorders>
            <w:noWrap/>
            <w:vAlign w:val="center"/>
            <w:hideMark/>
          </w:tcPr>
          <w:p w14:paraId="29A37899" w14:textId="60AB5708" w:rsidR="00181D25" w:rsidRPr="00181D25" w:rsidRDefault="00181D25" w:rsidP="00181D25">
            <w:pPr>
              <w:spacing w:after="0" w:line="240" w:lineRule="auto"/>
              <w:jc w:val="right"/>
              <w:rPr>
                <w:rFonts w:ascii="Altivo Light" w:eastAsia="Times New Roman" w:hAnsi="Altivo Light" w:cs="Calibri"/>
                <w:color w:val="000000"/>
                <w:kern w:val="0"/>
                <w:sz w:val="20"/>
                <w:szCs w:val="20"/>
                <w:lang w:eastAsia="es-GT"/>
              </w:rPr>
            </w:pPr>
            <w:r w:rsidRPr="00181D25">
              <w:rPr>
                <w:rFonts w:ascii="Altivo Light" w:eastAsia="Times New Roman" w:hAnsi="Altivo Light" w:cs="Calibri"/>
                <w:color w:val="000000"/>
                <w:kern w:val="0"/>
                <w:sz w:val="20"/>
                <w:szCs w:val="20"/>
                <w:lang w:eastAsia="es-GT"/>
              </w:rPr>
              <w:t xml:space="preserve">6,686.53 </w:t>
            </w:r>
          </w:p>
        </w:tc>
      </w:tr>
    </w:tbl>
    <w:p w14:paraId="544F9B43" w14:textId="77777777" w:rsidR="00181D25" w:rsidRDefault="00181D25" w:rsidP="00D83531">
      <w:pPr>
        <w:rPr>
          <w:rFonts w:ascii="Altivo Light" w:hAnsi="Altivo Light"/>
          <w:b/>
          <w:color w:val="0A2F41" w:themeColor="accent1" w:themeShade="80"/>
          <w:sz w:val="24"/>
          <w:szCs w:val="24"/>
        </w:rPr>
      </w:pPr>
    </w:p>
    <w:p w14:paraId="2267DB39" w14:textId="77777777" w:rsidR="00E67C65" w:rsidRDefault="00E67C65" w:rsidP="00D83531">
      <w:pPr>
        <w:rPr>
          <w:rFonts w:ascii="Altivo Light" w:hAnsi="Altivo Light"/>
          <w:b/>
          <w:color w:val="0A2F41" w:themeColor="accent1" w:themeShade="80"/>
          <w:sz w:val="24"/>
          <w:szCs w:val="24"/>
        </w:rPr>
      </w:pPr>
    </w:p>
    <w:p w14:paraId="2092CC50" w14:textId="77777777" w:rsidR="00181D25" w:rsidRDefault="00181D25" w:rsidP="00D83531">
      <w:pPr>
        <w:rPr>
          <w:rFonts w:ascii="Altivo Light" w:hAnsi="Altivo Light"/>
          <w:b/>
          <w:color w:val="0A2F41" w:themeColor="accent1" w:themeShade="80"/>
          <w:sz w:val="24"/>
          <w:szCs w:val="24"/>
        </w:rPr>
      </w:pPr>
    </w:p>
    <w:p w14:paraId="1E1B365D" w14:textId="77777777" w:rsidR="00646797" w:rsidRDefault="00646797" w:rsidP="00181D25">
      <w:pPr>
        <w:rPr>
          <w:rFonts w:ascii="Altivo Light" w:hAnsi="Altivo Light"/>
          <w:b/>
          <w:color w:val="0A2F41" w:themeColor="accent1" w:themeShade="80"/>
          <w:sz w:val="24"/>
          <w:szCs w:val="24"/>
        </w:rPr>
      </w:pPr>
    </w:p>
    <w:p w14:paraId="60C76AE1" w14:textId="77777777" w:rsidR="005F0B77" w:rsidRDefault="005F0B77" w:rsidP="00181D25">
      <w:pPr>
        <w:rPr>
          <w:rFonts w:ascii="Altivo Light" w:hAnsi="Altivo Light"/>
          <w:b/>
          <w:color w:val="0A2F41" w:themeColor="accent1" w:themeShade="80"/>
          <w:sz w:val="24"/>
          <w:szCs w:val="24"/>
        </w:rPr>
      </w:pPr>
    </w:p>
    <w:p w14:paraId="2040A6FD" w14:textId="4D5A5928" w:rsidR="00181D25" w:rsidRDefault="00181D25" w:rsidP="00646797">
      <w:pPr>
        <w:spacing w:after="0"/>
        <w:rPr>
          <w:rFonts w:ascii="Altivo Light" w:hAnsi="Altivo Light"/>
          <w:b/>
          <w:color w:val="0A2F41" w:themeColor="accent1" w:themeShade="80"/>
          <w:sz w:val="24"/>
          <w:szCs w:val="24"/>
        </w:rPr>
      </w:pPr>
      <w:r w:rsidRPr="00E67C65">
        <w:rPr>
          <w:rFonts w:ascii="Altivo Light" w:hAnsi="Altivo Light"/>
          <w:b/>
          <w:color w:val="0A2F41" w:themeColor="accent1" w:themeShade="80"/>
          <w:sz w:val="24"/>
          <w:szCs w:val="24"/>
        </w:rPr>
        <w:lastRenderedPageBreak/>
        <w:t xml:space="preserve">Plan Operativo Anual </w:t>
      </w:r>
      <w:r>
        <w:rPr>
          <w:rFonts w:ascii="Altivo Light" w:hAnsi="Altivo Light"/>
          <w:b/>
          <w:color w:val="0A2F41" w:themeColor="accent1" w:themeShade="80"/>
          <w:sz w:val="24"/>
          <w:szCs w:val="24"/>
        </w:rPr>
        <w:t>Reprogramado 2026</w:t>
      </w:r>
      <w:r w:rsidR="00D4107B">
        <w:rPr>
          <w:rFonts w:ascii="Altivo Light" w:hAnsi="Altivo Light"/>
          <w:b/>
          <w:color w:val="0A2F41" w:themeColor="accent1" w:themeShade="80"/>
          <w:sz w:val="24"/>
          <w:szCs w:val="24"/>
        </w:rPr>
        <w:t xml:space="preserve"> (Segunda Sección) </w:t>
      </w:r>
    </w:p>
    <w:tbl>
      <w:tblPr>
        <w:tblW w:w="16982" w:type="dxa"/>
        <w:tblCellMar>
          <w:left w:w="70" w:type="dxa"/>
          <w:right w:w="70" w:type="dxa"/>
        </w:tblCellMar>
        <w:tblLook w:val="04A0" w:firstRow="1" w:lastRow="0" w:firstColumn="1" w:lastColumn="0" w:noHBand="0" w:noVBand="1"/>
      </w:tblPr>
      <w:tblGrid>
        <w:gridCol w:w="982"/>
        <w:gridCol w:w="4045"/>
        <w:gridCol w:w="1296"/>
        <w:gridCol w:w="940"/>
        <w:gridCol w:w="1668"/>
        <w:gridCol w:w="992"/>
        <w:gridCol w:w="1701"/>
        <w:gridCol w:w="1001"/>
        <w:gridCol w:w="1550"/>
        <w:gridCol w:w="981"/>
        <w:gridCol w:w="1826"/>
      </w:tblGrid>
      <w:tr w:rsidR="00D4107B" w:rsidRPr="00D4107B" w14:paraId="4E721241" w14:textId="77777777" w:rsidTr="00D4107B">
        <w:trPr>
          <w:trHeight w:val="330"/>
          <w:tblHeader/>
        </w:trPr>
        <w:tc>
          <w:tcPr>
            <w:tcW w:w="16982" w:type="dxa"/>
            <w:gridSpan w:val="11"/>
            <w:tcBorders>
              <w:top w:val="nil"/>
              <w:left w:val="nil"/>
              <w:bottom w:val="nil"/>
              <w:right w:val="nil"/>
            </w:tcBorders>
            <w:noWrap/>
            <w:vAlign w:val="bottom"/>
            <w:hideMark/>
          </w:tcPr>
          <w:p w14:paraId="66E731E5" w14:textId="77777777" w:rsidR="00D4107B" w:rsidRPr="00D4107B" w:rsidRDefault="00D4107B" w:rsidP="00D4107B">
            <w:pPr>
              <w:spacing w:after="0" w:line="240" w:lineRule="auto"/>
              <w:jc w:val="center"/>
              <w:rPr>
                <w:rFonts w:ascii="Altivo Light" w:eastAsia="Times New Roman" w:hAnsi="Altivo Light" w:cs="Calibri"/>
                <w:b/>
                <w:bCs/>
                <w:color w:val="203764"/>
                <w:kern w:val="0"/>
                <w:sz w:val="20"/>
                <w:szCs w:val="20"/>
                <w:lang w:eastAsia="es-GT"/>
              </w:rPr>
            </w:pPr>
            <w:r w:rsidRPr="00D4107B">
              <w:rPr>
                <w:rFonts w:ascii="Altivo Light" w:eastAsia="Times New Roman" w:hAnsi="Altivo Light" w:cs="Calibri"/>
                <w:b/>
                <w:bCs/>
                <w:color w:val="203764"/>
                <w:kern w:val="0"/>
                <w:sz w:val="20"/>
                <w:szCs w:val="20"/>
                <w:lang w:eastAsia="es-GT"/>
              </w:rPr>
              <w:t>REPROGRAMACIÓN PLAN OPERATIVO ANUAL 2026</w:t>
            </w:r>
          </w:p>
        </w:tc>
      </w:tr>
      <w:tr w:rsidR="00D4107B" w:rsidRPr="00D4107B" w14:paraId="0BAAF8E4" w14:textId="77777777" w:rsidTr="00D4107B">
        <w:trPr>
          <w:trHeight w:val="345"/>
          <w:tblHeader/>
        </w:trPr>
        <w:tc>
          <w:tcPr>
            <w:tcW w:w="16982" w:type="dxa"/>
            <w:gridSpan w:val="11"/>
            <w:tcBorders>
              <w:top w:val="nil"/>
              <w:left w:val="nil"/>
              <w:bottom w:val="single" w:sz="8" w:space="0" w:color="000000"/>
              <w:right w:val="nil"/>
            </w:tcBorders>
            <w:noWrap/>
            <w:vAlign w:val="bottom"/>
            <w:hideMark/>
          </w:tcPr>
          <w:p w14:paraId="09332F51" w14:textId="77777777" w:rsidR="00D4107B" w:rsidRPr="00D4107B" w:rsidRDefault="00D4107B" w:rsidP="00D4107B">
            <w:pPr>
              <w:spacing w:after="0" w:line="240" w:lineRule="auto"/>
              <w:jc w:val="center"/>
              <w:rPr>
                <w:rFonts w:ascii="Altivo Light" w:eastAsia="Times New Roman" w:hAnsi="Altivo Light" w:cs="Calibri"/>
                <w:b/>
                <w:bCs/>
                <w:color w:val="203764"/>
                <w:kern w:val="0"/>
                <w:sz w:val="20"/>
                <w:szCs w:val="20"/>
                <w:lang w:eastAsia="es-GT"/>
              </w:rPr>
            </w:pPr>
            <w:r w:rsidRPr="00D4107B">
              <w:rPr>
                <w:rFonts w:ascii="Altivo Light" w:eastAsia="Times New Roman" w:hAnsi="Altivo Light" w:cs="Calibri"/>
                <w:b/>
                <w:bCs/>
                <w:color w:val="203764"/>
                <w:kern w:val="0"/>
                <w:sz w:val="20"/>
                <w:szCs w:val="20"/>
                <w:lang w:eastAsia="es-GT"/>
              </w:rPr>
              <w:t>COMISIÓN PRESIDENCIAL POR LA PAZ Y LOS DERECHOS HUMANOS</w:t>
            </w:r>
          </w:p>
        </w:tc>
      </w:tr>
      <w:tr w:rsidR="00D4107B" w:rsidRPr="00D4107B" w14:paraId="71017716" w14:textId="77777777" w:rsidTr="00646797">
        <w:trPr>
          <w:trHeight w:val="54"/>
          <w:tblHeader/>
        </w:trPr>
        <w:tc>
          <w:tcPr>
            <w:tcW w:w="5027" w:type="dxa"/>
            <w:gridSpan w:val="2"/>
            <w:vMerge w:val="restart"/>
            <w:tcBorders>
              <w:top w:val="single" w:sz="8" w:space="0" w:color="000000"/>
              <w:left w:val="single" w:sz="8" w:space="0" w:color="000000"/>
              <w:bottom w:val="single" w:sz="4" w:space="0" w:color="FFFFFF"/>
              <w:right w:val="single" w:sz="4" w:space="0" w:color="FFFFFF"/>
            </w:tcBorders>
            <w:shd w:val="clear" w:color="000000" w:fill="002060"/>
            <w:vAlign w:val="center"/>
            <w:hideMark/>
          </w:tcPr>
          <w:p w14:paraId="391AFABA" w14:textId="7B21A7CE" w:rsidR="00D4107B" w:rsidRPr="00D4107B" w:rsidRDefault="00D4107B" w:rsidP="00D4107B">
            <w:pPr>
              <w:spacing w:after="0" w:line="240" w:lineRule="auto"/>
              <w:jc w:val="center"/>
              <w:rPr>
                <w:rFonts w:ascii="Altivo Light" w:eastAsia="Times New Roman" w:hAnsi="Altivo Light" w:cs="Calibri"/>
                <w:b/>
                <w:bCs/>
                <w:color w:val="FFFFFF"/>
                <w:kern w:val="0"/>
                <w:sz w:val="20"/>
                <w:szCs w:val="20"/>
                <w:lang w:eastAsia="es-GT"/>
              </w:rPr>
            </w:pPr>
            <w:r w:rsidRPr="00D4107B">
              <w:rPr>
                <w:rFonts w:ascii="Altivo Light" w:eastAsia="Times New Roman" w:hAnsi="Altivo Light" w:cs="Calibri"/>
                <w:b/>
                <w:bCs/>
                <w:color w:val="FFFFFF"/>
                <w:kern w:val="0"/>
                <w:sz w:val="20"/>
                <w:szCs w:val="20"/>
                <w:lang w:eastAsia="es-GT"/>
              </w:rPr>
              <w:t>PRODUCTO / SUBPRODUCTO /ACCIONES</w:t>
            </w:r>
          </w:p>
        </w:tc>
        <w:tc>
          <w:tcPr>
            <w:tcW w:w="1296" w:type="dxa"/>
            <w:vMerge w:val="restart"/>
            <w:tcBorders>
              <w:top w:val="nil"/>
              <w:left w:val="single" w:sz="4" w:space="0" w:color="FFFFFF"/>
              <w:bottom w:val="single" w:sz="4" w:space="0" w:color="FFFFFF"/>
              <w:right w:val="single" w:sz="4" w:space="0" w:color="FFFFFF"/>
            </w:tcBorders>
            <w:shd w:val="clear" w:color="000000" w:fill="002060"/>
            <w:vAlign w:val="center"/>
            <w:hideMark/>
          </w:tcPr>
          <w:p w14:paraId="5B117860" w14:textId="77777777" w:rsidR="00D4107B" w:rsidRPr="00D4107B" w:rsidRDefault="00D4107B" w:rsidP="00D4107B">
            <w:pPr>
              <w:spacing w:after="0" w:line="240" w:lineRule="auto"/>
              <w:jc w:val="center"/>
              <w:rPr>
                <w:rFonts w:ascii="Altivo Light" w:eastAsia="Times New Roman" w:hAnsi="Altivo Light" w:cs="Calibri"/>
                <w:b/>
                <w:bCs/>
                <w:color w:val="FFFFFF"/>
                <w:kern w:val="0"/>
                <w:sz w:val="20"/>
                <w:szCs w:val="20"/>
                <w:lang w:eastAsia="es-GT"/>
              </w:rPr>
            </w:pPr>
            <w:r w:rsidRPr="00D4107B">
              <w:rPr>
                <w:rFonts w:ascii="Altivo Light" w:eastAsia="Times New Roman" w:hAnsi="Altivo Light" w:cs="Calibri"/>
                <w:b/>
                <w:bCs/>
                <w:color w:val="FFFFFF"/>
                <w:kern w:val="0"/>
                <w:sz w:val="20"/>
                <w:szCs w:val="20"/>
                <w:lang w:eastAsia="es-GT"/>
              </w:rPr>
              <w:t>UNIDAD DE MEDIDA</w:t>
            </w:r>
          </w:p>
        </w:tc>
        <w:tc>
          <w:tcPr>
            <w:tcW w:w="10659" w:type="dxa"/>
            <w:gridSpan w:val="8"/>
            <w:tcBorders>
              <w:top w:val="single" w:sz="8" w:space="0" w:color="000000"/>
              <w:left w:val="nil"/>
              <w:bottom w:val="single" w:sz="4" w:space="0" w:color="FFFFFF"/>
              <w:right w:val="single" w:sz="4" w:space="0" w:color="FFFFFF"/>
            </w:tcBorders>
            <w:shd w:val="clear" w:color="000000" w:fill="002060"/>
            <w:vAlign w:val="center"/>
            <w:hideMark/>
          </w:tcPr>
          <w:p w14:paraId="4843EDAA" w14:textId="77777777" w:rsidR="00D4107B" w:rsidRPr="00D4107B" w:rsidRDefault="00D4107B" w:rsidP="00D4107B">
            <w:pPr>
              <w:spacing w:after="0" w:line="240" w:lineRule="auto"/>
              <w:jc w:val="center"/>
              <w:rPr>
                <w:rFonts w:ascii="Altivo Light" w:eastAsia="Times New Roman" w:hAnsi="Altivo Light" w:cs="Calibri"/>
                <w:b/>
                <w:bCs/>
                <w:color w:val="FFFFFF"/>
                <w:kern w:val="0"/>
                <w:sz w:val="20"/>
                <w:szCs w:val="20"/>
                <w:lang w:eastAsia="es-GT"/>
              </w:rPr>
            </w:pPr>
            <w:r w:rsidRPr="00D4107B">
              <w:rPr>
                <w:rFonts w:ascii="Altivo Light" w:eastAsia="Times New Roman" w:hAnsi="Altivo Light" w:cs="Calibri"/>
                <w:b/>
                <w:bCs/>
                <w:color w:val="FFFFFF"/>
                <w:kern w:val="0"/>
                <w:sz w:val="20"/>
                <w:szCs w:val="20"/>
                <w:lang w:eastAsia="es-GT"/>
              </w:rPr>
              <w:t>II Cuatrimestre 2026</w:t>
            </w:r>
          </w:p>
        </w:tc>
      </w:tr>
      <w:tr w:rsidR="00D4107B" w:rsidRPr="00D4107B" w14:paraId="0109046A" w14:textId="77777777" w:rsidTr="00646797">
        <w:trPr>
          <w:trHeight w:val="54"/>
          <w:tblHeader/>
        </w:trPr>
        <w:tc>
          <w:tcPr>
            <w:tcW w:w="5027" w:type="dxa"/>
            <w:gridSpan w:val="2"/>
            <w:vMerge/>
            <w:tcBorders>
              <w:top w:val="single" w:sz="8" w:space="0" w:color="000000"/>
              <w:left w:val="single" w:sz="8" w:space="0" w:color="000000"/>
              <w:bottom w:val="single" w:sz="4" w:space="0" w:color="FFFFFF"/>
              <w:right w:val="single" w:sz="4" w:space="0" w:color="FFFFFF"/>
            </w:tcBorders>
            <w:vAlign w:val="center"/>
            <w:hideMark/>
          </w:tcPr>
          <w:p w14:paraId="60426926" w14:textId="77777777" w:rsidR="00D4107B" w:rsidRPr="00D4107B" w:rsidRDefault="00D4107B" w:rsidP="00D4107B">
            <w:pPr>
              <w:spacing w:after="0" w:line="240" w:lineRule="auto"/>
              <w:rPr>
                <w:rFonts w:ascii="Altivo Light" w:eastAsia="Times New Roman" w:hAnsi="Altivo Light" w:cs="Calibri"/>
                <w:b/>
                <w:bCs/>
                <w:color w:val="FFFFFF"/>
                <w:kern w:val="0"/>
                <w:sz w:val="20"/>
                <w:szCs w:val="20"/>
                <w:lang w:eastAsia="es-GT"/>
              </w:rPr>
            </w:pPr>
          </w:p>
        </w:tc>
        <w:tc>
          <w:tcPr>
            <w:tcW w:w="1296" w:type="dxa"/>
            <w:vMerge/>
            <w:tcBorders>
              <w:top w:val="nil"/>
              <w:left w:val="single" w:sz="4" w:space="0" w:color="FFFFFF"/>
              <w:bottom w:val="single" w:sz="4" w:space="0" w:color="FFFFFF"/>
              <w:right w:val="single" w:sz="4" w:space="0" w:color="FFFFFF"/>
            </w:tcBorders>
            <w:vAlign w:val="center"/>
            <w:hideMark/>
          </w:tcPr>
          <w:p w14:paraId="6EC8AED8" w14:textId="77777777" w:rsidR="00D4107B" w:rsidRPr="00D4107B" w:rsidRDefault="00D4107B" w:rsidP="00D4107B">
            <w:pPr>
              <w:spacing w:after="0" w:line="240" w:lineRule="auto"/>
              <w:rPr>
                <w:rFonts w:ascii="Altivo Light" w:eastAsia="Times New Roman" w:hAnsi="Altivo Light" w:cs="Calibri"/>
                <w:b/>
                <w:bCs/>
                <w:color w:val="FFFFFF"/>
                <w:kern w:val="0"/>
                <w:sz w:val="20"/>
                <w:szCs w:val="20"/>
                <w:lang w:eastAsia="es-GT"/>
              </w:rPr>
            </w:pPr>
          </w:p>
        </w:tc>
        <w:tc>
          <w:tcPr>
            <w:tcW w:w="2608" w:type="dxa"/>
            <w:gridSpan w:val="2"/>
            <w:tcBorders>
              <w:top w:val="single" w:sz="4" w:space="0" w:color="FFFFFF"/>
              <w:left w:val="nil"/>
              <w:bottom w:val="single" w:sz="4" w:space="0" w:color="FFFFFF"/>
              <w:right w:val="single" w:sz="4" w:space="0" w:color="FFFFFF"/>
            </w:tcBorders>
            <w:shd w:val="clear" w:color="000000" w:fill="002060"/>
            <w:vAlign w:val="center"/>
            <w:hideMark/>
          </w:tcPr>
          <w:p w14:paraId="23E87EB8" w14:textId="77777777" w:rsidR="00D4107B" w:rsidRPr="00D4107B" w:rsidRDefault="00D4107B" w:rsidP="00D4107B">
            <w:pPr>
              <w:spacing w:after="0" w:line="240" w:lineRule="auto"/>
              <w:jc w:val="center"/>
              <w:rPr>
                <w:rFonts w:ascii="Altivo Light" w:eastAsia="Times New Roman" w:hAnsi="Altivo Light" w:cs="Calibri"/>
                <w:b/>
                <w:bCs/>
                <w:color w:val="FFFFFF"/>
                <w:kern w:val="0"/>
                <w:sz w:val="20"/>
                <w:szCs w:val="20"/>
                <w:lang w:eastAsia="es-GT"/>
              </w:rPr>
            </w:pPr>
            <w:r w:rsidRPr="00D4107B">
              <w:rPr>
                <w:rFonts w:ascii="Altivo Light" w:eastAsia="Times New Roman" w:hAnsi="Altivo Light" w:cs="Calibri"/>
                <w:b/>
                <w:bCs/>
                <w:color w:val="FFFFFF"/>
                <w:kern w:val="0"/>
                <w:sz w:val="20"/>
                <w:szCs w:val="20"/>
                <w:lang w:eastAsia="es-GT"/>
              </w:rPr>
              <w:t>Mayo</w:t>
            </w:r>
          </w:p>
        </w:tc>
        <w:tc>
          <w:tcPr>
            <w:tcW w:w="2693" w:type="dxa"/>
            <w:gridSpan w:val="2"/>
            <w:tcBorders>
              <w:top w:val="single" w:sz="4" w:space="0" w:color="FFFFFF"/>
              <w:left w:val="nil"/>
              <w:bottom w:val="single" w:sz="4" w:space="0" w:color="FFFFFF"/>
              <w:right w:val="single" w:sz="4" w:space="0" w:color="FFFFFF"/>
            </w:tcBorders>
            <w:shd w:val="clear" w:color="000000" w:fill="002060"/>
            <w:vAlign w:val="center"/>
            <w:hideMark/>
          </w:tcPr>
          <w:p w14:paraId="29522233" w14:textId="77777777" w:rsidR="00D4107B" w:rsidRPr="00D4107B" w:rsidRDefault="00D4107B" w:rsidP="00D4107B">
            <w:pPr>
              <w:spacing w:after="0" w:line="240" w:lineRule="auto"/>
              <w:jc w:val="center"/>
              <w:rPr>
                <w:rFonts w:ascii="Altivo Light" w:eastAsia="Times New Roman" w:hAnsi="Altivo Light" w:cs="Calibri"/>
                <w:b/>
                <w:bCs/>
                <w:color w:val="FFFFFF"/>
                <w:kern w:val="0"/>
                <w:sz w:val="20"/>
                <w:szCs w:val="20"/>
                <w:lang w:eastAsia="es-GT"/>
              </w:rPr>
            </w:pPr>
            <w:r w:rsidRPr="00D4107B">
              <w:rPr>
                <w:rFonts w:ascii="Altivo Light" w:eastAsia="Times New Roman" w:hAnsi="Altivo Light" w:cs="Calibri"/>
                <w:b/>
                <w:bCs/>
                <w:color w:val="FFFFFF"/>
                <w:kern w:val="0"/>
                <w:sz w:val="20"/>
                <w:szCs w:val="20"/>
                <w:lang w:eastAsia="es-GT"/>
              </w:rPr>
              <w:t>Junio</w:t>
            </w:r>
          </w:p>
        </w:tc>
        <w:tc>
          <w:tcPr>
            <w:tcW w:w="2551" w:type="dxa"/>
            <w:gridSpan w:val="2"/>
            <w:tcBorders>
              <w:top w:val="single" w:sz="4" w:space="0" w:color="FFFFFF"/>
              <w:left w:val="nil"/>
              <w:bottom w:val="single" w:sz="4" w:space="0" w:color="FFFFFF"/>
              <w:right w:val="single" w:sz="4" w:space="0" w:color="FFFFFF"/>
            </w:tcBorders>
            <w:shd w:val="clear" w:color="000000" w:fill="002060"/>
            <w:vAlign w:val="center"/>
            <w:hideMark/>
          </w:tcPr>
          <w:p w14:paraId="4EF6D1B2" w14:textId="77777777" w:rsidR="00D4107B" w:rsidRPr="00D4107B" w:rsidRDefault="00D4107B" w:rsidP="00D4107B">
            <w:pPr>
              <w:spacing w:after="0" w:line="240" w:lineRule="auto"/>
              <w:jc w:val="center"/>
              <w:rPr>
                <w:rFonts w:ascii="Altivo Light" w:eastAsia="Times New Roman" w:hAnsi="Altivo Light" w:cs="Calibri"/>
                <w:b/>
                <w:bCs/>
                <w:color w:val="FFFFFF"/>
                <w:kern w:val="0"/>
                <w:sz w:val="20"/>
                <w:szCs w:val="20"/>
                <w:lang w:eastAsia="es-GT"/>
              </w:rPr>
            </w:pPr>
            <w:r w:rsidRPr="00D4107B">
              <w:rPr>
                <w:rFonts w:ascii="Altivo Light" w:eastAsia="Times New Roman" w:hAnsi="Altivo Light" w:cs="Calibri"/>
                <w:b/>
                <w:bCs/>
                <w:color w:val="FFFFFF"/>
                <w:kern w:val="0"/>
                <w:sz w:val="20"/>
                <w:szCs w:val="20"/>
                <w:lang w:eastAsia="es-GT"/>
              </w:rPr>
              <w:t>Julio</w:t>
            </w:r>
          </w:p>
        </w:tc>
        <w:tc>
          <w:tcPr>
            <w:tcW w:w="2807" w:type="dxa"/>
            <w:gridSpan w:val="2"/>
            <w:tcBorders>
              <w:top w:val="single" w:sz="4" w:space="0" w:color="FFFFFF"/>
              <w:left w:val="nil"/>
              <w:bottom w:val="single" w:sz="4" w:space="0" w:color="FFFFFF"/>
              <w:right w:val="single" w:sz="4" w:space="0" w:color="FFFFFF"/>
            </w:tcBorders>
            <w:shd w:val="clear" w:color="000000" w:fill="002060"/>
            <w:vAlign w:val="center"/>
            <w:hideMark/>
          </w:tcPr>
          <w:p w14:paraId="6DD78B54" w14:textId="77777777" w:rsidR="00D4107B" w:rsidRPr="00D4107B" w:rsidRDefault="00D4107B" w:rsidP="00D4107B">
            <w:pPr>
              <w:spacing w:after="0" w:line="240" w:lineRule="auto"/>
              <w:jc w:val="center"/>
              <w:rPr>
                <w:rFonts w:ascii="Altivo Light" w:eastAsia="Times New Roman" w:hAnsi="Altivo Light" w:cs="Calibri"/>
                <w:b/>
                <w:bCs/>
                <w:color w:val="FFFFFF"/>
                <w:kern w:val="0"/>
                <w:sz w:val="20"/>
                <w:szCs w:val="20"/>
                <w:lang w:eastAsia="es-GT"/>
              </w:rPr>
            </w:pPr>
            <w:r w:rsidRPr="00D4107B">
              <w:rPr>
                <w:rFonts w:ascii="Altivo Light" w:eastAsia="Times New Roman" w:hAnsi="Altivo Light" w:cs="Calibri"/>
                <w:b/>
                <w:bCs/>
                <w:color w:val="FFFFFF"/>
                <w:kern w:val="0"/>
                <w:sz w:val="20"/>
                <w:szCs w:val="20"/>
                <w:lang w:eastAsia="es-GT"/>
              </w:rPr>
              <w:t>Agosto</w:t>
            </w:r>
          </w:p>
        </w:tc>
      </w:tr>
      <w:tr w:rsidR="00D4107B" w:rsidRPr="00D4107B" w14:paraId="7C179563" w14:textId="77777777" w:rsidTr="00646797">
        <w:trPr>
          <w:trHeight w:val="88"/>
          <w:tblHeader/>
        </w:trPr>
        <w:tc>
          <w:tcPr>
            <w:tcW w:w="5027" w:type="dxa"/>
            <w:gridSpan w:val="2"/>
            <w:vMerge/>
            <w:tcBorders>
              <w:top w:val="single" w:sz="8" w:space="0" w:color="000000"/>
              <w:left w:val="single" w:sz="8" w:space="0" w:color="000000"/>
              <w:bottom w:val="single" w:sz="4" w:space="0" w:color="000000" w:themeColor="text1"/>
              <w:right w:val="single" w:sz="4" w:space="0" w:color="FFFFFF"/>
            </w:tcBorders>
            <w:vAlign w:val="center"/>
            <w:hideMark/>
          </w:tcPr>
          <w:p w14:paraId="51FB0364" w14:textId="77777777" w:rsidR="00D4107B" w:rsidRPr="00D4107B" w:rsidRDefault="00D4107B" w:rsidP="00D4107B">
            <w:pPr>
              <w:spacing w:after="0" w:line="240" w:lineRule="auto"/>
              <w:rPr>
                <w:rFonts w:ascii="Altivo Light" w:eastAsia="Times New Roman" w:hAnsi="Altivo Light" w:cs="Calibri"/>
                <w:b/>
                <w:bCs/>
                <w:color w:val="FFFFFF"/>
                <w:kern w:val="0"/>
                <w:sz w:val="20"/>
                <w:szCs w:val="20"/>
                <w:lang w:eastAsia="es-GT"/>
              </w:rPr>
            </w:pPr>
          </w:p>
        </w:tc>
        <w:tc>
          <w:tcPr>
            <w:tcW w:w="1296" w:type="dxa"/>
            <w:vMerge/>
            <w:tcBorders>
              <w:top w:val="nil"/>
              <w:left w:val="single" w:sz="4" w:space="0" w:color="FFFFFF"/>
              <w:bottom w:val="single" w:sz="4" w:space="0" w:color="000000" w:themeColor="text1"/>
              <w:right w:val="single" w:sz="4" w:space="0" w:color="FFFFFF"/>
            </w:tcBorders>
            <w:vAlign w:val="center"/>
            <w:hideMark/>
          </w:tcPr>
          <w:p w14:paraId="25BDE59A" w14:textId="77777777" w:rsidR="00D4107B" w:rsidRPr="00D4107B" w:rsidRDefault="00D4107B" w:rsidP="00D4107B">
            <w:pPr>
              <w:spacing w:after="0" w:line="240" w:lineRule="auto"/>
              <w:rPr>
                <w:rFonts w:ascii="Altivo Light" w:eastAsia="Times New Roman" w:hAnsi="Altivo Light" w:cs="Calibri"/>
                <w:b/>
                <w:bCs/>
                <w:color w:val="FFFFFF"/>
                <w:kern w:val="0"/>
                <w:sz w:val="20"/>
                <w:szCs w:val="20"/>
                <w:lang w:eastAsia="es-GT"/>
              </w:rPr>
            </w:pPr>
          </w:p>
        </w:tc>
        <w:tc>
          <w:tcPr>
            <w:tcW w:w="940" w:type="dxa"/>
            <w:tcBorders>
              <w:top w:val="nil"/>
              <w:left w:val="nil"/>
              <w:bottom w:val="single" w:sz="4" w:space="0" w:color="000000" w:themeColor="text1"/>
              <w:right w:val="single" w:sz="4" w:space="0" w:color="FFFFFF"/>
            </w:tcBorders>
            <w:shd w:val="clear" w:color="000000" w:fill="002060"/>
            <w:vAlign w:val="center"/>
            <w:hideMark/>
          </w:tcPr>
          <w:p w14:paraId="011E14D3" w14:textId="2DCB94E7" w:rsidR="00D4107B" w:rsidRPr="00D4107B" w:rsidRDefault="00D4107B" w:rsidP="00D4107B">
            <w:pPr>
              <w:spacing w:after="0" w:line="240" w:lineRule="auto"/>
              <w:jc w:val="center"/>
              <w:rPr>
                <w:rFonts w:ascii="Altivo Light" w:eastAsia="Times New Roman" w:hAnsi="Altivo Light" w:cs="Calibri"/>
                <w:b/>
                <w:bCs/>
                <w:color w:val="FFFFFF"/>
                <w:kern w:val="0"/>
                <w:sz w:val="20"/>
                <w:szCs w:val="20"/>
                <w:lang w:eastAsia="es-GT"/>
              </w:rPr>
            </w:pPr>
            <w:r>
              <w:rPr>
                <w:rFonts w:ascii="Altivo Light" w:eastAsia="Times New Roman" w:hAnsi="Altivo Light" w:cs="Calibri"/>
                <w:b/>
                <w:bCs/>
                <w:color w:val="FFFFFF"/>
                <w:kern w:val="0"/>
                <w:sz w:val="20"/>
                <w:szCs w:val="20"/>
                <w:lang w:eastAsia="es-GT"/>
              </w:rPr>
              <w:t xml:space="preserve">Meta </w:t>
            </w:r>
            <w:r w:rsidRPr="00D4107B">
              <w:rPr>
                <w:rFonts w:ascii="Altivo Light" w:eastAsia="Times New Roman" w:hAnsi="Altivo Light" w:cs="Calibri"/>
                <w:b/>
                <w:bCs/>
                <w:color w:val="FFFFFF"/>
                <w:kern w:val="0"/>
                <w:sz w:val="20"/>
                <w:szCs w:val="20"/>
                <w:lang w:eastAsia="es-GT"/>
              </w:rPr>
              <w:t>física</w:t>
            </w:r>
          </w:p>
        </w:tc>
        <w:tc>
          <w:tcPr>
            <w:tcW w:w="1668" w:type="dxa"/>
            <w:tcBorders>
              <w:top w:val="nil"/>
              <w:left w:val="nil"/>
              <w:bottom w:val="single" w:sz="4" w:space="0" w:color="000000" w:themeColor="text1"/>
              <w:right w:val="single" w:sz="4" w:space="0" w:color="FFFFFF"/>
            </w:tcBorders>
            <w:shd w:val="clear" w:color="000000" w:fill="002060"/>
            <w:vAlign w:val="center"/>
            <w:hideMark/>
          </w:tcPr>
          <w:p w14:paraId="26C4D57B" w14:textId="77777777" w:rsidR="00D4107B" w:rsidRDefault="00D4107B" w:rsidP="00D4107B">
            <w:pPr>
              <w:spacing w:after="0" w:line="240" w:lineRule="auto"/>
              <w:jc w:val="center"/>
              <w:rPr>
                <w:rFonts w:ascii="Altivo Light" w:eastAsia="Times New Roman" w:hAnsi="Altivo Light" w:cs="Calibri"/>
                <w:b/>
                <w:bCs/>
                <w:color w:val="FFFFFF"/>
                <w:kern w:val="0"/>
                <w:sz w:val="20"/>
                <w:szCs w:val="20"/>
                <w:lang w:eastAsia="es-GT"/>
              </w:rPr>
            </w:pPr>
            <w:r>
              <w:rPr>
                <w:rFonts w:ascii="Altivo Light" w:eastAsia="Times New Roman" w:hAnsi="Altivo Light" w:cs="Calibri"/>
                <w:b/>
                <w:bCs/>
                <w:color w:val="FFFFFF"/>
                <w:kern w:val="0"/>
                <w:sz w:val="20"/>
                <w:szCs w:val="20"/>
                <w:lang w:eastAsia="es-GT"/>
              </w:rPr>
              <w:t xml:space="preserve">Meta </w:t>
            </w:r>
          </w:p>
          <w:p w14:paraId="7A1187E3" w14:textId="04435948" w:rsidR="00D4107B" w:rsidRPr="00D4107B" w:rsidRDefault="00D4107B" w:rsidP="00D4107B">
            <w:pPr>
              <w:spacing w:after="0" w:line="240" w:lineRule="auto"/>
              <w:jc w:val="center"/>
              <w:rPr>
                <w:rFonts w:ascii="Altivo Light" w:eastAsia="Times New Roman" w:hAnsi="Altivo Light" w:cs="Calibri"/>
                <w:b/>
                <w:bCs/>
                <w:color w:val="FFFFFF"/>
                <w:kern w:val="0"/>
                <w:sz w:val="20"/>
                <w:szCs w:val="20"/>
                <w:lang w:eastAsia="es-GT"/>
              </w:rPr>
            </w:pPr>
            <w:r w:rsidRPr="00D4107B">
              <w:rPr>
                <w:rFonts w:ascii="Altivo Light" w:eastAsia="Times New Roman" w:hAnsi="Altivo Light" w:cs="Calibri"/>
                <w:b/>
                <w:bCs/>
                <w:color w:val="FFFFFF"/>
                <w:kern w:val="0"/>
                <w:sz w:val="20"/>
                <w:szCs w:val="20"/>
                <w:lang w:eastAsia="es-GT"/>
              </w:rPr>
              <w:t>Financiera</w:t>
            </w:r>
          </w:p>
        </w:tc>
        <w:tc>
          <w:tcPr>
            <w:tcW w:w="992" w:type="dxa"/>
            <w:tcBorders>
              <w:top w:val="nil"/>
              <w:left w:val="nil"/>
              <w:bottom w:val="single" w:sz="4" w:space="0" w:color="000000" w:themeColor="text1"/>
              <w:right w:val="single" w:sz="4" w:space="0" w:color="FFFFFF"/>
            </w:tcBorders>
            <w:shd w:val="clear" w:color="000000" w:fill="002060"/>
            <w:vAlign w:val="center"/>
            <w:hideMark/>
          </w:tcPr>
          <w:p w14:paraId="5D33E740" w14:textId="77777777" w:rsidR="00D4107B" w:rsidRDefault="00D4107B" w:rsidP="00D4107B">
            <w:pPr>
              <w:spacing w:after="0" w:line="240" w:lineRule="auto"/>
              <w:jc w:val="center"/>
              <w:rPr>
                <w:rFonts w:ascii="Altivo Light" w:eastAsia="Times New Roman" w:hAnsi="Altivo Light" w:cs="Calibri"/>
                <w:b/>
                <w:bCs/>
                <w:color w:val="FFFFFF"/>
                <w:kern w:val="0"/>
                <w:sz w:val="20"/>
                <w:szCs w:val="20"/>
                <w:lang w:eastAsia="es-GT"/>
              </w:rPr>
            </w:pPr>
            <w:r>
              <w:rPr>
                <w:rFonts w:ascii="Altivo Light" w:eastAsia="Times New Roman" w:hAnsi="Altivo Light" w:cs="Calibri"/>
                <w:b/>
                <w:bCs/>
                <w:color w:val="FFFFFF"/>
                <w:kern w:val="0"/>
                <w:sz w:val="20"/>
                <w:szCs w:val="20"/>
                <w:lang w:eastAsia="es-GT"/>
              </w:rPr>
              <w:t xml:space="preserve">Meta </w:t>
            </w:r>
          </w:p>
          <w:p w14:paraId="0D971A3D" w14:textId="08270D3F" w:rsidR="00D4107B" w:rsidRPr="00D4107B" w:rsidRDefault="00D4107B" w:rsidP="00D4107B">
            <w:pPr>
              <w:spacing w:after="0" w:line="240" w:lineRule="auto"/>
              <w:jc w:val="center"/>
              <w:rPr>
                <w:rFonts w:ascii="Altivo Light" w:eastAsia="Times New Roman" w:hAnsi="Altivo Light" w:cs="Calibri"/>
                <w:b/>
                <w:bCs/>
                <w:color w:val="FFFFFF"/>
                <w:kern w:val="0"/>
                <w:sz w:val="20"/>
                <w:szCs w:val="20"/>
                <w:lang w:eastAsia="es-GT"/>
              </w:rPr>
            </w:pPr>
            <w:r w:rsidRPr="00D4107B">
              <w:rPr>
                <w:rFonts w:ascii="Altivo Light" w:eastAsia="Times New Roman" w:hAnsi="Altivo Light" w:cs="Calibri"/>
                <w:b/>
                <w:bCs/>
                <w:color w:val="FFFFFF"/>
                <w:kern w:val="0"/>
                <w:sz w:val="20"/>
                <w:szCs w:val="20"/>
                <w:lang w:eastAsia="es-GT"/>
              </w:rPr>
              <w:t>física</w:t>
            </w:r>
          </w:p>
        </w:tc>
        <w:tc>
          <w:tcPr>
            <w:tcW w:w="1701" w:type="dxa"/>
            <w:tcBorders>
              <w:top w:val="nil"/>
              <w:left w:val="nil"/>
              <w:bottom w:val="single" w:sz="4" w:space="0" w:color="000000" w:themeColor="text1"/>
              <w:right w:val="single" w:sz="4" w:space="0" w:color="FFFFFF"/>
            </w:tcBorders>
            <w:shd w:val="clear" w:color="000000" w:fill="002060"/>
            <w:vAlign w:val="center"/>
            <w:hideMark/>
          </w:tcPr>
          <w:p w14:paraId="481632E2" w14:textId="77777777" w:rsidR="00D4107B" w:rsidRDefault="00D4107B" w:rsidP="00D4107B">
            <w:pPr>
              <w:spacing w:after="0" w:line="240" w:lineRule="auto"/>
              <w:jc w:val="center"/>
              <w:rPr>
                <w:rFonts w:ascii="Altivo Light" w:eastAsia="Times New Roman" w:hAnsi="Altivo Light" w:cs="Calibri"/>
                <w:b/>
                <w:bCs/>
                <w:color w:val="FFFFFF"/>
                <w:kern w:val="0"/>
                <w:sz w:val="20"/>
                <w:szCs w:val="20"/>
                <w:lang w:eastAsia="es-GT"/>
              </w:rPr>
            </w:pPr>
            <w:r>
              <w:rPr>
                <w:rFonts w:ascii="Altivo Light" w:eastAsia="Times New Roman" w:hAnsi="Altivo Light" w:cs="Calibri"/>
                <w:b/>
                <w:bCs/>
                <w:color w:val="FFFFFF"/>
                <w:kern w:val="0"/>
                <w:sz w:val="20"/>
                <w:szCs w:val="20"/>
                <w:lang w:eastAsia="es-GT"/>
              </w:rPr>
              <w:t xml:space="preserve">Meta </w:t>
            </w:r>
          </w:p>
          <w:p w14:paraId="78D63E18" w14:textId="7DC34AB6" w:rsidR="00D4107B" w:rsidRPr="00D4107B" w:rsidRDefault="00D4107B" w:rsidP="00D4107B">
            <w:pPr>
              <w:spacing w:after="0" w:line="240" w:lineRule="auto"/>
              <w:jc w:val="center"/>
              <w:rPr>
                <w:rFonts w:ascii="Altivo Light" w:eastAsia="Times New Roman" w:hAnsi="Altivo Light" w:cs="Calibri"/>
                <w:b/>
                <w:bCs/>
                <w:color w:val="FFFFFF"/>
                <w:kern w:val="0"/>
                <w:sz w:val="20"/>
                <w:szCs w:val="20"/>
                <w:lang w:eastAsia="es-GT"/>
              </w:rPr>
            </w:pPr>
            <w:r w:rsidRPr="00D4107B">
              <w:rPr>
                <w:rFonts w:ascii="Altivo Light" w:eastAsia="Times New Roman" w:hAnsi="Altivo Light" w:cs="Calibri"/>
                <w:b/>
                <w:bCs/>
                <w:color w:val="FFFFFF"/>
                <w:kern w:val="0"/>
                <w:sz w:val="20"/>
                <w:szCs w:val="20"/>
                <w:lang w:eastAsia="es-GT"/>
              </w:rPr>
              <w:t>Financiera</w:t>
            </w:r>
          </w:p>
        </w:tc>
        <w:tc>
          <w:tcPr>
            <w:tcW w:w="1001" w:type="dxa"/>
            <w:tcBorders>
              <w:top w:val="nil"/>
              <w:left w:val="nil"/>
              <w:bottom w:val="single" w:sz="4" w:space="0" w:color="000000" w:themeColor="text1"/>
              <w:right w:val="single" w:sz="4" w:space="0" w:color="FFFFFF"/>
            </w:tcBorders>
            <w:shd w:val="clear" w:color="000000" w:fill="002060"/>
            <w:vAlign w:val="center"/>
            <w:hideMark/>
          </w:tcPr>
          <w:p w14:paraId="3CD7E83C" w14:textId="77777777" w:rsidR="00D4107B" w:rsidRDefault="00D4107B" w:rsidP="00D4107B">
            <w:pPr>
              <w:spacing w:after="0" w:line="240" w:lineRule="auto"/>
              <w:jc w:val="center"/>
              <w:rPr>
                <w:rFonts w:ascii="Altivo Light" w:eastAsia="Times New Roman" w:hAnsi="Altivo Light" w:cs="Calibri"/>
                <w:b/>
                <w:bCs/>
                <w:color w:val="FFFFFF"/>
                <w:kern w:val="0"/>
                <w:sz w:val="20"/>
                <w:szCs w:val="20"/>
                <w:lang w:eastAsia="es-GT"/>
              </w:rPr>
            </w:pPr>
            <w:r>
              <w:rPr>
                <w:rFonts w:ascii="Altivo Light" w:eastAsia="Times New Roman" w:hAnsi="Altivo Light" w:cs="Calibri"/>
                <w:b/>
                <w:bCs/>
                <w:color w:val="FFFFFF"/>
                <w:kern w:val="0"/>
                <w:sz w:val="20"/>
                <w:szCs w:val="20"/>
                <w:lang w:eastAsia="es-GT"/>
              </w:rPr>
              <w:t xml:space="preserve">Meta </w:t>
            </w:r>
          </w:p>
          <w:p w14:paraId="4E1917CD" w14:textId="4BC76E1B" w:rsidR="00D4107B" w:rsidRPr="00D4107B" w:rsidRDefault="00D4107B" w:rsidP="00D4107B">
            <w:pPr>
              <w:spacing w:after="0" w:line="240" w:lineRule="auto"/>
              <w:jc w:val="center"/>
              <w:rPr>
                <w:rFonts w:ascii="Altivo Light" w:eastAsia="Times New Roman" w:hAnsi="Altivo Light" w:cs="Calibri"/>
                <w:b/>
                <w:bCs/>
                <w:color w:val="FFFFFF"/>
                <w:kern w:val="0"/>
                <w:sz w:val="20"/>
                <w:szCs w:val="20"/>
                <w:lang w:eastAsia="es-GT"/>
              </w:rPr>
            </w:pPr>
            <w:r w:rsidRPr="00D4107B">
              <w:rPr>
                <w:rFonts w:ascii="Altivo Light" w:eastAsia="Times New Roman" w:hAnsi="Altivo Light" w:cs="Calibri"/>
                <w:b/>
                <w:bCs/>
                <w:color w:val="FFFFFF"/>
                <w:kern w:val="0"/>
                <w:sz w:val="20"/>
                <w:szCs w:val="20"/>
                <w:lang w:eastAsia="es-GT"/>
              </w:rPr>
              <w:t>Fisica</w:t>
            </w:r>
          </w:p>
        </w:tc>
        <w:tc>
          <w:tcPr>
            <w:tcW w:w="1550" w:type="dxa"/>
            <w:tcBorders>
              <w:top w:val="nil"/>
              <w:left w:val="nil"/>
              <w:bottom w:val="single" w:sz="4" w:space="0" w:color="000000" w:themeColor="text1"/>
              <w:right w:val="single" w:sz="4" w:space="0" w:color="FFFFFF"/>
            </w:tcBorders>
            <w:shd w:val="clear" w:color="000000" w:fill="002060"/>
            <w:vAlign w:val="center"/>
            <w:hideMark/>
          </w:tcPr>
          <w:p w14:paraId="2A3A7568" w14:textId="77777777" w:rsidR="00D4107B" w:rsidRDefault="00D4107B" w:rsidP="00D4107B">
            <w:pPr>
              <w:spacing w:after="0" w:line="240" w:lineRule="auto"/>
              <w:jc w:val="center"/>
              <w:rPr>
                <w:rFonts w:ascii="Altivo Light" w:eastAsia="Times New Roman" w:hAnsi="Altivo Light" w:cs="Calibri"/>
                <w:b/>
                <w:bCs/>
                <w:color w:val="FFFFFF"/>
                <w:kern w:val="0"/>
                <w:sz w:val="20"/>
                <w:szCs w:val="20"/>
                <w:lang w:eastAsia="es-GT"/>
              </w:rPr>
            </w:pPr>
            <w:r>
              <w:rPr>
                <w:rFonts w:ascii="Altivo Light" w:eastAsia="Times New Roman" w:hAnsi="Altivo Light" w:cs="Calibri"/>
                <w:b/>
                <w:bCs/>
                <w:color w:val="FFFFFF"/>
                <w:kern w:val="0"/>
                <w:sz w:val="20"/>
                <w:szCs w:val="20"/>
                <w:lang w:eastAsia="es-GT"/>
              </w:rPr>
              <w:t>Meta</w:t>
            </w:r>
          </w:p>
          <w:p w14:paraId="33B301B1" w14:textId="2A701DF8" w:rsidR="00D4107B" w:rsidRPr="00D4107B" w:rsidRDefault="00D4107B" w:rsidP="00D4107B">
            <w:pPr>
              <w:spacing w:after="0" w:line="240" w:lineRule="auto"/>
              <w:jc w:val="center"/>
              <w:rPr>
                <w:rFonts w:ascii="Altivo Light" w:eastAsia="Times New Roman" w:hAnsi="Altivo Light" w:cs="Calibri"/>
                <w:b/>
                <w:bCs/>
                <w:color w:val="FFFFFF"/>
                <w:kern w:val="0"/>
                <w:sz w:val="20"/>
                <w:szCs w:val="20"/>
                <w:lang w:eastAsia="es-GT"/>
              </w:rPr>
            </w:pPr>
            <w:r w:rsidRPr="00D4107B">
              <w:rPr>
                <w:rFonts w:ascii="Altivo Light" w:eastAsia="Times New Roman" w:hAnsi="Altivo Light" w:cs="Calibri"/>
                <w:b/>
                <w:bCs/>
                <w:color w:val="FFFFFF"/>
                <w:kern w:val="0"/>
                <w:sz w:val="20"/>
                <w:szCs w:val="20"/>
                <w:lang w:eastAsia="es-GT"/>
              </w:rPr>
              <w:t>Financiera</w:t>
            </w:r>
          </w:p>
        </w:tc>
        <w:tc>
          <w:tcPr>
            <w:tcW w:w="981" w:type="dxa"/>
            <w:tcBorders>
              <w:top w:val="nil"/>
              <w:left w:val="nil"/>
              <w:bottom w:val="single" w:sz="4" w:space="0" w:color="000000" w:themeColor="text1"/>
              <w:right w:val="single" w:sz="4" w:space="0" w:color="FFFFFF"/>
            </w:tcBorders>
            <w:shd w:val="clear" w:color="000000" w:fill="002060"/>
            <w:vAlign w:val="center"/>
            <w:hideMark/>
          </w:tcPr>
          <w:p w14:paraId="12C44B17" w14:textId="71EC3236" w:rsidR="00D4107B" w:rsidRDefault="00D4107B" w:rsidP="00D4107B">
            <w:pPr>
              <w:spacing w:after="0" w:line="240" w:lineRule="auto"/>
              <w:jc w:val="center"/>
              <w:rPr>
                <w:rFonts w:ascii="Altivo Light" w:eastAsia="Times New Roman" w:hAnsi="Altivo Light" w:cs="Calibri"/>
                <w:b/>
                <w:bCs/>
                <w:color w:val="FFFFFF"/>
                <w:kern w:val="0"/>
                <w:sz w:val="20"/>
                <w:szCs w:val="20"/>
                <w:lang w:eastAsia="es-GT"/>
              </w:rPr>
            </w:pPr>
            <w:r>
              <w:rPr>
                <w:rFonts w:ascii="Altivo Light" w:eastAsia="Times New Roman" w:hAnsi="Altivo Light" w:cs="Calibri"/>
                <w:b/>
                <w:bCs/>
                <w:color w:val="FFFFFF"/>
                <w:kern w:val="0"/>
                <w:sz w:val="20"/>
                <w:szCs w:val="20"/>
                <w:lang w:eastAsia="es-GT"/>
              </w:rPr>
              <w:t>Meta</w:t>
            </w:r>
          </w:p>
          <w:p w14:paraId="7554C48E" w14:textId="2113E1A5" w:rsidR="00D4107B" w:rsidRPr="00D4107B" w:rsidRDefault="00D4107B" w:rsidP="00D4107B">
            <w:pPr>
              <w:spacing w:after="0" w:line="240" w:lineRule="auto"/>
              <w:jc w:val="center"/>
              <w:rPr>
                <w:rFonts w:ascii="Altivo Light" w:eastAsia="Times New Roman" w:hAnsi="Altivo Light" w:cs="Calibri"/>
                <w:b/>
                <w:bCs/>
                <w:color w:val="FFFFFF"/>
                <w:kern w:val="0"/>
                <w:sz w:val="20"/>
                <w:szCs w:val="20"/>
                <w:lang w:eastAsia="es-GT"/>
              </w:rPr>
            </w:pPr>
            <w:r w:rsidRPr="00D4107B">
              <w:rPr>
                <w:rFonts w:ascii="Altivo Light" w:eastAsia="Times New Roman" w:hAnsi="Altivo Light" w:cs="Calibri"/>
                <w:b/>
                <w:bCs/>
                <w:color w:val="FFFFFF"/>
                <w:kern w:val="0"/>
                <w:sz w:val="20"/>
                <w:szCs w:val="20"/>
                <w:lang w:eastAsia="es-GT"/>
              </w:rPr>
              <w:t>Fisica</w:t>
            </w:r>
          </w:p>
        </w:tc>
        <w:tc>
          <w:tcPr>
            <w:tcW w:w="1826" w:type="dxa"/>
            <w:tcBorders>
              <w:top w:val="nil"/>
              <w:left w:val="nil"/>
              <w:bottom w:val="single" w:sz="4" w:space="0" w:color="000000" w:themeColor="text1"/>
              <w:right w:val="single" w:sz="4" w:space="0" w:color="FFFFFF"/>
            </w:tcBorders>
            <w:shd w:val="clear" w:color="000000" w:fill="002060"/>
            <w:vAlign w:val="center"/>
            <w:hideMark/>
          </w:tcPr>
          <w:p w14:paraId="719E1991" w14:textId="77777777" w:rsidR="00D4107B" w:rsidRDefault="00D4107B" w:rsidP="00D4107B">
            <w:pPr>
              <w:spacing w:after="0" w:line="240" w:lineRule="auto"/>
              <w:jc w:val="center"/>
              <w:rPr>
                <w:rFonts w:ascii="Altivo Light" w:eastAsia="Times New Roman" w:hAnsi="Altivo Light" w:cs="Calibri"/>
                <w:b/>
                <w:bCs/>
                <w:color w:val="FFFFFF"/>
                <w:kern w:val="0"/>
                <w:sz w:val="20"/>
                <w:szCs w:val="20"/>
                <w:lang w:eastAsia="es-GT"/>
              </w:rPr>
            </w:pPr>
            <w:r>
              <w:rPr>
                <w:rFonts w:ascii="Altivo Light" w:eastAsia="Times New Roman" w:hAnsi="Altivo Light" w:cs="Calibri"/>
                <w:b/>
                <w:bCs/>
                <w:color w:val="FFFFFF"/>
                <w:kern w:val="0"/>
                <w:sz w:val="20"/>
                <w:szCs w:val="20"/>
                <w:lang w:eastAsia="es-GT"/>
              </w:rPr>
              <w:t>Meta</w:t>
            </w:r>
          </w:p>
          <w:p w14:paraId="500572F2" w14:textId="1C512FA9" w:rsidR="00D4107B" w:rsidRPr="00D4107B" w:rsidRDefault="00D4107B" w:rsidP="00D4107B">
            <w:pPr>
              <w:spacing w:after="0" w:line="240" w:lineRule="auto"/>
              <w:jc w:val="center"/>
              <w:rPr>
                <w:rFonts w:ascii="Altivo Light" w:eastAsia="Times New Roman" w:hAnsi="Altivo Light" w:cs="Calibri"/>
                <w:b/>
                <w:bCs/>
                <w:color w:val="FFFFFF"/>
                <w:kern w:val="0"/>
                <w:sz w:val="20"/>
                <w:szCs w:val="20"/>
                <w:lang w:eastAsia="es-GT"/>
              </w:rPr>
            </w:pPr>
            <w:r w:rsidRPr="00D4107B">
              <w:rPr>
                <w:rFonts w:ascii="Altivo Light" w:eastAsia="Times New Roman" w:hAnsi="Altivo Light" w:cs="Calibri"/>
                <w:b/>
                <w:bCs/>
                <w:color w:val="FFFFFF"/>
                <w:kern w:val="0"/>
                <w:sz w:val="20"/>
                <w:szCs w:val="20"/>
                <w:lang w:eastAsia="es-GT"/>
              </w:rPr>
              <w:t>Financiera</w:t>
            </w:r>
          </w:p>
        </w:tc>
      </w:tr>
      <w:tr w:rsidR="00D4107B" w:rsidRPr="00D4107B" w14:paraId="0044C526" w14:textId="77777777" w:rsidTr="00D4107B">
        <w:trPr>
          <w:trHeight w:val="64"/>
        </w:trPr>
        <w:tc>
          <w:tcPr>
            <w:tcW w:w="5027" w:type="dxa"/>
            <w:gridSpan w:val="2"/>
            <w:tcBorders>
              <w:top w:val="single" w:sz="4" w:space="0" w:color="000000" w:themeColor="text1"/>
              <w:left w:val="single" w:sz="4" w:space="0" w:color="000000" w:themeColor="text1"/>
              <w:bottom w:val="single" w:sz="4" w:space="0" w:color="000000"/>
              <w:right w:val="single" w:sz="4" w:space="0" w:color="000000"/>
            </w:tcBorders>
            <w:shd w:val="clear" w:color="000000" w:fill="D9D9D9"/>
            <w:vAlign w:val="center"/>
            <w:hideMark/>
          </w:tcPr>
          <w:p w14:paraId="2FCAF140" w14:textId="77777777" w:rsidR="00D4107B" w:rsidRPr="00D4107B" w:rsidRDefault="00D4107B" w:rsidP="00D4107B">
            <w:pPr>
              <w:spacing w:after="0" w:line="240" w:lineRule="auto"/>
              <w:jc w:val="both"/>
              <w:rPr>
                <w:rFonts w:ascii="Altivo Light" w:eastAsia="Times New Roman" w:hAnsi="Altivo Light" w:cs="Calibri"/>
                <w:b/>
                <w:bCs/>
                <w:kern w:val="0"/>
                <w:sz w:val="20"/>
                <w:szCs w:val="20"/>
                <w:lang w:eastAsia="es-GT"/>
              </w:rPr>
            </w:pPr>
            <w:r w:rsidRPr="00D4107B">
              <w:rPr>
                <w:rFonts w:ascii="Altivo Light" w:eastAsia="Times New Roman" w:hAnsi="Altivo Light" w:cs="Calibri"/>
                <w:b/>
                <w:bCs/>
                <w:kern w:val="0"/>
                <w:sz w:val="20"/>
                <w:szCs w:val="20"/>
                <w:lang w:eastAsia="es-GT"/>
              </w:rPr>
              <w:t>Dirección y Coordinación</w:t>
            </w:r>
          </w:p>
        </w:tc>
        <w:tc>
          <w:tcPr>
            <w:tcW w:w="1296" w:type="dxa"/>
            <w:tcBorders>
              <w:top w:val="single" w:sz="4" w:space="0" w:color="000000" w:themeColor="text1"/>
              <w:left w:val="nil"/>
              <w:bottom w:val="single" w:sz="4" w:space="0" w:color="000000"/>
              <w:right w:val="single" w:sz="4" w:space="0" w:color="000000"/>
            </w:tcBorders>
            <w:shd w:val="clear" w:color="000000" w:fill="D9D9D9"/>
            <w:vAlign w:val="center"/>
            <w:hideMark/>
          </w:tcPr>
          <w:p w14:paraId="1795E883" w14:textId="77777777" w:rsidR="00D4107B" w:rsidRPr="00D4107B" w:rsidRDefault="00D4107B" w:rsidP="00D4107B">
            <w:pPr>
              <w:spacing w:after="0" w:line="240" w:lineRule="auto"/>
              <w:jc w:val="center"/>
              <w:rPr>
                <w:rFonts w:ascii="Altivo Light" w:eastAsia="Times New Roman" w:hAnsi="Altivo Light" w:cs="Calibri"/>
                <w:b/>
                <w:bCs/>
                <w:kern w:val="0"/>
                <w:sz w:val="20"/>
                <w:szCs w:val="20"/>
                <w:lang w:eastAsia="es-GT"/>
              </w:rPr>
            </w:pPr>
            <w:r w:rsidRPr="00D4107B">
              <w:rPr>
                <w:rFonts w:ascii="Altivo Light" w:eastAsia="Times New Roman" w:hAnsi="Altivo Light" w:cs="Calibri"/>
                <w:b/>
                <w:bCs/>
                <w:kern w:val="0"/>
                <w:sz w:val="20"/>
                <w:szCs w:val="20"/>
                <w:lang w:eastAsia="es-GT"/>
              </w:rPr>
              <w:t>Documento</w:t>
            </w:r>
          </w:p>
        </w:tc>
        <w:tc>
          <w:tcPr>
            <w:tcW w:w="940" w:type="dxa"/>
            <w:tcBorders>
              <w:top w:val="single" w:sz="4" w:space="0" w:color="000000" w:themeColor="text1"/>
              <w:left w:val="nil"/>
              <w:bottom w:val="single" w:sz="4" w:space="0" w:color="000000"/>
              <w:right w:val="single" w:sz="4" w:space="0" w:color="000000"/>
            </w:tcBorders>
            <w:shd w:val="clear" w:color="000000" w:fill="D9D9D9"/>
            <w:noWrap/>
            <w:vAlign w:val="center"/>
            <w:hideMark/>
          </w:tcPr>
          <w:p w14:paraId="6D05AF45" w14:textId="77777777" w:rsidR="00D4107B" w:rsidRPr="00D4107B" w:rsidRDefault="00D4107B" w:rsidP="00D4107B">
            <w:pPr>
              <w:spacing w:after="0" w:line="240" w:lineRule="auto"/>
              <w:jc w:val="center"/>
              <w:rPr>
                <w:rFonts w:ascii="Altivo Light" w:eastAsia="Times New Roman" w:hAnsi="Altivo Light" w:cs="Calibri"/>
                <w:b/>
                <w:bCs/>
                <w:color w:val="000000"/>
                <w:kern w:val="0"/>
                <w:sz w:val="20"/>
                <w:szCs w:val="20"/>
                <w:lang w:eastAsia="es-GT"/>
              </w:rPr>
            </w:pPr>
            <w:r w:rsidRPr="00D4107B">
              <w:rPr>
                <w:rFonts w:ascii="Altivo Light" w:eastAsia="Times New Roman" w:hAnsi="Altivo Light" w:cs="Calibri"/>
                <w:b/>
                <w:bCs/>
                <w:color w:val="000000"/>
                <w:kern w:val="0"/>
                <w:sz w:val="20"/>
                <w:szCs w:val="20"/>
                <w:lang w:eastAsia="es-GT"/>
              </w:rPr>
              <w:t>6</w:t>
            </w:r>
          </w:p>
        </w:tc>
        <w:tc>
          <w:tcPr>
            <w:tcW w:w="1668" w:type="dxa"/>
            <w:tcBorders>
              <w:top w:val="single" w:sz="4" w:space="0" w:color="000000" w:themeColor="text1"/>
              <w:left w:val="nil"/>
              <w:bottom w:val="single" w:sz="4" w:space="0" w:color="000000"/>
              <w:right w:val="single" w:sz="4" w:space="0" w:color="000000"/>
            </w:tcBorders>
            <w:shd w:val="clear" w:color="000000" w:fill="D9D9D9"/>
            <w:noWrap/>
            <w:vAlign w:val="center"/>
            <w:hideMark/>
          </w:tcPr>
          <w:p w14:paraId="0E21E76D" w14:textId="565B11B8" w:rsidR="00D4107B" w:rsidRPr="00D4107B" w:rsidRDefault="00D4107B" w:rsidP="00D4107B">
            <w:pPr>
              <w:spacing w:after="0" w:line="240" w:lineRule="auto"/>
              <w:jc w:val="right"/>
              <w:rPr>
                <w:rFonts w:ascii="Altivo Light" w:eastAsia="Times New Roman" w:hAnsi="Altivo Light" w:cs="Calibri"/>
                <w:b/>
                <w:bCs/>
                <w:color w:val="000000"/>
                <w:kern w:val="0"/>
                <w:sz w:val="20"/>
                <w:szCs w:val="20"/>
                <w:lang w:eastAsia="es-GT"/>
              </w:rPr>
            </w:pPr>
            <w:r w:rsidRPr="00D4107B">
              <w:rPr>
                <w:rFonts w:ascii="Altivo Light" w:eastAsia="Times New Roman" w:hAnsi="Altivo Light" w:cs="Calibri"/>
                <w:b/>
                <w:bCs/>
                <w:color w:val="000000"/>
                <w:kern w:val="0"/>
                <w:sz w:val="20"/>
                <w:szCs w:val="20"/>
                <w:lang w:eastAsia="es-GT"/>
              </w:rPr>
              <w:t xml:space="preserve">2,822,004.00 </w:t>
            </w:r>
          </w:p>
        </w:tc>
        <w:tc>
          <w:tcPr>
            <w:tcW w:w="992" w:type="dxa"/>
            <w:tcBorders>
              <w:top w:val="single" w:sz="4" w:space="0" w:color="000000" w:themeColor="text1"/>
              <w:left w:val="nil"/>
              <w:bottom w:val="single" w:sz="4" w:space="0" w:color="000000"/>
              <w:right w:val="single" w:sz="4" w:space="0" w:color="000000"/>
            </w:tcBorders>
            <w:shd w:val="clear" w:color="000000" w:fill="D9D9D9"/>
            <w:noWrap/>
            <w:vAlign w:val="center"/>
            <w:hideMark/>
          </w:tcPr>
          <w:p w14:paraId="45B7EFBA" w14:textId="77777777" w:rsidR="00D4107B" w:rsidRPr="00D4107B" w:rsidRDefault="00D4107B" w:rsidP="00D4107B">
            <w:pPr>
              <w:spacing w:after="0" w:line="240" w:lineRule="auto"/>
              <w:jc w:val="center"/>
              <w:rPr>
                <w:rFonts w:ascii="Altivo Light" w:eastAsia="Times New Roman" w:hAnsi="Altivo Light" w:cs="Calibri"/>
                <w:b/>
                <w:bCs/>
                <w:color w:val="000000"/>
                <w:kern w:val="0"/>
                <w:sz w:val="20"/>
                <w:szCs w:val="20"/>
                <w:lang w:eastAsia="es-GT"/>
              </w:rPr>
            </w:pPr>
            <w:r w:rsidRPr="00D4107B">
              <w:rPr>
                <w:rFonts w:ascii="Altivo Light" w:eastAsia="Times New Roman" w:hAnsi="Altivo Light" w:cs="Calibri"/>
                <w:b/>
                <w:bCs/>
                <w:color w:val="000000"/>
                <w:kern w:val="0"/>
                <w:sz w:val="20"/>
                <w:szCs w:val="20"/>
                <w:lang w:eastAsia="es-GT"/>
              </w:rPr>
              <w:t>1</w:t>
            </w:r>
          </w:p>
        </w:tc>
        <w:tc>
          <w:tcPr>
            <w:tcW w:w="1701" w:type="dxa"/>
            <w:tcBorders>
              <w:top w:val="single" w:sz="4" w:space="0" w:color="000000" w:themeColor="text1"/>
              <w:left w:val="nil"/>
              <w:bottom w:val="single" w:sz="4" w:space="0" w:color="000000"/>
              <w:right w:val="single" w:sz="4" w:space="0" w:color="000000"/>
            </w:tcBorders>
            <w:shd w:val="clear" w:color="000000" w:fill="D9D9D9"/>
            <w:noWrap/>
            <w:vAlign w:val="center"/>
            <w:hideMark/>
          </w:tcPr>
          <w:p w14:paraId="3C749613" w14:textId="1E0BA5FC" w:rsidR="00D4107B" w:rsidRPr="00D4107B" w:rsidRDefault="00D4107B" w:rsidP="00D4107B">
            <w:pPr>
              <w:spacing w:after="0" w:line="240" w:lineRule="auto"/>
              <w:jc w:val="right"/>
              <w:rPr>
                <w:rFonts w:ascii="Altivo Light" w:eastAsia="Times New Roman" w:hAnsi="Altivo Light" w:cs="Calibri"/>
                <w:b/>
                <w:bCs/>
                <w:color w:val="000000"/>
                <w:kern w:val="0"/>
                <w:sz w:val="20"/>
                <w:szCs w:val="20"/>
                <w:lang w:eastAsia="es-GT"/>
              </w:rPr>
            </w:pPr>
            <w:r w:rsidRPr="00D4107B">
              <w:rPr>
                <w:rFonts w:ascii="Altivo Light" w:eastAsia="Times New Roman" w:hAnsi="Altivo Light" w:cs="Calibri"/>
                <w:b/>
                <w:bCs/>
                <w:color w:val="000000"/>
                <w:kern w:val="0"/>
                <w:sz w:val="20"/>
                <w:szCs w:val="20"/>
                <w:lang w:eastAsia="es-GT"/>
              </w:rPr>
              <w:t xml:space="preserve">2,822,004.00 </w:t>
            </w:r>
          </w:p>
        </w:tc>
        <w:tc>
          <w:tcPr>
            <w:tcW w:w="1001" w:type="dxa"/>
            <w:tcBorders>
              <w:top w:val="single" w:sz="4" w:space="0" w:color="000000" w:themeColor="text1"/>
              <w:left w:val="nil"/>
              <w:bottom w:val="single" w:sz="4" w:space="0" w:color="000000"/>
              <w:right w:val="single" w:sz="4" w:space="0" w:color="000000"/>
            </w:tcBorders>
            <w:shd w:val="clear" w:color="000000" w:fill="D9D9D9"/>
            <w:noWrap/>
            <w:vAlign w:val="center"/>
            <w:hideMark/>
          </w:tcPr>
          <w:p w14:paraId="5FAE3922" w14:textId="77777777" w:rsidR="00D4107B" w:rsidRPr="00D4107B" w:rsidRDefault="00D4107B" w:rsidP="00D4107B">
            <w:pPr>
              <w:spacing w:after="0" w:line="240" w:lineRule="auto"/>
              <w:jc w:val="center"/>
              <w:rPr>
                <w:rFonts w:ascii="Altivo Light" w:eastAsia="Times New Roman" w:hAnsi="Altivo Light" w:cs="Calibri"/>
                <w:b/>
                <w:bCs/>
                <w:color w:val="000000"/>
                <w:kern w:val="0"/>
                <w:sz w:val="20"/>
                <w:szCs w:val="20"/>
                <w:lang w:eastAsia="es-GT"/>
              </w:rPr>
            </w:pPr>
            <w:r w:rsidRPr="00D4107B">
              <w:rPr>
                <w:rFonts w:ascii="Altivo Light" w:eastAsia="Times New Roman" w:hAnsi="Altivo Light" w:cs="Calibri"/>
                <w:b/>
                <w:bCs/>
                <w:color w:val="000000"/>
                <w:kern w:val="0"/>
                <w:sz w:val="20"/>
                <w:szCs w:val="20"/>
                <w:lang w:eastAsia="es-GT"/>
              </w:rPr>
              <w:t>1</w:t>
            </w:r>
          </w:p>
        </w:tc>
        <w:tc>
          <w:tcPr>
            <w:tcW w:w="1550" w:type="dxa"/>
            <w:tcBorders>
              <w:top w:val="single" w:sz="4" w:space="0" w:color="000000" w:themeColor="text1"/>
              <w:left w:val="nil"/>
              <w:bottom w:val="single" w:sz="4" w:space="0" w:color="000000"/>
              <w:right w:val="single" w:sz="4" w:space="0" w:color="000000"/>
            </w:tcBorders>
            <w:shd w:val="clear" w:color="000000" w:fill="D9D9D9"/>
            <w:noWrap/>
            <w:vAlign w:val="center"/>
            <w:hideMark/>
          </w:tcPr>
          <w:p w14:paraId="39D2AC36" w14:textId="09544570" w:rsidR="00D4107B" w:rsidRPr="00D4107B" w:rsidRDefault="00D4107B" w:rsidP="00D4107B">
            <w:pPr>
              <w:spacing w:after="0" w:line="240" w:lineRule="auto"/>
              <w:jc w:val="right"/>
              <w:rPr>
                <w:rFonts w:ascii="Altivo Light" w:eastAsia="Times New Roman" w:hAnsi="Altivo Light" w:cs="Calibri"/>
                <w:b/>
                <w:bCs/>
                <w:color w:val="000000"/>
                <w:kern w:val="0"/>
                <w:sz w:val="20"/>
                <w:szCs w:val="20"/>
                <w:lang w:eastAsia="es-GT"/>
              </w:rPr>
            </w:pPr>
            <w:r w:rsidRPr="00D4107B">
              <w:rPr>
                <w:rFonts w:ascii="Altivo Light" w:eastAsia="Times New Roman" w:hAnsi="Altivo Light" w:cs="Calibri"/>
                <w:b/>
                <w:bCs/>
                <w:color w:val="000000"/>
                <w:kern w:val="0"/>
                <w:sz w:val="20"/>
                <w:szCs w:val="20"/>
                <w:lang w:eastAsia="es-GT"/>
              </w:rPr>
              <w:t xml:space="preserve">2,822,004.00 </w:t>
            </w:r>
          </w:p>
        </w:tc>
        <w:tc>
          <w:tcPr>
            <w:tcW w:w="981" w:type="dxa"/>
            <w:tcBorders>
              <w:top w:val="single" w:sz="4" w:space="0" w:color="000000" w:themeColor="text1"/>
              <w:left w:val="nil"/>
              <w:bottom w:val="single" w:sz="4" w:space="0" w:color="000000"/>
              <w:right w:val="single" w:sz="4" w:space="0" w:color="000000"/>
            </w:tcBorders>
            <w:shd w:val="clear" w:color="000000" w:fill="D9D9D9"/>
            <w:noWrap/>
            <w:vAlign w:val="center"/>
            <w:hideMark/>
          </w:tcPr>
          <w:p w14:paraId="62256BCE" w14:textId="77777777" w:rsidR="00D4107B" w:rsidRPr="00D4107B" w:rsidRDefault="00D4107B" w:rsidP="00D4107B">
            <w:pPr>
              <w:spacing w:after="0" w:line="240" w:lineRule="auto"/>
              <w:jc w:val="center"/>
              <w:rPr>
                <w:rFonts w:ascii="Altivo Light" w:eastAsia="Times New Roman" w:hAnsi="Altivo Light" w:cs="Calibri"/>
                <w:b/>
                <w:bCs/>
                <w:color w:val="000000"/>
                <w:kern w:val="0"/>
                <w:sz w:val="20"/>
                <w:szCs w:val="20"/>
                <w:lang w:eastAsia="es-GT"/>
              </w:rPr>
            </w:pPr>
            <w:r w:rsidRPr="00D4107B">
              <w:rPr>
                <w:rFonts w:ascii="Altivo Light" w:eastAsia="Times New Roman" w:hAnsi="Altivo Light" w:cs="Calibri"/>
                <w:b/>
                <w:bCs/>
                <w:color w:val="000000"/>
                <w:kern w:val="0"/>
                <w:sz w:val="20"/>
                <w:szCs w:val="20"/>
                <w:lang w:eastAsia="es-GT"/>
              </w:rPr>
              <w:t>1</w:t>
            </w:r>
          </w:p>
        </w:tc>
        <w:tc>
          <w:tcPr>
            <w:tcW w:w="1826" w:type="dxa"/>
            <w:tcBorders>
              <w:top w:val="single" w:sz="4" w:space="0" w:color="000000" w:themeColor="text1"/>
              <w:left w:val="nil"/>
              <w:bottom w:val="single" w:sz="4" w:space="0" w:color="000000"/>
              <w:right w:val="single" w:sz="4" w:space="0" w:color="000000" w:themeColor="text1"/>
            </w:tcBorders>
            <w:shd w:val="clear" w:color="000000" w:fill="D9D9D9"/>
            <w:noWrap/>
            <w:vAlign w:val="center"/>
            <w:hideMark/>
          </w:tcPr>
          <w:p w14:paraId="50A5B605" w14:textId="041F1616" w:rsidR="00D4107B" w:rsidRPr="00D4107B" w:rsidRDefault="00D4107B" w:rsidP="00D4107B">
            <w:pPr>
              <w:spacing w:after="0" w:line="240" w:lineRule="auto"/>
              <w:jc w:val="right"/>
              <w:rPr>
                <w:rFonts w:ascii="Altivo Light" w:eastAsia="Times New Roman" w:hAnsi="Altivo Light" w:cs="Calibri"/>
                <w:b/>
                <w:bCs/>
                <w:color w:val="000000"/>
                <w:kern w:val="0"/>
                <w:sz w:val="20"/>
                <w:szCs w:val="20"/>
                <w:lang w:eastAsia="es-GT"/>
              </w:rPr>
            </w:pPr>
            <w:r w:rsidRPr="00D4107B">
              <w:rPr>
                <w:rFonts w:ascii="Altivo Light" w:eastAsia="Times New Roman" w:hAnsi="Altivo Light" w:cs="Calibri"/>
                <w:b/>
                <w:bCs/>
                <w:color w:val="000000"/>
                <w:kern w:val="0"/>
                <w:sz w:val="20"/>
                <w:szCs w:val="20"/>
                <w:lang w:eastAsia="es-GT"/>
              </w:rPr>
              <w:t xml:space="preserve">2,822,004.00 </w:t>
            </w:r>
          </w:p>
        </w:tc>
      </w:tr>
      <w:tr w:rsidR="00D4107B" w:rsidRPr="00D4107B" w14:paraId="4CE631F6" w14:textId="77777777" w:rsidTr="00D4107B">
        <w:trPr>
          <w:trHeight w:val="200"/>
        </w:trPr>
        <w:tc>
          <w:tcPr>
            <w:tcW w:w="982" w:type="dxa"/>
            <w:tcBorders>
              <w:top w:val="nil"/>
              <w:left w:val="single" w:sz="4" w:space="0" w:color="000000" w:themeColor="text1"/>
              <w:bottom w:val="single" w:sz="4" w:space="0" w:color="000000"/>
              <w:right w:val="single" w:sz="4" w:space="0" w:color="000000"/>
            </w:tcBorders>
            <w:vAlign w:val="center"/>
            <w:hideMark/>
          </w:tcPr>
          <w:p w14:paraId="694BE26C" w14:textId="77777777" w:rsidR="00D4107B" w:rsidRPr="00D4107B" w:rsidRDefault="00D4107B" w:rsidP="00D4107B">
            <w:pPr>
              <w:spacing w:after="0" w:line="240" w:lineRule="auto"/>
              <w:jc w:val="both"/>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w:t>
            </w:r>
          </w:p>
        </w:tc>
        <w:tc>
          <w:tcPr>
            <w:tcW w:w="4045" w:type="dxa"/>
            <w:tcBorders>
              <w:top w:val="nil"/>
              <w:left w:val="nil"/>
              <w:bottom w:val="single" w:sz="4" w:space="0" w:color="000000"/>
              <w:right w:val="single" w:sz="4" w:space="0" w:color="000000"/>
            </w:tcBorders>
            <w:vAlign w:val="center"/>
            <w:hideMark/>
          </w:tcPr>
          <w:p w14:paraId="1F3A3C1A" w14:textId="77777777" w:rsidR="00D4107B" w:rsidRPr="00D4107B" w:rsidRDefault="00D4107B" w:rsidP="00D4107B">
            <w:pPr>
              <w:spacing w:after="0" w:line="240" w:lineRule="auto"/>
              <w:jc w:val="both"/>
              <w:rPr>
                <w:rFonts w:ascii="Altivo Light" w:eastAsia="Times New Roman" w:hAnsi="Altivo Light" w:cs="Calibri"/>
                <w:kern w:val="0"/>
                <w:sz w:val="20"/>
                <w:szCs w:val="20"/>
                <w:lang w:eastAsia="es-GT"/>
              </w:rPr>
            </w:pPr>
            <w:r w:rsidRPr="00D4107B">
              <w:rPr>
                <w:rFonts w:ascii="Altivo Light" w:eastAsia="Times New Roman" w:hAnsi="Altivo Light" w:cs="Calibri"/>
                <w:kern w:val="0"/>
                <w:sz w:val="20"/>
                <w:szCs w:val="20"/>
                <w:lang w:eastAsia="es-GT"/>
              </w:rPr>
              <w:t xml:space="preserve">Dirección y Coordinación </w:t>
            </w:r>
          </w:p>
        </w:tc>
        <w:tc>
          <w:tcPr>
            <w:tcW w:w="1296" w:type="dxa"/>
            <w:tcBorders>
              <w:top w:val="nil"/>
              <w:left w:val="nil"/>
              <w:bottom w:val="single" w:sz="4" w:space="0" w:color="000000"/>
              <w:right w:val="single" w:sz="4" w:space="0" w:color="000000"/>
            </w:tcBorders>
            <w:vAlign w:val="center"/>
            <w:hideMark/>
          </w:tcPr>
          <w:p w14:paraId="182084C5"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Documento</w:t>
            </w:r>
          </w:p>
        </w:tc>
        <w:tc>
          <w:tcPr>
            <w:tcW w:w="940" w:type="dxa"/>
            <w:tcBorders>
              <w:top w:val="nil"/>
              <w:left w:val="nil"/>
              <w:bottom w:val="single" w:sz="4" w:space="0" w:color="000000"/>
              <w:right w:val="single" w:sz="4" w:space="0" w:color="000000"/>
            </w:tcBorders>
            <w:vAlign w:val="center"/>
            <w:hideMark/>
          </w:tcPr>
          <w:p w14:paraId="32922C72"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6</w:t>
            </w:r>
          </w:p>
        </w:tc>
        <w:tc>
          <w:tcPr>
            <w:tcW w:w="1668" w:type="dxa"/>
            <w:tcBorders>
              <w:top w:val="nil"/>
              <w:left w:val="nil"/>
              <w:bottom w:val="single" w:sz="4" w:space="0" w:color="000000"/>
              <w:right w:val="single" w:sz="4" w:space="0" w:color="000000"/>
            </w:tcBorders>
            <w:noWrap/>
            <w:vAlign w:val="center"/>
            <w:hideMark/>
          </w:tcPr>
          <w:p w14:paraId="2CBFD1B4" w14:textId="7708AB1E"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2,822,004.00 </w:t>
            </w:r>
          </w:p>
        </w:tc>
        <w:tc>
          <w:tcPr>
            <w:tcW w:w="992" w:type="dxa"/>
            <w:tcBorders>
              <w:top w:val="nil"/>
              <w:left w:val="nil"/>
              <w:bottom w:val="single" w:sz="4" w:space="0" w:color="000000"/>
              <w:right w:val="single" w:sz="4" w:space="0" w:color="000000"/>
            </w:tcBorders>
            <w:vAlign w:val="center"/>
            <w:hideMark/>
          </w:tcPr>
          <w:p w14:paraId="55DCBA62"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1</w:t>
            </w:r>
          </w:p>
        </w:tc>
        <w:tc>
          <w:tcPr>
            <w:tcW w:w="1701" w:type="dxa"/>
            <w:tcBorders>
              <w:top w:val="nil"/>
              <w:left w:val="nil"/>
              <w:bottom w:val="single" w:sz="4" w:space="0" w:color="000000"/>
              <w:right w:val="single" w:sz="4" w:space="0" w:color="000000"/>
            </w:tcBorders>
            <w:noWrap/>
            <w:vAlign w:val="center"/>
            <w:hideMark/>
          </w:tcPr>
          <w:p w14:paraId="0FE73332" w14:textId="29FC1BDE" w:rsidR="00D4107B" w:rsidRPr="00D4107B" w:rsidRDefault="00D4107B" w:rsidP="00F54298">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2,822,004.00 </w:t>
            </w:r>
          </w:p>
        </w:tc>
        <w:tc>
          <w:tcPr>
            <w:tcW w:w="1001" w:type="dxa"/>
            <w:tcBorders>
              <w:top w:val="nil"/>
              <w:left w:val="nil"/>
              <w:bottom w:val="single" w:sz="4" w:space="0" w:color="000000"/>
              <w:right w:val="single" w:sz="4" w:space="0" w:color="000000"/>
            </w:tcBorders>
            <w:vAlign w:val="center"/>
            <w:hideMark/>
          </w:tcPr>
          <w:p w14:paraId="33A3C6BA"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1</w:t>
            </w:r>
          </w:p>
        </w:tc>
        <w:tc>
          <w:tcPr>
            <w:tcW w:w="1550" w:type="dxa"/>
            <w:tcBorders>
              <w:top w:val="nil"/>
              <w:left w:val="nil"/>
              <w:bottom w:val="single" w:sz="4" w:space="0" w:color="000000"/>
              <w:right w:val="single" w:sz="4" w:space="0" w:color="000000"/>
            </w:tcBorders>
            <w:noWrap/>
            <w:vAlign w:val="center"/>
            <w:hideMark/>
          </w:tcPr>
          <w:p w14:paraId="2D0BA4F0" w14:textId="133BDBD9" w:rsidR="00D4107B" w:rsidRPr="00D4107B" w:rsidRDefault="00D4107B" w:rsidP="00F54298">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2,822,004.00 </w:t>
            </w:r>
          </w:p>
        </w:tc>
        <w:tc>
          <w:tcPr>
            <w:tcW w:w="981" w:type="dxa"/>
            <w:tcBorders>
              <w:top w:val="nil"/>
              <w:left w:val="nil"/>
              <w:bottom w:val="single" w:sz="4" w:space="0" w:color="000000"/>
              <w:right w:val="single" w:sz="4" w:space="0" w:color="000000"/>
            </w:tcBorders>
            <w:noWrap/>
            <w:vAlign w:val="center"/>
            <w:hideMark/>
          </w:tcPr>
          <w:p w14:paraId="32C35D16"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1</w:t>
            </w:r>
          </w:p>
        </w:tc>
        <w:tc>
          <w:tcPr>
            <w:tcW w:w="1826" w:type="dxa"/>
            <w:tcBorders>
              <w:top w:val="nil"/>
              <w:left w:val="nil"/>
              <w:bottom w:val="single" w:sz="4" w:space="0" w:color="000000"/>
              <w:right w:val="single" w:sz="4" w:space="0" w:color="000000" w:themeColor="text1"/>
            </w:tcBorders>
            <w:noWrap/>
            <w:vAlign w:val="center"/>
            <w:hideMark/>
          </w:tcPr>
          <w:p w14:paraId="0BD6DCED" w14:textId="77777777"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        2,822,004.00 </w:t>
            </w:r>
          </w:p>
        </w:tc>
      </w:tr>
      <w:tr w:rsidR="00D4107B" w:rsidRPr="00D4107B" w14:paraId="54583353" w14:textId="77777777" w:rsidTr="00D4107B">
        <w:trPr>
          <w:trHeight w:val="360"/>
        </w:trPr>
        <w:tc>
          <w:tcPr>
            <w:tcW w:w="5027" w:type="dxa"/>
            <w:gridSpan w:val="2"/>
            <w:tcBorders>
              <w:top w:val="single" w:sz="4" w:space="0" w:color="000000"/>
              <w:left w:val="single" w:sz="4" w:space="0" w:color="000000" w:themeColor="text1"/>
              <w:bottom w:val="single" w:sz="4" w:space="0" w:color="000000"/>
              <w:right w:val="single" w:sz="4" w:space="0" w:color="000000"/>
            </w:tcBorders>
            <w:shd w:val="clear" w:color="000000" w:fill="D9D9D9"/>
            <w:vAlign w:val="center"/>
            <w:hideMark/>
          </w:tcPr>
          <w:p w14:paraId="3617773F" w14:textId="77777777" w:rsidR="00D4107B" w:rsidRPr="00D4107B" w:rsidRDefault="00D4107B" w:rsidP="00D4107B">
            <w:pPr>
              <w:spacing w:after="0" w:line="240" w:lineRule="auto"/>
              <w:jc w:val="both"/>
              <w:rPr>
                <w:rFonts w:ascii="Altivo Light" w:eastAsia="Times New Roman" w:hAnsi="Altivo Light" w:cs="Calibri"/>
                <w:b/>
                <w:bCs/>
                <w:kern w:val="0"/>
                <w:sz w:val="20"/>
                <w:szCs w:val="20"/>
                <w:lang w:eastAsia="es-GT"/>
              </w:rPr>
            </w:pPr>
            <w:r w:rsidRPr="00D4107B">
              <w:rPr>
                <w:rFonts w:ascii="Altivo Light" w:eastAsia="Times New Roman" w:hAnsi="Altivo Light" w:cs="Calibri"/>
                <w:b/>
                <w:bCs/>
                <w:kern w:val="0"/>
                <w:sz w:val="20"/>
                <w:szCs w:val="20"/>
                <w:lang w:eastAsia="es-GT"/>
              </w:rPr>
              <w:t>Eventos de asesoría, coordinación y formación a las dependencias del Organismo Ejecutivo y otros  actores, en materia de Paz</w:t>
            </w:r>
          </w:p>
        </w:tc>
        <w:tc>
          <w:tcPr>
            <w:tcW w:w="1296" w:type="dxa"/>
            <w:tcBorders>
              <w:top w:val="nil"/>
              <w:left w:val="nil"/>
              <w:bottom w:val="single" w:sz="4" w:space="0" w:color="000000"/>
              <w:right w:val="single" w:sz="4" w:space="0" w:color="000000"/>
            </w:tcBorders>
            <w:shd w:val="clear" w:color="000000" w:fill="D9D9D9"/>
            <w:vAlign w:val="center"/>
            <w:hideMark/>
          </w:tcPr>
          <w:p w14:paraId="3D466D4D" w14:textId="77777777" w:rsidR="00D4107B" w:rsidRPr="00D4107B" w:rsidRDefault="00D4107B" w:rsidP="00D4107B">
            <w:pPr>
              <w:spacing w:after="0" w:line="240" w:lineRule="auto"/>
              <w:jc w:val="center"/>
              <w:rPr>
                <w:rFonts w:ascii="Altivo Light" w:eastAsia="Times New Roman" w:hAnsi="Altivo Light" w:cs="Calibri"/>
                <w:b/>
                <w:bCs/>
                <w:kern w:val="0"/>
                <w:sz w:val="20"/>
                <w:szCs w:val="20"/>
                <w:lang w:eastAsia="es-GT"/>
              </w:rPr>
            </w:pPr>
            <w:r w:rsidRPr="00D4107B">
              <w:rPr>
                <w:rFonts w:ascii="Altivo Light" w:eastAsia="Times New Roman" w:hAnsi="Altivo Light" w:cs="Calibri"/>
                <w:b/>
                <w:bCs/>
                <w:kern w:val="0"/>
                <w:sz w:val="20"/>
                <w:szCs w:val="20"/>
                <w:lang w:eastAsia="es-GT"/>
              </w:rPr>
              <w:t>Evento</w:t>
            </w:r>
          </w:p>
        </w:tc>
        <w:tc>
          <w:tcPr>
            <w:tcW w:w="940" w:type="dxa"/>
            <w:tcBorders>
              <w:top w:val="nil"/>
              <w:left w:val="nil"/>
              <w:bottom w:val="single" w:sz="4" w:space="0" w:color="000000"/>
              <w:right w:val="single" w:sz="4" w:space="0" w:color="000000"/>
            </w:tcBorders>
            <w:shd w:val="clear" w:color="000000" w:fill="D9D9D9"/>
            <w:noWrap/>
            <w:vAlign w:val="center"/>
            <w:hideMark/>
          </w:tcPr>
          <w:p w14:paraId="51DBEC67" w14:textId="77777777" w:rsidR="00D4107B" w:rsidRPr="00D4107B" w:rsidRDefault="00D4107B" w:rsidP="00D4107B">
            <w:pPr>
              <w:spacing w:after="0" w:line="240" w:lineRule="auto"/>
              <w:jc w:val="center"/>
              <w:rPr>
                <w:rFonts w:ascii="Altivo Light" w:eastAsia="Times New Roman" w:hAnsi="Altivo Light" w:cs="Calibri"/>
                <w:b/>
                <w:bCs/>
                <w:color w:val="000000"/>
                <w:kern w:val="0"/>
                <w:sz w:val="20"/>
                <w:szCs w:val="20"/>
                <w:lang w:eastAsia="es-GT"/>
              </w:rPr>
            </w:pPr>
            <w:r w:rsidRPr="00D4107B">
              <w:rPr>
                <w:rFonts w:ascii="Altivo Light" w:eastAsia="Times New Roman" w:hAnsi="Altivo Light" w:cs="Calibri"/>
                <w:b/>
                <w:bCs/>
                <w:color w:val="000000"/>
                <w:kern w:val="0"/>
                <w:sz w:val="20"/>
                <w:szCs w:val="20"/>
                <w:lang w:eastAsia="es-GT"/>
              </w:rPr>
              <w:t>4</w:t>
            </w:r>
          </w:p>
        </w:tc>
        <w:tc>
          <w:tcPr>
            <w:tcW w:w="1668" w:type="dxa"/>
            <w:tcBorders>
              <w:top w:val="nil"/>
              <w:left w:val="nil"/>
              <w:bottom w:val="single" w:sz="4" w:space="0" w:color="000000"/>
              <w:right w:val="single" w:sz="4" w:space="0" w:color="000000"/>
            </w:tcBorders>
            <w:shd w:val="clear" w:color="000000" w:fill="D9D9D9"/>
            <w:noWrap/>
            <w:vAlign w:val="center"/>
            <w:hideMark/>
          </w:tcPr>
          <w:p w14:paraId="7D09058E" w14:textId="362FEF4B" w:rsidR="00D4107B" w:rsidRPr="00D4107B" w:rsidRDefault="00D4107B" w:rsidP="00D4107B">
            <w:pPr>
              <w:spacing w:after="0" w:line="240" w:lineRule="auto"/>
              <w:jc w:val="right"/>
              <w:rPr>
                <w:rFonts w:ascii="Altivo Light" w:eastAsia="Times New Roman" w:hAnsi="Altivo Light" w:cs="Calibri"/>
                <w:b/>
                <w:bCs/>
                <w:color w:val="000000"/>
                <w:kern w:val="0"/>
                <w:sz w:val="20"/>
                <w:szCs w:val="20"/>
                <w:lang w:eastAsia="es-GT"/>
              </w:rPr>
            </w:pPr>
            <w:r w:rsidRPr="00D4107B">
              <w:rPr>
                <w:rFonts w:ascii="Altivo Light" w:eastAsia="Times New Roman" w:hAnsi="Altivo Light" w:cs="Calibri"/>
                <w:b/>
                <w:bCs/>
                <w:color w:val="000000"/>
                <w:kern w:val="0"/>
                <w:sz w:val="20"/>
                <w:szCs w:val="20"/>
                <w:lang w:eastAsia="es-GT"/>
              </w:rPr>
              <w:t xml:space="preserve">62,782.50 </w:t>
            </w:r>
          </w:p>
        </w:tc>
        <w:tc>
          <w:tcPr>
            <w:tcW w:w="992" w:type="dxa"/>
            <w:tcBorders>
              <w:top w:val="nil"/>
              <w:left w:val="nil"/>
              <w:bottom w:val="single" w:sz="4" w:space="0" w:color="000000"/>
              <w:right w:val="single" w:sz="4" w:space="0" w:color="000000"/>
            </w:tcBorders>
            <w:shd w:val="clear" w:color="000000" w:fill="D9D9D9"/>
            <w:noWrap/>
            <w:vAlign w:val="center"/>
            <w:hideMark/>
          </w:tcPr>
          <w:p w14:paraId="5E270621" w14:textId="77777777" w:rsidR="00D4107B" w:rsidRPr="00D4107B" w:rsidRDefault="00D4107B" w:rsidP="00D4107B">
            <w:pPr>
              <w:spacing w:after="0" w:line="240" w:lineRule="auto"/>
              <w:jc w:val="center"/>
              <w:rPr>
                <w:rFonts w:ascii="Altivo Light" w:eastAsia="Times New Roman" w:hAnsi="Altivo Light" w:cs="Calibri"/>
                <w:b/>
                <w:bCs/>
                <w:color w:val="000000"/>
                <w:kern w:val="0"/>
                <w:sz w:val="20"/>
                <w:szCs w:val="20"/>
                <w:lang w:eastAsia="es-GT"/>
              </w:rPr>
            </w:pPr>
            <w:r w:rsidRPr="00D4107B">
              <w:rPr>
                <w:rFonts w:ascii="Altivo Light" w:eastAsia="Times New Roman" w:hAnsi="Altivo Light" w:cs="Calibri"/>
                <w:b/>
                <w:bCs/>
                <w:color w:val="000000"/>
                <w:kern w:val="0"/>
                <w:sz w:val="20"/>
                <w:szCs w:val="20"/>
                <w:lang w:eastAsia="es-GT"/>
              </w:rPr>
              <w:t>6</w:t>
            </w:r>
          </w:p>
        </w:tc>
        <w:tc>
          <w:tcPr>
            <w:tcW w:w="1701" w:type="dxa"/>
            <w:tcBorders>
              <w:top w:val="nil"/>
              <w:left w:val="nil"/>
              <w:bottom w:val="single" w:sz="4" w:space="0" w:color="000000"/>
              <w:right w:val="single" w:sz="4" w:space="0" w:color="000000"/>
            </w:tcBorders>
            <w:shd w:val="clear" w:color="000000" w:fill="D9D9D9"/>
            <w:noWrap/>
            <w:vAlign w:val="center"/>
            <w:hideMark/>
          </w:tcPr>
          <w:p w14:paraId="1A230F69" w14:textId="3112333A" w:rsidR="00D4107B" w:rsidRPr="00D4107B" w:rsidRDefault="00D4107B" w:rsidP="00D4107B">
            <w:pPr>
              <w:spacing w:after="0" w:line="240" w:lineRule="auto"/>
              <w:jc w:val="right"/>
              <w:rPr>
                <w:rFonts w:ascii="Altivo Light" w:eastAsia="Times New Roman" w:hAnsi="Altivo Light" w:cs="Calibri"/>
                <w:b/>
                <w:bCs/>
                <w:color w:val="000000"/>
                <w:kern w:val="0"/>
                <w:sz w:val="20"/>
                <w:szCs w:val="20"/>
                <w:lang w:eastAsia="es-GT"/>
              </w:rPr>
            </w:pPr>
            <w:r w:rsidRPr="00D4107B">
              <w:rPr>
                <w:rFonts w:ascii="Altivo Light" w:eastAsia="Times New Roman" w:hAnsi="Altivo Light" w:cs="Calibri"/>
                <w:b/>
                <w:bCs/>
                <w:color w:val="000000"/>
                <w:kern w:val="0"/>
                <w:sz w:val="20"/>
                <w:szCs w:val="20"/>
                <w:lang w:eastAsia="es-GT"/>
              </w:rPr>
              <w:t xml:space="preserve">62,782.50 </w:t>
            </w:r>
          </w:p>
        </w:tc>
        <w:tc>
          <w:tcPr>
            <w:tcW w:w="1001" w:type="dxa"/>
            <w:tcBorders>
              <w:top w:val="nil"/>
              <w:left w:val="nil"/>
              <w:bottom w:val="single" w:sz="4" w:space="0" w:color="000000"/>
              <w:right w:val="single" w:sz="4" w:space="0" w:color="000000"/>
            </w:tcBorders>
            <w:shd w:val="clear" w:color="000000" w:fill="D9D9D9"/>
            <w:noWrap/>
            <w:vAlign w:val="center"/>
            <w:hideMark/>
          </w:tcPr>
          <w:p w14:paraId="4E12E671" w14:textId="77777777" w:rsidR="00D4107B" w:rsidRPr="00D4107B" w:rsidRDefault="00D4107B" w:rsidP="00D4107B">
            <w:pPr>
              <w:spacing w:after="0" w:line="240" w:lineRule="auto"/>
              <w:jc w:val="center"/>
              <w:rPr>
                <w:rFonts w:ascii="Altivo Light" w:eastAsia="Times New Roman" w:hAnsi="Altivo Light" w:cs="Calibri"/>
                <w:b/>
                <w:bCs/>
                <w:color w:val="000000"/>
                <w:kern w:val="0"/>
                <w:sz w:val="20"/>
                <w:szCs w:val="20"/>
                <w:lang w:eastAsia="es-GT"/>
              </w:rPr>
            </w:pPr>
            <w:r w:rsidRPr="00D4107B">
              <w:rPr>
                <w:rFonts w:ascii="Altivo Light" w:eastAsia="Times New Roman" w:hAnsi="Altivo Light" w:cs="Calibri"/>
                <w:b/>
                <w:bCs/>
                <w:color w:val="000000"/>
                <w:kern w:val="0"/>
                <w:sz w:val="20"/>
                <w:szCs w:val="20"/>
                <w:lang w:eastAsia="es-GT"/>
              </w:rPr>
              <w:t>3</w:t>
            </w:r>
          </w:p>
        </w:tc>
        <w:tc>
          <w:tcPr>
            <w:tcW w:w="1550" w:type="dxa"/>
            <w:tcBorders>
              <w:top w:val="nil"/>
              <w:left w:val="nil"/>
              <w:bottom w:val="single" w:sz="4" w:space="0" w:color="000000"/>
              <w:right w:val="single" w:sz="4" w:space="0" w:color="000000"/>
            </w:tcBorders>
            <w:shd w:val="clear" w:color="000000" w:fill="D9D9D9"/>
            <w:noWrap/>
            <w:vAlign w:val="center"/>
            <w:hideMark/>
          </w:tcPr>
          <w:p w14:paraId="461F58D7" w14:textId="21F077E5" w:rsidR="00D4107B" w:rsidRPr="00D4107B" w:rsidRDefault="00D4107B" w:rsidP="00D4107B">
            <w:pPr>
              <w:spacing w:after="0" w:line="240" w:lineRule="auto"/>
              <w:jc w:val="right"/>
              <w:rPr>
                <w:rFonts w:ascii="Altivo Light" w:eastAsia="Times New Roman" w:hAnsi="Altivo Light" w:cs="Calibri"/>
                <w:b/>
                <w:bCs/>
                <w:color w:val="000000"/>
                <w:kern w:val="0"/>
                <w:sz w:val="20"/>
                <w:szCs w:val="20"/>
                <w:lang w:eastAsia="es-GT"/>
              </w:rPr>
            </w:pPr>
            <w:r w:rsidRPr="00D4107B">
              <w:rPr>
                <w:rFonts w:ascii="Altivo Light" w:eastAsia="Times New Roman" w:hAnsi="Altivo Light" w:cs="Calibri"/>
                <w:b/>
                <w:bCs/>
                <w:color w:val="000000"/>
                <w:kern w:val="0"/>
                <w:sz w:val="20"/>
                <w:szCs w:val="20"/>
                <w:lang w:eastAsia="es-GT"/>
              </w:rPr>
              <w:t xml:space="preserve">62,782.50 </w:t>
            </w:r>
          </w:p>
        </w:tc>
        <w:tc>
          <w:tcPr>
            <w:tcW w:w="981" w:type="dxa"/>
            <w:tcBorders>
              <w:top w:val="nil"/>
              <w:left w:val="nil"/>
              <w:bottom w:val="single" w:sz="4" w:space="0" w:color="000000"/>
              <w:right w:val="single" w:sz="4" w:space="0" w:color="000000"/>
            </w:tcBorders>
            <w:shd w:val="clear" w:color="000000" w:fill="D9D9D9"/>
            <w:noWrap/>
            <w:vAlign w:val="center"/>
            <w:hideMark/>
          </w:tcPr>
          <w:p w14:paraId="3B9FF723" w14:textId="77777777" w:rsidR="00D4107B" w:rsidRPr="00D4107B" w:rsidRDefault="00D4107B" w:rsidP="00D4107B">
            <w:pPr>
              <w:spacing w:after="0" w:line="240" w:lineRule="auto"/>
              <w:jc w:val="center"/>
              <w:rPr>
                <w:rFonts w:ascii="Altivo Light" w:eastAsia="Times New Roman" w:hAnsi="Altivo Light" w:cs="Calibri"/>
                <w:b/>
                <w:bCs/>
                <w:color w:val="000000"/>
                <w:kern w:val="0"/>
                <w:sz w:val="20"/>
                <w:szCs w:val="20"/>
                <w:lang w:eastAsia="es-GT"/>
              </w:rPr>
            </w:pPr>
            <w:r w:rsidRPr="00D4107B">
              <w:rPr>
                <w:rFonts w:ascii="Altivo Light" w:eastAsia="Times New Roman" w:hAnsi="Altivo Light" w:cs="Calibri"/>
                <w:b/>
                <w:bCs/>
                <w:color w:val="000000"/>
                <w:kern w:val="0"/>
                <w:sz w:val="20"/>
                <w:szCs w:val="20"/>
                <w:lang w:eastAsia="es-GT"/>
              </w:rPr>
              <w:t>4</w:t>
            </w:r>
          </w:p>
        </w:tc>
        <w:tc>
          <w:tcPr>
            <w:tcW w:w="1826" w:type="dxa"/>
            <w:tcBorders>
              <w:top w:val="nil"/>
              <w:left w:val="nil"/>
              <w:bottom w:val="single" w:sz="4" w:space="0" w:color="000000"/>
              <w:right w:val="single" w:sz="4" w:space="0" w:color="000000" w:themeColor="text1"/>
            </w:tcBorders>
            <w:shd w:val="clear" w:color="000000" w:fill="D9D9D9"/>
            <w:noWrap/>
            <w:vAlign w:val="center"/>
            <w:hideMark/>
          </w:tcPr>
          <w:p w14:paraId="02D8DB0D" w14:textId="6E529C19" w:rsidR="00D4107B" w:rsidRPr="00D4107B" w:rsidRDefault="00D4107B" w:rsidP="00D4107B">
            <w:pPr>
              <w:spacing w:after="0" w:line="240" w:lineRule="auto"/>
              <w:jc w:val="right"/>
              <w:rPr>
                <w:rFonts w:ascii="Altivo Light" w:eastAsia="Times New Roman" w:hAnsi="Altivo Light" w:cs="Calibri"/>
                <w:b/>
                <w:bCs/>
                <w:color w:val="000000"/>
                <w:kern w:val="0"/>
                <w:sz w:val="20"/>
                <w:szCs w:val="20"/>
                <w:lang w:eastAsia="es-GT"/>
              </w:rPr>
            </w:pPr>
            <w:r w:rsidRPr="00D4107B">
              <w:rPr>
                <w:rFonts w:ascii="Altivo Light" w:eastAsia="Times New Roman" w:hAnsi="Altivo Light" w:cs="Calibri"/>
                <w:b/>
                <w:bCs/>
                <w:color w:val="000000"/>
                <w:kern w:val="0"/>
                <w:sz w:val="20"/>
                <w:szCs w:val="20"/>
                <w:lang w:eastAsia="es-GT"/>
              </w:rPr>
              <w:t xml:space="preserve"> 62,782.50 </w:t>
            </w:r>
          </w:p>
        </w:tc>
      </w:tr>
      <w:tr w:rsidR="00D4107B" w:rsidRPr="00D4107B" w14:paraId="657244EC" w14:textId="77777777" w:rsidTr="00D4107B">
        <w:trPr>
          <w:trHeight w:val="839"/>
        </w:trPr>
        <w:tc>
          <w:tcPr>
            <w:tcW w:w="982" w:type="dxa"/>
            <w:tcBorders>
              <w:top w:val="nil"/>
              <w:left w:val="single" w:sz="4" w:space="0" w:color="000000" w:themeColor="text1"/>
              <w:bottom w:val="single" w:sz="4" w:space="0" w:color="000000"/>
              <w:right w:val="single" w:sz="4" w:space="0" w:color="000000"/>
            </w:tcBorders>
            <w:vAlign w:val="center"/>
            <w:hideMark/>
          </w:tcPr>
          <w:p w14:paraId="56B5DA6F" w14:textId="77777777" w:rsidR="00D4107B" w:rsidRPr="00D4107B" w:rsidRDefault="00D4107B" w:rsidP="00D4107B">
            <w:pPr>
              <w:spacing w:after="0" w:line="240" w:lineRule="auto"/>
              <w:jc w:val="both"/>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w:t>
            </w:r>
          </w:p>
        </w:tc>
        <w:tc>
          <w:tcPr>
            <w:tcW w:w="4045" w:type="dxa"/>
            <w:tcBorders>
              <w:top w:val="nil"/>
              <w:left w:val="nil"/>
              <w:bottom w:val="single" w:sz="4" w:space="0" w:color="000000"/>
              <w:right w:val="single" w:sz="4" w:space="0" w:color="000000"/>
            </w:tcBorders>
            <w:vAlign w:val="center"/>
            <w:hideMark/>
          </w:tcPr>
          <w:p w14:paraId="1989B8A8" w14:textId="77777777" w:rsidR="00D4107B" w:rsidRPr="00D4107B" w:rsidRDefault="00D4107B" w:rsidP="00D4107B">
            <w:pPr>
              <w:spacing w:after="0" w:line="240" w:lineRule="auto"/>
              <w:jc w:val="both"/>
              <w:rPr>
                <w:rFonts w:ascii="Altivo Light" w:eastAsia="Times New Roman" w:hAnsi="Altivo Light" w:cs="Calibri"/>
                <w:kern w:val="0"/>
                <w:sz w:val="20"/>
                <w:szCs w:val="20"/>
                <w:lang w:eastAsia="es-GT"/>
              </w:rPr>
            </w:pPr>
            <w:r w:rsidRPr="00D4107B">
              <w:rPr>
                <w:rFonts w:ascii="Altivo Light" w:eastAsia="Times New Roman" w:hAnsi="Altivo Light" w:cs="Calibri"/>
                <w:kern w:val="0"/>
                <w:sz w:val="20"/>
                <w:szCs w:val="20"/>
                <w:lang w:eastAsia="es-GT"/>
              </w:rPr>
              <w:t>Eventos de asesoría, coordinación y formación a las dependencias del Organismo Ejecutivo y otros actores en materia de Paz</w:t>
            </w:r>
          </w:p>
        </w:tc>
        <w:tc>
          <w:tcPr>
            <w:tcW w:w="1296" w:type="dxa"/>
            <w:tcBorders>
              <w:top w:val="nil"/>
              <w:left w:val="nil"/>
              <w:bottom w:val="single" w:sz="4" w:space="0" w:color="000000"/>
              <w:right w:val="single" w:sz="4" w:space="0" w:color="000000"/>
            </w:tcBorders>
            <w:vAlign w:val="center"/>
            <w:hideMark/>
          </w:tcPr>
          <w:p w14:paraId="537DC0D3"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Evento</w:t>
            </w:r>
          </w:p>
        </w:tc>
        <w:tc>
          <w:tcPr>
            <w:tcW w:w="940" w:type="dxa"/>
            <w:tcBorders>
              <w:top w:val="nil"/>
              <w:left w:val="nil"/>
              <w:bottom w:val="single" w:sz="4" w:space="0" w:color="000000"/>
              <w:right w:val="single" w:sz="4" w:space="0" w:color="000000"/>
            </w:tcBorders>
            <w:vAlign w:val="center"/>
            <w:hideMark/>
          </w:tcPr>
          <w:p w14:paraId="1A5B368C"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4</w:t>
            </w:r>
          </w:p>
        </w:tc>
        <w:tc>
          <w:tcPr>
            <w:tcW w:w="1668" w:type="dxa"/>
            <w:tcBorders>
              <w:top w:val="nil"/>
              <w:left w:val="nil"/>
              <w:bottom w:val="single" w:sz="4" w:space="0" w:color="000000"/>
              <w:right w:val="single" w:sz="4" w:space="0" w:color="000000"/>
            </w:tcBorders>
            <w:noWrap/>
            <w:vAlign w:val="center"/>
            <w:hideMark/>
          </w:tcPr>
          <w:p w14:paraId="38484ECF" w14:textId="551D4617"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12,037.50 </w:t>
            </w:r>
          </w:p>
        </w:tc>
        <w:tc>
          <w:tcPr>
            <w:tcW w:w="992" w:type="dxa"/>
            <w:tcBorders>
              <w:top w:val="nil"/>
              <w:left w:val="nil"/>
              <w:bottom w:val="single" w:sz="4" w:space="0" w:color="000000"/>
              <w:right w:val="single" w:sz="4" w:space="0" w:color="000000"/>
            </w:tcBorders>
            <w:vAlign w:val="center"/>
            <w:hideMark/>
          </w:tcPr>
          <w:p w14:paraId="49042CA5"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6</w:t>
            </w:r>
          </w:p>
        </w:tc>
        <w:tc>
          <w:tcPr>
            <w:tcW w:w="1701" w:type="dxa"/>
            <w:tcBorders>
              <w:top w:val="nil"/>
              <w:left w:val="nil"/>
              <w:bottom w:val="single" w:sz="4" w:space="0" w:color="000000"/>
              <w:right w:val="single" w:sz="4" w:space="0" w:color="000000"/>
            </w:tcBorders>
            <w:noWrap/>
            <w:vAlign w:val="center"/>
            <w:hideMark/>
          </w:tcPr>
          <w:p w14:paraId="4031A0CA" w14:textId="727225AB"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12,037.50 </w:t>
            </w:r>
          </w:p>
        </w:tc>
        <w:tc>
          <w:tcPr>
            <w:tcW w:w="1001" w:type="dxa"/>
            <w:tcBorders>
              <w:top w:val="nil"/>
              <w:left w:val="nil"/>
              <w:bottom w:val="single" w:sz="4" w:space="0" w:color="000000"/>
              <w:right w:val="single" w:sz="4" w:space="0" w:color="000000"/>
            </w:tcBorders>
            <w:vAlign w:val="center"/>
            <w:hideMark/>
          </w:tcPr>
          <w:p w14:paraId="4AF23FF9"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3</w:t>
            </w:r>
          </w:p>
        </w:tc>
        <w:tc>
          <w:tcPr>
            <w:tcW w:w="1550" w:type="dxa"/>
            <w:tcBorders>
              <w:top w:val="nil"/>
              <w:left w:val="nil"/>
              <w:bottom w:val="single" w:sz="4" w:space="0" w:color="000000"/>
              <w:right w:val="single" w:sz="4" w:space="0" w:color="000000"/>
            </w:tcBorders>
            <w:noWrap/>
            <w:vAlign w:val="center"/>
            <w:hideMark/>
          </w:tcPr>
          <w:p w14:paraId="4A8CFE16" w14:textId="2D7EB82D"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 12,037.50 </w:t>
            </w:r>
          </w:p>
        </w:tc>
        <w:tc>
          <w:tcPr>
            <w:tcW w:w="981" w:type="dxa"/>
            <w:tcBorders>
              <w:top w:val="nil"/>
              <w:left w:val="nil"/>
              <w:bottom w:val="single" w:sz="4" w:space="0" w:color="000000"/>
              <w:right w:val="single" w:sz="4" w:space="0" w:color="000000"/>
            </w:tcBorders>
            <w:vAlign w:val="center"/>
            <w:hideMark/>
          </w:tcPr>
          <w:p w14:paraId="1DFC6889"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4</w:t>
            </w:r>
          </w:p>
        </w:tc>
        <w:tc>
          <w:tcPr>
            <w:tcW w:w="1826" w:type="dxa"/>
            <w:tcBorders>
              <w:top w:val="nil"/>
              <w:left w:val="nil"/>
              <w:bottom w:val="single" w:sz="4" w:space="0" w:color="000000"/>
              <w:right w:val="single" w:sz="4" w:space="0" w:color="000000" w:themeColor="text1"/>
            </w:tcBorders>
            <w:noWrap/>
            <w:vAlign w:val="center"/>
            <w:hideMark/>
          </w:tcPr>
          <w:p w14:paraId="774321BD" w14:textId="09AEA287"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12,037.50 </w:t>
            </w:r>
          </w:p>
        </w:tc>
      </w:tr>
      <w:tr w:rsidR="00D4107B" w:rsidRPr="00D4107B" w14:paraId="68D08EC8" w14:textId="77777777" w:rsidTr="00D4107B">
        <w:trPr>
          <w:trHeight w:val="783"/>
        </w:trPr>
        <w:tc>
          <w:tcPr>
            <w:tcW w:w="982" w:type="dxa"/>
            <w:tcBorders>
              <w:top w:val="nil"/>
              <w:left w:val="single" w:sz="4" w:space="0" w:color="000000" w:themeColor="text1"/>
              <w:bottom w:val="single" w:sz="4" w:space="0" w:color="000000"/>
              <w:right w:val="single" w:sz="4" w:space="0" w:color="000000"/>
            </w:tcBorders>
            <w:vAlign w:val="center"/>
            <w:hideMark/>
          </w:tcPr>
          <w:p w14:paraId="6BCAF5E9" w14:textId="77777777" w:rsidR="00D4107B" w:rsidRPr="00D4107B" w:rsidRDefault="00D4107B" w:rsidP="00D4107B">
            <w:pPr>
              <w:spacing w:after="0" w:line="240" w:lineRule="auto"/>
              <w:jc w:val="both"/>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w:t>
            </w:r>
          </w:p>
        </w:tc>
        <w:tc>
          <w:tcPr>
            <w:tcW w:w="4045" w:type="dxa"/>
            <w:tcBorders>
              <w:top w:val="nil"/>
              <w:left w:val="nil"/>
              <w:bottom w:val="single" w:sz="4" w:space="0" w:color="000000"/>
              <w:right w:val="single" w:sz="4" w:space="0" w:color="000000"/>
            </w:tcBorders>
            <w:vAlign w:val="center"/>
            <w:hideMark/>
          </w:tcPr>
          <w:p w14:paraId="6448E63A" w14:textId="77777777" w:rsidR="00D4107B" w:rsidRPr="00D4107B" w:rsidRDefault="00D4107B" w:rsidP="00D4107B">
            <w:pPr>
              <w:spacing w:after="0" w:line="240" w:lineRule="auto"/>
              <w:jc w:val="both"/>
              <w:rPr>
                <w:rFonts w:ascii="Altivo Light" w:eastAsia="Times New Roman" w:hAnsi="Altivo Light" w:cs="Calibri"/>
                <w:kern w:val="0"/>
                <w:sz w:val="20"/>
                <w:szCs w:val="20"/>
                <w:lang w:eastAsia="es-GT"/>
              </w:rPr>
            </w:pPr>
            <w:r w:rsidRPr="00D4107B">
              <w:rPr>
                <w:rFonts w:ascii="Altivo Light" w:eastAsia="Times New Roman" w:hAnsi="Altivo Light" w:cs="Calibri"/>
                <w:kern w:val="0"/>
                <w:sz w:val="20"/>
                <w:szCs w:val="20"/>
                <w:lang w:eastAsia="es-GT"/>
              </w:rPr>
              <w:t>Servidores públicos y ciudadanos formados y capacitados en cultura de paz, respeto a los derechos humanos y mecanismos de diálogo</w:t>
            </w:r>
          </w:p>
        </w:tc>
        <w:tc>
          <w:tcPr>
            <w:tcW w:w="1296" w:type="dxa"/>
            <w:tcBorders>
              <w:top w:val="nil"/>
              <w:left w:val="nil"/>
              <w:bottom w:val="single" w:sz="4" w:space="0" w:color="000000"/>
              <w:right w:val="single" w:sz="4" w:space="0" w:color="000000"/>
            </w:tcBorders>
            <w:vAlign w:val="center"/>
            <w:hideMark/>
          </w:tcPr>
          <w:p w14:paraId="5BB51F34"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Persona</w:t>
            </w:r>
          </w:p>
        </w:tc>
        <w:tc>
          <w:tcPr>
            <w:tcW w:w="940" w:type="dxa"/>
            <w:tcBorders>
              <w:top w:val="nil"/>
              <w:left w:val="nil"/>
              <w:bottom w:val="single" w:sz="4" w:space="0" w:color="000000"/>
              <w:right w:val="single" w:sz="4" w:space="0" w:color="000000"/>
            </w:tcBorders>
            <w:vAlign w:val="center"/>
            <w:hideMark/>
          </w:tcPr>
          <w:p w14:paraId="4E7AE974"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383</w:t>
            </w:r>
          </w:p>
        </w:tc>
        <w:tc>
          <w:tcPr>
            <w:tcW w:w="1668" w:type="dxa"/>
            <w:tcBorders>
              <w:top w:val="nil"/>
              <w:left w:val="nil"/>
              <w:bottom w:val="single" w:sz="4" w:space="0" w:color="000000"/>
              <w:right w:val="single" w:sz="4" w:space="0" w:color="000000"/>
            </w:tcBorders>
            <w:noWrap/>
            <w:vAlign w:val="center"/>
            <w:hideMark/>
          </w:tcPr>
          <w:p w14:paraId="5C5ADFA1" w14:textId="1D8B7566"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50,745.00 </w:t>
            </w:r>
          </w:p>
        </w:tc>
        <w:tc>
          <w:tcPr>
            <w:tcW w:w="992" w:type="dxa"/>
            <w:tcBorders>
              <w:top w:val="nil"/>
              <w:left w:val="nil"/>
              <w:bottom w:val="single" w:sz="4" w:space="0" w:color="000000"/>
              <w:right w:val="single" w:sz="4" w:space="0" w:color="000000"/>
            </w:tcBorders>
            <w:vAlign w:val="center"/>
            <w:hideMark/>
          </w:tcPr>
          <w:p w14:paraId="2542112F"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402</w:t>
            </w:r>
          </w:p>
        </w:tc>
        <w:tc>
          <w:tcPr>
            <w:tcW w:w="1701" w:type="dxa"/>
            <w:tcBorders>
              <w:top w:val="nil"/>
              <w:left w:val="nil"/>
              <w:bottom w:val="single" w:sz="4" w:space="0" w:color="000000"/>
              <w:right w:val="single" w:sz="4" w:space="0" w:color="000000"/>
            </w:tcBorders>
            <w:noWrap/>
            <w:vAlign w:val="center"/>
            <w:hideMark/>
          </w:tcPr>
          <w:p w14:paraId="729A0EEA" w14:textId="3DEE9E8D"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50,745.00 </w:t>
            </w:r>
          </w:p>
        </w:tc>
        <w:tc>
          <w:tcPr>
            <w:tcW w:w="1001" w:type="dxa"/>
            <w:tcBorders>
              <w:top w:val="nil"/>
              <w:left w:val="nil"/>
              <w:bottom w:val="single" w:sz="4" w:space="0" w:color="000000"/>
              <w:right w:val="single" w:sz="4" w:space="0" w:color="000000"/>
            </w:tcBorders>
            <w:vAlign w:val="center"/>
            <w:hideMark/>
          </w:tcPr>
          <w:p w14:paraId="1B3B14DB"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329</w:t>
            </w:r>
          </w:p>
        </w:tc>
        <w:tc>
          <w:tcPr>
            <w:tcW w:w="1550" w:type="dxa"/>
            <w:tcBorders>
              <w:top w:val="nil"/>
              <w:left w:val="nil"/>
              <w:bottom w:val="single" w:sz="4" w:space="0" w:color="000000"/>
              <w:right w:val="single" w:sz="4" w:space="0" w:color="000000"/>
            </w:tcBorders>
            <w:noWrap/>
            <w:vAlign w:val="center"/>
            <w:hideMark/>
          </w:tcPr>
          <w:p w14:paraId="449BD420" w14:textId="35035778"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50,745.00 </w:t>
            </w:r>
          </w:p>
        </w:tc>
        <w:tc>
          <w:tcPr>
            <w:tcW w:w="981" w:type="dxa"/>
            <w:tcBorders>
              <w:top w:val="nil"/>
              <w:left w:val="nil"/>
              <w:bottom w:val="single" w:sz="4" w:space="0" w:color="000000"/>
              <w:right w:val="single" w:sz="4" w:space="0" w:color="000000"/>
            </w:tcBorders>
            <w:vAlign w:val="center"/>
            <w:hideMark/>
          </w:tcPr>
          <w:p w14:paraId="29259CCE"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466</w:t>
            </w:r>
          </w:p>
        </w:tc>
        <w:tc>
          <w:tcPr>
            <w:tcW w:w="1826" w:type="dxa"/>
            <w:tcBorders>
              <w:top w:val="nil"/>
              <w:left w:val="nil"/>
              <w:bottom w:val="single" w:sz="4" w:space="0" w:color="000000"/>
              <w:right w:val="single" w:sz="4" w:space="0" w:color="000000" w:themeColor="text1"/>
            </w:tcBorders>
            <w:noWrap/>
            <w:vAlign w:val="center"/>
            <w:hideMark/>
          </w:tcPr>
          <w:p w14:paraId="22FD41C3" w14:textId="2D475DE6"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50,745.00 </w:t>
            </w:r>
          </w:p>
        </w:tc>
      </w:tr>
      <w:tr w:rsidR="00D4107B" w:rsidRPr="00D4107B" w14:paraId="52BB0F38" w14:textId="77777777" w:rsidTr="00D4107B">
        <w:trPr>
          <w:trHeight w:val="572"/>
        </w:trPr>
        <w:tc>
          <w:tcPr>
            <w:tcW w:w="5027" w:type="dxa"/>
            <w:gridSpan w:val="2"/>
            <w:tcBorders>
              <w:top w:val="single" w:sz="4" w:space="0" w:color="000000"/>
              <w:left w:val="single" w:sz="4" w:space="0" w:color="000000" w:themeColor="text1"/>
              <w:bottom w:val="single" w:sz="4" w:space="0" w:color="000000"/>
              <w:right w:val="single" w:sz="4" w:space="0" w:color="000000"/>
            </w:tcBorders>
            <w:shd w:val="clear" w:color="000000" w:fill="D9D9D9"/>
            <w:vAlign w:val="center"/>
            <w:hideMark/>
          </w:tcPr>
          <w:p w14:paraId="240290A9" w14:textId="77777777" w:rsidR="00D4107B" w:rsidRPr="00D4107B" w:rsidRDefault="00D4107B" w:rsidP="00D4107B">
            <w:pPr>
              <w:spacing w:after="0" w:line="240" w:lineRule="auto"/>
              <w:jc w:val="both"/>
              <w:rPr>
                <w:rFonts w:ascii="Altivo Light" w:eastAsia="Times New Roman" w:hAnsi="Altivo Light" w:cs="Calibri"/>
                <w:b/>
                <w:bCs/>
                <w:kern w:val="0"/>
                <w:sz w:val="20"/>
                <w:szCs w:val="20"/>
                <w:lang w:eastAsia="es-GT"/>
              </w:rPr>
            </w:pPr>
            <w:r w:rsidRPr="00D4107B">
              <w:rPr>
                <w:rFonts w:ascii="Altivo Light" w:eastAsia="Times New Roman" w:hAnsi="Altivo Light" w:cs="Calibri"/>
                <w:b/>
                <w:bCs/>
                <w:kern w:val="0"/>
                <w:sz w:val="20"/>
                <w:szCs w:val="20"/>
                <w:lang w:eastAsia="es-GT"/>
              </w:rPr>
              <w:t>Informes de asesoría, coordinación e implementación de medidas de reparación en materia de derechos humanos a distintas instituciones del Estado</w:t>
            </w:r>
          </w:p>
        </w:tc>
        <w:tc>
          <w:tcPr>
            <w:tcW w:w="1296" w:type="dxa"/>
            <w:tcBorders>
              <w:top w:val="nil"/>
              <w:left w:val="nil"/>
              <w:bottom w:val="single" w:sz="4" w:space="0" w:color="000000"/>
              <w:right w:val="single" w:sz="4" w:space="0" w:color="000000"/>
            </w:tcBorders>
            <w:shd w:val="clear" w:color="000000" w:fill="D9D9D9"/>
            <w:vAlign w:val="center"/>
            <w:hideMark/>
          </w:tcPr>
          <w:p w14:paraId="11745C7E" w14:textId="77777777" w:rsidR="00D4107B" w:rsidRPr="00D4107B" w:rsidRDefault="00D4107B" w:rsidP="00D4107B">
            <w:pPr>
              <w:spacing w:after="0" w:line="240" w:lineRule="auto"/>
              <w:jc w:val="center"/>
              <w:rPr>
                <w:rFonts w:ascii="Altivo Light" w:eastAsia="Times New Roman" w:hAnsi="Altivo Light" w:cs="Calibri"/>
                <w:b/>
                <w:bCs/>
                <w:kern w:val="0"/>
                <w:sz w:val="20"/>
                <w:szCs w:val="20"/>
                <w:lang w:eastAsia="es-GT"/>
              </w:rPr>
            </w:pPr>
            <w:r w:rsidRPr="00D4107B">
              <w:rPr>
                <w:rFonts w:ascii="Altivo Light" w:eastAsia="Times New Roman" w:hAnsi="Altivo Light" w:cs="Calibri"/>
                <w:b/>
                <w:bCs/>
                <w:kern w:val="0"/>
                <w:sz w:val="20"/>
                <w:szCs w:val="20"/>
                <w:lang w:eastAsia="es-GT"/>
              </w:rPr>
              <w:t>Documento</w:t>
            </w:r>
          </w:p>
        </w:tc>
        <w:tc>
          <w:tcPr>
            <w:tcW w:w="940" w:type="dxa"/>
            <w:tcBorders>
              <w:top w:val="nil"/>
              <w:left w:val="nil"/>
              <w:bottom w:val="single" w:sz="4" w:space="0" w:color="000000"/>
              <w:right w:val="single" w:sz="4" w:space="0" w:color="000000"/>
            </w:tcBorders>
            <w:shd w:val="clear" w:color="000000" w:fill="D9D9D9"/>
            <w:noWrap/>
            <w:vAlign w:val="center"/>
            <w:hideMark/>
          </w:tcPr>
          <w:p w14:paraId="380D10FC" w14:textId="77777777" w:rsidR="00D4107B" w:rsidRPr="00D4107B" w:rsidRDefault="00D4107B" w:rsidP="00D4107B">
            <w:pPr>
              <w:spacing w:after="0" w:line="240" w:lineRule="auto"/>
              <w:jc w:val="center"/>
              <w:rPr>
                <w:rFonts w:ascii="Altivo Light" w:eastAsia="Times New Roman" w:hAnsi="Altivo Light" w:cs="Calibri"/>
                <w:b/>
                <w:bCs/>
                <w:color w:val="000000"/>
                <w:kern w:val="0"/>
                <w:sz w:val="20"/>
                <w:szCs w:val="20"/>
                <w:lang w:eastAsia="es-GT"/>
              </w:rPr>
            </w:pPr>
            <w:r w:rsidRPr="00D4107B">
              <w:rPr>
                <w:rFonts w:ascii="Altivo Light" w:eastAsia="Times New Roman" w:hAnsi="Altivo Light" w:cs="Calibri"/>
                <w:b/>
                <w:bCs/>
                <w:color w:val="000000"/>
                <w:kern w:val="0"/>
                <w:sz w:val="20"/>
                <w:szCs w:val="20"/>
                <w:lang w:eastAsia="es-GT"/>
              </w:rPr>
              <w:t>32</w:t>
            </w:r>
          </w:p>
        </w:tc>
        <w:tc>
          <w:tcPr>
            <w:tcW w:w="1668" w:type="dxa"/>
            <w:tcBorders>
              <w:top w:val="nil"/>
              <w:left w:val="nil"/>
              <w:bottom w:val="single" w:sz="4" w:space="0" w:color="000000"/>
              <w:right w:val="single" w:sz="4" w:space="0" w:color="000000"/>
            </w:tcBorders>
            <w:shd w:val="clear" w:color="000000" w:fill="D9D9D9"/>
            <w:noWrap/>
            <w:vAlign w:val="center"/>
            <w:hideMark/>
          </w:tcPr>
          <w:p w14:paraId="68516AC3" w14:textId="6372322E" w:rsidR="00D4107B" w:rsidRPr="00D4107B" w:rsidRDefault="00D4107B" w:rsidP="00D4107B">
            <w:pPr>
              <w:spacing w:after="0" w:line="240" w:lineRule="auto"/>
              <w:jc w:val="right"/>
              <w:rPr>
                <w:rFonts w:ascii="Altivo Light" w:eastAsia="Times New Roman" w:hAnsi="Altivo Light" w:cs="Calibri"/>
                <w:b/>
                <w:bCs/>
                <w:color w:val="000000"/>
                <w:kern w:val="0"/>
                <w:sz w:val="20"/>
                <w:szCs w:val="20"/>
                <w:lang w:eastAsia="es-GT"/>
              </w:rPr>
            </w:pPr>
            <w:r w:rsidRPr="00D4107B">
              <w:rPr>
                <w:rFonts w:ascii="Altivo Light" w:eastAsia="Times New Roman" w:hAnsi="Altivo Light" w:cs="Calibri"/>
                <w:b/>
                <w:bCs/>
                <w:color w:val="000000"/>
                <w:kern w:val="0"/>
                <w:sz w:val="20"/>
                <w:szCs w:val="20"/>
                <w:lang w:eastAsia="es-GT"/>
              </w:rPr>
              <w:t xml:space="preserve">6,530,185.66 </w:t>
            </w:r>
          </w:p>
        </w:tc>
        <w:tc>
          <w:tcPr>
            <w:tcW w:w="992" w:type="dxa"/>
            <w:tcBorders>
              <w:top w:val="nil"/>
              <w:left w:val="nil"/>
              <w:bottom w:val="single" w:sz="4" w:space="0" w:color="000000"/>
              <w:right w:val="single" w:sz="4" w:space="0" w:color="000000"/>
            </w:tcBorders>
            <w:shd w:val="clear" w:color="000000" w:fill="D9D9D9"/>
            <w:noWrap/>
            <w:vAlign w:val="center"/>
            <w:hideMark/>
          </w:tcPr>
          <w:p w14:paraId="1679A52A" w14:textId="77777777" w:rsidR="00D4107B" w:rsidRPr="00D4107B" w:rsidRDefault="00D4107B" w:rsidP="00D4107B">
            <w:pPr>
              <w:spacing w:after="0" w:line="240" w:lineRule="auto"/>
              <w:jc w:val="center"/>
              <w:rPr>
                <w:rFonts w:ascii="Altivo Light" w:eastAsia="Times New Roman" w:hAnsi="Altivo Light" w:cs="Calibri"/>
                <w:b/>
                <w:bCs/>
                <w:color w:val="000000"/>
                <w:kern w:val="0"/>
                <w:sz w:val="20"/>
                <w:szCs w:val="20"/>
                <w:lang w:eastAsia="es-GT"/>
              </w:rPr>
            </w:pPr>
            <w:r w:rsidRPr="00D4107B">
              <w:rPr>
                <w:rFonts w:ascii="Altivo Light" w:eastAsia="Times New Roman" w:hAnsi="Altivo Light" w:cs="Calibri"/>
                <w:b/>
                <w:bCs/>
                <w:color w:val="000000"/>
                <w:kern w:val="0"/>
                <w:sz w:val="20"/>
                <w:szCs w:val="20"/>
                <w:lang w:eastAsia="es-GT"/>
              </w:rPr>
              <w:t>28</w:t>
            </w:r>
          </w:p>
        </w:tc>
        <w:tc>
          <w:tcPr>
            <w:tcW w:w="1701" w:type="dxa"/>
            <w:tcBorders>
              <w:top w:val="nil"/>
              <w:left w:val="nil"/>
              <w:bottom w:val="single" w:sz="4" w:space="0" w:color="000000"/>
              <w:right w:val="single" w:sz="4" w:space="0" w:color="000000"/>
            </w:tcBorders>
            <w:shd w:val="clear" w:color="000000" w:fill="D9D9D9"/>
            <w:noWrap/>
            <w:vAlign w:val="center"/>
            <w:hideMark/>
          </w:tcPr>
          <w:p w14:paraId="53C20C6E" w14:textId="4B277198" w:rsidR="00D4107B" w:rsidRPr="00D4107B" w:rsidRDefault="00D4107B" w:rsidP="00D4107B">
            <w:pPr>
              <w:spacing w:after="0" w:line="240" w:lineRule="auto"/>
              <w:jc w:val="right"/>
              <w:rPr>
                <w:rFonts w:ascii="Altivo Light" w:eastAsia="Times New Roman" w:hAnsi="Altivo Light" w:cs="Calibri"/>
                <w:b/>
                <w:bCs/>
                <w:color w:val="000000"/>
                <w:kern w:val="0"/>
                <w:sz w:val="20"/>
                <w:szCs w:val="20"/>
                <w:lang w:eastAsia="es-GT"/>
              </w:rPr>
            </w:pPr>
            <w:r w:rsidRPr="00D4107B">
              <w:rPr>
                <w:rFonts w:ascii="Altivo Light" w:eastAsia="Times New Roman" w:hAnsi="Altivo Light" w:cs="Calibri"/>
                <w:b/>
                <w:bCs/>
                <w:color w:val="000000"/>
                <w:kern w:val="0"/>
                <w:sz w:val="20"/>
                <w:szCs w:val="20"/>
                <w:lang w:eastAsia="es-GT"/>
              </w:rPr>
              <w:t xml:space="preserve">3,298,398.18 </w:t>
            </w:r>
          </w:p>
        </w:tc>
        <w:tc>
          <w:tcPr>
            <w:tcW w:w="1001" w:type="dxa"/>
            <w:tcBorders>
              <w:top w:val="nil"/>
              <w:left w:val="nil"/>
              <w:bottom w:val="single" w:sz="4" w:space="0" w:color="000000"/>
              <w:right w:val="single" w:sz="4" w:space="0" w:color="000000"/>
            </w:tcBorders>
            <w:shd w:val="clear" w:color="000000" w:fill="D9D9D9"/>
            <w:noWrap/>
            <w:vAlign w:val="center"/>
            <w:hideMark/>
          </w:tcPr>
          <w:p w14:paraId="5663BF70" w14:textId="77777777" w:rsidR="00D4107B" w:rsidRPr="00D4107B" w:rsidRDefault="00D4107B" w:rsidP="00D4107B">
            <w:pPr>
              <w:spacing w:after="0" w:line="240" w:lineRule="auto"/>
              <w:jc w:val="center"/>
              <w:rPr>
                <w:rFonts w:ascii="Altivo Light" w:eastAsia="Times New Roman" w:hAnsi="Altivo Light" w:cs="Calibri"/>
                <w:b/>
                <w:bCs/>
                <w:color w:val="000000"/>
                <w:kern w:val="0"/>
                <w:sz w:val="20"/>
                <w:szCs w:val="20"/>
                <w:lang w:eastAsia="es-GT"/>
              </w:rPr>
            </w:pPr>
            <w:r w:rsidRPr="00D4107B">
              <w:rPr>
                <w:rFonts w:ascii="Altivo Light" w:eastAsia="Times New Roman" w:hAnsi="Altivo Light" w:cs="Calibri"/>
                <w:b/>
                <w:bCs/>
                <w:color w:val="000000"/>
                <w:kern w:val="0"/>
                <w:sz w:val="20"/>
                <w:szCs w:val="20"/>
                <w:lang w:eastAsia="es-GT"/>
              </w:rPr>
              <w:t>31</w:t>
            </w:r>
          </w:p>
        </w:tc>
        <w:tc>
          <w:tcPr>
            <w:tcW w:w="1550" w:type="dxa"/>
            <w:tcBorders>
              <w:top w:val="nil"/>
              <w:left w:val="nil"/>
              <w:bottom w:val="single" w:sz="4" w:space="0" w:color="000000"/>
              <w:right w:val="single" w:sz="4" w:space="0" w:color="000000"/>
            </w:tcBorders>
            <w:shd w:val="clear" w:color="000000" w:fill="D9D9D9"/>
            <w:noWrap/>
            <w:vAlign w:val="center"/>
            <w:hideMark/>
          </w:tcPr>
          <w:p w14:paraId="4BB3FF9B" w14:textId="20E54172" w:rsidR="00D4107B" w:rsidRPr="00D4107B" w:rsidRDefault="00D4107B" w:rsidP="00D4107B">
            <w:pPr>
              <w:spacing w:after="0" w:line="240" w:lineRule="auto"/>
              <w:jc w:val="right"/>
              <w:rPr>
                <w:rFonts w:ascii="Altivo Light" w:eastAsia="Times New Roman" w:hAnsi="Altivo Light" w:cs="Calibri"/>
                <w:b/>
                <w:bCs/>
                <w:color w:val="000000"/>
                <w:kern w:val="0"/>
                <w:sz w:val="20"/>
                <w:szCs w:val="20"/>
                <w:lang w:eastAsia="es-GT"/>
              </w:rPr>
            </w:pPr>
            <w:r w:rsidRPr="00D4107B">
              <w:rPr>
                <w:rFonts w:ascii="Altivo Light" w:eastAsia="Times New Roman" w:hAnsi="Altivo Light" w:cs="Calibri"/>
                <w:b/>
                <w:bCs/>
                <w:color w:val="000000"/>
                <w:kern w:val="0"/>
                <w:sz w:val="20"/>
                <w:szCs w:val="20"/>
                <w:lang w:eastAsia="es-GT"/>
              </w:rPr>
              <w:t xml:space="preserve">3,298,398.18 </w:t>
            </w:r>
          </w:p>
        </w:tc>
        <w:tc>
          <w:tcPr>
            <w:tcW w:w="981" w:type="dxa"/>
            <w:tcBorders>
              <w:top w:val="nil"/>
              <w:left w:val="nil"/>
              <w:bottom w:val="single" w:sz="4" w:space="0" w:color="000000"/>
              <w:right w:val="single" w:sz="4" w:space="0" w:color="000000"/>
            </w:tcBorders>
            <w:shd w:val="clear" w:color="000000" w:fill="D9D9D9"/>
            <w:noWrap/>
            <w:vAlign w:val="center"/>
            <w:hideMark/>
          </w:tcPr>
          <w:p w14:paraId="5361C7EE" w14:textId="77777777" w:rsidR="00D4107B" w:rsidRPr="00D4107B" w:rsidRDefault="00D4107B" w:rsidP="00D4107B">
            <w:pPr>
              <w:spacing w:after="0" w:line="240" w:lineRule="auto"/>
              <w:jc w:val="center"/>
              <w:rPr>
                <w:rFonts w:ascii="Altivo Light" w:eastAsia="Times New Roman" w:hAnsi="Altivo Light" w:cs="Calibri"/>
                <w:b/>
                <w:bCs/>
                <w:color w:val="000000"/>
                <w:kern w:val="0"/>
                <w:sz w:val="20"/>
                <w:szCs w:val="20"/>
                <w:lang w:eastAsia="es-GT"/>
              </w:rPr>
            </w:pPr>
            <w:r w:rsidRPr="00D4107B">
              <w:rPr>
                <w:rFonts w:ascii="Altivo Light" w:eastAsia="Times New Roman" w:hAnsi="Altivo Light" w:cs="Calibri"/>
                <w:b/>
                <w:bCs/>
                <w:color w:val="000000"/>
                <w:kern w:val="0"/>
                <w:sz w:val="20"/>
                <w:szCs w:val="20"/>
                <w:lang w:eastAsia="es-GT"/>
              </w:rPr>
              <w:t>30</w:t>
            </w:r>
          </w:p>
        </w:tc>
        <w:tc>
          <w:tcPr>
            <w:tcW w:w="1826" w:type="dxa"/>
            <w:tcBorders>
              <w:top w:val="nil"/>
              <w:left w:val="nil"/>
              <w:bottom w:val="single" w:sz="4" w:space="0" w:color="000000"/>
              <w:right w:val="single" w:sz="4" w:space="0" w:color="000000" w:themeColor="text1"/>
            </w:tcBorders>
            <w:shd w:val="clear" w:color="000000" w:fill="D9D9D9"/>
            <w:noWrap/>
            <w:vAlign w:val="center"/>
            <w:hideMark/>
          </w:tcPr>
          <w:p w14:paraId="693FE181" w14:textId="74BC8949" w:rsidR="00D4107B" w:rsidRPr="00D4107B" w:rsidRDefault="00D4107B" w:rsidP="00D4107B">
            <w:pPr>
              <w:spacing w:after="0" w:line="240" w:lineRule="auto"/>
              <w:jc w:val="right"/>
              <w:rPr>
                <w:rFonts w:ascii="Altivo Light" w:eastAsia="Times New Roman" w:hAnsi="Altivo Light" w:cs="Calibri"/>
                <w:b/>
                <w:bCs/>
                <w:color w:val="000000"/>
                <w:kern w:val="0"/>
                <w:sz w:val="20"/>
                <w:szCs w:val="20"/>
                <w:lang w:eastAsia="es-GT"/>
              </w:rPr>
            </w:pPr>
            <w:r w:rsidRPr="00D4107B">
              <w:rPr>
                <w:rFonts w:ascii="Altivo Light" w:eastAsia="Times New Roman" w:hAnsi="Altivo Light" w:cs="Calibri"/>
                <w:b/>
                <w:bCs/>
                <w:color w:val="000000"/>
                <w:kern w:val="0"/>
                <w:sz w:val="20"/>
                <w:szCs w:val="20"/>
                <w:lang w:eastAsia="es-GT"/>
              </w:rPr>
              <w:t xml:space="preserve">3,298,398.22 </w:t>
            </w:r>
          </w:p>
        </w:tc>
      </w:tr>
      <w:tr w:rsidR="00D4107B" w:rsidRPr="00D4107B" w14:paraId="2D8C2B49" w14:textId="77777777" w:rsidTr="00D4107B">
        <w:trPr>
          <w:trHeight w:val="810"/>
        </w:trPr>
        <w:tc>
          <w:tcPr>
            <w:tcW w:w="982" w:type="dxa"/>
            <w:tcBorders>
              <w:top w:val="nil"/>
              <w:left w:val="single" w:sz="4" w:space="0" w:color="000000" w:themeColor="text1"/>
              <w:bottom w:val="single" w:sz="4" w:space="0" w:color="000000"/>
              <w:right w:val="single" w:sz="4" w:space="0" w:color="000000"/>
            </w:tcBorders>
            <w:vAlign w:val="center"/>
            <w:hideMark/>
          </w:tcPr>
          <w:p w14:paraId="6D43ACC2" w14:textId="77777777" w:rsidR="00D4107B" w:rsidRPr="00D4107B" w:rsidRDefault="00D4107B" w:rsidP="00D4107B">
            <w:pPr>
              <w:spacing w:after="0" w:line="240" w:lineRule="auto"/>
              <w:jc w:val="both"/>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w:t>
            </w:r>
          </w:p>
        </w:tc>
        <w:tc>
          <w:tcPr>
            <w:tcW w:w="4045" w:type="dxa"/>
            <w:tcBorders>
              <w:top w:val="nil"/>
              <w:left w:val="nil"/>
              <w:bottom w:val="single" w:sz="4" w:space="0" w:color="000000"/>
              <w:right w:val="single" w:sz="4" w:space="0" w:color="000000"/>
            </w:tcBorders>
            <w:vAlign w:val="center"/>
            <w:hideMark/>
          </w:tcPr>
          <w:p w14:paraId="58479160" w14:textId="77777777" w:rsidR="00D4107B" w:rsidRPr="00D4107B" w:rsidRDefault="00D4107B" w:rsidP="00D4107B">
            <w:pPr>
              <w:spacing w:after="0" w:line="240" w:lineRule="auto"/>
              <w:jc w:val="both"/>
              <w:rPr>
                <w:rFonts w:ascii="Altivo Light" w:eastAsia="Times New Roman" w:hAnsi="Altivo Light" w:cs="Calibri"/>
                <w:kern w:val="0"/>
                <w:sz w:val="20"/>
                <w:szCs w:val="20"/>
                <w:lang w:eastAsia="es-GT"/>
              </w:rPr>
            </w:pPr>
            <w:r w:rsidRPr="00D4107B">
              <w:rPr>
                <w:rFonts w:ascii="Altivo Light" w:eastAsia="Times New Roman" w:hAnsi="Altivo Light" w:cs="Calibri"/>
                <w:kern w:val="0"/>
                <w:sz w:val="20"/>
                <w:szCs w:val="20"/>
                <w:lang w:eastAsia="es-GT"/>
              </w:rPr>
              <w:t>Informes de asesoría y coordinación en materia de derechos humanos a distintas instituciones del Estado</w:t>
            </w:r>
          </w:p>
        </w:tc>
        <w:tc>
          <w:tcPr>
            <w:tcW w:w="1296" w:type="dxa"/>
            <w:tcBorders>
              <w:top w:val="nil"/>
              <w:left w:val="nil"/>
              <w:bottom w:val="single" w:sz="4" w:space="0" w:color="000000"/>
              <w:right w:val="single" w:sz="4" w:space="0" w:color="000000"/>
            </w:tcBorders>
            <w:vAlign w:val="center"/>
            <w:hideMark/>
          </w:tcPr>
          <w:p w14:paraId="4CA0F64D"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Documento</w:t>
            </w:r>
          </w:p>
        </w:tc>
        <w:tc>
          <w:tcPr>
            <w:tcW w:w="940" w:type="dxa"/>
            <w:tcBorders>
              <w:top w:val="nil"/>
              <w:left w:val="nil"/>
              <w:bottom w:val="single" w:sz="4" w:space="0" w:color="000000"/>
              <w:right w:val="single" w:sz="4" w:space="0" w:color="000000"/>
            </w:tcBorders>
            <w:vAlign w:val="center"/>
            <w:hideMark/>
          </w:tcPr>
          <w:p w14:paraId="5615CD6D"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22</w:t>
            </w:r>
          </w:p>
        </w:tc>
        <w:tc>
          <w:tcPr>
            <w:tcW w:w="1668" w:type="dxa"/>
            <w:tcBorders>
              <w:top w:val="nil"/>
              <w:left w:val="nil"/>
              <w:bottom w:val="single" w:sz="4" w:space="0" w:color="000000"/>
              <w:right w:val="single" w:sz="4" w:space="0" w:color="000000"/>
            </w:tcBorders>
            <w:noWrap/>
            <w:vAlign w:val="center"/>
            <w:hideMark/>
          </w:tcPr>
          <w:p w14:paraId="1D76A631" w14:textId="2AAEB87B"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51,633.00 </w:t>
            </w:r>
          </w:p>
        </w:tc>
        <w:tc>
          <w:tcPr>
            <w:tcW w:w="992" w:type="dxa"/>
            <w:tcBorders>
              <w:top w:val="nil"/>
              <w:left w:val="nil"/>
              <w:bottom w:val="single" w:sz="4" w:space="0" w:color="000000"/>
              <w:right w:val="single" w:sz="4" w:space="0" w:color="000000"/>
            </w:tcBorders>
            <w:vAlign w:val="center"/>
            <w:hideMark/>
          </w:tcPr>
          <w:p w14:paraId="6BD2663D"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22</w:t>
            </w:r>
          </w:p>
        </w:tc>
        <w:tc>
          <w:tcPr>
            <w:tcW w:w="1701" w:type="dxa"/>
            <w:tcBorders>
              <w:top w:val="nil"/>
              <w:left w:val="nil"/>
              <w:bottom w:val="single" w:sz="4" w:space="0" w:color="000000"/>
              <w:right w:val="single" w:sz="4" w:space="0" w:color="000000"/>
            </w:tcBorders>
            <w:noWrap/>
            <w:vAlign w:val="center"/>
            <w:hideMark/>
          </w:tcPr>
          <w:p w14:paraId="01A91418" w14:textId="20935CB4"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51,633.00 </w:t>
            </w:r>
          </w:p>
        </w:tc>
        <w:tc>
          <w:tcPr>
            <w:tcW w:w="1001" w:type="dxa"/>
            <w:tcBorders>
              <w:top w:val="nil"/>
              <w:left w:val="nil"/>
              <w:bottom w:val="single" w:sz="4" w:space="0" w:color="000000"/>
              <w:right w:val="single" w:sz="4" w:space="0" w:color="000000"/>
            </w:tcBorders>
            <w:vAlign w:val="center"/>
            <w:hideMark/>
          </w:tcPr>
          <w:p w14:paraId="4E749FC7"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22</w:t>
            </w:r>
          </w:p>
        </w:tc>
        <w:tc>
          <w:tcPr>
            <w:tcW w:w="1550" w:type="dxa"/>
            <w:tcBorders>
              <w:top w:val="nil"/>
              <w:left w:val="nil"/>
              <w:bottom w:val="single" w:sz="4" w:space="0" w:color="000000"/>
              <w:right w:val="single" w:sz="4" w:space="0" w:color="000000"/>
            </w:tcBorders>
            <w:noWrap/>
            <w:vAlign w:val="center"/>
            <w:hideMark/>
          </w:tcPr>
          <w:p w14:paraId="6B2284EF" w14:textId="5777FB1E"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51,633.00 </w:t>
            </w:r>
          </w:p>
        </w:tc>
        <w:tc>
          <w:tcPr>
            <w:tcW w:w="981" w:type="dxa"/>
            <w:tcBorders>
              <w:top w:val="nil"/>
              <w:left w:val="nil"/>
              <w:bottom w:val="single" w:sz="4" w:space="0" w:color="000000"/>
              <w:right w:val="single" w:sz="4" w:space="0" w:color="000000"/>
            </w:tcBorders>
            <w:vAlign w:val="center"/>
            <w:hideMark/>
          </w:tcPr>
          <w:p w14:paraId="2652C2DB"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21</w:t>
            </w:r>
          </w:p>
        </w:tc>
        <w:tc>
          <w:tcPr>
            <w:tcW w:w="1826" w:type="dxa"/>
            <w:tcBorders>
              <w:top w:val="nil"/>
              <w:left w:val="nil"/>
              <w:bottom w:val="single" w:sz="4" w:space="0" w:color="000000"/>
              <w:right w:val="single" w:sz="4" w:space="0" w:color="000000" w:themeColor="text1"/>
            </w:tcBorders>
            <w:noWrap/>
            <w:vAlign w:val="center"/>
            <w:hideMark/>
          </w:tcPr>
          <w:p w14:paraId="500A131D" w14:textId="6568BCA9"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51,633.00 </w:t>
            </w:r>
          </w:p>
        </w:tc>
      </w:tr>
      <w:tr w:rsidR="00D4107B" w:rsidRPr="00D4107B" w14:paraId="4B5B6FDD" w14:textId="77777777" w:rsidTr="00646797">
        <w:trPr>
          <w:trHeight w:val="198"/>
        </w:trPr>
        <w:tc>
          <w:tcPr>
            <w:tcW w:w="982" w:type="dxa"/>
            <w:tcBorders>
              <w:top w:val="nil"/>
              <w:left w:val="single" w:sz="4" w:space="0" w:color="000000" w:themeColor="text1"/>
              <w:bottom w:val="single" w:sz="4" w:space="0" w:color="000000"/>
              <w:right w:val="single" w:sz="4" w:space="0" w:color="000000"/>
            </w:tcBorders>
            <w:vAlign w:val="center"/>
            <w:hideMark/>
          </w:tcPr>
          <w:p w14:paraId="75654AA3" w14:textId="77777777" w:rsidR="00D4107B" w:rsidRPr="00D4107B" w:rsidRDefault="00D4107B" w:rsidP="00D4107B">
            <w:pPr>
              <w:spacing w:after="0" w:line="240" w:lineRule="auto"/>
              <w:jc w:val="both"/>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w:t>
            </w:r>
          </w:p>
        </w:tc>
        <w:tc>
          <w:tcPr>
            <w:tcW w:w="4045" w:type="dxa"/>
            <w:tcBorders>
              <w:top w:val="nil"/>
              <w:left w:val="nil"/>
              <w:bottom w:val="single" w:sz="4" w:space="0" w:color="000000"/>
              <w:right w:val="single" w:sz="4" w:space="0" w:color="000000"/>
            </w:tcBorders>
            <w:vAlign w:val="center"/>
            <w:hideMark/>
          </w:tcPr>
          <w:p w14:paraId="49ED351E" w14:textId="77777777" w:rsidR="00D4107B" w:rsidRPr="00D4107B" w:rsidRDefault="00D4107B" w:rsidP="00D4107B">
            <w:pPr>
              <w:spacing w:after="0" w:line="240" w:lineRule="auto"/>
              <w:jc w:val="both"/>
              <w:rPr>
                <w:rFonts w:ascii="Altivo Light" w:eastAsia="Times New Roman" w:hAnsi="Altivo Light" w:cs="Calibri"/>
                <w:kern w:val="0"/>
                <w:sz w:val="20"/>
                <w:szCs w:val="20"/>
                <w:lang w:eastAsia="es-GT"/>
              </w:rPr>
            </w:pPr>
            <w:r w:rsidRPr="00D4107B">
              <w:rPr>
                <w:rFonts w:ascii="Altivo Light" w:eastAsia="Times New Roman" w:hAnsi="Altivo Light" w:cs="Calibri"/>
                <w:kern w:val="0"/>
                <w:sz w:val="20"/>
                <w:szCs w:val="20"/>
                <w:lang w:eastAsia="es-GT"/>
              </w:rPr>
              <w:t>Informes sobre medidas de reparación implementadas en beneficio de personas afectadas en sus derechos humanos de acuerdo a compromisos de Estado</w:t>
            </w:r>
          </w:p>
        </w:tc>
        <w:tc>
          <w:tcPr>
            <w:tcW w:w="1296" w:type="dxa"/>
            <w:tcBorders>
              <w:top w:val="nil"/>
              <w:left w:val="nil"/>
              <w:bottom w:val="single" w:sz="4" w:space="0" w:color="000000"/>
              <w:right w:val="single" w:sz="4" w:space="0" w:color="000000"/>
            </w:tcBorders>
            <w:vAlign w:val="center"/>
            <w:hideMark/>
          </w:tcPr>
          <w:p w14:paraId="2C1B9AF0"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Documento</w:t>
            </w:r>
          </w:p>
        </w:tc>
        <w:tc>
          <w:tcPr>
            <w:tcW w:w="940" w:type="dxa"/>
            <w:tcBorders>
              <w:top w:val="nil"/>
              <w:left w:val="nil"/>
              <w:bottom w:val="single" w:sz="4" w:space="0" w:color="000000"/>
              <w:right w:val="single" w:sz="4" w:space="0" w:color="000000"/>
            </w:tcBorders>
            <w:vAlign w:val="center"/>
            <w:hideMark/>
          </w:tcPr>
          <w:p w14:paraId="3A13B743"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2</w:t>
            </w:r>
          </w:p>
        </w:tc>
        <w:tc>
          <w:tcPr>
            <w:tcW w:w="1668" w:type="dxa"/>
            <w:tcBorders>
              <w:top w:val="nil"/>
              <w:left w:val="nil"/>
              <w:bottom w:val="single" w:sz="4" w:space="0" w:color="000000"/>
              <w:right w:val="single" w:sz="4" w:space="0" w:color="000000"/>
            </w:tcBorders>
            <w:noWrap/>
            <w:vAlign w:val="center"/>
            <w:hideMark/>
          </w:tcPr>
          <w:p w14:paraId="216A6985" w14:textId="5C1E0F51"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6,463,574.96 </w:t>
            </w:r>
          </w:p>
        </w:tc>
        <w:tc>
          <w:tcPr>
            <w:tcW w:w="992" w:type="dxa"/>
            <w:tcBorders>
              <w:top w:val="nil"/>
              <w:left w:val="nil"/>
              <w:bottom w:val="single" w:sz="4" w:space="0" w:color="000000"/>
              <w:right w:val="single" w:sz="4" w:space="0" w:color="000000"/>
            </w:tcBorders>
            <w:vAlign w:val="center"/>
            <w:hideMark/>
          </w:tcPr>
          <w:p w14:paraId="0A5EE78A"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1</w:t>
            </w:r>
          </w:p>
        </w:tc>
        <w:tc>
          <w:tcPr>
            <w:tcW w:w="1701" w:type="dxa"/>
            <w:tcBorders>
              <w:top w:val="nil"/>
              <w:left w:val="nil"/>
              <w:bottom w:val="single" w:sz="4" w:space="0" w:color="000000"/>
              <w:right w:val="single" w:sz="4" w:space="0" w:color="000000"/>
            </w:tcBorders>
            <w:noWrap/>
            <w:vAlign w:val="center"/>
            <w:hideMark/>
          </w:tcPr>
          <w:p w14:paraId="75E552E6" w14:textId="095FD0FC"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 3,231,787.48 </w:t>
            </w:r>
          </w:p>
        </w:tc>
        <w:tc>
          <w:tcPr>
            <w:tcW w:w="1001" w:type="dxa"/>
            <w:tcBorders>
              <w:top w:val="nil"/>
              <w:left w:val="nil"/>
              <w:bottom w:val="single" w:sz="4" w:space="0" w:color="000000"/>
              <w:right w:val="single" w:sz="4" w:space="0" w:color="000000"/>
            </w:tcBorders>
            <w:vAlign w:val="center"/>
            <w:hideMark/>
          </w:tcPr>
          <w:p w14:paraId="79AA437A"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1</w:t>
            </w:r>
          </w:p>
        </w:tc>
        <w:tc>
          <w:tcPr>
            <w:tcW w:w="1550" w:type="dxa"/>
            <w:tcBorders>
              <w:top w:val="nil"/>
              <w:left w:val="nil"/>
              <w:bottom w:val="single" w:sz="4" w:space="0" w:color="000000"/>
              <w:right w:val="single" w:sz="4" w:space="0" w:color="000000"/>
            </w:tcBorders>
            <w:noWrap/>
            <w:vAlign w:val="center"/>
            <w:hideMark/>
          </w:tcPr>
          <w:p w14:paraId="13EB9E54" w14:textId="6AEB3B8A"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  3,231,787.48 </w:t>
            </w:r>
          </w:p>
        </w:tc>
        <w:tc>
          <w:tcPr>
            <w:tcW w:w="981" w:type="dxa"/>
            <w:tcBorders>
              <w:top w:val="nil"/>
              <w:left w:val="nil"/>
              <w:bottom w:val="single" w:sz="4" w:space="0" w:color="000000"/>
              <w:right w:val="single" w:sz="4" w:space="0" w:color="000000"/>
            </w:tcBorders>
            <w:vAlign w:val="center"/>
            <w:hideMark/>
          </w:tcPr>
          <w:p w14:paraId="5125AB7F"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1</w:t>
            </w:r>
          </w:p>
        </w:tc>
        <w:tc>
          <w:tcPr>
            <w:tcW w:w="1826" w:type="dxa"/>
            <w:tcBorders>
              <w:top w:val="nil"/>
              <w:left w:val="nil"/>
              <w:bottom w:val="single" w:sz="4" w:space="0" w:color="000000"/>
              <w:right w:val="single" w:sz="4" w:space="0" w:color="000000" w:themeColor="text1"/>
            </w:tcBorders>
            <w:noWrap/>
            <w:vAlign w:val="center"/>
            <w:hideMark/>
          </w:tcPr>
          <w:p w14:paraId="2D30FCB5" w14:textId="0FB0CBE1"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   3,231,787.52 </w:t>
            </w:r>
          </w:p>
        </w:tc>
      </w:tr>
      <w:tr w:rsidR="00D4107B" w:rsidRPr="00D4107B" w14:paraId="557BF8AB" w14:textId="77777777" w:rsidTr="00D4107B">
        <w:trPr>
          <w:trHeight w:val="616"/>
        </w:trPr>
        <w:tc>
          <w:tcPr>
            <w:tcW w:w="982" w:type="dxa"/>
            <w:tcBorders>
              <w:top w:val="nil"/>
              <w:left w:val="single" w:sz="4" w:space="0" w:color="000000" w:themeColor="text1"/>
              <w:bottom w:val="single" w:sz="4" w:space="0" w:color="000000"/>
              <w:right w:val="single" w:sz="4" w:space="0" w:color="000000"/>
            </w:tcBorders>
            <w:vAlign w:val="center"/>
            <w:hideMark/>
          </w:tcPr>
          <w:p w14:paraId="0DDF4F66" w14:textId="77777777" w:rsidR="00D4107B" w:rsidRPr="00D4107B" w:rsidRDefault="00D4107B" w:rsidP="00D4107B">
            <w:pPr>
              <w:spacing w:after="0" w:line="240" w:lineRule="auto"/>
              <w:jc w:val="both"/>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lastRenderedPageBreak/>
              <w:t> </w:t>
            </w:r>
          </w:p>
        </w:tc>
        <w:tc>
          <w:tcPr>
            <w:tcW w:w="4045" w:type="dxa"/>
            <w:tcBorders>
              <w:top w:val="nil"/>
              <w:left w:val="nil"/>
              <w:bottom w:val="single" w:sz="4" w:space="0" w:color="000000"/>
              <w:right w:val="single" w:sz="4" w:space="0" w:color="000000"/>
            </w:tcBorders>
            <w:vAlign w:val="center"/>
            <w:hideMark/>
          </w:tcPr>
          <w:p w14:paraId="4AF5B4ED" w14:textId="77777777" w:rsidR="00D4107B" w:rsidRPr="00D4107B" w:rsidRDefault="00D4107B" w:rsidP="00D4107B">
            <w:pPr>
              <w:spacing w:after="0" w:line="240" w:lineRule="auto"/>
              <w:jc w:val="both"/>
              <w:rPr>
                <w:rFonts w:ascii="Altivo Light" w:eastAsia="Times New Roman" w:hAnsi="Altivo Light" w:cs="Calibri"/>
                <w:kern w:val="0"/>
                <w:sz w:val="20"/>
                <w:szCs w:val="20"/>
                <w:lang w:eastAsia="es-GT"/>
              </w:rPr>
            </w:pPr>
            <w:r w:rsidRPr="00D4107B">
              <w:rPr>
                <w:rFonts w:ascii="Altivo Light" w:eastAsia="Times New Roman" w:hAnsi="Altivo Light" w:cs="Calibri"/>
                <w:kern w:val="0"/>
                <w:sz w:val="20"/>
                <w:szCs w:val="20"/>
                <w:lang w:eastAsia="es-GT"/>
              </w:rPr>
              <w:t>Informes de propuesta para el abordaje en medidas cautelares y/o acuerdos de solución amistosa a personas vulnerables en sus derechos humanos</w:t>
            </w:r>
          </w:p>
        </w:tc>
        <w:tc>
          <w:tcPr>
            <w:tcW w:w="1296" w:type="dxa"/>
            <w:tcBorders>
              <w:top w:val="nil"/>
              <w:left w:val="nil"/>
              <w:bottom w:val="single" w:sz="4" w:space="0" w:color="000000"/>
              <w:right w:val="single" w:sz="4" w:space="0" w:color="000000"/>
            </w:tcBorders>
            <w:vAlign w:val="center"/>
            <w:hideMark/>
          </w:tcPr>
          <w:p w14:paraId="4F2ABCC4"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Documento</w:t>
            </w:r>
          </w:p>
        </w:tc>
        <w:tc>
          <w:tcPr>
            <w:tcW w:w="940" w:type="dxa"/>
            <w:tcBorders>
              <w:top w:val="nil"/>
              <w:left w:val="nil"/>
              <w:bottom w:val="single" w:sz="4" w:space="0" w:color="000000"/>
              <w:right w:val="single" w:sz="4" w:space="0" w:color="000000"/>
            </w:tcBorders>
            <w:vAlign w:val="center"/>
            <w:hideMark/>
          </w:tcPr>
          <w:p w14:paraId="35988EC9"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8</w:t>
            </w:r>
          </w:p>
        </w:tc>
        <w:tc>
          <w:tcPr>
            <w:tcW w:w="1668" w:type="dxa"/>
            <w:tcBorders>
              <w:top w:val="nil"/>
              <w:left w:val="nil"/>
              <w:bottom w:val="single" w:sz="4" w:space="0" w:color="000000"/>
              <w:right w:val="single" w:sz="4" w:space="0" w:color="000000"/>
            </w:tcBorders>
            <w:noWrap/>
            <w:vAlign w:val="center"/>
            <w:hideMark/>
          </w:tcPr>
          <w:p w14:paraId="38AA77DB" w14:textId="0ECD7A67"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   14,977.70 </w:t>
            </w:r>
          </w:p>
        </w:tc>
        <w:tc>
          <w:tcPr>
            <w:tcW w:w="992" w:type="dxa"/>
            <w:tcBorders>
              <w:top w:val="nil"/>
              <w:left w:val="nil"/>
              <w:bottom w:val="single" w:sz="4" w:space="0" w:color="000000"/>
              <w:right w:val="single" w:sz="4" w:space="0" w:color="000000"/>
            </w:tcBorders>
            <w:vAlign w:val="center"/>
            <w:hideMark/>
          </w:tcPr>
          <w:p w14:paraId="7EC4E74B"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5</w:t>
            </w:r>
          </w:p>
        </w:tc>
        <w:tc>
          <w:tcPr>
            <w:tcW w:w="1701" w:type="dxa"/>
            <w:tcBorders>
              <w:top w:val="nil"/>
              <w:left w:val="nil"/>
              <w:bottom w:val="single" w:sz="4" w:space="0" w:color="000000"/>
              <w:right w:val="single" w:sz="4" w:space="0" w:color="000000"/>
            </w:tcBorders>
            <w:noWrap/>
            <w:vAlign w:val="center"/>
            <w:hideMark/>
          </w:tcPr>
          <w:p w14:paraId="62EA272C" w14:textId="769A521D"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14,977.70 </w:t>
            </w:r>
          </w:p>
        </w:tc>
        <w:tc>
          <w:tcPr>
            <w:tcW w:w="1001" w:type="dxa"/>
            <w:tcBorders>
              <w:top w:val="nil"/>
              <w:left w:val="nil"/>
              <w:bottom w:val="single" w:sz="4" w:space="0" w:color="000000"/>
              <w:right w:val="single" w:sz="4" w:space="0" w:color="000000"/>
            </w:tcBorders>
            <w:vAlign w:val="center"/>
            <w:hideMark/>
          </w:tcPr>
          <w:p w14:paraId="4BEDB7CC"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8</w:t>
            </w:r>
          </w:p>
        </w:tc>
        <w:tc>
          <w:tcPr>
            <w:tcW w:w="1550" w:type="dxa"/>
            <w:tcBorders>
              <w:top w:val="nil"/>
              <w:left w:val="nil"/>
              <w:bottom w:val="single" w:sz="4" w:space="0" w:color="000000"/>
              <w:right w:val="single" w:sz="4" w:space="0" w:color="000000"/>
            </w:tcBorders>
            <w:noWrap/>
            <w:vAlign w:val="center"/>
            <w:hideMark/>
          </w:tcPr>
          <w:p w14:paraId="79B0EDC4" w14:textId="14C4061A"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14,977.70 </w:t>
            </w:r>
          </w:p>
        </w:tc>
        <w:tc>
          <w:tcPr>
            <w:tcW w:w="981" w:type="dxa"/>
            <w:tcBorders>
              <w:top w:val="nil"/>
              <w:left w:val="nil"/>
              <w:bottom w:val="single" w:sz="4" w:space="0" w:color="000000"/>
              <w:right w:val="single" w:sz="4" w:space="0" w:color="000000"/>
            </w:tcBorders>
            <w:vAlign w:val="center"/>
            <w:hideMark/>
          </w:tcPr>
          <w:p w14:paraId="139E5E2F"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8</w:t>
            </w:r>
          </w:p>
        </w:tc>
        <w:tc>
          <w:tcPr>
            <w:tcW w:w="1826" w:type="dxa"/>
            <w:tcBorders>
              <w:top w:val="nil"/>
              <w:left w:val="nil"/>
              <w:bottom w:val="single" w:sz="4" w:space="0" w:color="000000"/>
              <w:right w:val="single" w:sz="4" w:space="0" w:color="000000" w:themeColor="text1"/>
            </w:tcBorders>
            <w:noWrap/>
            <w:vAlign w:val="center"/>
            <w:hideMark/>
          </w:tcPr>
          <w:p w14:paraId="3D8FECCB" w14:textId="61136982"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      14,977.70 </w:t>
            </w:r>
          </w:p>
        </w:tc>
      </w:tr>
      <w:tr w:rsidR="00D4107B" w:rsidRPr="00D4107B" w14:paraId="01B94348" w14:textId="77777777" w:rsidTr="00D4107B">
        <w:trPr>
          <w:trHeight w:val="432"/>
        </w:trPr>
        <w:tc>
          <w:tcPr>
            <w:tcW w:w="5027" w:type="dxa"/>
            <w:gridSpan w:val="2"/>
            <w:tcBorders>
              <w:top w:val="single" w:sz="4" w:space="0" w:color="000000"/>
              <w:left w:val="single" w:sz="4" w:space="0" w:color="000000" w:themeColor="text1"/>
              <w:bottom w:val="single" w:sz="4" w:space="0" w:color="000000"/>
              <w:right w:val="single" w:sz="4" w:space="0" w:color="000000"/>
            </w:tcBorders>
            <w:shd w:val="clear" w:color="000000" w:fill="D9D9D9"/>
            <w:vAlign w:val="center"/>
            <w:hideMark/>
          </w:tcPr>
          <w:p w14:paraId="0FFF988F" w14:textId="77777777" w:rsidR="00D4107B" w:rsidRPr="00D4107B" w:rsidRDefault="00D4107B" w:rsidP="00D4107B">
            <w:pPr>
              <w:spacing w:after="0" w:line="240" w:lineRule="auto"/>
              <w:jc w:val="both"/>
              <w:rPr>
                <w:rFonts w:ascii="Altivo Light" w:eastAsia="Times New Roman" w:hAnsi="Altivo Light" w:cs="Calibri"/>
                <w:b/>
                <w:bCs/>
                <w:kern w:val="0"/>
                <w:sz w:val="20"/>
                <w:szCs w:val="20"/>
                <w:lang w:eastAsia="es-GT"/>
              </w:rPr>
            </w:pPr>
            <w:r w:rsidRPr="00D4107B">
              <w:rPr>
                <w:rFonts w:ascii="Altivo Light" w:eastAsia="Times New Roman" w:hAnsi="Altivo Light" w:cs="Calibri"/>
                <w:b/>
                <w:bCs/>
                <w:kern w:val="0"/>
                <w:sz w:val="20"/>
                <w:szCs w:val="20"/>
                <w:lang w:eastAsia="es-GT"/>
              </w:rPr>
              <w:t>Coordinación Asesoría Técnica y Gestión sobre el cumplimiento de los Acuerdos de Paz a Victimas de Violaciones de Derechos Humano</w:t>
            </w:r>
          </w:p>
        </w:tc>
        <w:tc>
          <w:tcPr>
            <w:tcW w:w="1296" w:type="dxa"/>
            <w:tcBorders>
              <w:top w:val="nil"/>
              <w:left w:val="nil"/>
              <w:bottom w:val="single" w:sz="4" w:space="0" w:color="000000"/>
              <w:right w:val="single" w:sz="4" w:space="0" w:color="000000"/>
            </w:tcBorders>
            <w:shd w:val="clear" w:color="000000" w:fill="D9D9D9"/>
            <w:vAlign w:val="center"/>
            <w:hideMark/>
          </w:tcPr>
          <w:p w14:paraId="5B8C50A8" w14:textId="77777777" w:rsidR="00D4107B" w:rsidRPr="00D4107B" w:rsidRDefault="00D4107B" w:rsidP="00D4107B">
            <w:pPr>
              <w:spacing w:after="0" w:line="240" w:lineRule="auto"/>
              <w:jc w:val="center"/>
              <w:rPr>
                <w:rFonts w:ascii="Altivo Light" w:eastAsia="Times New Roman" w:hAnsi="Altivo Light" w:cs="Calibri"/>
                <w:b/>
                <w:bCs/>
                <w:kern w:val="0"/>
                <w:sz w:val="20"/>
                <w:szCs w:val="20"/>
                <w:lang w:eastAsia="es-GT"/>
              </w:rPr>
            </w:pPr>
            <w:r w:rsidRPr="00D4107B">
              <w:rPr>
                <w:rFonts w:ascii="Altivo Light" w:eastAsia="Times New Roman" w:hAnsi="Altivo Light" w:cs="Calibri"/>
                <w:b/>
                <w:bCs/>
                <w:kern w:val="0"/>
                <w:sz w:val="20"/>
                <w:szCs w:val="20"/>
                <w:lang w:eastAsia="es-GT"/>
              </w:rPr>
              <w:t>Documento</w:t>
            </w:r>
          </w:p>
        </w:tc>
        <w:tc>
          <w:tcPr>
            <w:tcW w:w="940" w:type="dxa"/>
            <w:tcBorders>
              <w:top w:val="nil"/>
              <w:left w:val="nil"/>
              <w:bottom w:val="single" w:sz="4" w:space="0" w:color="000000"/>
              <w:right w:val="single" w:sz="4" w:space="0" w:color="000000"/>
            </w:tcBorders>
            <w:shd w:val="clear" w:color="000000" w:fill="D9D9D9"/>
            <w:noWrap/>
            <w:vAlign w:val="center"/>
            <w:hideMark/>
          </w:tcPr>
          <w:p w14:paraId="30FF2B67" w14:textId="77777777" w:rsidR="00D4107B" w:rsidRPr="00D4107B" w:rsidRDefault="00D4107B" w:rsidP="00D4107B">
            <w:pPr>
              <w:spacing w:after="0" w:line="240" w:lineRule="auto"/>
              <w:jc w:val="center"/>
              <w:rPr>
                <w:rFonts w:ascii="Altivo Light" w:eastAsia="Times New Roman" w:hAnsi="Altivo Light" w:cs="Calibri"/>
                <w:b/>
                <w:bCs/>
                <w:color w:val="000000"/>
                <w:kern w:val="0"/>
                <w:sz w:val="20"/>
                <w:szCs w:val="20"/>
                <w:lang w:eastAsia="es-GT"/>
              </w:rPr>
            </w:pPr>
            <w:r w:rsidRPr="00D4107B">
              <w:rPr>
                <w:rFonts w:ascii="Altivo Light" w:eastAsia="Times New Roman" w:hAnsi="Altivo Light" w:cs="Calibri"/>
                <w:b/>
                <w:bCs/>
                <w:color w:val="000000"/>
                <w:kern w:val="0"/>
                <w:sz w:val="20"/>
                <w:szCs w:val="20"/>
                <w:lang w:eastAsia="es-GT"/>
              </w:rPr>
              <w:t>2</w:t>
            </w:r>
          </w:p>
        </w:tc>
        <w:tc>
          <w:tcPr>
            <w:tcW w:w="1668" w:type="dxa"/>
            <w:tcBorders>
              <w:top w:val="nil"/>
              <w:left w:val="nil"/>
              <w:bottom w:val="single" w:sz="4" w:space="0" w:color="000000"/>
              <w:right w:val="single" w:sz="4" w:space="0" w:color="000000"/>
            </w:tcBorders>
            <w:shd w:val="clear" w:color="000000" w:fill="D9D9D9"/>
            <w:noWrap/>
            <w:vAlign w:val="center"/>
            <w:hideMark/>
          </w:tcPr>
          <w:p w14:paraId="4830D740" w14:textId="16031D4C" w:rsidR="00D4107B" w:rsidRPr="00D4107B" w:rsidRDefault="00D4107B" w:rsidP="00D4107B">
            <w:pPr>
              <w:spacing w:after="0" w:line="240" w:lineRule="auto"/>
              <w:jc w:val="right"/>
              <w:rPr>
                <w:rFonts w:ascii="Altivo Light" w:eastAsia="Times New Roman" w:hAnsi="Altivo Light" w:cs="Calibri"/>
                <w:b/>
                <w:bCs/>
                <w:color w:val="000000"/>
                <w:kern w:val="0"/>
                <w:sz w:val="20"/>
                <w:szCs w:val="20"/>
                <w:lang w:eastAsia="es-GT"/>
              </w:rPr>
            </w:pPr>
            <w:r w:rsidRPr="00D4107B">
              <w:rPr>
                <w:rFonts w:ascii="Altivo Light" w:eastAsia="Times New Roman" w:hAnsi="Altivo Light" w:cs="Calibri"/>
                <w:b/>
                <w:bCs/>
                <w:color w:val="000000"/>
                <w:kern w:val="0"/>
                <w:sz w:val="20"/>
                <w:szCs w:val="20"/>
                <w:lang w:eastAsia="es-GT"/>
              </w:rPr>
              <w:t xml:space="preserve">41,742.00 </w:t>
            </w:r>
          </w:p>
        </w:tc>
        <w:tc>
          <w:tcPr>
            <w:tcW w:w="992" w:type="dxa"/>
            <w:tcBorders>
              <w:top w:val="nil"/>
              <w:left w:val="nil"/>
              <w:bottom w:val="single" w:sz="4" w:space="0" w:color="000000"/>
              <w:right w:val="single" w:sz="4" w:space="0" w:color="000000"/>
            </w:tcBorders>
            <w:shd w:val="clear" w:color="000000" w:fill="D9D9D9"/>
            <w:noWrap/>
            <w:vAlign w:val="center"/>
            <w:hideMark/>
          </w:tcPr>
          <w:p w14:paraId="14BE7B02" w14:textId="77777777" w:rsidR="00D4107B" w:rsidRPr="00D4107B" w:rsidRDefault="00D4107B" w:rsidP="00D4107B">
            <w:pPr>
              <w:spacing w:after="0" w:line="240" w:lineRule="auto"/>
              <w:jc w:val="center"/>
              <w:rPr>
                <w:rFonts w:ascii="Altivo Light" w:eastAsia="Times New Roman" w:hAnsi="Altivo Light" w:cs="Calibri"/>
                <w:b/>
                <w:bCs/>
                <w:color w:val="000000"/>
                <w:kern w:val="0"/>
                <w:sz w:val="20"/>
                <w:szCs w:val="20"/>
                <w:lang w:eastAsia="es-GT"/>
              </w:rPr>
            </w:pPr>
            <w:r w:rsidRPr="00D4107B">
              <w:rPr>
                <w:rFonts w:ascii="Altivo Light" w:eastAsia="Times New Roman" w:hAnsi="Altivo Light" w:cs="Calibri"/>
                <w:b/>
                <w:bCs/>
                <w:color w:val="000000"/>
                <w:kern w:val="0"/>
                <w:sz w:val="20"/>
                <w:szCs w:val="20"/>
                <w:lang w:eastAsia="es-GT"/>
              </w:rPr>
              <w:t>2</w:t>
            </w:r>
          </w:p>
        </w:tc>
        <w:tc>
          <w:tcPr>
            <w:tcW w:w="1701" w:type="dxa"/>
            <w:tcBorders>
              <w:top w:val="nil"/>
              <w:left w:val="nil"/>
              <w:bottom w:val="single" w:sz="4" w:space="0" w:color="000000"/>
              <w:right w:val="single" w:sz="4" w:space="0" w:color="000000"/>
            </w:tcBorders>
            <w:shd w:val="clear" w:color="000000" w:fill="D9D9D9"/>
            <w:noWrap/>
            <w:vAlign w:val="center"/>
            <w:hideMark/>
          </w:tcPr>
          <w:p w14:paraId="6A81BD83" w14:textId="3F6F80E2" w:rsidR="00D4107B" w:rsidRPr="00D4107B" w:rsidRDefault="00D4107B" w:rsidP="00D4107B">
            <w:pPr>
              <w:spacing w:after="0" w:line="240" w:lineRule="auto"/>
              <w:jc w:val="right"/>
              <w:rPr>
                <w:rFonts w:ascii="Altivo Light" w:eastAsia="Times New Roman" w:hAnsi="Altivo Light" w:cs="Calibri"/>
                <w:b/>
                <w:bCs/>
                <w:color w:val="000000"/>
                <w:kern w:val="0"/>
                <w:sz w:val="20"/>
                <w:szCs w:val="20"/>
                <w:lang w:eastAsia="es-GT"/>
              </w:rPr>
            </w:pPr>
            <w:r w:rsidRPr="00D4107B">
              <w:rPr>
                <w:rFonts w:ascii="Altivo Light" w:eastAsia="Times New Roman" w:hAnsi="Altivo Light" w:cs="Calibri"/>
                <w:b/>
                <w:bCs/>
                <w:color w:val="000000"/>
                <w:kern w:val="0"/>
                <w:sz w:val="20"/>
                <w:szCs w:val="20"/>
                <w:lang w:eastAsia="es-GT"/>
              </w:rPr>
              <w:t xml:space="preserve">  41,742.00 </w:t>
            </w:r>
          </w:p>
        </w:tc>
        <w:tc>
          <w:tcPr>
            <w:tcW w:w="1001" w:type="dxa"/>
            <w:tcBorders>
              <w:top w:val="nil"/>
              <w:left w:val="nil"/>
              <w:bottom w:val="single" w:sz="4" w:space="0" w:color="000000"/>
              <w:right w:val="single" w:sz="4" w:space="0" w:color="000000"/>
            </w:tcBorders>
            <w:shd w:val="clear" w:color="000000" w:fill="D9D9D9"/>
            <w:noWrap/>
            <w:vAlign w:val="center"/>
            <w:hideMark/>
          </w:tcPr>
          <w:p w14:paraId="0E5036DD" w14:textId="77777777" w:rsidR="00D4107B" w:rsidRPr="00D4107B" w:rsidRDefault="00D4107B" w:rsidP="00D4107B">
            <w:pPr>
              <w:spacing w:after="0" w:line="240" w:lineRule="auto"/>
              <w:jc w:val="center"/>
              <w:rPr>
                <w:rFonts w:ascii="Altivo Light" w:eastAsia="Times New Roman" w:hAnsi="Altivo Light" w:cs="Calibri"/>
                <w:b/>
                <w:bCs/>
                <w:color w:val="000000"/>
                <w:kern w:val="0"/>
                <w:sz w:val="20"/>
                <w:szCs w:val="20"/>
                <w:lang w:eastAsia="es-GT"/>
              </w:rPr>
            </w:pPr>
            <w:r w:rsidRPr="00D4107B">
              <w:rPr>
                <w:rFonts w:ascii="Altivo Light" w:eastAsia="Times New Roman" w:hAnsi="Altivo Light" w:cs="Calibri"/>
                <w:b/>
                <w:bCs/>
                <w:color w:val="000000"/>
                <w:kern w:val="0"/>
                <w:sz w:val="20"/>
                <w:szCs w:val="20"/>
                <w:lang w:eastAsia="es-GT"/>
              </w:rPr>
              <w:t>2</w:t>
            </w:r>
          </w:p>
        </w:tc>
        <w:tc>
          <w:tcPr>
            <w:tcW w:w="1550" w:type="dxa"/>
            <w:tcBorders>
              <w:top w:val="nil"/>
              <w:left w:val="nil"/>
              <w:bottom w:val="single" w:sz="4" w:space="0" w:color="000000"/>
              <w:right w:val="single" w:sz="4" w:space="0" w:color="000000"/>
            </w:tcBorders>
            <w:shd w:val="clear" w:color="000000" w:fill="D9D9D9"/>
            <w:noWrap/>
            <w:vAlign w:val="center"/>
            <w:hideMark/>
          </w:tcPr>
          <w:p w14:paraId="365581D2" w14:textId="144D0722" w:rsidR="00D4107B" w:rsidRPr="00D4107B" w:rsidRDefault="00D4107B" w:rsidP="00D4107B">
            <w:pPr>
              <w:spacing w:after="0" w:line="240" w:lineRule="auto"/>
              <w:jc w:val="right"/>
              <w:rPr>
                <w:rFonts w:ascii="Altivo Light" w:eastAsia="Times New Roman" w:hAnsi="Altivo Light" w:cs="Calibri"/>
                <w:b/>
                <w:bCs/>
                <w:color w:val="000000"/>
                <w:kern w:val="0"/>
                <w:sz w:val="20"/>
                <w:szCs w:val="20"/>
                <w:lang w:eastAsia="es-GT"/>
              </w:rPr>
            </w:pPr>
            <w:r w:rsidRPr="00D4107B">
              <w:rPr>
                <w:rFonts w:ascii="Altivo Light" w:eastAsia="Times New Roman" w:hAnsi="Altivo Light" w:cs="Calibri"/>
                <w:b/>
                <w:bCs/>
                <w:color w:val="000000"/>
                <w:kern w:val="0"/>
                <w:sz w:val="20"/>
                <w:szCs w:val="20"/>
                <w:lang w:eastAsia="es-GT"/>
              </w:rPr>
              <w:t xml:space="preserve">41,742.00 </w:t>
            </w:r>
          </w:p>
        </w:tc>
        <w:tc>
          <w:tcPr>
            <w:tcW w:w="981" w:type="dxa"/>
            <w:tcBorders>
              <w:top w:val="nil"/>
              <w:left w:val="nil"/>
              <w:bottom w:val="single" w:sz="4" w:space="0" w:color="000000"/>
              <w:right w:val="single" w:sz="4" w:space="0" w:color="000000"/>
            </w:tcBorders>
            <w:shd w:val="clear" w:color="000000" w:fill="D9D9D9"/>
            <w:noWrap/>
            <w:vAlign w:val="center"/>
            <w:hideMark/>
          </w:tcPr>
          <w:p w14:paraId="09621E59" w14:textId="77777777" w:rsidR="00D4107B" w:rsidRPr="00D4107B" w:rsidRDefault="00D4107B" w:rsidP="00D4107B">
            <w:pPr>
              <w:spacing w:after="0" w:line="240" w:lineRule="auto"/>
              <w:jc w:val="center"/>
              <w:rPr>
                <w:rFonts w:ascii="Altivo Light" w:eastAsia="Times New Roman" w:hAnsi="Altivo Light" w:cs="Calibri"/>
                <w:b/>
                <w:bCs/>
                <w:color w:val="000000"/>
                <w:kern w:val="0"/>
                <w:sz w:val="20"/>
                <w:szCs w:val="20"/>
                <w:lang w:eastAsia="es-GT"/>
              </w:rPr>
            </w:pPr>
            <w:r w:rsidRPr="00D4107B">
              <w:rPr>
                <w:rFonts w:ascii="Altivo Light" w:eastAsia="Times New Roman" w:hAnsi="Altivo Light" w:cs="Calibri"/>
                <w:b/>
                <w:bCs/>
                <w:color w:val="000000"/>
                <w:kern w:val="0"/>
                <w:sz w:val="20"/>
                <w:szCs w:val="20"/>
                <w:lang w:eastAsia="es-GT"/>
              </w:rPr>
              <w:t>2</w:t>
            </w:r>
          </w:p>
        </w:tc>
        <w:tc>
          <w:tcPr>
            <w:tcW w:w="1826" w:type="dxa"/>
            <w:tcBorders>
              <w:top w:val="nil"/>
              <w:left w:val="nil"/>
              <w:bottom w:val="single" w:sz="4" w:space="0" w:color="000000"/>
              <w:right w:val="single" w:sz="4" w:space="0" w:color="000000" w:themeColor="text1"/>
            </w:tcBorders>
            <w:shd w:val="clear" w:color="000000" w:fill="D9D9D9"/>
            <w:noWrap/>
            <w:vAlign w:val="center"/>
            <w:hideMark/>
          </w:tcPr>
          <w:p w14:paraId="1432F3A2" w14:textId="06E28959" w:rsidR="00D4107B" w:rsidRPr="00D4107B" w:rsidRDefault="00D4107B" w:rsidP="00D4107B">
            <w:pPr>
              <w:spacing w:after="0" w:line="240" w:lineRule="auto"/>
              <w:jc w:val="right"/>
              <w:rPr>
                <w:rFonts w:ascii="Altivo Light" w:eastAsia="Times New Roman" w:hAnsi="Altivo Light" w:cs="Calibri"/>
                <w:b/>
                <w:bCs/>
                <w:color w:val="000000"/>
                <w:kern w:val="0"/>
                <w:sz w:val="20"/>
                <w:szCs w:val="20"/>
                <w:lang w:eastAsia="es-GT"/>
              </w:rPr>
            </w:pPr>
            <w:r w:rsidRPr="00D4107B">
              <w:rPr>
                <w:rFonts w:ascii="Altivo Light" w:eastAsia="Times New Roman" w:hAnsi="Altivo Light" w:cs="Calibri"/>
                <w:b/>
                <w:bCs/>
                <w:color w:val="000000"/>
                <w:kern w:val="0"/>
                <w:sz w:val="20"/>
                <w:szCs w:val="20"/>
                <w:lang w:eastAsia="es-GT"/>
              </w:rPr>
              <w:t xml:space="preserve">41,742.00 </w:t>
            </w:r>
          </w:p>
        </w:tc>
      </w:tr>
      <w:tr w:rsidR="00D4107B" w:rsidRPr="00D4107B" w14:paraId="6A96F03C" w14:textId="77777777" w:rsidTr="00D4107B">
        <w:trPr>
          <w:trHeight w:val="614"/>
        </w:trPr>
        <w:tc>
          <w:tcPr>
            <w:tcW w:w="982" w:type="dxa"/>
            <w:tcBorders>
              <w:top w:val="nil"/>
              <w:left w:val="single" w:sz="4" w:space="0" w:color="000000" w:themeColor="text1"/>
              <w:bottom w:val="single" w:sz="4" w:space="0" w:color="000000"/>
              <w:right w:val="single" w:sz="4" w:space="0" w:color="000000"/>
            </w:tcBorders>
            <w:vAlign w:val="center"/>
            <w:hideMark/>
          </w:tcPr>
          <w:p w14:paraId="3B56C1D3" w14:textId="77777777" w:rsidR="00D4107B" w:rsidRPr="00D4107B" w:rsidRDefault="00D4107B" w:rsidP="00D4107B">
            <w:pPr>
              <w:spacing w:after="0" w:line="240" w:lineRule="auto"/>
              <w:jc w:val="both"/>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w:t>
            </w:r>
          </w:p>
        </w:tc>
        <w:tc>
          <w:tcPr>
            <w:tcW w:w="4045" w:type="dxa"/>
            <w:tcBorders>
              <w:top w:val="nil"/>
              <w:left w:val="nil"/>
              <w:bottom w:val="single" w:sz="4" w:space="0" w:color="000000"/>
              <w:right w:val="single" w:sz="4" w:space="0" w:color="000000"/>
            </w:tcBorders>
            <w:vAlign w:val="center"/>
            <w:hideMark/>
          </w:tcPr>
          <w:p w14:paraId="0A569CFD" w14:textId="77777777" w:rsidR="00D4107B" w:rsidRPr="00D4107B" w:rsidRDefault="00D4107B" w:rsidP="00D4107B">
            <w:pPr>
              <w:spacing w:after="0" w:line="240" w:lineRule="auto"/>
              <w:jc w:val="both"/>
              <w:rPr>
                <w:rFonts w:ascii="Altivo Light" w:eastAsia="Times New Roman" w:hAnsi="Altivo Light" w:cs="Calibri"/>
                <w:kern w:val="0"/>
                <w:sz w:val="20"/>
                <w:szCs w:val="20"/>
                <w:lang w:eastAsia="es-GT"/>
              </w:rPr>
            </w:pPr>
            <w:r w:rsidRPr="00D4107B">
              <w:rPr>
                <w:rFonts w:ascii="Altivo Light" w:eastAsia="Times New Roman" w:hAnsi="Altivo Light" w:cs="Calibri"/>
                <w:kern w:val="0"/>
                <w:sz w:val="20"/>
                <w:szCs w:val="20"/>
                <w:lang w:eastAsia="es-GT"/>
              </w:rPr>
              <w:t>Análisis y resoluciones para la dignificación de las víctimas en cumplimiento a los Acuerdos de Paz para entidades públicas</w:t>
            </w:r>
          </w:p>
        </w:tc>
        <w:tc>
          <w:tcPr>
            <w:tcW w:w="1296" w:type="dxa"/>
            <w:tcBorders>
              <w:top w:val="nil"/>
              <w:left w:val="nil"/>
              <w:bottom w:val="single" w:sz="4" w:space="0" w:color="000000"/>
              <w:right w:val="single" w:sz="4" w:space="0" w:color="000000"/>
            </w:tcBorders>
            <w:vAlign w:val="center"/>
            <w:hideMark/>
          </w:tcPr>
          <w:p w14:paraId="37D15E84"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Documento</w:t>
            </w:r>
          </w:p>
        </w:tc>
        <w:tc>
          <w:tcPr>
            <w:tcW w:w="940" w:type="dxa"/>
            <w:tcBorders>
              <w:top w:val="nil"/>
              <w:left w:val="nil"/>
              <w:bottom w:val="single" w:sz="4" w:space="0" w:color="000000"/>
              <w:right w:val="single" w:sz="4" w:space="0" w:color="000000"/>
            </w:tcBorders>
            <w:vAlign w:val="center"/>
            <w:hideMark/>
          </w:tcPr>
          <w:p w14:paraId="7623C82A"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1</w:t>
            </w:r>
          </w:p>
        </w:tc>
        <w:tc>
          <w:tcPr>
            <w:tcW w:w="1668" w:type="dxa"/>
            <w:tcBorders>
              <w:top w:val="nil"/>
              <w:left w:val="nil"/>
              <w:bottom w:val="single" w:sz="4" w:space="0" w:color="000000"/>
              <w:right w:val="single" w:sz="4" w:space="0" w:color="000000"/>
            </w:tcBorders>
            <w:noWrap/>
            <w:vAlign w:val="center"/>
            <w:hideMark/>
          </w:tcPr>
          <w:p w14:paraId="55C2E7C5" w14:textId="06700039"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13,750.00 </w:t>
            </w:r>
          </w:p>
        </w:tc>
        <w:tc>
          <w:tcPr>
            <w:tcW w:w="992" w:type="dxa"/>
            <w:tcBorders>
              <w:top w:val="nil"/>
              <w:left w:val="nil"/>
              <w:bottom w:val="single" w:sz="4" w:space="0" w:color="000000"/>
              <w:right w:val="single" w:sz="4" w:space="0" w:color="000000"/>
            </w:tcBorders>
            <w:vAlign w:val="center"/>
            <w:hideMark/>
          </w:tcPr>
          <w:p w14:paraId="31425BCA"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1</w:t>
            </w:r>
          </w:p>
        </w:tc>
        <w:tc>
          <w:tcPr>
            <w:tcW w:w="1701" w:type="dxa"/>
            <w:tcBorders>
              <w:top w:val="nil"/>
              <w:left w:val="nil"/>
              <w:bottom w:val="single" w:sz="4" w:space="0" w:color="000000"/>
              <w:right w:val="single" w:sz="4" w:space="0" w:color="000000"/>
            </w:tcBorders>
            <w:noWrap/>
            <w:vAlign w:val="center"/>
            <w:hideMark/>
          </w:tcPr>
          <w:p w14:paraId="59C82B73" w14:textId="1998D837"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13,750.00 </w:t>
            </w:r>
          </w:p>
        </w:tc>
        <w:tc>
          <w:tcPr>
            <w:tcW w:w="1001" w:type="dxa"/>
            <w:tcBorders>
              <w:top w:val="nil"/>
              <w:left w:val="nil"/>
              <w:bottom w:val="single" w:sz="4" w:space="0" w:color="000000"/>
              <w:right w:val="single" w:sz="4" w:space="0" w:color="000000"/>
            </w:tcBorders>
            <w:noWrap/>
            <w:vAlign w:val="center"/>
            <w:hideMark/>
          </w:tcPr>
          <w:p w14:paraId="6F37B729"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1</w:t>
            </w:r>
          </w:p>
        </w:tc>
        <w:tc>
          <w:tcPr>
            <w:tcW w:w="1550" w:type="dxa"/>
            <w:tcBorders>
              <w:top w:val="nil"/>
              <w:left w:val="nil"/>
              <w:bottom w:val="single" w:sz="4" w:space="0" w:color="000000"/>
              <w:right w:val="single" w:sz="4" w:space="0" w:color="000000"/>
            </w:tcBorders>
            <w:noWrap/>
            <w:vAlign w:val="center"/>
            <w:hideMark/>
          </w:tcPr>
          <w:p w14:paraId="477A9EAC" w14:textId="292D6074"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13,750.00 </w:t>
            </w:r>
          </w:p>
        </w:tc>
        <w:tc>
          <w:tcPr>
            <w:tcW w:w="981" w:type="dxa"/>
            <w:tcBorders>
              <w:top w:val="nil"/>
              <w:left w:val="nil"/>
              <w:bottom w:val="single" w:sz="4" w:space="0" w:color="000000"/>
              <w:right w:val="single" w:sz="4" w:space="0" w:color="000000"/>
            </w:tcBorders>
            <w:vAlign w:val="center"/>
            <w:hideMark/>
          </w:tcPr>
          <w:p w14:paraId="46261336"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1</w:t>
            </w:r>
          </w:p>
        </w:tc>
        <w:tc>
          <w:tcPr>
            <w:tcW w:w="1826" w:type="dxa"/>
            <w:tcBorders>
              <w:top w:val="nil"/>
              <w:left w:val="nil"/>
              <w:bottom w:val="single" w:sz="4" w:space="0" w:color="000000"/>
              <w:right w:val="single" w:sz="4" w:space="0" w:color="000000" w:themeColor="text1"/>
            </w:tcBorders>
            <w:noWrap/>
            <w:vAlign w:val="center"/>
            <w:hideMark/>
          </w:tcPr>
          <w:p w14:paraId="3DBBD995" w14:textId="4B7DFBB6"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     13,750.00 </w:t>
            </w:r>
          </w:p>
        </w:tc>
      </w:tr>
      <w:tr w:rsidR="00D4107B" w:rsidRPr="00D4107B" w14:paraId="000D4504" w14:textId="77777777" w:rsidTr="00D4107B">
        <w:trPr>
          <w:trHeight w:val="558"/>
        </w:trPr>
        <w:tc>
          <w:tcPr>
            <w:tcW w:w="982" w:type="dxa"/>
            <w:tcBorders>
              <w:top w:val="nil"/>
              <w:left w:val="single" w:sz="4" w:space="0" w:color="000000" w:themeColor="text1"/>
              <w:bottom w:val="single" w:sz="4" w:space="0" w:color="000000"/>
              <w:right w:val="single" w:sz="4" w:space="0" w:color="000000"/>
            </w:tcBorders>
            <w:vAlign w:val="center"/>
            <w:hideMark/>
          </w:tcPr>
          <w:p w14:paraId="3B8B1619" w14:textId="77777777" w:rsidR="00D4107B" w:rsidRPr="00D4107B" w:rsidRDefault="00D4107B" w:rsidP="00D4107B">
            <w:pPr>
              <w:spacing w:after="0" w:line="240" w:lineRule="auto"/>
              <w:jc w:val="both"/>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w:t>
            </w:r>
          </w:p>
        </w:tc>
        <w:tc>
          <w:tcPr>
            <w:tcW w:w="4045" w:type="dxa"/>
            <w:tcBorders>
              <w:top w:val="nil"/>
              <w:left w:val="nil"/>
              <w:bottom w:val="single" w:sz="4" w:space="0" w:color="000000"/>
              <w:right w:val="single" w:sz="4" w:space="0" w:color="000000"/>
            </w:tcBorders>
            <w:vAlign w:val="center"/>
            <w:hideMark/>
          </w:tcPr>
          <w:p w14:paraId="61DB90ED" w14:textId="77777777" w:rsidR="00D4107B" w:rsidRPr="00D4107B" w:rsidRDefault="00D4107B" w:rsidP="00D4107B">
            <w:pPr>
              <w:spacing w:after="0" w:line="240" w:lineRule="auto"/>
              <w:jc w:val="both"/>
              <w:rPr>
                <w:rFonts w:ascii="Altivo Light" w:eastAsia="Times New Roman" w:hAnsi="Altivo Light" w:cs="Calibri"/>
                <w:kern w:val="0"/>
                <w:sz w:val="20"/>
                <w:szCs w:val="20"/>
                <w:lang w:eastAsia="es-GT"/>
              </w:rPr>
            </w:pPr>
            <w:r w:rsidRPr="00D4107B">
              <w:rPr>
                <w:rFonts w:ascii="Altivo Light" w:eastAsia="Times New Roman" w:hAnsi="Altivo Light" w:cs="Calibri"/>
                <w:kern w:val="0"/>
                <w:sz w:val="20"/>
                <w:szCs w:val="20"/>
                <w:lang w:eastAsia="es-GT"/>
              </w:rPr>
              <w:t>Eventos de reconciliación y dignificación a víctimas en cumplimiento a los Acuerdos de Paz</w:t>
            </w:r>
          </w:p>
        </w:tc>
        <w:tc>
          <w:tcPr>
            <w:tcW w:w="1296" w:type="dxa"/>
            <w:tcBorders>
              <w:top w:val="nil"/>
              <w:left w:val="nil"/>
              <w:bottom w:val="single" w:sz="4" w:space="0" w:color="000000"/>
              <w:right w:val="single" w:sz="4" w:space="0" w:color="000000"/>
            </w:tcBorders>
            <w:vAlign w:val="center"/>
            <w:hideMark/>
          </w:tcPr>
          <w:p w14:paraId="3F53B7C1"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Evento</w:t>
            </w:r>
          </w:p>
        </w:tc>
        <w:tc>
          <w:tcPr>
            <w:tcW w:w="940" w:type="dxa"/>
            <w:tcBorders>
              <w:top w:val="nil"/>
              <w:left w:val="nil"/>
              <w:bottom w:val="single" w:sz="4" w:space="0" w:color="000000"/>
              <w:right w:val="single" w:sz="4" w:space="0" w:color="000000"/>
            </w:tcBorders>
            <w:noWrap/>
            <w:vAlign w:val="center"/>
            <w:hideMark/>
          </w:tcPr>
          <w:p w14:paraId="09BD30EC"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4</w:t>
            </w:r>
          </w:p>
        </w:tc>
        <w:tc>
          <w:tcPr>
            <w:tcW w:w="1668" w:type="dxa"/>
            <w:tcBorders>
              <w:top w:val="nil"/>
              <w:left w:val="nil"/>
              <w:bottom w:val="single" w:sz="4" w:space="0" w:color="000000"/>
              <w:right w:val="single" w:sz="4" w:space="0" w:color="000000"/>
            </w:tcBorders>
            <w:noWrap/>
            <w:vAlign w:val="center"/>
            <w:hideMark/>
          </w:tcPr>
          <w:p w14:paraId="3A0A7DFD" w14:textId="23302E81"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15,453.00 </w:t>
            </w:r>
          </w:p>
        </w:tc>
        <w:tc>
          <w:tcPr>
            <w:tcW w:w="992" w:type="dxa"/>
            <w:tcBorders>
              <w:top w:val="nil"/>
              <w:left w:val="nil"/>
              <w:bottom w:val="single" w:sz="4" w:space="0" w:color="000000"/>
              <w:right w:val="single" w:sz="4" w:space="0" w:color="000000"/>
            </w:tcBorders>
            <w:vAlign w:val="center"/>
            <w:hideMark/>
          </w:tcPr>
          <w:p w14:paraId="3F902BDA"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3</w:t>
            </w:r>
          </w:p>
        </w:tc>
        <w:tc>
          <w:tcPr>
            <w:tcW w:w="1701" w:type="dxa"/>
            <w:tcBorders>
              <w:top w:val="nil"/>
              <w:left w:val="nil"/>
              <w:bottom w:val="single" w:sz="4" w:space="0" w:color="000000"/>
              <w:right w:val="single" w:sz="4" w:space="0" w:color="000000"/>
            </w:tcBorders>
            <w:noWrap/>
            <w:vAlign w:val="center"/>
            <w:hideMark/>
          </w:tcPr>
          <w:p w14:paraId="18EF14FA" w14:textId="34F84473"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 15,453.00 </w:t>
            </w:r>
          </w:p>
        </w:tc>
        <w:tc>
          <w:tcPr>
            <w:tcW w:w="1001" w:type="dxa"/>
            <w:tcBorders>
              <w:top w:val="nil"/>
              <w:left w:val="nil"/>
              <w:bottom w:val="single" w:sz="4" w:space="0" w:color="000000"/>
              <w:right w:val="single" w:sz="4" w:space="0" w:color="000000"/>
            </w:tcBorders>
            <w:noWrap/>
            <w:vAlign w:val="center"/>
            <w:hideMark/>
          </w:tcPr>
          <w:p w14:paraId="270478F0"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4</w:t>
            </w:r>
          </w:p>
        </w:tc>
        <w:tc>
          <w:tcPr>
            <w:tcW w:w="1550" w:type="dxa"/>
            <w:tcBorders>
              <w:top w:val="nil"/>
              <w:left w:val="nil"/>
              <w:bottom w:val="single" w:sz="4" w:space="0" w:color="000000"/>
              <w:right w:val="single" w:sz="4" w:space="0" w:color="000000"/>
            </w:tcBorders>
            <w:noWrap/>
            <w:vAlign w:val="center"/>
            <w:hideMark/>
          </w:tcPr>
          <w:p w14:paraId="71A058EA" w14:textId="1DCAACE2"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  15,453.00 </w:t>
            </w:r>
          </w:p>
        </w:tc>
        <w:tc>
          <w:tcPr>
            <w:tcW w:w="981" w:type="dxa"/>
            <w:tcBorders>
              <w:top w:val="nil"/>
              <w:left w:val="nil"/>
              <w:bottom w:val="single" w:sz="4" w:space="0" w:color="000000"/>
              <w:right w:val="single" w:sz="4" w:space="0" w:color="000000"/>
            </w:tcBorders>
            <w:vAlign w:val="center"/>
            <w:hideMark/>
          </w:tcPr>
          <w:p w14:paraId="2F7FFF05"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3</w:t>
            </w:r>
          </w:p>
        </w:tc>
        <w:tc>
          <w:tcPr>
            <w:tcW w:w="1826" w:type="dxa"/>
            <w:tcBorders>
              <w:top w:val="nil"/>
              <w:left w:val="nil"/>
              <w:bottom w:val="single" w:sz="4" w:space="0" w:color="000000"/>
              <w:right w:val="single" w:sz="4" w:space="0" w:color="000000" w:themeColor="text1"/>
            </w:tcBorders>
            <w:noWrap/>
            <w:vAlign w:val="center"/>
            <w:hideMark/>
          </w:tcPr>
          <w:p w14:paraId="5C673FF3" w14:textId="4D3C45A2"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     15,453.00 </w:t>
            </w:r>
          </w:p>
        </w:tc>
      </w:tr>
      <w:tr w:rsidR="00D4107B" w:rsidRPr="00D4107B" w14:paraId="346C5975" w14:textId="77777777" w:rsidTr="00D4107B">
        <w:trPr>
          <w:trHeight w:val="470"/>
        </w:trPr>
        <w:tc>
          <w:tcPr>
            <w:tcW w:w="982" w:type="dxa"/>
            <w:tcBorders>
              <w:top w:val="nil"/>
              <w:left w:val="single" w:sz="4" w:space="0" w:color="000000" w:themeColor="text1"/>
              <w:bottom w:val="single" w:sz="4" w:space="0" w:color="000000" w:themeColor="text1"/>
              <w:right w:val="single" w:sz="4" w:space="0" w:color="000000"/>
            </w:tcBorders>
            <w:vAlign w:val="center"/>
            <w:hideMark/>
          </w:tcPr>
          <w:p w14:paraId="181D67F9" w14:textId="77777777" w:rsidR="00D4107B" w:rsidRPr="00D4107B" w:rsidRDefault="00D4107B" w:rsidP="00D4107B">
            <w:pPr>
              <w:spacing w:after="0" w:line="240" w:lineRule="auto"/>
              <w:jc w:val="both"/>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w:t>
            </w:r>
          </w:p>
        </w:tc>
        <w:tc>
          <w:tcPr>
            <w:tcW w:w="4045" w:type="dxa"/>
            <w:tcBorders>
              <w:top w:val="nil"/>
              <w:left w:val="nil"/>
              <w:bottom w:val="single" w:sz="4" w:space="0" w:color="000000" w:themeColor="text1"/>
              <w:right w:val="single" w:sz="4" w:space="0" w:color="000000"/>
            </w:tcBorders>
            <w:vAlign w:val="center"/>
            <w:hideMark/>
          </w:tcPr>
          <w:p w14:paraId="3B2A73CE" w14:textId="77777777" w:rsidR="00D4107B" w:rsidRPr="00D4107B" w:rsidRDefault="00D4107B" w:rsidP="00D4107B">
            <w:pPr>
              <w:spacing w:after="0" w:line="240" w:lineRule="auto"/>
              <w:jc w:val="both"/>
              <w:rPr>
                <w:rFonts w:ascii="Altivo Light" w:eastAsia="Times New Roman" w:hAnsi="Altivo Light" w:cs="Calibri"/>
                <w:kern w:val="0"/>
                <w:sz w:val="20"/>
                <w:szCs w:val="20"/>
                <w:lang w:eastAsia="es-GT"/>
              </w:rPr>
            </w:pPr>
            <w:r w:rsidRPr="00D4107B">
              <w:rPr>
                <w:rFonts w:ascii="Altivo Light" w:eastAsia="Times New Roman" w:hAnsi="Altivo Light" w:cs="Calibri"/>
                <w:kern w:val="0"/>
                <w:sz w:val="20"/>
                <w:szCs w:val="20"/>
                <w:lang w:eastAsia="es-GT"/>
              </w:rPr>
              <w:t>Coordinación y asesoría técnica para la búsqueda y dignificación de personas desaparecidas en cumplimiento a los Acuerdos de Paz</w:t>
            </w:r>
          </w:p>
        </w:tc>
        <w:tc>
          <w:tcPr>
            <w:tcW w:w="1296" w:type="dxa"/>
            <w:tcBorders>
              <w:top w:val="nil"/>
              <w:left w:val="nil"/>
              <w:bottom w:val="single" w:sz="4" w:space="0" w:color="000000" w:themeColor="text1"/>
              <w:right w:val="single" w:sz="4" w:space="0" w:color="000000"/>
            </w:tcBorders>
            <w:vAlign w:val="center"/>
            <w:hideMark/>
          </w:tcPr>
          <w:p w14:paraId="66A97DBE"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Documento</w:t>
            </w:r>
          </w:p>
        </w:tc>
        <w:tc>
          <w:tcPr>
            <w:tcW w:w="940" w:type="dxa"/>
            <w:tcBorders>
              <w:top w:val="nil"/>
              <w:left w:val="nil"/>
              <w:bottom w:val="single" w:sz="4" w:space="0" w:color="000000" w:themeColor="text1"/>
              <w:right w:val="single" w:sz="4" w:space="0" w:color="000000"/>
            </w:tcBorders>
            <w:vAlign w:val="center"/>
            <w:hideMark/>
          </w:tcPr>
          <w:p w14:paraId="0F49DCD6"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1</w:t>
            </w:r>
          </w:p>
        </w:tc>
        <w:tc>
          <w:tcPr>
            <w:tcW w:w="1668" w:type="dxa"/>
            <w:tcBorders>
              <w:top w:val="nil"/>
              <w:left w:val="nil"/>
              <w:bottom w:val="single" w:sz="4" w:space="0" w:color="000000" w:themeColor="text1"/>
              <w:right w:val="single" w:sz="4" w:space="0" w:color="000000"/>
            </w:tcBorders>
            <w:noWrap/>
            <w:vAlign w:val="center"/>
            <w:hideMark/>
          </w:tcPr>
          <w:p w14:paraId="1FA9A60E" w14:textId="086DDEDE"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12,539.00 </w:t>
            </w:r>
          </w:p>
        </w:tc>
        <w:tc>
          <w:tcPr>
            <w:tcW w:w="992" w:type="dxa"/>
            <w:tcBorders>
              <w:top w:val="nil"/>
              <w:left w:val="nil"/>
              <w:bottom w:val="single" w:sz="4" w:space="0" w:color="000000" w:themeColor="text1"/>
              <w:right w:val="single" w:sz="4" w:space="0" w:color="000000"/>
            </w:tcBorders>
            <w:vAlign w:val="center"/>
            <w:hideMark/>
          </w:tcPr>
          <w:p w14:paraId="4A543649"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1</w:t>
            </w:r>
          </w:p>
        </w:tc>
        <w:tc>
          <w:tcPr>
            <w:tcW w:w="1701" w:type="dxa"/>
            <w:tcBorders>
              <w:top w:val="nil"/>
              <w:left w:val="nil"/>
              <w:bottom w:val="single" w:sz="4" w:space="0" w:color="000000" w:themeColor="text1"/>
              <w:right w:val="single" w:sz="4" w:space="0" w:color="000000"/>
            </w:tcBorders>
            <w:noWrap/>
            <w:vAlign w:val="center"/>
            <w:hideMark/>
          </w:tcPr>
          <w:p w14:paraId="1BB36823" w14:textId="02A43EF9"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12,539.00 </w:t>
            </w:r>
          </w:p>
        </w:tc>
        <w:tc>
          <w:tcPr>
            <w:tcW w:w="1001" w:type="dxa"/>
            <w:tcBorders>
              <w:top w:val="nil"/>
              <w:left w:val="nil"/>
              <w:bottom w:val="single" w:sz="4" w:space="0" w:color="000000" w:themeColor="text1"/>
              <w:right w:val="single" w:sz="4" w:space="0" w:color="000000"/>
            </w:tcBorders>
            <w:noWrap/>
            <w:vAlign w:val="center"/>
            <w:hideMark/>
          </w:tcPr>
          <w:p w14:paraId="4CAEC37B"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1</w:t>
            </w:r>
          </w:p>
        </w:tc>
        <w:tc>
          <w:tcPr>
            <w:tcW w:w="1550" w:type="dxa"/>
            <w:tcBorders>
              <w:top w:val="nil"/>
              <w:left w:val="nil"/>
              <w:bottom w:val="single" w:sz="4" w:space="0" w:color="000000" w:themeColor="text1"/>
              <w:right w:val="single" w:sz="4" w:space="0" w:color="000000"/>
            </w:tcBorders>
            <w:noWrap/>
            <w:vAlign w:val="center"/>
            <w:hideMark/>
          </w:tcPr>
          <w:p w14:paraId="678E2B6F" w14:textId="3C9246BB"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     12,539.00 </w:t>
            </w:r>
          </w:p>
        </w:tc>
        <w:tc>
          <w:tcPr>
            <w:tcW w:w="981" w:type="dxa"/>
            <w:tcBorders>
              <w:top w:val="nil"/>
              <w:left w:val="nil"/>
              <w:bottom w:val="single" w:sz="4" w:space="0" w:color="000000" w:themeColor="text1"/>
              <w:right w:val="single" w:sz="4" w:space="0" w:color="000000"/>
            </w:tcBorders>
            <w:vAlign w:val="center"/>
            <w:hideMark/>
          </w:tcPr>
          <w:p w14:paraId="542534CA" w14:textId="77777777" w:rsidR="00D4107B" w:rsidRPr="00D4107B" w:rsidRDefault="00D4107B" w:rsidP="00D4107B">
            <w:pPr>
              <w:spacing w:after="0" w:line="240" w:lineRule="auto"/>
              <w:jc w:val="center"/>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1</w:t>
            </w:r>
          </w:p>
        </w:tc>
        <w:tc>
          <w:tcPr>
            <w:tcW w:w="1826" w:type="dxa"/>
            <w:tcBorders>
              <w:top w:val="nil"/>
              <w:left w:val="nil"/>
              <w:bottom w:val="single" w:sz="4" w:space="0" w:color="000000" w:themeColor="text1"/>
              <w:right w:val="single" w:sz="4" w:space="0" w:color="000000" w:themeColor="text1"/>
            </w:tcBorders>
            <w:noWrap/>
            <w:vAlign w:val="center"/>
            <w:hideMark/>
          </w:tcPr>
          <w:p w14:paraId="3266FFB4" w14:textId="6ED56E63" w:rsidR="00D4107B" w:rsidRPr="00D4107B" w:rsidRDefault="00D4107B" w:rsidP="00D4107B">
            <w:pPr>
              <w:spacing w:after="0" w:line="240" w:lineRule="auto"/>
              <w:jc w:val="right"/>
              <w:rPr>
                <w:rFonts w:ascii="Altivo Light" w:eastAsia="Times New Roman" w:hAnsi="Altivo Light" w:cs="Calibri"/>
                <w:color w:val="000000"/>
                <w:kern w:val="0"/>
                <w:sz w:val="20"/>
                <w:szCs w:val="20"/>
                <w:lang w:eastAsia="es-GT"/>
              </w:rPr>
            </w:pPr>
            <w:r w:rsidRPr="00D4107B">
              <w:rPr>
                <w:rFonts w:ascii="Altivo Light" w:eastAsia="Times New Roman" w:hAnsi="Altivo Light" w:cs="Calibri"/>
                <w:color w:val="000000"/>
                <w:kern w:val="0"/>
                <w:sz w:val="20"/>
                <w:szCs w:val="20"/>
                <w:lang w:eastAsia="es-GT"/>
              </w:rPr>
              <w:t xml:space="preserve">     12,539.00 </w:t>
            </w:r>
          </w:p>
        </w:tc>
      </w:tr>
    </w:tbl>
    <w:p w14:paraId="0B4CE6D8" w14:textId="77777777" w:rsidR="00181D25" w:rsidRDefault="00181D25" w:rsidP="00D83531">
      <w:pPr>
        <w:rPr>
          <w:rFonts w:ascii="Altivo Light" w:hAnsi="Altivo Light"/>
          <w:b/>
          <w:color w:val="0A2F41" w:themeColor="accent1" w:themeShade="80"/>
          <w:sz w:val="24"/>
          <w:szCs w:val="24"/>
        </w:rPr>
      </w:pPr>
    </w:p>
    <w:p w14:paraId="633D814A" w14:textId="77777777" w:rsidR="00646797" w:rsidRDefault="00646797" w:rsidP="00D83531">
      <w:pPr>
        <w:rPr>
          <w:rFonts w:ascii="Altivo Light" w:hAnsi="Altivo Light"/>
          <w:b/>
          <w:color w:val="0A2F41" w:themeColor="accent1" w:themeShade="80"/>
          <w:sz w:val="24"/>
          <w:szCs w:val="24"/>
        </w:rPr>
      </w:pPr>
    </w:p>
    <w:p w14:paraId="3C3B7A80" w14:textId="77777777" w:rsidR="00646797" w:rsidRDefault="00646797" w:rsidP="00D83531">
      <w:pPr>
        <w:rPr>
          <w:rFonts w:ascii="Altivo Light" w:hAnsi="Altivo Light"/>
          <w:b/>
          <w:color w:val="0A2F41" w:themeColor="accent1" w:themeShade="80"/>
          <w:sz w:val="24"/>
          <w:szCs w:val="24"/>
        </w:rPr>
      </w:pPr>
    </w:p>
    <w:p w14:paraId="3389E25B" w14:textId="77777777" w:rsidR="005F0B77" w:rsidRDefault="005F0B77" w:rsidP="00D83531">
      <w:pPr>
        <w:rPr>
          <w:rFonts w:ascii="Altivo Light" w:hAnsi="Altivo Light"/>
          <w:b/>
          <w:color w:val="0A2F41" w:themeColor="accent1" w:themeShade="80"/>
          <w:sz w:val="24"/>
          <w:szCs w:val="24"/>
        </w:rPr>
      </w:pPr>
    </w:p>
    <w:p w14:paraId="3B1C1406" w14:textId="683F08D3" w:rsidR="00D4107B" w:rsidRDefault="00D4107B" w:rsidP="00D4107B">
      <w:pPr>
        <w:rPr>
          <w:rFonts w:ascii="Altivo Light" w:hAnsi="Altivo Light"/>
          <w:b/>
          <w:color w:val="0A2F41" w:themeColor="accent1" w:themeShade="80"/>
          <w:sz w:val="24"/>
          <w:szCs w:val="24"/>
        </w:rPr>
      </w:pPr>
      <w:r w:rsidRPr="00E67C65">
        <w:rPr>
          <w:rFonts w:ascii="Altivo Light" w:hAnsi="Altivo Light"/>
          <w:b/>
          <w:color w:val="0A2F41" w:themeColor="accent1" w:themeShade="80"/>
          <w:sz w:val="24"/>
          <w:szCs w:val="24"/>
        </w:rPr>
        <w:lastRenderedPageBreak/>
        <w:t xml:space="preserve">Plan Operativo Anual </w:t>
      </w:r>
      <w:r>
        <w:rPr>
          <w:rFonts w:ascii="Altivo Light" w:hAnsi="Altivo Light"/>
          <w:b/>
          <w:color w:val="0A2F41" w:themeColor="accent1" w:themeShade="80"/>
          <w:sz w:val="24"/>
          <w:szCs w:val="24"/>
        </w:rPr>
        <w:t>Reprogramado 2026 (Tercera Sección)</w:t>
      </w:r>
    </w:p>
    <w:tbl>
      <w:tblPr>
        <w:tblW w:w="0" w:type="auto"/>
        <w:tblCellMar>
          <w:left w:w="70" w:type="dxa"/>
          <w:right w:w="70" w:type="dxa"/>
        </w:tblCellMar>
        <w:tblLook w:val="04A0" w:firstRow="1" w:lastRow="0" w:firstColumn="1" w:lastColumn="0" w:noHBand="0" w:noVBand="1"/>
      </w:tblPr>
      <w:tblGrid>
        <w:gridCol w:w="188"/>
        <w:gridCol w:w="5628"/>
        <w:gridCol w:w="705"/>
        <w:gridCol w:w="1471"/>
        <w:gridCol w:w="705"/>
        <w:gridCol w:w="1471"/>
        <w:gridCol w:w="705"/>
        <w:gridCol w:w="1471"/>
        <w:gridCol w:w="705"/>
        <w:gridCol w:w="1471"/>
        <w:gridCol w:w="767"/>
        <w:gridCol w:w="1722"/>
      </w:tblGrid>
      <w:tr w:rsidR="00646797" w:rsidRPr="00646797" w14:paraId="7ACC3565" w14:textId="77777777" w:rsidTr="00646797">
        <w:trPr>
          <w:trHeight w:val="330"/>
          <w:tblHeader/>
        </w:trPr>
        <w:tc>
          <w:tcPr>
            <w:tcW w:w="0" w:type="auto"/>
            <w:gridSpan w:val="12"/>
            <w:tcBorders>
              <w:top w:val="nil"/>
              <w:left w:val="nil"/>
              <w:bottom w:val="nil"/>
              <w:right w:val="nil"/>
            </w:tcBorders>
            <w:noWrap/>
            <w:vAlign w:val="bottom"/>
            <w:hideMark/>
          </w:tcPr>
          <w:p w14:paraId="5B4ED848" w14:textId="77777777" w:rsidR="00646797" w:rsidRPr="00646797" w:rsidRDefault="00646797" w:rsidP="00646797">
            <w:pPr>
              <w:spacing w:after="0" w:line="240" w:lineRule="auto"/>
              <w:jc w:val="center"/>
              <w:rPr>
                <w:rFonts w:ascii="Altivo Light" w:eastAsia="Times New Roman" w:hAnsi="Altivo Light" w:cs="Calibri"/>
                <w:b/>
                <w:bCs/>
                <w:color w:val="203764"/>
                <w:kern w:val="0"/>
                <w:sz w:val="20"/>
                <w:szCs w:val="20"/>
                <w:lang w:eastAsia="es-GT"/>
              </w:rPr>
            </w:pPr>
            <w:r w:rsidRPr="00646797">
              <w:rPr>
                <w:rFonts w:ascii="Altivo Light" w:eastAsia="Times New Roman" w:hAnsi="Altivo Light" w:cs="Calibri"/>
                <w:b/>
                <w:bCs/>
                <w:color w:val="203764"/>
                <w:kern w:val="0"/>
                <w:sz w:val="20"/>
                <w:szCs w:val="20"/>
                <w:lang w:eastAsia="es-GT"/>
              </w:rPr>
              <w:t>REPROGRAMACIÓN PLAN OPERATIVO ANUAL 2026</w:t>
            </w:r>
          </w:p>
        </w:tc>
      </w:tr>
      <w:tr w:rsidR="00646797" w:rsidRPr="00646797" w14:paraId="56410419" w14:textId="77777777" w:rsidTr="00646797">
        <w:trPr>
          <w:trHeight w:val="345"/>
          <w:tblHeader/>
        </w:trPr>
        <w:tc>
          <w:tcPr>
            <w:tcW w:w="0" w:type="auto"/>
            <w:gridSpan w:val="12"/>
            <w:tcBorders>
              <w:top w:val="nil"/>
              <w:left w:val="nil"/>
              <w:bottom w:val="single" w:sz="8" w:space="0" w:color="000000"/>
              <w:right w:val="nil"/>
            </w:tcBorders>
            <w:noWrap/>
            <w:vAlign w:val="bottom"/>
            <w:hideMark/>
          </w:tcPr>
          <w:p w14:paraId="07294B79" w14:textId="77777777" w:rsidR="00646797" w:rsidRPr="00646797" w:rsidRDefault="00646797" w:rsidP="00646797">
            <w:pPr>
              <w:spacing w:after="0" w:line="240" w:lineRule="auto"/>
              <w:jc w:val="center"/>
              <w:rPr>
                <w:rFonts w:ascii="Altivo Light" w:eastAsia="Times New Roman" w:hAnsi="Altivo Light" w:cs="Calibri"/>
                <w:b/>
                <w:bCs/>
                <w:color w:val="203764"/>
                <w:kern w:val="0"/>
                <w:sz w:val="20"/>
                <w:szCs w:val="20"/>
                <w:lang w:eastAsia="es-GT"/>
              </w:rPr>
            </w:pPr>
            <w:r w:rsidRPr="00646797">
              <w:rPr>
                <w:rFonts w:ascii="Altivo Light" w:eastAsia="Times New Roman" w:hAnsi="Altivo Light" w:cs="Calibri"/>
                <w:b/>
                <w:bCs/>
                <w:color w:val="203764"/>
                <w:kern w:val="0"/>
                <w:sz w:val="20"/>
                <w:szCs w:val="20"/>
                <w:lang w:eastAsia="es-GT"/>
              </w:rPr>
              <w:t>COMISIÓN PRESIDENCIAL POR LA PAZ Y LOS DERECHOS HUMANOS</w:t>
            </w:r>
          </w:p>
        </w:tc>
      </w:tr>
      <w:tr w:rsidR="00646797" w:rsidRPr="00646797" w14:paraId="43173FE1" w14:textId="77777777" w:rsidTr="00646797">
        <w:trPr>
          <w:trHeight w:val="67"/>
          <w:tblHeader/>
        </w:trPr>
        <w:tc>
          <w:tcPr>
            <w:tcW w:w="0" w:type="auto"/>
            <w:gridSpan w:val="2"/>
            <w:vMerge w:val="restart"/>
            <w:tcBorders>
              <w:top w:val="single" w:sz="8" w:space="0" w:color="000000"/>
              <w:left w:val="single" w:sz="8" w:space="0" w:color="000000"/>
              <w:bottom w:val="single" w:sz="4" w:space="0" w:color="FFFFFF"/>
              <w:right w:val="single" w:sz="4" w:space="0" w:color="FFFFFF"/>
            </w:tcBorders>
            <w:shd w:val="clear" w:color="000000" w:fill="002060"/>
            <w:vAlign w:val="center"/>
            <w:hideMark/>
          </w:tcPr>
          <w:p w14:paraId="17471431" w14:textId="5A331F4A" w:rsidR="00646797" w:rsidRPr="00646797" w:rsidRDefault="00646797" w:rsidP="00646797">
            <w:pPr>
              <w:spacing w:after="0" w:line="240" w:lineRule="auto"/>
              <w:jc w:val="center"/>
              <w:rPr>
                <w:rFonts w:ascii="Altivo Light" w:eastAsia="Times New Roman" w:hAnsi="Altivo Light" w:cs="Calibri"/>
                <w:b/>
                <w:bCs/>
                <w:color w:val="FFFFFF"/>
                <w:kern w:val="0"/>
                <w:sz w:val="20"/>
                <w:szCs w:val="20"/>
                <w:lang w:eastAsia="es-GT"/>
              </w:rPr>
            </w:pPr>
            <w:r w:rsidRPr="00646797">
              <w:rPr>
                <w:rFonts w:ascii="Altivo Light" w:eastAsia="Times New Roman" w:hAnsi="Altivo Light" w:cs="Calibri"/>
                <w:b/>
                <w:bCs/>
                <w:color w:val="FFFFFF"/>
                <w:kern w:val="0"/>
                <w:sz w:val="20"/>
                <w:szCs w:val="20"/>
                <w:lang w:eastAsia="es-GT"/>
              </w:rPr>
              <w:t>PRODUCTO / SUBPRODUCTO /ACCIONES</w:t>
            </w:r>
          </w:p>
        </w:tc>
        <w:tc>
          <w:tcPr>
            <w:tcW w:w="0" w:type="auto"/>
            <w:gridSpan w:val="8"/>
            <w:tcBorders>
              <w:top w:val="single" w:sz="8" w:space="0" w:color="000000"/>
              <w:left w:val="nil"/>
              <w:bottom w:val="single" w:sz="4" w:space="0" w:color="FFFFFF"/>
              <w:right w:val="single" w:sz="4" w:space="0" w:color="FFFFFF"/>
            </w:tcBorders>
            <w:shd w:val="clear" w:color="000000" w:fill="002060"/>
            <w:vAlign w:val="center"/>
            <w:hideMark/>
          </w:tcPr>
          <w:p w14:paraId="1CDE5EDD" w14:textId="77777777" w:rsidR="00646797" w:rsidRPr="00646797" w:rsidRDefault="00646797" w:rsidP="00646797">
            <w:pPr>
              <w:spacing w:after="0" w:line="240" w:lineRule="auto"/>
              <w:jc w:val="center"/>
              <w:rPr>
                <w:rFonts w:ascii="Altivo Light" w:eastAsia="Times New Roman" w:hAnsi="Altivo Light" w:cs="Calibri"/>
                <w:b/>
                <w:bCs/>
                <w:color w:val="FFFFFF"/>
                <w:kern w:val="0"/>
                <w:sz w:val="20"/>
                <w:szCs w:val="20"/>
                <w:lang w:eastAsia="es-GT"/>
              </w:rPr>
            </w:pPr>
            <w:r w:rsidRPr="00646797">
              <w:rPr>
                <w:rFonts w:ascii="Altivo Light" w:eastAsia="Times New Roman" w:hAnsi="Altivo Light" w:cs="Calibri"/>
                <w:b/>
                <w:bCs/>
                <w:color w:val="FFFFFF"/>
                <w:kern w:val="0"/>
                <w:sz w:val="20"/>
                <w:szCs w:val="20"/>
                <w:lang w:eastAsia="es-GT"/>
              </w:rPr>
              <w:t>III Cuatrimestre 2026</w:t>
            </w:r>
          </w:p>
        </w:tc>
        <w:tc>
          <w:tcPr>
            <w:tcW w:w="0" w:type="auto"/>
            <w:gridSpan w:val="2"/>
            <w:vMerge w:val="restart"/>
            <w:tcBorders>
              <w:top w:val="single" w:sz="8" w:space="0" w:color="000000"/>
              <w:left w:val="single" w:sz="4" w:space="0" w:color="FFFFFF"/>
              <w:bottom w:val="single" w:sz="4" w:space="0" w:color="FFFFFF"/>
              <w:right w:val="single" w:sz="8" w:space="0" w:color="000000"/>
            </w:tcBorders>
            <w:shd w:val="clear" w:color="000000" w:fill="002060"/>
            <w:vAlign w:val="center"/>
            <w:hideMark/>
          </w:tcPr>
          <w:p w14:paraId="19EA0D91" w14:textId="77777777" w:rsidR="00646797" w:rsidRPr="00646797" w:rsidRDefault="00646797" w:rsidP="00646797">
            <w:pPr>
              <w:spacing w:after="0" w:line="240" w:lineRule="auto"/>
              <w:jc w:val="center"/>
              <w:rPr>
                <w:rFonts w:ascii="Altivo Light" w:eastAsia="Times New Roman" w:hAnsi="Altivo Light" w:cs="Calibri"/>
                <w:b/>
                <w:bCs/>
                <w:color w:val="FFFFFF"/>
                <w:kern w:val="0"/>
                <w:sz w:val="20"/>
                <w:szCs w:val="20"/>
                <w:lang w:eastAsia="es-GT"/>
              </w:rPr>
            </w:pPr>
            <w:r w:rsidRPr="00646797">
              <w:rPr>
                <w:rFonts w:ascii="Altivo Light" w:eastAsia="Times New Roman" w:hAnsi="Altivo Light" w:cs="Calibri"/>
                <w:b/>
                <w:bCs/>
                <w:color w:val="FFFFFF"/>
                <w:kern w:val="0"/>
                <w:sz w:val="20"/>
                <w:szCs w:val="20"/>
                <w:lang w:eastAsia="es-GT"/>
              </w:rPr>
              <w:t>META FISICA Y FINANCIERA</w:t>
            </w:r>
          </w:p>
        </w:tc>
      </w:tr>
      <w:tr w:rsidR="00646797" w:rsidRPr="00646797" w14:paraId="1B412C9A" w14:textId="77777777" w:rsidTr="00646797">
        <w:trPr>
          <w:trHeight w:val="54"/>
          <w:tblHeader/>
        </w:trPr>
        <w:tc>
          <w:tcPr>
            <w:tcW w:w="0" w:type="auto"/>
            <w:gridSpan w:val="2"/>
            <w:vMerge/>
            <w:tcBorders>
              <w:top w:val="single" w:sz="8" w:space="0" w:color="000000"/>
              <w:left w:val="single" w:sz="8" w:space="0" w:color="000000"/>
              <w:bottom w:val="single" w:sz="4" w:space="0" w:color="FFFFFF"/>
              <w:right w:val="single" w:sz="4" w:space="0" w:color="FFFFFF"/>
            </w:tcBorders>
            <w:vAlign w:val="center"/>
            <w:hideMark/>
          </w:tcPr>
          <w:p w14:paraId="6DFA6A29" w14:textId="77777777" w:rsidR="00646797" w:rsidRPr="00646797" w:rsidRDefault="00646797" w:rsidP="00646797">
            <w:pPr>
              <w:spacing w:after="0" w:line="240" w:lineRule="auto"/>
              <w:rPr>
                <w:rFonts w:ascii="Altivo Light" w:eastAsia="Times New Roman" w:hAnsi="Altivo Light" w:cs="Calibri"/>
                <w:b/>
                <w:bCs/>
                <w:color w:val="FFFFFF"/>
                <w:kern w:val="0"/>
                <w:sz w:val="20"/>
                <w:szCs w:val="20"/>
                <w:lang w:eastAsia="es-GT"/>
              </w:rPr>
            </w:pPr>
          </w:p>
        </w:tc>
        <w:tc>
          <w:tcPr>
            <w:tcW w:w="0" w:type="auto"/>
            <w:gridSpan w:val="2"/>
            <w:tcBorders>
              <w:top w:val="single" w:sz="4" w:space="0" w:color="FFFFFF"/>
              <w:left w:val="nil"/>
              <w:bottom w:val="single" w:sz="4" w:space="0" w:color="FFFFFF"/>
              <w:right w:val="single" w:sz="4" w:space="0" w:color="FFFFFF"/>
            </w:tcBorders>
            <w:shd w:val="clear" w:color="000000" w:fill="002060"/>
            <w:vAlign w:val="center"/>
            <w:hideMark/>
          </w:tcPr>
          <w:p w14:paraId="3AC7956A" w14:textId="77777777" w:rsidR="00646797" w:rsidRPr="00646797" w:rsidRDefault="00646797" w:rsidP="00646797">
            <w:pPr>
              <w:spacing w:after="0" w:line="240" w:lineRule="auto"/>
              <w:jc w:val="center"/>
              <w:rPr>
                <w:rFonts w:ascii="Altivo Light" w:eastAsia="Times New Roman" w:hAnsi="Altivo Light" w:cs="Calibri"/>
                <w:b/>
                <w:bCs/>
                <w:color w:val="FFFFFF"/>
                <w:kern w:val="0"/>
                <w:sz w:val="20"/>
                <w:szCs w:val="20"/>
                <w:lang w:eastAsia="es-GT"/>
              </w:rPr>
            </w:pPr>
            <w:r w:rsidRPr="00646797">
              <w:rPr>
                <w:rFonts w:ascii="Altivo Light" w:eastAsia="Times New Roman" w:hAnsi="Altivo Light" w:cs="Calibri"/>
                <w:b/>
                <w:bCs/>
                <w:color w:val="FFFFFF"/>
                <w:kern w:val="0"/>
                <w:sz w:val="20"/>
                <w:szCs w:val="20"/>
                <w:lang w:eastAsia="es-GT"/>
              </w:rPr>
              <w:t>Septiembre</w:t>
            </w:r>
          </w:p>
        </w:tc>
        <w:tc>
          <w:tcPr>
            <w:tcW w:w="0" w:type="auto"/>
            <w:gridSpan w:val="2"/>
            <w:tcBorders>
              <w:top w:val="single" w:sz="4" w:space="0" w:color="FFFFFF"/>
              <w:left w:val="nil"/>
              <w:bottom w:val="single" w:sz="4" w:space="0" w:color="FFFFFF"/>
              <w:right w:val="single" w:sz="4" w:space="0" w:color="FFFFFF"/>
            </w:tcBorders>
            <w:shd w:val="clear" w:color="000000" w:fill="002060"/>
            <w:vAlign w:val="center"/>
            <w:hideMark/>
          </w:tcPr>
          <w:p w14:paraId="15BBDA5A" w14:textId="77777777" w:rsidR="00646797" w:rsidRPr="00646797" w:rsidRDefault="00646797" w:rsidP="00646797">
            <w:pPr>
              <w:spacing w:after="0" w:line="240" w:lineRule="auto"/>
              <w:jc w:val="center"/>
              <w:rPr>
                <w:rFonts w:ascii="Altivo Light" w:eastAsia="Times New Roman" w:hAnsi="Altivo Light" w:cs="Calibri"/>
                <w:b/>
                <w:bCs/>
                <w:color w:val="FFFFFF"/>
                <w:kern w:val="0"/>
                <w:sz w:val="20"/>
                <w:szCs w:val="20"/>
                <w:lang w:eastAsia="es-GT"/>
              </w:rPr>
            </w:pPr>
            <w:r w:rsidRPr="00646797">
              <w:rPr>
                <w:rFonts w:ascii="Altivo Light" w:eastAsia="Times New Roman" w:hAnsi="Altivo Light" w:cs="Calibri"/>
                <w:b/>
                <w:bCs/>
                <w:color w:val="FFFFFF"/>
                <w:kern w:val="0"/>
                <w:sz w:val="20"/>
                <w:szCs w:val="20"/>
                <w:lang w:eastAsia="es-GT"/>
              </w:rPr>
              <w:t>octubre</w:t>
            </w:r>
          </w:p>
        </w:tc>
        <w:tc>
          <w:tcPr>
            <w:tcW w:w="0" w:type="auto"/>
            <w:gridSpan w:val="2"/>
            <w:tcBorders>
              <w:top w:val="single" w:sz="4" w:space="0" w:color="FFFFFF"/>
              <w:left w:val="nil"/>
              <w:bottom w:val="single" w:sz="4" w:space="0" w:color="FFFFFF"/>
              <w:right w:val="single" w:sz="4" w:space="0" w:color="FFFFFF"/>
            </w:tcBorders>
            <w:shd w:val="clear" w:color="000000" w:fill="002060"/>
            <w:vAlign w:val="center"/>
            <w:hideMark/>
          </w:tcPr>
          <w:p w14:paraId="62B4762D" w14:textId="77777777" w:rsidR="00646797" w:rsidRPr="00646797" w:rsidRDefault="00646797" w:rsidP="00646797">
            <w:pPr>
              <w:spacing w:after="0" w:line="240" w:lineRule="auto"/>
              <w:jc w:val="center"/>
              <w:rPr>
                <w:rFonts w:ascii="Altivo Light" w:eastAsia="Times New Roman" w:hAnsi="Altivo Light" w:cs="Calibri"/>
                <w:b/>
                <w:bCs/>
                <w:color w:val="FFFFFF"/>
                <w:kern w:val="0"/>
                <w:sz w:val="20"/>
                <w:szCs w:val="20"/>
                <w:lang w:eastAsia="es-GT"/>
              </w:rPr>
            </w:pPr>
            <w:r w:rsidRPr="00646797">
              <w:rPr>
                <w:rFonts w:ascii="Altivo Light" w:eastAsia="Times New Roman" w:hAnsi="Altivo Light" w:cs="Calibri"/>
                <w:b/>
                <w:bCs/>
                <w:color w:val="FFFFFF"/>
                <w:kern w:val="0"/>
                <w:sz w:val="20"/>
                <w:szCs w:val="20"/>
                <w:lang w:eastAsia="es-GT"/>
              </w:rPr>
              <w:t>Noviembre</w:t>
            </w:r>
          </w:p>
        </w:tc>
        <w:tc>
          <w:tcPr>
            <w:tcW w:w="0" w:type="auto"/>
            <w:gridSpan w:val="2"/>
            <w:tcBorders>
              <w:top w:val="single" w:sz="4" w:space="0" w:color="FFFFFF"/>
              <w:left w:val="nil"/>
              <w:bottom w:val="single" w:sz="4" w:space="0" w:color="FFFFFF"/>
              <w:right w:val="single" w:sz="4" w:space="0" w:color="FFFFFF"/>
            </w:tcBorders>
            <w:shd w:val="clear" w:color="000000" w:fill="002060"/>
            <w:vAlign w:val="center"/>
            <w:hideMark/>
          </w:tcPr>
          <w:p w14:paraId="40268120" w14:textId="77777777" w:rsidR="00646797" w:rsidRPr="00646797" w:rsidRDefault="00646797" w:rsidP="00646797">
            <w:pPr>
              <w:spacing w:after="0" w:line="240" w:lineRule="auto"/>
              <w:jc w:val="center"/>
              <w:rPr>
                <w:rFonts w:ascii="Altivo Light" w:eastAsia="Times New Roman" w:hAnsi="Altivo Light" w:cs="Calibri"/>
                <w:b/>
                <w:bCs/>
                <w:color w:val="FFFFFF"/>
                <w:kern w:val="0"/>
                <w:sz w:val="20"/>
                <w:szCs w:val="20"/>
                <w:lang w:eastAsia="es-GT"/>
              </w:rPr>
            </w:pPr>
            <w:r w:rsidRPr="00646797">
              <w:rPr>
                <w:rFonts w:ascii="Altivo Light" w:eastAsia="Times New Roman" w:hAnsi="Altivo Light" w:cs="Calibri"/>
                <w:b/>
                <w:bCs/>
                <w:color w:val="FFFFFF"/>
                <w:kern w:val="0"/>
                <w:sz w:val="20"/>
                <w:szCs w:val="20"/>
                <w:lang w:eastAsia="es-GT"/>
              </w:rPr>
              <w:t>Diciembre</w:t>
            </w:r>
          </w:p>
        </w:tc>
        <w:tc>
          <w:tcPr>
            <w:tcW w:w="0" w:type="auto"/>
            <w:gridSpan w:val="2"/>
            <w:vMerge/>
            <w:tcBorders>
              <w:top w:val="single" w:sz="8" w:space="0" w:color="000000"/>
              <w:left w:val="single" w:sz="4" w:space="0" w:color="FFFFFF"/>
              <w:bottom w:val="single" w:sz="4" w:space="0" w:color="FFFFFF"/>
              <w:right w:val="single" w:sz="8" w:space="0" w:color="000000"/>
            </w:tcBorders>
            <w:vAlign w:val="center"/>
            <w:hideMark/>
          </w:tcPr>
          <w:p w14:paraId="20348E3B" w14:textId="77777777" w:rsidR="00646797" w:rsidRPr="00646797" w:rsidRDefault="00646797" w:rsidP="00646797">
            <w:pPr>
              <w:spacing w:after="0" w:line="240" w:lineRule="auto"/>
              <w:rPr>
                <w:rFonts w:ascii="Altivo Light" w:eastAsia="Times New Roman" w:hAnsi="Altivo Light" w:cs="Calibri"/>
                <w:b/>
                <w:bCs/>
                <w:color w:val="FFFFFF"/>
                <w:kern w:val="0"/>
                <w:sz w:val="20"/>
                <w:szCs w:val="20"/>
                <w:lang w:eastAsia="es-GT"/>
              </w:rPr>
            </w:pPr>
          </w:p>
        </w:tc>
      </w:tr>
      <w:tr w:rsidR="00646797" w:rsidRPr="00646797" w14:paraId="003AF8D3" w14:textId="77777777" w:rsidTr="00646797">
        <w:trPr>
          <w:trHeight w:val="285"/>
          <w:tblHeader/>
        </w:trPr>
        <w:tc>
          <w:tcPr>
            <w:tcW w:w="0" w:type="auto"/>
            <w:gridSpan w:val="2"/>
            <w:vMerge/>
            <w:tcBorders>
              <w:top w:val="single" w:sz="8" w:space="0" w:color="000000"/>
              <w:left w:val="single" w:sz="8" w:space="0" w:color="000000"/>
              <w:bottom w:val="single" w:sz="4" w:space="0" w:color="000000" w:themeColor="text1"/>
              <w:right w:val="single" w:sz="4" w:space="0" w:color="FFFFFF"/>
            </w:tcBorders>
            <w:vAlign w:val="center"/>
            <w:hideMark/>
          </w:tcPr>
          <w:p w14:paraId="2E58C825" w14:textId="77777777" w:rsidR="00646797" w:rsidRPr="00646797" w:rsidRDefault="00646797" w:rsidP="00646797">
            <w:pPr>
              <w:spacing w:after="0" w:line="240" w:lineRule="auto"/>
              <w:rPr>
                <w:rFonts w:ascii="Altivo Light" w:eastAsia="Times New Roman" w:hAnsi="Altivo Light" w:cs="Calibri"/>
                <w:b/>
                <w:bCs/>
                <w:color w:val="FFFFFF"/>
                <w:kern w:val="0"/>
                <w:sz w:val="20"/>
                <w:szCs w:val="20"/>
                <w:lang w:eastAsia="es-GT"/>
              </w:rPr>
            </w:pPr>
          </w:p>
        </w:tc>
        <w:tc>
          <w:tcPr>
            <w:tcW w:w="0" w:type="auto"/>
            <w:tcBorders>
              <w:top w:val="nil"/>
              <w:left w:val="nil"/>
              <w:bottom w:val="single" w:sz="4" w:space="0" w:color="000000" w:themeColor="text1"/>
              <w:right w:val="single" w:sz="4" w:space="0" w:color="FFFFFF"/>
            </w:tcBorders>
            <w:shd w:val="clear" w:color="000000" w:fill="002060"/>
            <w:vAlign w:val="center"/>
            <w:hideMark/>
          </w:tcPr>
          <w:p w14:paraId="068DA3A0" w14:textId="77777777" w:rsidR="00646797" w:rsidRPr="00646797" w:rsidRDefault="00646797" w:rsidP="00646797">
            <w:pPr>
              <w:spacing w:after="0" w:line="240" w:lineRule="auto"/>
              <w:jc w:val="center"/>
              <w:rPr>
                <w:rFonts w:ascii="Altivo Light" w:eastAsia="Times New Roman" w:hAnsi="Altivo Light" w:cs="Calibri"/>
                <w:b/>
                <w:bCs/>
                <w:color w:val="FFFFFF"/>
                <w:kern w:val="0"/>
                <w:sz w:val="20"/>
                <w:szCs w:val="20"/>
                <w:lang w:eastAsia="es-GT"/>
              </w:rPr>
            </w:pPr>
            <w:r w:rsidRPr="00646797">
              <w:rPr>
                <w:rFonts w:ascii="Altivo Light" w:eastAsia="Times New Roman" w:hAnsi="Altivo Light" w:cs="Calibri"/>
                <w:b/>
                <w:bCs/>
                <w:color w:val="FFFFFF"/>
                <w:kern w:val="0"/>
                <w:sz w:val="20"/>
                <w:szCs w:val="20"/>
                <w:lang w:eastAsia="es-GT"/>
              </w:rPr>
              <w:t>Meta</w:t>
            </w:r>
          </w:p>
          <w:p w14:paraId="1F02EFC3" w14:textId="4C2A1C54" w:rsidR="00646797" w:rsidRPr="00646797" w:rsidRDefault="00646797" w:rsidP="00646797">
            <w:pPr>
              <w:spacing w:after="0" w:line="240" w:lineRule="auto"/>
              <w:jc w:val="center"/>
              <w:rPr>
                <w:rFonts w:ascii="Altivo Light" w:eastAsia="Times New Roman" w:hAnsi="Altivo Light" w:cs="Calibri"/>
                <w:b/>
                <w:bCs/>
                <w:color w:val="FFFFFF"/>
                <w:kern w:val="0"/>
                <w:sz w:val="20"/>
                <w:szCs w:val="20"/>
                <w:lang w:eastAsia="es-GT"/>
              </w:rPr>
            </w:pPr>
            <w:r w:rsidRPr="00646797">
              <w:rPr>
                <w:rFonts w:ascii="Altivo Light" w:eastAsia="Times New Roman" w:hAnsi="Altivo Light" w:cs="Calibri"/>
                <w:b/>
                <w:bCs/>
                <w:color w:val="FFFFFF"/>
                <w:kern w:val="0"/>
                <w:sz w:val="20"/>
                <w:szCs w:val="20"/>
                <w:lang w:eastAsia="es-GT"/>
              </w:rPr>
              <w:t>Fisica</w:t>
            </w:r>
          </w:p>
        </w:tc>
        <w:tc>
          <w:tcPr>
            <w:tcW w:w="0" w:type="auto"/>
            <w:tcBorders>
              <w:top w:val="nil"/>
              <w:left w:val="nil"/>
              <w:bottom w:val="single" w:sz="4" w:space="0" w:color="000000" w:themeColor="text1"/>
              <w:right w:val="single" w:sz="4" w:space="0" w:color="FFFFFF"/>
            </w:tcBorders>
            <w:shd w:val="clear" w:color="000000" w:fill="002060"/>
            <w:vAlign w:val="center"/>
            <w:hideMark/>
          </w:tcPr>
          <w:p w14:paraId="1B0B8A9B" w14:textId="77777777" w:rsidR="00646797" w:rsidRPr="00646797" w:rsidRDefault="00646797" w:rsidP="00646797">
            <w:pPr>
              <w:spacing w:after="0" w:line="240" w:lineRule="auto"/>
              <w:jc w:val="center"/>
              <w:rPr>
                <w:rFonts w:ascii="Altivo Light" w:eastAsia="Times New Roman" w:hAnsi="Altivo Light" w:cs="Calibri"/>
                <w:b/>
                <w:bCs/>
                <w:color w:val="FFFFFF"/>
                <w:kern w:val="0"/>
                <w:sz w:val="20"/>
                <w:szCs w:val="20"/>
                <w:lang w:eastAsia="es-GT"/>
              </w:rPr>
            </w:pPr>
            <w:r w:rsidRPr="00646797">
              <w:rPr>
                <w:rFonts w:ascii="Altivo Light" w:eastAsia="Times New Roman" w:hAnsi="Altivo Light" w:cs="Calibri"/>
                <w:b/>
                <w:bCs/>
                <w:color w:val="FFFFFF"/>
                <w:kern w:val="0"/>
                <w:sz w:val="20"/>
                <w:szCs w:val="20"/>
                <w:lang w:eastAsia="es-GT"/>
              </w:rPr>
              <w:t>Meta</w:t>
            </w:r>
          </w:p>
          <w:p w14:paraId="4EB4C7C8" w14:textId="2B09338E" w:rsidR="00646797" w:rsidRPr="00646797" w:rsidRDefault="00646797" w:rsidP="00646797">
            <w:pPr>
              <w:spacing w:after="0" w:line="240" w:lineRule="auto"/>
              <w:jc w:val="center"/>
              <w:rPr>
                <w:rFonts w:ascii="Altivo Light" w:eastAsia="Times New Roman" w:hAnsi="Altivo Light" w:cs="Calibri"/>
                <w:b/>
                <w:bCs/>
                <w:color w:val="FFFFFF"/>
                <w:kern w:val="0"/>
                <w:sz w:val="20"/>
                <w:szCs w:val="20"/>
                <w:lang w:eastAsia="es-GT"/>
              </w:rPr>
            </w:pPr>
            <w:r w:rsidRPr="00646797">
              <w:rPr>
                <w:rFonts w:ascii="Altivo Light" w:eastAsia="Times New Roman" w:hAnsi="Altivo Light" w:cs="Calibri"/>
                <w:b/>
                <w:bCs/>
                <w:color w:val="FFFFFF"/>
                <w:kern w:val="0"/>
                <w:sz w:val="20"/>
                <w:szCs w:val="20"/>
                <w:lang w:eastAsia="es-GT"/>
              </w:rPr>
              <w:t>Financiera</w:t>
            </w:r>
          </w:p>
        </w:tc>
        <w:tc>
          <w:tcPr>
            <w:tcW w:w="0" w:type="auto"/>
            <w:tcBorders>
              <w:top w:val="nil"/>
              <w:left w:val="nil"/>
              <w:bottom w:val="single" w:sz="4" w:space="0" w:color="000000" w:themeColor="text1"/>
              <w:right w:val="single" w:sz="4" w:space="0" w:color="FFFFFF"/>
            </w:tcBorders>
            <w:shd w:val="clear" w:color="000000" w:fill="002060"/>
            <w:vAlign w:val="center"/>
            <w:hideMark/>
          </w:tcPr>
          <w:p w14:paraId="4B2D4D6A" w14:textId="77777777" w:rsidR="00646797" w:rsidRPr="00646797" w:rsidRDefault="00646797" w:rsidP="00646797">
            <w:pPr>
              <w:spacing w:after="0" w:line="240" w:lineRule="auto"/>
              <w:jc w:val="center"/>
              <w:rPr>
                <w:rFonts w:ascii="Altivo Light" w:eastAsia="Times New Roman" w:hAnsi="Altivo Light" w:cs="Calibri"/>
                <w:b/>
                <w:bCs/>
                <w:color w:val="FFFFFF"/>
                <w:kern w:val="0"/>
                <w:sz w:val="20"/>
                <w:szCs w:val="20"/>
                <w:lang w:eastAsia="es-GT"/>
              </w:rPr>
            </w:pPr>
            <w:r w:rsidRPr="00646797">
              <w:rPr>
                <w:rFonts w:ascii="Altivo Light" w:eastAsia="Times New Roman" w:hAnsi="Altivo Light" w:cs="Calibri"/>
                <w:b/>
                <w:bCs/>
                <w:color w:val="FFFFFF"/>
                <w:kern w:val="0"/>
                <w:sz w:val="20"/>
                <w:szCs w:val="20"/>
                <w:lang w:eastAsia="es-GT"/>
              </w:rPr>
              <w:t>Meta</w:t>
            </w:r>
          </w:p>
          <w:p w14:paraId="0861297D" w14:textId="0EF0E928" w:rsidR="00646797" w:rsidRPr="00646797" w:rsidRDefault="00646797" w:rsidP="00646797">
            <w:pPr>
              <w:spacing w:after="0" w:line="240" w:lineRule="auto"/>
              <w:jc w:val="center"/>
              <w:rPr>
                <w:rFonts w:ascii="Altivo Light" w:eastAsia="Times New Roman" w:hAnsi="Altivo Light" w:cs="Calibri"/>
                <w:b/>
                <w:bCs/>
                <w:color w:val="FFFFFF"/>
                <w:kern w:val="0"/>
                <w:sz w:val="20"/>
                <w:szCs w:val="20"/>
                <w:lang w:eastAsia="es-GT"/>
              </w:rPr>
            </w:pPr>
            <w:r w:rsidRPr="00646797">
              <w:rPr>
                <w:rFonts w:ascii="Altivo Light" w:eastAsia="Times New Roman" w:hAnsi="Altivo Light" w:cs="Calibri"/>
                <w:b/>
                <w:bCs/>
                <w:color w:val="FFFFFF"/>
                <w:kern w:val="0"/>
                <w:sz w:val="20"/>
                <w:szCs w:val="20"/>
                <w:lang w:eastAsia="es-GT"/>
              </w:rPr>
              <w:t>Fisica</w:t>
            </w:r>
          </w:p>
        </w:tc>
        <w:tc>
          <w:tcPr>
            <w:tcW w:w="0" w:type="auto"/>
            <w:tcBorders>
              <w:top w:val="nil"/>
              <w:left w:val="nil"/>
              <w:bottom w:val="single" w:sz="4" w:space="0" w:color="000000" w:themeColor="text1"/>
              <w:right w:val="single" w:sz="4" w:space="0" w:color="FFFFFF"/>
            </w:tcBorders>
            <w:shd w:val="clear" w:color="000000" w:fill="002060"/>
            <w:vAlign w:val="center"/>
            <w:hideMark/>
          </w:tcPr>
          <w:p w14:paraId="1B9C13D3" w14:textId="77777777" w:rsidR="00646797" w:rsidRPr="00646797" w:rsidRDefault="00646797" w:rsidP="00646797">
            <w:pPr>
              <w:spacing w:after="0" w:line="240" w:lineRule="auto"/>
              <w:jc w:val="center"/>
              <w:rPr>
                <w:rFonts w:ascii="Altivo Light" w:eastAsia="Times New Roman" w:hAnsi="Altivo Light" w:cs="Calibri"/>
                <w:b/>
                <w:bCs/>
                <w:color w:val="FFFFFF"/>
                <w:kern w:val="0"/>
                <w:sz w:val="20"/>
                <w:szCs w:val="20"/>
                <w:lang w:eastAsia="es-GT"/>
              </w:rPr>
            </w:pPr>
            <w:r w:rsidRPr="00646797">
              <w:rPr>
                <w:rFonts w:ascii="Altivo Light" w:eastAsia="Times New Roman" w:hAnsi="Altivo Light" w:cs="Calibri"/>
                <w:b/>
                <w:bCs/>
                <w:color w:val="FFFFFF"/>
                <w:kern w:val="0"/>
                <w:sz w:val="20"/>
                <w:szCs w:val="20"/>
                <w:lang w:eastAsia="es-GT"/>
              </w:rPr>
              <w:t>Meta</w:t>
            </w:r>
          </w:p>
          <w:p w14:paraId="12814E1F" w14:textId="347585D5" w:rsidR="00646797" w:rsidRPr="00646797" w:rsidRDefault="00646797" w:rsidP="00646797">
            <w:pPr>
              <w:spacing w:after="0" w:line="240" w:lineRule="auto"/>
              <w:jc w:val="center"/>
              <w:rPr>
                <w:rFonts w:ascii="Altivo Light" w:eastAsia="Times New Roman" w:hAnsi="Altivo Light" w:cs="Calibri"/>
                <w:b/>
                <w:bCs/>
                <w:color w:val="FFFFFF"/>
                <w:kern w:val="0"/>
                <w:sz w:val="20"/>
                <w:szCs w:val="20"/>
                <w:lang w:eastAsia="es-GT"/>
              </w:rPr>
            </w:pPr>
            <w:r w:rsidRPr="00646797">
              <w:rPr>
                <w:rFonts w:ascii="Altivo Light" w:eastAsia="Times New Roman" w:hAnsi="Altivo Light" w:cs="Calibri"/>
                <w:b/>
                <w:bCs/>
                <w:color w:val="FFFFFF"/>
                <w:kern w:val="0"/>
                <w:sz w:val="20"/>
                <w:szCs w:val="20"/>
                <w:lang w:eastAsia="es-GT"/>
              </w:rPr>
              <w:t>Financiera</w:t>
            </w:r>
          </w:p>
        </w:tc>
        <w:tc>
          <w:tcPr>
            <w:tcW w:w="0" w:type="auto"/>
            <w:tcBorders>
              <w:top w:val="nil"/>
              <w:left w:val="nil"/>
              <w:bottom w:val="single" w:sz="4" w:space="0" w:color="000000" w:themeColor="text1"/>
              <w:right w:val="single" w:sz="4" w:space="0" w:color="FFFFFF"/>
            </w:tcBorders>
            <w:shd w:val="clear" w:color="000000" w:fill="002060"/>
            <w:vAlign w:val="center"/>
            <w:hideMark/>
          </w:tcPr>
          <w:p w14:paraId="789EAEC5" w14:textId="77777777" w:rsidR="00646797" w:rsidRPr="00646797" w:rsidRDefault="00646797" w:rsidP="00646797">
            <w:pPr>
              <w:spacing w:after="0" w:line="240" w:lineRule="auto"/>
              <w:jc w:val="center"/>
              <w:rPr>
                <w:rFonts w:ascii="Altivo Light" w:eastAsia="Times New Roman" w:hAnsi="Altivo Light" w:cs="Calibri"/>
                <w:b/>
                <w:bCs/>
                <w:color w:val="FFFFFF"/>
                <w:kern w:val="0"/>
                <w:sz w:val="20"/>
                <w:szCs w:val="20"/>
                <w:lang w:eastAsia="es-GT"/>
              </w:rPr>
            </w:pPr>
            <w:r w:rsidRPr="00646797">
              <w:rPr>
                <w:rFonts w:ascii="Altivo Light" w:eastAsia="Times New Roman" w:hAnsi="Altivo Light" w:cs="Calibri"/>
                <w:b/>
                <w:bCs/>
                <w:color w:val="FFFFFF"/>
                <w:kern w:val="0"/>
                <w:sz w:val="20"/>
                <w:szCs w:val="20"/>
                <w:lang w:eastAsia="es-GT"/>
              </w:rPr>
              <w:t>Meta</w:t>
            </w:r>
          </w:p>
          <w:p w14:paraId="059EA719" w14:textId="527549D7" w:rsidR="00646797" w:rsidRPr="00646797" w:rsidRDefault="00646797" w:rsidP="00646797">
            <w:pPr>
              <w:spacing w:after="0" w:line="240" w:lineRule="auto"/>
              <w:jc w:val="center"/>
              <w:rPr>
                <w:rFonts w:ascii="Altivo Light" w:eastAsia="Times New Roman" w:hAnsi="Altivo Light" w:cs="Calibri"/>
                <w:b/>
                <w:bCs/>
                <w:color w:val="FFFFFF"/>
                <w:kern w:val="0"/>
                <w:sz w:val="20"/>
                <w:szCs w:val="20"/>
                <w:lang w:eastAsia="es-GT"/>
              </w:rPr>
            </w:pPr>
            <w:r w:rsidRPr="00646797">
              <w:rPr>
                <w:rFonts w:ascii="Altivo Light" w:eastAsia="Times New Roman" w:hAnsi="Altivo Light" w:cs="Calibri"/>
                <w:b/>
                <w:bCs/>
                <w:color w:val="FFFFFF"/>
                <w:kern w:val="0"/>
                <w:sz w:val="20"/>
                <w:szCs w:val="20"/>
                <w:lang w:eastAsia="es-GT"/>
              </w:rPr>
              <w:t>Fisica</w:t>
            </w:r>
          </w:p>
        </w:tc>
        <w:tc>
          <w:tcPr>
            <w:tcW w:w="0" w:type="auto"/>
            <w:tcBorders>
              <w:top w:val="nil"/>
              <w:left w:val="nil"/>
              <w:bottom w:val="single" w:sz="4" w:space="0" w:color="000000" w:themeColor="text1"/>
              <w:right w:val="single" w:sz="4" w:space="0" w:color="FFFFFF"/>
            </w:tcBorders>
            <w:shd w:val="clear" w:color="000000" w:fill="002060"/>
            <w:vAlign w:val="center"/>
            <w:hideMark/>
          </w:tcPr>
          <w:p w14:paraId="670AB0F5" w14:textId="77777777" w:rsidR="00646797" w:rsidRPr="00646797" w:rsidRDefault="00646797" w:rsidP="00646797">
            <w:pPr>
              <w:spacing w:after="0" w:line="240" w:lineRule="auto"/>
              <w:jc w:val="center"/>
              <w:rPr>
                <w:rFonts w:ascii="Altivo Light" w:eastAsia="Times New Roman" w:hAnsi="Altivo Light" w:cs="Calibri"/>
                <w:b/>
                <w:bCs/>
                <w:color w:val="FFFFFF"/>
                <w:kern w:val="0"/>
                <w:sz w:val="20"/>
                <w:szCs w:val="20"/>
                <w:lang w:eastAsia="es-GT"/>
              </w:rPr>
            </w:pPr>
            <w:r w:rsidRPr="00646797">
              <w:rPr>
                <w:rFonts w:ascii="Altivo Light" w:eastAsia="Times New Roman" w:hAnsi="Altivo Light" w:cs="Calibri"/>
                <w:b/>
                <w:bCs/>
                <w:color w:val="FFFFFF"/>
                <w:kern w:val="0"/>
                <w:sz w:val="20"/>
                <w:szCs w:val="20"/>
                <w:lang w:eastAsia="es-GT"/>
              </w:rPr>
              <w:t>Meta</w:t>
            </w:r>
          </w:p>
          <w:p w14:paraId="327D2786" w14:textId="66D3D120" w:rsidR="00646797" w:rsidRPr="00646797" w:rsidRDefault="00646797" w:rsidP="00646797">
            <w:pPr>
              <w:spacing w:after="0" w:line="240" w:lineRule="auto"/>
              <w:jc w:val="center"/>
              <w:rPr>
                <w:rFonts w:ascii="Altivo Light" w:eastAsia="Times New Roman" w:hAnsi="Altivo Light" w:cs="Calibri"/>
                <w:b/>
                <w:bCs/>
                <w:color w:val="FFFFFF"/>
                <w:kern w:val="0"/>
                <w:sz w:val="20"/>
                <w:szCs w:val="20"/>
                <w:lang w:eastAsia="es-GT"/>
              </w:rPr>
            </w:pPr>
            <w:r w:rsidRPr="00646797">
              <w:rPr>
                <w:rFonts w:ascii="Altivo Light" w:eastAsia="Times New Roman" w:hAnsi="Altivo Light" w:cs="Calibri"/>
                <w:b/>
                <w:bCs/>
                <w:color w:val="FFFFFF"/>
                <w:kern w:val="0"/>
                <w:sz w:val="20"/>
                <w:szCs w:val="20"/>
                <w:lang w:eastAsia="es-GT"/>
              </w:rPr>
              <w:t>Financiera</w:t>
            </w:r>
          </w:p>
        </w:tc>
        <w:tc>
          <w:tcPr>
            <w:tcW w:w="0" w:type="auto"/>
            <w:tcBorders>
              <w:top w:val="nil"/>
              <w:left w:val="nil"/>
              <w:bottom w:val="single" w:sz="4" w:space="0" w:color="000000" w:themeColor="text1"/>
              <w:right w:val="single" w:sz="4" w:space="0" w:color="FFFFFF"/>
            </w:tcBorders>
            <w:shd w:val="clear" w:color="000000" w:fill="002060"/>
            <w:vAlign w:val="center"/>
            <w:hideMark/>
          </w:tcPr>
          <w:p w14:paraId="5AF2EE9F" w14:textId="77777777" w:rsidR="00646797" w:rsidRPr="00646797" w:rsidRDefault="00646797" w:rsidP="00646797">
            <w:pPr>
              <w:spacing w:after="0" w:line="240" w:lineRule="auto"/>
              <w:jc w:val="center"/>
              <w:rPr>
                <w:rFonts w:ascii="Altivo Light" w:eastAsia="Times New Roman" w:hAnsi="Altivo Light" w:cs="Calibri"/>
                <w:b/>
                <w:bCs/>
                <w:color w:val="FFFFFF"/>
                <w:kern w:val="0"/>
                <w:sz w:val="20"/>
                <w:szCs w:val="20"/>
                <w:lang w:eastAsia="es-GT"/>
              </w:rPr>
            </w:pPr>
            <w:r w:rsidRPr="00646797">
              <w:rPr>
                <w:rFonts w:ascii="Altivo Light" w:eastAsia="Times New Roman" w:hAnsi="Altivo Light" w:cs="Calibri"/>
                <w:b/>
                <w:bCs/>
                <w:color w:val="FFFFFF"/>
                <w:kern w:val="0"/>
                <w:sz w:val="20"/>
                <w:szCs w:val="20"/>
                <w:lang w:eastAsia="es-GT"/>
              </w:rPr>
              <w:t>Meta</w:t>
            </w:r>
          </w:p>
          <w:p w14:paraId="0662176D" w14:textId="642E2FF6" w:rsidR="00646797" w:rsidRPr="00646797" w:rsidRDefault="00646797" w:rsidP="00646797">
            <w:pPr>
              <w:spacing w:after="0" w:line="240" w:lineRule="auto"/>
              <w:jc w:val="center"/>
              <w:rPr>
                <w:rFonts w:ascii="Altivo Light" w:eastAsia="Times New Roman" w:hAnsi="Altivo Light" w:cs="Calibri"/>
                <w:b/>
                <w:bCs/>
                <w:color w:val="FFFFFF"/>
                <w:kern w:val="0"/>
                <w:sz w:val="20"/>
                <w:szCs w:val="20"/>
                <w:lang w:eastAsia="es-GT"/>
              </w:rPr>
            </w:pPr>
            <w:r w:rsidRPr="00646797">
              <w:rPr>
                <w:rFonts w:ascii="Altivo Light" w:eastAsia="Times New Roman" w:hAnsi="Altivo Light" w:cs="Calibri"/>
                <w:b/>
                <w:bCs/>
                <w:color w:val="FFFFFF"/>
                <w:kern w:val="0"/>
                <w:sz w:val="20"/>
                <w:szCs w:val="20"/>
                <w:lang w:eastAsia="es-GT"/>
              </w:rPr>
              <w:t>Fisica</w:t>
            </w:r>
          </w:p>
        </w:tc>
        <w:tc>
          <w:tcPr>
            <w:tcW w:w="0" w:type="auto"/>
            <w:tcBorders>
              <w:top w:val="nil"/>
              <w:left w:val="nil"/>
              <w:bottom w:val="single" w:sz="4" w:space="0" w:color="000000" w:themeColor="text1"/>
              <w:right w:val="single" w:sz="4" w:space="0" w:color="FFFFFF"/>
            </w:tcBorders>
            <w:shd w:val="clear" w:color="000000" w:fill="002060"/>
            <w:vAlign w:val="center"/>
            <w:hideMark/>
          </w:tcPr>
          <w:p w14:paraId="44C1A27D" w14:textId="77777777" w:rsidR="00646797" w:rsidRPr="00646797" w:rsidRDefault="00646797" w:rsidP="00646797">
            <w:pPr>
              <w:spacing w:after="0" w:line="240" w:lineRule="auto"/>
              <w:jc w:val="center"/>
              <w:rPr>
                <w:rFonts w:ascii="Altivo Light" w:eastAsia="Times New Roman" w:hAnsi="Altivo Light" w:cs="Calibri"/>
                <w:b/>
                <w:bCs/>
                <w:color w:val="FFFFFF"/>
                <w:kern w:val="0"/>
                <w:sz w:val="20"/>
                <w:szCs w:val="20"/>
                <w:lang w:eastAsia="es-GT"/>
              </w:rPr>
            </w:pPr>
            <w:r w:rsidRPr="00646797">
              <w:rPr>
                <w:rFonts w:ascii="Altivo Light" w:eastAsia="Times New Roman" w:hAnsi="Altivo Light" w:cs="Calibri"/>
                <w:b/>
                <w:bCs/>
                <w:color w:val="FFFFFF"/>
                <w:kern w:val="0"/>
                <w:sz w:val="20"/>
                <w:szCs w:val="20"/>
                <w:lang w:eastAsia="es-GT"/>
              </w:rPr>
              <w:t>Meta</w:t>
            </w:r>
          </w:p>
          <w:p w14:paraId="7C29589B" w14:textId="33C9189A" w:rsidR="00646797" w:rsidRPr="00646797" w:rsidRDefault="00646797" w:rsidP="00646797">
            <w:pPr>
              <w:spacing w:after="0" w:line="240" w:lineRule="auto"/>
              <w:jc w:val="center"/>
              <w:rPr>
                <w:rFonts w:ascii="Altivo Light" w:eastAsia="Times New Roman" w:hAnsi="Altivo Light" w:cs="Calibri"/>
                <w:b/>
                <w:bCs/>
                <w:color w:val="FFFFFF"/>
                <w:kern w:val="0"/>
                <w:sz w:val="20"/>
                <w:szCs w:val="20"/>
                <w:lang w:eastAsia="es-GT"/>
              </w:rPr>
            </w:pPr>
            <w:r w:rsidRPr="00646797">
              <w:rPr>
                <w:rFonts w:ascii="Altivo Light" w:eastAsia="Times New Roman" w:hAnsi="Altivo Light" w:cs="Calibri"/>
                <w:b/>
                <w:bCs/>
                <w:color w:val="FFFFFF"/>
                <w:kern w:val="0"/>
                <w:sz w:val="20"/>
                <w:szCs w:val="20"/>
                <w:lang w:eastAsia="es-GT"/>
              </w:rPr>
              <w:t>Financiera</w:t>
            </w:r>
          </w:p>
        </w:tc>
        <w:tc>
          <w:tcPr>
            <w:tcW w:w="0" w:type="auto"/>
            <w:tcBorders>
              <w:top w:val="nil"/>
              <w:left w:val="nil"/>
              <w:bottom w:val="single" w:sz="4" w:space="0" w:color="000000" w:themeColor="text1"/>
              <w:right w:val="single" w:sz="4" w:space="0" w:color="FFFFFF"/>
            </w:tcBorders>
            <w:shd w:val="clear" w:color="000000" w:fill="002060"/>
            <w:vAlign w:val="center"/>
            <w:hideMark/>
          </w:tcPr>
          <w:p w14:paraId="67959E2F" w14:textId="77777777" w:rsidR="00646797" w:rsidRPr="00646797" w:rsidRDefault="00646797" w:rsidP="00646797">
            <w:pPr>
              <w:spacing w:after="0" w:line="240" w:lineRule="auto"/>
              <w:jc w:val="center"/>
              <w:rPr>
                <w:rFonts w:ascii="Altivo Light" w:eastAsia="Times New Roman" w:hAnsi="Altivo Light" w:cs="Calibri"/>
                <w:b/>
                <w:bCs/>
                <w:color w:val="FFFFFF"/>
                <w:kern w:val="0"/>
                <w:sz w:val="20"/>
                <w:szCs w:val="20"/>
                <w:lang w:eastAsia="es-GT"/>
              </w:rPr>
            </w:pPr>
            <w:r w:rsidRPr="00646797">
              <w:rPr>
                <w:rFonts w:ascii="Altivo Light" w:eastAsia="Times New Roman" w:hAnsi="Altivo Light" w:cs="Calibri"/>
                <w:b/>
                <w:bCs/>
                <w:color w:val="FFFFFF"/>
                <w:kern w:val="0"/>
                <w:sz w:val="20"/>
                <w:szCs w:val="20"/>
                <w:lang w:eastAsia="es-GT"/>
              </w:rPr>
              <w:t>Meta</w:t>
            </w:r>
          </w:p>
          <w:p w14:paraId="5939325C" w14:textId="380309A4" w:rsidR="00646797" w:rsidRPr="00646797" w:rsidRDefault="00646797" w:rsidP="00646797">
            <w:pPr>
              <w:spacing w:after="0" w:line="240" w:lineRule="auto"/>
              <w:jc w:val="center"/>
              <w:rPr>
                <w:rFonts w:ascii="Altivo Light" w:eastAsia="Times New Roman" w:hAnsi="Altivo Light" w:cs="Calibri"/>
                <w:b/>
                <w:bCs/>
                <w:color w:val="FFFFFF"/>
                <w:kern w:val="0"/>
                <w:sz w:val="20"/>
                <w:szCs w:val="20"/>
                <w:lang w:eastAsia="es-GT"/>
              </w:rPr>
            </w:pPr>
            <w:r w:rsidRPr="00646797">
              <w:rPr>
                <w:rFonts w:ascii="Altivo Light" w:eastAsia="Times New Roman" w:hAnsi="Altivo Light" w:cs="Calibri"/>
                <w:b/>
                <w:bCs/>
                <w:color w:val="FFFFFF"/>
                <w:kern w:val="0"/>
                <w:sz w:val="20"/>
                <w:szCs w:val="20"/>
                <w:lang w:eastAsia="es-GT"/>
              </w:rPr>
              <w:t>Fisica</w:t>
            </w:r>
          </w:p>
        </w:tc>
        <w:tc>
          <w:tcPr>
            <w:tcW w:w="0" w:type="auto"/>
            <w:tcBorders>
              <w:top w:val="nil"/>
              <w:left w:val="nil"/>
              <w:bottom w:val="single" w:sz="4" w:space="0" w:color="000000" w:themeColor="text1"/>
              <w:right w:val="single" w:sz="8" w:space="0" w:color="000000"/>
            </w:tcBorders>
            <w:shd w:val="clear" w:color="000000" w:fill="002060"/>
            <w:vAlign w:val="center"/>
            <w:hideMark/>
          </w:tcPr>
          <w:p w14:paraId="13690B46" w14:textId="77777777" w:rsidR="00646797" w:rsidRPr="00646797" w:rsidRDefault="00646797" w:rsidP="00646797">
            <w:pPr>
              <w:spacing w:after="0" w:line="240" w:lineRule="auto"/>
              <w:jc w:val="center"/>
              <w:rPr>
                <w:rFonts w:ascii="Altivo Light" w:eastAsia="Times New Roman" w:hAnsi="Altivo Light" w:cs="Calibri"/>
                <w:b/>
                <w:bCs/>
                <w:color w:val="FFFFFF"/>
                <w:kern w:val="0"/>
                <w:sz w:val="20"/>
                <w:szCs w:val="20"/>
                <w:lang w:eastAsia="es-GT"/>
              </w:rPr>
            </w:pPr>
            <w:r w:rsidRPr="00646797">
              <w:rPr>
                <w:rFonts w:ascii="Altivo Light" w:eastAsia="Times New Roman" w:hAnsi="Altivo Light" w:cs="Calibri"/>
                <w:b/>
                <w:bCs/>
                <w:color w:val="FFFFFF"/>
                <w:kern w:val="0"/>
                <w:sz w:val="20"/>
                <w:szCs w:val="20"/>
                <w:lang w:eastAsia="es-GT"/>
              </w:rPr>
              <w:t>Meta</w:t>
            </w:r>
          </w:p>
          <w:p w14:paraId="024DDD99" w14:textId="341E8F37" w:rsidR="00646797" w:rsidRPr="00646797" w:rsidRDefault="00646797" w:rsidP="00646797">
            <w:pPr>
              <w:spacing w:after="0" w:line="240" w:lineRule="auto"/>
              <w:jc w:val="center"/>
              <w:rPr>
                <w:rFonts w:ascii="Altivo Light" w:eastAsia="Times New Roman" w:hAnsi="Altivo Light" w:cs="Calibri"/>
                <w:b/>
                <w:bCs/>
                <w:color w:val="FFFFFF"/>
                <w:kern w:val="0"/>
                <w:sz w:val="20"/>
                <w:szCs w:val="20"/>
                <w:lang w:eastAsia="es-GT"/>
              </w:rPr>
            </w:pPr>
            <w:r w:rsidRPr="00646797">
              <w:rPr>
                <w:rFonts w:ascii="Altivo Light" w:eastAsia="Times New Roman" w:hAnsi="Altivo Light" w:cs="Calibri"/>
                <w:b/>
                <w:bCs/>
                <w:color w:val="FFFFFF"/>
                <w:kern w:val="0"/>
                <w:sz w:val="20"/>
                <w:szCs w:val="20"/>
                <w:lang w:eastAsia="es-GT"/>
              </w:rPr>
              <w:t>Financiera</w:t>
            </w:r>
          </w:p>
        </w:tc>
      </w:tr>
      <w:tr w:rsidR="00646797" w:rsidRPr="00646797" w14:paraId="6CBBBA95" w14:textId="77777777" w:rsidTr="00646797">
        <w:trPr>
          <w:trHeight w:val="270"/>
        </w:trPr>
        <w:tc>
          <w:tcPr>
            <w:tcW w:w="0" w:type="auto"/>
            <w:gridSpan w:val="2"/>
            <w:tcBorders>
              <w:top w:val="single" w:sz="4" w:space="0" w:color="000000" w:themeColor="text1"/>
              <w:left w:val="single" w:sz="4" w:space="0" w:color="000000" w:themeColor="text1"/>
              <w:bottom w:val="single" w:sz="4" w:space="0" w:color="000000"/>
              <w:right w:val="single" w:sz="4" w:space="0" w:color="000000"/>
            </w:tcBorders>
            <w:shd w:val="clear" w:color="000000" w:fill="D9D9D9"/>
            <w:vAlign w:val="center"/>
            <w:hideMark/>
          </w:tcPr>
          <w:p w14:paraId="716859A5" w14:textId="77777777" w:rsidR="00646797" w:rsidRPr="00646797" w:rsidRDefault="00646797" w:rsidP="00646797">
            <w:pPr>
              <w:spacing w:after="0" w:line="240" w:lineRule="auto"/>
              <w:jc w:val="both"/>
              <w:rPr>
                <w:rFonts w:ascii="Altivo Light" w:eastAsia="Times New Roman" w:hAnsi="Altivo Light" w:cs="Calibri"/>
                <w:b/>
                <w:bCs/>
                <w:kern w:val="0"/>
                <w:sz w:val="20"/>
                <w:szCs w:val="20"/>
                <w:lang w:eastAsia="es-GT"/>
              </w:rPr>
            </w:pPr>
            <w:r w:rsidRPr="00646797">
              <w:rPr>
                <w:rFonts w:ascii="Altivo Light" w:eastAsia="Times New Roman" w:hAnsi="Altivo Light" w:cs="Calibri"/>
                <w:b/>
                <w:bCs/>
                <w:kern w:val="0"/>
                <w:sz w:val="20"/>
                <w:szCs w:val="20"/>
                <w:lang w:eastAsia="es-GT"/>
              </w:rPr>
              <w:t>Dirección y Coordinación</w:t>
            </w:r>
          </w:p>
        </w:tc>
        <w:tc>
          <w:tcPr>
            <w:tcW w:w="0" w:type="auto"/>
            <w:tcBorders>
              <w:top w:val="single" w:sz="4" w:space="0" w:color="000000" w:themeColor="text1"/>
              <w:left w:val="nil"/>
              <w:bottom w:val="single" w:sz="4" w:space="0" w:color="000000"/>
              <w:right w:val="single" w:sz="4" w:space="0" w:color="000000"/>
            </w:tcBorders>
            <w:shd w:val="clear" w:color="000000" w:fill="D9D9D9"/>
            <w:noWrap/>
            <w:vAlign w:val="center"/>
            <w:hideMark/>
          </w:tcPr>
          <w:p w14:paraId="4B43F91C" w14:textId="77777777" w:rsidR="00646797" w:rsidRPr="00646797" w:rsidRDefault="00646797" w:rsidP="00646797">
            <w:pPr>
              <w:spacing w:after="0" w:line="240" w:lineRule="auto"/>
              <w:jc w:val="center"/>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5</w:t>
            </w:r>
          </w:p>
        </w:tc>
        <w:tc>
          <w:tcPr>
            <w:tcW w:w="0" w:type="auto"/>
            <w:tcBorders>
              <w:top w:val="single" w:sz="4" w:space="0" w:color="000000" w:themeColor="text1"/>
              <w:left w:val="nil"/>
              <w:bottom w:val="single" w:sz="4" w:space="0" w:color="000000"/>
              <w:right w:val="single" w:sz="4" w:space="0" w:color="000000"/>
            </w:tcBorders>
            <w:shd w:val="clear" w:color="000000" w:fill="D9D9D9"/>
            <w:noWrap/>
            <w:vAlign w:val="center"/>
            <w:hideMark/>
          </w:tcPr>
          <w:p w14:paraId="09B87FAA" w14:textId="3F82B22E" w:rsidR="00646797" w:rsidRPr="00646797" w:rsidRDefault="00646797" w:rsidP="00646797">
            <w:pPr>
              <w:spacing w:after="0" w:line="240" w:lineRule="auto"/>
              <w:jc w:val="right"/>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2,822,004.00</w:t>
            </w:r>
          </w:p>
        </w:tc>
        <w:tc>
          <w:tcPr>
            <w:tcW w:w="0" w:type="auto"/>
            <w:tcBorders>
              <w:top w:val="single" w:sz="4" w:space="0" w:color="000000" w:themeColor="text1"/>
              <w:left w:val="nil"/>
              <w:bottom w:val="single" w:sz="4" w:space="0" w:color="000000"/>
              <w:right w:val="single" w:sz="4" w:space="0" w:color="000000"/>
            </w:tcBorders>
            <w:shd w:val="clear" w:color="000000" w:fill="D9D9D9"/>
            <w:noWrap/>
            <w:vAlign w:val="center"/>
            <w:hideMark/>
          </w:tcPr>
          <w:p w14:paraId="06066418" w14:textId="77777777" w:rsidR="00646797" w:rsidRPr="00646797" w:rsidRDefault="00646797" w:rsidP="00646797">
            <w:pPr>
              <w:spacing w:after="0" w:line="240" w:lineRule="auto"/>
              <w:jc w:val="center"/>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1</w:t>
            </w:r>
          </w:p>
        </w:tc>
        <w:tc>
          <w:tcPr>
            <w:tcW w:w="0" w:type="auto"/>
            <w:tcBorders>
              <w:top w:val="single" w:sz="4" w:space="0" w:color="000000" w:themeColor="text1"/>
              <w:left w:val="nil"/>
              <w:bottom w:val="single" w:sz="4" w:space="0" w:color="000000"/>
              <w:right w:val="single" w:sz="4" w:space="0" w:color="000000"/>
            </w:tcBorders>
            <w:shd w:val="clear" w:color="000000" w:fill="D9D9D9"/>
            <w:noWrap/>
            <w:vAlign w:val="center"/>
            <w:hideMark/>
          </w:tcPr>
          <w:p w14:paraId="3E3A9D33" w14:textId="0ABA41AE" w:rsidR="00646797" w:rsidRPr="00646797" w:rsidRDefault="00646797" w:rsidP="00646797">
            <w:pPr>
              <w:spacing w:after="0" w:line="240" w:lineRule="auto"/>
              <w:jc w:val="right"/>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2,822,004.00</w:t>
            </w:r>
          </w:p>
        </w:tc>
        <w:tc>
          <w:tcPr>
            <w:tcW w:w="0" w:type="auto"/>
            <w:tcBorders>
              <w:top w:val="single" w:sz="4" w:space="0" w:color="000000" w:themeColor="text1"/>
              <w:left w:val="nil"/>
              <w:bottom w:val="single" w:sz="4" w:space="0" w:color="000000"/>
              <w:right w:val="single" w:sz="4" w:space="0" w:color="000000"/>
            </w:tcBorders>
            <w:shd w:val="clear" w:color="000000" w:fill="D9D9D9"/>
            <w:noWrap/>
            <w:vAlign w:val="center"/>
            <w:hideMark/>
          </w:tcPr>
          <w:p w14:paraId="69AD7502" w14:textId="77777777" w:rsidR="00646797" w:rsidRPr="00646797" w:rsidRDefault="00646797" w:rsidP="00646797">
            <w:pPr>
              <w:spacing w:after="0" w:line="240" w:lineRule="auto"/>
              <w:jc w:val="center"/>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1</w:t>
            </w:r>
          </w:p>
        </w:tc>
        <w:tc>
          <w:tcPr>
            <w:tcW w:w="0" w:type="auto"/>
            <w:tcBorders>
              <w:top w:val="single" w:sz="4" w:space="0" w:color="000000" w:themeColor="text1"/>
              <w:left w:val="nil"/>
              <w:bottom w:val="single" w:sz="4" w:space="0" w:color="000000"/>
              <w:right w:val="single" w:sz="4" w:space="0" w:color="000000"/>
            </w:tcBorders>
            <w:shd w:val="clear" w:color="000000" w:fill="D9D9D9"/>
            <w:noWrap/>
            <w:vAlign w:val="center"/>
            <w:hideMark/>
          </w:tcPr>
          <w:p w14:paraId="3E6EB281" w14:textId="271785E5" w:rsidR="00646797" w:rsidRPr="00646797" w:rsidRDefault="00646797" w:rsidP="00646797">
            <w:pPr>
              <w:spacing w:after="0" w:line="240" w:lineRule="auto"/>
              <w:jc w:val="right"/>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2,822,004.00</w:t>
            </w:r>
          </w:p>
        </w:tc>
        <w:tc>
          <w:tcPr>
            <w:tcW w:w="0" w:type="auto"/>
            <w:tcBorders>
              <w:top w:val="single" w:sz="4" w:space="0" w:color="000000" w:themeColor="text1"/>
              <w:left w:val="nil"/>
              <w:bottom w:val="single" w:sz="4" w:space="0" w:color="000000"/>
              <w:right w:val="single" w:sz="4" w:space="0" w:color="000000"/>
            </w:tcBorders>
            <w:shd w:val="clear" w:color="000000" w:fill="D9D9D9"/>
            <w:noWrap/>
            <w:vAlign w:val="center"/>
            <w:hideMark/>
          </w:tcPr>
          <w:p w14:paraId="37C2E478" w14:textId="77777777" w:rsidR="00646797" w:rsidRPr="00646797" w:rsidRDefault="00646797" w:rsidP="00646797">
            <w:pPr>
              <w:spacing w:after="0" w:line="240" w:lineRule="auto"/>
              <w:jc w:val="center"/>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1</w:t>
            </w:r>
          </w:p>
        </w:tc>
        <w:tc>
          <w:tcPr>
            <w:tcW w:w="0" w:type="auto"/>
            <w:tcBorders>
              <w:top w:val="single" w:sz="4" w:space="0" w:color="000000" w:themeColor="text1"/>
              <w:left w:val="nil"/>
              <w:bottom w:val="single" w:sz="4" w:space="0" w:color="000000"/>
              <w:right w:val="single" w:sz="4" w:space="0" w:color="000000"/>
            </w:tcBorders>
            <w:shd w:val="clear" w:color="000000" w:fill="D9D9D9"/>
            <w:noWrap/>
            <w:vAlign w:val="center"/>
            <w:hideMark/>
          </w:tcPr>
          <w:p w14:paraId="4AC38EC2" w14:textId="43B1424C" w:rsidR="00646797" w:rsidRPr="00646797" w:rsidRDefault="00646797" w:rsidP="00646797">
            <w:pPr>
              <w:spacing w:after="0" w:line="240" w:lineRule="auto"/>
              <w:jc w:val="right"/>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2,822,011.91</w:t>
            </w:r>
          </w:p>
        </w:tc>
        <w:tc>
          <w:tcPr>
            <w:tcW w:w="0" w:type="auto"/>
            <w:tcBorders>
              <w:top w:val="single" w:sz="4" w:space="0" w:color="000000" w:themeColor="text1"/>
              <w:left w:val="nil"/>
              <w:bottom w:val="single" w:sz="4" w:space="0" w:color="000000"/>
              <w:right w:val="single" w:sz="4" w:space="0" w:color="000000"/>
            </w:tcBorders>
            <w:shd w:val="clear" w:color="000000" w:fill="D9D9D9"/>
            <w:noWrap/>
            <w:vAlign w:val="center"/>
            <w:hideMark/>
          </w:tcPr>
          <w:p w14:paraId="4B488709" w14:textId="77777777" w:rsidR="00646797" w:rsidRPr="00646797" w:rsidRDefault="00646797" w:rsidP="00646797">
            <w:pPr>
              <w:spacing w:after="0" w:line="240" w:lineRule="auto"/>
              <w:jc w:val="center"/>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26</w:t>
            </w:r>
          </w:p>
        </w:tc>
        <w:tc>
          <w:tcPr>
            <w:tcW w:w="0" w:type="auto"/>
            <w:tcBorders>
              <w:top w:val="single" w:sz="4" w:space="0" w:color="000000" w:themeColor="text1"/>
              <w:left w:val="nil"/>
              <w:bottom w:val="single" w:sz="4" w:space="0" w:color="000000"/>
              <w:right w:val="single" w:sz="4" w:space="0" w:color="000000" w:themeColor="text1"/>
            </w:tcBorders>
            <w:shd w:val="clear" w:color="000000" w:fill="D9D9D9"/>
            <w:noWrap/>
            <w:vAlign w:val="center"/>
            <w:hideMark/>
          </w:tcPr>
          <w:p w14:paraId="387146F3" w14:textId="77777777" w:rsidR="00646797" w:rsidRPr="00646797" w:rsidRDefault="00646797" w:rsidP="00646797">
            <w:pPr>
              <w:spacing w:after="0" w:line="240" w:lineRule="auto"/>
              <w:jc w:val="right"/>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32,069,414.00</w:t>
            </w:r>
          </w:p>
        </w:tc>
      </w:tr>
      <w:tr w:rsidR="00646797" w:rsidRPr="00646797" w14:paraId="3ADF563D" w14:textId="77777777" w:rsidTr="00646797">
        <w:trPr>
          <w:trHeight w:val="315"/>
        </w:trPr>
        <w:tc>
          <w:tcPr>
            <w:tcW w:w="0" w:type="auto"/>
            <w:tcBorders>
              <w:top w:val="nil"/>
              <w:left w:val="single" w:sz="4" w:space="0" w:color="000000" w:themeColor="text1"/>
              <w:bottom w:val="single" w:sz="4" w:space="0" w:color="000000"/>
              <w:right w:val="single" w:sz="4" w:space="0" w:color="000000"/>
            </w:tcBorders>
            <w:vAlign w:val="center"/>
            <w:hideMark/>
          </w:tcPr>
          <w:p w14:paraId="78F1CBF4" w14:textId="77777777" w:rsidR="00646797" w:rsidRPr="00646797" w:rsidRDefault="00646797" w:rsidP="00646797">
            <w:pPr>
              <w:spacing w:after="0" w:line="240" w:lineRule="auto"/>
              <w:jc w:val="both"/>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 </w:t>
            </w:r>
          </w:p>
        </w:tc>
        <w:tc>
          <w:tcPr>
            <w:tcW w:w="0" w:type="auto"/>
            <w:tcBorders>
              <w:top w:val="nil"/>
              <w:left w:val="nil"/>
              <w:bottom w:val="single" w:sz="4" w:space="0" w:color="000000"/>
              <w:right w:val="single" w:sz="4" w:space="0" w:color="000000"/>
            </w:tcBorders>
            <w:vAlign w:val="center"/>
            <w:hideMark/>
          </w:tcPr>
          <w:p w14:paraId="6F2A4A25" w14:textId="77777777" w:rsidR="00646797" w:rsidRPr="00646797" w:rsidRDefault="00646797" w:rsidP="00646797">
            <w:pPr>
              <w:spacing w:after="0" w:line="240" w:lineRule="auto"/>
              <w:jc w:val="both"/>
              <w:rPr>
                <w:rFonts w:ascii="Altivo Light" w:eastAsia="Times New Roman" w:hAnsi="Altivo Light" w:cs="Calibri"/>
                <w:kern w:val="0"/>
                <w:sz w:val="20"/>
                <w:szCs w:val="20"/>
                <w:lang w:eastAsia="es-GT"/>
              </w:rPr>
            </w:pPr>
            <w:r w:rsidRPr="00646797">
              <w:rPr>
                <w:rFonts w:ascii="Altivo Light" w:eastAsia="Times New Roman" w:hAnsi="Altivo Light" w:cs="Calibri"/>
                <w:kern w:val="0"/>
                <w:sz w:val="20"/>
                <w:szCs w:val="20"/>
                <w:lang w:eastAsia="es-GT"/>
              </w:rPr>
              <w:t xml:space="preserve">Dirección y Coordinación </w:t>
            </w:r>
          </w:p>
        </w:tc>
        <w:tc>
          <w:tcPr>
            <w:tcW w:w="0" w:type="auto"/>
            <w:tcBorders>
              <w:top w:val="nil"/>
              <w:left w:val="nil"/>
              <w:bottom w:val="single" w:sz="4" w:space="0" w:color="000000"/>
              <w:right w:val="single" w:sz="4" w:space="0" w:color="000000"/>
            </w:tcBorders>
            <w:vAlign w:val="center"/>
            <w:hideMark/>
          </w:tcPr>
          <w:p w14:paraId="446B6D0B" w14:textId="77777777"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5</w:t>
            </w:r>
          </w:p>
        </w:tc>
        <w:tc>
          <w:tcPr>
            <w:tcW w:w="0" w:type="auto"/>
            <w:tcBorders>
              <w:top w:val="nil"/>
              <w:left w:val="nil"/>
              <w:bottom w:val="single" w:sz="4" w:space="0" w:color="000000"/>
              <w:right w:val="single" w:sz="4" w:space="0" w:color="000000"/>
            </w:tcBorders>
            <w:noWrap/>
            <w:vAlign w:val="center"/>
            <w:hideMark/>
          </w:tcPr>
          <w:p w14:paraId="684325B8" w14:textId="4C2EFBFA"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2,822,004.00</w:t>
            </w:r>
          </w:p>
        </w:tc>
        <w:tc>
          <w:tcPr>
            <w:tcW w:w="0" w:type="auto"/>
            <w:tcBorders>
              <w:top w:val="nil"/>
              <w:left w:val="nil"/>
              <w:bottom w:val="single" w:sz="4" w:space="0" w:color="000000"/>
              <w:right w:val="single" w:sz="4" w:space="0" w:color="000000"/>
            </w:tcBorders>
            <w:vAlign w:val="center"/>
            <w:hideMark/>
          </w:tcPr>
          <w:p w14:paraId="730B052B" w14:textId="77777777"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w:t>
            </w:r>
          </w:p>
        </w:tc>
        <w:tc>
          <w:tcPr>
            <w:tcW w:w="0" w:type="auto"/>
            <w:tcBorders>
              <w:top w:val="nil"/>
              <w:left w:val="nil"/>
              <w:bottom w:val="single" w:sz="4" w:space="0" w:color="000000"/>
              <w:right w:val="single" w:sz="4" w:space="0" w:color="000000"/>
            </w:tcBorders>
            <w:noWrap/>
            <w:vAlign w:val="center"/>
            <w:hideMark/>
          </w:tcPr>
          <w:p w14:paraId="08D23018" w14:textId="3AB2F13B"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2,822,004.00</w:t>
            </w:r>
          </w:p>
        </w:tc>
        <w:tc>
          <w:tcPr>
            <w:tcW w:w="0" w:type="auto"/>
            <w:tcBorders>
              <w:top w:val="nil"/>
              <w:left w:val="nil"/>
              <w:bottom w:val="single" w:sz="4" w:space="0" w:color="000000"/>
              <w:right w:val="single" w:sz="4" w:space="0" w:color="000000"/>
            </w:tcBorders>
            <w:vAlign w:val="center"/>
            <w:hideMark/>
          </w:tcPr>
          <w:p w14:paraId="028BCABC" w14:textId="77777777"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w:t>
            </w:r>
          </w:p>
        </w:tc>
        <w:tc>
          <w:tcPr>
            <w:tcW w:w="0" w:type="auto"/>
            <w:tcBorders>
              <w:top w:val="nil"/>
              <w:left w:val="nil"/>
              <w:bottom w:val="single" w:sz="4" w:space="0" w:color="000000"/>
              <w:right w:val="single" w:sz="4" w:space="0" w:color="000000"/>
            </w:tcBorders>
            <w:noWrap/>
            <w:vAlign w:val="center"/>
            <w:hideMark/>
          </w:tcPr>
          <w:p w14:paraId="47ED42BF" w14:textId="2D264408"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2,822,004.00</w:t>
            </w:r>
          </w:p>
        </w:tc>
        <w:tc>
          <w:tcPr>
            <w:tcW w:w="0" w:type="auto"/>
            <w:tcBorders>
              <w:top w:val="nil"/>
              <w:left w:val="nil"/>
              <w:bottom w:val="single" w:sz="4" w:space="0" w:color="000000"/>
              <w:right w:val="single" w:sz="4" w:space="0" w:color="000000"/>
            </w:tcBorders>
            <w:vAlign w:val="center"/>
            <w:hideMark/>
          </w:tcPr>
          <w:p w14:paraId="742678EB" w14:textId="77777777"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w:t>
            </w:r>
          </w:p>
        </w:tc>
        <w:tc>
          <w:tcPr>
            <w:tcW w:w="0" w:type="auto"/>
            <w:tcBorders>
              <w:top w:val="nil"/>
              <w:left w:val="nil"/>
              <w:bottom w:val="single" w:sz="4" w:space="0" w:color="000000"/>
              <w:right w:val="single" w:sz="4" w:space="0" w:color="000000"/>
            </w:tcBorders>
            <w:noWrap/>
            <w:vAlign w:val="center"/>
            <w:hideMark/>
          </w:tcPr>
          <w:p w14:paraId="02F9D6EC" w14:textId="73373D79"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2,822,011.91</w:t>
            </w:r>
          </w:p>
        </w:tc>
        <w:tc>
          <w:tcPr>
            <w:tcW w:w="0" w:type="auto"/>
            <w:tcBorders>
              <w:top w:val="nil"/>
              <w:left w:val="nil"/>
              <w:bottom w:val="single" w:sz="4" w:space="0" w:color="000000"/>
              <w:right w:val="single" w:sz="4" w:space="0" w:color="000000"/>
            </w:tcBorders>
            <w:noWrap/>
            <w:vAlign w:val="center"/>
            <w:hideMark/>
          </w:tcPr>
          <w:p w14:paraId="45B6BF7A" w14:textId="77777777" w:rsidR="00646797" w:rsidRPr="00646797" w:rsidRDefault="00646797" w:rsidP="00646797">
            <w:pPr>
              <w:spacing w:after="0" w:line="240" w:lineRule="auto"/>
              <w:jc w:val="center"/>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26</w:t>
            </w:r>
          </w:p>
        </w:tc>
        <w:tc>
          <w:tcPr>
            <w:tcW w:w="0" w:type="auto"/>
            <w:tcBorders>
              <w:top w:val="nil"/>
              <w:left w:val="nil"/>
              <w:bottom w:val="single" w:sz="4" w:space="0" w:color="000000"/>
              <w:right w:val="single" w:sz="4" w:space="0" w:color="000000" w:themeColor="text1"/>
            </w:tcBorders>
            <w:noWrap/>
            <w:vAlign w:val="center"/>
            <w:hideMark/>
          </w:tcPr>
          <w:p w14:paraId="0EDC7774" w14:textId="77777777" w:rsidR="00646797" w:rsidRPr="00646797" w:rsidRDefault="00646797" w:rsidP="00646797">
            <w:pPr>
              <w:spacing w:after="0" w:line="240" w:lineRule="auto"/>
              <w:jc w:val="right"/>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32,069,414.00</w:t>
            </w:r>
          </w:p>
        </w:tc>
      </w:tr>
      <w:tr w:rsidR="00646797" w:rsidRPr="00646797" w14:paraId="58053A3D" w14:textId="77777777" w:rsidTr="00646797">
        <w:trPr>
          <w:trHeight w:val="588"/>
        </w:trPr>
        <w:tc>
          <w:tcPr>
            <w:tcW w:w="0" w:type="auto"/>
            <w:gridSpan w:val="2"/>
            <w:tcBorders>
              <w:top w:val="single" w:sz="4" w:space="0" w:color="000000"/>
              <w:left w:val="single" w:sz="4" w:space="0" w:color="000000" w:themeColor="text1"/>
              <w:bottom w:val="single" w:sz="4" w:space="0" w:color="000000"/>
              <w:right w:val="single" w:sz="4" w:space="0" w:color="000000"/>
            </w:tcBorders>
            <w:shd w:val="clear" w:color="000000" w:fill="D9D9D9"/>
            <w:vAlign w:val="center"/>
            <w:hideMark/>
          </w:tcPr>
          <w:p w14:paraId="24FC255F" w14:textId="703EFC22" w:rsidR="00646797" w:rsidRPr="00646797" w:rsidRDefault="00646797" w:rsidP="00646797">
            <w:pPr>
              <w:spacing w:after="0" w:line="240" w:lineRule="auto"/>
              <w:jc w:val="both"/>
              <w:rPr>
                <w:rFonts w:ascii="Altivo Light" w:eastAsia="Times New Roman" w:hAnsi="Altivo Light" w:cs="Calibri"/>
                <w:b/>
                <w:bCs/>
                <w:kern w:val="0"/>
                <w:sz w:val="20"/>
                <w:szCs w:val="20"/>
                <w:lang w:eastAsia="es-GT"/>
              </w:rPr>
            </w:pPr>
            <w:r w:rsidRPr="00646797">
              <w:rPr>
                <w:rFonts w:ascii="Altivo Light" w:eastAsia="Times New Roman" w:hAnsi="Altivo Light" w:cs="Calibri"/>
                <w:b/>
                <w:bCs/>
                <w:kern w:val="0"/>
                <w:sz w:val="20"/>
                <w:szCs w:val="20"/>
                <w:lang w:eastAsia="es-GT"/>
              </w:rPr>
              <w:t xml:space="preserve">Eventos de asesoría, coordinación y formación a las dependencias del Organismo Ejecutivo y </w:t>
            </w:r>
            <w:r w:rsidR="00651253" w:rsidRPr="00646797">
              <w:rPr>
                <w:rFonts w:ascii="Altivo Light" w:eastAsia="Times New Roman" w:hAnsi="Altivo Light" w:cs="Calibri"/>
                <w:b/>
                <w:bCs/>
                <w:kern w:val="0"/>
                <w:sz w:val="20"/>
                <w:szCs w:val="20"/>
                <w:lang w:eastAsia="es-GT"/>
              </w:rPr>
              <w:t>otros actores</w:t>
            </w:r>
            <w:r w:rsidRPr="00646797">
              <w:rPr>
                <w:rFonts w:ascii="Altivo Light" w:eastAsia="Times New Roman" w:hAnsi="Altivo Light" w:cs="Calibri"/>
                <w:b/>
                <w:bCs/>
                <w:kern w:val="0"/>
                <w:sz w:val="20"/>
                <w:szCs w:val="20"/>
                <w:lang w:eastAsia="es-GT"/>
              </w:rPr>
              <w:t>, en materia de Paz</w:t>
            </w:r>
          </w:p>
        </w:tc>
        <w:tc>
          <w:tcPr>
            <w:tcW w:w="0" w:type="auto"/>
            <w:tcBorders>
              <w:top w:val="nil"/>
              <w:left w:val="nil"/>
              <w:bottom w:val="single" w:sz="4" w:space="0" w:color="000000"/>
              <w:right w:val="single" w:sz="4" w:space="0" w:color="000000"/>
            </w:tcBorders>
            <w:shd w:val="clear" w:color="000000" w:fill="D9D9D9"/>
            <w:noWrap/>
            <w:vAlign w:val="center"/>
            <w:hideMark/>
          </w:tcPr>
          <w:p w14:paraId="783284BA" w14:textId="77777777" w:rsidR="00646797" w:rsidRPr="00646797" w:rsidRDefault="00646797" w:rsidP="00646797">
            <w:pPr>
              <w:spacing w:after="0" w:line="240" w:lineRule="auto"/>
              <w:jc w:val="center"/>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2</w:t>
            </w:r>
          </w:p>
        </w:tc>
        <w:tc>
          <w:tcPr>
            <w:tcW w:w="0" w:type="auto"/>
            <w:tcBorders>
              <w:top w:val="nil"/>
              <w:left w:val="nil"/>
              <w:bottom w:val="single" w:sz="4" w:space="0" w:color="000000"/>
              <w:right w:val="single" w:sz="4" w:space="0" w:color="000000"/>
            </w:tcBorders>
            <w:shd w:val="clear" w:color="000000" w:fill="D9D9D9"/>
            <w:noWrap/>
            <w:vAlign w:val="center"/>
            <w:hideMark/>
          </w:tcPr>
          <w:p w14:paraId="451ABDE5" w14:textId="51D123F0" w:rsidR="00646797" w:rsidRPr="00646797" w:rsidRDefault="00646797" w:rsidP="00646797">
            <w:pPr>
              <w:spacing w:after="0" w:line="240" w:lineRule="auto"/>
              <w:jc w:val="right"/>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62,782.50</w:t>
            </w:r>
          </w:p>
        </w:tc>
        <w:tc>
          <w:tcPr>
            <w:tcW w:w="0" w:type="auto"/>
            <w:tcBorders>
              <w:top w:val="nil"/>
              <w:left w:val="nil"/>
              <w:bottom w:val="single" w:sz="4" w:space="0" w:color="000000"/>
              <w:right w:val="single" w:sz="4" w:space="0" w:color="000000"/>
            </w:tcBorders>
            <w:shd w:val="clear" w:color="000000" w:fill="D9D9D9"/>
            <w:noWrap/>
            <w:vAlign w:val="center"/>
            <w:hideMark/>
          </w:tcPr>
          <w:p w14:paraId="2DF3CA71" w14:textId="77777777" w:rsidR="00646797" w:rsidRPr="00646797" w:rsidRDefault="00646797" w:rsidP="00646797">
            <w:pPr>
              <w:spacing w:after="0" w:line="240" w:lineRule="auto"/>
              <w:jc w:val="center"/>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2</w:t>
            </w:r>
          </w:p>
        </w:tc>
        <w:tc>
          <w:tcPr>
            <w:tcW w:w="0" w:type="auto"/>
            <w:tcBorders>
              <w:top w:val="nil"/>
              <w:left w:val="nil"/>
              <w:bottom w:val="single" w:sz="4" w:space="0" w:color="000000"/>
              <w:right w:val="single" w:sz="4" w:space="0" w:color="000000"/>
            </w:tcBorders>
            <w:shd w:val="clear" w:color="000000" w:fill="D9D9D9"/>
            <w:noWrap/>
            <w:vAlign w:val="center"/>
            <w:hideMark/>
          </w:tcPr>
          <w:p w14:paraId="7CAA1921" w14:textId="7F75FCB3" w:rsidR="00646797" w:rsidRPr="00646797" w:rsidRDefault="00646797" w:rsidP="00646797">
            <w:pPr>
              <w:spacing w:after="0" w:line="240" w:lineRule="auto"/>
              <w:jc w:val="right"/>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62,782.50</w:t>
            </w:r>
          </w:p>
        </w:tc>
        <w:tc>
          <w:tcPr>
            <w:tcW w:w="0" w:type="auto"/>
            <w:tcBorders>
              <w:top w:val="nil"/>
              <w:left w:val="nil"/>
              <w:bottom w:val="single" w:sz="4" w:space="0" w:color="000000"/>
              <w:right w:val="single" w:sz="4" w:space="0" w:color="000000"/>
            </w:tcBorders>
            <w:shd w:val="clear" w:color="000000" w:fill="D9D9D9"/>
            <w:noWrap/>
            <w:vAlign w:val="center"/>
            <w:hideMark/>
          </w:tcPr>
          <w:p w14:paraId="2492FD27" w14:textId="77777777" w:rsidR="00646797" w:rsidRPr="00646797" w:rsidRDefault="00646797" w:rsidP="00646797">
            <w:pPr>
              <w:spacing w:after="0" w:line="240" w:lineRule="auto"/>
              <w:jc w:val="center"/>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0</w:t>
            </w:r>
          </w:p>
        </w:tc>
        <w:tc>
          <w:tcPr>
            <w:tcW w:w="0" w:type="auto"/>
            <w:tcBorders>
              <w:top w:val="nil"/>
              <w:left w:val="nil"/>
              <w:bottom w:val="single" w:sz="4" w:space="0" w:color="000000"/>
              <w:right w:val="single" w:sz="4" w:space="0" w:color="000000"/>
            </w:tcBorders>
            <w:shd w:val="clear" w:color="000000" w:fill="D9D9D9"/>
            <w:noWrap/>
            <w:vAlign w:val="center"/>
            <w:hideMark/>
          </w:tcPr>
          <w:p w14:paraId="360685E1" w14:textId="11B6ECFA" w:rsidR="00646797" w:rsidRPr="00646797" w:rsidRDefault="00646797" w:rsidP="00646797">
            <w:pPr>
              <w:spacing w:after="0" w:line="240" w:lineRule="auto"/>
              <w:jc w:val="right"/>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62,782.50</w:t>
            </w:r>
          </w:p>
        </w:tc>
        <w:tc>
          <w:tcPr>
            <w:tcW w:w="0" w:type="auto"/>
            <w:tcBorders>
              <w:top w:val="nil"/>
              <w:left w:val="nil"/>
              <w:bottom w:val="single" w:sz="4" w:space="0" w:color="000000"/>
              <w:right w:val="single" w:sz="4" w:space="0" w:color="000000"/>
            </w:tcBorders>
            <w:shd w:val="clear" w:color="000000" w:fill="D9D9D9"/>
            <w:noWrap/>
            <w:vAlign w:val="center"/>
            <w:hideMark/>
          </w:tcPr>
          <w:p w14:paraId="334AD1DF" w14:textId="77777777" w:rsidR="00646797" w:rsidRPr="00646797" w:rsidRDefault="00646797" w:rsidP="00646797">
            <w:pPr>
              <w:spacing w:after="0" w:line="240" w:lineRule="auto"/>
              <w:jc w:val="center"/>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1</w:t>
            </w:r>
          </w:p>
        </w:tc>
        <w:tc>
          <w:tcPr>
            <w:tcW w:w="0" w:type="auto"/>
            <w:tcBorders>
              <w:top w:val="nil"/>
              <w:left w:val="nil"/>
              <w:bottom w:val="single" w:sz="4" w:space="0" w:color="000000"/>
              <w:right w:val="single" w:sz="4" w:space="0" w:color="000000"/>
            </w:tcBorders>
            <w:shd w:val="clear" w:color="000000" w:fill="D9D9D9"/>
            <w:noWrap/>
            <w:vAlign w:val="center"/>
            <w:hideMark/>
          </w:tcPr>
          <w:p w14:paraId="58621647" w14:textId="7A76A01A" w:rsidR="00646797" w:rsidRPr="00646797" w:rsidRDefault="00646797" w:rsidP="00646797">
            <w:pPr>
              <w:spacing w:after="0" w:line="240" w:lineRule="auto"/>
              <w:jc w:val="right"/>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62,787.50</w:t>
            </w:r>
          </w:p>
        </w:tc>
        <w:tc>
          <w:tcPr>
            <w:tcW w:w="0" w:type="auto"/>
            <w:tcBorders>
              <w:top w:val="nil"/>
              <w:left w:val="nil"/>
              <w:bottom w:val="single" w:sz="4" w:space="0" w:color="000000"/>
              <w:right w:val="single" w:sz="4" w:space="0" w:color="000000"/>
            </w:tcBorders>
            <w:shd w:val="clear" w:color="000000" w:fill="D9D9D9"/>
            <w:noWrap/>
            <w:vAlign w:val="center"/>
            <w:hideMark/>
          </w:tcPr>
          <w:p w14:paraId="45FD7976" w14:textId="77777777" w:rsidR="00646797" w:rsidRPr="00646797" w:rsidRDefault="00646797" w:rsidP="00646797">
            <w:pPr>
              <w:spacing w:after="0" w:line="240" w:lineRule="auto"/>
              <w:jc w:val="center"/>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28</w:t>
            </w:r>
          </w:p>
        </w:tc>
        <w:tc>
          <w:tcPr>
            <w:tcW w:w="0" w:type="auto"/>
            <w:tcBorders>
              <w:top w:val="nil"/>
              <w:left w:val="nil"/>
              <w:bottom w:val="single" w:sz="4" w:space="0" w:color="000000"/>
              <w:right w:val="single" w:sz="4" w:space="0" w:color="000000" w:themeColor="text1"/>
            </w:tcBorders>
            <w:shd w:val="clear" w:color="000000" w:fill="D9D9D9"/>
            <w:noWrap/>
            <w:vAlign w:val="center"/>
            <w:hideMark/>
          </w:tcPr>
          <w:p w14:paraId="28296B47" w14:textId="77777777" w:rsidR="00646797" w:rsidRPr="00646797" w:rsidRDefault="00646797" w:rsidP="00646797">
            <w:pPr>
              <w:spacing w:after="0" w:line="240" w:lineRule="auto"/>
              <w:jc w:val="right"/>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610,000.00</w:t>
            </w:r>
          </w:p>
        </w:tc>
      </w:tr>
      <w:tr w:rsidR="00646797" w:rsidRPr="00646797" w14:paraId="29329637" w14:textId="77777777" w:rsidTr="00646797">
        <w:trPr>
          <w:trHeight w:val="358"/>
        </w:trPr>
        <w:tc>
          <w:tcPr>
            <w:tcW w:w="0" w:type="auto"/>
            <w:tcBorders>
              <w:top w:val="nil"/>
              <w:left w:val="single" w:sz="4" w:space="0" w:color="000000" w:themeColor="text1"/>
              <w:bottom w:val="single" w:sz="4" w:space="0" w:color="000000"/>
              <w:right w:val="single" w:sz="4" w:space="0" w:color="000000"/>
            </w:tcBorders>
            <w:vAlign w:val="center"/>
            <w:hideMark/>
          </w:tcPr>
          <w:p w14:paraId="5B981FE2" w14:textId="77777777" w:rsidR="00646797" w:rsidRPr="00646797" w:rsidRDefault="00646797" w:rsidP="00646797">
            <w:pPr>
              <w:spacing w:after="0" w:line="240" w:lineRule="auto"/>
              <w:jc w:val="both"/>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 </w:t>
            </w:r>
          </w:p>
        </w:tc>
        <w:tc>
          <w:tcPr>
            <w:tcW w:w="0" w:type="auto"/>
            <w:tcBorders>
              <w:top w:val="nil"/>
              <w:left w:val="nil"/>
              <w:bottom w:val="single" w:sz="4" w:space="0" w:color="000000"/>
              <w:right w:val="single" w:sz="4" w:space="0" w:color="000000"/>
            </w:tcBorders>
            <w:vAlign w:val="center"/>
            <w:hideMark/>
          </w:tcPr>
          <w:p w14:paraId="760C0640" w14:textId="77777777" w:rsidR="00646797" w:rsidRPr="00646797" w:rsidRDefault="00646797" w:rsidP="00646797">
            <w:pPr>
              <w:spacing w:after="0" w:line="240" w:lineRule="auto"/>
              <w:jc w:val="both"/>
              <w:rPr>
                <w:rFonts w:ascii="Altivo Light" w:eastAsia="Times New Roman" w:hAnsi="Altivo Light" w:cs="Calibri"/>
                <w:kern w:val="0"/>
                <w:sz w:val="20"/>
                <w:szCs w:val="20"/>
                <w:lang w:eastAsia="es-GT"/>
              </w:rPr>
            </w:pPr>
            <w:r w:rsidRPr="00646797">
              <w:rPr>
                <w:rFonts w:ascii="Altivo Light" w:eastAsia="Times New Roman" w:hAnsi="Altivo Light" w:cs="Calibri"/>
                <w:kern w:val="0"/>
                <w:sz w:val="20"/>
                <w:szCs w:val="20"/>
                <w:lang w:eastAsia="es-GT"/>
              </w:rPr>
              <w:t>Eventos de asesoría, coordinación y formación a las dependencias del Organismo Ejecutivo y otros actores en materia de Paz</w:t>
            </w:r>
          </w:p>
        </w:tc>
        <w:tc>
          <w:tcPr>
            <w:tcW w:w="0" w:type="auto"/>
            <w:tcBorders>
              <w:top w:val="nil"/>
              <w:left w:val="nil"/>
              <w:bottom w:val="single" w:sz="4" w:space="0" w:color="000000"/>
              <w:right w:val="single" w:sz="4" w:space="0" w:color="000000"/>
            </w:tcBorders>
            <w:vAlign w:val="center"/>
            <w:hideMark/>
          </w:tcPr>
          <w:p w14:paraId="4658CDB2" w14:textId="77777777"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2</w:t>
            </w:r>
          </w:p>
        </w:tc>
        <w:tc>
          <w:tcPr>
            <w:tcW w:w="0" w:type="auto"/>
            <w:tcBorders>
              <w:top w:val="nil"/>
              <w:left w:val="nil"/>
              <w:bottom w:val="single" w:sz="4" w:space="0" w:color="000000"/>
              <w:right w:val="single" w:sz="4" w:space="0" w:color="000000"/>
            </w:tcBorders>
            <w:noWrap/>
            <w:vAlign w:val="center"/>
            <w:hideMark/>
          </w:tcPr>
          <w:p w14:paraId="57D7F6A9" w14:textId="0C375251"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12,037.50</w:t>
            </w:r>
          </w:p>
        </w:tc>
        <w:tc>
          <w:tcPr>
            <w:tcW w:w="0" w:type="auto"/>
            <w:tcBorders>
              <w:top w:val="nil"/>
              <w:left w:val="nil"/>
              <w:bottom w:val="single" w:sz="4" w:space="0" w:color="000000"/>
              <w:right w:val="single" w:sz="4" w:space="0" w:color="000000"/>
            </w:tcBorders>
            <w:vAlign w:val="center"/>
            <w:hideMark/>
          </w:tcPr>
          <w:p w14:paraId="131E98CC" w14:textId="77777777"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2</w:t>
            </w:r>
          </w:p>
        </w:tc>
        <w:tc>
          <w:tcPr>
            <w:tcW w:w="0" w:type="auto"/>
            <w:tcBorders>
              <w:top w:val="nil"/>
              <w:left w:val="nil"/>
              <w:bottom w:val="single" w:sz="4" w:space="0" w:color="000000"/>
              <w:right w:val="single" w:sz="4" w:space="0" w:color="000000"/>
            </w:tcBorders>
            <w:noWrap/>
            <w:vAlign w:val="center"/>
            <w:hideMark/>
          </w:tcPr>
          <w:p w14:paraId="17D89710" w14:textId="3F0F79CF"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12,037.50</w:t>
            </w:r>
          </w:p>
        </w:tc>
        <w:tc>
          <w:tcPr>
            <w:tcW w:w="0" w:type="auto"/>
            <w:tcBorders>
              <w:top w:val="nil"/>
              <w:left w:val="nil"/>
              <w:bottom w:val="single" w:sz="4" w:space="0" w:color="000000"/>
              <w:right w:val="single" w:sz="4" w:space="0" w:color="000000"/>
            </w:tcBorders>
            <w:vAlign w:val="center"/>
            <w:hideMark/>
          </w:tcPr>
          <w:p w14:paraId="6B280931" w14:textId="77777777"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0</w:t>
            </w:r>
          </w:p>
        </w:tc>
        <w:tc>
          <w:tcPr>
            <w:tcW w:w="0" w:type="auto"/>
            <w:tcBorders>
              <w:top w:val="nil"/>
              <w:left w:val="nil"/>
              <w:bottom w:val="single" w:sz="4" w:space="0" w:color="000000"/>
              <w:right w:val="single" w:sz="4" w:space="0" w:color="000000"/>
            </w:tcBorders>
            <w:noWrap/>
            <w:vAlign w:val="center"/>
            <w:hideMark/>
          </w:tcPr>
          <w:p w14:paraId="79F58878" w14:textId="308E1818"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12,037.50</w:t>
            </w:r>
          </w:p>
        </w:tc>
        <w:tc>
          <w:tcPr>
            <w:tcW w:w="0" w:type="auto"/>
            <w:tcBorders>
              <w:top w:val="nil"/>
              <w:left w:val="nil"/>
              <w:bottom w:val="single" w:sz="4" w:space="0" w:color="000000"/>
              <w:right w:val="single" w:sz="4" w:space="0" w:color="000000"/>
            </w:tcBorders>
            <w:vAlign w:val="center"/>
            <w:hideMark/>
          </w:tcPr>
          <w:p w14:paraId="5B81648B" w14:textId="77777777"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w:t>
            </w:r>
          </w:p>
        </w:tc>
        <w:tc>
          <w:tcPr>
            <w:tcW w:w="0" w:type="auto"/>
            <w:tcBorders>
              <w:top w:val="nil"/>
              <w:left w:val="nil"/>
              <w:bottom w:val="single" w:sz="4" w:space="0" w:color="000000"/>
              <w:right w:val="single" w:sz="4" w:space="0" w:color="000000"/>
            </w:tcBorders>
            <w:noWrap/>
            <w:vAlign w:val="center"/>
            <w:hideMark/>
          </w:tcPr>
          <w:p w14:paraId="0DFB1991" w14:textId="4FA6E940"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12,037.50</w:t>
            </w:r>
          </w:p>
        </w:tc>
        <w:tc>
          <w:tcPr>
            <w:tcW w:w="0" w:type="auto"/>
            <w:tcBorders>
              <w:top w:val="nil"/>
              <w:left w:val="nil"/>
              <w:bottom w:val="single" w:sz="4" w:space="0" w:color="000000"/>
              <w:right w:val="single" w:sz="4" w:space="0" w:color="000000"/>
            </w:tcBorders>
            <w:noWrap/>
            <w:vAlign w:val="center"/>
            <w:hideMark/>
          </w:tcPr>
          <w:p w14:paraId="751086D2" w14:textId="77777777" w:rsidR="00646797" w:rsidRPr="00646797" w:rsidRDefault="00646797" w:rsidP="00646797">
            <w:pPr>
              <w:spacing w:after="0" w:line="240" w:lineRule="auto"/>
              <w:jc w:val="center"/>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28</w:t>
            </w:r>
          </w:p>
        </w:tc>
        <w:tc>
          <w:tcPr>
            <w:tcW w:w="0" w:type="auto"/>
            <w:tcBorders>
              <w:top w:val="nil"/>
              <w:left w:val="nil"/>
              <w:bottom w:val="single" w:sz="4" w:space="0" w:color="000000"/>
              <w:right w:val="single" w:sz="4" w:space="0" w:color="000000" w:themeColor="text1"/>
            </w:tcBorders>
            <w:noWrap/>
            <w:vAlign w:val="center"/>
            <w:hideMark/>
          </w:tcPr>
          <w:p w14:paraId="16111A81" w14:textId="77777777" w:rsidR="00646797" w:rsidRPr="00646797" w:rsidRDefault="00646797" w:rsidP="00646797">
            <w:pPr>
              <w:spacing w:after="0" w:line="240" w:lineRule="auto"/>
              <w:jc w:val="right"/>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170,000.00</w:t>
            </w:r>
          </w:p>
        </w:tc>
      </w:tr>
      <w:tr w:rsidR="00646797" w:rsidRPr="00646797" w14:paraId="5AEEF416" w14:textId="77777777" w:rsidTr="00646797">
        <w:trPr>
          <w:trHeight w:val="413"/>
        </w:trPr>
        <w:tc>
          <w:tcPr>
            <w:tcW w:w="0" w:type="auto"/>
            <w:tcBorders>
              <w:top w:val="nil"/>
              <w:left w:val="single" w:sz="4" w:space="0" w:color="000000" w:themeColor="text1"/>
              <w:bottom w:val="single" w:sz="4" w:space="0" w:color="000000"/>
              <w:right w:val="single" w:sz="4" w:space="0" w:color="000000"/>
            </w:tcBorders>
            <w:vAlign w:val="center"/>
            <w:hideMark/>
          </w:tcPr>
          <w:p w14:paraId="14B97D2C" w14:textId="77777777" w:rsidR="00646797" w:rsidRPr="00646797" w:rsidRDefault="00646797" w:rsidP="00646797">
            <w:pPr>
              <w:spacing w:after="0" w:line="240" w:lineRule="auto"/>
              <w:jc w:val="both"/>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 </w:t>
            </w:r>
          </w:p>
        </w:tc>
        <w:tc>
          <w:tcPr>
            <w:tcW w:w="0" w:type="auto"/>
            <w:tcBorders>
              <w:top w:val="nil"/>
              <w:left w:val="nil"/>
              <w:bottom w:val="single" w:sz="4" w:space="0" w:color="000000"/>
              <w:right w:val="single" w:sz="4" w:space="0" w:color="000000"/>
            </w:tcBorders>
            <w:vAlign w:val="center"/>
            <w:hideMark/>
          </w:tcPr>
          <w:p w14:paraId="2B03B583" w14:textId="77777777" w:rsidR="00646797" w:rsidRPr="00646797" w:rsidRDefault="00646797" w:rsidP="00646797">
            <w:pPr>
              <w:spacing w:after="0" w:line="240" w:lineRule="auto"/>
              <w:jc w:val="both"/>
              <w:rPr>
                <w:rFonts w:ascii="Altivo Light" w:eastAsia="Times New Roman" w:hAnsi="Altivo Light" w:cs="Calibri"/>
                <w:kern w:val="0"/>
                <w:sz w:val="20"/>
                <w:szCs w:val="20"/>
                <w:lang w:eastAsia="es-GT"/>
              </w:rPr>
            </w:pPr>
            <w:r w:rsidRPr="00646797">
              <w:rPr>
                <w:rFonts w:ascii="Altivo Light" w:eastAsia="Times New Roman" w:hAnsi="Altivo Light" w:cs="Calibri"/>
                <w:kern w:val="0"/>
                <w:sz w:val="20"/>
                <w:szCs w:val="20"/>
                <w:lang w:eastAsia="es-GT"/>
              </w:rPr>
              <w:t>Servidores públicos y ciudadanos formados y capacitados en cultura de paz, respeto a los derechos humanos y mecanismos de diálogo</w:t>
            </w:r>
          </w:p>
        </w:tc>
        <w:tc>
          <w:tcPr>
            <w:tcW w:w="0" w:type="auto"/>
            <w:tcBorders>
              <w:top w:val="nil"/>
              <w:left w:val="nil"/>
              <w:bottom w:val="single" w:sz="4" w:space="0" w:color="000000"/>
              <w:right w:val="single" w:sz="4" w:space="0" w:color="000000"/>
            </w:tcBorders>
            <w:vAlign w:val="center"/>
            <w:hideMark/>
          </w:tcPr>
          <w:p w14:paraId="485722BA" w14:textId="77777777"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610</w:t>
            </w:r>
          </w:p>
        </w:tc>
        <w:tc>
          <w:tcPr>
            <w:tcW w:w="0" w:type="auto"/>
            <w:tcBorders>
              <w:top w:val="nil"/>
              <w:left w:val="nil"/>
              <w:bottom w:val="single" w:sz="4" w:space="0" w:color="000000"/>
              <w:right w:val="single" w:sz="4" w:space="0" w:color="000000"/>
            </w:tcBorders>
            <w:noWrap/>
            <w:vAlign w:val="center"/>
            <w:hideMark/>
          </w:tcPr>
          <w:p w14:paraId="51DC25FE" w14:textId="63EF4C6E"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50,745.00</w:t>
            </w:r>
          </w:p>
        </w:tc>
        <w:tc>
          <w:tcPr>
            <w:tcW w:w="0" w:type="auto"/>
            <w:tcBorders>
              <w:top w:val="nil"/>
              <w:left w:val="nil"/>
              <w:bottom w:val="single" w:sz="4" w:space="0" w:color="000000"/>
              <w:right w:val="single" w:sz="4" w:space="0" w:color="000000"/>
            </w:tcBorders>
            <w:vAlign w:val="center"/>
            <w:hideMark/>
          </w:tcPr>
          <w:p w14:paraId="05AA54BF" w14:textId="77777777"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897</w:t>
            </w:r>
          </w:p>
        </w:tc>
        <w:tc>
          <w:tcPr>
            <w:tcW w:w="0" w:type="auto"/>
            <w:tcBorders>
              <w:top w:val="nil"/>
              <w:left w:val="nil"/>
              <w:bottom w:val="single" w:sz="4" w:space="0" w:color="000000"/>
              <w:right w:val="single" w:sz="4" w:space="0" w:color="000000"/>
            </w:tcBorders>
            <w:noWrap/>
            <w:vAlign w:val="center"/>
            <w:hideMark/>
          </w:tcPr>
          <w:p w14:paraId="7281E432" w14:textId="25B7F3EA"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50,745.00</w:t>
            </w:r>
          </w:p>
        </w:tc>
        <w:tc>
          <w:tcPr>
            <w:tcW w:w="0" w:type="auto"/>
            <w:tcBorders>
              <w:top w:val="nil"/>
              <w:left w:val="nil"/>
              <w:bottom w:val="single" w:sz="4" w:space="0" w:color="000000"/>
              <w:right w:val="single" w:sz="4" w:space="0" w:color="000000"/>
            </w:tcBorders>
            <w:vAlign w:val="center"/>
            <w:hideMark/>
          </w:tcPr>
          <w:p w14:paraId="7C1C56EF" w14:textId="77777777"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900</w:t>
            </w:r>
          </w:p>
        </w:tc>
        <w:tc>
          <w:tcPr>
            <w:tcW w:w="0" w:type="auto"/>
            <w:tcBorders>
              <w:top w:val="nil"/>
              <w:left w:val="nil"/>
              <w:bottom w:val="single" w:sz="4" w:space="0" w:color="000000"/>
              <w:right w:val="single" w:sz="4" w:space="0" w:color="000000"/>
            </w:tcBorders>
            <w:noWrap/>
            <w:vAlign w:val="center"/>
            <w:hideMark/>
          </w:tcPr>
          <w:p w14:paraId="664009EE" w14:textId="4D26D18B"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50,745.00</w:t>
            </w:r>
          </w:p>
        </w:tc>
        <w:tc>
          <w:tcPr>
            <w:tcW w:w="0" w:type="auto"/>
            <w:tcBorders>
              <w:top w:val="nil"/>
              <w:left w:val="nil"/>
              <w:bottom w:val="single" w:sz="4" w:space="0" w:color="000000"/>
              <w:right w:val="single" w:sz="4" w:space="0" w:color="000000"/>
            </w:tcBorders>
            <w:vAlign w:val="center"/>
            <w:hideMark/>
          </w:tcPr>
          <w:p w14:paraId="41C9DA16" w14:textId="77777777"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319</w:t>
            </w:r>
          </w:p>
        </w:tc>
        <w:tc>
          <w:tcPr>
            <w:tcW w:w="0" w:type="auto"/>
            <w:tcBorders>
              <w:top w:val="nil"/>
              <w:left w:val="nil"/>
              <w:bottom w:val="single" w:sz="4" w:space="0" w:color="000000"/>
              <w:right w:val="single" w:sz="4" w:space="0" w:color="000000"/>
            </w:tcBorders>
            <w:noWrap/>
            <w:vAlign w:val="center"/>
            <w:hideMark/>
          </w:tcPr>
          <w:p w14:paraId="77C043AC" w14:textId="224434A8"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50,750.00</w:t>
            </w:r>
          </w:p>
        </w:tc>
        <w:tc>
          <w:tcPr>
            <w:tcW w:w="0" w:type="auto"/>
            <w:tcBorders>
              <w:top w:val="nil"/>
              <w:left w:val="nil"/>
              <w:bottom w:val="single" w:sz="4" w:space="0" w:color="000000"/>
              <w:right w:val="single" w:sz="4" w:space="0" w:color="000000"/>
            </w:tcBorders>
            <w:noWrap/>
            <w:vAlign w:val="center"/>
            <w:hideMark/>
          </w:tcPr>
          <w:p w14:paraId="25F11AD7" w14:textId="77777777" w:rsidR="00646797" w:rsidRPr="00646797" w:rsidRDefault="00646797" w:rsidP="00646797">
            <w:pPr>
              <w:spacing w:after="0" w:line="240" w:lineRule="auto"/>
              <w:jc w:val="center"/>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5,000</w:t>
            </w:r>
          </w:p>
        </w:tc>
        <w:tc>
          <w:tcPr>
            <w:tcW w:w="0" w:type="auto"/>
            <w:tcBorders>
              <w:top w:val="nil"/>
              <w:left w:val="nil"/>
              <w:bottom w:val="single" w:sz="4" w:space="0" w:color="000000"/>
              <w:right w:val="single" w:sz="4" w:space="0" w:color="000000" w:themeColor="text1"/>
            </w:tcBorders>
            <w:noWrap/>
            <w:vAlign w:val="center"/>
            <w:hideMark/>
          </w:tcPr>
          <w:p w14:paraId="2D9F7F9A" w14:textId="77777777" w:rsidR="00646797" w:rsidRPr="00646797" w:rsidRDefault="00646797" w:rsidP="00646797">
            <w:pPr>
              <w:spacing w:after="0" w:line="240" w:lineRule="auto"/>
              <w:jc w:val="right"/>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440,000.00</w:t>
            </w:r>
          </w:p>
        </w:tc>
      </w:tr>
      <w:tr w:rsidR="00646797" w:rsidRPr="00646797" w14:paraId="2344B1B2" w14:textId="77777777" w:rsidTr="00646797">
        <w:trPr>
          <w:trHeight w:val="466"/>
        </w:trPr>
        <w:tc>
          <w:tcPr>
            <w:tcW w:w="0" w:type="auto"/>
            <w:gridSpan w:val="2"/>
            <w:tcBorders>
              <w:top w:val="single" w:sz="4" w:space="0" w:color="000000"/>
              <w:left w:val="single" w:sz="4" w:space="0" w:color="000000" w:themeColor="text1"/>
              <w:bottom w:val="single" w:sz="4" w:space="0" w:color="000000"/>
              <w:right w:val="single" w:sz="4" w:space="0" w:color="000000"/>
            </w:tcBorders>
            <w:shd w:val="clear" w:color="000000" w:fill="D9D9D9"/>
            <w:vAlign w:val="center"/>
            <w:hideMark/>
          </w:tcPr>
          <w:p w14:paraId="1C16D23A" w14:textId="77777777" w:rsidR="00646797" w:rsidRPr="00646797" w:rsidRDefault="00646797" w:rsidP="00646797">
            <w:pPr>
              <w:spacing w:after="0" w:line="240" w:lineRule="auto"/>
              <w:jc w:val="both"/>
              <w:rPr>
                <w:rFonts w:ascii="Altivo Light" w:eastAsia="Times New Roman" w:hAnsi="Altivo Light" w:cs="Calibri"/>
                <w:b/>
                <w:bCs/>
                <w:kern w:val="0"/>
                <w:sz w:val="20"/>
                <w:szCs w:val="20"/>
                <w:lang w:eastAsia="es-GT"/>
              </w:rPr>
            </w:pPr>
            <w:r w:rsidRPr="00646797">
              <w:rPr>
                <w:rFonts w:ascii="Altivo Light" w:eastAsia="Times New Roman" w:hAnsi="Altivo Light" w:cs="Calibri"/>
                <w:b/>
                <w:bCs/>
                <w:kern w:val="0"/>
                <w:sz w:val="20"/>
                <w:szCs w:val="20"/>
                <w:lang w:eastAsia="es-GT"/>
              </w:rPr>
              <w:t>Informes de asesoría, coordinación e implementación de medidas de reparación en materia de derechos humanos a distintas instituciones del Estado</w:t>
            </w:r>
          </w:p>
        </w:tc>
        <w:tc>
          <w:tcPr>
            <w:tcW w:w="0" w:type="auto"/>
            <w:tcBorders>
              <w:top w:val="nil"/>
              <w:left w:val="nil"/>
              <w:bottom w:val="single" w:sz="4" w:space="0" w:color="000000"/>
              <w:right w:val="single" w:sz="4" w:space="0" w:color="000000"/>
            </w:tcBorders>
            <w:shd w:val="clear" w:color="000000" w:fill="D9D9D9"/>
            <w:noWrap/>
            <w:vAlign w:val="center"/>
            <w:hideMark/>
          </w:tcPr>
          <w:p w14:paraId="328BB391" w14:textId="77777777" w:rsidR="00646797" w:rsidRPr="00646797" w:rsidRDefault="00646797" w:rsidP="00646797">
            <w:pPr>
              <w:spacing w:after="0" w:line="240" w:lineRule="auto"/>
              <w:jc w:val="center"/>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24</w:t>
            </w:r>
          </w:p>
        </w:tc>
        <w:tc>
          <w:tcPr>
            <w:tcW w:w="0" w:type="auto"/>
            <w:tcBorders>
              <w:top w:val="nil"/>
              <w:left w:val="nil"/>
              <w:bottom w:val="single" w:sz="4" w:space="0" w:color="000000"/>
              <w:right w:val="single" w:sz="4" w:space="0" w:color="000000"/>
            </w:tcBorders>
            <w:shd w:val="clear" w:color="000000" w:fill="D9D9D9"/>
            <w:noWrap/>
            <w:vAlign w:val="center"/>
            <w:hideMark/>
          </w:tcPr>
          <w:p w14:paraId="347499DE" w14:textId="26DF6C35" w:rsidR="00646797" w:rsidRPr="00646797" w:rsidRDefault="00646797" w:rsidP="00646797">
            <w:pPr>
              <w:spacing w:after="0" w:line="240" w:lineRule="auto"/>
              <w:jc w:val="right"/>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66,610.70</w:t>
            </w:r>
          </w:p>
        </w:tc>
        <w:tc>
          <w:tcPr>
            <w:tcW w:w="0" w:type="auto"/>
            <w:tcBorders>
              <w:top w:val="nil"/>
              <w:left w:val="nil"/>
              <w:bottom w:val="single" w:sz="4" w:space="0" w:color="000000"/>
              <w:right w:val="single" w:sz="4" w:space="0" w:color="000000"/>
            </w:tcBorders>
            <w:shd w:val="clear" w:color="000000" w:fill="D9D9D9"/>
            <w:noWrap/>
            <w:vAlign w:val="center"/>
            <w:hideMark/>
          </w:tcPr>
          <w:p w14:paraId="783FAB78" w14:textId="77777777" w:rsidR="00646797" w:rsidRPr="00646797" w:rsidRDefault="00646797" w:rsidP="00646797">
            <w:pPr>
              <w:spacing w:after="0" w:line="240" w:lineRule="auto"/>
              <w:jc w:val="center"/>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27</w:t>
            </w:r>
          </w:p>
        </w:tc>
        <w:tc>
          <w:tcPr>
            <w:tcW w:w="0" w:type="auto"/>
            <w:tcBorders>
              <w:top w:val="nil"/>
              <w:left w:val="nil"/>
              <w:bottom w:val="single" w:sz="4" w:space="0" w:color="000000"/>
              <w:right w:val="single" w:sz="4" w:space="0" w:color="000000"/>
            </w:tcBorders>
            <w:shd w:val="clear" w:color="000000" w:fill="D9D9D9"/>
            <w:noWrap/>
            <w:vAlign w:val="center"/>
            <w:hideMark/>
          </w:tcPr>
          <w:p w14:paraId="3DA201EC" w14:textId="12C2C296" w:rsidR="00646797" w:rsidRPr="00646797" w:rsidRDefault="00646797" w:rsidP="00646797">
            <w:pPr>
              <w:spacing w:after="0" w:line="240" w:lineRule="auto"/>
              <w:jc w:val="right"/>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66,610.70</w:t>
            </w:r>
          </w:p>
        </w:tc>
        <w:tc>
          <w:tcPr>
            <w:tcW w:w="0" w:type="auto"/>
            <w:tcBorders>
              <w:top w:val="nil"/>
              <w:left w:val="nil"/>
              <w:bottom w:val="single" w:sz="4" w:space="0" w:color="000000"/>
              <w:right w:val="single" w:sz="4" w:space="0" w:color="000000"/>
            </w:tcBorders>
            <w:shd w:val="clear" w:color="000000" w:fill="D9D9D9"/>
            <w:noWrap/>
            <w:vAlign w:val="center"/>
            <w:hideMark/>
          </w:tcPr>
          <w:p w14:paraId="0B3080CC" w14:textId="77777777" w:rsidR="00646797" w:rsidRPr="00646797" w:rsidRDefault="00646797" w:rsidP="00646797">
            <w:pPr>
              <w:spacing w:after="0" w:line="240" w:lineRule="auto"/>
              <w:jc w:val="center"/>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13</w:t>
            </w:r>
          </w:p>
        </w:tc>
        <w:tc>
          <w:tcPr>
            <w:tcW w:w="0" w:type="auto"/>
            <w:tcBorders>
              <w:top w:val="nil"/>
              <w:left w:val="nil"/>
              <w:bottom w:val="single" w:sz="4" w:space="0" w:color="000000"/>
              <w:right w:val="single" w:sz="4" w:space="0" w:color="000000"/>
            </w:tcBorders>
            <w:shd w:val="clear" w:color="000000" w:fill="D9D9D9"/>
            <w:noWrap/>
            <w:vAlign w:val="center"/>
            <w:hideMark/>
          </w:tcPr>
          <w:p w14:paraId="5EC9BF37" w14:textId="717B2A62" w:rsidR="00646797" w:rsidRPr="00646797" w:rsidRDefault="00646797" w:rsidP="00646797">
            <w:pPr>
              <w:spacing w:after="0" w:line="240" w:lineRule="auto"/>
              <w:jc w:val="right"/>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66,610.70</w:t>
            </w:r>
          </w:p>
        </w:tc>
        <w:tc>
          <w:tcPr>
            <w:tcW w:w="0" w:type="auto"/>
            <w:tcBorders>
              <w:top w:val="nil"/>
              <w:left w:val="nil"/>
              <w:bottom w:val="single" w:sz="4" w:space="0" w:color="000000"/>
              <w:right w:val="single" w:sz="4" w:space="0" w:color="000000"/>
            </w:tcBorders>
            <w:shd w:val="clear" w:color="000000" w:fill="D9D9D9"/>
            <w:noWrap/>
            <w:vAlign w:val="center"/>
            <w:hideMark/>
          </w:tcPr>
          <w:p w14:paraId="7CB98827" w14:textId="77777777" w:rsidR="00646797" w:rsidRPr="00646797" w:rsidRDefault="00646797" w:rsidP="00646797">
            <w:pPr>
              <w:spacing w:after="0" w:line="240" w:lineRule="auto"/>
              <w:jc w:val="center"/>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11</w:t>
            </w:r>
          </w:p>
        </w:tc>
        <w:tc>
          <w:tcPr>
            <w:tcW w:w="0" w:type="auto"/>
            <w:tcBorders>
              <w:top w:val="nil"/>
              <w:left w:val="nil"/>
              <w:bottom w:val="single" w:sz="4" w:space="0" w:color="000000"/>
              <w:right w:val="single" w:sz="4" w:space="0" w:color="000000"/>
            </w:tcBorders>
            <w:shd w:val="clear" w:color="000000" w:fill="D9D9D9"/>
            <w:noWrap/>
            <w:vAlign w:val="center"/>
            <w:hideMark/>
          </w:tcPr>
          <w:p w14:paraId="74A944F0" w14:textId="6DE47DD7" w:rsidR="00646797" w:rsidRPr="00646797" w:rsidRDefault="00646797" w:rsidP="00646797">
            <w:pPr>
              <w:spacing w:after="0" w:line="240" w:lineRule="auto"/>
              <w:jc w:val="right"/>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66,611.16</w:t>
            </w:r>
          </w:p>
        </w:tc>
        <w:tc>
          <w:tcPr>
            <w:tcW w:w="0" w:type="auto"/>
            <w:tcBorders>
              <w:top w:val="nil"/>
              <w:left w:val="nil"/>
              <w:bottom w:val="single" w:sz="4" w:space="0" w:color="000000"/>
              <w:right w:val="single" w:sz="4" w:space="0" w:color="000000"/>
            </w:tcBorders>
            <w:shd w:val="clear" w:color="000000" w:fill="D9D9D9"/>
            <w:noWrap/>
            <w:vAlign w:val="center"/>
            <w:hideMark/>
          </w:tcPr>
          <w:p w14:paraId="1CC6A64C" w14:textId="77777777" w:rsidR="00646797" w:rsidRPr="00646797" w:rsidRDefault="00646797" w:rsidP="00646797">
            <w:pPr>
              <w:spacing w:after="0" w:line="240" w:lineRule="auto"/>
              <w:jc w:val="center"/>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264</w:t>
            </w:r>
          </w:p>
        </w:tc>
        <w:tc>
          <w:tcPr>
            <w:tcW w:w="0" w:type="auto"/>
            <w:tcBorders>
              <w:top w:val="nil"/>
              <w:left w:val="nil"/>
              <w:bottom w:val="single" w:sz="4" w:space="0" w:color="000000"/>
              <w:right w:val="single" w:sz="4" w:space="0" w:color="000000" w:themeColor="text1"/>
            </w:tcBorders>
            <w:shd w:val="clear" w:color="000000" w:fill="D9D9D9"/>
            <w:noWrap/>
            <w:vAlign w:val="center"/>
            <w:hideMark/>
          </w:tcPr>
          <w:p w14:paraId="0BE675DF" w14:textId="77777777" w:rsidR="00646797" w:rsidRPr="00646797" w:rsidRDefault="00646797" w:rsidP="00646797">
            <w:pPr>
              <w:spacing w:after="0" w:line="240" w:lineRule="auto"/>
              <w:jc w:val="right"/>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16,898,586.00</w:t>
            </w:r>
          </w:p>
        </w:tc>
      </w:tr>
      <w:tr w:rsidR="00646797" w:rsidRPr="00646797" w14:paraId="7FA74361" w14:textId="77777777" w:rsidTr="00646797">
        <w:trPr>
          <w:trHeight w:val="236"/>
        </w:trPr>
        <w:tc>
          <w:tcPr>
            <w:tcW w:w="0" w:type="auto"/>
            <w:tcBorders>
              <w:top w:val="nil"/>
              <w:left w:val="single" w:sz="4" w:space="0" w:color="000000" w:themeColor="text1"/>
              <w:bottom w:val="single" w:sz="4" w:space="0" w:color="000000"/>
              <w:right w:val="single" w:sz="4" w:space="0" w:color="000000"/>
            </w:tcBorders>
            <w:vAlign w:val="center"/>
            <w:hideMark/>
          </w:tcPr>
          <w:p w14:paraId="1D61D0A9" w14:textId="77777777" w:rsidR="00646797" w:rsidRPr="00646797" w:rsidRDefault="00646797" w:rsidP="00646797">
            <w:pPr>
              <w:spacing w:after="0" w:line="240" w:lineRule="auto"/>
              <w:jc w:val="both"/>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 </w:t>
            </w:r>
          </w:p>
        </w:tc>
        <w:tc>
          <w:tcPr>
            <w:tcW w:w="0" w:type="auto"/>
            <w:tcBorders>
              <w:top w:val="nil"/>
              <w:left w:val="nil"/>
              <w:bottom w:val="single" w:sz="4" w:space="0" w:color="000000"/>
              <w:right w:val="single" w:sz="4" w:space="0" w:color="000000"/>
            </w:tcBorders>
            <w:vAlign w:val="center"/>
            <w:hideMark/>
          </w:tcPr>
          <w:p w14:paraId="4C8E9273" w14:textId="77777777" w:rsidR="00646797" w:rsidRPr="00646797" w:rsidRDefault="00646797" w:rsidP="00646797">
            <w:pPr>
              <w:spacing w:after="0" w:line="240" w:lineRule="auto"/>
              <w:jc w:val="both"/>
              <w:rPr>
                <w:rFonts w:ascii="Altivo Light" w:eastAsia="Times New Roman" w:hAnsi="Altivo Light" w:cs="Calibri"/>
                <w:kern w:val="0"/>
                <w:sz w:val="20"/>
                <w:szCs w:val="20"/>
                <w:lang w:eastAsia="es-GT"/>
              </w:rPr>
            </w:pPr>
            <w:r w:rsidRPr="00646797">
              <w:rPr>
                <w:rFonts w:ascii="Altivo Light" w:eastAsia="Times New Roman" w:hAnsi="Altivo Light" w:cs="Calibri"/>
                <w:kern w:val="0"/>
                <w:sz w:val="20"/>
                <w:szCs w:val="20"/>
                <w:lang w:eastAsia="es-GT"/>
              </w:rPr>
              <w:t>Informes de asesoría y coordinación en materia de derechos humanos a distintas instituciones del Estado</w:t>
            </w:r>
          </w:p>
        </w:tc>
        <w:tc>
          <w:tcPr>
            <w:tcW w:w="0" w:type="auto"/>
            <w:tcBorders>
              <w:top w:val="nil"/>
              <w:left w:val="nil"/>
              <w:bottom w:val="single" w:sz="4" w:space="0" w:color="000000"/>
              <w:right w:val="single" w:sz="4" w:space="0" w:color="000000"/>
            </w:tcBorders>
            <w:noWrap/>
            <w:vAlign w:val="center"/>
            <w:hideMark/>
          </w:tcPr>
          <w:p w14:paraId="14952251" w14:textId="77777777"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19</w:t>
            </w:r>
          </w:p>
        </w:tc>
        <w:tc>
          <w:tcPr>
            <w:tcW w:w="0" w:type="auto"/>
            <w:tcBorders>
              <w:top w:val="nil"/>
              <w:left w:val="nil"/>
              <w:bottom w:val="single" w:sz="4" w:space="0" w:color="000000"/>
              <w:right w:val="single" w:sz="4" w:space="0" w:color="000000"/>
            </w:tcBorders>
            <w:noWrap/>
            <w:vAlign w:val="center"/>
            <w:hideMark/>
          </w:tcPr>
          <w:p w14:paraId="38523D6A" w14:textId="68FBAE1B"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51,633.00</w:t>
            </w:r>
          </w:p>
        </w:tc>
        <w:tc>
          <w:tcPr>
            <w:tcW w:w="0" w:type="auto"/>
            <w:tcBorders>
              <w:top w:val="nil"/>
              <w:left w:val="nil"/>
              <w:bottom w:val="single" w:sz="4" w:space="0" w:color="000000"/>
              <w:right w:val="single" w:sz="4" w:space="0" w:color="000000"/>
            </w:tcBorders>
            <w:noWrap/>
            <w:vAlign w:val="center"/>
            <w:hideMark/>
          </w:tcPr>
          <w:p w14:paraId="460AE9FE" w14:textId="061B4A25"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19.00</w:t>
            </w:r>
          </w:p>
        </w:tc>
        <w:tc>
          <w:tcPr>
            <w:tcW w:w="0" w:type="auto"/>
            <w:tcBorders>
              <w:top w:val="nil"/>
              <w:left w:val="nil"/>
              <w:bottom w:val="single" w:sz="4" w:space="0" w:color="000000"/>
              <w:right w:val="single" w:sz="4" w:space="0" w:color="000000"/>
            </w:tcBorders>
            <w:noWrap/>
            <w:vAlign w:val="center"/>
            <w:hideMark/>
          </w:tcPr>
          <w:p w14:paraId="2BBF90FD" w14:textId="4F9D4BD1"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51,633.00</w:t>
            </w:r>
          </w:p>
        </w:tc>
        <w:tc>
          <w:tcPr>
            <w:tcW w:w="0" w:type="auto"/>
            <w:tcBorders>
              <w:top w:val="nil"/>
              <w:left w:val="nil"/>
              <w:bottom w:val="single" w:sz="4" w:space="0" w:color="000000"/>
              <w:right w:val="single" w:sz="4" w:space="0" w:color="000000"/>
            </w:tcBorders>
            <w:noWrap/>
            <w:vAlign w:val="center"/>
            <w:hideMark/>
          </w:tcPr>
          <w:p w14:paraId="6F29F9F9" w14:textId="77777777"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10</w:t>
            </w:r>
          </w:p>
        </w:tc>
        <w:tc>
          <w:tcPr>
            <w:tcW w:w="0" w:type="auto"/>
            <w:tcBorders>
              <w:top w:val="nil"/>
              <w:left w:val="nil"/>
              <w:bottom w:val="single" w:sz="4" w:space="0" w:color="000000"/>
              <w:right w:val="single" w:sz="4" w:space="0" w:color="000000"/>
            </w:tcBorders>
            <w:noWrap/>
            <w:vAlign w:val="center"/>
            <w:hideMark/>
          </w:tcPr>
          <w:p w14:paraId="3867AAE9" w14:textId="1ECD4604"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51,633.00</w:t>
            </w:r>
          </w:p>
        </w:tc>
        <w:tc>
          <w:tcPr>
            <w:tcW w:w="0" w:type="auto"/>
            <w:tcBorders>
              <w:top w:val="nil"/>
              <w:left w:val="nil"/>
              <w:bottom w:val="single" w:sz="4" w:space="0" w:color="000000"/>
              <w:right w:val="single" w:sz="4" w:space="0" w:color="000000"/>
            </w:tcBorders>
            <w:noWrap/>
            <w:vAlign w:val="center"/>
            <w:hideMark/>
          </w:tcPr>
          <w:p w14:paraId="7C148462" w14:textId="6340136B"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10.00</w:t>
            </w:r>
          </w:p>
        </w:tc>
        <w:tc>
          <w:tcPr>
            <w:tcW w:w="0" w:type="auto"/>
            <w:tcBorders>
              <w:top w:val="nil"/>
              <w:left w:val="nil"/>
              <w:bottom w:val="single" w:sz="4" w:space="0" w:color="000000"/>
              <w:right w:val="single" w:sz="4" w:space="0" w:color="000000"/>
            </w:tcBorders>
            <w:noWrap/>
            <w:vAlign w:val="center"/>
            <w:hideMark/>
          </w:tcPr>
          <w:p w14:paraId="3A279857" w14:textId="27CA0E4E"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51,633.44</w:t>
            </w:r>
          </w:p>
        </w:tc>
        <w:tc>
          <w:tcPr>
            <w:tcW w:w="0" w:type="auto"/>
            <w:tcBorders>
              <w:top w:val="nil"/>
              <w:left w:val="nil"/>
              <w:bottom w:val="single" w:sz="4" w:space="0" w:color="000000"/>
              <w:right w:val="single" w:sz="4" w:space="0" w:color="000000"/>
            </w:tcBorders>
            <w:noWrap/>
            <w:vAlign w:val="center"/>
            <w:hideMark/>
          </w:tcPr>
          <w:p w14:paraId="1C0C1B72" w14:textId="77777777" w:rsidR="00646797" w:rsidRPr="00646797" w:rsidRDefault="00646797" w:rsidP="00646797">
            <w:pPr>
              <w:spacing w:after="0" w:line="240" w:lineRule="auto"/>
              <w:jc w:val="center"/>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204</w:t>
            </w:r>
          </w:p>
        </w:tc>
        <w:tc>
          <w:tcPr>
            <w:tcW w:w="0" w:type="auto"/>
            <w:tcBorders>
              <w:top w:val="nil"/>
              <w:left w:val="nil"/>
              <w:bottom w:val="single" w:sz="4" w:space="0" w:color="000000"/>
              <w:right w:val="single" w:sz="4" w:space="0" w:color="000000" w:themeColor="text1"/>
            </w:tcBorders>
            <w:noWrap/>
            <w:vAlign w:val="center"/>
            <w:hideMark/>
          </w:tcPr>
          <w:p w14:paraId="1785B617" w14:textId="77777777" w:rsidR="00646797" w:rsidRPr="00646797" w:rsidRDefault="00646797" w:rsidP="00646797">
            <w:pPr>
              <w:spacing w:after="0" w:line="240" w:lineRule="auto"/>
              <w:jc w:val="right"/>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532,000.00</w:t>
            </w:r>
          </w:p>
        </w:tc>
      </w:tr>
      <w:tr w:rsidR="00646797" w:rsidRPr="00646797" w14:paraId="0EAF365C" w14:textId="77777777" w:rsidTr="00646797">
        <w:trPr>
          <w:trHeight w:val="480"/>
        </w:trPr>
        <w:tc>
          <w:tcPr>
            <w:tcW w:w="0" w:type="auto"/>
            <w:tcBorders>
              <w:top w:val="nil"/>
              <w:left w:val="single" w:sz="4" w:space="0" w:color="000000" w:themeColor="text1"/>
              <w:bottom w:val="single" w:sz="4" w:space="0" w:color="000000"/>
              <w:right w:val="single" w:sz="4" w:space="0" w:color="000000"/>
            </w:tcBorders>
            <w:vAlign w:val="center"/>
            <w:hideMark/>
          </w:tcPr>
          <w:p w14:paraId="4ED0D4D3" w14:textId="77777777" w:rsidR="00646797" w:rsidRPr="00646797" w:rsidRDefault="00646797" w:rsidP="00646797">
            <w:pPr>
              <w:spacing w:after="0" w:line="240" w:lineRule="auto"/>
              <w:jc w:val="both"/>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 </w:t>
            </w:r>
          </w:p>
        </w:tc>
        <w:tc>
          <w:tcPr>
            <w:tcW w:w="0" w:type="auto"/>
            <w:tcBorders>
              <w:top w:val="nil"/>
              <w:left w:val="nil"/>
              <w:bottom w:val="single" w:sz="4" w:space="0" w:color="000000"/>
              <w:right w:val="single" w:sz="4" w:space="0" w:color="000000"/>
            </w:tcBorders>
            <w:vAlign w:val="center"/>
            <w:hideMark/>
          </w:tcPr>
          <w:p w14:paraId="3C8194C5" w14:textId="77777777" w:rsidR="00646797" w:rsidRPr="00646797" w:rsidRDefault="00646797" w:rsidP="00646797">
            <w:pPr>
              <w:spacing w:after="0" w:line="240" w:lineRule="auto"/>
              <w:jc w:val="both"/>
              <w:rPr>
                <w:rFonts w:ascii="Altivo Light" w:eastAsia="Times New Roman" w:hAnsi="Altivo Light" w:cs="Calibri"/>
                <w:kern w:val="0"/>
                <w:sz w:val="20"/>
                <w:szCs w:val="20"/>
                <w:lang w:eastAsia="es-GT"/>
              </w:rPr>
            </w:pPr>
            <w:r w:rsidRPr="00646797">
              <w:rPr>
                <w:rFonts w:ascii="Altivo Light" w:eastAsia="Times New Roman" w:hAnsi="Altivo Light" w:cs="Calibri"/>
                <w:kern w:val="0"/>
                <w:sz w:val="20"/>
                <w:szCs w:val="20"/>
                <w:lang w:eastAsia="es-GT"/>
              </w:rPr>
              <w:t>Informes sobre medidas de reparación implementadas en beneficio de personas afectadas en sus derechos humanos de acuerdo a compromisos de Estado</w:t>
            </w:r>
          </w:p>
        </w:tc>
        <w:tc>
          <w:tcPr>
            <w:tcW w:w="0" w:type="auto"/>
            <w:tcBorders>
              <w:top w:val="nil"/>
              <w:left w:val="nil"/>
              <w:bottom w:val="single" w:sz="4" w:space="0" w:color="000000"/>
              <w:right w:val="single" w:sz="4" w:space="0" w:color="000000"/>
            </w:tcBorders>
            <w:noWrap/>
            <w:vAlign w:val="center"/>
            <w:hideMark/>
          </w:tcPr>
          <w:p w14:paraId="5235158B" w14:textId="77777777"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0</w:t>
            </w:r>
          </w:p>
        </w:tc>
        <w:tc>
          <w:tcPr>
            <w:tcW w:w="0" w:type="auto"/>
            <w:tcBorders>
              <w:top w:val="nil"/>
              <w:left w:val="nil"/>
              <w:bottom w:val="single" w:sz="4" w:space="0" w:color="000000"/>
              <w:right w:val="single" w:sz="4" w:space="0" w:color="000000"/>
            </w:tcBorders>
            <w:noWrap/>
            <w:vAlign w:val="center"/>
            <w:hideMark/>
          </w:tcPr>
          <w:p w14:paraId="59885661" w14:textId="0D939E88"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p>
        </w:tc>
        <w:tc>
          <w:tcPr>
            <w:tcW w:w="0" w:type="auto"/>
            <w:tcBorders>
              <w:top w:val="nil"/>
              <w:left w:val="nil"/>
              <w:bottom w:val="single" w:sz="4" w:space="0" w:color="000000"/>
              <w:right w:val="single" w:sz="4" w:space="0" w:color="000000"/>
            </w:tcBorders>
            <w:noWrap/>
            <w:vAlign w:val="center"/>
            <w:hideMark/>
          </w:tcPr>
          <w:p w14:paraId="5E669BC2" w14:textId="64846F9C"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w:t>
            </w:r>
          </w:p>
        </w:tc>
        <w:tc>
          <w:tcPr>
            <w:tcW w:w="0" w:type="auto"/>
            <w:tcBorders>
              <w:top w:val="nil"/>
              <w:left w:val="nil"/>
              <w:bottom w:val="single" w:sz="4" w:space="0" w:color="000000"/>
              <w:right w:val="single" w:sz="4" w:space="0" w:color="000000"/>
            </w:tcBorders>
            <w:noWrap/>
            <w:vAlign w:val="center"/>
            <w:hideMark/>
          </w:tcPr>
          <w:p w14:paraId="2172371F" w14:textId="47BAA018"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p>
        </w:tc>
        <w:tc>
          <w:tcPr>
            <w:tcW w:w="0" w:type="auto"/>
            <w:tcBorders>
              <w:top w:val="nil"/>
              <w:left w:val="nil"/>
              <w:bottom w:val="single" w:sz="4" w:space="0" w:color="000000"/>
              <w:right w:val="single" w:sz="4" w:space="0" w:color="000000"/>
            </w:tcBorders>
            <w:noWrap/>
            <w:vAlign w:val="center"/>
            <w:hideMark/>
          </w:tcPr>
          <w:p w14:paraId="35B96B57" w14:textId="77777777"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0</w:t>
            </w:r>
          </w:p>
        </w:tc>
        <w:tc>
          <w:tcPr>
            <w:tcW w:w="0" w:type="auto"/>
            <w:tcBorders>
              <w:top w:val="nil"/>
              <w:left w:val="nil"/>
              <w:bottom w:val="single" w:sz="4" w:space="0" w:color="000000"/>
              <w:right w:val="single" w:sz="4" w:space="0" w:color="000000"/>
            </w:tcBorders>
            <w:noWrap/>
            <w:vAlign w:val="center"/>
            <w:hideMark/>
          </w:tcPr>
          <w:p w14:paraId="2557C299" w14:textId="5D9C8C30"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p>
        </w:tc>
        <w:tc>
          <w:tcPr>
            <w:tcW w:w="0" w:type="auto"/>
            <w:tcBorders>
              <w:top w:val="nil"/>
              <w:left w:val="nil"/>
              <w:bottom w:val="single" w:sz="4" w:space="0" w:color="000000"/>
              <w:right w:val="single" w:sz="4" w:space="0" w:color="000000"/>
            </w:tcBorders>
            <w:noWrap/>
            <w:vAlign w:val="center"/>
            <w:hideMark/>
          </w:tcPr>
          <w:p w14:paraId="32D120D4" w14:textId="74470971"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w:t>
            </w:r>
          </w:p>
        </w:tc>
        <w:tc>
          <w:tcPr>
            <w:tcW w:w="0" w:type="auto"/>
            <w:tcBorders>
              <w:top w:val="nil"/>
              <w:left w:val="nil"/>
              <w:bottom w:val="single" w:sz="4" w:space="0" w:color="000000"/>
              <w:right w:val="single" w:sz="4" w:space="0" w:color="000000"/>
            </w:tcBorders>
            <w:noWrap/>
            <w:vAlign w:val="center"/>
            <w:hideMark/>
          </w:tcPr>
          <w:p w14:paraId="1BE5362A" w14:textId="64422F28"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p>
        </w:tc>
        <w:tc>
          <w:tcPr>
            <w:tcW w:w="0" w:type="auto"/>
            <w:tcBorders>
              <w:top w:val="nil"/>
              <w:left w:val="nil"/>
              <w:bottom w:val="single" w:sz="4" w:space="0" w:color="000000"/>
              <w:right w:val="single" w:sz="4" w:space="0" w:color="000000"/>
            </w:tcBorders>
            <w:noWrap/>
            <w:vAlign w:val="center"/>
            <w:hideMark/>
          </w:tcPr>
          <w:p w14:paraId="435BB83B" w14:textId="77777777" w:rsidR="00646797" w:rsidRPr="00646797" w:rsidRDefault="00646797" w:rsidP="00646797">
            <w:pPr>
              <w:spacing w:after="0" w:line="240" w:lineRule="auto"/>
              <w:jc w:val="center"/>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5</w:t>
            </w:r>
          </w:p>
        </w:tc>
        <w:tc>
          <w:tcPr>
            <w:tcW w:w="0" w:type="auto"/>
            <w:tcBorders>
              <w:top w:val="nil"/>
              <w:left w:val="nil"/>
              <w:bottom w:val="single" w:sz="4" w:space="0" w:color="000000"/>
              <w:right w:val="single" w:sz="4" w:space="0" w:color="000000" w:themeColor="text1"/>
            </w:tcBorders>
            <w:noWrap/>
            <w:vAlign w:val="center"/>
            <w:hideMark/>
          </w:tcPr>
          <w:p w14:paraId="30B79A82" w14:textId="77777777" w:rsidR="00646797" w:rsidRPr="00646797" w:rsidRDefault="00646797" w:rsidP="00646797">
            <w:pPr>
              <w:spacing w:after="0" w:line="240" w:lineRule="auto"/>
              <w:jc w:val="right"/>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16,187,586.00</w:t>
            </w:r>
          </w:p>
        </w:tc>
      </w:tr>
      <w:tr w:rsidR="00646797" w:rsidRPr="00646797" w14:paraId="75EE12EC" w14:textId="77777777" w:rsidTr="00646797">
        <w:trPr>
          <w:trHeight w:val="544"/>
        </w:trPr>
        <w:tc>
          <w:tcPr>
            <w:tcW w:w="0" w:type="auto"/>
            <w:tcBorders>
              <w:top w:val="nil"/>
              <w:left w:val="single" w:sz="4" w:space="0" w:color="000000" w:themeColor="text1"/>
              <w:bottom w:val="single" w:sz="4" w:space="0" w:color="000000"/>
              <w:right w:val="single" w:sz="4" w:space="0" w:color="000000"/>
            </w:tcBorders>
            <w:vAlign w:val="center"/>
            <w:hideMark/>
          </w:tcPr>
          <w:p w14:paraId="72C525AF" w14:textId="77777777" w:rsidR="00646797" w:rsidRPr="00646797" w:rsidRDefault="00646797" w:rsidP="00646797">
            <w:pPr>
              <w:spacing w:after="0" w:line="240" w:lineRule="auto"/>
              <w:jc w:val="both"/>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 </w:t>
            </w:r>
          </w:p>
        </w:tc>
        <w:tc>
          <w:tcPr>
            <w:tcW w:w="0" w:type="auto"/>
            <w:tcBorders>
              <w:top w:val="nil"/>
              <w:left w:val="nil"/>
              <w:bottom w:val="single" w:sz="4" w:space="0" w:color="000000"/>
              <w:right w:val="single" w:sz="4" w:space="0" w:color="000000"/>
            </w:tcBorders>
            <w:vAlign w:val="center"/>
            <w:hideMark/>
          </w:tcPr>
          <w:p w14:paraId="1043A89B" w14:textId="77777777" w:rsidR="00646797" w:rsidRPr="00646797" w:rsidRDefault="00646797" w:rsidP="00646797">
            <w:pPr>
              <w:spacing w:after="0" w:line="240" w:lineRule="auto"/>
              <w:jc w:val="both"/>
              <w:rPr>
                <w:rFonts w:ascii="Altivo Light" w:eastAsia="Times New Roman" w:hAnsi="Altivo Light" w:cs="Calibri"/>
                <w:kern w:val="0"/>
                <w:sz w:val="20"/>
                <w:szCs w:val="20"/>
                <w:lang w:eastAsia="es-GT"/>
              </w:rPr>
            </w:pPr>
            <w:r w:rsidRPr="00646797">
              <w:rPr>
                <w:rFonts w:ascii="Altivo Light" w:eastAsia="Times New Roman" w:hAnsi="Altivo Light" w:cs="Calibri"/>
                <w:kern w:val="0"/>
                <w:sz w:val="20"/>
                <w:szCs w:val="20"/>
                <w:lang w:eastAsia="es-GT"/>
              </w:rPr>
              <w:t>Informes de propuesta para el abordaje en medidas cautelares y/o acuerdos de solución amistosa a personas vulnerables en sus derechos humanos</w:t>
            </w:r>
          </w:p>
        </w:tc>
        <w:tc>
          <w:tcPr>
            <w:tcW w:w="0" w:type="auto"/>
            <w:tcBorders>
              <w:top w:val="nil"/>
              <w:left w:val="nil"/>
              <w:bottom w:val="single" w:sz="4" w:space="0" w:color="000000"/>
              <w:right w:val="single" w:sz="4" w:space="0" w:color="000000"/>
            </w:tcBorders>
            <w:noWrap/>
            <w:vAlign w:val="center"/>
            <w:hideMark/>
          </w:tcPr>
          <w:p w14:paraId="0EA809DE" w14:textId="77777777"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5</w:t>
            </w:r>
          </w:p>
        </w:tc>
        <w:tc>
          <w:tcPr>
            <w:tcW w:w="0" w:type="auto"/>
            <w:tcBorders>
              <w:top w:val="nil"/>
              <w:left w:val="nil"/>
              <w:bottom w:val="single" w:sz="4" w:space="0" w:color="000000"/>
              <w:right w:val="single" w:sz="4" w:space="0" w:color="000000"/>
            </w:tcBorders>
            <w:noWrap/>
            <w:vAlign w:val="center"/>
            <w:hideMark/>
          </w:tcPr>
          <w:p w14:paraId="5F8F4F08" w14:textId="65315036"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14,977.70</w:t>
            </w:r>
          </w:p>
        </w:tc>
        <w:tc>
          <w:tcPr>
            <w:tcW w:w="0" w:type="auto"/>
            <w:tcBorders>
              <w:top w:val="nil"/>
              <w:left w:val="nil"/>
              <w:bottom w:val="single" w:sz="4" w:space="0" w:color="000000"/>
              <w:right w:val="single" w:sz="4" w:space="0" w:color="000000"/>
            </w:tcBorders>
            <w:noWrap/>
            <w:vAlign w:val="center"/>
            <w:hideMark/>
          </w:tcPr>
          <w:p w14:paraId="17D7C764" w14:textId="1E9A39E1"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8.00</w:t>
            </w:r>
          </w:p>
        </w:tc>
        <w:tc>
          <w:tcPr>
            <w:tcW w:w="0" w:type="auto"/>
            <w:tcBorders>
              <w:top w:val="nil"/>
              <w:left w:val="nil"/>
              <w:bottom w:val="single" w:sz="4" w:space="0" w:color="000000"/>
              <w:right w:val="single" w:sz="4" w:space="0" w:color="000000"/>
            </w:tcBorders>
            <w:noWrap/>
            <w:vAlign w:val="center"/>
            <w:hideMark/>
          </w:tcPr>
          <w:p w14:paraId="4C0906DE" w14:textId="49672AFF"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14,977.70</w:t>
            </w:r>
          </w:p>
        </w:tc>
        <w:tc>
          <w:tcPr>
            <w:tcW w:w="0" w:type="auto"/>
            <w:tcBorders>
              <w:top w:val="nil"/>
              <w:left w:val="nil"/>
              <w:bottom w:val="single" w:sz="4" w:space="0" w:color="000000"/>
              <w:right w:val="single" w:sz="4" w:space="0" w:color="000000"/>
            </w:tcBorders>
            <w:noWrap/>
            <w:vAlign w:val="center"/>
            <w:hideMark/>
          </w:tcPr>
          <w:p w14:paraId="11594DB1" w14:textId="77777777"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3</w:t>
            </w:r>
          </w:p>
        </w:tc>
        <w:tc>
          <w:tcPr>
            <w:tcW w:w="0" w:type="auto"/>
            <w:tcBorders>
              <w:top w:val="nil"/>
              <w:left w:val="nil"/>
              <w:bottom w:val="single" w:sz="4" w:space="0" w:color="000000"/>
              <w:right w:val="single" w:sz="4" w:space="0" w:color="000000"/>
            </w:tcBorders>
            <w:noWrap/>
            <w:vAlign w:val="center"/>
            <w:hideMark/>
          </w:tcPr>
          <w:p w14:paraId="2A062704" w14:textId="33C01BFA"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14,977.70</w:t>
            </w:r>
          </w:p>
        </w:tc>
        <w:tc>
          <w:tcPr>
            <w:tcW w:w="0" w:type="auto"/>
            <w:tcBorders>
              <w:top w:val="nil"/>
              <w:left w:val="nil"/>
              <w:bottom w:val="single" w:sz="4" w:space="0" w:color="000000"/>
              <w:right w:val="single" w:sz="4" w:space="0" w:color="000000"/>
            </w:tcBorders>
            <w:noWrap/>
            <w:vAlign w:val="center"/>
            <w:hideMark/>
          </w:tcPr>
          <w:p w14:paraId="49138245" w14:textId="0B34948F"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1.00</w:t>
            </w:r>
          </w:p>
        </w:tc>
        <w:tc>
          <w:tcPr>
            <w:tcW w:w="0" w:type="auto"/>
            <w:tcBorders>
              <w:top w:val="nil"/>
              <w:left w:val="nil"/>
              <w:bottom w:val="single" w:sz="4" w:space="0" w:color="000000"/>
              <w:right w:val="single" w:sz="4" w:space="0" w:color="000000"/>
            </w:tcBorders>
            <w:noWrap/>
            <w:vAlign w:val="center"/>
            <w:hideMark/>
          </w:tcPr>
          <w:p w14:paraId="0C79654A" w14:textId="10A4DBE5"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14,977.72</w:t>
            </w:r>
          </w:p>
        </w:tc>
        <w:tc>
          <w:tcPr>
            <w:tcW w:w="0" w:type="auto"/>
            <w:tcBorders>
              <w:top w:val="nil"/>
              <w:left w:val="nil"/>
              <w:bottom w:val="single" w:sz="4" w:space="0" w:color="000000"/>
              <w:right w:val="single" w:sz="4" w:space="0" w:color="000000"/>
            </w:tcBorders>
            <w:noWrap/>
            <w:vAlign w:val="center"/>
            <w:hideMark/>
          </w:tcPr>
          <w:p w14:paraId="282F81A8" w14:textId="77777777" w:rsidR="00646797" w:rsidRPr="00646797" w:rsidRDefault="00646797" w:rsidP="00646797">
            <w:pPr>
              <w:spacing w:after="0" w:line="240" w:lineRule="auto"/>
              <w:jc w:val="center"/>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55</w:t>
            </w:r>
          </w:p>
        </w:tc>
        <w:tc>
          <w:tcPr>
            <w:tcW w:w="0" w:type="auto"/>
            <w:tcBorders>
              <w:top w:val="nil"/>
              <w:left w:val="nil"/>
              <w:bottom w:val="single" w:sz="4" w:space="0" w:color="000000"/>
              <w:right w:val="single" w:sz="4" w:space="0" w:color="000000" w:themeColor="text1"/>
            </w:tcBorders>
            <w:noWrap/>
            <w:vAlign w:val="center"/>
            <w:hideMark/>
          </w:tcPr>
          <w:p w14:paraId="418DBF3B" w14:textId="77777777" w:rsidR="00646797" w:rsidRPr="00646797" w:rsidRDefault="00646797" w:rsidP="00646797">
            <w:pPr>
              <w:spacing w:after="0" w:line="240" w:lineRule="auto"/>
              <w:jc w:val="right"/>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179,000.00</w:t>
            </w:r>
          </w:p>
        </w:tc>
      </w:tr>
      <w:tr w:rsidR="00646797" w:rsidRPr="00646797" w14:paraId="16083F95" w14:textId="77777777" w:rsidTr="00646797">
        <w:trPr>
          <w:trHeight w:val="470"/>
        </w:trPr>
        <w:tc>
          <w:tcPr>
            <w:tcW w:w="0" w:type="auto"/>
            <w:gridSpan w:val="2"/>
            <w:tcBorders>
              <w:top w:val="single" w:sz="4" w:space="0" w:color="000000"/>
              <w:left w:val="single" w:sz="4" w:space="0" w:color="000000" w:themeColor="text1"/>
              <w:bottom w:val="single" w:sz="4" w:space="0" w:color="000000"/>
              <w:right w:val="single" w:sz="4" w:space="0" w:color="000000"/>
            </w:tcBorders>
            <w:shd w:val="clear" w:color="000000" w:fill="D9D9D9"/>
            <w:vAlign w:val="center"/>
            <w:hideMark/>
          </w:tcPr>
          <w:p w14:paraId="4958D56E" w14:textId="45013620" w:rsidR="00646797" w:rsidRPr="00646797" w:rsidRDefault="00646797" w:rsidP="00646797">
            <w:pPr>
              <w:spacing w:after="0" w:line="240" w:lineRule="auto"/>
              <w:jc w:val="both"/>
              <w:rPr>
                <w:rFonts w:ascii="Altivo Light" w:eastAsia="Times New Roman" w:hAnsi="Altivo Light" w:cs="Calibri"/>
                <w:b/>
                <w:bCs/>
                <w:kern w:val="0"/>
                <w:sz w:val="20"/>
                <w:szCs w:val="20"/>
                <w:lang w:eastAsia="es-GT"/>
              </w:rPr>
            </w:pPr>
            <w:r w:rsidRPr="00646797">
              <w:rPr>
                <w:rFonts w:ascii="Altivo Light" w:eastAsia="Times New Roman" w:hAnsi="Altivo Light" w:cs="Calibri"/>
                <w:b/>
                <w:bCs/>
                <w:kern w:val="0"/>
                <w:sz w:val="20"/>
                <w:szCs w:val="20"/>
                <w:lang w:eastAsia="es-GT"/>
              </w:rPr>
              <w:lastRenderedPageBreak/>
              <w:t xml:space="preserve">Coordinación Asesoría Técnica y Gestión sobre el cumplimiento de los Acuerdos de Paz a </w:t>
            </w:r>
            <w:r w:rsidR="00651253" w:rsidRPr="00646797">
              <w:rPr>
                <w:rFonts w:ascii="Altivo Light" w:eastAsia="Times New Roman" w:hAnsi="Altivo Light" w:cs="Calibri"/>
                <w:b/>
                <w:bCs/>
                <w:kern w:val="0"/>
                <w:sz w:val="20"/>
                <w:szCs w:val="20"/>
                <w:lang w:eastAsia="es-GT"/>
              </w:rPr>
              <w:t>Víctimas</w:t>
            </w:r>
            <w:r w:rsidRPr="00646797">
              <w:rPr>
                <w:rFonts w:ascii="Altivo Light" w:eastAsia="Times New Roman" w:hAnsi="Altivo Light" w:cs="Calibri"/>
                <w:b/>
                <w:bCs/>
                <w:kern w:val="0"/>
                <w:sz w:val="20"/>
                <w:szCs w:val="20"/>
                <w:lang w:eastAsia="es-GT"/>
              </w:rPr>
              <w:t xml:space="preserve"> de Violaciones de Derechos Humano</w:t>
            </w:r>
          </w:p>
        </w:tc>
        <w:tc>
          <w:tcPr>
            <w:tcW w:w="0" w:type="auto"/>
            <w:tcBorders>
              <w:top w:val="nil"/>
              <w:left w:val="nil"/>
              <w:bottom w:val="single" w:sz="4" w:space="0" w:color="000000"/>
              <w:right w:val="single" w:sz="4" w:space="0" w:color="000000"/>
            </w:tcBorders>
            <w:shd w:val="clear" w:color="000000" w:fill="D9D9D9"/>
            <w:noWrap/>
            <w:vAlign w:val="center"/>
            <w:hideMark/>
          </w:tcPr>
          <w:p w14:paraId="7000B3CD" w14:textId="77777777" w:rsidR="00646797" w:rsidRPr="00646797" w:rsidRDefault="00646797" w:rsidP="00646797">
            <w:pPr>
              <w:spacing w:after="0" w:line="240" w:lineRule="auto"/>
              <w:jc w:val="center"/>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2</w:t>
            </w:r>
          </w:p>
        </w:tc>
        <w:tc>
          <w:tcPr>
            <w:tcW w:w="0" w:type="auto"/>
            <w:tcBorders>
              <w:top w:val="nil"/>
              <w:left w:val="nil"/>
              <w:bottom w:val="single" w:sz="4" w:space="0" w:color="000000"/>
              <w:right w:val="single" w:sz="4" w:space="0" w:color="000000"/>
            </w:tcBorders>
            <w:shd w:val="clear" w:color="000000" w:fill="D9D9D9"/>
            <w:noWrap/>
            <w:vAlign w:val="center"/>
            <w:hideMark/>
          </w:tcPr>
          <w:p w14:paraId="65FEAD51" w14:textId="21F1D8CC" w:rsidR="00646797" w:rsidRPr="00646797" w:rsidRDefault="00646797" w:rsidP="00646797">
            <w:pPr>
              <w:spacing w:after="0" w:line="240" w:lineRule="auto"/>
              <w:jc w:val="right"/>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41,742.00</w:t>
            </w:r>
          </w:p>
        </w:tc>
        <w:tc>
          <w:tcPr>
            <w:tcW w:w="0" w:type="auto"/>
            <w:tcBorders>
              <w:top w:val="nil"/>
              <w:left w:val="nil"/>
              <w:bottom w:val="single" w:sz="4" w:space="0" w:color="000000"/>
              <w:right w:val="single" w:sz="4" w:space="0" w:color="000000"/>
            </w:tcBorders>
            <w:shd w:val="clear" w:color="000000" w:fill="D9D9D9"/>
            <w:noWrap/>
            <w:vAlign w:val="center"/>
            <w:hideMark/>
          </w:tcPr>
          <w:p w14:paraId="764BE15A" w14:textId="77777777" w:rsidR="00646797" w:rsidRPr="00646797" w:rsidRDefault="00646797" w:rsidP="00646797">
            <w:pPr>
              <w:spacing w:after="0" w:line="240" w:lineRule="auto"/>
              <w:jc w:val="center"/>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2</w:t>
            </w:r>
          </w:p>
        </w:tc>
        <w:tc>
          <w:tcPr>
            <w:tcW w:w="0" w:type="auto"/>
            <w:tcBorders>
              <w:top w:val="nil"/>
              <w:left w:val="nil"/>
              <w:bottom w:val="single" w:sz="4" w:space="0" w:color="000000"/>
              <w:right w:val="single" w:sz="4" w:space="0" w:color="000000"/>
            </w:tcBorders>
            <w:shd w:val="clear" w:color="000000" w:fill="D9D9D9"/>
            <w:noWrap/>
            <w:vAlign w:val="center"/>
            <w:hideMark/>
          </w:tcPr>
          <w:p w14:paraId="58112D3C" w14:textId="4162B5F1" w:rsidR="00646797" w:rsidRPr="00646797" w:rsidRDefault="00646797" w:rsidP="00646797">
            <w:pPr>
              <w:spacing w:after="0" w:line="240" w:lineRule="auto"/>
              <w:jc w:val="right"/>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41,742.00</w:t>
            </w:r>
          </w:p>
        </w:tc>
        <w:tc>
          <w:tcPr>
            <w:tcW w:w="0" w:type="auto"/>
            <w:tcBorders>
              <w:top w:val="nil"/>
              <w:left w:val="nil"/>
              <w:bottom w:val="single" w:sz="4" w:space="0" w:color="000000"/>
              <w:right w:val="single" w:sz="4" w:space="0" w:color="000000"/>
            </w:tcBorders>
            <w:shd w:val="clear" w:color="000000" w:fill="D9D9D9"/>
            <w:noWrap/>
            <w:vAlign w:val="center"/>
            <w:hideMark/>
          </w:tcPr>
          <w:p w14:paraId="2601343C" w14:textId="77777777" w:rsidR="00646797" w:rsidRPr="00646797" w:rsidRDefault="00646797" w:rsidP="00646797">
            <w:pPr>
              <w:spacing w:after="0" w:line="240" w:lineRule="auto"/>
              <w:jc w:val="center"/>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2</w:t>
            </w:r>
          </w:p>
        </w:tc>
        <w:tc>
          <w:tcPr>
            <w:tcW w:w="0" w:type="auto"/>
            <w:tcBorders>
              <w:top w:val="nil"/>
              <w:left w:val="nil"/>
              <w:bottom w:val="single" w:sz="4" w:space="0" w:color="000000"/>
              <w:right w:val="single" w:sz="4" w:space="0" w:color="000000"/>
            </w:tcBorders>
            <w:shd w:val="clear" w:color="000000" w:fill="D9D9D9"/>
            <w:noWrap/>
            <w:vAlign w:val="center"/>
            <w:hideMark/>
          </w:tcPr>
          <w:p w14:paraId="173DA8AF" w14:textId="7F943E4F" w:rsidR="00646797" w:rsidRPr="00646797" w:rsidRDefault="00646797" w:rsidP="00646797">
            <w:pPr>
              <w:spacing w:after="0" w:line="240" w:lineRule="auto"/>
              <w:jc w:val="right"/>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41,742.00</w:t>
            </w:r>
          </w:p>
        </w:tc>
        <w:tc>
          <w:tcPr>
            <w:tcW w:w="0" w:type="auto"/>
            <w:tcBorders>
              <w:top w:val="nil"/>
              <w:left w:val="nil"/>
              <w:bottom w:val="single" w:sz="4" w:space="0" w:color="000000"/>
              <w:right w:val="single" w:sz="4" w:space="0" w:color="000000"/>
            </w:tcBorders>
            <w:shd w:val="clear" w:color="000000" w:fill="D9D9D9"/>
            <w:noWrap/>
            <w:vAlign w:val="center"/>
            <w:hideMark/>
          </w:tcPr>
          <w:p w14:paraId="337CEE9B" w14:textId="77777777" w:rsidR="00646797" w:rsidRPr="00646797" w:rsidRDefault="00646797" w:rsidP="00646797">
            <w:pPr>
              <w:spacing w:after="0" w:line="240" w:lineRule="auto"/>
              <w:jc w:val="center"/>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2</w:t>
            </w:r>
          </w:p>
        </w:tc>
        <w:tc>
          <w:tcPr>
            <w:tcW w:w="0" w:type="auto"/>
            <w:tcBorders>
              <w:top w:val="nil"/>
              <w:left w:val="nil"/>
              <w:bottom w:val="single" w:sz="4" w:space="0" w:color="000000"/>
              <w:right w:val="single" w:sz="4" w:space="0" w:color="000000"/>
            </w:tcBorders>
            <w:shd w:val="clear" w:color="000000" w:fill="D9D9D9"/>
            <w:noWrap/>
            <w:vAlign w:val="center"/>
            <w:hideMark/>
          </w:tcPr>
          <w:p w14:paraId="5ADA9084" w14:textId="03322671" w:rsidR="00646797" w:rsidRPr="00646797" w:rsidRDefault="00646797" w:rsidP="00646797">
            <w:pPr>
              <w:spacing w:after="0" w:line="240" w:lineRule="auto"/>
              <w:jc w:val="right"/>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41,744.47</w:t>
            </w:r>
          </w:p>
        </w:tc>
        <w:tc>
          <w:tcPr>
            <w:tcW w:w="0" w:type="auto"/>
            <w:tcBorders>
              <w:top w:val="nil"/>
              <w:left w:val="nil"/>
              <w:bottom w:val="single" w:sz="4" w:space="0" w:color="000000"/>
              <w:right w:val="single" w:sz="4" w:space="0" w:color="000000"/>
            </w:tcBorders>
            <w:shd w:val="clear" w:color="000000" w:fill="D9D9D9"/>
            <w:noWrap/>
            <w:vAlign w:val="center"/>
            <w:hideMark/>
          </w:tcPr>
          <w:p w14:paraId="0DE6FA7D" w14:textId="77777777" w:rsidR="00646797" w:rsidRPr="00646797" w:rsidRDefault="00646797" w:rsidP="00646797">
            <w:pPr>
              <w:spacing w:after="0" w:line="240" w:lineRule="auto"/>
              <w:jc w:val="center"/>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23</w:t>
            </w:r>
          </w:p>
        </w:tc>
        <w:tc>
          <w:tcPr>
            <w:tcW w:w="0" w:type="auto"/>
            <w:tcBorders>
              <w:top w:val="nil"/>
              <w:left w:val="nil"/>
              <w:bottom w:val="single" w:sz="4" w:space="0" w:color="000000"/>
              <w:right w:val="single" w:sz="4" w:space="0" w:color="000000" w:themeColor="text1"/>
            </w:tcBorders>
            <w:shd w:val="clear" w:color="000000" w:fill="D9D9D9"/>
            <w:noWrap/>
            <w:vAlign w:val="center"/>
            <w:hideMark/>
          </w:tcPr>
          <w:p w14:paraId="71243B6A" w14:textId="77777777" w:rsidR="00646797" w:rsidRPr="00646797" w:rsidRDefault="00646797" w:rsidP="00646797">
            <w:pPr>
              <w:spacing w:after="0" w:line="240" w:lineRule="auto"/>
              <w:jc w:val="right"/>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422,000.00</w:t>
            </w:r>
          </w:p>
        </w:tc>
      </w:tr>
      <w:tr w:rsidR="00646797" w:rsidRPr="00646797" w14:paraId="4FE014D4" w14:textId="77777777" w:rsidTr="00646797">
        <w:trPr>
          <w:trHeight w:val="241"/>
        </w:trPr>
        <w:tc>
          <w:tcPr>
            <w:tcW w:w="0" w:type="auto"/>
            <w:tcBorders>
              <w:top w:val="nil"/>
              <w:left w:val="single" w:sz="4" w:space="0" w:color="000000" w:themeColor="text1"/>
              <w:bottom w:val="single" w:sz="4" w:space="0" w:color="000000"/>
              <w:right w:val="single" w:sz="4" w:space="0" w:color="000000"/>
            </w:tcBorders>
            <w:vAlign w:val="center"/>
            <w:hideMark/>
          </w:tcPr>
          <w:p w14:paraId="557BE429" w14:textId="77777777" w:rsidR="00646797" w:rsidRPr="00646797" w:rsidRDefault="00646797" w:rsidP="00646797">
            <w:pPr>
              <w:spacing w:after="0" w:line="240" w:lineRule="auto"/>
              <w:jc w:val="both"/>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 </w:t>
            </w:r>
          </w:p>
        </w:tc>
        <w:tc>
          <w:tcPr>
            <w:tcW w:w="0" w:type="auto"/>
            <w:tcBorders>
              <w:top w:val="nil"/>
              <w:left w:val="nil"/>
              <w:bottom w:val="single" w:sz="4" w:space="0" w:color="000000"/>
              <w:right w:val="single" w:sz="4" w:space="0" w:color="000000"/>
            </w:tcBorders>
            <w:vAlign w:val="center"/>
            <w:hideMark/>
          </w:tcPr>
          <w:p w14:paraId="0CECD91B" w14:textId="77777777" w:rsidR="00646797" w:rsidRPr="00646797" w:rsidRDefault="00646797" w:rsidP="00646797">
            <w:pPr>
              <w:spacing w:after="0" w:line="240" w:lineRule="auto"/>
              <w:jc w:val="both"/>
              <w:rPr>
                <w:rFonts w:ascii="Altivo Light" w:eastAsia="Times New Roman" w:hAnsi="Altivo Light" w:cs="Calibri"/>
                <w:kern w:val="0"/>
                <w:sz w:val="20"/>
                <w:szCs w:val="20"/>
                <w:lang w:eastAsia="es-GT"/>
              </w:rPr>
            </w:pPr>
            <w:r w:rsidRPr="00646797">
              <w:rPr>
                <w:rFonts w:ascii="Altivo Light" w:eastAsia="Times New Roman" w:hAnsi="Altivo Light" w:cs="Calibri"/>
                <w:kern w:val="0"/>
                <w:sz w:val="20"/>
                <w:szCs w:val="20"/>
                <w:lang w:eastAsia="es-GT"/>
              </w:rPr>
              <w:t>Análisis y resoluciones para la dignificación de las víctimas en cumplimiento a los Acuerdos de Paz para entidades públicas</w:t>
            </w:r>
          </w:p>
        </w:tc>
        <w:tc>
          <w:tcPr>
            <w:tcW w:w="0" w:type="auto"/>
            <w:tcBorders>
              <w:top w:val="nil"/>
              <w:left w:val="nil"/>
              <w:bottom w:val="single" w:sz="4" w:space="0" w:color="000000"/>
              <w:right w:val="single" w:sz="4" w:space="0" w:color="000000"/>
            </w:tcBorders>
            <w:vAlign w:val="center"/>
            <w:hideMark/>
          </w:tcPr>
          <w:p w14:paraId="75519CF9" w14:textId="77777777"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w:t>
            </w:r>
          </w:p>
        </w:tc>
        <w:tc>
          <w:tcPr>
            <w:tcW w:w="0" w:type="auto"/>
            <w:tcBorders>
              <w:top w:val="nil"/>
              <w:left w:val="nil"/>
              <w:bottom w:val="single" w:sz="4" w:space="0" w:color="000000"/>
              <w:right w:val="single" w:sz="4" w:space="0" w:color="000000"/>
            </w:tcBorders>
            <w:noWrap/>
            <w:vAlign w:val="center"/>
            <w:hideMark/>
          </w:tcPr>
          <w:p w14:paraId="56FFF730" w14:textId="3B64D37B"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13,750.00</w:t>
            </w:r>
          </w:p>
        </w:tc>
        <w:tc>
          <w:tcPr>
            <w:tcW w:w="0" w:type="auto"/>
            <w:tcBorders>
              <w:top w:val="nil"/>
              <w:left w:val="nil"/>
              <w:bottom w:val="single" w:sz="4" w:space="0" w:color="000000"/>
              <w:right w:val="single" w:sz="4" w:space="0" w:color="000000"/>
            </w:tcBorders>
            <w:vAlign w:val="center"/>
            <w:hideMark/>
          </w:tcPr>
          <w:p w14:paraId="34BADAA8" w14:textId="77777777"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w:t>
            </w:r>
          </w:p>
        </w:tc>
        <w:tc>
          <w:tcPr>
            <w:tcW w:w="0" w:type="auto"/>
            <w:tcBorders>
              <w:top w:val="nil"/>
              <w:left w:val="nil"/>
              <w:bottom w:val="single" w:sz="4" w:space="0" w:color="000000"/>
              <w:right w:val="single" w:sz="4" w:space="0" w:color="000000"/>
            </w:tcBorders>
            <w:noWrap/>
            <w:vAlign w:val="center"/>
            <w:hideMark/>
          </w:tcPr>
          <w:p w14:paraId="7F634049" w14:textId="16363ADA"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13,750.00</w:t>
            </w:r>
          </w:p>
        </w:tc>
        <w:tc>
          <w:tcPr>
            <w:tcW w:w="0" w:type="auto"/>
            <w:tcBorders>
              <w:top w:val="nil"/>
              <w:left w:val="nil"/>
              <w:bottom w:val="single" w:sz="4" w:space="0" w:color="000000"/>
              <w:right w:val="single" w:sz="4" w:space="0" w:color="000000"/>
            </w:tcBorders>
            <w:noWrap/>
            <w:vAlign w:val="center"/>
            <w:hideMark/>
          </w:tcPr>
          <w:p w14:paraId="1DA627E2" w14:textId="77777777"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w:t>
            </w:r>
          </w:p>
        </w:tc>
        <w:tc>
          <w:tcPr>
            <w:tcW w:w="0" w:type="auto"/>
            <w:tcBorders>
              <w:top w:val="nil"/>
              <w:left w:val="nil"/>
              <w:bottom w:val="single" w:sz="4" w:space="0" w:color="000000"/>
              <w:right w:val="single" w:sz="4" w:space="0" w:color="000000"/>
            </w:tcBorders>
            <w:noWrap/>
            <w:vAlign w:val="center"/>
            <w:hideMark/>
          </w:tcPr>
          <w:p w14:paraId="0A54CA38" w14:textId="74E474B3"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13,750.00</w:t>
            </w:r>
          </w:p>
        </w:tc>
        <w:tc>
          <w:tcPr>
            <w:tcW w:w="0" w:type="auto"/>
            <w:tcBorders>
              <w:top w:val="nil"/>
              <w:left w:val="nil"/>
              <w:bottom w:val="single" w:sz="4" w:space="0" w:color="000000"/>
              <w:right w:val="single" w:sz="4" w:space="0" w:color="000000"/>
            </w:tcBorders>
            <w:vAlign w:val="center"/>
            <w:hideMark/>
          </w:tcPr>
          <w:p w14:paraId="71DE73E6" w14:textId="77777777"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w:t>
            </w:r>
          </w:p>
        </w:tc>
        <w:tc>
          <w:tcPr>
            <w:tcW w:w="0" w:type="auto"/>
            <w:tcBorders>
              <w:top w:val="nil"/>
              <w:left w:val="nil"/>
              <w:bottom w:val="single" w:sz="4" w:space="0" w:color="000000"/>
              <w:right w:val="single" w:sz="4" w:space="0" w:color="000000"/>
            </w:tcBorders>
            <w:noWrap/>
            <w:vAlign w:val="center"/>
            <w:hideMark/>
          </w:tcPr>
          <w:p w14:paraId="7E11292D" w14:textId="5B7B6B4A"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13,750.00</w:t>
            </w:r>
          </w:p>
        </w:tc>
        <w:tc>
          <w:tcPr>
            <w:tcW w:w="0" w:type="auto"/>
            <w:tcBorders>
              <w:top w:val="nil"/>
              <w:left w:val="nil"/>
              <w:bottom w:val="single" w:sz="4" w:space="0" w:color="000000"/>
              <w:right w:val="single" w:sz="4" w:space="0" w:color="000000"/>
            </w:tcBorders>
            <w:noWrap/>
            <w:vAlign w:val="center"/>
            <w:hideMark/>
          </w:tcPr>
          <w:p w14:paraId="73658F77" w14:textId="77777777" w:rsidR="00646797" w:rsidRPr="00646797" w:rsidRDefault="00646797" w:rsidP="00646797">
            <w:pPr>
              <w:spacing w:after="0" w:line="240" w:lineRule="auto"/>
              <w:jc w:val="center"/>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11</w:t>
            </w:r>
          </w:p>
        </w:tc>
        <w:tc>
          <w:tcPr>
            <w:tcW w:w="0" w:type="auto"/>
            <w:tcBorders>
              <w:top w:val="nil"/>
              <w:left w:val="nil"/>
              <w:bottom w:val="single" w:sz="4" w:space="0" w:color="000000"/>
              <w:right w:val="single" w:sz="4" w:space="0" w:color="000000" w:themeColor="text1"/>
            </w:tcBorders>
            <w:noWrap/>
            <w:vAlign w:val="center"/>
            <w:hideMark/>
          </w:tcPr>
          <w:p w14:paraId="1A3DCCA2" w14:textId="77777777" w:rsidR="00646797" w:rsidRPr="00646797" w:rsidRDefault="00646797" w:rsidP="00646797">
            <w:pPr>
              <w:spacing w:after="0" w:line="240" w:lineRule="auto"/>
              <w:jc w:val="right"/>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110,000.00</w:t>
            </w:r>
          </w:p>
        </w:tc>
      </w:tr>
      <w:tr w:rsidR="00646797" w:rsidRPr="00646797" w14:paraId="2A529C09" w14:textId="77777777" w:rsidTr="00646797">
        <w:trPr>
          <w:trHeight w:val="294"/>
        </w:trPr>
        <w:tc>
          <w:tcPr>
            <w:tcW w:w="0" w:type="auto"/>
            <w:tcBorders>
              <w:top w:val="nil"/>
              <w:left w:val="single" w:sz="4" w:space="0" w:color="000000" w:themeColor="text1"/>
              <w:bottom w:val="single" w:sz="4" w:space="0" w:color="000000"/>
              <w:right w:val="single" w:sz="4" w:space="0" w:color="000000"/>
            </w:tcBorders>
            <w:vAlign w:val="center"/>
            <w:hideMark/>
          </w:tcPr>
          <w:p w14:paraId="628BE8C6" w14:textId="77777777" w:rsidR="00646797" w:rsidRPr="00646797" w:rsidRDefault="00646797" w:rsidP="00646797">
            <w:pPr>
              <w:spacing w:after="0" w:line="240" w:lineRule="auto"/>
              <w:jc w:val="both"/>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 </w:t>
            </w:r>
          </w:p>
        </w:tc>
        <w:tc>
          <w:tcPr>
            <w:tcW w:w="0" w:type="auto"/>
            <w:tcBorders>
              <w:top w:val="nil"/>
              <w:left w:val="nil"/>
              <w:bottom w:val="single" w:sz="4" w:space="0" w:color="000000"/>
              <w:right w:val="single" w:sz="4" w:space="0" w:color="000000"/>
            </w:tcBorders>
            <w:vAlign w:val="center"/>
            <w:hideMark/>
          </w:tcPr>
          <w:p w14:paraId="2C6DD304" w14:textId="77777777" w:rsidR="00646797" w:rsidRPr="00646797" w:rsidRDefault="00646797" w:rsidP="00646797">
            <w:pPr>
              <w:spacing w:after="0" w:line="240" w:lineRule="auto"/>
              <w:jc w:val="both"/>
              <w:rPr>
                <w:rFonts w:ascii="Altivo Light" w:eastAsia="Times New Roman" w:hAnsi="Altivo Light" w:cs="Calibri"/>
                <w:kern w:val="0"/>
                <w:sz w:val="20"/>
                <w:szCs w:val="20"/>
                <w:lang w:eastAsia="es-GT"/>
              </w:rPr>
            </w:pPr>
            <w:r w:rsidRPr="00646797">
              <w:rPr>
                <w:rFonts w:ascii="Altivo Light" w:eastAsia="Times New Roman" w:hAnsi="Altivo Light" w:cs="Calibri"/>
                <w:kern w:val="0"/>
                <w:sz w:val="20"/>
                <w:szCs w:val="20"/>
                <w:lang w:eastAsia="es-GT"/>
              </w:rPr>
              <w:t>Eventos de reconciliación y dignificación a víctimas en cumplimiento a los Acuerdos de Paz</w:t>
            </w:r>
          </w:p>
        </w:tc>
        <w:tc>
          <w:tcPr>
            <w:tcW w:w="0" w:type="auto"/>
            <w:tcBorders>
              <w:top w:val="nil"/>
              <w:left w:val="nil"/>
              <w:bottom w:val="single" w:sz="4" w:space="0" w:color="000000"/>
              <w:right w:val="single" w:sz="4" w:space="0" w:color="000000"/>
            </w:tcBorders>
            <w:noWrap/>
            <w:vAlign w:val="center"/>
            <w:hideMark/>
          </w:tcPr>
          <w:p w14:paraId="0C450730" w14:textId="77777777"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2</w:t>
            </w:r>
          </w:p>
        </w:tc>
        <w:tc>
          <w:tcPr>
            <w:tcW w:w="0" w:type="auto"/>
            <w:tcBorders>
              <w:top w:val="nil"/>
              <w:left w:val="nil"/>
              <w:bottom w:val="single" w:sz="4" w:space="0" w:color="000000"/>
              <w:right w:val="single" w:sz="4" w:space="0" w:color="000000"/>
            </w:tcBorders>
            <w:noWrap/>
            <w:vAlign w:val="center"/>
            <w:hideMark/>
          </w:tcPr>
          <w:p w14:paraId="4F3181E5" w14:textId="4A7A1A2F"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15,453.00</w:t>
            </w:r>
          </w:p>
        </w:tc>
        <w:tc>
          <w:tcPr>
            <w:tcW w:w="0" w:type="auto"/>
            <w:tcBorders>
              <w:top w:val="nil"/>
              <w:left w:val="nil"/>
              <w:bottom w:val="single" w:sz="4" w:space="0" w:color="000000"/>
              <w:right w:val="single" w:sz="4" w:space="0" w:color="000000"/>
            </w:tcBorders>
            <w:vAlign w:val="center"/>
            <w:hideMark/>
          </w:tcPr>
          <w:p w14:paraId="395116A4" w14:textId="77777777"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w:t>
            </w:r>
          </w:p>
        </w:tc>
        <w:tc>
          <w:tcPr>
            <w:tcW w:w="0" w:type="auto"/>
            <w:tcBorders>
              <w:top w:val="nil"/>
              <w:left w:val="nil"/>
              <w:bottom w:val="single" w:sz="4" w:space="0" w:color="000000"/>
              <w:right w:val="single" w:sz="4" w:space="0" w:color="000000"/>
            </w:tcBorders>
            <w:noWrap/>
            <w:vAlign w:val="center"/>
            <w:hideMark/>
          </w:tcPr>
          <w:p w14:paraId="76DE735B" w14:textId="6C464A2D"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15,453.00</w:t>
            </w:r>
          </w:p>
        </w:tc>
        <w:tc>
          <w:tcPr>
            <w:tcW w:w="0" w:type="auto"/>
            <w:tcBorders>
              <w:top w:val="nil"/>
              <w:left w:val="nil"/>
              <w:bottom w:val="single" w:sz="4" w:space="0" w:color="000000"/>
              <w:right w:val="single" w:sz="4" w:space="0" w:color="000000"/>
            </w:tcBorders>
            <w:noWrap/>
            <w:vAlign w:val="center"/>
            <w:hideMark/>
          </w:tcPr>
          <w:p w14:paraId="4EFC6BD5" w14:textId="77777777"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5</w:t>
            </w:r>
          </w:p>
        </w:tc>
        <w:tc>
          <w:tcPr>
            <w:tcW w:w="0" w:type="auto"/>
            <w:tcBorders>
              <w:top w:val="nil"/>
              <w:left w:val="nil"/>
              <w:bottom w:val="single" w:sz="4" w:space="0" w:color="000000"/>
              <w:right w:val="single" w:sz="4" w:space="0" w:color="000000"/>
            </w:tcBorders>
            <w:noWrap/>
            <w:vAlign w:val="center"/>
            <w:hideMark/>
          </w:tcPr>
          <w:p w14:paraId="44C1BB4C" w14:textId="79494186"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15,453.00</w:t>
            </w:r>
          </w:p>
        </w:tc>
        <w:tc>
          <w:tcPr>
            <w:tcW w:w="0" w:type="auto"/>
            <w:tcBorders>
              <w:top w:val="nil"/>
              <w:left w:val="nil"/>
              <w:bottom w:val="single" w:sz="4" w:space="0" w:color="000000"/>
              <w:right w:val="single" w:sz="4" w:space="0" w:color="000000"/>
            </w:tcBorders>
            <w:vAlign w:val="center"/>
            <w:hideMark/>
          </w:tcPr>
          <w:p w14:paraId="573B222F" w14:textId="77777777"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w:t>
            </w:r>
          </w:p>
        </w:tc>
        <w:tc>
          <w:tcPr>
            <w:tcW w:w="0" w:type="auto"/>
            <w:tcBorders>
              <w:top w:val="nil"/>
              <w:left w:val="nil"/>
              <w:bottom w:val="single" w:sz="4" w:space="0" w:color="000000"/>
              <w:right w:val="single" w:sz="4" w:space="0" w:color="000000"/>
            </w:tcBorders>
            <w:noWrap/>
            <w:vAlign w:val="center"/>
            <w:hideMark/>
          </w:tcPr>
          <w:p w14:paraId="129B3B2C" w14:textId="2CC32766"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15,454.00</w:t>
            </w:r>
          </w:p>
        </w:tc>
        <w:tc>
          <w:tcPr>
            <w:tcW w:w="0" w:type="auto"/>
            <w:tcBorders>
              <w:top w:val="nil"/>
              <w:left w:val="nil"/>
              <w:bottom w:val="single" w:sz="4" w:space="0" w:color="000000"/>
              <w:right w:val="single" w:sz="4" w:space="0" w:color="000000"/>
            </w:tcBorders>
            <w:noWrap/>
            <w:vAlign w:val="center"/>
            <w:hideMark/>
          </w:tcPr>
          <w:p w14:paraId="6839AF25" w14:textId="77777777" w:rsidR="00646797" w:rsidRPr="00646797" w:rsidRDefault="00646797" w:rsidP="00646797">
            <w:pPr>
              <w:spacing w:after="0" w:line="240" w:lineRule="auto"/>
              <w:jc w:val="center"/>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28</w:t>
            </w:r>
          </w:p>
        </w:tc>
        <w:tc>
          <w:tcPr>
            <w:tcW w:w="0" w:type="auto"/>
            <w:tcBorders>
              <w:top w:val="nil"/>
              <w:left w:val="nil"/>
              <w:bottom w:val="single" w:sz="4" w:space="0" w:color="000000"/>
              <w:right w:val="single" w:sz="4" w:space="0" w:color="000000" w:themeColor="text1"/>
            </w:tcBorders>
            <w:noWrap/>
            <w:vAlign w:val="center"/>
            <w:hideMark/>
          </w:tcPr>
          <w:p w14:paraId="08010612" w14:textId="77777777" w:rsidR="00646797" w:rsidRPr="00646797" w:rsidRDefault="00646797" w:rsidP="00646797">
            <w:pPr>
              <w:spacing w:after="0" w:line="240" w:lineRule="auto"/>
              <w:jc w:val="right"/>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205,000.00</w:t>
            </w:r>
          </w:p>
        </w:tc>
      </w:tr>
      <w:tr w:rsidR="00646797" w:rsidRPr="00646797" w14:paraId="1FD037E6" w14:textId="77777777" w:rsidTr="00646797">
        <w:trPr>
          <w:trHeight w:val="330"/>
        </w:trPr>
        <w:tc>
          <w:tcPr>
            <w:tcW w:w="0" w:type="auto"/>
            <w:tcBorders>
              <w:top w:val="nil"/>
              <w:left w:val="single" w:sz="4" w:space="0" w:color="000000" w:themeColor="text1"/>
              <w:bottom w:val="single" w:sz="4" w:space="0" w:color="000000" w:themeColor="text1"/>
              <w:right w:val="single" w:sz="4" w:space="0" w:color="000000"/>
            </w:tcBorders>
            <w:vAlign w:val="center"/>
            <w:hideMark/>
          </w:tcPr>
          <w:p w14:paraId="3E38C14A" w14:textId="77777777" w:rsidR="00646797" w:rsidRPr="00646797" w:rsidRDefault="00646797" w:rsidP="00646797">
            <w:pPr>
              <w:spacing w:after="0" w:line="240" w:lineRule="auto"/>
              <w:jc w:val="both"/>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 </w:t>
            </w:r>
          </w:p>
        </w:tc>
        <w:tc>
          <w:tcPr>
            <w:tcW w:w="0" w:type="auto"/>
            <w:tcBorders>
              <w:top w:val="nil"/>
              <w:left w:val="nil"/>
              <w:bottom w:val="single" w:sz="4" w:space="0" w:color="000000" w:themeColor="text1"/>
              <w:right w:val="single" w:sz="4" w:space="0" w:color="000000"/>
            </w:tcBorders>
            <w:vAlign w:val="center"/>
            <w:hideMark/>
          </w:tcPr>
          <w:p w14:paraId="225BFA51" w14:textId="77777777" w:rsidR="00646797" w:rsidRPr="00646797" w:rsidRDefault="00646797" w:rsidP="00646797">
            <w:pPr>
              <w:spacing w:after="0" w:line="240" w:lineRule="auto"/>
              <w:jc w:val="both"/>
              <w:rPr>
                <w:rFonts w:ascii="Altivo Light" w:eastAsia="Times New Roman" w:hAnsi="Altivo Light" w:cs="Calibri"/>
                <w:kern w:val="0"/>
                <w:sz w:val="20"/>
                <w:szCs w:val="20"/>
                <w:lang w:eastAsia="es-GT"/>
              </w:rPr>
            </w:pPr>
            <w:r w:rsidRPr="00646797">
              <w:rPr>
                <w:rFonts w:ascii="Altivo Light" w:eastAsia="Times New Roman" w:hAnsi="Altivo Light" w:cs="Calibri"/>
                <w:kern w:val="0"/>
                <w:sz w:val="20"/>
                <w:szCs w:val="20"/>
                <w:lang w:eastAsia="es-GT"/>
              </w:rPr>
              <w:t>Coordinación y asesoría técnica para la búsqueda y dignificación de personas desaparecidas en cumplimiento a los Acuerdos de Paz</w:t>
            </w:r>
          </w:p>
        </w:tc>
        <w:tc>
          <w:tcPr>
            <w:tcW w:w="0" w:type="auto"/>
            <w:tcBorders>
              <w:top w:val="nil"/>
              <w:left w:val="nil"/>
              <w:bottom w:val="single" w:sz="4" w:space="0" w:color="000000" w:themeColor="text1"/>
              <w:right w:val="single" w:sz="4" w:space="0" w:color="000000"/>
            </w:tcBorders>
            <w:vAlign w:val="center"/>
            <w:hideMark/>
          </w:tcPr>
          <w:p w14:paraId="3D9EC560" w14:textId="77777777"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w:t>
            </w:r>
          </w:p>
        </w:tc>
        <w:tc>
          <w:tcPr>
            <w:tcW w:w="0" w:type="auto"/>
            <w:tcBorders>
              <w:top w:val="nil"/>
              <w:left w:val="nil"/>
              <w:bottom w:val="single" w:sz="4" w:space="0" w:color="000000" w:themeColor="text1"/>
              <w:right w:val="single" w:sz="4" w:space="0" w:color="000000"/>
            </w:tcBorders>
            <w:noWrap/>
            <w:vAlign w:val="center"/>
            <w:hideMark/>
          </w:tcPr>
          <w:p w14:paraId="0F06C673" w14:textId="73C5B85E"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12,539.00</w:t>
            </w:r>
          </w:p>
        </w:tc>
        <w:tc>
          <w:tcPr>
            <w:tcW w:w="0" w:type="auto"/>
            <w:tcBorders>
              <w:top w:val="nil"/>
              <w:left w:val="nil"/>
              <w:bottom w:val="single" w:sz="4" w:space="0" w:color="000000" w:themeColor="text1"/>
              <w:right w:val="single" w:sz="4" w:space="0" w:color="000000"/>
            </w:tcBorders>
            <w:vAlign w:val="center"/>
            <w:hideMark/>
          </w:tcPr>
          <w:p w14:paraId="11F7E3B3" w14:textId="77777777"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w:t>
            </w:r>
          </w:p>
        </w:tc>
        <w:tc>
          <w:tcPr>
            <w:tcW w:w="0" w:type="auto"/>
            <w:tcBorders>
              <w:top w:val="nil"/>
              <w:left w:val="nil"/>
              <w:bottom w:val="single" w:sz="4" w:space="0" w:color="000000" w:themeColor="text1"/>
              <w:right w:val="single" w:sz="4" w:space="0" w:color="000000"/>
            </w:tcBorders>
            <w:noWrap/>
            <w:vAlign w:val="center"/>
            <w:hideMark/>
          </w:tcPr>
          <w:p w14:paraId="6DE70D29" w14:textId="20CC1E8D"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12,539.00</w:t>
            </w:r>
          </w:p>
        </w:tc>
        <w:tc>
          <w:tcPr>
            <w:tcW w:w="0" w:type="auto"/>
            <w:tcBorders>
              <w:top w:val="nil"/>
              <w:left w:val="nil"/>
              <w:bottom w:val="single" w:sz="4" w:space="0" w:color="000000" w:themeColor="text1"/>
              <w:right w:val="single" w:sz="4" w:space="0" w:color="000000"/>
            </w:tcBorders>
            <w:noWrap/>
            <w:vAlign w:val="center"/>
            <w:hideMark/>
          </w:tcPr>
          <w:p w14:paraId="53F0D481" w14:textId="77777777"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w:t>
            </w:r>
          </w:p>
        </w:tc>
        <w:tc>
          <w:tcPr>
            <w:tcW w:w="0" w:type="auto"/>
            <w:tcBorders>
              <w:top w:val="nil"/>
              <w:left w:val="nil"/>
              <w:bottom w:val="single" w:sz="4" w:space="0" w:color="000000" w:themeColor="text1"/>
              <w:right w:val="single" w:sz="4" w:space="0" w:color="000000"/>
            </w:tcBorders>
            <w:noWrap/>
            <w:vAlign w:val="center"/>
            <w:hideMark/>
          </w:tcPr>
          <w:p w14:paraId="59154762" w14:textId="5136637C"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12,539.00</w:t>
            </w:r>
          </w:p>
        </w:tc>
        <w:tc>
          <w:tcPr>
            <w:tcW w:w="0" w:type="auto"/>
            <w:tcBorders>
              <w:top w:val="nil"/>
              <w:left w:val="nil"/>
              <w:bottom w:val="single" w:sz="4" w:space="0" w:color="000000" w:themeColor="text1"/>
              <w:right w:val="single" w:sz="4" w:space="0" w:color="000000"/>
            </w:tcBorders>
            <w:vAlign w:val="center"/>
            <w:hideMark/>
          </w:tcPr>
          <w:p w14:paraId="2060515F" w14:textId="77777777" w:rsidR="00646797" w:rsidRPr="00646797" w:rsidRDefault="00646797" w:rsidP="00646797">
            <w:pPr>
              <w:spacing w:after="0" w:line="240" w:lineRule="auto"/>
              <w:jc w:val="center"/>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w:t>
            </w:r>
          </w:p>
        </w:tc>
        <w:tc>
          <w:tcPr>
            <w:tcW w:w="0" w:type="auto"/>
            <w:tcBorders>
              <w:top w:val="nil"/>
              <w:left w:val="nil"/>
              <w:bottom w:val="single" w:sz="4" w:space="0" w:color="000000" w:themeColor="text1"/>
              <w:right w:val="single" w:sz="4" w:space="0" w:color="000000"/>
            </w:tcBorders>
            <w:noWrap/>
            <w:vAlign w:val="center"/>
            <w:hideMark/>
          </w:tcPr>
          <w:p w14:paraId="2A1E6A07" w14:textId="693F758C" w:rsidR="00646797" w:rsidRPr="00646797" w:rsidRDefault="00646797" w:rsidP="00646797">
            <w:pPr>
              <w:spacing w:after="0" w:line="240" w:lineRule="auto"/>
              <w:jc w:val="right"/>
              <w:rPr>
                <w:rFonts w:ascii="Altivo Light" w:eastAsia="Times New Roman" w:hAnsi="Altivo Light" w:cs="Calibri"/>
                <w:color w:val="000000"/>
                <w:kern w:val="0"/>
                <w:sz w:val="20"/>
                <w:szCs w:val="20"/>
                <w:lang w:eastAsia="es-GT"/>
              </w:rPr>
            </w:pPr>
            <w:r w:rsidRPr="00646797">
              <w:rPr>
                <w:rFonts w:ascii="Altivo Light" w:eastAsia="Times New Roman" w:hAnsi="Altivo Light" w:cs="Calibri"/>
                <w:color w:val="000000"/>
                <w:kern w:val="0"/>
                <w:sz w:val="20"/>
                <w:szCs w:val="20"/>
                <w:lang w:eastAsia="es-GT"/>
              </w:rPr>
              <w:t>12,540.47</w:t>
            </w:r>
          </w:p>
        </w:tc>
        <w:tc>
          <w:tcPr>
            <w:tcW w:w="0" w:type="auto"/>
            <w:tcBorders>
              <w:top w:val="nil"/>
              <w:left w:val="nil"/>
              <w:bottom w:val="single" w:sz="4" w:space="0" w:color="000000" w:themeColor="text1"/>
              <w:right w:val="single" w:sz="4" w:space="0" w:color="000000"/>
            </w:tcBorders>
            <w:noWrap/>
            <w:vAlign w:val="center"/>
            <w:hideMark/>
          </w:tcPr>
          <w:p w14:paraId="6BD65114" w14:textId="77777777" w:rsidR="00646797" w:rsidRPr="00646797" w:rsidRDefault="00646797" w:rsidP="00646797">
            <w:pPr>
              <w:spacing w:after="0" w:line="240" w:lineRule="auto"/>
              <w:jc w:val="center"/>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12</w:t>
            </w:r>
          </w:p>
        </w:tc>
        <w:tc>
          <w:tcPr>
            <w:tcW w:w="0" w:type="auto"/>
            <w:tcBorders>
              <w:top w:val="nil"/>
              <w:left w:val="nil"/>
              <w:bottom w:val="single" w:sz="4" w:space="0" w:color="000000" w:themeColor="text1"/>
              <w:right w:val="single" w:sz="4" w:space="0" w:color="000000" w:themeColor="text1"/>
            </w:tcBorders>
            <w:noWrap/>
            <w:vAlign w:val="center"/>
            <w:hideMark/>
          </w:tcPr>
          <w:p w14:paraId="17F1517F" w14:textId="77777777" w:rsidR="00646797" w:rsidRPr="00646797" w:rsidRDefault="00646797" w:rsidP="00646797">
            <w:pPr>
              <w:spacing w:after="0" w:line="240" w:lineRule="auto"/>
              <w:jc w:val="right"/>
              <w:rPr>
                <w:rFonts w:ascii="Altivo Light" w:eastAsia="Times New Roman" w:hAnsi="Altivo Light" w:cs="Calibri"/>
                <w:b/>
                <w:bCs/>
                <w:color w:val="000000"/>
                <w:kern w:val="0"/>
                <w:sz w:val="20"/>
                <w:szCs w:val="20"/>
                <w:lang w:eastAsia="es-GT"/>
              </w:rPr>
            </w:pPr>
            <w:r w:rsidRPr="00646797">
              <w:rPr>
                <w:rFonts w:ascii="Altivo Light" w:eastAsia="Times New Roman" w:hAnsi="Altivo Light" w:cs="Calibri"/>
                <w:b/>
                <w:bCs/>
                <w:color w:val="000000"/>
                <w:kern w:val="0"/>
                <w:sz w:val="20"/>
                <w:szCs w:val="20"/>
                <w:lang w:eastAsia="es-GT"/>
              </w:rPr>
              <w:t>107,000.00</w:t>
            </w:r>
          </w:p>
        </w:tc>
      </w:tr>
    </w:tbl>
    <w:p w14:paraId="5A424348" w14:textId="77777777" w:rsidR="00D4107B" w:rsidRPr="00E67C65" w:rsidRDefault="00D4107B" w:rsidP="00D83531">
      <w:pPr>
        <w:rPr>
          <w:rFonts w:ascii="Altivo Light" w:hAnsi="Altivo Light"/>
          <w:b/>
          <w:color w:val="0A2F41" w:themeColor="accent1" w:themeShade="80"/>
          <w:sz w:val="24"/>
          <w:szCs w:val="24"/>
        </w:rPr>
      </w:pPr>
    </w:p>
    <w:sectPr w:rsidR="00D4107B" w:rsidRPr="00E67C65" w:rsidSect="00E105BB">
      <w:headerReference w:type="default" r:id="rId40"/>
      <w:footerReference w:type="default" r:id="rId41"/>
      <w:pgSz w:w="18711" w:h="12247" w:code="9"/>
      <w:pgMar w:top="680" w:right="851" w:bottom="680" w:left="851" w:header="1707" w:footer="11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CEABE" w14:textId="77777777" w:rsidR="006829D9" w:rsidRDefault="006829D9" w:rsidP="007C2653">
      <w:pPr>
        <w:spacing w:after="0" w:line="240" w:lineRule="auto"/>
      </w:pPr>
      <w:r>
        <w:separator/>
      </w:r>
    </w:p>
  </w:endnote>
  <w:endnote w:type="continuationSeparator" w:id="0">
    <w:p w14:paraId="6DBD4125" w14:textId="77777777" w:rsidR="006829D9" w:rsidRDefault="006829D9" w:rsidP="007C2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ltivo Light">
    <w:panose1 w:val="020B0000000000000000"/>
    <w:charset w:val="00"/>
    <w:family w:val="swiss"/>
    <w:notTrueType/>
    <w:pitch w:val="variable"/>
    <w:sig w:usb0="A00000EF" w:usb1="5000205B" w:usb2="00000000" w:usb3="00000000" w:csb0="0000009B"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6873964"/>
      <w:docPartObj>
        <w:docPartGallery w:val="Page Numbers (Bottom of Page)"/>
        <w:docPartUnique/>
      </w:docPartObj>
    </w:sdtPr>
    <w:sdtContent>
      <w:p w14:paraId="08157EEF" w14:textId="07A1C136" w:rsidR="00BC2F75" w:rsidRDefault="00E50E6A">
        <w:pPr>
          <w:pStyle w:val="Piedepgina"/>
          <w:jc w:val="right"/>
        </w:pPr>
        <w:r w:rsidRPr="00E50E6A">
          <w:rPr>
            <w:noProof/>
          </w:rPr>
          <w:drawing>
            <wp:anchor distT="0" distB="0" distL="114300" distR="114300" simplePos="0" relativeHeight="251663360" behindDoc="1" locked="0" layoutInCell="1" allowOverlap="1" wp14:anchorId="637DF7D3" wp14:editId="225F91B1">
              <wp:simplePos x="0" y="0"/>
              <wp:positionH relativeFrom="column">
                <wp:posOffset>-783398</wp:posOffset>
              </wp:positionH>
              <wp:positionV relativeFrom="paragraph">
                <wp:posOffset>170815</wp:posOffset>
              </wp:positionV>
              <wp:extent cx="7261225" cy="574040"/>
              <wp:effectExtent l="0" t="0" r="0" b="0"/>
              <wp:wrapSquare wrapText="bothSides"/>
              <wp:docPr id="3577358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144344" name=""/>
                      <pic:cNvPicPr/>
                    </pic:nvPicPr>
                    <pic:blipFill>
                      <a:blip r:embed="rId1">
                        <a:extLst>
                          <a:ext uri="{28A0092B-C50C-407E-A947-70E740481C1C}">
                            <a14:useLocalDpi xmlns:a14="http://schemas.microsoft.com/office/drawing/2010/main" val="0"/>
                          </a:ext>
                        </a:extLst>
                      </a:blip>
                      <a:stretch>
                        <a:fillRect/>
                      </a:stretch>
                    </pic:blipFill>
                    <pic:spPr>
                      <a:xfrm>
                        <a:off x="0" y="0"/>
                        <a:ext cx="7261225" cy="574040"/>
                      </a:xfrm>
                      <a:prstGeom prst="rect">
                        <a:avLst/>
                      </a:prstGeom>
                    </pic:spPr>
                  </pic:pic>
                </a:graphicData>
              </a:graphic>
              <wp14:sizeRelH relativeFrom="margin">
                <wp14:pctWidth>0</wp14:pctWidth>
              </wp14:sizeRelH>
              <wp14:sizeRelV relativeFrom="margin">
                <wp14:pctHeight>0</wp14:pctHeight>
              </wp14:sizeRelV>
            </wp:anchor>
          </w:drawing>
        </w:r>
        <w:r w:rsidR="00BC2F75">
          <w:fldChar w:fldCharType="begin"/>
        </w:r>
        <w:r w:rsidR="00BC2F75">
          <w:instrText>PAGE   \* MERGEFORMAT</w:instrText>
        </w:r>
        <w:r w:rsidR="00BC2F75">
          <w:fldChar w:fldCharType="separate"/>
        </w:r>
        <w:r w:rsidR="00BC2F75">
          <w:rPr>
            <w:lang w:val="es-ES"/>
          </w:rPr>
          <w:t>2</w:t>
        </w:r>
        <w:r w:rsidR="00BC2F75">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9778591"/>
      <w:docPartObj>
        <w:docPartGallery w:val="Page Numbers (Bottom of Page)"/>
        <w:docPartUnique/>
      </w:docPartObj>
    </w:sdtPr>
    <w:sdtContent>
      <w:p w14:paraId="56E00549" w14:textId="4A3B1CDB" w:rsidR="00BC2F75" w:rsidRDefault="00BC2F75">
        <w:pPr>
          <w:pStyle w:val="Piedepgina"/>
          <w:jc w:val="right"/>
        </w:pPr>
        <w:r>
          <w:fldChar w:fldCharType="begin"/>
        </w:r>
        <w:r>
          <w:instrText>PAGE   \* MERGEFORMAT</w:instrText>
        </w:r>
        <w:r>
          <w:fldChar w:fldCharType="separate"/>
        </w:r>
        <w:r>
          <w:rPr>
            <w:lang w:val="es-ES"/>
          </w:rPr>
          <w:t>2</w:t>
        </w:r>
        <w:r>
          <w:fldChar w:fldCharType="end"/>
        </w:r>
      </w:p>
    </w:sdtContent>
  </w:sdt>
  <w:p w14:paraId="78D8F282" w14:textId="4FE7662F" w:rsidR="00240952" w:rsidRDefault="0024095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4492574"/>
      <w:docPartObj>
        <w:docPartGallery w:val="Page Numbers (Bottom of Page)"/>
        <w:docPartUnique/>
      </w:docPartObj>
    </w:sdtPr>
    <w:sdtContent>
      <w:p w14:paraId="12DA06F0" w14:textId="60343B0A" w:rsidR="00A241E5" w:rsidRDefault="00A241E5">
        <w:pPr>
          <w:pStyle w:val="Piedepgina"/>
          <w:jc w:val="right"/>
        </w:pPr>
        <w:r>
          <w:fldChar w:fldCharType="begin"/>
        </w:r>
        <w:r>
          <w:instrText>PAGE   \* MERGEFORMAT</w:instrText>
        </w:r>
        <w:r>
          <w:fldChar w:fldCharType="separate"/>
        </w:r>
        <w:r>
          <w:rPr>
            <w:lang w:val="es-ES"/>
          </w:rPr>
          <w:t>2</w:t>
        </w:r>
        <w:r>
          <w:fldChar w:fldCharType="end"/>
        </w:r>
      </w:p>
    </w:sdtContent>
  </w:sdt>
  <w:p w14:paraId="5148D345" w14:textId="4EC9E146" w:rsidR="00A241E5" w:rsidRDefault="00A241E5">
    <w:pPr>
      <w:pStyle w:val="Piedepgina"/>
    </w:pPr>
    <w:r w:rsidRPr="00E50E6A">
      <w:rPr>
        <w:noProof/>
      </w:rPr>
      <w:drawing>
        <wp:anchor distT="0" distB="0" distL="114300" distR="114300" simplePos="0" relativeHeight="251694080" behindDoc="1" locked="0" layoutInCell="1" allowOverlap="1" wp14:anchorId="44EDCBC4" wp14:editId="469B68ED">
          <wp:simplePos x="0" y="0"/>
          <wp:positionH relativeFrom="column">
            <wp:posOffset>-754676</wp:posOffset>
          </wp:positionH>
          <wp:positionV relativeFrom="paragraph">
            <wp:posOffset>201930</wp:posOffset>
          </wp:positionV>
          <wp:extent cx="7261225" cy="574040"/>
          <wp:effectExtent l="0" t="0" r="0" b="0"/>
          <wp:wrapSquare wrapText="bothSides"/>
          <wp:docPr id="15956309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144344" name=""/>
                  <pic:cNvPicPr/>
                </pic:nvPicPr>
                <pic:blipFill>
                  <a:blip r:embed="rId1">
                    <a:extLst>
                      <a:ext uri="{28A0092B-C50C-407E-A947-70E740481C1C}">
                        <a14:useLocalDpi xmlns:a14="http://schemas.microsoft.com/office/drawing/2010/main" val="0"/>
                      </a:ext>
                    </a:extLst>
                  </a:blip>
                  <a:stretch>
                    <a:fillRect/>
                  </a:stretch>
                </pic:blipFill>
                <pic:spPr>
                  <a:xfrm>
                    <a:off x="0" y="0"/>
                    <a:ext cx="7261225" cy="574040"/>
                  </a:xfrm>
                  <a:prstGeom prst="rect">
                    <a:avLst/>
                  </a:prstGeom>
                </pic:spPr>
              </pic:pic>
            </a:graphicData>
          </a:graphic>
          <wp14:sizeRelH relativeFrom="margin">
            <wp14:pctWidth>0</wp14:pctWidth>
          </wp14:sizeRelH>
          <wp14:sizeRelV relativeFrom="margin">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6560641"/>
      <w:docPartObj>
        <w:docPartGallery w:val="Page Numbers (Bottom of Page)"/>
        <w:docPartUnique/>
      </w:docPartObj>
    </w:sdtPr>
    <w:sdtContent>
      <w:p w14:paraId="4D558080" w14:textId="77777777" w:rsidR="00E50E6A" w:rsidRDefault="00E50E6A">
        <w:pPr>
          <w:pStyle w:val="Piedepgina"/>
          <w:jc w:val="right"/>
        </w:pPr>
        <w:r w:rsidRPr="00E50E6A">
          <w:rPr>
            <w:noProof/>
          </w:rPr>
          <w:drawing>
            <wp:anchor distT="0" distB="0" distL="114300" distR="114300" simplePos="0" relativeHeight="251667456" behindDoc="1" locked="0" layoutInCell="1" allowOverlap="1" wp14:anchorId="642F8976" wp14:editId="41A2F760">
              <wp:simplePos x="0" y="0"/>
              <wp:positionH relativeFrom="margin">
                <wp:posOffset>-187827</wp:posOffset>
              </wp:positionH>
              <wp:positionV relativeFrom="paragraph">
                <wp:posOffset>197561</wp:posOffset>
              </wp:positionV>
              <wp:extent cx="9171873" cy="573380"/>
              <wp:effectExtent l="0" t="0" r="0" b="0"/>
              <wp:wrapSquare wrapText="bothSides"/>
              <wp:docPr id="15119122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144344" name=""/>
                      <pic:cNvPicPr/>
                    </pic:nvPicPr>
                    <pic:blipFill>
                      <a:blip r:embed="rId1">
                        <a:extLst>
                          <a:ext uri="{28A0092B-C50C-407E-A947-70E740481C1C}">
                            <a14:useLocalDpi xmlns:a14="http://schemas.microsoft.com/office/drawing/2010/main" val="0"/>
                          </a:ext>
                        </a:extLst>
                      </a:blip>
                      <a:stretch>
                        <a:fillRect/>
                      </a:stretch>
                    </pic:blipFill>
                    <pic:spPr>
                      <a:xfrm>
                        <a:off x="0" y="0"/>
                        <a:ext cx="9359275" cy="585095"/>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Pr>
            <w:lang w:val="es-ES"/>
          </w:rPr>
          <w:t>2</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5478966"/>
      <w:docPartObj>
        <w:docPartGallery w:val="Page Numbers (Bottom of Page)"/>
        <w:docPartUnique/>
      </w:docPartObj>
    </w:sdtPr>
    <w:sdtContent>
      <w:p w14:paraId="11DB67D4" w14:textId="718DDA27" w:rsidR="00E50E6A" w:rsidRDefault="00E50E6A">
        <w:pPr>
          <w:pStyle w:val="Piedepgina"/>
          <w:jc w:val="right"/>
        </w:pPr>
        <w:r w:rsidRPr="00E50E6A">
          <w:rPr>
            <w:noProof/>
          </w:rPr>
          <w:drawing>
            <wp:anchor distT="0" distB="0" distL="114300" distR="114300" simplePos="0" relativeHeight="251673600" behindDoc="1" locked="0" layoutInCell="1" allowOverlap="1" wp14:anchorId="4B00DF52" wp14:editId="701083F4">
              <wp:simplePos x="0" y="0"/>
              <wp:positionH relativeFrom="margin">
                <wp:posOffset>-623068</wp:posOffset>
              </wp:positionH>
              <wp:positionV relativeFrom="page">
                <wp:posOffset>9441195</wp:posOffset>
              </wp:positionV>
              <wp:extent cx="7261225" cy="541655"/>
              <wp:effectExtent l="0" t="0" r="0" b="0"/>
              <wp:wrapSquare wrapText="bothSides"/>
              <wp:docPr id="15904700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144344" name=""/>
                      <pic:cNvPicPr/>
                    </pic:nvPicPr>
                    <pic:blipFill>
                      <a:blip r:embed="rId1">
                        <a:extLst>
                          <a:ext uri="{28A0092B-C50C-407E-A947-70E740481C1C}">
                            <a14:useLocalDpi xmlns:a14="http://schemas.microsoft.com/office/drawing/2010/main" val="0"/>
                          </a:ext>
                        </a:extLst>
                      </a:blip>
                      <a:stretch>
                        <a:fillRect/>
                      </a:stretch>
                    </pic:blipFill>
                    <pic:spPr>
                      <a:xfrm>
                        <a:off x="0" y="0"/>
                        <a:ext cx="7261225" cy="541655"/>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Pr>
            <w:lang w:val="es-ES"/>
          </w:rPr>
          <w:t>2</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6102429"/>
      <w:docPartObj>
        <w:docPartGallery w:val="Page Numbers (Bottom of Page)"/>
        <w:docPartUnique/>
      </w:docPartObj>
    </w:sdtPr>
    <w:sdtContent>
      <w:p w14:paraId="6A3CF0A3" w14:textId="3A2EC084" w:rsidR="00A241E5" w:rsidRDefault="00A241E5">
        <w:pPr>
          <w:pStyle w:val="Piedepgina"/>
          <w:jc w:val="right"/>
        </w:pPr>
        <w:r w:rsidRPr="00E50E6A">
          <w:rPr>
            <w:noProof/>
          </w:rPr>
          <w:drawing>
            <wp:anchor distT="0" distB="0" distL="114300" distR="114300" simplePos="0" relativeHeight="251677696" behindDoc="1" locked="0" layoutInCell="1" allowOverlap="1" wp14:anchorId="2E9C51D5" wp14:editId="01CE0E88">
              <wp:simplePos x="0" y="0"/>
              <wp:positionH relativeFrom="margin">
                <wp:posOffset>-559435</wp:posOffset>
              </wp:positionH>
              <wp:positionV relativeFrom="paragraph">
                <wp:posOffset>170815</wp:posOffset>
              </wp:positionV>
              <wp:extent cx="9026525" cy="572770"/>
              <wp:effectExtent l="0" t="0" r="3175" b="0"/>
              <wp:wrapSquare wrapText="bothSides"/>
              <wp:docPr id="8065133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144344" name=""/>
                      <pic:cNvPicPr/>
                    </pic:nvPicPr>
                    <pic:blipFill>
                      <a:blip r:embed="rId1">
                        <a:extLst>
                          <a:ext uri="{28A0092B-C50C-407E-A947-70E740481C1C}">
                            <a14:useLocalDpi xmlns:a14="http://schemas.microsoft.com/office/drawing/2010/main" val="0"/>
                          </a:ext>
                        </a:extLst>
                      </a:blip>
                      <a:stretch>
                        <a:fillRect/>
                      </a:stretch>
                    </pic:blipFill>
                    <pic:spPr>
                      <a:xfrm>
                        <a:off x="0" y="0"/>
                        <a:ext cx="9026525" cy="572770"/>
                      </a:xfrm>
                      <a:prstGeom prst="rect">
                        <a:avLst/>
                      </a:prstGeom>
                    </pic:spPr>
                  </pic:pic>
                </a:graphicData>
              </a:graphic>
              <wp14:sizeRelH relativeFrom="margin">
                <wp14:pctWidth>0</wp14:pctWidth>
              </wp14:sizeRelH>
              <wp14:sizeRelV relativeFrom="margin">
                <wp14:pctHeight>0</wp14:pctHeight>
              </wp14:sizeRelV>
            </wp:anchor>
          </w:drawing>
        </w:r>
        <w:r w:rsidRPr="00E50E6A">
          <w:rPr>
            <w:noProof/>
          </w:rPr>
          <w:drawing>
            <wp:anchor distT="0" distB="0" distL="114300" distR="114300" simplePos="0" relativeHeight="251675648" behindDoc="1" locked="0" layoutInCell="1" allowOverlap="1" wp14:anchorId="3EE89C5E" wp14:editId="7CC3A55A">
              <wp:simplePos x="0" y="0"/>
              <wp:positionH relativeFrom="margin">
                <wp:posOffset>-623068</wp:posOffset>
              </wp:positionH>
              <wp:positionV relativeFrom="page">
                <wp:posOffset>9441195</wp:posOffset>
              </wp:positionV>
              <wp:extent cx="7261225" cy="541655"/>
              <wp:effectExtent l="0" t="0" r="0" b="0"/>
              <wp:wrapSquare wrapText="bothSides"/>
              <wp:docPr id="6413742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144344" name=""/>
                      <pic:cNvPicPr/>
                    </pic:nvPicPr>
                    <pic:blipFill>
                      <a:blip r:embed="rId1">
                        <a:extLst>
                          <a:ext uri="{28A0092B-C50C-407E-A947-70E740481C1C}">
                            <a14:useLocalDpi xmlns:a14="http://schemas.microsoft.com/office/drawing/2010/main" val="0"/>
                          </a:ext>
                        </a:extLst>
                      </a:blip>
                      <a:stretch>
                        <a:fillRect/>
                      </a:stretch>
                    </pic:blipFill>
                    <pic:spPr>
                      <a:xfrm>
                        <a:off x="0" y="0"/>
                        <a:ext cx="7261225" cy="541655"/>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Pr>
            <w:lang w:val="es-ES"/>
          </w:rPr>
          <w:t>2</w:t>
        </w:r>
        <w: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4546816"/>
      <w:docPartObj>
        <w:docPartGallery w:val="Page Numbers (Bottom of Page)"/>
        <w:docPartUnique/>
      </w:docPartObj>
    </w:sdtPr>
    <w:sdtContent>
      <w:p w14:paraId="7484F3AD" w14:textId="00250CB3" w:rsidR="00A241E5" w:rsidRDefault="00A241E5">
        <w:pPr>
          <w:pStyle w:val="Piedepgina"/>
          <w:jc w:val="right"/>
        </w:pPr>
        <w:r w:rsidRPr="00E50E6A">
          <w:rPr>
            <w:noProof/>
          </w:rPr>
          <w:drawing>
            <wp:anchor distT="0" distB="0" distL="114300" distR="114300" simplePos="0" relativeHeight="251679744" behindDoc="1" locked="0" layoutInCell="1" allowOverlap="1" wp14:anchorId="0B81BD28" wp14:editId="63293C0C">
              <wp:simplePos x="0" y="0"/>
              <wp:positionH relativeFrom="margin">
                <wp:posOffset>-825500</wp:posOffset>
              </wp:positionH>
              <wp:positionV relativeFrom="page">
                <wp:posOffset>9431020</wp:posOffset>
              </wp:positionV>
              <wp:extent cx="7310755" cy="541655"/>
              <wp:effectExtent l="0" t="0" r="4445" b="0"/>
              <wp:wrapSquare wrapText="bothSides"/>
              <wp:docPr id="10573861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144344" name=""/>
                      <pic:cNvPicPr/>
                    </pic:nvPicPr>
                    <pic:blipFill>
                      <a:blip r:embed="rId1">
                        <a:extLst>
                          <a:ext uri="{28A0092B-C50C-407E-A947-70E740481C1C}">
                            <a14:useLocalDpi xmlns:a14="http://schemas.microsoft.com/office/drawing/2010/main" val="0"/>
                          </a:ext>
                        </a:extLst>
                      </a:blip>
                      <a:stretch>
                        <a:fillRect/>
                      </a:stretch>
                    </pic:blipFill>
                    <pic:spPr>
                      <a:xfrm>
                        <a:off x="0" y="0"/>
                        <a:ext cx="7310755" cy="541655"/>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Pr>
            <w:lang w:val="es-ES"/>
          </w:rPr>
          <w:t>2</w:t>
        </w:r>
        <w: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1162479"/>
      <w:docPartObj>
        <w:docPartGallery w:val="Page Numbers (Bottom of Page)"/>
        <w:docPartUnique/>
      </w:docPartObj>
    </w:sdtPr>
    <w:sdtContent>
      <w:p w14:paraId="1F56C88A" w14:textId="77777777" w:rsidR="00A241E5" w:rsidRDefault="00A241E5">
        <w:pPr>
          <w:pStyle w:val="Piedepgina"/>
          <w:jc w:val="right"/>
        </w:pPr>
        <w:r w:rsidRPr="00E50E6A">
          <w:rPr>
            <w:noProof/>
          </w:rPr>
          <w:drawing>
            <wp:anchor distT="0" distB="0" distL="114300" distR="114300" simplePos="0" relativeHeight="251687936" behindDoc="1" locked="0" layoutInCell="1" allowOverlap="1" wp14:anchorId="5F581F43" wp14:editId="224EB5FB">
              <wp:simplePos x="0" y="0"/>
              <wp:positionH relativeFrom="margin">
                <wp:posOffset>256540</wp:posOffset>
              </wp:positionH>
              <wp:positionV relativeFrom="paragraph">
                <wp:posOffset>208915</wp:posOffset>
              </wp:positionV>
              <wp:extent cx="10164445" cy="508635"/>
              <wp:effectExtent l="0" t="0" r="8255" b="5715"/>
              <wp:wrapSquare wrapText="bothSides"/>
              <wp:docPr id="12442204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144344" name=""/>
                      <pic:cNvPicPr/>
                    </pic:nvPicPr>
                    <pic:blipFill>
                      <a:blip r:embed="rId1">
                        <a:extLst>
                          <a:ext uri="{28A0092B-C50C-407E-A947-70E740481C1C}">
                            <a14:useLocalDpi xmlns:a14="http://schemas.microsoft.com/office/drawing/2010/main" val="0"/>
                          </a:ext>
                        </a:extLst>
                      </a:blip>
                      <a:stretch>
                        <a:fillRect/>
                      </a:stretch>
                    </pic:blipFill>
                    <pic:spPr>
                      <a:xfrm>
                        <a:off x="0" y="0"/>
                        <a:ext cx="10164445" cy="508635"/>
                      </a:xfrm>
                      <a:prstGeom prst="rect">
                        <a:avLst/>
                      </a:prstGeom>
                    </pic:spPr>
                  </pic:pic>
                </a:graphicData>
              </a:graphic>
              <wp14:sizeRelH relativeFrom="margin">
                <wp14:pctWidth>0</wp14:pctWidth>
              </wp14:sizeRelH>
              <wp14:sizeRelV relativeFrom="margin">
                <wp14:pctHeight>0</wp14:pctHeight>
              </wp14:sizeRelV>
            </wp:anchor>
          </w:drawing>
        </w:r>
        <w:r w:rsidRPr="00E50E6A">
          <w:rPr>
            <w:noProof/>
          </w:rPr>
          <w:drawing>
            <wp:anchor distT="0" distB="0" distL="114300" distR="114300" simplePos="0" relativeHeight="251686912" behindDoc="1" locked="0" layoutInCell="1" allowOverlap="1" wp14:anchorId="65EDCEC2" wp14:editId="6F21D63E">
              <wp:simplePos x="0" y="0"/>
              <wp:positionH relativeFrom="margin">
                <wp:posOffset>-623068</wp:posOffset>
              </wp:positionH>
              <wp:positionV relativeFrom="page">
                <wp:posOffset>9441195</wp:posOffset>
              </wp:positionV>
              <wp:extent cx="7261225" cy="541655"/>
              <wp:effectExtent l="0" t="0" r="0" b="0"/>
              <wp:wrapSquare wrapText="bothSides"/>
              <wp:docPr id="5331309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144344" name=""/>
                      <pic:cNvPicPr/>
                    </pic:nvPicPr>
                    <pic:blipFill>
                      <a:blip r:embed="rId1">
                        <a:extLst>
                          <a:ext uri="{28A0092B-C50C-407E-A947-70E740481C1C}">
                            <a14:useLocalDpi xmlns:a14="http://schemas.microsoft.com/office/drawing/2010/main" val="0"/>
                          </a:ext>
                        </a:extLst>
                      </a:blip>
                      <a:stretch>
                        <a:fillRect/>
                      </a:stretch>
                    </pic:blipFill>
                    <pic:spPr>
                      <a:xfrm>
                        <a:off x="0" y="0"/>
                        <a:ext cx="7261225" cy="541655"/>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Pr>
            <w:lang w:val="es-ES"/>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FE11C" w14:textId="77777777" w:rsidR="006829D9" w:rsidRDefault="006829D9" w:rsidP="007C2653">
      <w:pPr>
        <w:spacing w:after="0" w:line="240" w:lineRule="auto"/>
      </w:pPr>
      <w:r>
        <w:separator/>
      </w:r>
    </w:p>
  </w:footnote>
  <w:footnote w:type="continuationSeparator" w:id="0">
    <w:p w14:paraId="4291C1F2" w14:textId="77777777" w:rsidR="006829D9" w:rsidRDefault="006829D9" w:rsidP="007C26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392AE" w14:textId="090C3319" w:rsidR="00A241E5" w:rsidRDefault="00A241E5">
    <w:pPr>
      <w:pStyle w:val="Encabezado"/>
    </w:pPr>
    <w:r w:rsidRPr="00E50E6A">
      <w:rPr>
        <w:noProof/>
      </w:rPr>
      <w:drawing>
        <wp:anchor distT="0" distB="0" distL="114300" distR="114300" simplePos="0" relativeHeight="251659263" behindDoc="1" locked="0" layoutInCell="1" allowOverlap="1" wp14:anchorId="341101F3" wp14:editId="3742A4B2">
          <wp:simplePos x="0" y="0"/>
          <wp:positionH relativeFrom="margin">
            <wp:posOffset>-797442</wp:posOffset>
          </wp:positionH>
          <wp:positionV relativeFrom="paragraph">
            <wp:posOffset>-988768</wp:posOffset>
          </wp:positionV>
          <wp:extent cx="7272020" cy="956945"/>
          <wp:effectExtent l="0" t="0" r="5080" b="0"/>
          <wp:wrapTight wrapText="bothSides">
            <wp:wrapPolygon edited="0">
              <wp:start x="0" y="0"/>
              <wp:lineTo x="0" y="21070"/>
              <wp:lineTo x="21559" y="21070"/>
              <wp:lineTo x="21559" y="0"/>
              <wp:lineTo x="0" y="0"/>
            </wp:wrapPolygon>
          </wp:wrapTight>
          <wp:docPr id="15750972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886708" name=""/>
                  <pic:cNvPicPr/>
                </pic:nvPicPr>
                <pic:blipFill>
                  <a:blip r:embed="rId1">
                    <a:extLst>
                      <a:ext uri="{28A0092B-C50C-407E-A947-70E740481C1C}">
                        <a14:useLocalDpi xmlns:a14="http://schemas.microsoft.com/office/drawing/2010/main" val="0"/>
                      </a:ext>
                    </a:extLst>
                  </a:blip>
                  <a:stretch>
                    <a:fillRect/>
                  </a:stretch>
                </pic:blipFill>
                <pic:spPr>
                  <a:xfrm>
                    <a:off x="0" y="0"/>
                    <a:ext cx="7272020" cy="95694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CB6B6" w14:textId="77777777" w:rsidR="00A241E5" w:rsidRDefault="00A241E5">
    <w:pPr>
      <w:pStyle w:val="Encabezado"/>
    </w:pPr>
    <w:r w:rsidRPr="00E50E6A">
      <w:rPr>
        <w:noProof/>
      </w:rPr>
      <w:drawing>
        <wp:anchor distT="0" distB="0" distL="114300" distR="114300" simplePos="0" relativeHeight="251692032" behindDoc="1" locked="0" layoutInCell="1" allowOverlap="1" wp14:anchorId="5A1A3856" wp14:editId="1FEDD114">
          <wp:simplePos x="0" y="0"/>
          <wp:positionH relativeFrom="margin">
            <wp:align>center</wp:align>
          </wp:positionH>
          <wp:positionV relativeFrom="paragraph">
            <wp:posOffset>-903605</wp:posOffset>
          </wp:positionV>
          <wp:extent cx="7272020" cy="956945"/>
          <wp:effectExtent l="0" t="0" r="5080" b="0"/>
          <wp:wrapTight wrapText="bothSides">
            <wp:wrapPolygon edited="0">
              <wp:start x="0" y="0"/>
              <wp:lineTo x="0" y="21070"/>
              <wp:lineTo x="21559" y="21070"/>
              <wp:lineTo x="21559" y="0"/>
              <wp:lineTo x="0" y="0"/>
            </wp:wrapPolygon>
          </wp:wrapTight>
          <wp:docPr id="20208537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886708" name=""/>
                  <pic:cNvPicPr/>
                </pic:nvPicPr>
                <pic:blipFill>
                  <a:blip r:embed="rId1">
                    <a:extLst>
                      <a:ext uri="{28A0092B-C50C-407E-A947-70E740481C1C}">
                        <a14:useLocalDpi xmlns:a14="http://schemas.microsoft.com/office/drawing/2010/main" val="0"/>
                      </a:ext>
                    </a:extLst>
                  </a:blip>
                  <a:stretch>
                    <a:fillRect/>
                  </a:stretch>
                </pic:blipFill>
                <pic:spPr>
                  <a:xfrm>
                    <a:off x="0" y="0"/>
                    <a:ext cx="7272020" cy="95694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C6999" w14:textId="77777777" w:rsidR="00E50E6A" w:rsidRDefault="00E50E6A">
    <w:pPr>
      <w:pStyle w:val="Encabezado"/>
    </w:pPr>
    <w:r w:rsidRPr="00E50E6A">
      <w:rPr>
        <w:noProof/>
      </w:rPr>
      <w:drawing>
        <wp:anchor distT="0" distB="0" distL="114300" distR="114300" simplePos="0" relativeHeight="251665408" behindDoc="1" locked="0" layoutInCell="1" allowOverlap="1" wp14:anchorId="48EBC3BC" wp14:editId="41C1D25B">
          <wp:simplePos x="0" y="0"/>
          <wp:positionH relativeFrom="margin">
            <wp:posOffset>-242418</wp:posOffset>
          </wp:positionH>
          <wp:positionV relativeFrom="paragraph">
            <wp:posOffset>-851933</wp:posOffset>
          </wp:positionV>
          <wp:extent cx="9226853" cy="861002"/>
          <wp:effectExtent l="0" t="0" r="0" b="0"/>
          <wp:wrapTight wrapText="bothSides">
            <wp:wrapPolygon edited="0">
              <wp:start x="0" y="0"/>
              <wp:lineTo x="0" y="21042"/>
              <wp:lineTo x="21541" y="21042"/>
              <wp:lineTo x="21541" y="0"/>
              <wp:lineTo x="0" y="0"/>
            </wp:wrapPolygon>
          </wp:wrapTight>
          <wp:docPr id="4600929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886708" name=""/>
                  <pic:cNvPicPr/>
                </pic:nvPicPr>
                <pic:blipFill>
                  <a:blip r:embed="rId1">
                    <a:extLst>
                      <a:ext uri="{28A0092B-C50C-407E-A947-70E740481C1C}">
                        <a14:useLocalDpi xmlns:a14="http://schemas.microsoft.com/office/drawing/2010/main" val="0"/>
                      </a:ext>
                    </a:extLst>
                  </a:blip>
                  <a:stretch>
                    <a:fillRect/>
                  </a:stretch>
                </pic:blipFill>
                <pic:spPr>
                  <a:xfrm>
                    <a:off x="0" y="0"/>
                    <a:ext cx="9239282" cy="862162"/>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80729" w14:textId="7D098706" w:rsidR="00E50E6A" w:rsidRDefault="00E50E6A">
    <w:pPr>
      <w:pStyle w:val="Encabezado"/>
    </w:pPr>
    <w:r w:rsidRPr="00E50E6A">
      <w:rPr>
        <w:noProof/>
      </w:rPr>
      <w:drawing>
        <wp:anchor distT="0" distB="0" distL="114300" distR="114300" simplePos="0" relativeHeight="251671552" behindDoc="1" locked="0" layoutInCell="1" allowOverlap="1" wp14:anchorId="292ADC86" wp14:editId="69F6F670">
          <wp:simplePos x="0" y="0"/>
          <wp:positionH relativeFrom="page">
            <wp:posOffset>1120701</wp:posOffset>
          </wp:positionH>
          <wp:positionV relativeFrom="paragraph">
            <wp:posOffset>-3479224</wp:posOffset>
          </wp:positionV>
          <wp:extent cx="5581650" cy="348615"/>
          <wp:effectExtent l="0" t="0" r="0" b="0"/>
          <wp:wrapSquare wrapText="bothSides"/>
          <wp:docPr id="6629985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144344" name=""/>
                  <pic:cNvPicPr/>
                </pic:nvPicPr>
                <pic:blipFill>
                  <a:blip r:embed="rId1">
                    <a:extLst>
                      <a:ext uri="{28A0092B-C50C-407E-A947-70E740481C1C}">
                        <a14:useLocalDpi xmlns:a14="http://schemas.microsoft.com/office/drawing/2010/main" val="0"/>
                      </a:ext>
                    </a:extLst>
                  </a:blip>
                  <a:stretch>
                    <a:fillRect/>
                  </a:stretch>
                </pic:blipFill>
                <pic:spPr>
                  <a:xfrm>
                    <a:off x="0" y="0"/>
                    <a:ext cx="5581650" cy="348615"/>
                  </a:xfrm>
                  <a:prstGeom prst="rect">
                    <a:avLst/>
                  </a:prstGeom>
                </pic:spPr>
              </pic:pic>
            </a:graphicData>
          </a:graphic>
          <wp14:sizeRelH relativeFrom="margin">
            <wp14:pctWidth>0</wp14:pctWidth>
          </wp14:sizeRelH>
          <wp14:sizeRelV relativeFrom="margin">
            <wp14:pctHeight>0</wp14:pctHeight>
          </wp14:sizeRelV>
        </wp:anchor>
      </w:drawing>
    </w:r>
    <w:r w:rsidRPr="00E50E6A">
      <w:rPr>
        <w:noProof/>
      </w:rPr>
      <w:drawing>
        <wp:anchor distT="0" distB="0" distL="114300" distR="114300" simplePos="0" relativeHeight="251669504" behindDoc="1" locked="0" layoutInCell="1" allowOverlap="1" wp14:anchorId="73D78D54" wp14:editId="5D8A7F7E">
          <wp:simplePos x="0" y="0"/>
          <wp:positionH relativeFrom="page">
            <wp:posOffset>176928</wp:posOffset>
          </wp:positionH>
          <wp:positionV relativeFrom="paragraph">
            <wp:posOffset>-824865</wp:posOffset>
          </wp:positionV>
          <wp:extent cx="7364095" cy="685800"/>
          <wp:effectExtent l="0" t="0" r="8255" b="0"/>
          <wp:wrapTight wrapText="bothSides">
            <wp:wrapPolygon edited="0">
              <wp:start x="0" y="0"/>
              <wp:lineTo x="0" y="21000"/>
              <wp:lineTo x="21568" y="21000"/>
              <wp:lineTo x="21568" y="0"/>
              <wp:lineTo x="0" y="0"/>
            </wp:wrapPolygon>
          </wp:wrapTight>
          <wp:docPr id="13549133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886708" name=""/>
                  <pic:cNvPicPr/>
                </pic:nvPicPr>
                <pic:blipFill>
                  <a:blip r:embed="rId2">
                    <a:extLst>
                      <a:ext uri="{28A0092B-C50C-407E-A947-70E740481C1C}">
                        <a14:useLocalDpi xmlns:a14="http://schemas.microsoft.com/office/drawing/2010/main" val="0"/>
                      </a:ext>
                    </a:extLst>
                  </a:blip>
                  <a:stretch>
                    <a:fillRect/>
                  </a:stretch>
                </pic:blipFill>
                <pic:spPr>
                  <a:xfrm>
                    <a:off x="0" y="0"/>
                    <a:ext cx="7364095" cy="685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4578B" w14:textId="01F1F1E7" w:rsidR="002D6900" w:rsidRDefault="002D6900">
    <w:pPr>
      <w:pStyle w:val="Encabezado"/>
    </w:pPr>
    <w:r w:rsidRPr="00E50E6A">
      <w:rPr>
        <w:noProof/>
      </w:rPr>
      <w:drawing>
        <wp:anchor distT="0" distB="0" distL="114300" distR="114300" simplePos="0" relativeHeight="251696128" behindDoc="1" locked="0" layoutInCell="1" allowOverlap="1" wp14:anchorId="64B45791" wp14:editId="2D3A33C3">
          <wp:simplePos x="0" y="0"/>
          <wp:positionH relativeFrom="page">
            <wp:posOffset>563245</wp:posOffset>
          </wp:positionH>
          <wp:positionV relativeFrom="paragraph">
            <wp:posOffset>-829310</wp:posOffset>
          </wp:positionV>
          <wp:extent cx="9048115" cy="685800"/>
          <wp:effectExtent l="0" t="0" r="635" b="0"/>
          <wp:wrapTight wrapText="bothSides">
            <wp:wrapPolygon edited="0">
              <wp:start x="0" y="0"/>
              <wp:lineTo x="0" y="21000"/>
              <wp:lineTo x="21556" y="21000"/>
              <wp:lineTo x="21556" y="0"/>
              <wp:lineTo x="0" y="0"/>
            </wp:wrapPolygon>
          </wp:wrapTight>
          <wp:docPr id="15449906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886708" name=""/>
                  <pic:cNvPicPr/>
                </pic:nvPicPr>
                <pic:blipFill>
                  <a:blip r:embed="rId1">
                    <a:extLst>
                      <a:ext uri="{28A0092B-C50C-407E-A947-70E740481C1C}">
                        <a14:useLocalDpi xmlns:a14="http://schemas.microsoft.com/office/drawing/2010/main" val="0"/>
                      </a:ext>
                    </a:extLst>
                  </a:blip>
                  <a:stretch>
                    <a:fillRect/>
                  </a:stretch>
                </pic:blipFill>
                <pic:spPr>
                  <a:xfrm>
                    <a:off x="0" y="0"/>
                    <a:ext cx="9048115" cy="685800"/>
                  </a:xfrm>
                  <a:prstGeom prst="rect">
                    <a:avLst/>
                  </a:prstGeom>
                </pic:spPr>
              </pic:pic>
            </a:graphicData>
          </a:graphic>
          <wp14:sizeRelH relativeFrom="margin">
            <wp14:pctWidth>0</wp14:pctWidth>
          </wp14:sizeRelH>
          <wp14:sizeRelV relativeFrom="margin">
            <wp14:pctHeight>0</wp14:pctHeight>
          </wp14:sizeRelV>
        </wp:anchor>
      </w:drawing>
    </w:r>
    <w:r w:rsidRPr="00E50E6A">
      <w:rPr>
        <w:noProof/>
      </w:rPr>
      <w:drawing>
        <wp:anchor distT="0" distB="0" distL="114300" distR="114300" simplePos="0" relativeHeight="251697152" behindDoc="1" locked="0" layoutInCell="1" allowOverlap="1" wp14:anchorId="3F6F723F" wp14:editId="36AD7393">
          <wp:simplePos x="0" y="0"/>
          <wp:positionH relativeFrom="page">
            <wp:posOffset>1120701</wp:posOffset>
          </wp:positionH>
          <wp:positionV relativeFrom="paragraph">
            <wp:posOffset>-3479224</wp:posOffset>
          </wp:positionV>
          <wp:extent cx="5581650" cy="348615"/>
          <wp:effectExtent l="0" t="0" r="0" b="0"/>
          <wp:wrapSquare wrapText="bothSides"/>
          <wp:docPr id="104587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144344" name=""/>
                  <pic:cNvPicPr/>
                </pic:nvPicPr>
                <pic:blipFill>
                  <a:blip r:embed="rId2">
                    <a:extLst>
                      <a:ext uri="{28A0092B-C50C-407E-A947-70E740481C1C}">
                        <a14:useLocalDpi xmlns:a14="http://schemas.microsoft.com/office/drawing/2010/main" val="0"/>
                      </a:ext>
                    </a:extLst>
                  </a:blip>
                  <a:stretch>
                    <a:fillRect/>
                  </a:stretch>
                </pic:blipFill>
                <pic:spPr>
                  <a:xfrm>
                    <a:off x="0" y="0"/>
                    <a:ext cx="5581650" cy="348615"/>
                  </a:xfrm>
                  <a:prstGeom prst="rect">
                    <a:avLst/>
                  </a:prstGeom>
                </pic:spPr>
              </pic:pic>
            </a:graphicData>
          </a:graphic>
          <wp14:sizeRelH relativeFrom="margin">
            <wp14:pctWidth>0</wp14:pctWidth>
          </wp14:sizeRelH>
          <wp14:sizeRelV relativeFrom="margin">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825D6" w14:textId="0226A677" w:rsidR="002D6900" w:rsidRDefault="002D6900">
    <w:pPr>
      <w:pStyle w:val="Encabezado"/>
    </w:pPr>
    <w:r w:rsidRPr="00E50E6A">
      <w:rPr>
        <w:noProof/>
      </w:rPr>
      <w:drawing>
        <wp:anchor distT="0" distB="0" distL="114300" distR="114300" simplePos="0" relativeHeight="251702272" behindDoc="1" locked="0" layoutInCell="1" allowOverlap="1" wp14:anchorId="1FCCD98E" wp14:editId="2492A9CB">
          <wp:simplePos x="0" y="0"/>
          <wp:positionH relativeFrom="margin">
            <wp:align>center</wp:align>
          </wp:positionH>
          <wp:positionV relativeFrom="paragraph">
            <wp:posOffset>-882443</wp:posOffset>
          </wp:positionV>
          <wp:extent cx="7364095" cy="685800"/>
          <wp:effectExtent l="0" t="0" r="8255" b="0"/>
          <wp:wrapTight wrapText="bothSides">
            <wp:wrapPolygon edited="0">
              <wp:start x="0" y="0"/>
              <wp:lineTo x="0" y="21000"/>
              <wp:lineTo x="21568" y="21000"/>
              <wp:lineTo x="21568" y="0"/>
              <wp:lineTo x="0" y="0"/>
            </wp:wrapPolygon>
          </wp:wrapTight>
          <wp:docPr id="12370423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886708" name=""/>
                  <pic:cNvPicPr/>
                </pic:nvPicPr>
                <pic:blipFill>
                  <a:blip r:embed="rId1">
                    <a:extLst>
                      <a:ext uri="{28A0092B-C50C-407E-A947-70E740481C1C}">
                        <a14:useLocalDpi xmlns:a14="http://schemas.microsoft.com/office/drawing/2010/main" val="0"/>
                      </a:ext>
                    </a:extLst>
                  </a:blip>
                  <a:stretch>
                    <a:fillRect/>
                  </a:stretch>
                </pic:blipFill>
                <pic:spPr>
                  <a:xfrm>
                    <a:off x="0" y="0"/>
                    <a:ext cx="7364095" cy="685800"/>
                  </a:xfrm>
                  <a:prstGeom prst="rect">
                    <a:avLst/>
                  </a:prstGeom>
                </pic:spPr>
              </pic:pic>
            </a:graphicData>
          </a:graphic>
          <wp14:sizeRelH relativeFrom="margin">
            <wp14:pctWidth>0</wp14:pctWidth>
          </wp14:sizeRelH>
          <wp14:sizeRelV relativeFrom="margin">
            <wp14:pctHeight>0</wp14:pctHeight>
          </wp14:sizeRelV>
        </wp:anchor>
      </w:drawing>
    </w:r>
    <w:r w:rsidRPr="00E50E6A">
      <w:rPr>
        <w:noProof/>
      </w:rPr>
      <w:drawing>
        <wp:anchor distT="0" distB="0" distL="114300" distR="114300" simplePos="0" relativeHeight="251700224" behindDoc="1" locked="0" layoutInCell="1" allowOverlap="1" wp14:anchorId="0103D9A9" wp14:editId="60088E64">
          <wp:simplePos x="0" y="0"/>
          <wp:positionH relativeFrom="page">
            <wp:posOffset>1120701</wp:posOffset>
          </wp:positionH>
          <wp:positionV relativeFrom="paragraph">
            <wp:posOffset>-3479224</wp:posOffset>
          </wp:positionV>
          <wp:extent cx="5581650" cy="348615"/>
          <wp:effectExtent l="0" t="0" r="0" b="0"/>
          <wp:wrapSquare wrapText="bothSides"/>
          <wp:docPr id="20054098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144344" name=""/>
                  <pic:cNvPicPr/>
                </pic:nvPicPr>
                <pic:blipFill>
                  <a:blip r:embed="rId2">
                    <a:extLst>
                      <a:ext uri="{28A0092B-C50C-407E-A947-70E740481C1C}">
                        <a14:useLocalDpi xmlns:a14="http://schemas.microsoft.com/office/drawing/2010/main" val="0"/>
                      </a:ext>
                    </a:extLst>
                  </a:blip>
                  <a:stretch>
                    <a:fillRect/>
                  </a:stretch>
                </pic:blipFill>
                <pic:spPr>
                  <a:xfrm>
                    <a:off x="0" y="0"/>
                    <a:ext cx="5581650" cy="348615"/>
                  </a:xfrm>
                  <a:prstGeom prst="rect">
                    <a:avLst/>
                  </a:prstGeom>
                </pic:spPr>
              </pic:pic>
            </a:graphicData>
          </a:graphic>
          <wp14:sizeRelH relativeFrom="margin">
            <wp14:pctWidth>0</wp14:pctWidth>
          </wp14:sizeRelH>
          <wp14:sizeRelV relativeFrom="margin">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9C016" w14:textId="37064884" w:rsidR="00A241E5" w:rsidRDefault="00A241E5">
    <w:pPr>
      <w:pStyle w:val="Encabezado"/>
    </w:pPr>
    <w:r w:rsidRPr="00E50E6A">
      <w:rPr>
        <w:noProof/>
      </w:rPr>
      <w:drawing>
        <wp:anchor distT="0" distB="0" distL="114300" distR="114300" simplePos="0" relativeHeight="251681792" behindDoc="1" locked="0" layoutInCell="1" allowOverlap="1" wp14:anchorId="0DCFA3F9" wp14:editId="5B243B4A">
          <wp:simplePos x="0" y="0"/>
          <wp:positionH relativeFrom="margin">
            <wp:posOffset>224790</wp:posOffset>
          </wp:positionH>
          <wp:positionV relativeFrom="paragraph">
            <wp:posOffset>-765175</wp:posOffset>
          </wp:positionV>
          <wp:extent cx="10270490" cy="829310"/>
          <wp:effectExtent l="0" t="0" r="0" b="8890"/>
          <wp:wrapTight wrapText="bothSides">
            <wp:wrapPolygon edited="0">
              <wp:start x="0" y="0"/>
              <wp:lineTo x="0" y="21335"/>
              <wp:lineTo x="21555" y="21335"/>
              <wp:lineTo x="21555" y="0"/>
              <wp:lineTo x="0" y="0"/>
            </wp:wrapPolygon>
          </wp:wrapTight>
          <wp:docPr id="4370118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886708" name=""/>
                  <pic:cNvPicPr/>
                </pic:nvPicPr>
                <pic:blipFill>
                  <a:blip r:embed="rId1">
                    <a:extLst>
                      <a:ext uri="{28A0092B-C50C-407E-A947-70E740481C1C}">
                        <a14:useLocalDpi xmlns:a14="http://schemas.microsoft.com/office/drawing/2010/main" val="0"/>
                      </a:ext>
                    </a:extLst>
                  </a:blip>
                  <a:stretch>
                    <a:fillRect/>
                  </a:stretch>
                </pic:blipFill>
                <pic:spPr>
                  <a:xfrm>
                    <a:off x="0" y="0"/>
                    <a:ext cx="10270490" cy="829310"/>
                  </a:xfrm>
                  <a:prstGeom prst="rect">
                    <a:avLst/>
                  </a:prstGeom>
                </pic:spPr>
              </pic:pic>
            </a:graphicData>
          </a:graphic>
          <wp14:sizeRelH relativeFrom="margin">
            <wp14:pctWidth>0</wp14:pctWidth>
          </wp14:sizeRelH>
          <wp14:sizeRelV relativeFrom="margin">
            <wp14:pctHeight>0</wp14:pctHeight>
          </wp14:sizeRelV>
        </wp:anchor>
      </w:drawing>
    </w:r>
    <w:r w:rsidRPr="00E50E6A">
      <w:rPr>
        <w:noProof/>
      </w:rPr>
      <w:drawing>
        <wp:anchor distT="0" distB="0" distL="114300" distR="114300" simplePos="0" relativeHeight="251682816" behindDoc="1" locked="0" layoutInCell="1" allowOverlap="1" wp14:anchorId="1C4AC3AB" wp14:editId="220B6ABE">
          <wp:simplePos x="0" y="0"/>
          <wp:positionH relativeFrom="page">
            <wp:posOffset>1120701</wp:posOffset>
          </wp:positionH>
          <wp:positionV relativeFrom="paragraph">
            <wp:posOffset>-3479224</wp:posOffset>
          </wp:positionV>
          <wp:extent cx="5581650" cy="348615"/>
          <wp:effectExtent l="0" t="0" r="0" b="0"/>
          <wp:wrapSquare wrapText="bothSides"/>
          <wp:docPr id="15588452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144344" name=""/>
                  <pic:cNvPicPr/>
                </pic:nvPicPr>
                <pic:blipFill>
                  <a:blip r:embed="rId2">
                    <a:extLst>
                      <a:ext uri="{28A0092B-C50C-407E-A947-70E740481C1C}">
                        <a14:useLocalDpi xmlns:a14="http://schemas.microsoft.com/office/drawing/2010/main" val="0"/>
                      </a:ext>
                    </a:extLst>
                  </a:blip>
                  <a:stretch>
                    <a:fillRect/>
                  </a:stretch>
                </pic:blipFill>
                <pic:spPr>
                  <a:xfrm>
                    <a:off x="0" y="0"/>
                    <a:ext cx="5581650" cy="3486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10840"/>
    <w:multiLevelType w:val="hybridMultilevel"/>
    <w:tmpl w:val="40F69BA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 w15:restartNumberingAfterBreak="0">
    <w:nsid w:val="0ABF6C9C"/>
    <w:multiLevelType w:val="multilevel"/>
    <w:tmpl w:val="424E3A3E"/>
    <w:lvl w:ilvl="0">
      <w:start w:val="1"/>
      <w:numFmt w:val="decimal"/>
      <w:pStyle w:val="Ttulo1"/>
      <w:lvlText w:val="%1."/>
      <w:lvlJc w:val="left"/>
      <w:pPr>
        <w:ind w:left="720" w:hanging="360"/>
      </w:pPr>
      <w:rPr>
        <w:rFonts w:hint="default"/>
        <w:color w:val="215E99" w:themeColor="text2" w:themeTint="BF"/>
      </w:rPr>
    </w:lvl>
    <w:lvl w:ilvl="1">
      <w:start w:val="1"/>
      <w:numFmt w:val="decimal"/>
      <w:pStyle w:val="Ttulo2"/>
      <w:isLgl/>
      <w:lvlText w:val="%1.%2"/>
      <w:lvlJc w:val="left"/>
      <w:pPr>
        <w:ind w:left="862" w:hanging="720"/>
      </w:pPr>
      <w:rPr>
        <w:rFonts w:hint="default"/>
        <w:color w:val="0A2F41" w:themeColor="accent1" w:themeShade="8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DA703C1"/>
    <w:multiLevelType w:val="multilevel"/>
    <w:tmpl w:val="79007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003D59"/>
    <w:multiLevelType w:val="hybridMultilevel"/>
    <w:tmpl w:val="4B683524"/>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 w15:restartNumberingAfterBreak="0">
    <w:nsid w:val="185D5ABD"/>
    <w:multiLevelType w:val="multilevel"/>
    <w:tmpl w:val="8C263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DC55D6"/>
    <w:multiLevelType w:val="multilevel"/>
    <w:tmpl w:val="61824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8F75EE"/>
    <w:multiLevelType w:val="multilevel"/>
    <w:tmpl w:val="D6F4C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7B2A2F"/>
    <w:multiLevelType w:val="multilevel"/>
    <w:tmpl w:val="12860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5A3400"/>
    <w:multiLevelType w:val="hybridMultilevel"/>
    <w:tmpl w:val="2F7AE26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9" w15:restartNumberingAfterBreak="0">
    <w:nsid w:val="26B36116"/>
    <w:multiLevelType w:val="multilevel"/>
    <w:tmpl w:val="CCD21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A77788"/>
    <w:multiLevelType w:val="hybridMultilevel"/>
    <w:tmpl w:val="12CA201A"/>
    <w:lvl w:ilvl="0" w:tplc="100A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2BC315EB"/>
    <w:multiLevelType w:val="multilevel"/>
    <w:tmpl w:val="24E0F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8B3E7D"/>
    <w:multiLevelType w:val="hybridMultilevel"/>
    <w:tmpl w:val="E960BD54"/>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3D093FB3"/>
    <w:multiLevelType w:val="hybridMultilevel"/>
    <w:tmpl w:val="0940506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4" w15:restartNumberingAfterBreak="0">
    <w:nsid w:val="41604BFD"/>
    <w:multiLevelType w:val="multilevel"/>
    <w:tmpl w:val="C0CE1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7A5293"/>
    <w:multiLevelType w:val="hybridMultilevel"/>
    <w:tmpl w:val="65DACAB2"/>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 w15:restartNumberingAfterBreak="0">
    <w:nsid w:val="4E3871DA"/>
    <w:multiLevelType w:val="hybridMultilevel"/>
    <w:tmpl w:val="5EECD9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F40A5D"/>
    <w:multiLevelType w:val="multilevel"/>
    <w:tmpl w:val="7974D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71078F"/>
    <w:multiLevelType w:val="hybridMultilevel"/>
    <w:tmpl w:val="76E0FD42"/>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9" w15:restartNumberingAfterBreak="0">
    <w:nsid w:val="5BB732B8"/>
    <w:multiLevelType w:val="hybridMultilevel"/>
    <w:tmpl w:val="E976EC6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9A07D7C"/>
    <w:multiLevelType w:val="multilevel"/>
    <w:tmpl w:val="83EEE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952C97"/>
    <w:multiLevelType w:val="hybridMultilevel"/>
    <w:tmpl w:val="BCF6E2FE"/>
    <w:lvl w:ilvl="0" w:tplc="100A0001">
      <w:start w:val="1"/>
      <w:numFmt w:val="bullet"/>
      <w:lvlText w:val=""/>
      <w:lvlJc w:val="left"/>
      <w:pPr>
        <w:ind w:left="1080" w:hanging="360"/>
      </w:pPr>
      <w:rPr>
        <w:rFonts w:ascii="Symbol" w:hAnsi="Symbol" w:hint="default"/>
      </w:rPr>
    </w:lvl>
    <w:lvl w:ilvl="1" w:tplc="100A0003" w:tentative="1">
      <w:start w:val="1"/>
      <w:numFmt w:val="bullet"/>
      <w:lvlText w:val="o"/>
      <w:lvlJc w:val="left"/>
      <w:pPr>
        <w:ind w:left="1800" w:hanging="360"/>
      </w:pPr>
      <w:rPr>
        <w:rFonts w:ascii="Courier New" w:hAnsi="Courier New" w:cs="Courier New" w:hint="default"/>
      </w:rPr>
    </w:lvl>
    <w:lvl w:ilvl="2" w:tplc="100A0005" w:tentative="1">
      <w:start w:val="1"/>
      <w:numFmt w:val="bullet"/>
      <w:lvlText w:val=""/>
      <w:lvlJc w:val="left"/>
      <w:pPr>
        <w:ind w:left="2520" w:hanging="360"/>
      </w:pPr>
      <w:rPr>
        <w:rFonts w:ascii="Wingdings" w:hAnsi="Wingdings" w:hint="default"/>
      </w:rPr>
    </w:lvl>
    <w:lvl w:ilvl="3" w:tplc="100A0001" w:tentative="1">
      <w:start w:val="1"/>
      <w:numFmt w:val="bullet"/>
      <w:lvlText w:val=""/>
      <w:lvlJc w:val="left"/>
      <w:pPr>
        <w:ind w:left="3240" w:hanging="360"/>
      </w:pPr>
      <w:rPr>
        <w:rFonts w:ascii="Symbol" w:hAnsi="Symbol" w:hint="default"/>
      </w:rPr>
    </w:lvl>
    <w:lvl w:ilvl="4" w:tplc="100A0003" w:tentative="1">
      <w:start w:val="1"/>
      <w:numFmt w:val="bullet"/>
      <w:lvlText w:val="o"/>
      <w:lvlJc w:val="left"/>
      <w:pPr>
        <w:ind w:left="3960" w:hanging="360"/>
      </w:pPr>
      <w:rPr>
        <w:rFonts w:ascii="Courier New" w:hAnsi="Courier New" w:cs="Courier New" w:hint="default"/>
      </w:rPr>
    </w:lvl>
    <w:lvl w:ilvl="5" w:tplc="100A0005" w:tentative="1">
      <w:start w:val="1"/>
      <w:numFmt w:val="bullet"/>
      <w:lvlText w:val=""/>
      <w:lvlJc w:val="left"/>
      <w:pPr>
        <w:ind w:left="4680" w:hanging="360"/>
      </w:pPr>
      <w:rPr>
        <w:rFonts w:ascii="Wingdings" w:hAnsi="Wingdings" w:hint="default"/>
      </w:rPr>
    </w:lvl>
    <w:lvl w:ilvl="6" w:tplc="100A0001" w:tentative="1">
      <w:start w:val="1"/>
      <w:numFmt w:val="bullet"/>
      <w:lvlText w:val=""/>
      <w:lvlJc w:val="left"/>
      <w:pPr>
        <w:ind w:left="5400" w:hanging="360"/>
      </w:pPr>
      <w:rPr>
        <w:rFonts w:ascii="Symbol" w:hAnsi="Symbol" w:hint="default"/>
      </w:rPr>
    </w:lvl>
    <w:lvl w:ilvl="7" w:tplc="100A0003" w:tentative="1">
      <w:start w:val="1"/>
      <w:numFmt w:val="bullet"/>
      <w:lvlText w:val="o"/>
      <w:lvlJc w:val="left"/>
      <w:pPr>
        <w:ind w:left="6120" w:hanging="360"/>
      </w:pPr>
      <w:rPr>
        <w:rFonts w:ascii="Courier New" w:hAnsi="Courier New" w:cs="Courier New" w:hint="default"/>
      </w:rPr>
    </w:lvl>
    <w:lvl w:ilvl="8" w:tplc="100A0005" w:tentative="1">
      <w:start w:val="1"/>
      <w:numFmt w:val="bullet"/>
      <w:lvlText w:val=""/>
      <w:lvlJc w:val="left"/>
      <w:pPr>
        <w:ind w:left="6840" w:hanging="360"/>
      </w:pPr>
      <w:rPr>
        <w:rFonts w:ascii="Wingdings" w:hAnsi="Wingdings" w:hint="default"/>
      </w:rPr>
    </w:lvl>
  </w:abstractNum>
  <w:abstractNum w:abstractNumId="22" w15:restartNumberingAfterBreak="0">
    <w:nsid w:val="6CF95C85"/>
    <w:multiLevelType w:val="multilevel"/>
    <w:tmpl w:val="352EA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5176A8"/>
    <w:multiLevelType w:val="multilevel"/>
    <w:tmpl w:val="C8A60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8D2C65"/>
    <w:multiLevelType w:val="hybridMultilevel"/>
    <w:tmpl w:val="01D6EE88"/>
    <w:lvl w:ilvl="0" w:tplc="BF940892">
      <w:start w:val="1"/>
      <w:numFmt w:val="decimal"/>
      <w:lvlText w:val="%1."/>
      <w:lvlJc w:val="left"/>
      <w:pPr>
        <w:ind w:left="720" w:hanging="360"/>
      </w:pPr>
      <w:rPr>
        <w:color w:val="0070C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5" w15:restartNumberingAfterBreak="0">
    <w:nsid w:val="7D5D3BA0"/>
    <w:multiLevelType w:val="multilevel"/>
    <w:tmpl w:val="59E63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0472407">
    <w:abstractNumId w:val="8"/>
  </w:num>
  <w:num w:numId="2" w16cid:durableId="979573186">
    <w:abstractNumId w:val="19"/>
  </w:num>
  <w:num w:numId="3" w16cid:durableId="1769538341">
    <w:abstractNumId w:val="16"/>
  </w:num>
  <w:num w:numId="4" w16cid:durableId="1381636233">
    <w:abstractNumId w:val="24"/>
  </w:num>
  <w:num w:numId="5" w16cid:durableId="524297038">
    <w:abstractNumId w:val="17"/>
  </w:num>
  <w:num w:numId="6" w16cid:durableId="1636181413">
    <w:abstractNumId w:val="6"/>
  </w:num>
  <w:num w:numId="7" w16cid:durableId="1020425231">
    <w:abstractNumId w:val="7"/>
  </w:num>
  <w:num w:numId="8" w16cid:durableId="1955477250">
    <w:abstractNumId w:val="9"/>
  </w:num>
  <w:num w:numId="9" w16cid:durableId="2079354407">
    <w:abstractNumId w:val="14"/>
  </w:num>
  <w:num w:numId="10" w16cid:durableId="1536693552">
    <w:abstractNumId w:val="4"/>
  </w:num>
  <w:num w:numId="11" w16cid:durableId="967777130">
    <w:abstractNumId w:val="25"/>
  </w:num>
  <w:num w:numId="12" w16cid:durableId="1652639707">
    <w:abstractNumId w:val="5"/>
  </w:num>
  <w:num w:numId="13" w16cid:durableId="201400782">
    <w:abstractNumId w:val="20"/>
  </w:num>
  <w:num w:numId="14" w16cid:durableId="413478538">
    <w:abstractNumId w:val="2"/>
  </w:num>
  <w:num w:numId="15" w16cid:durableId="892813028">
    <w:abstractNumId w:val="23"/>
  </w:num>
  <w:num w:numId="16" w16cid:durableId="285817643">
    <w:abstractNumId w:val="22"/>
  </w:num>
  <w:num w:numId="17" w16cid:durableId="2036729553">
    <w:abstractNumId w:val="11"/>
  </w:num>
  <w:num w:numId="18" w16cid:durableId="1213881425">
    <w:abstractNumId w:val="21"/>
  </w:num>
  <w:num w:numId="19" w16cid:durableId="523902017">
    <w:abstractNumId w:val="15"/>
  </w:num>
  <w:num w:numId="20" w16cid:durableId="1130320218">
    <w:abstractNumId w:val="12"/>
  </w:num>
  <w:num w:numId="21" w16cid:durableId="1743722008">
    <w:abstractNumId w:val="10"/>
  </w:num>
  <w:num w:numId="22" w16cid:durableId="1284114390">
    <w:abstractNumId w:val="18"/>
  </w:num>
  <w:num w:numId="23" w16cid:durableId="407574827">
    <w:abstractNumId w:val="13"/>
  </w:num>
  <w:num w:numId="24" w16cid:durableId="327251392">
    <w:abstractNumId w:val="3"/>
  </w:num>
  <w:num w:numId="25" w16cid:durableId="2000422177">
    <w:abstractNumId w:val="1"/>
  </w:num>
  <w:num w:numId="26" w16cid:durableId="1866559141">
    <w:abstractNumId w:val="1"/>
    <w:lvlOverride w:ilvl="0">
      <w:startOverride w:val="7"/>
    </w:lvlOverride>
    <w:lvlOverride w:ilvl="1">
      <w:startOverride w:val="2"/>
    </w:lvlOverride>
  </w:num>
  <w:num w:numId="27" w16cid:durableId="29191553">
    <w:abstractNumId w:val="1"/>
    <w:lvlOverride w:ilvl="0">
      <w:startOverride w:val="7"/>
    </w:lvlOverride>
    <w:lvlOverride w:ilvl="1">
      <w:startOverride w:val="2"/>
    </w:lvlOverride>
  </w:num>
  <w:num w:numId="28" w16cid:durableId="827131808">
    <w:abstractNumId w:val="1"/>
    <w:lvlOverride w:ilvl="0">
      <w:startOverride w:val="7"/>
    </w:lvlOverride>
    <w:lvlOverride w:ilvl="1">
      <w:startOverride w:val="2"/>
    </w:lvlOverride>
  </w:num>
  <w:num w:numId="29" w16cid:durableId="2095317497">
    <w:abstractNumId w:val="1"/>
    <w:lvlOverride w:ilvl="0">
      <w:startOverride w:val="7"/>
    </w:lvlOverride>
    <w:lvlOverride w:ilvl="1">
      <w:startOverride w:val="3"/>
    </w:lvlOverride>
  </w:num>
  <w:num w:numId="30" w16cid:durableId="1491680610">
    <w:abstractNumId w:val="1"/>
    <w:lvlOverride w:ilvl="0">
      <w:startOverride w:val="7"/>
    </w:lvlOverride>
    <w:lvlOverride w:ilvl="1">
      <w:startOverride w:val="3"/>
    </w:lvlOverride>
  </w:num>
  <w:num w:numId="31" w16cid:durableId="568686521">
    <w:abstractNumId w:val="1"/>
    <w:lvlOverride w:ilvl="0">
      <w:startOverride w:val="7"/>
    </w:lvlOverride>
    <w:lvlOverride w:ilvl="1">
      <w:startOverride w:val="3"/>
    </w:lvlOverride>
  </w:num>
  <w:num w:numId="32" w16cid:durableId="1063870963">
    <w:abstractNumId w:val="1"/>
  </w:num>
  <w:num w:numId="33" w16cid:durableId="152385813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osé Mardoqueo de Jesús  Lémus Sayes">
    <w15:presenceInfo w15:providerId="AD" w15:userId="S::jose.lemus@copadeh.gob.gt::96973df3-20ff-400d-9b25-1e0911ea09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653"/>
    <w:rsid w:val="00011E51"/>
    <w:rsid w:val="000168A0"/>
    <w:rsid w:val="0002561D"/>
    <w:rsid w:val="00033335"/>
    <w:rsid w:val="00040C88"/>
    <w:rsid w:val="00044971"/>
    <w:rsid w:val="00046AD9"/>
    <w:rsid w:val="00046B89"/>
    <w:rsid w:val="00047320"/>
    <w:rsid w:val="00054F51"/>
    <w:rsid w:val="00057ED0"/>
    <w:rsid w:val="00065082"/>
    <w:rsid w:val="0007361F"/>
    <w:rsid w:val="00076C9B"/>
    <w:rsid w:val="0008349B"/>
    <w:rsid w:val="00086C97"/>
    <w:rsid w:val="00097ED1"/>
    <w:rsid w:val="000A68E9"/>
    <w:rsid w:val="000A7D46"/>
    <w:rsid w:val="000B1E0D"/>
    <w:rsid w:val="000C52AC"/>
    <w:rsid w:val="000D0051"/>
    <w:rsid w:val="000D1EC3"/>
    <w:rsid w:val="000E1437"/>
    <w:rsid w:val="000E1BAB"/>
    <w:rsid w:val="000E675C"/>
    <w:rsid w:val="000F51AF"/>
    <w:rsid w:val="00100FC7"/>
    <w:rsid w:val="001330BA"/>
    <w:rsid w:val="00155ED8"/>
    <w:rsid w:val="001636C2"/>
    <w:rsid w:val="00163D8E"/>
    <w:rsid w:val="00164385"/>
    <w:rsid w:val="00166CFB"/>
    <w:rsid w:val="00167D62"/>
    <w:rsid w:val="00171481"/>
    <w:rsid w:val="001759DB"/>
    <w:rsid w:val="00181D25"/>
    <w:rsid w:val="00181D4F"/>
    <w:rsid w:val="001A6B51"/>
    <w:rsid w:val="001A7DDD"/>
    <w:rsid w:val="001B216D"/>
    <w:rsid w:val="001B7E0E"/>
    <w:rsid w:val="001C62BB"/>
    <w:rsid w:val="001D0FA4"/>
    <w:rsid w:val="001D68FD"/>
    <w:rsid w:val="001E3598"/>
    <w:rsid w:val="001F72C3"/>
    <w:rsid w:val="00200D27"/>
    <w:rsid w:val="002038B5"/>
    <w:rsid w:val="00214978"/>
    <w:rsid w:val="00223A82"/>
    <w:rsid w:val="00234077"/>
    <w:rsid w:val="00234525"/>
    <w:rsid w:val="00237409"/>
    <w:rsid w:val="002404D2"/>
    <w:rsid w:val="00240952"/>
    <w:rsid w:val="00244426"/>
    <w:rsid w:val="00247B61"/>
    <w:rsid w:val="00251FF7"/>
    <w:rsid w:val="00254B39"/>
    <w:rsid w:val="00256F39"/>
    <w:rsid w:val="002579DD"/>
    <w:rsid w:val="0026542B"/>
    <w:rsid w:val="002829AA"/>
    <w:rsid w:val="0028373A"/>
    <w:rsid w:val="002839D8"/>
    <w:rsid w:val="0029187B"/>
    <w:rsid w:val="00297FAE"/>
    <w:rsid w:val="002A6D50"/>
    <w:rsid w:val="002B1D9C"/>
    <w:rsid w:val="002C04B2"/>
    <w:rsid w:val="002C25EF"/>
    <w:rsid w:val="002D0AC1"/>
    <w:rsid w:val="002D6900"/>
    <w:rsid w:val="002E1709"/>
    <w:rsid w:val="002E57A8"/>
    <w:rsid w:val="002E5DA0"/>
    <w:rsid w:val="002E5E47"/>
    <w:rsid w:val="002E7537"/>
    <w:rsid w:val="002F59CC"/>
    <w:rsid w:val="00301259"/>
    <w:rsid w:val="0030436D"/>
    <w:rsid w:val="0030656B"/>
    <w:rsid w:val="003070E1"/>
    <w:rsid w:val="00323213"/>
    <w:rsid w:val="00323D00"/>
    <w:rsid w:val="00323D71"/>
    <w:rsid w:val="00324D29"/>
    <w:rsid w:val="00330A68"/>
    <w:rsid w:val="00333B23"/>
    <w:rsid w:val="00340CAC"/>
    <w:rsid w:val="00344FAA"/>
    <w:rsid w:val="00350D09"/>
    <w:rsid w:val="003541EE"/>
    <w:rsid w:val="003714BC"/>
    <w:rsid w:val="00371E37"/>
    <w:rsid w:val="0038436A"/>
    <w:rsid w:val="003868F3"/>
    <w:rsid w:val="00391D67"/>
    <w:rsid w:val="003D1D12"/>
    <w:rsid w:val="003D3D5B"/>
    <w:rsid w:val="003D4ACD"/>
    <w:rsid w:val="003E4B9B"/>
    <w:rsid w:val="003E5CC2"/>
    <w:rsid w:val="003F0954"/>
    <w:rsid w:val="003F2529"/>
    <w:rsid w:val="003F36C2"/>
    <w:rsid w:val="003F41B8"/>
    <w:rsid w:val="003F532D"/>
    <w:rsid w:val="00405DDB"/>
    <w:rsid w:val="00412343"/>
    <w:rsid w:val="004230B8"/>
    <w:rsid w:val="004263F7"/>
    <w:rsid w:val="00426950"/>
    <w:rsid w:val="004360A4"/>
    <w:rsid w:val="0044227C"/>
    <w:rsid w:val="00444C44"/>
    <w:rsid w:val="00446605"/>
    <w:rsid w:val="00447B1F"/>
    <w:rsid w:val="004555BB"/>
    <w:rsid w:val="00457893"/>
    <w:rsid w:val="00457BC7"/>
    <w:rsid w:val="004606A2"/>
    <w:rsid w:val="0047493B"/>
    <w:rsid w:val="00476A92"/>
    <w:rsid w:val="00486630"/>
    <w:rsid w:val="00487EC0"/>
    <w:rsid w:val="004925FC"/>
    <w:rsid w:val="004A144A"/>
    <w:rsid w:val="004A48B4"/>
    <w:rsid w:val="004A7A78"/>
    <w:rsid w:val="004B6DD6"/>
    <w:rsid w:val="004C38BB"/>
    <w:rsid w:val="004D62FB"/>
    <w:rsid w:val="004D6B3C"/>
    <w:rsid w:val="004E3E25"/>
    <w:rsid w:val="004E53EE"/>
    <w:rsid w:val="004E6395"/>
    <w:rsid w:val="004F0B01"/>
    <w:rsid w:val="004F502C"/>
    <w:rsid w:val="00500A15"/>
    <w:rsid w:val="00502B36"/>
    <w:rsid w:val="00502B7B"/>
    <w:rsid w:val="00513AA8"/>
    <w:rsid w:val="00520129"/>
    <w:rsid w:val="005306DF"/>
    <w:rsid w:val="005313AE"/>
    <w:rsid w:val="0054108C"/>
    <w:rsid w:val="00560F63"/>
    <w:rsid w:val="0056235F"/>
    <w:rsid w:val="00564BAB"/>
    <w:rsid w:val="00564F08"/>
    <w:rsid w:val="00576813"/>
    <w:rsid w:val="00582F5B"/>
    <w:rsid w:val="005A17C9"/>
    <w:rsid w:val="005C344B"/>
    <w:rsid w:val="005C50D8"/>
    <w:rsid w:val="005D3F66"/>
    <w:rsid w:val="005D5568"/>
    <w:rsid w:val="005D763A"/>
    <w:rsid w:val="005F09B9"/>
    <w:rsid w:val="005F0B77"/>
    <w:rsid w:val="005F77B7"/>
    <w:rsid w:val="006017A9"/>
    <w:rsid w:val="00607181"/>
    <w:rsid w:val="00615035"/>
    <w:rsid w:val="00616C94"/>
    <w:rsid w:val="006204A3"/>
    <w:rsid w:val="006209BD"/>
    <w:rsid w:val="00621D0D"/>
    <w:rsid w:val="00622298"/>
    <w:rsid w:val="00624EFB"/>
    <w:rsid w:val="00627087"/>
    <w:rsid w:val="00631F57"/>
    <w:rsid w:val="00646797"/>
    <w:rsid w:val="00651253"/>
    <w:rsid w:val="00657EC2"/>
    <w:rsid w:val="00661781"/>
    <w:rsid w:val="00662923"/>
    <w:rsid w:val="006829D9"/>
    <w:rsid w:val="00683402"/>
    <w:rsid w:val="0068734E"/>
    <w:rsid w:val="00691651"/>
    <w:rsid w:val="00696CC3"/>
    <w:rsid w:val="006A1E1D"/>
    <w:rsid w:val="006C0514"/>
    <w:rsid w:val="006D3298"/>
    <w:rsid w:val="006D5D8C"/>
    <w:rsid w:val="006E3A9A"/>
    <w:rsid w:val="006E5A8E"/>
    <w:rsid w:val="006E75B6"/>
    <w:rsid w:val="007019B0"/>
    <w:rsid w:val="007138A9"/>
    <w:rsid w:val="00713DA3"/>
    <w:rsid w:val="00716960"/>
    <w:rsid w:val="0072444C"/>
    <w:rsid w:val="00730096"/>
    <w:rsid w:val="0073099E"/>
    <w:rsid w:val="007335C8"/>
    <w:rsid w:val="0074157C"/>
    <w:rsid w:val="00745789"/>
    <w:rsid w:val="007459FF"/>
    <w:rsid w:val="00760691"/>
    <w:rsid w:val="00761E35"/>
    <w:rsid w:val="00770A79"/>
    <w:rsid w:val="007730EA"/>
    <w:rsid w:val="00781735"/>
    <w:rsid w:val="0079221B"/>
    <w:rsid w:val="00797F01"/>
    <w:rsid w:val="007A2A1F"/>
    <w:rsid w:val="007A4500"/>
    <w:rsid w:val="007A4743"/>
    <w:rsid w:val="007A548F"/>
    <w:rsid w:val="007C2653"/>
    <w:rsid w:val="007D5B12"/>
    <w:rsid w:val="007D6A93"/>
    <w:rsid w:val="007F03E9"/>
    <w:rsid w:val="007F231C"/>
    <w:rsid w:val="007F55F2"/>
    <w:rsid w:val="00801347"/>
    <w:rsid w:val="00811513"/>
    <w:rsid w:val="00812DEC"/>
    <w:rsid w:val="008130C8"/>
    <w:rsid w:val="00817BDB"/>
    <w:rsid w:val="0082036C"/>
    <w:rsid w:val="00830A1A"/>
    <w:rsid w:val="008323A6"/>
    <w:rsid w:val="00832A78"/>
    <w:rsid w:val="008400BB"/>
    <w:rsid w:val="00847E6E"/>
    <w:rsid w:val="00863DC0"/>
    <w:rsid w:val="008704C7"/>
    <w:rsid w:val="00873EF5"/>
    <w:rsid w:val="00873FBA"/>
    <w:rsid w:val="00875673"/>
    <w:rsid w:val="00876994"/>
    <w:rsid w:val="00880114"/>
    <w:rsid w:val="00880D59"/>
    <w:rsid w:val="00885D15"/>
    <w:rsid w:val="008866E0"/>
    <w:rsid w:val="008930AE"/>
    <w:rsid w:val="00895546"/>
    <w:rsid w:val="008968FB"/>
    <w:rsid w:val="008A5D6E"/>
    <w:rsid w:val="008C26FF"/>
    <w:rsid w:val="008C2F05"/>
    <w:rsid w:val="008C420C"/>
    <w:rsid w:val="008D1BAB"/>
    <w:rsid w:val="008D5D93"/>
    <w:rsid w:val="008E6933"/>
    <w:rsid w:val="008F1864"/>
    <w:rsid w:val="008F3C8E"/>
    <w:rsid w:val="008F3EB3"/>
    <w:rsid w:val="008F402F"/>
    <w:rsid w:val="008F7BB2"/>
    <w:rsid w:val="00910ADE"/>
    <w:rsid w:val="0091680C"/>
    <w:rsid w:val="009213EA"/>
    <w:rsid w:val="009219C8"/>
    <w:rsid w:val="00922252"/>
    <w:rsid w:val="00923AE1"/>
    <w:rsid w:val="00927D76"/>
    <w:rsid w:val="0093409D"/>
    <w:rsid w:val="00935EA4"/>
    <w:rsid w:val="00937036"/>
    <w:rsid w:val="00940435"/>
    <w:rsid w:val="009438AA"/>
    <w:rsid w:val="00943A3C"/>
    <w:rsid w:val="00952172"/>
    <w:rsid w:val="009521D7"/>
    <w:rsid w:val="009521EE"/>
    <w:rsid w:val="00954469"/>
    <w:rsid w:val="009658F9"/>
    <w:rsid w:val="00981C09"/>
    <w:rsid w:val="00982AF7"/>
    <w:rsid w:val="00990CCF"/>
    <w:rsid w:val="009928B9"/>
    <w:rsid w:val="00994089"/>
    <w:rsid w:val="009A20EC"/>
    <w:rsid w:val="009A3FB3"/>
    <w:rsid w:val="009A79F1"/>
    <w:rsid w:val="009C51F2"/>
    <w:rsid w:val="009D0931"/>
    <w:rsid w:val="009E4C89"/>
    <w:rsid w:val="009E600F"/>
    <w:rsid w:val="009E7688"/>
    <w:rsid w:val="009F1FDD"/>
    <w:rsid w:val="009F3911"/>
    <w:rsid w:val="00A0415A"/>
    <w:rsid w:val="00A04E10"/>
    <w:rsid w:val="00A06B56"/>
    <w:rsid w:val="00A076BF"/>
    <w:rsid w:val="00A11395"/>
    <w:rsid w:val="00A1173E"/>
    <w:rsid w:val="00A119C3"/>
    <w:rsid w:val="00A1388E"/>
    <w:rsid w:val="00A13EC5"/>
    <w:rsid w:val="00A1746C"/>
    <w:rsid w:val="00A241E5"/>
    <w:rsid w:val="00A27575"/>
    <w:rsid w:val="00A31654"/>
    <w:rsid w:val="00A34EDB"/>
    <w:rsid w:val="00A35EE7"/>
    <w:rsid w:val="00A368BE"/>
    <w:rsid w:val="00A447EF"/>
    <w:rsid w:val="00A53F48"/>
    <w:rsid w:val="00A54EEA"/>
    <w:rsid w:val="00A61C1D"/>
    <w:rsid w:val="00A66619"/>
    <w:rsid w:val="00A676D6"/>
    <w:rsid w:val="00AB1552"/>
    <w:rsid w:val="00AB5A3E"/>
    <w:rsid w:val="00AB5F5A"/>
    <w:rsid w:val="00AC707E"/>
    <w:rsid w:val="00AC795E"/>
    <w:rsid w:val="00AD0FEE"/>
    <w:rsid w:val="00AD2A1A"/>
    <w:rsid w:val="00AD4A7E"/>
    <w:rsid w:val="00AD7F1E"/>
    <w:rsid w:val="00AE0E5A"/>
    <w:rsid w:val="00AE2889"/>
    <w:rsid w:val="00AF51F5"/>
    <w:rsid w:val="00B001C0"/>
    <w:rsid w:val="00B05445"/>
    <w:rsid w:val="00B1354A"/>
    <w:rsid w:val="00B27AF3"/>
    <w:rsid w:val="00B33C42"/>
    <w:rsid w:val="00B35241"/>
    <w:rsid w:val="00B35940"/>
    <w:rsid w:val="00B65A9A"/>
    <w:rsid w:val="00B75C5C"/>
    <w:rsid w:val="00B806C5"/>
    <w:rsid w:val="00B81459"/>
    <w:rsid w:val="00B85921"/>
    <w:rsid w:val="00B863E5"/>
    <w:rsid w:val="00B87B27"/>
    <w:rsid w:val="00BC0689"/>
    <w:rsid w:val="00BC2F75"/>
    <w:rsid w:val="00BC65DE"/>
    <w:rsid w:val="00BD554F"/>
    <w:rsid w:val="00BE5EA7"/>
    <w:rsid w:val="00BE6282"/>
    <w:rsid w:val="00BE7932"/>
    <w:rsid w:val="00BF3201"/>
    <w:rsid w:val="00C032C0"/>
    <w:rsid w:val="00C041C3"/>
    <w:rsid w:val="00C0463A"/>
    <w:rsid w:val="00C12ABB"/>
    <w:rsid w:val="00C16CE7"/>
    <w:rsid w:val="00C3644F"/>
    <w:rsid w:val="00C36F7C"/>
    <w:rsid w:val="00C46BC2"/>
    <w:rsid w:val="00C52B49"/>
    <w:rsid w:val="00C54323"/>
    <w:rsid w:val="00C637F5"/>
    <w:rsid w:val="00C66A87"/>
    <w:rsid w:val="00C72A86"/>
    <w:rsid w:val="00C74C20"/>
    <w:rsid w:val="00C829A1"/>
    <w:rsid w:val="00C8611A"/>
    <w:rsid w:val="00C9224B"/>
    <w:rsid w:val="00C93BA2"/>
    <w:rsid w:val="00C96163"/>
    <w:rsid w:val="00CA539C"/>
    <w:rsid w:val="00CB0561"/>
    <w:rsid w:val="00CB1271"/>
    <w:rsid w:val="00CB19C4"/>
    <w:rsid w:val="00CB4FE6"/>
    <w:rsid w:val="00CB662B"/>
    <w:rsid w:val="00CB7724"/>
    <w:rsid w:val="00CC1259"/>
    <w:rsid w:val="00CC1F8B"/>
    <w:rsid w:val="00CC48DE"/>
    <w:rsid w:val="00CC738E"/>
    <w:rsid w:val="00CD4B1D"/>
    <w:rsid w:val="00CD678B"/>
    <w:rsid w:val="00CF4911"/>
    <w:rsid w:val="00D00A4B"/>
    <w:rsid w:val="00D054B5"/>
    <w:rsid w:val="00D066AB"/>
    <w:rsid w:val="00D10EBC"/>
    <w:rsid w:val="00D13A11"/>
    <w:rsid w:val="00D14CA2"/>
    <w:rsid w:val="00D15AA4"/>
    <w:rsid w:val="00D30D9E"/>
    <w:rsid w:val="00D3587E"/>
    <w:rsid w:val="00D360AE"/>
    <w:rsid w:val="00D4076F"/>
    <w:rsid w:val="00D4107B"/>
    <w:rsid w:val="00D46F8F"/>
    <w:rsid w:val="00D47C65"/>
    <w:rsid w:val="00D53195"/>
    <w:rsid w:val="00D604FC"/>
    <w:rsid w:val="00D655C5"/>
    <w:rsid w:val="00D70139"/>
    <w:rsid w:val="00D82AB6"/>
    <w:rsid w:val="00D83531"/>
    <w:rsid w:val="00D85A84"/>
    <w:rsid w:val="00D96559"/>
    <w:rsid w:val="00DA30B2"/>
    <w:rsid w:val="00DA7D6F"/>
    <w:rsid w:val="00DB0416"/>
    <w:rsid w:val="00DB17E2"/>
    <w:rsid w:val="00DC05DA"/>
    <w:rsid w:val="00DC557D"/>
    <w:rsid w:val="00DE3D0B"/>
    <w:rsid w:val="00DE41A5"/>
    <w:rsid w:val="00DE4757"/>
    <w:rsid w:val="00DE6A4A"/>
    <w:rsid w:val="00DF0561"/>
    <w:rsid w:val="00DF32F4"/>
    <w:rsid w:val="00E07730"/>
    <w:rsid w:val="00E105BB"/>
    <w:rsid w:val="00E10852"/>
    <w:rsid w:val="00E22751"/>
    <w:rsid w:val="00E253C8"/>
    <w:rsid w:val="00E2586D"/>
    <w:rsid w:val="00E25DD6"/>
    <w:rsid w:val="00E301B8"/>
    <w:rsid w:val="00E30D3A"/>
    <w:rsid w:val="00E32D6C"/>
    <w:rsid w:val="00E40E83"/>
    <w:rsid w:val="00E45CEA"/>
    <w:rsid w:val="00E4704C"/>
    <w:rsid w:val="00E473B5"/>
    <w:rsid w:val="00E47E62"/>
    <w:rsid w:val="00E50E6A"/>
    <w:rsid w:val="00E51E02"/>
    <w:rsid w:val="00E54B15"/>
    <w:rsid w:val="00E61F71"/>
    <w:rsid w:val="00E65FB1"/>
    <w:rsid w:val="00E67C65"/>
    <w:rsid w:val="00E708DB"/>
    <w:rsid w:val="00E70A24"/>
    <w:rsid w:val="00E70D2A"/>
    <w:rsid w:val="00E72631"/>
    <w:rsid w:val="00E73062"/>
    <w:rsid w:val="00E76280"/>
    <w:rsid w:val="00E8288B"/>
    <w:rsid w:val="00E946B9"/>
    <w:rsid w:val="00EA4F90"/>
    <w:rsid w:val="00EA7936"/>
    <w:rsid w:val="00EB1F3D"/>
    <w:rsid w:val="00EC584D"/>
    <w:rsid w:val="00EC71F1"/>
    <w:rsid w:val="00ED66EA"/>
    <w:rsid w:val="00EE01C2"/>
    <w:rsid w:val="00EE0DF3"/>
    <w:rsid w:val="00EE10DB"/>
    <w:rsid w:val="00EE30B7"/>
    <w:rsid w:val="00EE3CA8"/>
    <w:rsid w:val="00EE6DFB"/>
    <w:rsid w:val="00EF741F"/>
    <w:rsid w:val="00F01DE4"/>
    <w:rsid w:val="00F044B9"/>
    <w:rsid w:val="00F13E83"/>
    <w:rsid w:val="00F21367"/>
    <w:rsid w:val="00F213FD"/>
    <w:rsid w:val="00F22BC9"/>
    <w:rsid w:val="00F30995"/>
    <w:rsid w:val="00F32049"/>
    <w:rsid w:val="00F41FEC"/>
    <w:rsid w:val="00F54298"/>
    <w:rsid w:val="00F564E1"/>
    <w:rsid w:val="00F61862"/>
    <w:rsid w:val="00F636C9"/>
    <w:rsid w:val="00F64699"/>
    <w:rsid w:val="00F67DB1"/>
    <w:rsid w:val="00F74315"/>
    <w:rsid w:val="00F83D14"/>
    <w:rsid w:val="00F85B99"/>
    <w:rsid w:val="00FA6159"/>
    <w:rsid w:val="00FB7254"/>
    <w:rsid w:val="00FC34CA"/>
    <w:rsid w:val="00FC6312"/>
    <w:rsid w:val="00FD46FF"/>
    <w:rsid w:val="00FD48EB"/>
    <w:rsid w:val="00FE4452"/>
    <w:rsid w:val="00FE55A9"/>
    <w:rsid w:val="00FF1CBA"/>
    <w:rsid w:val="00FF34F6"/>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3F2972"/>
  <w15:chartTrackingRefBased/>
  <w15:docId w15:val="{8675E0F9-9D21-47A1-A3F6-DCEF9C18A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GT" w:eastAsia="es-G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107B"/>
    <w:pPr>
      <w:spacing w:after="160" w:line="259" w:lineRule="auto"/>
    </w:pPr>
    <w:rPr>
      <w:kern w:val="2"/>
      <w:sz w:val="22"/>
      <w:szCs w:val="22"/>
      <w:lang w:eastAsia="en-US"/>
    </w:rPr>
  </w:style>
  <w:style w:type="paragraph" w:styleId="Ttulo1">
    <w:name w:val="heading 1"/>
    <w:basedOn w:val="Normal"/>
    <w:next w:val="Normal"/>
    <w:link w:val="Ttulo1Car"/>
    <w:autoRedefine/>
    <w:uiPriority w:val="9"/>
    <w:qFormat/>
    <w:rsid w:val="00E4704C"/>
    <w:pPr>
      <w:numPr>
        <w:numId w:val="25"/>
      </w:numPr>
      <w:spacing w:line="276" w:lineRule="auto"/>
      <w:jc w:val="both"/>
      <w:outlineLvl w:val="0"/>
    </w:pPr>
    <w:rPr>
      <w:rFonts w:ascii="Altivo Light" w:hAnsi="Altivo Light"/>
      <w:b/>
      <w:bCs/>
      <w:color w:val="215E99" w:themeColor="text2" w:themeTint="BF"/>
      <w:sz w:val="24"/>
      <w:szCs w:val="24"/>
    </w:rPr>
  </w:style>
  <w:style w:type="paragraph" w:styleId="Ttulo2">
    <w:name w:val="heading 2"/>
    <w:basedOn w:val="Normal"/>
    <w:next w:val="Normal"/>
    <w:link w:val="Ttulo2Car"/>
    <w:autoRedefine/>
    <w:uiPriority w:val="9"/>
    <w:unhideWhenUsed/>
    <w:qFormat/>
    <w:rsid w:val="00A53F48"/>
    <w:pPr>
      <w:numPr>
        <w:ilvl w:val="1"/>
        <w:numId w:val="25"/>
      </w:numPr>
      <w:spacing w:after="240" w:line="240" w:lineRule="auto"/>
      <w:ind w:left="1080"/>
      <w:jc w:val="both"/>
      <w:outlineLvl w:val="1"/>
    </w:pPr>
    <w:rPr>
      <w:rFonts w:ascii="Altivo Light" w:hAnsi="Altivo Light"/>
      <w:b/>
      <w:color w:val="0A2F41" w:themeColor="accent1" w:themeShade="80"/>
      <w:sz w:val="24"/>
      <w:szCs w:val="24"/>
    </w:rPr>
  </w:style>
  <w:style w:type="paragraph" w:styleId="Ttulo3">
    <w:name w:val="heading 3"/>
    <w:basedOn w:val="Normal"/>
    <w:next w:val="Normal"/>
    <w:link w:val="Ttulo3Car"/>
    <w:uiPriority w:val="9"/>
    <w:unhideWhenUsed/>
    <w:qFormat/>
    <w:rsid w:val="00E47E62"/>
    <w:pPr>
      <w:keepNext/>
      <w:keepLines/>
      <w:spacing w:after="0" w:line="240" w:lineRule="auto"/>
      <w:outlineLvl w:val="2"/>
    </w:pPr>
    <w:rPr>
      <w:rFonts w:ascii="Altivo Light" w:eastAsiaTheme="majorEastAsia" w:hAnsi="Altivo Light" w:cstheme="majorBidi"/>
      <w:color w:val="0F4761" w:themeColor="accent1" w:themeShade="B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C265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C2653"/>
  </w:style>
  <w:style w:type="paragraph" w:styleId="Piedepgina">
    <w:name w:val="footer"/>
    <w:basedOn w:val="Normal"/>
    <w:link w:val="PiedepginaCar"/>
    <w:uiPriority w:val="99"/>
    <w:unhideWhenUsed/>
    <w:rsid w:val="007C265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C2653"/>
  </w:style>
  <w:style w:type="character" w:customStyle="1" w:styleId="Ttulo1Car">
    <w:name w:val="Título 1 Car"/>
    <w:basedOn w:val="Fuentedeprrafopredeter"/>
    <w:link w:val="Ttulo1"/>
    <w:uiPriority w:val="9"/>
    <w:rsid w:val="00E4704C"/>
    <w:rPr>
      <w:rFonts w:ascii="Altivo Light" w:hAnsi="Altivo Light"/>
      <w:b/>
      <w:bCs/>
      <w:color w:val="215E99" w:themeColor="text2" w:themeTint="BF"/>
      <w:kern w:val="2"/>
      <w:sz w:val="24"/>
      <w:szCs w:val="24"/>
      <w:lang w:eastAsia="en-US"/>
    </w:rPr>
  </w:style>
  <w:style w:type="paragraph" w:styleId="TtuloTDC">
    <w:name w:val="TOC Heading"/>
    <w:basedOn w:val="Ttulo1"/>
    <w:next w:val="Normal"/>
    <w:uiPriority w:val="39"/>
    <w:unhideWhenUsed/>
    <w:qFormat/>
    <w:rsid w:val="00DE3D0B"/>
    <w:pPr>
      <w:outlineLvl w:val="9"/>
    </w:pPr>
    <w:rPr>
      <w:kern w:val="0"/>
      <w:lang w:eastAsia="es-GT"/>
    </w:rPr>
  </w:style>
  <w:style w:type="character" w:customStyle="1" w:styleId="Ttulo2Car">
    <w:name w:val="Título 2 Car"/>
    <w:basedOn w:val="Fuentedeprrafopredeter"/>
    <w:link w:val="Ttulo2"/>
    <w:uiPriority w:val="9"/>
    <w:rsid w:val="00A53F48"/>
    <w:rPr>
      <w:rFonts w:ascii="Altivo Light" w:hAnsi="Altivo Light"/>
      <w:b/>
      <w:color w:val="0A2F41" w:themeColor="accent1" w:themeShade="80"/>
      <w:kern w:val="2"/>
      <w:sz w:val="24"/>
      <w:szCs w:val="24"/>
      <w:lang w:eastAsia="en-US"/>
    </w:rPr>
  </w:style>
  <w:style w:type="paragraph" w:styleId="Prrafodelista">
    <w:name w:val="List Paragraph"/>
    <w:basedOn w:val="Normal"/>
    <w:uiPriority w:val="34"/>
    <w:qFormat/>
    <w:rsid w:val="004C38BB"/>
    <w:pPr>
      <w:ind w:left="720"/>
      <w:contextualSpacing/>
    </w:pPr>
  </w:style>
  <w:style w:type="paragraph" w:styleId="TDC1">
    <w:name w:val="toc 1"/>
    <w:basedOn w:val="Normal"/>
    <w:next w:val="Normal"/>
    <w:autoRedefine/>
    <w:uiPriority w:val="39"/>
    <w:unhideWhenUsed/>
    <w:rsid w:val="000F51AF"/>
    <w:pPr>
      <w:tabs>
        <w:tab w:val="left" w:pos="440"/>
        <w:tab w:val="right" w:leader="dot" w:pos="8828"/>
      </w:tabs>
      <w:spacing w:after="100"/>
    </w:pPr>
    <w:rPr>
      <w:noProof/>
      <w:color w:val="000000" w:themeColor="text1"/>
    </w:rPr>
  </w:style>
  <w:style w:type="paragraph" w:styleId="TDC2">
    <w:name w:val="toc 2"/>
    <w:basedOn w:val="Normal"/>
    <w:next w:val="Normal"/>
    <w:autoRedefine/>
    <w:uiPriority w:val="39"/>
    <w:unhideWhenUsed/>
    <w:rsid w:val="00234077"/>
    <w:pPr>
      <w:spacing w:after="100"/>
      <w:ind w:left="220"/>
    </w:pPr>
  </w:style>
  <w:style w:type="character" w:styleId="Hipervnculo">
    <w:name w:val="Hyperlink"/>
    <w:basedOn w:val="Fuentedeprrafopredeter"/>
    <w:uiPriority w:val="99"/>
    <w:unhideWhenUsed/>
    <w:rsid w:val="00234077"/>
    <w:rPr>
      <w:color w:val="467886" w:themeColor="hyperlink"/>
      <w:u w:val="single"/>
    </w:rPr>
  </w:style>
  <w:style w:type="character" w:customStyle="1" w:styleId="Ttulo3Car">
    <w:name w:val="Título 3 Car"/>
    <w:basedOn w:val="Fuentedeprrafopredeter"/>
    <w:link w:val="Ttulo3"/>
    <w:uiPriority w:val="9"/>
    <w:rsid w:val="00E47E62"/>
    <w:rPr>
      <w:rFonts w:ascii="Altivo Light" w:eastAsiaTheme="majorEastAsia" w:hAnsi="Altivo Light" w:cstheme="majorBidi"/>
      <w:color w:val="0F4761" w:themeColor="accent1" w:themeShade="BF"/>
      <w:kern w:val="2"/>
      <w:sz w:val="24"/>
      <w:szCs w:val="24"/>
      <w:lang w:eastAsia="en-US"/>
    </w:rPr>
  </w:style>
  <w:style w:type="paragraph" w:styleId="NormalWeb">
    <w:name w:val="Normal (Web)"/>
    <w:basedOn w:val="Normal"/>
    <w:uiPriority w:val="99"/>
    <w:semiHidden/>
    <w:unhideWhenUsed/>
    <w:rsid w:val="001D0FA4"/>
    <w:rPr>
      <w:rFonts w:ascii="Times New Roman" w:hAnsi="Times New Roman"/>
      <w:sz w:val="24"/>
      <w:szCs w:val="24"/>
    </w:rPr>
  </w:style>
  <w:style w:type="table" w:styleId="Tablaconcuadrcula">
    <w:name w:val="Table Grid"/>
    <w:basedOn w:val="Tablanormal"/>
    <w:uiPriority w:val="39"/>
    <w:rsid w:val="001E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lista3-nfasis1">
    <w:name w:val="List Table 3 Accent 1"/>
    <w:basedOn w:val="Tablanormal"/>
    <w:uiPriority w:val="48"/>
    <w:rsid w:val="001E3598"/>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paragraph" w:styleId="TDC3">
    <w:name w:val="toc 3"/>
    <w:basedOn w:val="Normal"/>
    <w:next w:val="Normal"/>
    <w:autoRedefine/>
    <w:uiPriority w:val="39"/>
    <w:unhideWhenUsed/>
    <w:rsid w:val="00330A68"/>
    <w:pPr>
      <w:spacing w:after="100"/>
      <w:ind w:left="440"/>
    </w:pPr>
  </w:style>
  <w:style w:type="paragraph" w:styleId="Sinespaciado">
    <w:name w:val="No Spacing"/>
    <w:link w:val="SinespaciadoCar"/>
    <w:uiPriority w:val="1"/>
    <w:qFormat/>
    <w:rsid w:val="00C36F7C"/>
    <w:rPr>
      <w:rFonts w:asciiTheme="minorHAnsi" w:eastAsiaTheme="minorEastAsia" w:hAnsiTheme="minorHAnsi" w:cstheme="minorBidi"/>
      <w:sz w:val="22"/>
      <w:szCs w:val="22"/>
    </w:rPr>
  </w:style>
  <w:style w:type="character" w:customStyle="1" w:styleId="SinespaciadoCar">
    <w:name w:val="Sin espaciado Car"/>
    <w:basedOn w:val="Fuentedeprrafopredeter"/>
    <w:link w:val="Sinespaciado"/>
    <w:uiPriority w:val="1"/>
    <w:rsid w:val="00C36F7C"/>
    <w:rPr>
      <w:rFonts w:asciiTheme="minorHAnsi" w:eastAsiaTheme="minorEastAsia" w:hAnsiTheme="minorHAnsi" w:cstheme="minorBidi"/>
      <w:sz w:val="22"/>
      <w:szCs w:val="22"/>
    </w:rPr>
  </w:style>
  <w:style w:type="paragraph" w:styleId="Revisin">
    <w:name w:val="Revision"/>
    <w:hidden/>
    <w:uiPriority w:val="99"/>
    <w:semiHidden/>
    <w:rsid w:val="00564BAB"/>
    <w:rPr>
      <w:kern w:val="2"/>
      <w:sz w:val="22"/>
      <w:szCs w:val="22"/>
      <w:lang w:eastAsia="en-US"/>
    </w:rPr>
  </w:style>
  <w:style w:type="character" w:styleId="Refdecomentario">
    <w:name w:val="annotation reference"/>
    <w:basedOn w:val="Fuentedeprrafopredeter"/>
    <w:uiPriority w:val="99"/>
    <w:semiHidden/>
    <w:unhideWhenUsed/>
    <w:rsid w:val="0072444C"/>
    <w:rPr>
      <w:sz w:val="16"/>
      <w:szCs w:val="16"/>
    </w:rPr>
  </w:style>
  <w:style w:type="paragraph" w:styleId="Textocomentario">
    <w:name w:val="annotation text"/>
    <w:basedOn w:val="Normal"/>
    <w:link w:val="TextocomentarioCar"/>
    <w:uiPriority w:val="99"/>
    <w:unhideWhenUsed/>
    <w:rsid w:val="0072444C"/>
    <w:pPr>
      <w:spacing w:line="240" w:lineRule="auto"/>
    </w:pPr>
    <w:rPr>
      <w:sz w:val="20"/>
      <w:szCs w:val="20"/>
    </w:rPr>
  </w:style>
  <w:style w:type="character" w:customStyle="1" w:styleId="TextocomentarioCar">
    <w:name w:val="Texto comentario Car"/>
    <w:basedOn w:val="Fuentedeprrafopredeter"/>
    <w:link w:val="Textocomentario"/>
    <w:uiPriority w:val="99"/>
    <w:rsid w:val="0072444C"/>
    <w:rPr>
      <w:kern w:val="2"/>
      <w:lang w:eastAsia="en-US"/>
    </w:rPr>
  </w:style>
  <w:style w:type="paragraph" w:styleId="Asuntodelcomentario">
    <w:name w:val="annotation subject"/>
    <w:basedOn w:val="Textocomentario"/>
    <w:next w:val="Textocomentario"/>
    <w:link w:val="AsuntodelcomentarioCar"/>
    <w:uiPriority w:val="99"/>
    <w:semiHidden/>
    <w:unhideWhenUsed/>
    <w:rsid w:val="0072444C"/>
    <w:rPr>
      <w:b/>
      <w:bCs/>
    </w:rPr>
  </w:style>
  <w:style w:type="character" w:customStyle="1" w:styleId="AsuntodelcomentarioCar">
    <w:name w:val="Asunto del comentario Car"/>
    <w:basedOn w:val="TextocomentarioCar"/>
    <w:link w:val="Asuntodelcomentario"/>
    <w:uiPriority w:val="99"/>
    <w:semiHidden/>
    <w:rsid w:val="0072444C"/>
    <w:rPr>
      <w:b/>
      <w:bCs/>
      <w:kern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diagramColors" Target="diagrams/colors1.xml"/><Relationship Id="rId39" Type="http://schemas.openxmlformats.org/officeDocument/2006/relationships/footer" Target="footer7.xml"/><Relationship Id="rId21" Type="http://schemas.openxmlformats.org/officeDocument/2006/relationships/header" Target="header5.xml"/><Relationship Id="rId34" Type="http://schemas.openxmlformats.org/officeDocument/2006/relationships/diagramLayout" Target="diagrams/layout3.xm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5.xml"/><Relationship Id="rId29" Type="http://schemas.openxmlformats.org/officeDocument/2006/relationships/diagramLayout" Target="diagrams/layout2.xml"/><Relationship Id="rId41"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diagramLayout" Target="diagrams/layout1.xml"/><Relationship Id="rId32" Type="http://schemas.microsoft.com/office/2007/relationships/diagramDrawing" Target="diagrams/drawing2.xml"/><Relationship Id="rId37" Type="http://schemas.microsoft.com/office/2007/relationships/diagramDrawing" Target="diagrams/drawing3.xml"/><Relationship Id="rId40"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diagramData" Target="diagrams/data1.xml"/><Relationship Id="rId28" Type="http://schemas.openxmlformats.org/officeDocument/2006/relationships/diagramData" Target="diagrams/data2.xml"/><Relationship Id="rId36" Type="http://schemas.openxmlformats.org/officeDocument/2006/relationships/diagramColors" Target="diagrams/colors3.xml"/><Relationship Id="rId10" Type="http://schemas.openxmlformats.org/officeDocument/2006/relationships/image" Target="media/image3.gif"/><Relationship Id="rId19" Type="http://schemas.openxmlformats.org/officeDocument/2006/relationships/header" Target="header4.xml"/><Relationship Id="rId31" Type="http://schemas.openxmlformats.org/officeDocument/2006/relationships/diagramColors" Target="diagrams/colors2.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footer" Target="footer6.xml"/><Relationship Id="rId27" Type="http://schemas.microsoft.com/office/2007/relationships/diagramDrawing" Target="diagrams/drawing1.xml"/><Relationship Id="rId30" Type="http://schemas.openxmlformats.org/officeDocument/2006/relationships/diagramQuickStyle" Target="diagrams/quickStyle2.xml"/><Relationship Id="rId35" Type="http://schemas.openxmlformats.org/officeDocument/2006/relationships/diagramQuickStyle" Target="diagrams/quickStyle3.xml"/><Relationship Id="rId43" Type="http://schemas.microsoft.com/office/2011/relationships/people" Target="peop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diagramQuickStyle" Target="diagrams/quickStyle1.xml"/><Relationship Id="rId33" Type="http://schemas.openxmlformats.org/officeDocument/2006/relationships/diagramData" Target="diagrams/data3.xml"/><Relationship Id="rId38"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footer4.xml.rels><?xml version="1.0" encoding="UTF-8" standalone="yes"?>
<Relationships xmlns="http://schemas.openxmlformats.org/package/2006/relationships"><Relationship Id="rId1" Type="http://schemas.openxmlformats.org/officeDocument/2006/relationships/image" Target="media/image4.png"/></Relationships>
</file>

<file path=word/_rels/footer5.xml.rels><?xml version="1.0" encoding="UTF-8" standalone="yes"?>
<Relationships xmlns="http://schemas.openxmlformats.org/package/2006/relationships"><Relationship Id="rId1" Type="http://schemas.openxmlformats.org/officeDocument/2006/relationships/image" Target="media/image4.png"/></Relationships>
</file>

<file path=word/_rels/footer6.xml.rels><?xml version="1.0" encoding="UTF-8" standalone="yes"?>
<Relationships xmlns="http://schemas.openxmlformats.org/package/2006/relationships"><Relationship Id="rId1" Type="http://schemas.openxmlformats.org/officeDocument/2006/relationships/image" Target="media/image4.png"/></Relationships>
</file>

<file path=word/_rels/footer7.xml.rels><?xml version="1.0" encoding="UTF-8" standalone="yes"?>
<Relationships xmlns="http://schemas.openxmlformats.org/package/2006/relationships"><Relationship Id="rId1" Type="http://schemas.openxmlformats.org/officeDocument/2006/relationships/image" Target="media/image4.png"/></Relationships>
</file>

<file path=word/_rels/footer8.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7.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diagrams/_rels/data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diagrams/_rels/drawing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diagrams/colors1.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984051-1C71-4F19-B6A4-C81EA1B656C4}" type="doc">
      <dgm:prSet loTypeId="urn:microsoft.com/office/officeart/2005/8/layout/hProcess9" loCatId="process" qsTypeId="urn:microsoft.com/office/officeart/2005/8/quickstyle/simple1" qsCatId="simple" csTypeId="urn:microsoft.com/office/officeart/2005/8/colors/accent4_1" csCatId="accent4" phldr="1"/>
      <dgm:spPr/>
    </dgm:pt>
    <dgm:pt modelId="{F4FB1B1D-8E01-4153-BF48-9835526E426E}">
      <dgm:prSet phldrT="[Texto]" custT="1"/>
      <dgm:spPr>
        <a:ln>
          <a:solidFill>
            <a:schemeClr val="accent1">
              <a:lumMod val="50000"/>
            </a:schemeClr>
          </a:solidFill>
        </a:ln>
      </dgm:spPr>
      <dgm:t>
        <a:bodyPr/>
        <a:lstStyle/>
        <a:p>
          <a:pPr>
            <a:buSzPts val="1000"/>
            <a:buFont typeface="Symbol" panose="05050102010706020507" pitchFamily="18" charset="2"/>
            <a:buChar char=""/>
          </a:pPr>
          <a:r>
            <a:rPr lang="es-GT" sz="1050">
              <a:latin typeface="Times New Roman" panose="02020603050405020304" pitchFamily="18" charset="0"/>
              <a:cs typeface="Times New Roman" panose="02020603050405020304" pitchFamily="18" charset="0"/>
            </a:rPr>
            <a:t>Seguridad democrática en un país para vivir</a:t>
          </a:r>
          <a:r>
            <a:rPr lang="es-GT" sz="1600">
              <a:latin typeface="Times New Roman" panose="02020603050405020304" pitchFamily="18" charset="0"/>
              <a:cs typeface="Times New Roman" panose="02020603050405020304" pitchFamily="18" charset="0"/>
            </a:rPr>
            <a:t>.</a:t>
          </a:r>
        </a:p>
      </dgm:t>
    </dgm:pt>
    <dgm:pt modelId="{8670DA05-310C-45B7-9E28-A820DA699EA5}" type="parTrans" cxnId="{6AE37A8A-05DE-421B-AF1C-4AEBB3CC71F5}">
      <dgm:prSet/>
      <dgm:spPr/>
      <dgm:t>
        <a:bodyPr/>
        <a:lstStyle/>
        <a:p>
          <a:endParaRPr lang="es-GT"/>
        </a:p>
      </dgm:t>
    </dgm:pt>
    <dgm:pt modelId="{40BEF7F5-26A2-4462-9C2D-923FD6585314}" type="sibTrans" cxnId="{6AE37A8A-05DE-421B-AF1C-4AEBB3CC71F5}">
      <dgm:prSet/>
      <dgm:spPr/>
      <dgm:t>
        <a:bodyPr/>
        <a:lstStyle/>
        <a:p>
          <a:endParaRPr lang="es-GT"/>
        </a:p>
      </dgm:t>
    </dgm:pt>
    <dgm:pt modelId="{3A5AD48C-AC69-4417-AC0D-7C259136AAE2}">
      <dgm:prSet phldrT="[Texto]" custT="1"/>
      <dgm:spPr>
        <a:ln>
          <a:solidFill>
            <a:schemeClr val="accent1">
              <a:lumMod val="50000"/>
            </a:schemeClr>
          </a:solidFill>
        </a:ln>
      </dgm:spPr>
      <dgm:t>
        <a:bodyPr/>
        <a:lstStyle/>
        <a:p>
          <a:pPr>
            <a:buNone/>
          </a:pPr>
          <a:r>
            <a:rPr lang="es-GT" sz="1050">
              <a:latin typeface="Times New Roman" panose="02020603050405020304" pitchFamily="18" charset="0"/>
              <a:cs typeface="Times New Roman" panose="02020603050405020304" pitchFamily="18" charset="0"/>
            </a:rPr>
            <a:t>Hacia una función pública legítima y eficaz.</a:t>
          </a:r>
        </a:p>
      </dgm:t>
    </dgm:pt>
    <dgm:pt modelId="{ABCB47A9-6959-49D4-86F6-FC67F2D9617E}" type="parTrans" cxnId="{CA9B5BF7-47CF-4DF7-80C7-82D81FFFF0CA}">
      <dgm:prSet/>
      <dgm:spPr/>
      <dgm:t>
        <a:bodyPr/>
        <a:lstStyle/>
        <a:p>
          <a:endParaRPr lang="es-GT"/>
        </a:p>
      </dgm:t>
    </dgm:pt>
    <dgm:pt modelId="{D3A7E132-2FB2-4530-B084-D02B24E763E9}" type="sibTrans" cxnId="{CA9B5BF7-47CF-4DF7-80C7-82D81FFFF0CA}">
      <dgm:prSet/>
      <dgm:spPr/>
      <dgm:t>
        <a:bodyPr/>
        <a:lstStyle/>
        <a:p>
          <a:endParaRPr lang="es-GT"/>
        </a:p>
      </dgm:t>
    </dgm:pt>
    <dgm:pt modelId="{50A1E97A-C30D-4692-920F-B87391FC256A}" type="pres">
      <dgm:prSet presAssocID="{FD984051-1C71-4F19-B6A4-C81EA1B656C4}" presName="CompostProcess" presStyleCnt="0">
        <dgm:presLayoutVars>
          <dgm:dir/>
          <dgm:resizeHandles val="exact"/>
        </dgm:presLayoutVars>
      </dgm:prSet>
      <dgm:spPr/>
    </dgm:pt>
    <dgm:pt modelId="{75734120-EB5E-41A1-AC06-A44A3A3297F3}" type="pres">
      <dgm:prSet presAssocID="{FD984051-1C71-4F19-B6A4-C81EA1B656C4}" presName="arrow" presStyleLbl="bgShp" presStyleIdx="0" presStyleCnt="1"/>
      <dgm:spPr/>
    </dgm:pt>
    <dgm:pt modelId="{709B6101-10CE-4F6F-8348-12F66C4898BD}" type="pres">
      <dgm:prSet presAssocID="{FD984051-1C71-4F19-B6A4-C81EA1B656C4}" presName="linearProcess" presStyleCnt="0"/>
      <dgm:spPr/>
    </dgm:pt>
    <dgm:pt modelId="{5CF6F7F7-4AAE-4706-ACB3-B9E753647D17}" type="pres">
      <dgm:prSet presAssocID="{F4FB1B1D-8E01-4153-BF48-9835526E426E}" presName="textNode" presStyleLbl="node1" presStyleIdx="0" presStyleCnt="2">
        <dgm:presLayoutVars>
          <dgm:bulletEnabled val="1"/>
        </dgm:presLayoutVars>
      </dgm:prSet>
      <dgm:spPr/>
    </dgm:pt>
    <dgm:pt modelId="{E2E8D8A1-B3DA-4FE6-B3BB-502F40DEE9EB}" type="pres">
      <dgm:prSet presAssocID="{40BEF7F5-26A2-4462-9C2D-923FD6585314}" presName="sibTrans" presStyleCnt="0"/>
      <dgm:spPr/>
    </dgm:pt>
    <dgm:pt modelId="{14DFB546-52A9-4402-90D2-1130665A0187}" type="pres">
      <dgm:prSet presAssocID="{3A5AD48C-AC69-4417-AC0D-7C259136AAE2}" presName="textNode" presStyleLbl="node1" presStyleIdx="1" presStyleCnt="2" custLinFactNeighborX="5467">
        <dgm:presLayoutVars>
          <dgm:bulletEnabled val="1"/>
        </dgm:presLayoutVars>
      </dgm:prSet>
      <dgm:spPr/>
    </dgm:pt>
  </dgm:ptLst>
  <dgm:cxnLst>
    <dgm:cxn modelId="{AE8D375F-5FAC-4C63-9A05-9D417C04F60B}" type="presOf" srcId="{3A5AD48C-AC69-4417-AC0D-7C259136AAE2}" destId="{14DFB546-52A9-4402-90D2-1130665A0187}" srcOrd="0" destOrd="0" presId="urn:microsoft.com/office/officeart/2005/8/layout/hProcess9"/>
    <dgm:cxn modelId="{6AE37A8A-05DE-421B-AF1C-4AEBB3CC71F5}" srcId="{FD984051-1C71-4F19-B6A4-C81EA1B656C4}" destId="{F4FB1B1D-8E01-4153-BF48-9835526E426E}" srcOrd="0" destOrd="0" parTransId="{8670DA05-310C-45B7-9E28-A820DA699EA5}" sibTransId="{40BEF7F5-26A2-4462-9C2D-923FD6585314}"/>
    <dgm:cxn modelId="{91EAE2C3-F040-44E1-8597-B242543321FF}" type="presOf" srcId="{F4FB1B1D-8E01-4153-BF48-9835526E426E}" destId="{5CF6F7F7-4AAE-4706-ACB3-B9E753647D17}" srcOrd="0" destOrd="0" presId="urn:microsoft.com/office/officeart/2005/8/layout/hProcess9"/>
    <dgm:cxn modelId="{A621C0DD-9F14-4128-8E1F-04CE12CCD2E6}" type="presOf" srcId="{FD984051-1C71-4F19-B6A4-C81EA1B656C4}" destId="{50A1E97A-C30D-4692-920F-B87391FC256A}" srcOrd="0" destOrd="0" presId="urn:microsoft.com/office/officeart/2005/8/layout/hProcess9"/>
    <dgm:cxn modelId="{CA9B5BF7-47CF-4DF7-80C7-82D81FFFF0CA}" srcId="{FD984051-1C71-4F19-B6A4-C81EA1B656C4}" destId="{3A5AD48C-AC69-4417-AC0D-7C259136AAE2}" srcOrd="1" destOrd="0" parTransId="{ABCB47A9-6959-49D4-86F6-FC67F2D9617E}" sibTransId="{D3A7E132-2FB2-4530-B084-D02B24E763E9}"/>
    <dgm:cxn modelId="{57A30BBC-8086-4130-A2B0-5A361E04FEA1}" type="presParOf" srcId="{50A1E97A-C30D-4692-920F-B87391FC256A}" destId="{75734120-EB5E-41A1-AC06-A44A3A3297F3}" srcOrd="0" destOrd="0" presId="urn:microsoft.com/office/officeart/2005/8/layout/hProcess9"/>
    <dgm:cxn modelId="{B8106EE9-9390-49A9-90F1-257B798A5655}" type="presParOf" srcId="{50A1E97A-C30D-4692-920F-B87391FC256A}" destId="{709B6101-10CE-4F6F-8348-12F66C4898BD}" srcOrd="1" destOrd="0" presId="urn:microsoft.com/office/officeart/2005/8/layout/hProcess9"/>
    <dgm:cxn modelId="{2F10A160-1597-40D3-AA3C-639FB54D9BD6}" type="presParOf" srcId="{709B6101-10CE-4F6F-8348-12F66C4898BD}" destId="{5CF6F7F7-4AAE-4706-ACB3-B9E753647D17}" srcOrd="0" destOrd="0" presId="urn:microsoft.com/office/officeart/2005/8/layout/hProcess9"/>
    <dgm:cxn modelId="{2308480C-5F20-4254-AB41-BAF92F8E9357}" type="presParOf" srcId="{709B6101-10CE-4F6F-8348-12F66C4898BD}" destId="{E2E8D8A1-B3DA-4FE6-B3BB-502F40DEE9EB}" srcOrd="1" destOrd="0" presId="urn:microsoft.com/office/officeart/2005/8/layout/hProcess9"/>
    <dgm:cxn modelId="{631EE9AC-397F-4287-BE6A-88C5C4134D2E}" type="presParOf" srcId="{709B6101-10CE-4F6F-8348-12F66C4898BD}" destId="{14DFB546-52A9-4402-90D2-1130665A0187}" srcOrd="2" destOrd="0" presId="urn:microsoft.com/office/officeart/2005/8/layout/hProcess9"/>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9E08CA4-DDDC-46F3-BF2C-F82992805A32}" type="doc">
      <dgm:prSet loTypeId="urn:microsoft.com/office/officeart/2008/layout/AscendingPictureAccentProcess" loCatId="process" qsTypeId="urn:microsoft.com/office/officeart/2005/8/quickstyle/3d1" qsCatId="3D" csTypeId="urn:microsoft.com/office/officeart/2005/8/colors/accent1_3" csCatId="accent1" phldr="1"/>
      <dgm:spPr/>
      <dgm:t>
        <a:bodyPr/>
        <a:lstStyle/>
        <a:p>
          <a:endParaRPr lang="es-GT"/>
        </a:p>
      </dgm:t>
    </dgm:pt>
    <dgm:pt modelId="{8C0FE547-D2A0-4729-96D1-5C28C259DBF8}">
      <dgm:prSet phldrT="[Texto]" custT="1"/>
      <dgm:spPr/>
      <dgm:t>
        <a:bodyPr/>
        <a:lstStyle/>
        <a:p>
          <a:pPr>
            <a:buNone/>
          </a:pPr>
          <a:r>
            <a:rPr lang="es-GT" sz="1050" b="1" i="0">
              <a:latin typeface="Times New Roman" panose="02020603050405020304" pitchFamily="18" charset="0"/>
              <a:cs typeface="Times New Roman" panose="02020603050405020304" pitchFamily="18" charset="0"/>
            </a:rPr>
            <a:t>Promover sociedades justas, pacíficas e inclusivas</a:t>
          </a:r>
          <a:endParaRPr lang="es-GT" sz="1050">
            <a:latin typeface="Times New Roman" panose="02020603050405020304" pitchFamily="18" charset="0"/>
            <a:cs typeface="Times New Roman" panose="02020603050405020304" pitchFamily="18" charset="0"/>
          </a:endParaRPr>
        </a:p>
      </dgm:t>
    </dgm:pt>
    <dgm:pt modelId="{792FE0D8-FAEC-416C-A2B0-F9BFE4CC7926}" type="parTrans" cxnId="{2512620C-E6E1-43C9-9B0A-D5444F7CF1DB}">
      <dgm:prSet/>
      <dgm:spPr/>
      <dgm:t>
        <a:bodyPr/>
        <a:lstStyle/>
        <a:p>
          <a:endParaRPr lang="es-GT" sz="1400"/>
        </a:p>
      </dgm:t>
    </dgm:pt>
    <dgm:pt modelId="{24797602-41AB-4428-A2A1-24D93B7BDE72}" type="sibTrans" cxnId="{2512620C-E6E1-43C9-9B0A-D5444F7CF1DB}">
      <dgm:prSet/>
      <dgm:spPr>
        <a:blipFill>
          <a:blip xmlns:r="http://schemas.openxmlformats.org/officeDocument/2006/relationships" r:embed="rId1"/>
          <a:srcRect/>
          <a:stretch>
            <a:fillRect l="-10000" r="-10000"/>
          </a:stretch>
        </a:blipFill>
      </dgm:spPr>
      <dgm:t>
        <a:bodyPr/>
        <a:lstStyle/>
        <a:p>
          <a:endParaRPr lang="es-GT" sz="1400"/>
        </a:p>
      </dgm:t>
    </dgm:pt>
    <dgm:pt modelId="{79851324-AA24-4D1A-B7E7-8653B0B59F70}">
      <dgm:prSet phldrT="[Texto]" custT="1"/>
      <dgm:spPr/>
      <dgm:t>
        <a:bodyPr/>
        <a:lstStyle/>
        <a:p>
          <a:pPr algn="ctr">
            <a:buNone/>
          </a:pPr>
          <a:r>
            <a:rPr lang="es-GT" sz="1050" b="1" i="0">
              <a:latin typeface="Times New Roman" panose="02020603050405020304" pitchFamily="18" charset="0"/>
              <a:cs typeface="Times New Roman" panose="02020603050405020304" pitchFamily="18" charset="0"/>
            </a:rPr>
            <a:t>Lograr la igualdad  de géneros y empoderar a todas las mujeres y las niñas</a:t>
          </a:r>
          <a:endParaRPr lang="es-GT" sz="1050">
            <a:latin typeface="Times New Roman" panose="02020603050405020304" pitchFamily="18" charset="0"/>
            <a:cs typeface="Times New Roman" panose="02020603050405020304" pitchFamily="18" charset="0"/>
          </a:endParaRPr>
        </a:p>
      </dgm:t>
    </dgm:pt>
    <dgm:pt modelId="{69D60FD4-84EB-4318-9C94-20BBB20138E8}" type="sibTrans" cxnId="{F49C42E4-E065-417D-B9CA-169E8EC5DBBB}">
      <dgm:prSet/>
      <dgm:spPr>
        <a:blipFill>
          <a:blip xmlns:r="http://schemas.openxmlformats.org/officeDocument/2006/relationships" r:embed="rId2"/>
          <a:srcRect/>
          <a:stretch>
            <a:fillRect l="-1000" r="-1000"/>
          </a:stretch>
        </a:blipFill>
      </dgm:spPr>
      <dgm:t>
        <a:bodyPr/>
        <a:lstStyle/>
        <a:p>
          <a:endParaRPr lang="es-GT" sz="1400"/>
        </a:p>
      </dgm:t>
    </dgm:pt>
    <dgm:pt modelId="{FBC4F2CF-7A2B-4C86-9533-909083CC63E2}" type="parTrans" cxnId="{F49C42E4-E065-417D-B9CA-169E8EC5DBBB}">
      <dgm:prSet/>
      <dgm:spPr/>
      <dgm:t>
        <a:bodyPr/>
        <a:lstStyle/>
        <a:p>
          <a:endParaRPr lang="es-GT" sz="1400"/>
        </a:p>
      </dgm:t>
    </dgm:pt>
    <dgm:pt modelId="{166347EA-0814-4CDD-AA25-5047AF1EDF91}" type="pres">
      <dgm:prSet presAssocID="{99E08CA4-DDDC-46F3-BF2C-F82992805A32}" presName="Name0" presStyleCnt="0">
        <dgm:presLayoutVars>
          <dgm:chMax val="7"/>
          <dgm:chPref val="7"/>
          <dgm:dir/>
        </dgm:presLayoutVars>
      </dgm:prSet>
      <dgm:spPr/>
    </dgm:pt>
    <dgm:pt modelId="{D815C244-745C-4AEB-953B-B2B2B4644590}" type="pres">
      <dgm:prSet presAssocID="{99E08CA4-DDDC-46F3-BF2C-F82992805A32}" presName="dot1" presStyleLbl="alignNode1" presStyleIdx="0" presStyleCnt="10"/>
      <dgm:spPr/>
    </dgm:pt>
    <dgm:pt modelId="{EBF6850C-637B-49C3-A812-218663A29F7F}" type="pres">
      <dgm:prSet presAssocID="{99E08CA4-DDDC-46F3-BF2C-F82992805A32}" presName="dot2" presStyleLbl="alignNode1" presStyleIdx="1" presStyleCnt="10"/>
      <dgm:spPr/>
    </dgm:pt>
    <dgm:pt modelId="{BCCF97AC-55F0-4256-A0CA-908B7E71FB13}" type="pres">
      <dgm:prSet presAssocID="{99E08CA4-DDDC-46F3-BF2C-F82992805A32}" presName="dot3" presStyleLbl="alignNode1" presStyleIdx="2" presStyleCnt="10" custLinFactNeighborX="7874" custLinFactNeighborY="55656"/>
      <dgm:spPr/>
    </dgm:pt>
    <dgm:pt modelId="{0C4ED344-F200-4486-9812-80F381FBCE22}" type="pres">
      <dgm:prSet presAssocID="{99E08CA4-DDDC-46F3-BF2C-F82992805A32}" presName="dotArrow1" presStyleLbl="alignNode1" presStyleIdx="3" presStyleCnt="10"/>
      <dgm:spPr/>
    </dgm:pt>
    <dgm:pt modelId="{ABDCB72B-210A-44FD-95A5-C78B989D84BD}" type="pres">
      <dgm:prSet presAssocID="{99E08CA4-DDDC-46F3-BF2C-F82992805A32}" presName="dotArrow2" presStyleLbl="alignNode1" presStyleIdx="4" presStyleCnt="10"/>
      <dgm:spPr/>
    </dgm:pt>
    <dgm:pt modelId="{352FC2CC-ACBB-48ED-B033-01C2B34D6BFC}" type="pres">
      <dgm:prSet presAssocID="{99E08CA4-DDDC-46F3-BF2C-F82992805A32}" presName="dotArrow3" presStyleLbl="alignNode1" presStyleIdx="5" presStyleCnt="10"/>
      <dgm:spPr/>
    </dgm:pt>
    <dgm:pt modelId="{2941F66D-8A2A-4BA0-981C-D42D8EFF2200}" type="pres">
      <dgm:prSet presAssocID="{99E08CA4-DDDC-46F3-BF2C-F82992805A32}" presName="dotArrow4" presStyleLbl="alignNode1" presStyleIdx="6" presStyleCnt="10"/>
      <dgm:spPr/>
    </dgm:pt>
    <dgm:pt modelId="{6DFA8A14-82FA-40D1-AE2C-85F41960D0C5}" type="pres">
      <dgm:prSet presAssocID="{99E08CA4-DDDC-46F3-BF2C-F82992805A32}" presName="dotArrow5" presStyleLbl="alignNode1" presStyleIdx="7" presStyleCnt="10"/>
      <dgm:spPr/>
    </dgm:pt>
    <dgm:pt modelId="{31E38077-5948-40C4-9D1F-50574DCFDB0C}" type="pres">
      <dgm:prSet presAssocID="{99E08CA4-DDDC-46F3-BF2C-F82992805A32}" presName="dotArrow6" presStyleLbl="alignNode1" presStyleIdx="8" presStyleCnt="10"/>
      <dgm:spPr/>
    </dgm:pt>
    <dgm:pt modelId="{E878AB37-E999-4A9E-B85C-626661A68371}" type="pres">
      <dgm:prSet presAssocID="{99E08CA4-DDDC-46F3-BF2C-F82992805A32}" presName="dotArrow7" presStyleLbl="alignNode1" presStyleIdx="9" presStyleCnt="10"/>
      <dgm:spPr/>
    </dgm:pt>
    <dgm:pt modelId="{12C73056-4B65-4E92-9D45-912B5B98F986}" type="pres">
      <dgm:prSet presAssocID="{8C0FE547-D2A0-4729-96D1-5C28C259DBF8}" presName="parTx1" presStyleLbl="node1" presStyleIdx="0" presStyleCnt="2" custScaleX="184521" custScaleY="173765" custLinFactNeighborX="48494" custLinFactNeighborY="32969"/>
      <dgm:spPr/>
    </dgm:pt>
    <dgm:pt modelId="{173D4CF0-8486-4AA5-9B49-D76FBC1FCE80}" type="pres">
      <dgm:prSet presAssocID="{24797602-41AB-4428-A2A1-24D93B7BDE72}" presName="picture1" presStyleCnt="0"/>
      <dgm:spPr/>
    </dgm:pt>
    <dgm:pt modelId="{7EE184B1-3361-4593-BFCF-3E8D607CB7E4}" type="pres">
      <dgm:prSet presAssocID="{24797602-41AB-4428-A2A1-24D93B7BDE72}" presName="imageRepeatNode" presStyleLbl="fgImgPlace1" presStyleIdx="0" presStyleCnt="2" custScaleX="137617" custScaleY="122945" custLinFactNeighborX="-9495" custLinFactNeighborY="41147"/>
      <dgm:spPr/>
    </dgm:pt>
    <dgm:pt modelId="{AFCB9F1B-1E53-4FD6-8533-5837C0C68ED5}" type="pres">
      <dgm:prSet presAssocID="{79851324-AA24-4D1A-B7E7-8653B0B59F70}" presName="parTx2" presStyleLbl="node1" presStyleIdx="1" presStyleCnt="2" custScaleX="175981" custScaleY="196999" custLinFactNeighborX="23339" custLinFactNeighborY="-54074"/>
      <dgm:spPr/>
    </dgm:pt>
    <dgm:pt modelId="{17843266-59BA-4AF8-ABC3-F09E71AD15CD}" type="pres">
      <dgm:prSet presAssocID="{69D60FD4-84EB-4318-9C94-20BBB20138E8}" presName="picture2" presStyleCnt="0"/>
      <dgm:spPr/>
    </dgm:pt>
    <dgm:pt modelId="{B37CFC84-9B8C-4DCB-9FF1-6782B2DB2C17}" type="pres">
      <dgm:prSet presAssocID="{69D60FD4-84EB-4318-9C94-20BBB20138E8}" presName="imageRepeatNode" presStyleLbl="fgImgPlace1" presStyleIdx="1" presStyleCnt="2" custScaleX="124156" custScaleY="109397" custLinFactNeighborX="-60900" custLinFactNeighborY="-11409"/>
      <dgm:spPr/>
    </dgm:pt>
  </dgm:ptLst>
  <dgm:cxnLst>
    <dgm:cxn modelId="{2512620C-E6E1-43C9-9B0A-D5444F7CF1DB}" srcId="{99E08CA4-DDDC-46F3-BF2C-F82992805A32}" destId="{8C0FE547-D2A0-4729-96D1-5C28C259DBF8}" srcOrd="0" destOrd="0" parTransId="{792FE0D8-FAEC-416C-A2B0-F9BFE4CC7926}" sibTransId="{24797602-41AB-4428-A2A1-24D93B7BDE72}"/>
    <dgm:cxn modelId="{D5604319-3A34-4CFC-A863-F91E286CDD7D}" type="presOf" srcId="{79851324-AA24-4D1A-B7E7-8653B0B59F70}" destId="{AFCB9F1B-1E53-4FD6-8533-5837C0C68ED5}" srcOrd="0" destOrd="0" presId="urn:microsoft.com/office/officeart/2008/layout/AscendingPictureAccentProcess"/>
    <dgm:cxn modelId="{B8DF0A2C-1F6B-4D29-8B96-10E2AE43D949}" type="presOf" srcId="{24797602-41AB-4428-A2A1-24D93B7BDE72}" destId="{7EE184B1-3361-4593-BFCF-3E8D607CB7E4}" srcOrd="0" destOrd="0" presId="urn:microsoft.com/office/officeart/2008/layout/AscendingPictureAccentProcess"/>
    <dgm:cxn modelId="{7B287769-AED9-4C61-9350-A752747657F2}" type="presOf" srcId="{69D60FD4-84EB-4318-9C94-20BBB20138E8}" destId="{B37CFC84-9B8C-4DCB-9FF1-6782B2DB2C17}" srcOrd="0" destOrd="0" presId="urn:microsoft.com/office/officeart/2008/layout/AscendingPictureAccentProcess"/>
    <dgm:cxn modelId="{28B34B7C-E296-47CB-A08A-9157AF06E170}" type="presOf" srcId="{8C0FE547-D2A0-4729-96D1-5C28C259DBF8}" destId="{12C73056-4B65-4E92-9D45-912B5B98F986}" srcOrd="0" destOrd="0" presId="urn:microsoft.com/office/officeart/2008/layout/AscendingPictureAccentProcess"/>
    <dgm:cxn modelId="{E2E4848A-0D27-47FD-9970-4AE0CB92100B}" type="presOf" srcId="{99E08CA4-DDDC-46F3-BF2C-F82992805A32}" destId="{166347EA-0814-4CDD-AA25-5047AF1EDF91}" srcOrd="0" destOrd="0" presId="urn:microsoft.com/office/officeart/2008/layout/AscendingPictureAccentProcess"/>
    <dgm:cxn modelId="{F49C42E4-E065-417D-B9CA-169E8EC5DBBB}" srcId="{99E08CA4-DDDC-46F3-BF2C-F82992805A32}" destId="{79851324-AA24-4D1A-B7E7-8653B0B59F70}" srcOrd="1" destOrd="0" parTransId="{FBC4F2CF-7A2B-4C86-9533-909083CC63E2}" sibTransId="{69D60FD4-84EB-4318-9C94-20BBB20138E8}"/>
    <dgm:cxn modelId="{9E81F431-79F7-4654-A21A-DEAD1D7D6093}" type="presParOf" srcId="{166347EA-0814-4CDD-AA25-5047AF1EDF91}" destId="{D815C244-745C-4AEB-953B-B2B2B4644590}" srcOrd="0" destOrd="0" presId="urn:microsoft.com/office/officeart/2008/layout/AscendingPictureAccentProcess"/>
    <dgm:cxn modelId="{48AA475E-08DB-4D6D-914C-3AE59586C90A}" type="presParOf" srcId="{166347EA-0814-4CDD-AA25-5047AF1EDF91}" destId="{EBF6850C-637B-49C3-A812-218663A29F7F}" srcOrd="1" destOrd="0" presId="urn:microsoft.com/office/officeart/2008/layout/AscendingPictureAccentProcess"/>
    <dgm:cxn modelId="{5551047F-FFB8-4606-8E09-A19E76AFF3D2}" type="presParOf" srcId="{166347EA-0814-4CDD-AA25-5047AF1EDF91}" destId="{BCCF97AC-55F0-4256-A0CA-908B7E71FB13}" srcOrd="2" destOrd="0" presId="urn:microsoft.com/office/officeart/2008/layout/AscendingPictureAccentProcess"/>
    <dgm:cxn modelId="{D3DDE4A3-B510-4775-AA04-F6ED7C764646}" type="presParOf" srcId="{166347EA-0814-4CDD-AA25-5047AF1EDF91}" destId="{0C4ED344-F200-4486-9812-80F381FBCE22}" srcOrd="3" destOrd="0" presId="urn:microsoft.com/office/officeart/2008/layout/AscendingPictureAccentProcess"/>
    <dgm:cxn modelId="{8710C501-0734-40EB-BF66-9F33A16CFC85}" type="presParOf" srcId="{166347EA-0814-4CDD-AA25-5047AF1EDF91}" destId="{ABDCB72B-210A-44FD-95A5-C78B989D84BD}" srcOrd="4" destOrd="0" presId="urn:microsoft.com/office/officeart/2008/layout/AscendingPictureAccentProcess"/>
    <dgm:cxn modelId="{315E1E3D-CB37-43A7-9735-7C8E35106921}" type="presParOf" srcId="{166347EA-0814-4CDD-AA25-5047AF1EDF91}" destId="{352FC2CC-ACBB-48ED-B033-01C2B34D6BFC}" srcOrd="5" destOrd="0" presId="urn:microsoft.com/office/officeart/2008/layout/AscendingPictureAccentProcess"/>
    <dgm:cxn modelId="{76B3E473-12C0-428D-B3C7-28850A9FC085}" type="presParOf" srcId="{166347EA-0814-4CDD-AA25-5047AF1EDF91}" destId="{2941F66D-8A2A-4BA0-981C-D42D8EFF2200}" srcOrd="6" destOrd="0" presId="urn:microsoft.com/office/officeart/2008/layout/AscendingPictureAccentProcess"/>
    <dgm:cxn modelId="{55FDB8BA-40ED-492D-9CA7-F15D33301E96}" type="presParOf" srcId="{166347EA-0814-4CDD-AA25-5047AF1EDF91}" destId="{6DFA8A14-82FA-40D1-AE2C-85F41960D0C5}" srcOrd="7" destOrd="0" presId="urn:microsoft.com/office/officeart/2008/layout/AscendingPictureAccentProcess"/>
    <dgm:cxn modelId="{1EAA3D9D-DEB4-49C6-B52F-D7FA5004CC00}" type="presParOf" srcId="{166347EA-0814-4CDD-AA25-5047AF1EDF91}" destId="{31E38077-5948-40C4-9D1F-50574DCFDB0C}" srcOrd="8" destOrd="0" presId="urn:microsoft.com/office/officeart/2008/layout/AscendingPictureAccentProcess"/>
    <dgm:cxn modelId="{25CB728C-DA05-4860-B62A-6EED67927EA7}" type="presParOf" srcId="{166347EA-0814-4CDD-AA25-5047AF1EDF91}" destId="{E878AB37-E999-4A9E-B85C-626661A68371}" srcOrd="9" destOrd="0" presId="urn:microsoft.com/office/officeart/2008/layout/AscendingPictureAccentProcess"/>
    <dgm:cxn modelId="{C3527208-9C2F-416E-B7D4-FEFCCD92B322}" type="presParOf" srcId="{166347EA-0814-4CDD-AA25-5047AF1EDF91}" destId="{12C73056-4B65-4E92-9D45-912B5B98F986}" srcOrd="10" destOrd="0" presId="urn:microsoft.com/office/officeart/2008/layout/AscendingPictureAccentProcess"/>
    <dgm:cxn modelId="{C0FEF3BB-A56D-46F1-92C7-55E11DD02E53}" type="presParOf" srcId="{166347EA-0814-4CDD-AA25-5047AF1EDF91}" destId="{173D4CF0-8486-4AA5-9B49-D76FBC1FCE80}" srcOrd="11" destOrd="0" presId="urn:microsoft.com/office/officeart/2008/layout/AscendingPictureAccentProcess"/>
    <dgm:cxn modelId="{C35513CE-C652-4432-ABAC-C6091DF59383}" type="presParOf" srcId="{173D4CF0-8486-4AA5-9B49-D76FBC1FCE80}" destId="{7EE184B1-3361-4593-BFCF-3E8D607CB7E4}" srcOrd="0" destOrd="0" presId="urn:microsoft.com/office/officeart/2008/layout/AscendingPictureAccentProcess"/>
    <dgm:cxn modelId="{7A3B0A17-D9E2-4E43-B5D9-99F55508F944}" type="presParOf" srcId="{166347EA-0814-4CDD-AA25-5047AF1EDF91}" destId="{AFCB9F1B-1E53-4FD6-8533-5837C0C68ED5}" srcOrd="12" destOrd="0" presId="urn:microsoft.com/office/officeart/2008/layout/AscendingPictureAccentProcess"/>
    <dgm:cxn modelId="{D2E4B2B7-7842-446A-955D-20DE89C72F99}" type="presParOf" srcId="{166347EA-0814-4CDD-AA25-5047AF1EDF91}" destId="{17843266-59BA-4AF8-ABC3-F09E71AD15CD}" srcOrd="13" destOrd="0" presId="urn:microsoft.com/office/officeart/2008/layout/AscendingPictureAccentProcess"/>
    <dgm:cxn modelId="{EAE9CCB2-8189-4228-A8B4-70B1DE435C67}" type="presParOf" srcId="{17843266-59BA-4AF8-ABC3-F09E71AD15CD}" destId="{B37CFC84-9B8C-4DCB-9FF1-6782B2DB2C17}" srcOrd="0" destOrd="0" presId="urn:microsoft.com/office/officeart/2008/layout/AscendingPictureAccentProcess"/>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103A18B-BDA0-4E76-A243-E49DF15B361A}"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s-GT"/>
        </a:p>
      </dgm:t>
    </dgm:pt>
    <dgm:pt modelId="{7E1CA109-D0CF-45EE-A78A-FC8AE71E72D8}">
      <dgm:prSet phldrT="[Texto]" custT="1"/>
      <dgm:spPr/>
      <dgm:t>
        <a:bodyPr/>
        <a:lstStyle/>
        <a:p>
          <a:pPr algn="ctr"/>
          <a:r>
            <a:rPr lang="es-GT" sz="1200">
              <a:latin typeface="Times New Roman" panose="02020603050405020304" pitchFamily="18" charset="0"/>
              <a:cs typeface="Times New Roman" panose="02020603050405020304" pitchFamily="18" charset="0"/>
            </a:rPr>
            <a:t>Seguimiento Mensual</a:t>
          </a:r>
        </a:p>
      </dgm:t>
    </dgm:pt>
    <dgm:pt modelId="{5BFCDE90-CADB-4E0F-A431-1F7E03509CAC}" type="parTrans" cxnId="{AE68D4D1-84D0-4D39-AFE5-02B11D193340}">
      <dgm:prSet/>
      <dgm:spPr/>
      <dgm:t>
        <a:bodyPr/>
        <a:lstStyle/>
        <a:p>
          <a:pPr algn="ctr"/>
          <a:endParaRPr lang="es-GT" sz="1200">
            <a:latin typeface="Times New Roman" panose="02020603050405020304" pitchFamily="18" charset="0"/>
            <a:cs typeface="Times New Roman" panose="02020603050405020304" pitchFamily="18" charset="0"/>
          </a:endParaRPr>
        </a:p>
      </dgm:t>
    </dgm:pt>
    <dgm:pt modelId="{5278F091-11C4-4A15-9649-BA89FD1CA955}" type="sibTrans" cxnId="{AE68D4D1-84D0-4D39-AFE5-02B11D193340}">
      <dgm:prSet/>
      <dgm:spPr/>
      <dgm:t>
        <a:bodyPr/>
        <a:lstStyle/>
        <a:p>
          <a:pPr algn="ctr"/>
          <a:endParaRPr lang="es-GT" sz="1200">
            <a:latin typeface="Times New Roman" panose="02020603050405020304" pitchFamily="18" charset="0"/>
            <a:cs typeface="Times New Roman" panose="02020603050405020304" pitchFamily="18" charset="0"/>
          </a:endParaRPr>
        </a:p>
      </dgm:t>
    </dgm:pt>
    <dgm:pt modelId="{4B8E0224-D40D-46A1-965A-421DB772280D}">
      <dgm:prSet phldrT="[Texto]" custT="1"/>
      <dgm:spPr/>
      <dgm:t>
        <a:bodyPr/>
        <a:lstStyle/>
        <a:p>
          <a:pPr algn="just"/>
          <a:r>
            <a:rPr lang="es-GT" sz="1200">
              <a:latin typeface="Times New Roman" panose="02020603050405020304" pitchFamily="18" charset="0"/>
              <a:cs typeface="Times New Roman" panose="02020603050405020304" pitchFamily="18" charset="0"/>
            </a:rPr>
            <a:t>Registro de información en el Sistema Informatico de Gestión </a:t>
          </a:r>
          <a:br>
            <a:rPr lang="es-GT" sz="1200">
              <a:latin typeface="Times New Roman" panose="02020603050405020304" pitchFamily="18" charset="0"/>
              <a:cs typeface="Times New Roman" panose="02020603050405020304" pitchFamily="18" charset="0"/>
            </a:rPr>
          </a:br>
          <a:r>
            <a:rPr lang="es-GT" sz="1200">
              <a:latin typeface="Times New Roman" panose="02020603050405020304" pitchFamily="18" charset="0"/>
              <a:cs typeface="Times New Roman" panose="02020603050405020304" pitchFamily="18" charset="0"/>
            </a:rPr>
            <a:t>-SIGES- y Sistema de Planes </a:t>
          </a:r>
          <a:br>
            <a:rPr lang="es-GT" sz="1200">
              <a:latin typeface="Times New Roman" panose="02020603050405020304" pitchFamily="18" charset="0"/>
              <a:cs typeface="Times New Roman" panose="02020603050405020304" pitchFamily="18" charset="0"/>
            </a:rPr>
          </a:br>
          <a:r>
            <a:rPr lang="es-GT" sz="1200">
              <a:latin typeface="Times New Roman" panose="02020603050405020304" pitchFamily="18" charset="0"/>
              <a:cs typeface="Times New Roman" panose="02020603050405020304" pitchFamily="18" charset="0"/>
            </a:rPr>
            <a:t>-SIPLAN-	</a:t>
          </a:r>
        </a:p>
      </dgm:t>
    </dgm:pt>
    <dgm:pt modelId="{70913CE5-F978-4715-9E86-5E043A2887A5}" type="parTrans" cxnId="{50F31854-9BE6-47DF-87E5-C43B47E5DC6A}">
      <dgm:prSet/>
      <dgm:spPr/>
      <dgm:t>
        <a:bodyPr/>
        <a:lstStyle/>
        <a:p>
          <a:pPr algn="ctr"/>
          <a:endParaRPr lang="es-GT" sz="1200">
            <a:latin typeface="Times New Roman" panose="02020603050405020304" pitchFamily="18" charset="0"/>
            <a:cs typeface="Times New Roman" panose="02020603050405020304" pitchFamily="18" charset="0"/>
          </a:endParaRPr>
        </a:p>
      </dgm:t>
    </dgm:pt>
    <dgm:pt modelId="{89A42224-BCCC-4E87-A7E9-01FB3223369B}" type="sibTrans" cxnId="{50F31854-9BE6-47DF-87E5-C43B47E5DC6A}">
      <dgm:prSet/>
      <dgm:spPr/>
      <dgm:t>
        <a:bodyPr/>
        <a:lstStyle/>
        <a:p>
          <a:pPr algn="ctr"/>
          <a:endParaRPr lang="es-GT" sz="1200">
            <a:latin typeface="Times New Roman" panose="02020603050405020304" pitchFamily="18" charset="0"/>
            <a:cs typeface="Times New Roman" panose="02020603050405020304" pitchFamily="18" charset="0"/>
          </a:endParaRPr>
        </a:p>
      </dgm:t>
    </dgm:pt>
    <dgm:pt modelId="{65A59336-0E79-4E59-852E-7287ECBC2C5F}">
      <dgm:prSet phldrT="[Texto]" custT="1"/>
      <dgm:spPr/>
      <dgm:t>
        <a:bodyPr/>
        <a:lstStyle/>
        <a:p>
          <a:pPr algn="ctr"/>
          <a:r>
            <a:rPr lang="es-GT" sz="1200">
              <a:latin typeface="Times New Roman" panose="02020603050405020304" pitchFamily="18" charset="0"/>
              <a:cs typeface="Times New Roman" panose="02020603050405020304" pitchFamily="18" charset="0"/>
            </a:rPr>
            <a:t>Seguimiento Cuatrimestral</a:t>
          </a:r>
        </a:p>
      </dgm:t>
    </dgm:pt>
    <dgm:pt modelId="{0044EDCA-8720-4039-A67F-67EAE63586AB}" type="parTrans" cxnId="{C9903970-9A18-45FB-816C-10DD96F144B6}">
      <dgm:prSet/>
      <dgm:spPr/>
      <dgm:t>
        <a:bodyPr/>
        <a:lstStyle/>
        <a:p>
          <a:pPr algn="ctr"/>
          <a:endParaRPr lang="es-GT" sz="1200">
            <a:latin typeface="Times New Roman" panose="02020603050405020304" pitchFamily="18" charset="0"/>
            <a:cs typeface="Times New Roman" panose="02020603050405020304" pitchFamily="18" charset="0"/>
          </a:endParaRPr>
        </a:p>
      </dgm:t>
    </dgm:pt>
    <dgm:pt modelId="{3381C616-B643-4EAD-8BB4-BE192D90C4AF}" type="sibTrans" cxnId="{C9903970-9A18-45FB-816C-10DD96F144B6}">
      <dgm:prSet/>
      <dgm:spPr/>
      <dgm:t>
        <a:bodyPr/>
        <a:lstStyle/>
        <a:p>
          <a:pPr algn="ctr"/>
          <a:endParaRPr lang="es-GT" sz="1200">
            <a:latin typeface="Times New Roman" panose="02020603050405020304" pitchFamily="18" charset="0"/>
            <a:cs typeface="Times New Roman" panose="02020603050405020304" pitchFamily="18" charset="0"/>
          </a:endParaRPr>
        </a:p>
      </dgm:t>
    </dgm:pt>
    <dgm:pt modelId="{34B81E91-1ED4-4610-A4B3-3671543C65F2}">
      <dgm:prSet phldrT="[Texto]" custT="1"/>
      <dgm:spPr/>
      <dgm:t>
        <a:bodyPr/>
        <a:lstStyle/>
        <a:p>
          <a:pPr algn="just"/>
          <a:r>
            <a:rPr lang="es-GT" sz="1200">
              <a:latin typeface="Times New Roman" panose="02020603050405020304" pitchFamily="18" charset="0"/>
              <a:cs typeface="Times New Roman" panose="02020603050405020304" pitchFamily="18" charset="0"/>
            </a:rPr>
            <a:t>Informe sobre el avance físico y financiero de los productos, subproductos y acciones.</a:t>
          </a:r>
        </a:p>
      </dgm:t>
    </dgm:pt>
    <dgm:pt modelId="{527AB536-55A2-4892-B88B-6067ECA03464}" type="parTrans" cxnId="{5D35301E-7964-4D26-8D6B-047EEA41ECB3}">
      <dgm:prSet/>
      <dgm:spPr/>
      <dgm:t>
        <a:bodyPr/>
        <a:lstStyle/>
        <a:p>
          <a:pPr algn="ctr"/>
          <a:endParaRPr lang="es-GT" sz="1200">
            <a:latin typeface="Times New Roman" panose="02020603050405020304" pitchFamily="18" charset="0"/>
            <a:cs typeface="Times New Roman" panose="02020603050405020304" pitchFamily="18" charset="0"/>
          </a:endParaRPr>
        </a:p>
      </dgm:t>
    </dgm:pt>
    <dgm:pt modelId="{2A7D1E90-1A2D-4208-9154-646B62D1D051}" type="sibTrans" cxnId="{5D35301E-7964-4D26-8D6B-047EEA41ECB3}">
      <dgm:prSet/>
      <dgm:spPr/>
      <dgm:t>
        <a:bodyPr/>
        <a:lstStyle/>
        <a:p>
          <a:pPr algn="ctr"/>
          <a:endParaRPr lang="es-GT" sz="1200">
            <a:latin typeface="Times New Roman" panose="02020603050405020304" pitchFamily="18" charset="0"/>
            <a:cs typeface="Times New Roman" panose="02020603050405020304" pitchFamily="18" charset="0"/>
          </a:endParaRPr>
        </a:p>
      </dgm:t>
    </dgm:pt>
    <dgm:pt modelId="{17DF6750-148E-4531-BB0F-E2C10F6D0943}" type="pres">
      <dgm:prSet presAssocID="{2103A18B-BDA0-4E76-A243-E49DF15B361A}" presName="Name0" presStyleCnt="0">
        <dgm:presLayoutVars>
          <dgm:dir/>
          <dgm:animLvl val="lvl"/>
          <dgm:resizeHandles val="exact"/>
        </dgm:presLayoutVars>
      </dgm:prSet>
      <dgm:spPr/>
    </dgm:pt>
    <dgm:pt modelId="{21C1BD79-DBF0-4A4B-B2B9-82D8D7837F06}" type="pres">
      <dgm:prSet presAssocID="{7E1CA109-D0CF-45EE-A78A-FC8AE71E72D8}" presName="composite" presStyleCnt="0"/>
      <dgm:spPr/>
    </dgm:pt>
    <dgm:pt modelId="{A8EC7AA6-09EC-4286-8D6B-01DD2FE7B87A}" type="pres">
      <dgm:prSet presAssocID="{7E1CA109-D0CF-45EE-A78A-FC8AE71E72D8}" presName="parTx" presStyleLbl="alignNode1" presStyleIdx="0" presStyleCnt="2">
        <dgm:presLayoutVars>
          <dgm:chMax val="0"/>
          <dgm:chPref val="0"/>
          <dgm:bulletEnabled val="1"/>
        </dgm:presLayoutVars>
      </dgm:prSet>
      <dgm:spPr/>
    </dgm:pt>
    <dgm:pt modelId="{B6076D98-427A-4765-A050-5500C9453E1E}" type="pres">
      <dgm:prSet presAssocID="{7E1CA109-D0CF-45EE-A78A-FC8AE71E72D8}" presName="desTx" presStyleLbl="alignAccFollowNode1" presStyleIdx="0" presStyleCnt="2">
        <dgm:presLayoutVars>
          <dgm:bulletEnabled val="1"/>
        </dgm:presLayoutVars>
      </dgm:prSet>
      <dgm:spPr/>
    </dgm:pt>
    <dgm:pt modelId="{BF09C5B1-A5E0-41B7-B05A-AADFB08CD190}" type="pres">
      <dgm:prSet presAssocID="{5278F091-11C4-4A15-9649-BA89FD1CA955}" presName="space" presStyleCnt="0"/>
      <dgm:spPr/>
    </dgm:pt>
    <dgm:pt modelId="{472DD52C-EA14-4368-876E-D4185B52E164}" type="pres">
      <dgm:prSet presAssocID="{65A59336-0E79-4E59-852E-7287ECBC2C5F}" presName="composite" presStyleCnt="0"/>
      <dgm:spPr/>
    </dgm:pt>
    <dgm:pt modelId="{235A5A64-E729-4DDC-A0BE-A86F10135A5F}" type="pres">
      <dgm:prSet presAssocID="{65A59336-0E79-4E59-852E-7287ECBC2C5F}" presName="parTx" presStyleLbl="alignNode1" presStyleIdx="1" presStyleCnt="2">
        <dgm:presLayoutVars>
          <dgm:chMax val="0"/>
          <dgm:chPref val="0"/>
          <dgm:bulletEnabled val="1"/>
        </dgm:presLayoutVars>
      </dgm:prSet>
      <dgm:spPr/>
    </dgm:pt>
    <dgm:pt modelId="{8E7DFEE4-8E52-4077-9566-720A03599A5C}" type="pres">
      <dgm:prSet presAssocID="{65A59336-0E79-4E59-852E-7287ECBC2C5F}" presName="desTx" presStyleLbl="alignAccFollowNode1" presStyleIdx="1" presStyleCnt="2">
        <dgm:presLayoutVars>
          <dgm:bulletEnabled val="1"/>
        </dgm:presLayoutVars>
      </dgm:prSet>
      <dgm:spPr/>
    </dgm:pt>
  </dgm:ptLst>
  <dgm:cxnLst>
    <dgm:cxn modelId="{5D35301E-7964-4D26-8D6B-047EEA41ECB3}" srcId="{65A59336-0E79-4E59-852E-7287ECBC2C5F}" destId="{34B81E91-1ED4-4610-A4B3-3671543C65F2}" srcOrd="0" destOrd="0" parTransId="{527AB536-55A2-4892-B88B-6067ECA03464}" sibTransId="{2A7D1E90-1A2D-4208-9154-646B62D1D051}"/>
    <dgm:cxn modelId="{1814C25D-C4BA-4389-BB13-B7863A1F807D}" type="presOf" srcId="{2103A18B-BDA0-4E76-A243-E49DF15B361A}" destId="{17DF6750-148E-4531-BB0F-E2C10F6D0943}" srcOrd="0" destOrd="0" presId="urn:microsoft.com/office/officeart/2005/8/layout/hList1"/>
    <dgm:cxn modelId="{21CAEE61-489E-4BF3-A5FD-AD0536900127}" type="presOf" srcId="{65A59336-0E79-4E59-852E-7287ECBC2C5F}" destId="{235A5A64-E729-4DDC-A0BE-A86F10135A5F}" srcOrd="0" destOrd="0" presId="urn:microsoft.com/office/officeart/2005/8/layout/hList1"/>
    <dgm:cxn modelId="{8ABE3E4A-C66F-4FD4-A30D-6EBC9738B8DA}" type="presOf" srcId="{7E1CA109-D0CF-45EE-A78A-FC8AE71E72D8}" destId="{A8EC7AA6-09EC-4286-8D6B-01DD2FE7B87A}" srcOrd="0" destOrd="0" presId="urn:microsoft.com/office/officeart/2005/8/layout/hList1"/>
    <dgm:cxn modelId="{C9903970-9A18-45FB-816C-10DD96F144B6}" srcId="{2103A18B-BDA0-4E76-A243-E49DF15B361A}" destId="{65A59336-0E79-4E59-852E-7287ECBC2C5F}" srcOrd="1" destOrd="0" parTransId="{0044EDCA-8720-4039-A67F-67EAE63586AB}" sibTransId="{3381C616-B643-4EAD-8BB4-BE192D90C4AF}"/>
    <dgm:cxn modelId="{50F31854-9BE6-47DF-87E5-C43B47E5DC6A}" srcId="{7E1CA109-D0CF-45EE-A78A-FC8AE71E72D8}" destId="{4B8E0224-D40D-46A1-965A-421DB772280D}" srcOrd="0" destOrd="0" parTransId="{70913CE5-F978-4715-9E86-5E043A2887A5}" sibTransId="{89A42224-BCCC-4E87-A7E9-01FB3223369B}"/>
    <dgm:cxn modelId="{C5EEAA85-EC07-4D1D-A1BD-4E4A6A6179A7}" type="presOf" srcId="{4B8E0224-D40D-46A1-965A-421DB772280D}" destId="{B6076D98-427A-4765-A050-5500C9453E1E}" srcOrd="0" destOrd="0" presId="urn:microsoft.com/office/officeart/2005/8/layout/hList1"/>
    <dgm:cxn modelId="{D49C6EA2-0F6C-40FC-86DA-266AB3471131}" type="presOf" srcId="{34B81E91-1ED4-4610-A4B3-3671543C65F2}" destId="{8E7DFEE4-8E52-4077-9566-720A03599A5C}" srcOrd="0" destOrd="0" presId="urn:microsoft.com/office/officeart/2005/8/layout/hList1"/>
    <dgm:cxn modelId="{AE68D4D1-84D0-4D39-AFE5-02B11D193340}" srcId="{2103A18B-BDA0-4E76-A243-E49DF15B361A}" destId="{7E1CA109-D0CF-45EE-A78A-FC8AE71E72D8}" srcOrd="0" destOrd="0" parTransId="{5BFCDE90-CADB-4E0F-A431-1F7E03509CAC}" sibTransId="{5278F091-11C4-4A15-9649-BA89FD1CA955}"/>
    <dgm:cxn modelId="{ABE940A1-4C2D-4805-9C34-3750FF77ADD2}" type="presParOf" srcId="{17DF6750-148E-4531-BB0F-E2C10F6D0943}" destId="{21C1BD79-DBF0-4A4B-B2B9-82D8D7837F06}" srcOrd="0" destOrd="0" presId="urn:microsoft.com/office/officeart/2005/8/layout/hList1"/>
    <dgm:cxn modelId="{40568AE5-8921-43A6-8247-D536EDD64BD0}" type="presParOf" srcId="{21C1BD79-DBF0-4A4B-B2B9-82D8D7837F06}" destId="{A8EC7AA6-09EC-4286-8D6B-01DD2FE7B87A}" srcOrd="0" destOrd="0" presId="urn:microsoft.com/office/officeart/2005/8/layout/hList1"/>
    <dgm:cxn modelId="{61F30B48-BBB1-4BD9-BE62-DC9B52FC66E9}" type="presParOf" srcId="{21C1BD79-DBF0-4A4B-B2B9-82D8D7837F06}" destId="{B6076D98-427A-4765-A050-5500C9453E1E}" srcOrd="1" destOrd="0" presId="urn:microsoft.com/office/officeart/2005/8/layout/hList1"/>
    <dgm:cxn modelId="{D17EE18C-26E8-47B9-A165-52B7AF864AD9}" type="presParOf" srcId="{17DF6750-148E-4531-BB0F-E2C10F6D0943}" destId="{BF09C5B1-A5E0-41B7-B05A-AADFB08CD190}" srcOrd="1" destOrd="0" presId="urn:microsoft.com/office/officeart/2005/8/layout/hList1"/>
    <dgm:cxn modelId="{EF50E8E8-6439-4BC1-885B-121E6875AEDC}" type="presParOf" srcId="{17DF6750-148E-4531-BB0F-E2C10F6D0943}" destId="{472DD52C-EA14-4368-876E-D4185B52E164}" srcOrd="2" destOrd="0" presId="urn:microsoft.com/office/officeart/2005/8/layout/hList1"/>
    <dgm:cxn modelId="{658BD95D-2EA4-4638-A522-96F2A5ED6861}" type="presParOf" srcId="{472DD52C-EA14-4368-876E-D4185B52E164}" destId="{235A5A64-E729-4DDC-A0BE-A86F10135A5F}" srcOrd="0" destOrd="0" presId="urn:microsoft.com/office/officeart/2005/8/layout/hList1"/>
    <dgm:cxn modelId="{ADB3D263-6F14-445C-8EDF-B01FAD1A88EB}" type="presParOf" srcId="{472DD52C-EA14-4368-876E-D4185B52E164}" destId="{8E7DFEE4-8E52-4077-9566-720A03599A5C}" srcOrd="1" destOrd="0" presId="urn:microsoft.com/office/officeart/2005/8/layout/hList1"/>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5734120-EB5E-41A1-AC06-A44A3A3297F3}">
      <dsp:nvSpPr>
        <dsp:cNvPr id="0" name=""/>
        <dsp:cNvSpPr/>
      </dsp:nvSpPr>
      <dsp:spPr>
        <a:xfrm>
          <a:off x="295751" y="0"/>
          <a:ext cx="3351847" cy="2038350"/>
        </a:xfrm>
        <a:prstGeom prst="rightArrow">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CF6F7F7-4AAE-4706-ACB3-B9E753647D17}">
      <dsp:nvSpPr>
        <dsp:cNvPr id="0" name=""/>
        <dsp:cNvSpPr/>
      </dsp:nvSpPr>
      <dsp:spPr>
        <a:xfrm>
          <a:off x="690086" y="611504"/>
          <a:ext cx="1183005" cy="815340"/>
        </a:xfrm>
        <a:prstGeom prst="roundRect">
          <a:avLst/>
        </a:prstGeom>
        <a:solidFill>
          <a:schemeClr val="lt1">
            <a:hueOff val="0"/>
            <a:satOff val="0"/>
            <a:lumOff val="0"/>
            <a:alphaOff val="0"/>
          </a:schemeClr>
        </a:solidFill>
        <a:ln w="19050" cap="flat" cmpd="sng" algn="ctr">
          <a:solidFill>
            <a:schemeClr val="accent1">
              <a:lumMod val="5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SzPts val="1000"/>
            <a:buFont typeface="Symbol" panose="05050102010706020507" pitchFamily="18" charset="2"/>
            <a:buNone/>
          </a:pPr>
          <a:r>
            <a:rPr lang="es-GT" sz="1050" kern="1200">
              <a:latin typeface="Times New Roman" panose="02020603050405020304" pitchFamily="18" charset="0"/>
              <a:cs typeface="Times New Roman" panose="02020603050405020304" pitchFamily="18" charset="0"/>
            </a:rPr>
            <a:t>Seguridad democrática en un país para vivir</a:t>
          </a:r>
          <a:r>
            <a:rPr lang="es-GT" sz="1600" kern="1200">
              <a:latin typeface="Times New Roman" panose="02020603050405020304" pitchFamily="18" charset="0"/>
              <a:cs typeface="Times New Roman" panose="02020603050405020304" pitchFamily="18" charset="0"/>
            </a:rPr>
            <a:t>.</a:t>
          </a:r>
        </a:p>
      </dsp:txBody>
      <dsp:txXfrm>
        <a:off x="729888" y="651306"/>
        <a:ext cx="1103401" cy="735736"/>
      </dsp:txXfrm>
    </dsp:sp>
    <dsp:sp modelId="{14DFB546-52A9-4402-90D2-1130665A0187}">
      <dsp:nvSpPr>
        <dsp:cNvPr id="0" name=""/>
        <dsp:cNvSpPr/>
      </dsp:nvSpPr>
      <dsp:spPr>
        <a:xfrm>
          <a:off x="2081037" y="611504"/>
          <a:ext cx="1183005" cy="815340"/>
        </a:xfrm>
        <a:prstGeom prst="roundRect">
          <a:avLst/>
        </a:prstGeom>
        <a:solidFill>
          <a:schemeClr val="lt1">
            <a:hueOff val="0"/>
            <a:satOff val="0"/>
            <a:lumOff val="0"/>
            <a:alphaOff val="0"/>
          </a:schemeClr>
        </a:solidFill>
        <a:ln w="19050" cap="flat" cmpd="sng" algn="ctr">
          <a:solidFill>
            <a:schemeClr val="accent1">
              <a:lumMod val="5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s-GT" sz="1050" kern="1200">
              <a:latin typeface="Times New Roman" panose="02020603050405020304" pitchFamily="18" charset="0"/>
              <a:cs typeface="Times New Roman" panose="02020603050405020304" pitchFamily="18" charset="0"/>
            </a:rPr>
            <a:t>Hacia una función pública legítima y eficaz.</a:t>
          </a:r>
        </a:p>
      </dsp:txBody>
      <dsp:txXfrm>
        <a:off x="2120839" y="651306"/>
        <a:ext cx="1103401" cy="73573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15C244-745C-4AEB-953B-B2B2B4644590}">
      <dsp:nvSpPr>
        <dsp:cNvPr id="0" name=""/>
        <dsp:cNvSpPr/>
      </dsp:nvSpPr>
      <dsp:spPr>
        <a:xfrm>
          <a:off x="2127489" y="1420806"/>
          <a:ext cx="64321" cy="64321"/>
        </a:xfrm>
        <a:prstGeom prst="ellipse">
          <a:avLst/>
        </a:prstGeom>
        <a:gradFill rotWithShape="0">
          <a:gsLst>
            <a:gs pos="0">
              <a:schemeClr val="accent1">
                <a:shade val="80000"/>
                <a:hueOff val="0"/>
                <a:satOff val="0"/>
                <a:lumOff val="0"/>
                <a:alphaOff val="0"/>
                <a:satMod val="103000"/>
                <a:lumMod val="102000"/>
                <a:tint val="94000"/>
              </a:schemeClr>
            </a:gs>
            <a:gs pos="50000">
              <a:schemeClr val="accent1">
                <a:shade val="80000"/>
                <a:hueOff val="0"/>
                <a:satOff val="0"/>
                <a:lumOff val="0"/>
                <a:alphaOff val="0"/>
                <a:satMod val="110000"/>
                <a:lumMod val="100000"/>
                <a:shade val="100000"/>
              </a:schemeClr>
            </a:gs>
            <a:gs pos="100000">
              <a:schemeClr val="accent1">
                <a:shade val="80000"/>
                <a:hueOff val="0"/>
                <a:satOff val="0"/>
                <a:lumOff val="0"/>
                <a:alphaOff val="0"/>
                <a:lumMod val="99000"/>
                <a:satMod val="120000"/>
                <a:shade val="78000"/>
              </a:schemeClr>
            </a:gs>
          </a:gsLst>
          <a:lin ang="5400000" scaled="0"/>
        </a:gradFill>
        <a:ln w="12700" cap="flat" cmpd="sng" algn="ctr">
          <a:solidFill>
            <a:schemeClr val="accent1">
              <a:shade val="80000"/>
              <a:hueOff val="0"/>
              <a:satOff val="0"/>
              <a:lumOff val="0"/>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EBF6850C-637B-49C3-A812-218663A29F7F}">
      <dsp:nvSpPr>
        <dsp:cNvPr id="0" name=""/>
        <dsp:cNvSpPr/>
      </dsp:nvSpPr>
      <dsp:spPr>
        <a:xfrm>
          <a:off x="2071143" y="1511104"/>
          <a:ext cx="64321" cy="64321"/>
        </a:xfrm>
        <a:prstGeom prst="ellipse">
          <a:avLst/>
        </a:prstGeom>
        <a:gradFill rotWithShape="0">
          <a:gsLst>
            <a:gs pos="0">
              <a:schemeClr val="accent1">
                <a:shade val="80000"/>
                <a:hueOff val="60622"/>
                <a:satOff val="-6321"/>
                <a:lumOff val="4247"/>
                <a:alphaOff val="0"/>
                <a:satMod val="103000"/>
                <a:lumMod val="102000"/>
                <a:tint val="94000"/>
              </a:schemeClr>
            </a:gs>
            <a:gs pos="50000">
              <a:schemeClr val="accent1">
                <a:shade val="80000"/>
                <a:hueOff val="60622"/>
                <a:satOff val="-6321"/>
                <a:lumOff val="4247"/>
                <a:alphaOff val="0"/>
                <a:satMod val="110000"/>
                <a:lumMod val="100000"/>
                <a:shade val="100000"/>
              </a:schemeClr>
            </a:gs>
            <a:gs pos="100000">
              <a:schemeClr val="accent1">
                <a:shade val="80000"/>
                <a:hueOff val="60622"/>
                <a:satOff val="-6321"/>
                <a:lumOff val="4247"/>
                <a:alphaOff val="0"/>
                <a:lumMod val="99000"/>
                <a:satMod val="120000"/>
                <a:shade val="78000"/>
              </a:schemeClr>
            </a:gs>
          </a:gsLst>
          <a:lin ang="5400000" scaled="0"/>
        </a:gradFill>
        <a:ln w="12700" cap="flat" cmpd="sng" algn="ctr">
          <a:solidFill>
            <a:schemeClr val="accent1">
              <a:shade val="80000"/>
              <a:hueOff val="60622"/>
              <a:satOff val="-6321"/>
              <a:lumOff val="4247"/>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BCCF97AC-55F0-4256-A0CA-908B7E71FB13}">
      <dsp:nvSpPr>
        <dsp:cNvPr id="0" name=""/>
        <dsp:cNvSpPr/>
      </dsp:nvSpPr>
      <dsp:spPr>
        <a:xfrm>
          <a:off x="2009056" y="1625081"/>
          <a:ext cx="64321" cy="64321"/>
        </a:xfrm>
        <a:prstGeom prst="ellipse">
          <a:avLst/>
        </a:prstGeom>
        <a:gradFill rotWithShape="0">
          <a:gsLst>
            <a:gs pos="0">
              <a:schemeClr val="accent1">
                <a:shade val="80000"/>
                <a:hueOff val="121244"/>
                <a:satOff val="-12643"/>
                <a:lumOff val="8494"/>
                <a:alphaOff val="0"/>
                <a:satMod val="103000"/>
                <a:lumMod val="102000"/>
                <a:tint val="94000"/>
              </a:schemeClr>
            </a:gs>
            <a:gs pos="50000">
              <a:schemeClr val="accent1">
                <a:shade val="80000"/>
                <a:hueOff val="121244"/>
                <a:satOff val="-12643"/>
                <a:lumOff val="8494"/>
                <a:alphaOff val="0"/>
                <a:satMod val="110000"/>
                <a:lumMod val="100000"/>
                <a:shade val="100000"/>
              </a:schemeClr>
            </a:gs>
            <a:gs pos="100000">
              <a:schemeClr val="accent1">
                <a:shade val="80000"/>
                <a:hueOff val="121244"/>
                <a:satOff val="-12643"/>
                <a:lumOff val="8494"/>
                <a:alphaOff val="0"/>
                <a:lumMod val="99000"/>
                <a:satMod val="120000"/>
                <a:shade val="78000"/>
              </a:schemeClr>
            </a:gs>
          </a:gsLst>
          <a:lin ang="5400000" scaled="0"/>
        </a:gradFill>
        <a:ln w="12700" cap="flat" cmpd="sng" algn="ctr">
          <a:solidFill>
            <a:schemeClr val="accent1">
              <a:shade val="80000"/>
              <a:hueOff val="121244"/>
              <a:satOff val="-12643"/>
              <a:lumOff val="8494"/>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0C4ED344-F200-4486-9812-80F381FBCE22}">
      <dsp:nvSpPr>
        <dsp:cNvPr id="0" name=""/>
        <dsp:cNvSpPr/>
      </dsp:nvSpPr>
      <dsp:spPr>
        <a:xfrm>
          <a:off x="2084265" y="512029"/>
          <a:ext cx="64321" cy="64321"/>
        </a:xfrm>
        <a:prstGeom prst="ellipse">
          <a:avLst/>
        </a:prstGeom>
        <a:gradFill rotWithShape="0">
          <a:gsLst>
            <a:gs pos="0">
              <a:schemeClr val="accent1">
                <a:shade val="80000"/>
                <a:hueOff val="181866"/>
                <a:satOff val="-18964"/>
                <a:lumOff val="12740"/>
                <a:alphaOff val="0"/>
                <a:satMod val="103000"/>
                <a:lumMod val="102000"/>
                <a:tint val="94000"/>
              </a:schemeClr>
            </a:gs>
            <a:gs pos="50000">
              <a:schemeClr val="accent1">
                <a:shade val="80000"/>
                <a:hueOff val="181866"/>
                <a:satOff val="-18964"/>
                <a:lumOff val="12740"/>
                <a:alphaOff val="0"/>
                <a:satMod val="110000"/>
                <a:lumMod val="100000"/>
                <a:shade val="100000"/>
              </a:schemeClr>
            </a:gs>
            <a:gs pos="100000">
              <a:schemeClr val="accent1">
                <a:shade val="80000"/>
                <a:hueOff val="181866"/>
                <a:satOff val="-18964"/>
                <a:lumOff val="12740"/>
                <a:alphaOff val="0"/>
                <a:lumMod val="99000"/>
                <a:satMod val="120000"/>
                <a:shade val="78000"/>
              </a:schemeClr>
            </a:gs>
          </a:gsLst>
          <a:lin ang="5400000" scaled="0"/>
        </a:gradFill>
        <a:ln w="12700" cap="flat" cmpd="sng" algn="ctr">
          <a:solidFill>
            <a:schemeClr val="accent1">
              <a:shade val="80000"/>
              <a:hueOff val="181866"/>
              <a:satOff val="-18964"/>
              <a:lumOff val="12740"/>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ABDCB72B-210A-44FD-95A5-C78B989D84BD}">
      <dsp:nvSpPr>
        <dsp:cNvPr id="0" name=""/>
        <dsp:cNvSpPr/>
      </dsp:nvSpPr>
      <dsp:spPr>
        <a:xfrm>
          <a:off x="2170199" y="460821"/>
          <a:ext cx="64321" cy="64321"/>
        </a:xfrm>
        <a:prstGeom prst="ellipse">
          <a:avLst/>
        </a:prstGeom>
        <a:gradFill rotWithShape="0">
          <a:gsLst>
            <a:gs pos="0">
              <a:schemeClr val="accent1">
                <a:shade val="80000"/>
                <a:hueOff val="242488"/>
                <a:satOff val="-25285"/>
                <a:lumOff val="16987"/>
                <a:alphaOff val="0"/>
                <a:satMod val="103000"/>
                <a:lumMod val="102000"/>
                <a:tint val="94000"/>
              </a:schemeClr>
            </a:gs>
            <a:gs pos="50000">
              <a:schemeClr val="accent1">
                <a:shade val="80000"/>
                <a:hueOff val="242488"/>
                <a:satOff val="-25285"/>
                <a:lumOff val="16987"/>
                <a:alphaOff val="0"/>
                <a:satMod val="110000"/>
                <a:lumMod val="100000"/>
                <a:shade val="100000"/>
              </a:schemeClr>
            </a:gs>
            <a:gs pos="100000">
              <a:schemeClr val="accent1">
                <a:shade val="80000"/>
                <a:hueOff val="242488"/>
                <a:satOff val="-25285"/>
                <a:lumOff val="16987"/>
                <a:alphaOff val="0"/>
                <a:lumMod val="99000"/>
                <a:satMod val="120000"/>
                <a:shade val="78000"/>
              </a:schemeClr>
            </a:gs>
          </a:gsLst>
          <a:lin ang="5400000" scaled="0"/>
        </a:gradFill>
        <a:ln w="12700" cap="flat" cmpd="sng" algn="ctr">
          <a:solidFill>
            <a:schemeClr val="accent1">
              <a:shade val="80000"/>
              <a:hueOff val="242488"/>
              <a:satOff val="-25285"/>
              <a:lumOff val="16987"/>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352FC2CC-ACBB-48ED-B033-01C2B34D6BFC}">
      <dsp:nvSpPr>
        <dsp:cNvPr id="0" name=""/>
        <dsp:cNvSpPr/>
      </dsp:nvSpPr>
      <dsp:spPr>
        <a:xfrm>
          <a:off x="2255875" y="409613"/>
          <a:ext cx="64321" cy="64321"/>
        </a:xfrm>
        <a:prstGeom prst="ellipse">
          <a:avLst/>
        </a:prstGeom>
        <a:gradFill rotWithShape="0">
          <a:gsLst>
            <a:gs pos="0">
              <a:schemeClr val="accent1">
                <a:shade val="80000"/>
                <a:hueOff val="303110"/>
                <a:satOff val="-31607"/>
                <a:lumOff val="21234"/>
                <a:alphaOff val="0"/>
                <a:satMod val="103000"/>
                <a:lumMod val="102000"/>
                <a:tint val="94000"/>
              </a:schemeClr>
            </a:gs>
            <a:gs pos="50000">
              <a:schemeClr val="accent1">
                <a:shade val="80000"/>
                <a:hueOff val="303110"/>
                <a:satOff val="-31607"/>
                <a:lumOff val="21234"/>
                <a:alphaOff val="0"/>
                <a:satMod val="110000"/>
                <a:lumMod val="100000"/>
                <a:shade val="100000"/>
              </a:schemeClr>
            </a:gs>
            <a:gs pos="100000">
              <a:schemeClr val="accent1">
                <a:shade val="80000"/>
                <a:hueOff val="303110"/>
                <a:satOff val="-31607"/>
                <a:lumOff val="21234"/>
                <a:alphaOff val="0"/>
                <a:lumMod val="99000"/>
                <a:satMod val="120000"/>
                <a:shade val="78000"/>
              </a:schemeClr>
            </a:gs>
          </a:gsLst>
          <a:lin ang="5400000" scaled="0"/>
        </a:gradFill>
        <a:ln w="12700" cap="flat" cmpd="sng" algn="ctr">
          <a:solidFill>
            <a:schemeClr val="accent1">
              <a:shade val="80000"/>
              <a:hueOff val="303110"/>
              <a:satOff val="-31607"/>
              <a:lumOff val="21234"/>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2941F66D-8A2A-4BA0-981C-D42D8EFF2200}">
      <dsp:nvSpPr>
        <dsp:cNvPr id="0" name=""/>
        <dsp:cNvSpPr/>
      </dsp:nvSpPr>
      <dsp:spPr>
        <a:xfrm>
          <a:off x="2341552" y="460821"/>
          <a:ext cx="64321" cy="64321"/>
        </a:xfrm>
        <a:prstGeom prst="ellipse">
          <a:avLst/>
        </a:prstGeom>
        <a:gradFill rotWithShape="0">
          <a:gsLst>
            <a:gs pos="0">
              <a:schemeClr val="accent1">
                <a:shade val="80000"/>
                <a:hueOff val="363732"/>
                <a:satOff val="-37928"/>
                <a:lumOff val="25481"/>
                <a:alphaOff val="0"/>
                <a:satMod val="103000"/>
                <a:lumMod val="102000"/>
                <a:tint val="94000"/>
              </a:schemeClr>
            </a:gs>
            <a:gs pos="50000">
              <a:schemeClr val="accent1">
                <a:shade val="80000"/>
                <a:hueOff val="363732"/>
                <a:satOff val="-37928"/>
                <a:lumOff val="25481"/>
                <a:alphaOff val="0"/>
                <a:satMod val="110000"/>
                <a:lumMod val="100000"/>
                <a:shade val="100000"/>
              </a:schemeClr>
            </a:gs>
            <a:gs pos="100000">
              <a:schemeClr val="accent1">
                <a:shade val="80000"/>
                <a:hueOff val="363732"/>
                <a:satOff val="-37928"/>
                <a:lumOff val="25481"/>
                <a:alphaOff val="0"/>
                <a:lumMod val="99000"/>
                <a:satMod val="120000"/>
                <a:shade val="78000"/>
              </a:schemeClr>
            </a:gs>
          </a:gsLst>
          <a:lin ang="5400000" scaled="0"/>
        </a:gradFill>
        <a:ln w="12700" cap="flat" cmpd="sng" algn="ctr">
          <a:solidFill>
            <a:schemeClr val="accent1">
              <a:shade val="80000"/>
              <a:hueOff val="363732"/>
              <a:satOff val="-37928"/>
              <a:lumOff val="25481"/>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6DFA8A14-82FA-40D1-AE2C-85F41960D0C5}">
      <dsp:nvSpPr>
        <dsp:cNvPr id="0" name=""/>
        <dsp:cNvSpPr/>
      </dsp:nvSpPr>
      <dsp:spPr>
        <a:xfrm>
          <a:off x="2427486" y="512029"/>
          <a:ext cx="64321" cy="64321"/>
        </a:xfrm>
        <a:prstGeom prst="ellipse">
          <a:avLst/>
        </a:prstGeom>
        <a:gradFill rotWithShape="0">
          <a:gsLst>
            <a:gs pos="0">
              <a:schemeClr val="accent1">
                <a:shade val="80000"/>
                <a:hueOff val="424354"/>
                <a:satOff val="-44249"/>
                <a:lumOff val="29727"/>
                <a:alphaOff val="0"/>
                <a:satMod val="103000"/>
                <a:lumMod val="102000"/>
                <a:tint val="94000"/>
              </a:schemeClr>
            </a:gs>
            <a:gs pos="50000">
              <a:schemeClr val="accent1">
                <a:shade val="80000"/>
                <a:hueOff val="424354"/>
                <a:satOff val="-44249"/>
                <a:lumOff val="29727"/>
                <a:alphaOff val="0"/>
                <a:satMod val="110000"/>
                <a:lumMod val="100000"/>
                <a:shade val="100000"/>
              </a:schemeClr>
            </a:gs>
            <a:gs pos="100000">
              <a:schemeClr val="accent1">
                <a:shade val="80000"/>
                <a:hueOff val="424354"/>
                <a:satOff val="-44249"/>
                <a:lumOff val="29727"/>
                <a:alphaOff val="0"/>
                <a:lumMod val="99000"/>
                <a:satMod val="120000"/>
                <a:shade val="78000"/>
              </a:schemeClr>
            </a:gs>
          </a:gsLst>
          <a:lin ang="5400000" scaled="0"/>
        </a:gradFill>
        <a:ln w="12700" cap="flat" cmpd="sng" algn="ctr">
          <a:solidFill>
            <a:schemeClr val="accent1">
              <a:shade val="80000"/>
              <a:hueOff val="424354"/>
              <a:satOff val="-44249"/>
              <a:lumOff val="29727"/>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31E38077-5948-40C4-9D1F-50574DCFDB0C}">
      <dsp:nvSpPr>
        <dsp:cNvPr id="0" name=""/>
        <dsp:cNvSpPr/>
      </dsp:nvSpPr>
      <dsp:spPr>
        <a:xfrm>
          <a:off x="2255875" y="517662"/>
          <a:ext cx="64321" cy="64321"/>
        </a:xfrm>
        <a:prstGeom prst="ellipse">
          <a:avLst/>
        </a:prstGeom>
        <a:gradFill rotWithShape="0">
          <a:gsLst>
            <a:gs pos="0">
              <a:schemeClr val="accent1">
                <a:shade val="80000"/>
                <a:hueOff val="484976"/>
                <a:satOff val="-50571"/>
                <a:lumOff val="33974"/>
                <a:alphaOff val="0"/>
                <a:satMod val="103000"/>
                <a:lumMod val="102000"/>
                <a:tint val="94000"/>
              </a:schemeClr>
            </a:gs>
            <a:gs pos="50000">
              <a:schemeClr val="accent1">
                <a:shade val="80000"/>
                <a:hueOff val="484976"/>
                <a:satOff val="-50571"/>
                <a:lumOff val="33974"/>
                <a:alphaOff val="0"/>
                <a:satMod val="110000"/>
                <a:lumMod val="100000"/>
                <a:shade val="100000"/>
              </a:schemeClr>
            </a:gs>
            <a:gs pos="100000">
              <a:schemeClr val="accent1">
                <a:shade val="80000"/>
                <a:hueOff val="484976"/>
                <a:satOff val="-50571"/>
                <a:lumOff val="33974"/>
                <a:alphaOff val="0"/>
                <a:lumMod val="99000"/>
                <a:satMod val="120000"/>
                <a:shade val="78000"/>
              </a:schemeClr>
            </a:gs>
          </a:gsLst>
          <a:lin ang="5400000" scaled="0"/>
        </a:gradFill>
        <a:ln w="12700" cap="flat" cmpd="sng" algn="ctr">
          <a:solidFill>
            <a:schemeClr val="accent1">
              <a:shade val="80000"/>
              <a:hueOff val="484976"/>
              <a:satOff val="-50571"/>
              <a:lumOff val="33974"/>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E878AB37-E999-4A9E-B85C-626661A68371}">
      <dsp:nvSpPr>
        <dsp:cNvPr id="0" name=""/>
        <dsp:cNvSpPr/>
      </dsp:nvSpPr>
      <dsp:spPr>
        <a:xfrm>
          <a:off x="2255875" y="625712"/>
          <a:ext cx="64321" cy="64321"/>
        </a:xfrm>
        <a:prstGeom prst="ellipse">
          <a:avLst/>
        </a:prstGeom>
        <a:gradFill rotWithShape="0">
          <a:gsLst>
            <a:gs pos="0">
              <a:schemeClr val="accent1">
                <a:shade val="80000"/>
                <a:hueOff val="545598"/>
                <a:satOff val="-56892"/>
                <a:lumOff val="38221"/>
                <a:alphaOff val="0"/>
                <a:satMod val="103000"/>
                <a:lumMod val="102000"/>
                <a:tint val="94000"/>
              </a:schemeClr>
            </a:gs>
            <a:gs pos="50000">
              <a:schemeClr val="accent1">
                <a:shade val="80000"/>
                <a:hueOff val="545598"/>
                <a:satOff val="-56892"/>
                <a:lumOff val="38221"/>
                <a:alphaOff val="0"/>
                <a:satMod val="110000"/>
                <a:lumMod val="100000"/>
                <a:shade val="100000"/>
              </a:schemeClr>
            </a:gs>
            <a:gs pos="100000">
              <a:schemeClr val="accent1">
                <a:shade val="80000"/>
                <a:hueOff val="545598"/>
                <a:satOff val="-56892"/>
                <a:lumOff val="38221"/>
                <a:alphaOff val="0"/>
                <a:lumMod val="99000"/>
                <a:satMod val="120000"/>
                <a:shade val="78000"/>
              </a:schemeClr>
            </a:gs>
          </a:gsLst>
          <a:lin ang="5400000" scaled="0"/>
        </a:gradFill>
        <a:ln w="12700" cap="flat" cmpd="sng" algn="ctr">
          <a:solidFill>
            <a:schemeClr val="accent1">
              <a:shade val="80000"/>
              <a:hueOff val="545598"/>
              <a:satOff val="-56892"/>
              <a:lumOff val="38221"/>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sp>
    <dsp:sp modelId="{12C73056-4B65-4E92-9D45-912B5B98F986}">
      <dsp:nvSpPr>
        <dsp:cNvPr id="0" name=""/>
        <dsp:cNvSpPr/>
      </dsp:nvSpPr>
      <dsp:spPr>
        <a:xfrm>
          <a:off x="1819029" y="1809665"/>
          <a:ext cx="2559850" cy="646603"/>
        </a:xfrm>
        <a:prstGeom prst="roundRect">
          <a:avLst/>
        </a:prstGeom>
        <a:gradFill rotWithShape="0">
          <a:gsLst>
            <a:gs pos="0">
              <a:schemeClr val="accent1">
                <a:shade val="80000"/>
                <a:hueOff val="0"/>
                <a:satOff val="0"/>
                <a:lumOff val="0"/>
                <a:alphaOff val="0"/>
                <a:satMod val="103000"/>
                <a:lumMod val="102000"/>
                <a:tint val="94000"/>
              </a:schemeClr>
            </a:gs>
            <a:gs pos="50000">
              <a:schemeClr val="accent1">
                <a:shade val="80000"/>
                <a:hueOff val="0"/>
                <a:satOff val="0"/>
                <a:lumOff val="0"/>
                <a:alphaOff val="0"/>
                <a:satMod val="110000"/>
                <a:lumMod val="100000"/>
                <a:shade val="100000"/>
              </a:schemeClr>
            </a:gs>
            <a:gs pos="100000">
              <a:schemeClr val="accent1">
                <a:shade val="8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93644" tIns="41910" rIns="41910" bIns="41910" numCol="1" spcCol="1270" anchor="ctr" anchorCtr="0">
          <a:noAutofit/>
        </a:bodyPr>
        <a:lstStyle/>
        <a:p>
          <a:pPr marL="0" lvl="0" indent="0" algn="l" defTabSz="466725">
            <a:lnSpc>
              <a:spcPct val="90000"/>
            </a:lnSpc>
            <a:spcBef>
              <a:spcPct val="0"/>
            </a:spcBef>
            <a:spcAft>
              <a:spcPct val="35000"/>
            </a:spcAft>
            <a:buNone/>
          </a:pPr>
          <a:r>
            <a:rPr lang="es-GT" sz="1050" b="1" i="0" kern="1200">
              <a:latin typeface="Times New Roman" panose="02020603050405020304" pitchFamily="18" charset="0"/>
              <a:cs typeface="Times New Roman" panose="02020603050405020304" pitchFamily="18" charset="0"/>
            </a:rPr>
            <a:t>Promover sociedades justas, pacíficas e inclusivas</a:t>
          </a:r>
          <a:endParaRPr lang="es-GT" sz="1050" kern="1200">
            <a:latin typeface="Times New Roman" panose="02020603050405020304" pitchFamily="18" charset="0"/>
            <a:cs typeface="Times New Roman" panose="02020603050405020304" pitchFamily="18" charset="0"/>
          </a:endParaRPr>
        </a:p>
      </dsp:txBody>
      <dsp:txXfrm>
        <a:off x="1850594" y="1841230"/>
        <a:ext cx="2496720" cy="583473"/>
      </dsp:txXfrm>
    </dsp:sp>
    <dsp:sp modelId="{7EE184B1-3361-4593-BFCF-3E8D607CB7E4}">
      <dsp:nvSpPr>
        <dsp:cNvPr id="0" name=""/>
        <dsp:cNvSpPr/>
      </dsp:nvSpPr>
      <dsp:spPr>
        <a:xfrm>
          <a:off x="1165854" y="1650484"/>
          <a:ext cx="885178" cy="790753"/>
        </a:xfrm>
        <a:prstGeom prst="ellipse">
          <a:avLst/>
        </a:prstGeom>
        <a:blipFill>
          <a:blip xmlns:r="http://schemas.openxmlformats.org/officeDocument/2006/relationships" r:embed="rId1"/>
          <a:srcRect/>
          <a:stretch>
            <a:fillRect l="-10000" r="-10000"/>
          </a:stretch>
        </a:blipFill>
        <a:ln>
          <a:noFill/>
        </a:ln>
        <a:effectLst/>
        <a:scene3d>
          <a:camera prst="orthographicFront"/>
          <a:lightRig rig="flat" dir="t"/>
        </a:scene3d>
        <a:sp3d z="127000" prstMaterial="plastic">
          <a:bevelT w="88900" h="88900"/>
          <a:bevelB w="88900" h="31750" prst="angle"/>
        </a:sp3d>
      </dsp:spPr>
      <dsp:style>
        <a:lnRef idx="0">
          <a:scrgbClr r="0" g="0" b="0"/>
        </a:lnRef>
        <a:fillRef idx="3">
          <a:scrgbClr r="0" g="0" b="0"/>
        </a:fillRef>
        <a:effectRef idx="2">
          <a:scrgbClr r="0" g="0" b="0"/>
        </a:effectRef>
        <a:fontRef idx="minor"/>
      </dsp:style>
    </dsp:sp>
    <dsp:sp modelId="{AFCB9F1B-1E53-4FD6-8533-5837C0C68ED5}">
      <dsp:nvSpPr>
        <dsp:cNvPr id="0" name=""/>
        <dsp:cNvSpPr/>
      </dsp:nvSpPr>
      <dsp:spPr>
        <a:xfrm>
          <a:off x="2115651" y="714697"/>
          <a:ext cx="2441375" cy="733060"/>
        </a:xfrm>
        <a:prstGeom prst="roundRect">
          <a:avLst/>
        </a:prstGeom>
        <a:gradFill rotWithShape="0">
          <a:gsLst>
            <a:gs pos="0">
              <a:schemeClr val="accent1">
                <a:shade val="80000"/>
                <a:hueOff val="545598"/>
                <a:satOff val="-56892"/>
                <a:lumOff val="38221"/>
                <a:alphaOff val="0"/>
                <a:satMod val="103000"/>
                <a:lumMod val="102000"/>
                <a:tint val="94000"/>
              </a:schemeClr>
            </a:gs>
            <a:gs pos="50000">
              <a:schemeClr val="accent1">
                <a:shade val="80000"/>
                <a:hueOff val="545598"/>
                <a:satOff val="-56892"/>
                <a:lumOff val="38221"/>
                <a:alphaOff val="0"/>
                <a:satMod val="110000"/>
                <a:lumMod val="100000"/>
                <a:shade val="100000"/>
              </a:schemeClr>
            </a:gs>
            <a:gs pos="100000">
              <a:schemeClr val="accent1">
                <a:shade val="80000"/>
                <a:hueOff val="545598"/>
                <a:satOff val="-56892"/>
                <a:lumOff val="38221"/>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93644" tIns="41910" rIns="41910" bIns="41910" numCol="1" spcCol="1270" anchor="ctr" anchorCtr="0">
          <a:noAutofit/>
        </a:bodyPr>
        <a:lstStyle/>
        <a:p>
          <a:pPr marL="0" lvl="0" indent="0" algn="ctr" defTabSz="466725">
            <a:lnSpc>
              <a:spcPct val="90000"/>
            </a:lnSpc>
            <a:spcBef>
              <a:spcPct val="0"/>
            </a:spcBef>
            <a:spcAft>
              <a:spcPct val="35000"/>
            </a:spcAft>
            <a:buNone/>
          </a:pPr>
          <a:r>
            <a:rPr lang="es-GT" sz="1050" b="1" i="0" kern="1200">
              <a:latin typeface="Times New Roman" panose="02020603050405020304" pitchFamily="18" charset="0"/>
              <a:cs typeface="Times New Roman" panose="02020603050405020304" pitchFamily="18" charset="0"/>
            </a:rPr>
            <a:t>Lograr la igualdad  de géneros y empoderar a todas las mujeres y las niñas</a:t>
          </a:r>
          <a:endParaRPr lang="es-GT" sz="1050" kern="1200">
            <a:latin typeface="Times New Roman" panose="02020603050405020304" pitchFamily="18" charset="0"/>
            <a:cs typeface="Times New Roman" panose="02020603050405020304" pitchFamily="18" charset="0"/>
          </a:endParaRPr>
        </a:p>
      </dsp:txBody>
      <dsp:txXfrm>
        <a:off x="2151436" y="750482"/>
        <a:ext cx="2369805" cy="661490"/>
      </dsp:txXfrm>
    </dsp:sp>
    <dsp:sp modelId="{B37CFC84-9B8C-4DCB-9FF1-6782B2DB2C17}">
      <dsp:nvSpPr>
        <dsp:cNvPr id="0" name=""/>
        <dsp:cNvSpPr/>
      </dsp:nvSpPr>
      <dsp:spPr>
        <a:xfrm>
          <a:off x="1464857" y="628184"/>
          <a:ext cx="798595" cy="703615"/>
        </a:xfrm>
        <a:prstGeom prst="ellipse">
          <a:avLst/>
        </a:prstGeom>
        <a:blipFill>
          <a:blip xmlns:r="http://schemas.openxmlformats.org/officeDocument/2006/relationships" r:embed="rId2"/>
          <a:srcRect/>
          <a:stretch>
            <a:fillRect l="-1000" r="-1000"/>
          </a:stretch>
        </a:blipFill>
        <a:ln>
          <a:noFill/>
        </a:ln>
        <a:effectLst/>
        <a:scene3d>
          <a:camera prst="orthographicFront"/>
          <a:lightRig rig="flat" dir="t"/>
        </a:scene3d>
        <a:sp3d z="127000" prstMaterial="plastic">
          <a:bevelT w="88900" h="88900"/>
          <a:bevelB w="88900" h="31750" prst="angle"/>
        </a:sp3d>
      </dsp:spPr>
      <dsp:style>
        <a:lnRef idx="0">
          <a:scrgbClr r="0" g="0" b="0"/>
        </a:lnRef>
        <a:fillRef idx="3">
          <a:scrgbClr r="0" g="0" b="0"/>
        </a:fillRef>
        <a:effectRef idx="2">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EC7AA6-09EC-4286-8D6B-01DD2FE7B87A}">
      <dsp:nvSpPr>
        <dsp:cNvPr id="0" name=""/>
        <dsp:cNvSpPr/>
      </dsp:nvSpPr>
      <dsp:spPr>
        <a:xfrm>
          <a:off x="27" y="5396"/>
          <a:ext cx="2595759" cy="316800"/>
        </a:xfrm>
        <a:prstGeom prst="rect">
          <a:avLst/>
        </a:prstGeom>
        <a:solidFill>
          <a:schemeClr val="accen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marL="0" lvl="0" indent="0" algn="ctr" defTabSz="533400">
            <a:lnSpc>
              <a:spcPct val="90000"/>
            </a:lnSpc>
            <a:spcBef>
              <a:spcPct val="0"/>
            </a:spcBef>
            <a:spcAft>
              <a:spcPct val="35000"/>
            </a:spcAft>
            <a:buNone/>
          </a:pPr>
          <a:r>
            <a:rPr lang="es-GT" sz="1200" kern="1200">
              <a:latin typeface="Times New Roman" panose="02020603050405020304" pitchFamily="18" charset="0"/>
              <a:cs typeface="Times New Roman" panose="02020603050405020304" pitchFamily="18" charset="0"/>
            </a:rPr>
            <a:t>Seguimiento Mensual</a:t>
          </a:r>
        </a:p>
      </dsp:txBody>
      <dsp:txXfrm>
        <a:off x="27" y="5396"/>
        <a:ext cx="2595759" cy="316800"/>
      </dsp:txXfrm>
    </dsp:sp>
    <dsp:sp modelId="{B6076D98-427A-4765-A050-5500C9453E1E}">
      <dsp:nvSpPr>
        <dsp:cNvPr id="0" name=""/>
        <dsp:cNvSpPr/>
      </dsp:nvSpPr>
      <dsp:spPr>
        <a:xfrm>
          <a:off x="27" y="322196"/>
          <a:ext cx="2595759" cy="800167"/>
        </a:xfrm>
        <a:prstGeom prst="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just" defTabSz="533400">
            <a:lnSpc>
              <a:spcPct val="90000"/>
            </a:lnSpc>
            <a:spcBef>
              <a:spcPct val="0"/>
            </a:spcBef>
            <a:spcAft>
              <a:spcPct val="15000"/>
            </a:spcAft>
            <a:buChar char="•"/>
          </a:pPr>
          <a:r>
            <a:rPr lang="es-GT" sz="1200" kern="1200">
              <a:latin typeface="Times New Roman" panose="02020603050405020304" pitchFamily="18" charset="0"/>
              <a:cs typeface="Times New Roman" panose="02020603050405020304" pitchFamily="18" charset="0"/>
            </a:rPr>
            <a:t>Registro de información en el Sistema Informatico de Gestión </a:t>
          </a:r>
          <a:br>
            <a:rPr lang="es-GT" sz="1200" kern="1200">
              <a:latin typeface="Times New Roman" panose="02020603050405020304" pitchFamily="18" charset="0"/>
              <a:cs typeface="Times New Roman" panose="02020603050405020304" pitchFamily="18" charset="0"/>
            </a:rPr>
          </a:br>
          <a:r>
            <a:rPr lang="es-GT" sz="1200" kern="1200">
              <a:latin typeface="Times New Roman" panose="02020603050405020304" pitchFamily="18" charset="0"/>
              <a:cs typeface="Times New Roman" panose="02020603050405020304" pitchFamily="18" charset="0"/>
            </a:rPr>
            <a:t>-SIGES- y Sistema de Planes </a:t>
          </a:r>
          <a:br>
            <a:rPr lang="es-GT" sz="1200" kern="1200">
              <a:latin typeface="Times New Roman" panose="02020603050405020304" pitchFamily="18" charset="0"/>
              <a:cs typeface="Times New Roman" panose="02020603050405020304" pitchFamily="18" charset="0"/>
            </a:rPr>
          </a:br>
          <a:r>
            <a:rPr lang="es-GT" sz="1200" kern="1200">
              <a:latin typeface="Times New Roman" panose="02020603050405020304" pitchFamily="18" charset="0"/>
              <a:cs typeface="Times New Roman" panose="02020603050405020304" pitchFamily="18" charset="0"/>
            </a:rPr>
            <a:t>-SIPLAN-	</a:t>
          </a:r>
        </a:p>
      </dsp:txBody>
      <dsp:txXfrm>
        <a:off x="27" y="322196"/>
        <a:ext cx="2595759" cy="800167"/>
      </dsp:txXfrm>
    </dsp:sp>
    <dsp:sp modelId="{235A5A64-E729-4DDC-A0BE-A86F10135A5F}">
      <dsp:nvSpPr>
        <dsp:cNvPr id="0" name=""/>
        <dsp:cNvSpPr/>
      </dsp:nvSpPr>
      <dsp:spPr>
        <a:xfrm>
          <a:off x="2959193" y="5396"/>
          <a:ext cx="2595759" cy="316800"/>
        </a:xfrm>
        <a:prstGeom prst="rect">
          <a:avLst/>
        </a:prstGeom>
        <a:solidFill>
          <a:schemeClr val="accen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marL="0" lvl="0" indent="0" algn="ctr" defTabSz="533400">
            <a:lnSpc>
              <a:spcPct val="90000"/>
            </a:lnSpc>
            <a:spcBef>
              <a:spcPct val="0"/>
            </a:spcBef>
            <a:spcAft>
              <a:spcPct val="35000"/>
            </a:spcAft>
            <a:buNone/>
          </a:pPr>
          <a:r>
            <a:rPr lang="es-GT" sz="1200" kern="1200">
              <a:latin typeface="Times New Roman" panose="02020603050405020304" pitchFamily="18" charset="0"/>
              <a:cs typeface="Times New Roman" panose="02020603050405020304" pitchFamily="18" charset="0"/>
            </a:rPr>
            <a:t>Seguimiento Cuatrimestral</a:t>
          </a:r>
        </a:p>
      </dsp:txBody>
      <dsp:txXfrm>
        <a:off x="2959193" y="5396"/>
        <a:ext cx="2595759" cy="316800"/>
      </dsp:txXfrm>
    </dsp:sp>
    <dsp:sp modelId="{8E7DFEE4-8E52-4077-9566-720A03599A5C}">
      <dsp:nvSpPr>
        <dsp:cNvPr id="0" name=""/>
        <dsp:cNvSpPr/>
      </dsp:nvSpPr>
      <dsp:spPr>
        <a:xfrm>
          <a:off x="2959193" y="322196"/>
          <a:ext cx="2595759" cy="800167"/>
        </a:xfrm>
        <a:prstGeom prst="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just" defTabSz="533400">
            <a:lnSpc>
              <a:spcPct val="90000"/>
            </a:lnSpc>
            <a:spcBef>
              <a:spcPct val="0"/>
            </a:spcBef>
            <a:spcAft>
              <a:spcPct val="15000"/>
            </a:spcAft>
            <a:buChar char="•"/>
          </a:pPr>
          <a:r>
            <a:rPr lang="es-GT" sz="1200" kern="1200">
              <a:latin typeface="Times New Roman" panose="02020603050405020304" pitchFamily="18" charset="0"/>
              <a:cs typeface="Times New Roman" panose="02020603050405020304" pitchFamily="18" charset="0"/>
            </a:rPr>
            <a:t>Informe sobre el avance físico y financiero de los productos, subproductos y acciones.</a:t>
          </a:r>
        </a:p>
      </dsp:txBody>
      <dsp:txXfrm>
        <a:off x="2959193" y="322196"/>
        <a:ext cx="2595759" cy="800167"/>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8/layout/AscendingPictureAccentProcess">
  <dgm:title val=""/>
  <dgm:desc val=""/>
  <dgm:catLst>
    <dgm:cat type="process" pri="22500"/>
    <dgm:cat type="picture" pri="16000"/>
    <dgm:cat type="pictureconvert" pri="16000"/>
  </dgm:catLst>
  <dgm:samp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shape xmlns:r="http://schemas.openxmlformats.org/officeDocument/2006/relationships" r:blip="">
      <dgm:adjLst/>
    </dgm:shape>
    <dgm:choose name="Name1">
      <dgm:if name="Name2" axis="ch" ptType="node" func="cnt" op="equ" val="1">
        <dgm:choose name="Name3">
          <dgm:if name="Name4" func="var" arg="dir" op="equ" val="norm">
            <dgm:choose name="Name5">
              <dgm:if name="Name6" axis="des" func="maxDepth" op="gt" val="1">
                <dgm:alg type="composite">
                  <dgm:param type="ar" val="2.7"/>
                </dgm:alg>
                <dgm:constrLst>
                  <dgm:constr type="primFontSz" for="ch" forName="parTx1" op="equ" val="65"/>
                  <dgm:constr type="primFontSz" for="ch" forName="desTx1" op="equ" val="65"/>
                  <dgm:constr type="userD" refType="w" fact="0.0247"/>
                  <dgm:constr type="l" for="ch" forName="parTx1" refType="w" fact="0.2711"/>
                  <dgm:constr type="t" for="ch" forName="parTx1" refType="h" fact="0.9603"/>
                  <dgm:constr type="w" for="ch" forName="parTx1" refType="w" fact="0.5325"/>
                  <dgm:constr type="h" for="ch" forName="parTx1" refType="h" fact="0.3856"/>
                  <dgm:constr type="ctrX" for="ch" forName="picture1" refType="w" fact="0.2469"/>
                  <dgm:constr type="ctrY" for="ch" forName="picture1" refType="h" fact="0.9"/>
                  <dgm:constr type="w" for="ch" forName="picture1" refType="w" fact="0.2469"/>
                  <dgm:constr type="h" for="ch" forName="picture1" refType="h" fact="0.6667"/>
                  <dgm:constr type="l" for="ch" forName="desTx1" refType="r" refFor="ch" refForName="parTx1"/>
                  <dgm:constr type="r" for="ch" forName="desTx1" refType="w"/>
                  <dgm:constr type="t" for="ch" forName="desTx1" refType="t" refFor="ch" refForName="parTx1"/>
                  <dgm:constr type="h" for="ch" forName="desTx1" refType="h" refFor="ch" refForName="parTx1"/>
                </dgm:constrLst>
              </dgm:if>
              <dgm:else name="Name7">
                <dgm:alg type="composite">
                  <dgm:param type="ar" val="2"/>
                </dgm:alg>
                <dgm:constrLst>
                  <dgm:constr type="primFontSz" for="ch" forName="parTx1" op="equ" val="65"/>
                  <dgm:constr type="userD" refType="w" fact="0.0333"/>
                  <dgm:constr type="l" for="ch" forName="parTx1" refType="w" fact="0.366"/>
                  <dgm:constr type="t" for="ch" forName="parTx1" refType="h" fact="0.7113"/>
                  <dgm:constr type="w" for="ch" forName="parTx1" refType="w" fact="0.7189"/>
                  <dgm:constr type="h" for="ch" forName="parTx1" refType="h" fact="0.3856"/>
                  <dgm:constr type="ctrX" for="ch" forName="picture1" refType="w" fact="0.3333"/>
                  <dgm:constr type="ctrY" for="ch" forName="picture1" refType="h" fact="0.6667"/>
                  <dgm:constr type="w" for="ch" forName="picture1" refType="w" fact="0.3333"/>
                  <dgm:constr type="h" for="ch" forName="picture1" refType="h" fact="0.6667"/>
                </dgm:constrLst>
              </dgm:else>
            </dgm:choose>
          </dgm:if>
          <dgm:else name="Name8">
            <dgm:choose name="Name9">
              <dgm:if name="Name10" axis="des" func="maxDepth" op="gt" val="1">
                <dgm:alg type="composite">
                  <dgm:param type="ar" val="2.7"/>
                </dgm:alg>
                <dgm:constrLst>
                  <dgm:constr type="primFontSz" for="ch" forName="parTx1" op="equ" val="65"/>
                  <dgm:constr type="primFontSz" for="ch" forName="desTx1" op="equ" val="65"/>
                  <dgm:constr type="userD" refType="w" fact="0.0247"/>
                  <dgm:constr type="r" for="ch" forName="parTx1" refType="w" fact="0.7289"/>
                  <dgm:constr type="t" for="ch" forName="parTx1" refType="h" fact="0.9603"/>
                  <dgm:constr type="w" for="ch" forName="parTx1" refType="w" fact="0.5325"/>
                  <dgm:constr type="h" for="ch" forName="parTx1" refType="h" fact="0.3856"/>
                  <dgm:constr type="ctrX" for="ch" forName="picture1" refType="w" fact="0.7531"/>
                  <dgm:constr type="ctrY" for="ch" forName="picture1" refType="h" fact="0.9"/>
                  <dgm:constr type="w" for="ch" forName="picture1" refType="w" fact="0.2469"/>
                  <dgm:constr type="h" for="ch" forName="picture1" refType="h" fact="0.6667"/>
                  <dgm:constr type="r" for="ch" forName="desTx1" refType="l" refFor="ch" refForName="parTx1"/>
                  <dgm:constr type="l" for="ch" forName="desTx1"/>
                  <dgm:constr type="t" for="ch" forName="desTx1" refType="t" refFor="ch" refForName="parTx1"/>
                  <dgm:constr type="h" for="ch" forName="desTx1" refType="h" refFor="ch" refForName="parTx1"/>
                </dgm:constrLst>
              </dgm:if>
              <dgm:else name="Name11">
                <dgm:alg type="composite">
                  <dgm:param type="ar" val="2"/>
                </dgm:alg>
                <dgm:constrLst>
                  <dgm:constr type="primFontSz" for="ch" forName="parTx1" op="equ" val="65"/>
                  <dgm:constr type="userD" refType="w" fact="0.0333"/>
                  <dgm:constr type="r" for="ch" forName="parTx1" refType="w" fact="0.634"/>
                  <dgm:constr type="t" for="ch" forName="parTx1" refType="h" fact="0.7113"/>
                  <dgm:constr type="w" for="ch" forName="parTx1" refType="w" fact="0.7189"/>
                  <dgm:constr type="h" for="ch" forName="parTx1" refType="h" fact="0.3856"/>
                  <dgm:constr type="ctrX" for="ch" forName="picture1" refType="w" fact="0.6667"/>
                  <dgm:constr type="ctrY" for="ch" forName="picture1" refType="h" fact="0.6667"/>
                  <dgm:constr type="w" for="ch" forName="picture1" refType="w" fact="0.3333"/>
                  <dgm:constr type="h" for="ch" forName="picture1" refType="h" fact="0.6667"/>
                </dgm:constrLst>
              </dgm:else>
            </dgm:choose>
          </dgm:else>
        </dgm:choose>
      </dgm:if>
      <dgm:if name="Name12" axis="ch" ptType="node" func="cnt" op="equ" val="2">
        <dgm:choose name="Name13">
          <dgm:if name="Name14" func="var" arg="dir" op="equ" val="norm">
            <dgm:choose name="Name15">
              <dgm:if name="Name16" axis="des" func="maxDepth" op="gt" val="1">
                <dgm:alg type="composite">
                  <dgm:param type="ar" val="2"/>
                </dgm:alg>
                <dgm:constrLst>
                  <dgm:constr type="primFontSz" for="ch" forName="parTx1" op="equ" val="65"/>
                  <dgm:constr type="primFontSz" for="ch" forName="parTx2" refType="primFontSz" refFor="ch" refForName="parTx1" op="equ"/>
                  <dgm:constr type="primFontSz" for="ch" forName="desTx1" op="equ" val="65"/>
                  <dgm:constr type="primFontSz" for="ch" forName="desTx2" refType="primFontSz" refFor="ch" refForName="desTx1" op="equ"/>
                  <dgm:constr type="userD" refType="w" fact="0.0188"/>
                  <dgm:constr type="ctrX" for="ch" forName="dot1" refType="w" fact="0.3221"/>
                  <dgm:constr type="ctrY" for="ch" forName="dot1" refType="h" fact="0.5911"/>
                  <dgm:constr type="w" for="ch" forName="dot1" refType="userD"/>
                  <dgm:constr type="h" for="ch" forName="dot1" refType="userD"/>
                  <dgm:constr type="ctrX" for="ch" forName="dot2" refType="w" fact="0.3056"/>
                  <dgm:constr type="ctrY" for="ch" forName="dot2" refType="h" fact="0.644"/>
                  <dgm:constr type="w" for="ch" forName="dot2" refType="userD"/>
                  <dgm:constr type="h" for="ch" forName="dot2" refType="userD"/>
                  <dgm:constr type="ctrX" for="ch" forName="dot3" refType="w" fact="0.2859"/>
                  <dgm:constr type="ctrY" for="ch" forName="dot3" refType="h" fact="0.6898"/>
                  <dgm:constr type="w" for="ch" forName="dot3" refType="userD"/>
                  <dgm:constr type="h" for="ch" forName="dot3" refType="userD"/>
                  <dgm:constr type="ctrX" for="ch" forName="dotArrow1" refType="w" fact="0.3095"/>
                  <dgm:constr type="ctrY" for="ch" forName="dotArrow1" refType="h" fact="0.0587"/>
                  <dgm:constr type="w" for="ch" forName="dotArrow1" refType="userD"/>
                  <dgm:constr type="h" for="ch" forName="dotArrow1" refType="userD"/>
                  <dgm:constr type="ctrX" for="ch" forName="dotArrow2" refType="w" fact="0.3346"/>
                  <dgm:constr type="ctrY" for="ch" forName="dotArrow2" refType="h" fact="0.0287"/>
                  <dgm:constr type="w" for="ch" forName="dotArrow2" refType="userD"/>
                  <dgm:constr type="h" for="ch" forName="dotArrow2" refType="userD"/>
                  <dgm:constr type="ctrX" for="ch" forName="dotArrow3" refType="w" fact="0.3597"/>
                  <dgm:constr type="ctrY" for="ch" forName="dotArrow3" refType="h" fact="-0.0013"/>
                  <dgm:constr type="w" for="ch" forName="dotArrow3" refType="userD"/>
                  <dgm:constr type="h" for="ch" forName="dotArrow3" refType="userD"/>
                  <dgm:constr type="ctrX" for="ch" forName="dotArrow4" refType="w" fact="0.3848"/>
                  <dgm:constr type="ctrY" for="ch" forName="dotArrow4" refType="h" fact="0.0287"/>
                  <dgm:constr type="w" for="ch" forName="dotArrow4" refType="userD"/>
                  <dgm:constr type="h" for="ch" forName="dotArrow4" refType="userD"/>
                  <dgm:constr type="ctrX" for="ch" forName="dotArrow5" refType="w" fact="0.41"/>
                  <dgm:constr type="ctrY" for="ch" forName="dotArrow5" refType="h" fact="0.0587"/>
                  <dgm:constr type="w" for="ch" forName="dotArrow5" refType="userD"/>
                  <dgm:constr type="h" for="ch" forName="dotArrow5" refType="userD"/>
                  <dgm:constr type="ctrX" for="ch" forName="dotArrow6" refType="w" fact="0.3597"/>
                  <dgm:constr type="ctrY" for="ch" forName="dotArrow6" refType="h" fact="0.062"/>
                  <dgm:constr type="w" for="ch" forName="dotArrow6" refType="userD"/>
                  <dgm:constr type="h" for="ch" forName="dotArrow6" refType="userD"/>
                  <dgm:constr type="ctrX" for="ch" forName="dotArrow7" refType="w" fact="0.3597"/>
                  <dgm:constr type="ctrY" for="ch" forName="dotArrow7" refType="h" fact="0.1253"/>
                  <dgm:constr type="w" for="ch" forName="dotArrow7" refType="userD"/>
                  <dgm:constr type="h" for="ch" forName="dotArrow7" refType="userD"/>
                  <dgm:constr type="l" for="ch" forName="parTx1" refType="w" fact="0.197"/>
                  <dgm:constr type="t" for="ch" forName="parTx1" refType="h" fact="0.8169"/>
                  <dgm:constr type="w" for="ch" forName="parTx1" refType="w" fact="0.4064"/>
                  <dgm:constr type="h" for="ch" forName="parTx1" refType="h" fact="0.218"/>
                  <dgm:constr type="ctrX" for="ch" forName="picture1" refType="w" fact="0.1785"/>
                  <dgm:constr type="ctrY" for="ch" forName="picture1" refType="h" fact="0.7834"/>
                  <dgm:constr type="w" for="ch" forName="picture1" refType="w" fact="0.1884"/>
                  <dgm:constr type="h" for="ch" forName="picture1" refType="h" fact="0.3768"/>
                  <dgm:constr type="l" for="ch" forName="desTx1" refType="r" refFor="ch" refForName="parTx1"/>
                  <dgm:constr type="r" for="ch" forName="desTx1" refType="w"/>
                  <dgm:constr type="t" for="ch" forName="desTx1" refType="t" refFor="ch" refForName="parTx1"/>
                  <dgm:constr type="h" for="ch" forName="desTx1" refType="h" refFor="ch" refForName="parTx1"/>
                  <dgm:constr type="l" for="ch" forName="parTx2" refType="w" fact="0.3688"/>
                  <dgm:constr type="t" for="ch" forName="parTx2" refType="h" fact="0.3905"/>
                  <dgm:constr type="w" for="ch" forName="parTx2" refType="w" fact="0.4064"/>
                  <dgm:constr type="h" for="ch" forName="parTx2" refType="h" fact="0.218"/>
                  <dgm:constr type="ctrX" for="ch" forName="picture2" refType="w" fact="0.3503"/>
                  <dgm:constr type="ctrY" for="ch" forName="picture2" refType="h" fact="0.357"/>
                  <dgm:constr type="w" for="ch" forName="picture2" refType="w" fact="0.1884"/>
                  <dgm:constr type="h" for="ch" forName="picture2" refType="h" fact="0.3768"/>
                  <dgm:constr type="l" for="ch" forName="desTx2" refType="r" refFor="ch" refForName="parTx2"/>
                  <dgm:constr type="r" for="ch" forName="desTx2" refType="w"/>
                  <dgm:constr type="t" for="ch" forName="desTx2" refType="t" refFor="ch" refForName="parTx2"/>
                  <dgm:constr type="h" for="ch" forName="desTx2" refType="h" refFor="ch" refForName="parTx2"/>
                </dgm:constrLst>
              </dgm:if>
              <dgm:else name="Name17">
                <dgm:alg type="composite">
                  <dgm:param type="ar" val="1.5073"/>
                </dgm:alg>
                <dgm:constrLst>
                  <dgm:constr type="primFontSz" for="ch" forName="parTx1" op="equ" val="65"/>
                  <dgm:constr type="primFontSz" for="ch" forName="parTx2" refType="primFontSz" refFor="ch" refForName="parTx1" op="equ"/>
                  <dgm:constr type="userD" refType="w" fact="0.025"/>
                  <dgm:constr type="ctrX" for="ch" forName="dot1" refType="w" fact="0.4274"/>
                  <dgm:constr type="ctrY" for="ch" forName="dot1" refType="h" fact="0.5911"/>
                  <dgm:constr type="w" for="ch" forName="dot1" refType="userD"/>
                  <dgm:constr type="h" for="ch" forName="dot1" refType="userD"/>
                  <dgm:constr type="ctrX" for="ch" forName="dot2" refType="w" fact="0.4055"/>
                  <dgm:constr type="ctrY" for="ch" forName="dot2" refType="h" fact="0.644"/>
                  <dgm:constr type="w" for="ch" forName="dot2" refType="userD"/>
                  <dgm:constr type="h" for="ch" forName="dot2" refType="userD"/>
                  <dgm:constr type="ctrX" for="ch" forName="dot3" refType="w" fact="0.3794"/>
                  <dgm:constr type="ctrY" for="ch" forName="dot3" refType="h" fact="0.6898"/>
                  <dgm:constr type="w" for="ch" forName="dot3" refType="userD"/>
                  <dgm:constr type="h" for="ch" forName="dot3" refType="userD"/>
                  <dgm:constr type="ctrX" for="ch" forName="dotArrow1" refType="w" fact="0.4106"/>
                  <dgm:constr type="ctrY" for="ch" forName="dotArrow1" refType="h" fact="0.0587"/>
                  <dgm:constr type="w" for="ch" forName="dotArrow1" refType="userD"/>
                  <dgm:constr type="h" for="ch" forName="dotArrow1" refType="userD"/>
                  <dgm:constr type="ctrX" for="ch" forName="dotArrow2" refType="w" fact="0.444"/>
                  <dgm:constr type="ctrY" for="ch" forName="dotArrow2" refType="h" fact="0.0287"/>
                  <dgm:constr type="w" for="ch" forName="dotArrow2" refType="userD"/>
                  <dgm:constr type="h" for="ch" forName="dotArrow2" refType="userD"/>
                  <dgm:constr type="ctrX" for="ch" forName="dotArrow3" refType="w" fact="0.4773"/>
                  <dgm:constr type="ctrY" for="ch" forName="dotArrow3" refType="h" fact="-0.0013"/>
                  <dgm:constr type="w" for="ch" forName="dotArrow3" refType="userD"/>
                  <dgm:constr type="h" for="ch" forName="dotArrow3" refType="userD"/>
                  <dgm:constr type="ctrX" for="ch" forName="dotArrow4" refType="w" fact="0.5106"/>
                  <dgm:constr type="ctrY" for="ch" forName="dotArrow4" refType="h" fact="0.0287"/>
                  <dgm:constr type="w" for="ch" forName="dotArrow4" refType="userD"/>
                  <dgm:constr type="h" for="ch" forName="dotArrow4" refType="userD"/>
                  <dgm:constr type="ctrX" for="ch" forName="dotArrow5" refType="w" fact="0.544"/>
                  <dgm:constr type="ctrY" for="ch" forName="dotArrow5" refType="h" fact="0.0587"/>
                  <dgm:constr type="w" for="ch" forName="dotArrow5" refType="userD"/>
                  <dgm:constr type="h" for="ch" forName="dotArrow5" refType="userD"/>
                  <dgm:constr type="ctrX" for="ch" forName="dotArrow6" refType="w" fact="0.4773"/>
                  <dgm:constr type="ctrY" for="ch" forName="dotArrow6" refType="h" fact="0.062"/>
                  <dgm:constr type="w" for="ch" forName="dotArrow6" refType="userD"/>
                  <dgm:constr type="h" for="ch" forName="dotArrow6" refType="userD"/>
                  <dgm:constr type="ctrX" for="ch" forName="dotArrow7" refType="w" fact="0.4773"/>
                  <dgm:constr type="ctrY" for="ch" forName="dotArrow7" refType="h" fact="0.1253"/>
                  <dgm:constr type="w" for="ch" forName="dotArrow7" refType="userD"/>
                  <dgm:constr type="h" for="ch" forName="dotArrow7" refType="userD"/>
                  <dgm:constr type="l" for="ch" forName="parTx1" refType="w" fact="0.2614"/>
                  <dgm:constr type="t" for="ch" forName="parTx1" refType="h" fact="0.8086"/>
                  <dgm:constr type="w" for="ch" forName="parTx1" refType="w" fact="0.5392"/>
                  <dgm:constr type="h" for="ch" forName="parTx1" refType="h" fact="0.218"/>
                  <dgm:constr type="ctrX" for="ch" forName="picture1" refType="w" fact="0.2369"/>
                  <dgm:constr type="ctrY" for="ch" forName="picture1" refType="h" fact="0.7834"/>
                  <dgm:constr type="w" for="ch" forName="picture1" refType="w" fact="0.25"/>
                  <dgm:constr type="h" for="ch" forName="picture1" refType="h" fact="0.3768"/>
                  <dgm:constr type="l" for="ch" forName="parTx2" refType="w" fact="0.4893"/>
                  <dgm:constr type="t" for="ch" forName="parTx2" refType="h" fact="0.3822"/>
                  <dgm:constr type="w" for="ch" forName="parTx2" refType="w" fact="0.5392"/>
                  <dgm:constr type="h" for="ch" forName="parTx2" refType="h" fact="0.218"/>
                  <dgm:constr type="ctrX" for="ch" forName="picture2" refType="w" fact="0.4648"/>
                  <dgm:constr type="ctrY" for="ch" forName="picture2" refType="h" fact="0.357"/>
                  <dgm:constr type="w" for="ch" forName="picture2" refType="w" fact="0.25"/>
                  <dgm:constr type="h" for="ch" forName="picture2" refType="h" fact="0.3768"/>
                </dgm:constrLst>
              </dgm:else>
            </dgm:choose>
          </dgm:if>
          <dgm:else name="Name18">
            <dgm:choose name="Name19">
              <dgm:if name="Name20" axis="des" func="maxDepth" op="gt" val="1">
                <dgm:alg type="composite">
                  <dgm:param type="ar" val="2"/>
                </dgm:alg>
                <dgm:constrLst>
                  <dgm:constr type="primFontSz" for="ch" forName="parTx1" op="equ" val="65"/>
                  <dgm:constr type="primFontSz" for="ch" forName="parTx2" refType="primFontSz" refFor="ch" refForName="parTx1" op="equ"/>
                  <dgm:constr type="primFontSz" for="ch" forName="desTx1" op="equ" val="65"/>
                  <dgm:constr type="primFontSz" for="ch" forName="desTx2" refType="primFontSz" refFor="ch" refForName="desTx1" op="equ"/>
                  <dgm:constr type="userD" refType="w" fact="0.0188"/>
                  <dgm:constr type="ctrX" for="ch" forName="dot1" refType="w" fact="0.6779"/>
                  <dgm:constr type="ctrY" for="ch" forName="dot1" refType="h" fact="0.5911"/>
                  <dgm:constr type="w" for="ch" forName="dot1" refType="userD"/>
                  <dgm:constr type="h" for="ch" forName="dot1" refType="userD"/>
                  <dgm:constr type="ctrX" for="ch" forName="dot2" refType="w" fact="0.6944"/>
                  <dgm:constr type="ctrY" for="ch" forName="dot2" refType="h" fact="0.644"/>
                  <dgm:constr type="w" for="ch" forName="dot2" refType="userD"/>
                  <dgm:constr type="h" for="ch" forName="dot2" refType="userD"/>
                  <dgm:constr type="ctrX" for="ch" forName="dot3" refType="w" fact="0.7141"/>
                  <dgm:constr type="ctrY" for="ch" forName="dot3" refType="h" fact="0.6898"/>
                  <dgm:constr type="w" for="ch" forName="dot3" refType="userD"/>
                  <dgm:constr type="h" for="ch" forName="dot3" refType="userD"/>
                  <dgm:constr type="ctrX" for="ch" forName="dotArrow1" refType="w" fact="0.6905"/>
                  <dgm:constr type="ctrY" for="ch" forName="dotArrow1" refType="h" fact="0.0587"/>
                  <dgm:constr type="w" for="ch" forName="dotArrow1" refType="userD"/>
                  <dgm:constr type="h" for="ch" forName="dotArrow1" refType="userD"/>
                  <dgm:constr type="ctrX" for="ch" forName="dotArrow2" refType="w" fact="0.6654"/>
                  <dgm:constr type="ctrY" for="ch" forName="dotArrow2" refType="h" fact="0.0287"/>
                  <dgm:constr type="w" for="ch" forName="dotArrow2" refType="userD"/>
                  <dgm:constr type="h" for="ch" forName="dotArrow2" refType="userD"/>
                  <dgm:constr type="ctrX" for="ch" forName="dotArrow3" refType="w" fact="0.6403"/>
                  <dgm:constr type="ctrY" for="ch" forName="dotArrow3" refType="h" fact="-0.0013"/>
                  <dgm:constr type="w" for="ch" forName="dotArrow3" refType="userD"/>
                  <dgm:constr type="h" for="ch" forName="dotArrow3" refType="userD"/>
                  <dgm:constr type="ctrX" for="ch" forName="dotArrow4" refType="w" fact="0.6152"/>
                  <dgm:constr type="ctrY" for="ch" forName="dotArrow4" refType="h" fact="0.0287"/>
                  <dgm:constr type="w" for="ch" forName="dotArrow4" refType="userD"/>
                  <dgm:constr type="h" for="ch" forName="dotArrow4" refType="userD"/>
                  <dgm:constr type="ctrX" for="ch" forName="dotArrow5" refType="w" fact="0.59"/>
                  <dgm:constr type="ctrY" for="ch" forName="dotArrow5" refType="h" fact="0.0587"/>
                  <dgm:constr type="w" for="ch" forName="dotArrow5" refType="userD"/>
                  <dgm:constr type="h" for="ch" forName="dotArrow5" refType="userD"/>
                  <dgm:constr type="ctrX" for="ch" forName="dotArrow6" refType="w" fact="0.6403"/>
                  <dgm:constr type="ctrY" for="ch" forName="dotArrow6" refType="h" fact="0.062"/>
                  <dgm:constr type="w" for="ch" forName="dotArrow6" refType="userD"/>
                  <dgm:constr type="h" for="ch" forName="dotArrow6" refType="userD"/>
                  <dgm:constr type="ctrX" for="ch" forName="dotArrow7" refType="w" fact="0.6403"/>
                  <dgm:constr type="ctrY" for="ch" forName="dotArrow7" refType="h" fact="0.1253"/>
                  <dgm:constr type="w" for="ch" forName="dotArrow7" refType="userD"/>
                  <dgm:constr type="h" for="ch" forName="dotArrow7" refType="userD"/>
                  <dgm:constr type="r" for="ch" forName="parTx1" refType="w" fact="0.803"/>
                  <dgm:constr type="t" for="ch" forName="parTx1" refType="h" fact="0.8169"/>
                  <dgm:constr type="w" for="ch" forName="parTx1" refType="w" fact="0.4064"/>
                  <dgm:constr type="h" for="ch" forName="parTx1" refType="h" fact="0.218"/>
                  <dgm:constr type="ctrX" for="ch" forName="picture1" refType="w" fact="0.8215"/>
                  <dgm:constr type="ctrY" for="ch" forName="picture1" refType="h" fact="0.7834"/>
                  <dgm:constr type="w" for="ch" forName="picture1" refType="w" fact="0.1884"/>
                  <dgm:constr type="h" for="ch" forName="picture1" refType="h" fact="0.3768"/>
                  <dgm:constr type="r" for="ch" forName="desTx1" refType="l" refFor="ch" refForName="parTx1"/>
                  <dgm:constr type="l" for="ch" forName="desTx1"/>
                  <dgm:constr type="t" for="ch" forName="desTx1" refType="t" refFor="ch" refForName="parTx1"/>
                  <dgm:constr type="h" for="ch" forName="desTx1" refType="h" refFor="ch" refForName="parTx1"/>
                  <dgm:constr type="r" for="ch" forName="parTx2" refType="w" fact="0.6312"/>
                  <dgm:constr type="t" for="ch" forName="parTx2" refType="h" fact="0.3905"/>
                  <dgm:constr type="w" for="ch" forName="parTx2" refType="w" fact="0.4064"/>
                  <dgm:constr type="h" for="ch" forName="parTx2" refType="h" fact="0.218"/>
                  <dgm:constr type="ctrX" for="ch" forName="picture2" refType="w" fact="0.6497"/>
                  <dgm:constr type="ctrY" for="ch" forName="picture2" refType="h" fact="0.357"/>
                  <dgm:constr type="w" for="ch" forName="picture2" refType="w" fact="0.1884"/>
                  <dgm:constr type="h" for="ch" forName="picture2" refType="h" fact="0.3768"/>
                  <dgm:constr type="r" for="ch" forName="desTx2" refType="l" refFor="ch" refForName="parTx2"/>
                  <dgm:constr type="l" for="ch" forName="desTx2"/>
                  <dgm:constr type="t" for="ch" forName="desTx2" refType="t" refFor="ch" refForName="parTx2"/>
                  <dgm:constr type="h" for="ch" forName="desTx2" refType="h" refFor="ch" refForName="parTx2"/>
                </dgm:constrLst>
              </dgm:if>
              <dgm:else name="Name21">
                <dgm:alg type="composite">
                  <dgm:param type="ar" val="1.5073"/>
                </dgm:alg>
                <dgm:constrLst>
                  <dgm:constr type="primFontSz" for="ch" forName="parTx1" op="equ" val="65"/>
                  <dgm:constr type="primFontSz" for="ch" forName="parTx2" refType="primFontSz" refFor="ch" refForName="parTx1" op="equ"/>
                  <dgm:constr type="userD" refType="w" fact="0.025"/>
                  <dgm:constr type="ctrX" for="ch" forName="dot1" refType="w" fact="0.5726"/>
                  <dgm:constr type="ctrY" for="ch" forName="dot1" refType="h" fact="0.5911"/>
                  <dgm:constr type="w" for="ch" forName="dot1" refType="userD"/>
                  <dgm:constr type="h" for="ch" forName="dot1" refType="userD"/>
                  <dgm:constr type="ctrX" for="ch" forName="dot2" refType="w" fact="0.5945"/>
                  <dgm:constr type="ctrY" for="ch" forName="dot2" refType="h" fact="0.644"/>
                  <dgm:constr type="w" for="ch" forName="dot2" refType="userD"/>
                  <dgm:constr type="h" for="ch" forName="dot2" refType="userD"/>
                  <dgm:constr type="ctrX" for="ch" forName="dot3" refType="w" fact="0.6206"/>
                  <dgm:constr type="ctrY" for="ch" forName="dot3" refType="h" fact="0.6898"/>
                  <dgm:constr type="w" for="ch" forName="dot3" refType="userD"/>
                  <dgm:constr type="h" for="ch" forName="dot3" refType="userD"/>
                  <dgm:constr type="ctrX" for="ch" forName="dotArrow1" refType="w" fact="0.5894"/>
                  <dgm:constr type="ctrY" for="ch" forName="dotArrow1" refType="h" fact="0.0587"/>
                  <dgm:constr type="w" for="ch" forName="dotArrow1" refType="userD"/>
                  <dgm:constr type="h" for="ch" forName="dotArrow1" refType="userD"/>
                  <dgm:constr type="ctrX" for="ch" forName="dotArrow2" refType="w" fact="0.556"/>
                  <dgm:constr type="ctrY" for="ch" forName="dotArrow2" refType="h" fact="0.0287"/>
                  <dgm:constr type="w" for="ch" forName="dotArrow2" refType="userD"/>
                  <dgm:constr type="h" for="ch" forName="dotArrow2" refType="userD"/>
                  <dgm:constr type="ctrX" for="ch" forName="dotArrow3" refType="w" fact="0.5227"/>
                  <dgm:constr type="ctrY" for="ch" forName="dotArrow3" refType="h" fact="-0.0013"/>
                  <dgm:constr type="w" for="ch" forName="dotArrow3" refType="userD"/>
                  <dgm:constr type="h" for="ch" forName="dotArrow3" refType="userD"/>
                  <dgm:constr type="ctrX" for="ch" forName="dotArrow4" refType="w" fact="0.4894"/>
                  <dgm:constr type="ctrY" for="ch" forName="dotArrow4" refType="h" fact="0.0287"/>
                  <dgm:constr type="w" for="ch" forName="dotArrow4" refType="userD"/>
                  <dgm:constr type="h" for="ch" forName="dotArrow4" refType="userD"/>
                  <dgm:constr type="ctrX" for="ch" forName="dotArrow5" refType="w" fact="0.456"/>
                  <dgm:constr type="ctrY" for="ch" forName="dotArrow5" refType="h" fact="0.0587"/>
                  <dgm:constr type="w" for="ch" forName="dotArrow5" refType="userD"/>
                  <dgm:constr type="h" for="ch" forName="dotArrow5" refType="userD"/>
                  <dgm:constr type="ctrX" for="ch" forName="dotArrow6" refType="w" fact="0.5227"/>
                  <dgm:constr type="ctrY" for="ch" forName="dotArrow6" refType="h" fact="0.062"/>
                  <dgm:constr type="w" for="ch" forName="dotArrow6" refType="userD"/>
                  <dgm:constr type="h" for="ch" forName="dotArrow6" refType="userD"/>
                  <dgm:constr type="ctrX" for="ch" forName="dotArrow7" refType="w" fact="0.5227"/>
                  <dgm:constr type="ctrY" for="ch" forName="dotArrow7" refType="h" fact="0.1253"/>
                  <dgm:constr type="w" for="ch" forName="dotArrow7" refType="userD"/>
                  <dgm:constr type="h" for="ch" forName="dotArrow7" refType="userD"/>
                  <dgm:constr type="r" for="ch" forName="parTx1" refType="w" fact="0.7386"/>
                  <dgm:constr type="t" for="ch" forName="parTx1" refType="h" fact="0.8086"/>
                  <dgm:constr type="w" for="ch" forName="parTx1" refType="w" fact="0.5392"/>
                  <dgm:constr type="h" for="ch" forName="parTx1" refType="h" fact="0.218"/>
                  <dgm:constr type="ctrX" for="ch" forName="picture1" refType="w" fact="0.7631"/>
                  <dgm:constr type="ctrY" for="ch" forName="picture1" refType="h" fact="0.7834"/>
                  <dgm:constr type="w" for="ch" forName="picture1" refType="w" fact="0.25"/>
                  <dgm:constr type="h" for="ch" forName="picture1" refType="h" fact="0.3768"/>
                  <dgm:constr type="r" for="ch" forName="parTx2" refType="w" fact="0.5107"/>
                  <dgm:constr type="t" for="ch" forName="parTx2" refType="h" fact="0.3822"/>
                  <dgm:constr type="w" for="ch" forName="parTx2" refType="w" fact="0.5392"/>
                  <dgm:constr type="h" for="ch" forName="parTx2" refType="h" fact="0.218"/>
                  <dgm:constr type="ctrX" for="ch" forName="picture2" refType="w" fact="0.5352"/>
                  <dgm:constr type="ctrY" for="ch" forName="picture2" refType="h" fact="0.357"/>
                  <dgm:constr type="w" for="ch" forName="picture2" refType="w" fact="0.25"/>
                  <dgm:constr type="h" for="ch" forName="picture2" refType="h" fact="0.3768"/>
                </dgm:constrLst>
              </dgm:else>
            </dgm:choose>
          </dgm:else>
        </dgm:choose>
      </dgm:if>
      <dgm:if name="Name22" axis="ch" ptType="node" func="cnt" op="equ" val="3">
        <dgm:choose name="Name23">
          <dgm:if name="Name24" func="var" arg="dir" op="equ" val="norm">
            <dgm:choose name="Name25">
              <dgm:if name="Name26" axis="des" func="maxDepth" op="gt" val="1">
                <dgm:alg type="composite">
                  <dgm:param type="ar" val="1.75"/>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desTx1" op="equ" val="65"/>
                  <dgm:constr type="primFontSz" for="ch" forName="desTx2" refType="primFontSz" refFor="ch" refForName="desTx1" op="equ"/>
                  <dgm:constr type="primFontSz" for="ch" forName="desTx3" refType="primFontSz" refFor="ch" refForName="desTx1" op="equ"/>
                  <dgm:constr type="userD" refType="w" fact="0.0162"/>
                  <dgm:constr type="ctrX" for="ch" forName="dot1" refType="w" fact="0.2981"/>
                  <dgm:constr type="ctrY" for="ch" forName="dot1" refType="h" fact="0.763"/>
                  <dgm:constr type="w" for="ch" forName="dot1" refType="userD"/>
                  <dgm:constr type="h" for="ch" forName="dot1" refType="userD"/>
                  <dgm:constr type="ctrX" for="ch" forName="dot2" refType="w" fact="0.2676"/>
                  <dgm:constr type="ctrY" for="ch" forName="dot2" refType="h" fact="0.7887"/>
                  <dgm:constr type="w" for="ch" forName="dot2" refType="userD"/>
                  <dgm:constr type="h" for="ch" forName="dot2" refType="userD"/>
                  <dgm:constr type="ctrX" for="ch" forName="dot3" refType="w" fact="0.2357"/>
                  <dgm:constr type="ctrY" for="ch" forName="dot3" refType="h" fact="0.809"/>
                  <dgm:constr type="w" for="ch" forName="dot3" refType="userD"/>
                  <dgm:constr type="h" for="ch" forName="dot3" refType="userD"/>
                  <dgm:constr type="ctrX" for="ch" forName="dot4" refType="w" fact="0.4445"/>
                  <dgm:constr type="ctrY" for="ch" forName="dot4" refType="h" fact="0.4655"/>
                  <dgm:constr type="w" for="ch" forName="dot4" refType="userD"/>
                  <dgm:constr type="h" for="ch" forName="dot4" refType="userD"/>
                  <dgm:constr type="ctrX" for="ch" forName="dot5" refType="w" fact="0.4323"/>
                  <dgm:constr type="ctrY" for="ch" forName="dot5" refType="h" fact="0.5178"/>
                  <dgm:constr type="w" for="ch" forName="dot5" refType="userD"/>
                  <dgm:constr type="h" for="ch" forName="dot5" refType="userD"/>
                  <dgm:constr type="ctrX" for="ch" forName="dotArrow1" refType="w" fact="0.4236"/>
                  <dgm:constr type="ctrY" for="ch" forName="dotArrow1" refType="h" fact="0.0718"/>
                  <dgm:constr type="w" for="ch" forName="dotArrow1" refType="userD"/>
                  <dgm:constr type="h" for="ch" forName="dotArrow1" refType="userD"/>
                  <dgm:constr type="ctrX" for="ch" forName="dotArrow2" refType="w" fact="0.446"/>
                  <dgm:constr type="ctrY" for="ch" forName="dotArrow2" refType="h" fact="0.0468"/>
                  <dgm:constr type="w" for="ch" forName="dotArrow2" refType="userD"/>
                  <dgm:constr type="h" for="ch" forName="dotArrow2" refType="userD"/>
                  <dgm:constr type="ctrX" for="ch" forName="dotArrow3" refType="w" fact="0.4685"/>
                  <dgm:constr type="ctrY" for="ch" forName="dotArrow3" refType="h" fact="0.0218"/>
                  <dgm:constr type="w" for="ch" forName="dotArrow3" refType="userD"/>
                  <dgm:constr type="h" for="ch" forName="dotArrow3" refType="userD"/>
                  <dgm:constr type="ctrX" for="ch" forName="dotArrow4" refType="w" fact="0.491"/>
                  <dgm:constr type="ctrY" for="ch" forName="dotArrow4" refType="h" fact="0.0468"/>
                  <dgm:constr type="w" for="ch" forName="dotArrow4" refType="userD"/>
                  <dgm:constr type="h" for="ch" forName="dotArrow4" refType="userD"/>
                  <dgm:constr type="ctrX" for="ch" forName="dotArrow5" refType="w" fact="0.5135"/>
                  <dgm:constr type="ctrY" for="ch" forName="dotArrow5" refType="h" fact="0.0718"/>
                  <dgm:constr type="w" for="ch" forName="dotArrow5" refType="userD"/>
                  <dgm:constr type="h" for="ch" forName="dotArrow5" refType="userD"/>
                  <dgm:constr type="ctrX" for="ch" forName="dotArrow6" refType="w" fact="0.4685"/>
                  <dgm:constr type="ctrY" for="ch" forName="dotArrow6" refType="h" fact="0.0745"/>
                  <dgm:constr type="w" for="ch" forName="dotArrow6" refType="userD"/>
                  <dgm:constr type="h" for="ch" forName="dotArrow6" refType="userD"/>
                  <dgm:constr type="ctrX" for="ch" forName="dotArrow7" refType="w" fact="0.4685"/>
                  <dgm:constr type="ctrY" for="ch" forName="dotArrow7" refType="h" fact="0.1273"/>
                  <dgm:constr type="w" for="ch" forName="dotArrow7" refType="userD"/>
                  <dgm:constr type="h" for="ch" forName="dotArrow7" refType="userD"/>
                  <dgm:constr type="l" for="ch" forName="parTx1" refType="w" fact="0.1487"/>
                  <dgm:constr type="t" for="ch" forName="parTx1" refType="h" fact="0.8596"/>
                  <dgm:constr type="w" for="ch" forName="parTx1" refType="w" fact="0.3491"/>
                  <dgm:constr type="h" for="ch" forName="parTx1" refType="h" fact="0.1638"/>
                  <dgm:constr type="ctrX" for="ch" forName="picture1" refType="w" fact="0.1328"/>
                  <dgm:constr type="ctrY" for="ch" forName="picture1" refType="h" fact="0.8361"/>
                  <dgm:constr type="w" for="ch" forName="picture1" refType="w" fact="0.1618"/>
                  <dgm:constr type="h" for="ch" forName="picture1" refType="h" fact="0.2832"/>
                  <dgm:constr type="l" for="ch" forName="desTx1" refType="r" refFor="ch" refForName="parTx1"/>
                  <dgm:constr type="r" for="ch" forName="desTx1" refType="w"/>
                  <dgm:constr type="t" for="ch" forName="desTx1" refType="t" refFor="ch" refForName="parTx1"/>
                  <dgm:constr type="h" for="ch" forName="desTx1" refType="h" refFor="ch" refForName="parTx1"/>
                  <dgm:constr type="l" for="ch" forName="parTx2" refType="w" fact="0.3732"/>
                  <dgm:constr type="t" for="ch" forName="parTx2" refType="h" fact="0.6469"/>
                  <dgm:constr type="w" for="ch" forName="parTx2" refType="w" fact="0.3491"/>
                  <dgm:constr type="h" for="ch" forName="parTx2" refType="h" fact="0.1638"/>
                  <dgm:constr type="ctrX" for="ch" forName="picture2" refType="w" fact="0.3573"/>
                  <dgm:constr type="ctrY" for="ch" forName="picture2" refType="h" fact="0.6234"/>
                  <dgm:constr type="w" for="ch" forName="picture2" refType="w" fact="0.1618"/>
                  <dgm:constr type="h" for="ch" forName="picture2" refType="h" fact="0.2832"/>
                  <dgm:constr type="l" for="ch" forName="desTx2" refType="r" refFor="ch" refForName="parTx2"/>
                  <dgm:constr type="r" for="ch" forName="desTx2" refType="w"/>
                  <dgm:constr type="t" for="ch" forName="desTx2" refType="t" refFor="ch" refForName="parTx2"/>
                  <dgm:constr type="h" for="ch" forName="desTx2" refType="h" refFor="ch" refForName="parTx2"/>
                  <dgm:constr type="l" for="ch" forName="parTx3" refType="w" fact="0.4763"/>
                  <dgm:constr type="t" for="ch" forName="parTx3" refType="h" fact="0.3243"/>
                  <dgm:constr type="w" for="ch" forName="parTx3" refType="w" fact="0.3491"/>
                  <dgm:constr type="h" for="ch" forName="parTx3" refType="h" fact="0.1638"/>
                  <dgm:constr type="ctrX" for="ch" forName="picture3" refType="w" fact="0.4604"/>
                  <dgm:constr type="ctrY" for="ch" forName="picture3" refType="h" fact="0.3008"/>
                  <dgm:constr type="w" for="ch" forName="picture3" refType="w" fact="0.1618"/>
                  <dgm:constr type="h" for="ch" forName="picture3" refType="h" fact="0.2832"/>
                  <dgm:constr type="l" for="ch" forName="desTx3" refType="r" refFor="ch" refForName="parTx3"/>
                  <dgm:constr type="r" for="ch" forName="desTx3" refType="w"/>
                  <dgm:constr type="t" for="ch" forName="desTx3" refType="t" refFor="ch" refForName="parTx3"/>
                  <dgm:constr type="h" for="ch" forName="desTx3" refType="h" refFor="ch" refForName="parTx3"/>
                </dgm:constrLst>
              </dgm:if>
              <dgm:else name="Name27">
                <dgm:alg type="composite">
                  <dgm:param type="ar" val="1.4161"/>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userD" refType="w" fact="0.02"/>
                  <dgm:constr type="ctrX" for="ch" forName="dot1" refType="w" fact="0.3684"/>
                  <dgm:constr type="ctrY" for="ch" forName="dot1" refType="h" fact="0.763"/>
                  <dgm:constr type="w" for="ch" forName="dot1" refType="userD"/>
                  <dgm:constr type="h" for="ch" forName="dot1" refType="userD"/>
                  <dgm:constr type="ctrX" for="ch" forName="dot2" refType="w" fact="0.3307"/>
                  <dgm:constr type="ctrY" for="ch" forName="dot2" refType="h" fact="0.7887"/>
                  <dgm:constr type="w" for="ch" forName="dot2" refType="userD"/>
                  <dgm:constr type="h" for="ch" forName="dot2" refType="userD"/>
                  <dgm:constr type="ctrX" for="ch" forName="dot3" refType="w" fact="0.2912"/>
                  <dgm:constr type="ctrY" for="ch" forName="dot3" refType="h" fact="0.809"/>
                  <dgm:constr type="w" for="ch" forName="dot3" refType="userD"/>
                  <dgm:constr type="h" for="ch" forName="dot3" refType="userD"/>
                  <dgm:constr type="ctrX" for="ch" forName="dot4" refType="w" fact="0.5494"/>
                  <dgm:constr type="ctrY" for="ch" forName="dot4" refType="h" fact="0.4655"/>
                  <dgm:constr type="w" for="ch" forName="dot4" refType="userD"/>
                  <dgm:constr type="h" for="ch" forName="dot4" refType="userD"/>
                  <dgm:constr type="ctrX" for="ch" forName="dot5" refType="w" fact="0.5342"/>
                  <dgm:constr type="ctrY" for="ch" forName="dot5" refType="h" fact="0.5178"/>
                  <dgm:constr type="w" for="ch" forName="dot5" refType="userD"/>
                  <dgm:constr type="h" for="ch" forName="dot5" refType="userD"/>
                  <dgm:constr type="ctrX" for="ch" forName="dotArrow1" refType="w" fact="0.5234"/>
                  <dgm:constr type="ctrY" for="ch" forName="dotArrow1" refType="h" fact="0.0718"/>
                  <dgm:constr type="w" for="ch" forName="dotArrow1" refType="userD"/>
                  <dgm:constr type="h" for="ch" forName="dotArrow1" refType="userD"/>
                  <dgm:constr type="ctrX" for="ch" forName="dotArrow2" refType="w" fact="0.5512"/>
                  <dgm:constr type="ctrY" for="ch" forName="dotArrow2" refType="h" fact="0.0468"/>
                  <dgm:constr type="w" for="ch" forName="dotArrow2" refType="userD"/>
                  <dgm:constr type="h" for="ch" forName="dotArrow2" refType="userD"/>
                  <dgm:constr type="ctrX" for="ch" forName="dotArrow3" refType="w" fact="0.579"/>
                  <dgm:constr type="ctrY" for="ch" forName="dotArrow3" refType="h" fact="0.0218"/>
                  <dgm:constr type="w" for="ch" forName="dotArrow3" refType="userD"/>
                  <dgm:constr type="h" for="ch" forName="dotArrow3" refType="userD"/>
                  <dgm:constr type="ctrX" for="ch" forName="dotArrow4" refType="w" fact="0.6068"/>
                  <dgm:constr type="ctrY" for="ch" forName="dotArrow4" refType="h" fact="0.0468"/>
                  <dgm:constr type="w" for="ch" forName="dotArrow4" refType="userD"/>
                  <dgm:constr type="h" for="ch" forName="dotArrow4" refType="userD"/>
                  <dgm:constr type="ctrX" for="ch" forName="dotArrow5" refType="w" fact="0.6346"/>
                  <dgm:constr type="ctrY" for="ch" forName="dotArrow5" refType="h" fact="0.0718"/>
                  <dgm:constr type="w" for="ch" forName="dotArrow5" refType="userD"/>
                  <dgm:constr type="h" for="ch" forName="dotArrow5" refType="userD"/>
                  <dgm:constr type="ctrX" for="ch" forName="dotArrow6" refType="w" fact="0.579"/>
                  <dgm:constr type="ctrY" for="ch" forName="dotArrow6" refType="h" fact="0.0745"/>
                  <dgm:constr type="w" for="ch" forName="dotArrow6" refType="userD"/>
                  <dgm:constr type="h" for="ch" forName="dotArrow6" refType="userD"/>
                  <dgm:constr type="ctrX" for="ch" forName="dotArrow7" refType="w" fact="0.579"/>
                  <dgm:constr type="ctrY" for="ch" forName="dotArrow7" refType="h" fact="0.1273"/>
                  <dgm:constr type="w" for="ch" forName="dotArrow7" refType="userD"/>
                  <dgm:constr type="h" for="ch" forName="dotArrow7" refType="userD"/>
                  <dgm:constr type="l" for="ch" forName="parTx1" refType="w" fact="0.1837"/>
                  <dgm:constr type="t" for="ch" forName="parTx1" refType="h" fact="0.8551"/>
                  <dgm:constr type="w" for="ch" forName="parTx1" refType="w" fact="0.4314"/>
                  <dgm:constr type="h" for="ch" forName="parTx1" refType="h" fact="0.1638"/>
                  <dgm:constr type="ctrX" for="ch" forName="picture1" refType="w" fact="0.1641"/>
                  <dgm:constr type="ctrY" for="ch" forName="picture1" refType="h" fact="0.8361"/>
                  <dgm:constr type="w" for="ch" forName="picture1" refType="w" fact="0.2"/>
                  <dgm:constr type="h" for="ch" forName="picture1" refType="h" fact="0.2832"/>
                  <dgm:constr type="l" for="ch" forName="parTx2" refType="w" fact="0.4612"/>
                  <dgm:constr type="t" for="ch" forName="parTx2" refType="h" fact="0.6424"/>
                  <dgm:constr type="w" for="ch" forName="parTx2" refType="w" fact="0.4314"/>
                  <dgm:constr type="h" for="ch" forName="parTx2" refType="h" fact="0.1638"/>
                  <dgm:constr type="ctrX" for="ch" forName="picture2" refType="w" fact="0.4416"/>
                  <dgm:constr type="ctrY" for="ch" forName="picture2" refType="h" fact="0.6234"/>
                  <dgm:constr type="w" for="ch" forName="picture2" refType="w" fact="0.2"/>
                  <dgm:constr type="h" for="ch" forName="picture2" refType="h" fact="0.2832"/>
                  <dgm:constr type="l" for="ch" forName="parTx3" refType="w" fact="0.5886"/>
                  <dgm:constr type="t" for="ch" forName="parTx3" refType="h" fact="0.3198"/>
                  <dgm:constr type="w" for="ch" forName="parTx3" refType="w" fact="0.4314"/>
                  <dgm:constr type="h" for="ch" forName="parTx3" refType="h" fact="0.1638"/>
                  <dgm:constr type="ctrX" for="ch" forName="picture3" refType="w" fact="0.569"/>
                  <dgm:constr type="ctrY" for="ch" forName="picture3" refType="h" fact="0.3008"/>
                  <dgm:constr type="w" for="ch" forName="picture3" refType="w" fact="0.2"/>
                  <dgm:constr type="h" for="ch" forName="picture3" refType="h" fact="0.2832"/>
                </dgm:constrLst>
              </dgm:else>
            </dgm:choose>
          </dgm:if>
          <dgm:else name="Name28">
            <dgm:choose name="Name29">
              <dgm:if name="Name30" axis="des" func="maxDepth" op="gt" val="1">
                <dgm:alg type="composite">
                  <dgm:param type="ar" val="1.75"/>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desTx1" op="equ" val="65"/>
                  <dgm:constr type="primFontSz" for="ch" forName="desTx2" refType="primFontSz" refFor="ch" refForName="desTx1" op="equ"/>
                  <dgm:constr type="primFontSz" for="ch" forName="desTx3" refType="primFontSz" refFor="ch" refForName="desTx1" op="equ"/>
                  <dgm:constr type="userD" refType="w" fact="0.0162"/>
                  <dgm:constr type="ctrX" for="ch" forName="dot1" refType="w" fact="0.7019"/>
                  <dgm:constr type="ctrY" for="ch" forName="dot1" refType="h" fact="0.763"/>
                  <dgm:constr type="w" for="ch" forName="dot1" refType="userD"/>
                  <dgm:constr type="h" for="ch" forName="dot1" refType="userD"/>
                  <dgm:constr type="ctrX" for="ch" forName="dot2" refType="w" fact="0.7324"/>
                  <dgm:constr type="ctrY" for="ch" forName="dot2" refType="h" fact="0.7887"/>
                  <dgm:constr type="w" for="ch" forName="dot2" refType="userD"/>
                  <dgm:constr type="h" for="ch" forName="dot2" refType="userD"/>
                  <dgm:constr type="ctrX" for="ch" forName="dot3" refType="w" fact="0.7643"/>
                  <dgm:constr type="ctrY" for="ch" forName="dot3" refType="h" fact="0.809"/>
                  <dgm:constr type="w" for="ch" forName="dot3" refType="userD"/>
                  <dgm:constr type="h" for="ch" forName="dot3" refType="userD"/>
                  <dgm:constr type="ctrX" for="ch" forName="dot4" refType="w" fact="0.5555"/>
                  <dgm:constr type="ctrY" for="ch" forName="dot4" refType="h" fact="0.4655"/>
                  <dgm:constr type="w" for="ch" forName="dot4" refType="userD"/>
                  <dgm:constr type="h" for="ch" forName="dot4" refType="userD"/>
                  <dgm:constr type="ctrX" for="ch" forName="dot5" refType="w" fact="0.5677"/>
                  <dgm:constr type="ctrY" for="ch" forName="dot5" refType="h" fact="0.5178"/>
                  <dgm:constr type="w" for="ch" forName="dot5" refType="userD"/>
                  <dgm:constr type="h" for="ch" forName="dot5" refType="userD"/>
                  <dgm:constr type="ctrX" for="ch" forName="dotArrow1" refType="w" fact="0.5764"/>
                  <dgm:constr type="ctrY" for="ch" forName="dotArrow1" refType="h" fact="0.0718"/>
                  <dgm:constr type="w" for="ch" forName="dotArrow1" refType="userD"/>
                  <dgm:constr type="h" for="ch" forName="dotArrow1" refType="userD"/>
                  <dgm:constr type="ctrX" for="ch" forName="dotArrow2" refType="w" fact="0.554"/>
                  <dgm:constr type="ctrY" for="ch" forName="dotArrow2" refType="h" fact="0.0468"/>
                  <dgm:constr type="w" for="ch" forName="dotArrow2" refType="userD"/>
                  <dgm:constr type="h" for="ch" forName="dotArrow2" refType="userD"/>
                  <dgm:constr type="ctrX" for="ch" forName="dotArrow3" refType="w" fact="0.5315"/>
                  <dgm:constr type="ctrY" for="ch" forName="dotArrow3" refType="h" fact="0.0218"/>
                  <dgm:constr type="w" for="ch" forName="dotArrow3" refType="userD"/>
                  <dgm:constr type="h" for="ch" forName="dotArrow3" refType="userD"/>
                  <dgm:constr type="ctrX" for="ch" forName="dotArrow4" refType="w" fact="0.509"/>
                  <dgm:constr type="ctrY" for="ch" forName="dotArrow4" refType="h" fact="0.0468"/>
                  <dgm:constr type="w" for="ch" forName="dotArrow4" refType="userD"/>
                  <dgm:constr type="h" for="ch" forName="dotArrow4" refType="userD"/>
                  <dgm:constr type="ctrX" for="ch" forName="dotArrow5" refType="w" fact="0.4865"/>
                  <dgm:constr type="ctrY" for="ch" forName="dotArrow5" refType="h" fact="0.0718"/>
                  <dgm:constr type="w" for="ch" forName="dotArrow5" refType="userD"/>
                  <dgm:constr type="h" for="ch" forName="dotArrow5" refType="userD"/>
                  <dgm:constr type="ctrX" for="ch" forName="dotArrow6" refType="w" fact="0.5315"/>
                  <dgm:constr type="ctrY" for="ch" forName="dotArrow6" refType="h" fact="0.0745"/>
                  <dgm:constr type="w" for="ch" forName="dotArrow6" refType="userD"/>
                  <dgm:constr type="h" for="ch" forName="dotArrow6" refType="userD"/>
                  <dgm:constr type="ctrX" for="ch" forName="dotArrow7" refType="w" fact="0.5315"/>
                  <dgm:constr type="ctrY" for="ch" forName="dotArrow7" refType="h" fact="0.1273"/>
                  <dgm:constr type="w" for="ch" forName="dotArrow7" refType="userD"/>
                  <dgm:constr type="h" for="ch" forName="dotArrow7" refType="userD"/>
                  <dgm:constr type="r" for="ch" forName="parTx1" refType="w" fact="0.8513"/>
                  <dgm:constr type="t" for="ch" forName="parTx1" refType="h" fact="0.8596"/>
                  <dgm:constr type="w" for="ch" forName="parTx1" refType="w" fact="0.3491"/>
                  <dgm:constr type="h" for="ch" forName="parTx1" refType="h" fact="0.1638"/>
                  <dgm:constr type="ctrX" for="ch" forName="picture1" refType="w" fact="0.8672"/>
                  <dgm:constr type="ctrY" for="ch" forName="picture1" refType="h" fact="0.8361"/>
                  <dgm:constr type="w" for="ch" forName="picture1" refType="w" fact="0.1618"/>
                  <dgm:constr type="h" for="ch" forName="picture1" refType="h" fact="0.2832"/>
                  <dgm:constr type="r" for="ch" forName="desTx1" refType="l" refFor="ch" refForName="parTx1"/>
                  <dgm:constr type="l" for="ch" forName="desTx1"/>
                  <dgm:constr type="t" for="ch" forName="desTx1" refType="t" refFor="ch" refForName="parTx1"/>
                  <dgm:constr type="h" for="ch" forName="desTx1" refType="h" refFor="ch" refForName="parTx1"/>
                  <dgm:constr type="r" for="ch" forName="parTx2" refType="w" fact="0.6268"/>
                  <dgm:constr type="t" for="ch" forName="parTx2" refType="h" fact="0.6469"/>
                  <dgm:constr type="w" for="ch" forName="parTx2" refType="w" fact="0.3491"/>
                  <dgm:constr type="h" for="ch" forName="parTx2" refType="h" fact="0.1638"/>
                  <dgm:constr type="ctrX" for="ch" forName="picture2" refType="w" fact="0.6427"/>
                  <dgm:constr type="ctrY" for="ch" forName="picture2" refType="h" fact="0.6234"/>
                  <dgm:constr type="w" for="ch" forName="picture2" refType="w" fact="0.1618"/>
                  <dgm:constr type="h" for="ch" forName="picture2" refType="h" fact="0.2832"/>
                  <dgm:constr type="r" for="ch" forName="desTx2" refType="l" refFor="ch" refForName="parTx2"/>
                  <dgm:constr type="l" for="ch" forName="desTx2"/>
                  <dgm:constr type="t" for="ch" forName="desTx2" refType="t" refFor="ch" refForName="parTx2"/>
                  <dgm:constr type="h" for="ch" forName="desTx2" refType="h" refFor="ch" refForName="parTx2"/>
                  <dgm:constr type="r" for="ch" forName="parTx3" refType="w" fact="0.5237"/>
                  <dgm:constr type="t" for="ch" forName="parTx3" refType="h" fact="0.3243"/>
                  <dgm:constr type="w" for="ch" forName="parTx3" refType="w" fact="0.3491"/>
                  <dgm:constr type="h" for="ch" forName="parTx3" refType="h" fact="0.1638"/>
                  <dgm:constr type="ctrX" for="ch" forName="picture3" refType="w" fact="0.5396"/>
                  <dgm:constr type="ctrY" for="ch" forName="picture3" refType="h" fact="0.3008"/>
                  <dgm:constr type="w" for="ch" forName="picture3" refType="w" fact="0.1618"/>
                  <dgm:constr type="h" for="ch" forName="picture3" refType="h" fact="0.2832"/>
                  <dgm:constr type="r" for="ch" forName="desTx3" refType="l" refFor="ch" refForName="parTx3"/>
                  <dgm:constr type="l" for="ch" forName="desTx3"/>
                  <dgm:constr type="t" for="ch" forName="desTx3" refType="t" refFor="ch" refForName="parTx3"/>
                  <dgm:constr type="h" for="ch" forName="desTx3" refType="h" refFor="ch" refForName="parTx3"/>
                </dgm:constrLst>
              </dgm:if>
              <dgm:else name="Name31">
                <dgm:alg type="composite">
                  <dgm:param type="ar" val="1.4161"/>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userD" refType="w" fact="0.02"/>
                  <dgm:constr type="ctrX" for="ch" forName="dot1" refType="w" fact="0.6316"/>
                  <dgm:constr type="ctrY" for="ch" forName="dot1" refType="h" fact="0.763"/>
                  <dgm:constr type="w" for="ch" forName="dot1" refType="userD"/>
                  <dgm:constr type="h" for="ch" forName="dot1" refType="userD"/>
                  <dgm:constr type="ctrX" for="ch" forName="dot2" refType="w" fact="0.6693"/>
                  <dgm:constr type="ctrY" for="ch" forName="dot2" refType="h" fact="0.7887"/>
                  <dgm:constr type="w" for="ch" forName="dot2" refType="userD"/>
                  <dgm:constr type="h" for="ch" forName="dot2" refType="userD"/>
                  <dgm:constr type="ctrX" for="ch" forName="dot3" refType="w" fact="0.7088"/>
                  <dgm:constr type="ctrY" for="ch" forName="dot3" refType="h" fact="0.809"/>
                  <dgm:constr type="w" for="ch" forName="dot3" refType="userD"/>
                  <dgm:constr type="h" for="ch" forName="dot3" refType="userD"/>
                  <dgm:constr type="ctrX" for="ch" forName="dot4" refType="w" fact="0.4506"/>
                  <dgm:constr type="ctrY" for="ch" forName="dot4" refType="h" fact="0.4655"/>
                  <dgm:constr type="w" for="ch" forName="dot4" refType="userD"/>
                  <dgm:constr type="h" for="ch" forName="dot4" refType="userD"/>
                  <dgm:constr type="ctrX" for="ch" forName="dot5" refType="w" fact="0.4658"/>
                  <dgm:constr type="ctrY" for="ch" forName="dot5" refType="h" fact="0.5178"/>
                  <dgm:constr type="w" for="ch" forName="dot5" refType="userD"/>
                  <dgm:constr type="h" for="ch" forName="dot5" refType="userD"/>
                  <dgm:constr type="ctrX" for="ch" forName="dotArrow1" refType="w" fact="0.4766"/>
                  <dgm:constr type="ctrY" for="ch" forName="dotArrow1" refType="h" fact="0.0718"/>
                  <dgm:constr type="w" for="ch" forName="dotArrow1" refType="userD"/>
                  <dgm:constr type="h" for="ch" forName="dotArrow1" refType="userD"/>
                  <dgm:constr type="ctrX" for="ch" forName="dotArrow2" refType="w" fact="0.4488"/>
                  <dgm:constr type="ctrY" for="ch" forName="dotArrow2" refType="h" fact="0.0468"/>
                  <dgm:constr type="w" for="ch" forName="dotArrow2" refType="userD"/>
                  <dgm:constr type="h" for="ch" forName="dotArrow2" refType="userD"/>
                  <dgm:constr type="ctrX" for="ch" forName="dotArrow3" refType="w" fact="0.421"/>
                  <dgm:constr type="ctrY" for="ch" forName="dotArrow3" refType="h" fact="0.0218"/>
                  <dgm:constr type="w" for="ch" forName="dotArrow3" refType="userD"/>
                  <dgm:constr type="h" for="ch" forName="dotArrow3" refType="userD"/>
                  <dgm:constr type="ctrX" for="ch" forName="dotArrow4" refType="w" fact="0.3932"/>
                  <dgm:constr type="ctrY" for="ch" forName="dotArrow4" refType="h" fact="0.0468"/>
                  <dgm:constr type="w" for="ch" forName="dotArrow4" refType="userD"/>
                  <dgm:constr type="h" for="ch" forName="dotArrow4" refType="userD"/>
                  <dgm:constr type="ctrX" for="ch" forName="dotArrow5" refType="w" fact="0.3654"/>
                  <dgm:constr type="ctrY" for="ch" forName="dotArrow5" refType="h" fact="0.0718"/>
                  <dgm:constr type="w" for="ch" forName="dotArrow5" refType="userD"/>
                  <dgm:constr type="h" for="ch" forName="dotArrow5" refType="userD"/>
                  <dgm:constr type="ctrX" for="ch" forName="dotArrow6" refType="w" fact="0.421"/>
                  <dgm:constr type="ctrY" for="ch" forName="dotArrow6" refType="h" fact="0.0745"/>
                  <dgm:constr type="w" for="ch" forName="dotArrow6" refType="userD"/>
                  <dgm:constr type="h" for="ch" forName="dotArrow6" refType="userD"/>
                  <dgm:constr type="ctrX" for="ch" forName="dotArrow7" refType="w" fact="0.421"/>
                  <dgm:constr type="ctrY" for="ch" forName="dotArrow7" refType="h" fact="0.1273"/>
                  <dgm:constr type="w" for="ch" forName="dotArrow7" refType="userD"/>
                  <dgm:constr type="h" for="ch" forName="dotArrow7" refType="userD"/>
                  <dgm:constr type="r" for="ch" forName="parTx1" refType="w" fact="0.8163"/>
                  <dgm:constr type="t" for="ch" forName="parTx1" refType="h" fact="0.8551"/>
                  <dgm:constr type="w" for="ch" forName="parTx1" refType="w" fact="0.4314"/>
                  <dgm:constr type="h" for="ch" forName="parTx1" refType="h" fact="0.1638"/>
                  <dgm:constr type="ctrX" for="ch" forName="picture1" refType="w" fact="0.8359"/>
                  <dgm:constr type="ctrY" for="ch" forName="picture1" refType="h" fact="0.8361"/>
                  <dgm:constr type="w" for="ch" forName="picture1" refType="w" fact="0.2"/>
                  <dgm:constr type="h" for="ch" forName="picture1" refType="h" fact="0.2832"/>
                  <dgm:constr type="r" for="ch" forName="parTx2" refType="w" fact="0.5388"/>
                  <dgm:constr type="t" for="ch" forName="parTx2" refType="h" fact="0.6424"/>
                  <dgm:constr type="w" for="ch" forName="parTx2" refType="w" fact="0.4314"/>
                  <dgm:constr type="h" for="ch" forName="parTx2" refType="h" fact="0.1638"/>
                  <dgm:constr type="ctrX" for="ch" forName="picture2" refType="w" fact="0.5584"/>
                  <dgm:constr type="ctrY" for="ch" forName="picture2" refType="h" fact="0.6234"/>
                  <dgm:constr type="w" for="ch" forName="picture2" refType="w" fact="0.2"/>
                  <dgm:constr type="h" for="ch" forName="picture2" refType="h" fact="0.2832"/>
                  <dgm:constr type="r" for="ch" forName="parTx3" refType="w" fact="0.4114"/>
                  <dgm:constr type="t" for="ch" forName="parTx3" refType="h" fact="0.3198"/>
                  <dgm:constr type="w" for="ch" forName="parTx3" refType="w" fact="0.4314"/>
                  <dgm:constr type="h" for="ch" forName="parTx3" refType="h" fact="0.1638"/>
                  <dgm:constr type="ctrX" for="ch" forName="picture3" refType="w" fact="0.431"/>
                  <dgm:constr type="ctrY" for="ch" forName="picture3" refType="h" fact="0.3008"/>
                  <dgm:constr type="w" for="ch" forName="picture3" refType="w" fact="0.2"/>
                  <dgm:constr type="h" for="ch" forName="picture3" refType="h" fact="0.2832"/>
                </dgm:constrLst>
              </dgm:else>
            </dgm:choose>
          </dgm:else>
        </dgm:choose>
      </dgm:if>
      <dgm:if name="Name32" axis="ch" ptType="node" func="cnt" op="equ" val="4">
        <dgm:choose name="Name33">
          <dgm:if name="Name34" func="var" arg="dir" op="equ" val="norm">
            <dgm:choose name="Name35">
              <dgm:if name="Name36" axis="des" func="maxDepth" op="gt" val="1">
                <dgm:alg type="composite">
                  <dgm:param type="ar" val="1.55"/>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parTx4" refType="primFontSz" refFor="ch" refForName="parTx1" op="equ"/>
                  <dgm:constr type="primFontSz" for="ch" forName="desTx1" op="equ" val="65"/>
                  <dgm:constr type="primFontSz" for="ch" forName="desTx2" refType="primFontSz" refFor="ch" refForName="desTx1" op="equ"/>
                  <dgm:constr type="primFontSz" for="ch" forName="desTx3" refType="primFontSz" refFor="ch" refForName="desTx1" op="equ"/>
                  <dgm:constr type="primFontSz" for="ch" forName="desTx4" refType="primFontSz" refFor="ch" refForName="desTx1" op="equ"/>
                  <dgm:constr type="userD" refType="w" fact="0.0136"/>
                  <dgm:constr type="ctrX" for="ch" forName="dot1" refType="w" fact="0.3253"/>
                  <dgm:constr type="ctrY" for="ch" forName="dot1" refType="h" fact="0.8215"/>
                  <dgm:constr type="w" for="ch" forName="dot1" refType="userD"/>
                  <dgm:constr type="h" for="ch" forName="dot1" refType="userD"/>
                  <dgm:constr type="ctrX" for="ch" forName="dot2" refType="w" fact="0.2949"/>
                  <dgm:constr type="ctrY" for="ch" forName="dot2" refType="h" fact="0.843"/>
                  <dgm:constr type="w" for="ch" forName="dot2" refType="userD"/>
                  <dgm:constr type="h" for="ch" forName="dot2" refType="userD"/>
                  <dgm:constr type="ctrX" for="ch" forName="dot3" refType="w" fact="0.2635"/>
                  <dgm:constr type="ctrY" for="ch" forName="dot3" refType="h" fact="0.8607"/>
                  <dgm:constr type="w" for="ch" forName="dot3" refType="userD"/>
                  <dgm:constr type="h" for="ch" forName="dot3" refType="userD"/>
                  <dgm:constr type="ctrX" for="ch" forName="dot4" refType="w" fact="0.2313"/>
                  <dgm:constr type="ctrY" for="ch" forName="dot4" refType="h" fact="0.8745"/>
                  <dgm:constr type="w" for="ch" forName="dot4" refType="userD"/>
                  <dgm:constr type="h" for="ch" forName="dot4" refType="userD"/>
                  <dgm:constr type="ctrX" for="ch" forName="dot5" refType="w" fact="0.4675"/>
                  <dgm:constr type="ctrY" for="ch" forName="dot5" refType="h" fact="0.6419"/>
                  <dgm:constr type="w" for="ch" forName="dot5" refType="userD"/>
                  <dgm:constr type="h" for="ch" forName="dot5" refType="userD"/>
                  <dgm:constr type="ctrX" for="ch" forName="dot6" refType="w" fact="0.5486"/>
                  <dgm:constr type="ctrY" for="ch" forName="dot6" refType="h" fact="0.3784"/>
                  <dgm:constr type="w" for="ch" forName="dot6" refType="userD"/>
                  <dgm:constr type="h" for="ch" forName="dot6" refType="userD"/>
                  <dgm:constr type="ctrX" for="ch" forName="dotArrow1" refType="w" fact="0.5267"/>
                  <dgm:constr type="ctrY" for="ch" forName="dotArrow1" refType="h" fact="0.0496"/>
                  <dgm:constr type="w" for="ch" forName="dotArrow1" refType="userD"/>
                  <dgm:constr type="h" for="ch" forName="dotArrow1" refType="userD"/>
                  <dgm:constr type="ctrX" for="ch" forName="dotArrow2" refType="w" fact="0.5462"/>
                  <dgm:constr type="ctrY" for="ch" forName="dotArrow2" refType="h" fact="0.0282"/>
                  <dgm:constr type="w" for="ch" forName="dotArrow2" refType="userD"/>
                  <dgm:constr type="h" for="ch" forName="dotArrow2" refType="userD"/>
                  <dgm:constr type="ctrX" for="ch" forName="dotArrow3" refType="w" fact="0.5657"/>
                  <dgm:constr type="ctrY" for="ch" forName="dotArrow3" refType="h" fact="0.0068"/>
                  <dgm:constr type="w" for="ch" forName="dotArrow3" refType="userD"/>
                  <dgm:constr type="h" for="ch" forName="dotArrow3" refType="userD"/>
                  <dgm:constr type="ctrX" for="ch" forName="dotArrow4" refType="w" fact="0.5851"/>
                  <dgm:constr type="ctrY" for="ch" forName="dotArrow4" refType="h" fact="0.0282"/>
                  <dgm:constr type="w" for="ch" forName="dotArrow4" refType="userD"/>
                  <dgm:constr type="h" for="ch" forName="dotArrow4" refType="userD"/>
                  <dgm:constr type="ctrX" for="ch" forName="dotArrow5" refType="w" fact="0.6046"/>
                  <dgm:constr type="ctrY" for="ch" forName="dotArrow5" refType="h" fact="0.0496"/>
                  <dgm:constr type="w" for="ch" forName="dotArrow5" refType="userD"/>
                  <dgm:constr type="h" for="ch" forName="dotArrow5" refType="userD"/>
                  <dgm:constr type="ctrX" for="ch" forName="dotArrow6" refType="w" fact="0.5657"/>
                  <dgm:constr type="ctrY" for="ch" forName="dotArrow6" refType="h" fact="0.052"/>
                  <dgm:constr type="w" for="ch" forName="dotArrow6" refType="userD"/>
                  <dgm:constr type="h" for="ch" forName="dotArrow6" refType="userD"/>
                  <dgm:constr type="ctrX" for="ch" forName="dotArrow7" refType="w" fact="0.5657"/>
                  <dgm:constr type="ctrY" for="ch" forName="dotArrow7" refType="h" fact="0.0972"/>
                  <dgm:constr type="w" for="ch" forName="dotArrow7" refType="userD"/>
                  <dgm:constr type="h" for="ch" forName="dotArrow7" refType="userD"/>
                  <dgm:constr type="l" for="ch" forName="parTx1" refType="w" fact="0.1466"/>
                  <dgm:constr type="t" for="ch" forName="parTx1" refType="h" fact="0.9095"/>
                  <dgm:constr type="w" for="ch" forName="parTx1" refType="w" fact="0.294"/>
                  <dgm:constr type="h" for="ch" forName="parTx1" refType="h" fact="0.1222"/>
                  <dgm:constr type="ctrX" for="ch" forName="picture1" refType="w" fact="0.1333"/>
                  <dgm:constr type="ctrY" for="ch" forName="picture1" refType="h" fact="0.8922"/>
                  <dgm:constr type="w" for="ch" forName="picture1" refType="w" fact="0.1363"/>
                  <dgm:constr type="h" for="ch" forName="picture1" refType="h" fact="0.2113"/>
                  <dgm:constr type="l" for="ch" forName="desTx1" refType="r" refFor="ch" refForName="parTx1"/>
                  <dgm:constr type="r" for="ch" forName="desTx1" refType="w"/>
                  <dgm:constr type="t" for="ch" forName="desTx1" refType="t" refFor="ch" refForName="parTx1"/>
                  <dgm:constr type="h" for="ch" forName="desTx1" refType="h" refFor="ch" refForName="parTx1"/>
                  <dgm:constr type="l" for="ch" forName="parTx2" refType="w" fact="0.4105"/>
                  <dgm:constr type="t" for="ch" forName="parTx2" refType="h" fact="0.762"/>
                  <dgm:constr type="w" for="ch" forName="parTx2" refType="w" fact="0.294"/>
                  <dgm:constr type="h" for="ch" forName="parTx2" refType="h" fact="0.1222"/>
                  <dgm:constr type="ctrX" for="ch" forName="picture2" refType="w" fact="0.3972"/>
                  <dgm:constr type="ctrY" for="ch" forName="picture2" refType="h" fact="0.7447"/>
                  <dgm:constr type="w" for="ch" forName="picture2" refType="w" fact="0.1363"/>
                  <dgm:constr type="h" for="ch" forName="picture2" refType="h" fact="0.2113"/>
                  <dgm:constr type="l" for="ch" forName="desTx2" refType="r" refFor="ch" refForName="parTx2"/>
                  <dgm:constr type="r" for="ch" forName="desTx2" refType="w"/>
                  <dgm:constr type="t" for="ch" forName="desTx2" refType="t" refFor="ch" refForName="parTx2"/>
                  <dgm:constr type="h" for="ch" forName="desTx2" refType="h" refFor="ch" refForName="parTx2"/>
                  <dgm:constr type="l" for="ch" forName="parTx3" refType="w" fact="0.5229"/>
                  <dgm:constr type="t" for="ch" forName="parTx3" refType="h" fact="0.5294"/>
                  <dgm:constr type="w" for="ch" forName="parTx3" refType="w" fact="0.294"/>
                  <dgm:constr type="h" for="ch" forName="parTx3" refType="h" fact="0.1222"/>
                  <dgm:constr type="ctrX" for="ch" forName="picture3" refType="w" fact="0.5095"/>
                  <dgm:constr type="ctrY" for="ch" forName="picture3" refType="h" fact="0.5121"/>
                  <dgm:constr type="w" for="ch" forName="picture3" refType="w" fact="0.1363"/>
                  <dgm:constr type="h" for="ch" forName="picture3" refType="h" fact="0.2113"/>
                  <dgm:constr type="l" for="ch" forName="desTx3" refType="r" refFor="ch" refForName="parTx3"/>
                  <dgm:constr type="r" for="ch" forName="desTx3" refType="w"/>
                  <dgm:constr type="t" for="ch" forName="desTx3" refType="t" refFor="ch" refForName="parTx3"/>
                  <dgm:constr type="h" for="ch" forName="desTx3" refType="h" refFor="ch" refForName="parTx3"/>
                  <dgm:constr type="l" for="ch" forName="parTx4" refType="w" fact="0.5722"/>
                  <dgm:constr type="t" for="ch" forName="parTx4" refType="h" fact="0.2523"/>
                  <dgm:constr type="w" for="ch" forName="parTx4" refType="w" fact="0.294"/>
                  <dgm:constr type="h" for="ch" forName="parTx4" refType="h" fact="0.1222"/>
                  <dgm:constr type="ctrX" for="ch" forName="picture4" refType="w" fact="0.5588"/>
                  <dgm:constr type="ctrY" for="ch" forName="picture4" refType="h" fact="0.235"/>
                  <dgm:constr type="w" for="ch" forName="picture4" refType="w" fact="0.1363"/>
                  <dgm:constr type="h" for="ch" forName="picture4" refType="h" fact="0.2113"/>
                  <dgm:constr type="l" for="ch" forName="desTx4" refType="r" refFor="ch" refForName="parTx4"/>
                  <dgm:constr type="r" for="ch" forName="desTx4" refType="w"/>
                  <dgm:constr type="t" for="ch" forName="desTx4" refType="t" refFor="ch" refForName="parTx4"/>
                  <dgm:constr type="h" for="ch" forName="desTx4" refType="h" refFor="ch" refForName="parTx4"/>
                </dgm:constrLst>
              </dgm:if>
              <dgm:else name="Name37">
                <dgm:alg type="composite">
                  <dgm:param type="ar" val="1.2675"/>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parTx4" refType="primFontSz" refFor="ch" refForName="parTx1" op="equ"/>
                  <dgm:constr type="userD" refType="w" fact="0.0167"/>
                  <dgm:constr type="ctrX" for="ch" forName="dot1" refType="w" fact="0.3978"/>
                  <dgm:constr type="ctrY" for="ch" forName="dot1" refType="h" fact="0.8215"/>
                  <dgm:constr type="w" for="ch" forName="dot1" refType="userD"/>
                  <dgm:constr type="h" for="ch" forName="dot1" refType="userD"/>
                  <dgm:constr type="ctrX" for="ch" forName="dot2" refType="w" fact="0.3606"/>
                  <dgm:constr type="ctrY" for="ch" forName="dot2" refType="h" fact="0.843"/>
                  <dgm:constr type="w" for="ch" forName="dot2" refType="userD"/>
                  <dgm:constr type="h" for="ch" forName="dot2" refType="userD"/>
                  <dgm:constr type="ctrX" for="ch" forName="dot3" refType="w" fact="0.3223"/>
                  <dgm:constr type="ctrY" for="ch" forName="dot3" refType="h" fact="0.8607"/>
                  <dgm:constr type="w" for="ch" forName="dot3" refType="userD"/>
                  <dgm:constr type="h" for="ch" forName="dot3" refType="userD"/>
                  <dgm:constr type="ctrX" for="ch" forName="dot4" refType="w" fact="0.2829"/>
                  <dgm:constr type="ctrY" for="ch" forName="dot4" refType="h" fact="0.8745"/>
                  <dgm:constr type="w" for="ch" forName="dot4" refType="userD"/>
                  <dgm:constr type="h" for="ch" forName="dot4" refType="userD"/>
                  <dgm:constr type="ctrX" for="ch" forName="dot5" refType="w" fact="0.5717"/>
                  <dgm:constr type="ctrY" for="ch" forName="dot5" refType="h" fact="0.6419"/>
                  <dgm:constr type="w" for="ch" forName="dot5" refType="userD"/>
                  <dgm:constr type="h" for="ch" forName="dot5" refType="userD"/>
                  <dgm:constr type="ctrX" for="ch" forName="dot6" refType="w" fact="0.6709"/>
                  <dgm:constr type="ctrY" for="ch" forName="dot6" refType="h" fact="0.3784"/>
                  <dgm:constr type="w" for="ch" forName="dot6" refType="userD"/>
                  <dgm:constr type="h" for="ch" forName="dot6" refType="userD"/>
                  <dgm:constr type="ctrX" for="ch" forName="dotArrow1" refType="w" fact="0.6441"/>
                  <dgm:constr type="ctrY" for="ch" forName="dotArrow1" refType="h" fact="0.0496"/>
                  <dgm:constr type="w" for="ch" forName="dotArrow1" refType="userD"/>
                  <dgm:constr type="h" for="ch" forName="dotArrow1" refType="userD"/>
                  <dgm:constr type="ctrX" for="ch" forName="dotArrow2" refType="w" fact="0.6679"/>
                  <dgm:constr type="ctrY" for="ch" forName="dotArrow2" refType="h" fact="0.0282"/>
                  <dgm:constr type="w" for="ch" forName="dotArrow2" refType="userD"/>
                  <dgm:constr type="h" for="ch" forName="dotArrow2" refType="userD"/>
                  <dgm:constr type="ctrX" for="ch" forName="dotArrow3" refType="w" fact="0.6917"/>
                  <dgm:constr type="ctrY" for="ch" forName="dotArrow3" refType="h" fact="0.0068"/>
                  <dgm:constr type="w" for="ch" forName="dotArrow3" refType="userD"/>
                  <dgm:constr type="h" for="ch" forName="dotArrow3" refType="userD"/>
                  <dgm:constr type="ctrX" for="ch" forName="dotArrow4" refType="w" fact="0.7155"/>
                  <dgm:constr type="ctrY" for="ch" forName="dotArrow4" refType="h" fact="0.0282"/>
                  <dgm:constr type="w" for="ch" forName="dotArrow4" refType="userD"/>
                  <dgm:constr type="h" for="ch" forName="dotArrow4" refType="userD"/>
                  <dgm:constr type="ctrX" for="ch" forName="dotArrow5" refType="w" fact="0.7394"/>
                  <dgm:constr type="ctrY" for="ch" forName="dotArrow5" refType="h" fact="0.0496"/>
                  <dgm:constr type="w" for="ch" forName="dotArrow5" refType="userD"/>
                  <dgm:constr type="h" for="ch" forName="dotArrow5" refType="userD"/>
                  <dgm:constr type="ctrX" for="ch" forName="dotArrow6" refType="w" fact="0.6917"/>
                  <dgm:constr type="ctrY" for="ch" forName="dotArrow6" refType="h" fact="0.052"/>
                  <dgm:constr type="w" for="ch" forName="dotArrow6" refType="userD"/>
                  <dgm:constr type="h" for="ch" forName="dotArrow6" refType="userD"/>
                  <dgm:constr type="ctrX" for="ch" forName="dotArrow7" refType="w" fact="0.6917"/>
                  <dgm:constr type="ctrY" for="ch" forName="dotArrow7" refType="h" fact="0.0972"/>
                  <dgm:constr type="w" for="ch" forName="dotArrow7" refType="userD"/>
                  <dgm:constr type="h" for="ch" forName="dotArrow7" refType="userD"/>
                  <dgm:constr type="l" for="ch" forName="parTx1" refType="w" fact="0.1793"/>
                  <dgm:constr type="t" for="ch" forName="parTx1" refType="h" fact="0.9064"/>
                  <dgm:constr type="w" for="ch" forName="parTx1" refType="w" fact="0.3595"/>
                  <dgm:constr type="h" for="ch" forName="parTx1" refType="h" fact="0.1222"/>
                  <dgm:constr type="ctrX" for="ch" forName="picture1" refType="w" fact="0.163"/>
                  <dgm:constr type="ctrY" for="ch" forName="picture1" refType="h" fact="0.8922"/>
                  <dgm:constr type="w" for="ch" forName="picture1" refType="w" fact="0.1667"/>
                  <dgm:constr type="h" for="ch" forName="picture1" refType="h" fact="0.2113"/>
                  <dgm:constr type="l" for="ch" forName="parTx2" refType="w" fact="0.502"/>
                  <dgm:constr type="t" for="ch" forName="parTx2" refType="h" fact="0.7589"/>
                  <dgm:constr type="w" for="ch" forName="parTx2" refType="w" fact="0.3595"/>
                  <dgm:constr type="h" for="ch" forName="parTx2" refType="h" fact="0.1222"/>
                  <dgm:constr type="ctrX" for="ch" forName="picture2" refType="w" fact="0.4857"/>
                  <dgm:constr type="ctrY" for="ch" forName="picture2" refType="h" fact="0.7447"/>
                  <dgm:constr type="w" for="ch" forName="picture2" refType="w" fact="0.1667"/>
                  <dgm:constr type="h" for="ch" forName="picture2" refType="h" fact="0.2113"/>
                  <dgm:constr type="l" for="ch" forName="parTx3" refType="w" fact="0.6394"/>
                  <dgm:constr type="t" for="ch" forName="parTx3" refType="h" fact="0.5263"/>
                  <dgm:constr type="w" for="ch" forName="parTx3" refType="w" fact="0.3595"/>
                  <dgm:constr type="h" for="ch" forName="parTx3" refType="h" fact="0.1222"/>
                  <dgm:constr type="ctrX" for="ch" forName="picture3" refType="w" fact="0.6231"/>
                  <dgm:constr type="ctrY" for="ch" forName="picture3" refType="h" fact="0.5121"/>
                  <dgm:constr type="w" for="ch" forName="picture3" refType="w" fact="0.1667"/>
                  <dgm:constr type="h" for="ch" forName="picture3" refType="h" fact="0.2113"/>
                  <dgm:constr type="l" for="ch" forName="parTx4" refType="w" fact="0.6997"/>
                  <dgm:constr type="t" for="ch" forName="parTx4" refType="h" fact="0.2492"/>
                  <dgm:constr type="w" for="ch" forName="parTx4" refType="w" fact="0.3595"/>
                  <dgm:constr type="h" for="ch" forName="parTx4" refType="h" fact="0.1222"/>
                  <dgm:constr type="ctrX" for="ch" forName="picture4" refType="w" fact="0.6834"/>
                  <dgm:constr type="ctrY" for="ch" forName="picture4" refType="h" fact="0.235"/>
                  <dgm:constr type="w" for="ch" forName="picture4" refType="w" fact="0.1667"/>
                  <dgm:constr type="h" for="ch" forName="picture4" refType="h" fact="0.2113"/>
                </dgm:constrLst>
              </dgm:else>
            </dgm:choose>
          </dgm:if>
          <dgm:else name="Name38">
            <dgm:choose name="Name39">
              <dgm:if name="Name40" axis="des" func="maxDepth" op="gt" val="1">
                <dgm:alg type="composite">
                  <dgm:param type="ar" val="1.55"/>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parTx4" refType="primFontSz" refFor="ch" refForName="parTx1" op="equ"/>
                  <dgm:constr type="primFontSz" for="ch" forName="desTx1" op="equ" val="65"/>
                  <dgm:constr type="primFontSz" for="ch" forName="desTx2" refType="primFontSz" refFor="ch" refForName="desTx1" op="equ"/>
                  <dgm:constr type="primFontSz" for="ch" forName="desTx3" refType="primFontSz" refFor="ch" refForName="desTx1" op="equ"/>
                  <dgm:constr type="primFontSz" for="ch" forName="desTx4" refType="primFontSz" refFor="ch" refForName="desTx1" op="equ"/>
                  <dgm:constr type="userD" refType="w" fact="0.0136"/>
                  <dgm:constr type="ctrX" for="ch" forName="dot1" refType="w" fact="0.6747"/>
                  <dgm:constr type="ctrY" for="ch" forName="dot1" refType="h" fact="0.8215"/>
                  <dgm:constr type="w" for="ch" forName="dot1" refType="userD"/>
                  <dgm:constr type="h" for="ch" forName="dot1" refType="userD"/>
                  <dgm:constr type="ctrX" for="ch" forName="dot2" refType="w" fact="0.7051"/>
                  <dgm:constr type="ctrY" for="ch" forName="dot2" refType="h" fact="0.843"/>
                  <dgm:constr type="w" for="ch" forName="dot2" refType="userD"/>
                  <dgm:constr type="h" for="ch" forName="dot2" refType="userD"/>
                  <dgm:constr type="ctrX" for="ch" forName="dot3" refType="w" fact="0.7365"/>
                  <dgm:constr type="ctrY" for="ch" forName="dot3" refType="h" fact="0.8607"/>
                  <dgm:constr type="w" for="ch" forName="dot3" refType="userD"/>
                  <dgm:constr type="h" for="ch" forName="dot3" refType="userD"/>
                  <dgm:constr type="ctrX" for="ch" forName="dot4" refType="w" fact="0.7687"/>
                  <dgm:constr type="ctrY" for="ch" forName="dot4" refType="h" fact="0.8745"/>
                  <dgm:constr type="w" for="ch" forName="dot4" refType="userD"/>
                  <dgm:constr type="h" for="ch" forName="dot4" refType="userD"/>
                  <dgm:constr type="ctrX" for="ch" forName="dot5" refType="w" fact="0.5325"/>
                  <dgm:constr type="ctrY" for="ch" forName="dot5" refType="h" fact="0.6419"/>
                  <dgm:constr type="w" for="ch" forName="dot5" refType="userD"/>
                  <dgm:constr type="h" for="ch" forName="dot5" refType="userD"/>
                  <dgm:constr type="ctrX" for="ch" forName="dot6" refType="w" fact="0.4514"/>
                  <dgm:constr type="ctrY" for="ch" forName="dot6" refType="h" fact="0.3784"/>
                  <dgm:constr type="w" for="ch" forName="dot6" refType="userD"/>
                  <dgm:constr type="h" for="ch" forName="dot6" refType="userD"/>
                  <dgm:constr type="ctrX" for="ch" forName="dotArrow1" refType="w" fact="0.4733"/>
                  <dgm:constr type="ctrY" for="ch" forName="dotArrow1" refType="h" fact="0.0496"/>
                  <dgm:constr type="w" for="ch" forName="dotArrow1" refType="userD"/>
                  <dgm:constr type="h" for="ch" forName="dotArrow1" refType="userD"/>
                  <dgm:constr type="ctrX" for="ch" forName="dotArrow2" refType="w" fact="0.4538"/>
                  <dgm:constr type="ctrY" for="ch" forName="dotArrow2" refType="h" fact="0.0282"/>
                  <dgm:constr type="w" for="ch" forName="dotArrow2" refType="userD"/>
                  <dgm:constr type="h" for="ch" forName="dotArrow2" refType="userD"/>
                  <dgm:constr type="ctrX" for="ch" forName="dotArrow3" refType="w" fact="0.4343"/>
                  <dgm:constr type="ctrY" for="ch" forName="dotArrow3" refType="h" fact="0.0068"/>
                  <dgm:constr type="w" for="ch" forName="dotArrow3" refType="userD"/>
                  <dgm:constr type="h" for="ch" forName="dotArrow3" refType="userD"/>
                  <dgm:constr type="ctrX" for="ch" forName="dotArrow4" refType="w" fact="0.4149"/>
                  <dgm:constr type="ctrY" for="ch" forName="dotArrow4" refType="h" fact="0.0282"/>
                  <dgm:constr type="w" for="ch" forName="dotArrow4" refType="userD"/>
                  <dgm:constr type="h" for="ch" forName="dotArrow4" refType="userD"/>
                  <dgm:constr type="ctrX" for="ch" forName="dotArrow5" refType="w" fact="0.3954"/>
                  <dgm:constr type="ctrY" for="ch" forName="dotArrow5" refType="h" fact="0.0496"/>
                  <dgm:constr type="w" for="ch" forName="dotArrow5" refType="userD"/>
                  <dgm:constr type="h" for="ch" forName="dotArrow5" refType="userD"/>
                  <dgm:constr type="ctrX" for="ch" forName="dotArrow6" refType="w" fact="0.4343"/>
                  <dgm:constr type="ctrY" for="ch" forName="dotArrow6" refType="h" fact="0.052"/>
                  <dgm:constr type="w" for="ch" forName="dotArrow6" refType="userD"/>
                  <dgm:constr type="h" for="ch" forName="dotArrow6" refType="userD"/>
                  <dgm:constr type="ctrX" for="ch" forName="dotArrow7" refType="w" fact="0.4343"/>
                  <dgm:constr type="ctrY" for="ch" forName="dotArrow7" refType="h" fact="0.0972"/>
                  <dgm:constr type="w" for="ch" forName="dotArrow7" refType="userD"/>
                  <dgm:constr type="h" for="ch" forName="dotArrow7" refType="userD"/>
                  <dgm:constr type="r" for="ch" forName="parTx1" refType="w" fact="0.8534"/>
                  <dgm:constr type="t" for="ch" forName="parTx1" refType="h" fact="0.9095"/>
                  <dgm:constr type="w" for="ch" forName="parTx1" refType="w" fact="0.294"/>
                  <dgm:constr type="h" for="ch" forName="parTx1" refType="h" fact="0.1222"/>
                  <dgm:constr type="ctrX" for="ch" forName="picture1" refType="w" fact="0.8667"/>
                  <dgm:constr type="ctrY" for="ch" forName="picture1" refType="h" fact="0.8922"/>
                  <dgm:constr type="w" for="ch" forName="picture1" refType="w" fact="0.1363"/>
                  <dgm:constr type="h" for="ch" forName="picture1" refType="h" fact="0.2113"/>
                  <dgm:constr type="r" for="ch" forName="desTx1" refType="l" refFor="ch" refForName="parTx1"/>
                  <dgm:constr type="l" for="ch" forName="desTx1"/>
                  <dgm:constr type="t" for="ch" forName="desTx1" refType="t" refFor="ch" refForName="parTx1"/>
                  <dgm:constr type="h" for="ch" forName="desTx1" refType="h" refFor="ch" refForName="parTx1"/>
                  <dgm:constr type="r" for="ch" forName="parTx2" refType="w" fact="0.5895"/>
                  <dgm:constr type="t" for="ch" forName="parTx2" refType="h" fact="0.762"/>
                  <dgm:constr type="w" for="ch" forName="parTx2" refType="w" fact="0.294"/>
                  <dgm:constr type="h" for="ch" forName="parTx2" refType="h" fact="0.1222"/>
                  <dgm:constr type="ctrX" for="ch" forName="picture2" refType="w" fact="0.6028"/>
                  <dgm:constr type="ctrY" for="ch" forName="picture2" refType="h" fact="0.7447"/>
                  <dgm:constr type="w" for="ch" forName="picture2" refType="w" fact="0.1363"/>
                  <dgm:constr type="h" for="ch" forName="picture2" refType="h" fact="0.2113"/>
                  <dgm:constr type="r" for="ch" forName="desTx2" refType="l" refFor="ch" refForName="parTx2"/>
                  <dgm:constr type="l" for="ch" forName="desTx2"/>
                  <dgm:constr type="t" for="ch" forName="desTx2" refType="t" refFor="ch" refForName="parTx2"/>
                  <dgm:constr type="h" for="ch" forName="desTx2" refType="h" refFor="ch" refForName="parTx2"/>
                  <dgm:constr type="r" for="ch" forName="parTx3" refType="w" fact="0.4771"/>
                  <dgm:constr type="t" for="ch" forName="parTx3" refType="h" fact="0.5294"/>
                  <dgm:constr type="w" for="ch" forName="parTx3" refType="w" fact="0.294"/>
                  <dgm:constr type="h" for="ch" forName="parTx3" refType="h" fact="0.1222"/>
                  <dgm:constr type="ctrX" for="ch" forName="picture3" refType="w" fact="0.4905"/>
                  <dgm:constr type="ctrY" for="ch" forName="picture3" refType="h" fact="0.5121"/>
                  <dgm:constr type="w" for="ch" forName="picture3" refType="w" fact="0.1363"/>
                  <dgm:constr type="h" for="ch" forName="picture3" refType="h" fact="0.2113"/>
                  <dgm:constr type="r" for="ch" forName="desTx3" refType="l" refFor="ch" refForName="parTx3"/>
                  <dgm:constr type="l" for="ch" forName="desTx3"/>
                  <dgm:constr type="t" for="ch" forName="desTx3" refType="t" refFor="ch" refForName="parTx3"/>
                  <dgm:constr type="h" for="ch" forName="desTx3" refType="h" refFor="ch" refForName="parTx3"/>
                  <dgm:constr type="r" for="ch" forName="parTx4" refType="w" fact="0.4278"/>
                  <dgm:constr type="t" for="ch" forName="parTx4" refType="h" fact="0.2523"/>
                  <dgm:constr type="w" for="ch" forName="parTx4" refType="w" fact="0.294"/>
                  <dgm:constr type="h" for="ch" forName="parTx4" refType="h" fact="0.1222"/>
                  <dgm:constr type="ctrX" for="ch" forName="picture4" refType="w" fact="0.4412"/>
                  <dgm:constr type="ctrY" for="ch" forName="picture4" refType="h" fact="0.235"/>
                  <dgm:constr type="w" for="ch" forName="picture4" refType="w" fact="0.1363"/>
                  <dgm:constr type="h" for="ch" forName="picture4" refType="h" fact="0.2113"/>
                  <dgm:constr type="r" for="ch" forName="desTx4" refType="l" refFor="ch" refForName="parTx4"/>
                  <dgm:constr type="l" for="ch" forName="desTx4"/>
                  <dgm:constr type="t" for="ch" forName="desTx4" refType="t" refFor="ch" refForName="parTx4"/>
                  <dgm:constr type="h" for="ch" forName="desTx4" refType="h" refFor="ch" refForName="parTx4"/>
                </dgm:constrLst>
              </dgm:if>
              <dgm:else name="Name41">
                <dgm:alg type="composite">
                  <dgm:param type="ar" val="1.2675"/>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parTx4" refType="primFontSz" refFor="ch" refForName="parTx1" op="equ"/>
                  <dgm:constr type="userD" refType="w" fact="0.0167"/>
                  <dgm:constr type="ctrX" for="ch" forName="dot1" refType="w" fact="0.6022"/>
                  <dgm:constr type="ctrY" for="ch" forName="dot1" refType="h" fact="0.8215"/>
                  <dgm:constr type="w" for="ch" forName="dot1" refType="userD"/>
                  <dgm:constr type="h" for="ch" forName="dot1" refType="userD"/>
                  <dgm:constr type="ctrX" for="ch" forName="dot2" refType="w" fact="0.6394"/>
                  <dgm:constr type="ctrY" for="ch" forName="dot2" refType="h" fact="0.843"/>
                  <dgm:constr type="w" for="ch" forName="dot2" refType="userD"/>
                  <dgm:constr type="h" for="ch" forName="dot2" refType="userD"/>
                  <dgm:constr type="ctrX" for="ch" forName="dot3" refType="w" fact="0.6777"/>
                  <dgm:constr type="ctrY" for="ch" forName="dot3" refType="h" fact="0.8607"/>
                  <dgm:constr type="w" for="ch" forName="dot3" refType="userD"/>
                  <dgm:constr type="h" for="ch" forName="dot3" refType="userD"/>
                  <dgm:constr type="ctrX" for="ch" forName="dot4" refType="w" fact="0.7171"/>
                  <dgm:constr type="ctrY" for="ch" forName="dot4" refType="h" fact="0.8745"/>
                  <dgm:constr type="w" for="ch" forName="dot4" refType="userD"/>
                  <dgm:constr type="h" for="ch" forName="dot4" refType="userD"/>
                  <dgm:constr type="ctrX" for="ch" forName="dot5" refType="w" fact="0.4283"/>
                  <dgm:constr type="ctrY" for="ch" forName="dot5" refType="h" fact="0.6419"/>
                  <dgm:constr type="w" for="ch" forName="dot5" refType="userD"/>
                  <dgm:constr type="h" for="ch" forName="dot5" refType="userD"/>
                  <dgm:constr type="ctrX" for="ch" forName="dot6" refType="w" fact="0.3291"/>
                  <dgm:constr type="ctrY" for="ch" forName="dot6" refType="h" fact="0.3784"/>
                  <dgm:constr type="w" for="ch" forName="dot6" refType="userD"/>
                  <dgm:constr type="h" for="ch" forName="dot6" refType="userD"/>
                  <dgm:constr type="ctrX" for="ch" forName="dotArrow1" refType="w" fact="0.3559"/>
                  <dgm:constr type="ctrY" for="ch" forName="dotArrow1" refType="h" fact="0.0496"/>
                  <dgm:constr type="w" for="ch" forName="dotArrow1" refType="userD"/>
                  <dgm:constr type="h" for="ch" forName="dotArrow1" refType="userD"/>
                  <dgm:constr type="ctrX" for="ch" forName="dotArrow2" refType="w" fact="0.3321"/>
                  <dgm:constr type="ctrY" for="ch" forName="dotArrow2" refType="h" fact="0.0282"/>
                  <dgm:constr type="w" for="ch" forName="dotArrow2" refType="userD"/>
                  <dgm:constr type="h" for="ch" forName="dotArrow2" refType="userD"/>
                  <dgm:constr type="ctrX" for="ch" forName="dotArrow3" refType="w" fact="0.3083"/>
                  <dgm:constr type="ctrY" for="ch" forName="dotArrow3" refType="h" fact="0.0068"/>
                  <dgm:constr type="w" for="ch" forName="dotArrow3" refType="userD"/>
                  <dgm:constr type="h" for="ch" forName="dotArrow3" refType="userD"/>
                  <dgm:constr type="ctrX" for="ch" forName="dotArrow4" refType="w" fact="0.2845"/>
                  <dgm:constr type="ctrY" for="ch" forName="dotArrow4" refType="h" fact="0.0282"/>
                  <dgm:constr type="w" for="ch" forName="dotArrow4" refType="userD"/>
                  <dgm:constr type="h" for="ch" forName="dotArrow4" refType="userD"/>
                  <dgm:constr type="ctrX" for="ch" forName="dotArrow5" refType="w" fact="0.2606"/>
                  <dgm:constr type="ctrY" for="ch" forName="dotArrow5" refType="h" fact="0.0496"/>
                  <dgm:constr type="w" for="ch" forName="dotArrow5" refType="userD"/>
                  <dgm:constr type="h" for="ch" forName="dotArrow5" refType="userD"/>
                  <dgm:constr type="ctrX" for="ch" forName="dotArrow6" refType="w" fact="0.3083"/>
                  <dgm:constr type="ctrY" for="ch" forName="dotArrow6" refType="h" fact="0.052"/>
                  <dgm:constr type="w" for="ch" forName="dotArrow6" refType="userD"/>
                  <dgm:constr type="h" for="ch" forName="dotArrow6" refType="userD"/>
                  <dgm:constr type="ctrX" for="ch" forName="dotArrow7" refType="w" fact="0.3083"/>
                  <dgm:constr type="ctrY" for="ch" forName="dotArrow7" refType="h" fact="0.0972"/>
                  <dgm:constr type="w" for="ch" forName="dotArrow7" refType="userD"/>
                  <dgm:constr type="h" for="ch" forName="dotArrow7" refType="userD"/>
                  <dgm:constr type="r" for="ch" forName="parTx1" refType="w" fact="0.8207"/>
                  <dgm:constr type="t" for="ch" forName="parTx1" refType="h" fact="0.9064"/>
                  <dgm:constr type="w" for="ch" forName="parTx1" refType="w" fact="0.3595"/>
                  <dgm:constr type="h" for="ch" forName="parTx1" refType="h" fact="0.1222"/>
                  <dgm:constr type="ctrX" for="ch" forName="picture1" refType="w" fact="0.837"/>
                  <dgm:constr type="ctrY" for="ch" forName="picture1" refType="h" fact="0.8922"/>
                  <dgm:constr type="w" for="ch" forName="picture1" refType="w" fact="0.1667"/>
                  <dgm:constr type="h" for="ch" forName="picture1" refType="h" fact="0.2113"/>
                  <dgm:constr type="r" for="ch" forName="parTx2" refType="w" fact="0.498"/>
                  <dgm:constr type="t" for="ch" forName="parTx2" refType="h" fact="0.7589"/>
                  <dgm:constr type="w" for="ch" forName="parTx2" refType="w" fact="0.3595"/>
                  <dgm:constr type="h" for="ch" forName="parTx2" refType="h" fact="0.1222"/>
                  <dgm:constr type="ctrX" for="ch" forName="picture2" refType="w" fact="0.5143"/>
                  <dgm:constr type="ctrY" for="ch" forName="picture2" refType="h" fact="0.7447"/>
                  <dgm:constr type="w" for="ch" forName="picture2" refType="w" fact="0.1667"/>
                  <dgm:constr type="h" for="ch" forName="picture2" refType="h" fact="0.2113"/>
                  <dgm:constr type="r" for="ch" forName="parTx3" refType="w" fact="0.3606"/>
                  <dgm:constr type="t" for="ch" forName="parTx3" refType="h" fact="0.5263"/>
                  <dgm:constr type="w" for="ch" forName="parTx3" refType="w" fact="0.3595"/>
                  <dgm:constr type="h" for="ch" forName="parTx3" refType="h" fact="0.1222"/>
                  <dgm:constr type="ctrX" for="ch" forName="picture3" refType="w" fact="0.3769"/>
                  <dgm:constr type="ctrY" for="ch" forName="picture3" refType="h" fact="0.5121"/>
                  <dgm:constr type="w" for="ch" forName="picture3" refType="w" fact="0.1667"/>
                  <dgm:constr type="h" for="ch" forName="picture3" refType="h" fact="0.2113"/>
                  <dgm:constr type="r" for="ch" forName="parTx4" refType="w" fact="0.3003"/>
                  <dgm:constr type="t" for="ch" forName="parTx4" refType="h" fact="0.2492"/>
                  <dgm:constr type="w" for="ch" forName="parTx4" refType="w" fact="0.3595"/>
                  <dgm:constr type="h" for="ch" forName="parTx4" refType="h" fact="0.1222"/>
                  <dgm:constr type="ctrX" for="ch" forName="picture4" refType="w" fact="0.3166"/>
                  <dgm:constr type="ctrY" for="ch" forName="picture4" refType="h" fact="0.235"/>
                  <dgm:constr type="w" for="ch" forName="picture4" refType="w" fact="0.1667"/>
                  <dgm:constr type="h" for="ch" forName="picture4" refType="h" fact="0.2113"/>
                </dgm:constrLst>
              </dgm:else>
            </dgm:choose>
          </dgm:else>
        </dgm:choose>
      </dgm:if>
      <dgm:if name="Name42" axis="ch" ptType="node" func="cnt" op="equ" val="5">
        <dgm:choose name="Name43">
          <dgm:if name="Name44" func="var" arg="dir" op="equ" val="norm">
            <dgm:choose name="Name45">
              <dgm:if name="Name46" axis="des" func="maxDepth" op="gt" val="1">
                <dgm:alg type="composite">
                  <dgm:param type="ar" val="1.41"/>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parTx4" refType="primFontSz" refFor="ch" refForName="parTx1" op="equ"/>
                  <dgm:constr type="primFontSz" for="ch" forName="parTx5" refType="primFontSz" refFor="ch" refForName="parTx1" op="equ"/>
                  <dgm:constr type="primFontSz" for="ch" forName="desTx1" op="equ" val="65"/>
                  <dgm:constr type="primFontSz" for="ch" forName="desTx2" refType="primFontSz" refFor="ch" refForName="desTx1" op="equ"/>
                  <dgm:constr type="primFontSz" for="ch" forName="desTx3" refType="primFontSz" refFor="ch" refForName="desTx1" op="equ"/>
                  <dgm:constr type="primFontSz" for="ch" forName="desTx4" refType="primFontSz" refFor="ch" refForName="desTx1" op="equ"/>
                  <dgm:constr type="primFontSz" for="ch" forName="desTx5" refType="primFontSz" refFor="ch" refForName="desTx1" op="equ"/>
                  <dgm:constr type="userD" refType="w" fact="0.0118"/>
                  <dgm:constr type="ctrX" for="ch" forName="dot1" refType="w" fact="0.3263"/>
                  <dgm:constr type="ctrY" for="ch" forName="dot1" refType="h" fact="0.8674"/>
                  <dgm:constr type="w" for="ch" forName="dot1" refType="userD"/>
                  <dgm:constr type="h" for="ch" forName="dot1" refType="userD"/>
                  <dgm:constr type="ctrX" for="ch" forName="dot2" refType="w" fact="0.3001"/>
                  <dgm:constr type="ctrY" for="ch" forName="dot2" refType="h" fact="0.8824"/>
                  <dgm:constr type="w" for="ch" forName="dot2" refType="userD"/>
                  <dgm:constr type="h" for="ch" forName="dot2" refType="userD"/>
                  <dgm:constr type="ctrX" for="ch" forName="dot3" refType="w" fact="0.2733"/>
                  <dgm:constr type="ctrY" for="ch" forName="dot3" refType="h" fact="0.8948"/>
                  <dgm:constr type="w" for="ch" forName="dot3" refType="userD"/>
                  <dgm:constr type="h" for="ch" forName="dot3" refType="userD"/>
                  <dgm:constr type="ctrX" for="ch" forName="dot4" refType="w" fact="0.2462"/>
                  <dgm:constr type="ctrY" for="ch" forName="dot4" refType="h" fact="0.9044"/>
                  <dgm:constr type="w" for="ch" forName="dot4" refType="userD"/>
                  <dgm:constr type="h" for="ch" forName="dot4" refType="userD"/>
                  <dgm:constr type="ctrX" for="ch" forName="dot5" refType="w" fact="0.4691"/>
                  <dgm:constr type="ctrY" for="ch" forName="dot5" refType="h" fact="0.7222"/>
                  <dgm:constr type="w" for="ch" forName="dot5" refType="userD"/>
                  <dgm:constr type="h" for="ch" forName="dot5" refType="userD"/>
                  <dgm:constr type="ctrX" for="ch" forName="dot6" refType="w" fact="0.4484"/>
                  <dgm:constr type="ctrY" for="ch" forName="dot6" refType="h" fact="0.7518"/>
                  <dgm:constr type="w" for="ch" forName="dot6" refType="userD"/>
                  <dgm:constr type="h" for="ch" forName="dot6" refType="userD"/>
                  <dgm:constr type="ctrX" for="ch" forName="dot7" refType="w" fact="0.5549"/>
                  <dgm:constr type="ctrY" for="ch" forName="dot7" refType="h" fact="0.5422"/>
                  <dgm:constr type="w" for="ch" forName="dot7" refType="userD"/>
                  <dgm:constr type="h" for="ch" forName="dot7" refType="userD"/>
                  <dgm:constr type="ctrX" for="ch" forName="dot8" refType="w" fact="0.601"/>
                  <dgm:constr type="ctrY" for="ch" forName="dot8" refType="h" fact="0.3229"/>
                  <dgm:constr type="w" for="ch" forName="dot8" refType="userD"/>
                  <dgm:constr type="h" for="ch" forName="dot8" refType="userD"/>
                  <dgm:constr type="ctrX" for="ch" forName="dotArrow1" refType="w" fact="0.5779"/>
                  <dgm:constr type="ctrY" for="ch" forName="dotArrow1" refType="h" fact="0.0635"/>
                  <dgm:constr type="w" for="ch" forName="dotArrow1" refType="userD"/>
                  <dgm:constr type="h" for="ch" forName="dotArrow1" refType="userD"/>
                  <dgm:constr type="ctrX" for="ch" forName="dotArrow2" refType="w" fact="0.5951"/>
                  <dgm:constr type="ctrY" for="ch" forName="dotArrow2" refType="h" fact="0.0448"/>
                  <dgm:constr type="w" for="ch" forName="dotArrow2" refType="userD"/>
                  <dgm:constr type="h" for="ch" forName="dotArrow2" refType="userD"/>
                  <dgm:constr type="ctrX" for="ch" forName="dotArrow3" refType="w" fact="0.6123"/>
                  <dgm:constr type="ctrY" for="ch" forName="dotArrow3" refType="h" fact="0.026"/>
                  <dgm:constr type="w" for="ch" forName="dotArrow3" refType="userD"/>
                  <dgm:constr type="h" for="ch" forName="dotArrow3" refType="userD"/>
                  <dgm:constr type="ctrX" for="ch" forName="dotArrow4" refType="w" fact="0.6295"/>
                  <dgm:constr type="ctrY" for="ch" forName="dotArrow4" refType="h" fact="0.0448"/>
                  <dgm:constr type="w" for="ch" forName="dotArrow4" refType="userD"/>
                  <dgm:constr type="h" for="ch" forName="dotArrow4" refType="userD"/>
                  <dgm:constr type="ctrX" for="ch" forName="dotArrow5" refType="w" fact="0.6467"/>
                  <dgm:constr type="ctrY" for="ch" forName="dotArrow5" refType="h" fact="0.0635"/>
                  <dgm:constr type="w" for="ch" forName="dotArrow5" refType="userD"/>
                  <dgm:constr type="h" for="ch" forName="dotArrow5" refType="userD"/>
                  <dgm:constr type="ctrX" for="ch" forName="dotArrow6" refType="w" fact="0.6123"/>
                  <dgm:constr type="ctrY" for="ch" forName="dotArrow6" refType="h" fact="0.0656"/>
                  <dgm:constr type="w" for="ch" forName="dotArrow6" refType="userD"/>
                  <dgm:constr type="h" for="ch" forName="dotArrow6" refType="userD"/>
                  <dgm:constr type="ctrX" for="ch" forName="dotArrow7" refType="w" fact="0.6123"/>
                  <dgm:constr type="ctrY" for="ch" forName="dotArrow7" refType="h" fact="0.1052"/>
                  <dgm:constr type="w" for="ch" forName="dotArrow7" refType="userD"/>
                  <dgm:constr type="h" for="ch" forName="dotArrow7" refType="userD"/>
                  <dgm:constr type="l" for="ch" forName="parTx1" refType="w" fact="0.1746"/>
                  <dgm:constr type="t" for="ch" forName="parTx1" refType="h" fact="0.9304"/>
                  <dgm:constr type="w" for="ch" forName="parTx1" refType="w" fact="0.2544"/>
                  <dgm:constr type="h" for="ch" forName="parTx1" refType="h" fact="0.0962"/>
                  <dgm:constr type="ctrX" for="ch" forName="picture1" refType="w" fact="0.1631"/>
                  <dgm:constr type="ctrY" for="ch" forName="picture1" refType="h" fact="0.9169"/>
                  <dgm:constr type="w" for="ch" forName="picture1" refType="w" fact="0.118"/>
                  <dgm:constr type="h" for="ch" forName="picture1" refType="h" fact="0.1663"/>
                  <dgm:constr type="l" for="ch" forName="desTx1" refType="r" refFor="ch" refForName="parTx1"/>
                  <dgm:constr type="r" for="ch" forName="desTx1" refType="w"/>
                  <dgm:constr type="t" for="ch" forName="desTx1" refType="t" refFor="ch" refForName="parTx1"/>
                  <dgm:constr type="h" for="ch" forName="desTx1" refType="h" refFor="ch" refForName="parTx1"/>
                  <dgm:constr type="l" for="ch" forName="parTx2" refType="w" fact="0.3982"/>
                  <dgm:constr type="t" for="ch" forName="parTx2" refType="h" fact="0.8167"/>
                  <dgm:constr type="w" for="ch" forName="parTx2" refType="w" fact="0.2544"/>
                  <dgm:constr type="h" for="ch" forName="parTx2" refType="h" fact="0.0962"/>
                  <dgm:constr type="ctrX" for="ch" forName="picture2" refType="w" fact="0.3866"/>
                  <dgm:constr type="ctrY" for="ch" forName="picture2" refType="h" fact="0.8032"/>
                  <dgm:constr type="w" for="ch" forName="picture2" refType="w" fact="0.118"/>
                  <dgm:constr type="h" for="ch" forName="picture2" refType="h" fact="0.1663"/>
                  <dgm:constr type="l" for="ch" forName="desTx2" refType="r" refFor="ch" refForName="parTx2"/>
                  <dgm:constr type="r" for="ch" forName="desTx2" refType="w"/>
                  <dgm:constr type="t" for="ch" forName="desTx2" refType="t" refFor="ch" refForName="parTx2"/>
                  <dgm:constr type="h" for="ch" forName="desTx2" refType="h" refFor="ch" refForName="parTx2"/>
                  <dgm:constr type="l" for="ch" forName="parTx3" refType="w" fact="0.5194"/>
                  <dgm:constr type="t" for="ch" forName="parTx3" refType="h" fact="0.6524"/>
                  <dgm:constr type="w" for="ch" forName="parTx3" refType="w" fact="0.2544"/>
                  <dgm:constr type="h" for="ch" forName="parTx3" refType="h" fact="0.0962"/>
                  <dgm:constr type="ctrX" for="ch" forName="picture3" refType="w" fact="0.5078"/>
                  <dgm:constr type="ctrY" for="ch" forName="picture3" refType="h" fact="0.6389"/>
                  <dgm:constr type="w" for="ch" forName="picture3" refType="w" fact="0.118"/>
                  <dgm:constr type="h" for="ch" forName="picture3" refType="h" fact="0.1663"/>
                  <dgm:constr type="l" for="ch" forName="desTx3" refType="r" refFor="ch" refForName="parTx3"/>
                  <dgm:constr type="r" for="ch" forName="desTx3" refType="w"/>
                  <dgm:constr type="t" for="ch" forName="desTx3" refType="t" refFor="ch" refForName="parTx3"/>
                  <dgm:constr type="h" for="ch" forName="desTx3" refType="h" refFor="ch" refForName="parTx3"/>
                  <dgm:constr type="l" for="ch" forName="parTx4" refType="w" fact="0.5827"/>
                  <dgm:constr type="t" for="ch" forName="parTx4" refType="h" fact="0.4412"/>
                  <dgm:constr type="w" for="ch" forName="parTx4" refType="w" fact="0.2544"/>
                  <dgm:constr type="h" for="ch" forName="parTx4" refType="h" fact="0.0962"/>
                  <dgm:constr type="ctrX" for="ch" forName="picture4" refType="w" fact="0.5712"/>
                  <dgm:constr type="ctrY" for="ch" forName="picture4" refType="h" fact="0.4277"/>
                  <dgm:constr type="w" for="ch" forName="picture4" refType="w" fact="0.118"/>
                  <dgm:constr type="h" for="ch" forName="picture4" refType="h" fact="0.1663"/>
                  <dgm:constr type="l" for="ch" forName="desTx4" refType="r" refFor="ch" refForName="parTx4"/>
                  <dgm:constr type="r" for="ch" forName="desTx4" refType="w"/>
                  <dgm:constr type="t" for="ch" forName="desTx4" refType="t" refFor="ch" refForName="parTx4"/>
                  <dgm:constr type="h" for="ch" forName="desTx4" refType="h" refFor="ch" refForName="parTx4"/>
                  <dgm:constr type="l" for="ch" forName="parTx5" refType="w" fact="0.618"/>
                  <dgm:constr type="t" for="ch" forName="parTx5" refType="h" fact="0.2262"/>
                  <dgm:constr type="w" for="ch" forName="parTx5" refType="w" fact="0.2544"/>
                  <dgm:constr type="h" for="ch" forName="parTx5" refType="h" fact="0.0962"/>
                  <dgm:constr type="ctrX" for="ch" forName="picture5" refType="w" fact="0.6064"/>
                  <dgm:constr type="ctrY" for="ch" forName="picture5" refType="h" fact="0.2127"/>
                  <dgm:constr type="w" for="ch" forName="picture5" refType="w" fact="0.118"/>
                  <dgm:constr type="h" for="ch" forName="picture5" refType="h" fact="0.1663"/>
                  <dgm:constr type="l" for="ch" forName="desTx5" refType="r" refFor="ch" refForName="parTx5"/>
                  <dgm:constr type="r" for="ch" forName="desTx5" refType="w"/>
                  <dgm:constr type="t" for="ch" forName="desTx5" refType="t" refFor="ch" refForName="parTx5"/>
                  <dgm:constr type="h" for="ch" forName="desTx5" refType="h" refFor="ch" refForName="parTx5"/>
                </dgm:constrLst>
              </dgm:if>
              <dgm:else name="Name47">
                <dgm:alg type="composite">
                  <dgm:param type="ar" val="1.1643"/>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parTx4" refType="primFontSz" refFor="ch" refForName="parTx1" op="equ"/>
                  <dgm:constr type="primFontSz" for="ch" forName="parTx5" refType="primFontSz" refFor="ch" refForName="parTx1" op="equ"/>
                  <dgm:constr type="userD" refType="w" fact="0.0143"/>
                  <dgm:constr type="ctrX" for="ch" forName="dot1" refType="w" fact="0.3951"/>
                  <dgm:constr type="ctrY" for="ch" forName="dot1" refType="h" fact="0.8674"/>
                  <dgm:constr type="w" for="ch" forName="dot1" refType="userD"/>
                  <dgm:constr type="h" for="ch" forName="dot1" refType="userD"/>
                  <dgm:constr type="ctrX" for="ch" forName="dot2" refType="w" fact="0.3634"/>
                  <dgm:constr type="ctrY" for="ch" forName="dot2" refType="h" fact="0.8824"/>
                  <dgm:constr type="w" for="ch" forName="dot2" refType="userD"/>
                  <dgm:constr type="h" for="ch" forName="dot2" refType="userD"/>
                  <dgm:constr type="ctrX" for="ch" forName="dot3" refType="w" fact="0.331"/>
                  <dgm:constr type="ctrY" for="ch" forName="dot3" refType="h" fact="0.8948"/>
                  <dgm:constr type="w" for="ch" forName="dot3" refType="userD"/>
                  <dgm:constr type="h" for="ch" forName="dot3" refType="userD"/>
                  <dgm:constr type="ctrX" for="ch" forName="dot4" refType="w" fact="0.2981"/>
                  <dgm:constr type="ctrY" for="ch" forName="dot4" refType="h" fact="0.9044"/>
                  <dgm:constr type="w" for="ch" forName="dot4" refType="userD"/>
                  <dgm:constr type="h" for="ch" forName="dot4" refType="userD"/>
                  <dgm:constr type="ctrX" for="ch" forName="dot5" refType="w" fact="0.5681"/>
                  <dgm:constr type="ctrY" for="ch" forName="dot5" refType="h" fact="0.7222"/>
                  <dgm:constr type="w" for="ch" forName="dot5" refType="userD"/>
                  <dgm:constr type="h" for="ch" forName="dot5" refType="userD"/>
                  <dgm:constr type="ctrX" for="ch" forName="dot6" refType="w" fact="0.543"/>
                  <dgm:constr type="ctrY" for="ch" forName="dot6" refType="h" fact="0.7518"/>
                  <dgm:constr type="w" for="ch" forName="dot6" refType="userD"/>
                  <dgm:constr type="h" for="ch" forName="dot6" refType="userD"/>
                  <dgm:constr type="ctrX" for="ch" forName="dot7" refType="w" fact="0.672"/>
                  <dgm:constr type="ctrY" for="ch" forName="dot7" refType="h" fact="0.5422"/>
                  <dgm:constr type="w" for="ch" forName="dot7" refType="userD"/>
                  <dgm:constr type="h" for="ch" forName="dot7" refType="userD"/>
                  <dgm:constr type="ctrX" for="ch" forName="dot8" refType="w" fact="0.7278"/>
                  <dgm:constr type="ctrY" for="ch" forName="dot8" refType="h" fact="0.3229"/>
                  <dgm:constr type="w" for="ch" forName="dot8" refType="userD"/>
                  <dgm:constr type="h" for="ch" forName="dot8" refType="userD"/>
                  <dgm:constr type="ctrX" for="ch" forName="dotArrow1" refType="w" fact="0.6999"/>
                  <dgm:constr type="ctrY" for="ch" forName="dotArrow1" refType="h" fact="0.0635"/>
                  <dgm:constr type="w" for="ch" forName="dotArrow1" refType="userD"/>
                  <dgm:constr type="h" for="ch" forName="dotArrow1" refType="userD"/>
                  <dgm:constr type="ctrX" for="ch" forName="dotArrow2" refType="w" fact="0.7207"/>
                  <dgm:constr type="ctrY" for="ch" forName="dotArrow2" refType="h" fact="0.0448"/>
                  <dgm:constr type="w" for="ch" forName="dotArrow2" refType="userD"/>
                  <dgm:constr type="h" for="ch" forName="dotArrow2" refType="userD"/>
                  <dgm:constr type="ctrX" for="ch" forName="dotArrow3" refType="w" fact="0.7415"/>
                  <dgm:constr type="ctrY" for="ch" forName="dotArrow3" refType="h" fact="0.026"/>
                  <dgm:constr type="w" for="ch" forName="dotArrow3" refType="userD"/>
                  <dgm:constr type="h" for="ch" forName="dotArrow3" refType="userD"/>
                  <dgm:constr type="ctrX" for="ch" forName="dotArrow4" refType="w" fact="0.7624"/>
                  <dgm:constr type="ctrY" for="ch" forName="dotArrow4" refType="h" fact="0.0448"/>
                  <dgm:constr type="w" for="ch" forName="dotArrow4" refType="userD"/>
                  <dgm:constr type="h" for="ch" forName="dotArrow4" refType="userD"/>
                  <dgm:constr type="ctrX" for="ch" forName="dotArrow5" refType="w" fact="0.7832"/>
                  <dgm:constr type="ctrY" for="ch" forName="dotArrow5" refType="h" fact="0.0635"/>
                  <dgm:constr type="w" for="ch" forName="dotArrow5" refType="userD"/>
                  <dgm:constr type="h" for="ch" forName="dotArrow5" refType="userD"/>
                  <dgm:constr type="ctrX" for="ch" forName="dotArrow6" refType="w" fact="0.7415"/>
                  <dgm:constr type="ctrY" for="ch" forName="dotArrow6" refType="h" fact="0.0656"/>
                  <dgm:constr type="w" for="ch" forName="dotArrow6" refType="userD"/>
                  <dgm:constr type="h" for="ch" forName="dotArrow6" refType="userD"/>
                  <dgm:constr type="ctrX" for="ch" forName="dotArrow7" refType="w" fact="0.7415"/>
                  <dgm:constr type="ctrY" for="ch" forName="dotArrow7" refType="h" fact="0.1052"/>
                  <dgm:constr type="w" for="ch" forName="dotArrow7" refType="userD"/>
                  <dgm:constr type="h" for="ch" forName="dotArrow7" refType="userD"/>
                  <dgm:constr type="l" for="ch" forName="parTx1" refType="w" fact="0.2115"/>
                  <dgm:constr type="t" for="ch" forName="parTx1" refType="h" fact="0.928"/>
                  <dgm:constr type="w" for="ch" forName="parTx1" refType="w" fact="0.3081"/>
                  <dgm:constr type="h" for="ch" forName="parTx1" refType="h" fact="0.0962"/>
                  <dgm:constr type="ctrX" for="ch" forName="picture1" refType="w" fact="0.1975"/>
                  <dgm:constr type="ctrY" for="ch" forName="picture1" refType="h" fact="0.9169"/>
                  <dgm:constr type="w" for="ch" forName="picture1" refType="w" fact="0.1429"/>
                  <dgm:constr type="h" for="ch" forName="picture1" refType="h" fact="0.1663"/>
                  <dgm:constr type="l" for="ch" forName="parTx2" refType="w" fact="0.4822"/>
                  <dgm:constr type="t" for="ch" forName="parTx2" refType="h" fact="0.8143"/>
                  <dgm:constr type="w" for="ch" forName="parTx2" refType="w" fact="0.3081"/>
                  <dgm:constr type="h" for="ch" forName="parTx2" refType="h" fact="0.0962"/>
                  <dgm:constr type="ctrX" for="ch" forName="picture2" refType="w" fact="0.4682"/>
                  <dgm:constr type="ctrY" for="ch" forName="picture2" refType="h" fact="0.8032"/>
                  <dgm:constr type="w" for="ch" forName="picture2" refType="w" fact="0.1429"/>
                  <dgm:constr type="h" for="ch" forName="picture2" refType="h" fact="0.1663"/>
                  <dgm:constr type="l" for="ch" forName="parTx3" refType="w" fact="0.629"/>
                  <dgm:constr type="t" for="ch" forName="parTx3" refType="h" fact="0.65"/>
                  <dgm:constr type="w" for="ch" forName="parTx3" refType="w" fact="0.3081"/>
                  <dgm:constr type="h" for="ch" forName="parTx3" refType="h" fact="0.0962"/>
                  <dgm:constr type="ctrX" for="ch" forName="picture3" refType="w" fact="0.615"/>
                  <dgm:constr type="ctrY" for="ch" forName="picture3" refType="h" fact="0.6389"/>
                  <dgm:constr type="w" for="ch" forName="picture3" refType="w" fact="0.1429"/>
                  <dgm:constr type="h" for="ch" forName="picture3" refType="h" fact="0.1663"/>
                  <dgm:constr type="l" for="ch" forName="parTx4" refType="w" fact="0.7057"/>
                  <dgm:constr type="t" for="ch" forName="parTx4" refType="h" fact="0.4388"/>
                  <dgm:constr type="w" for="ch" forName="parTx4" refType="w" fact="0.3081"/>
                  <dgm:constr type="h" for="ch" forName="parTx4" refType="h" fact="0.0962"/>
                  <dgm:constr type="ctrX" for="ch" forName="picture4" refType="w" fact="0.6917"/>
                  <dgm:constr type="ctrY" for="ch" forName="picture4" refType="h" fact="0.4277"/>
                  <dgm:constr type="w" for="ch" forName="picture4" refType="w" fact="0.1429"/>
                  <dgm:constr type="h" for="ch" forName="picture4" refType="h" fact="0.1663"/>
                  <dgm:constr type="l" for="ch" forName="parTx5" refType="w" fact="0.7484"/>
                  <dgm:constr type="t" for="ch" forName="parTx5" refType="h" fact="0.2238"/>
                  <dgm:constr type="w" for="ch" forName="parTx5" refType="w" fact="0.3081"/>
                  <dgm:constr type="h" for="ch" forName="parTx5" refType="h" fact="0.0962"/>
                  <dgm:constr type="ctrX" for="ch" forName="picture5" refType="w" fact="0.7344"/>
                  <dgm:constr type="ctrY" for="ch" forName="picture5" refType="h" fact="0.2127"/>
                  <dgm:constr type="w" for="ch" forName="picture5" refType="w" fact="0.1429"/>
                  <dgm:constr type="h" for="ch" forName="picture5" refType="h" fact="0.1663"/>
                </dgm:constrLst>
              </dgm:else>
            </dgm:choose>
          </dgm:if>
          <dgm:else name="Name48">
            <dgm:choose name="Name49">
              <dgm:if name="Name50" axis="des" func="maxDepth" op="gt" val="1">
                <dgm:alg type="composite">
                  <dgm:param type="ar" val="1.41"/>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parTx4" refType="primFontSz" refFor="ch" refForName="parTx1" op="equ"/>
                  <dgm:constr type="primFontSz" for="ch" forName="parTx5" refType="primFontSz" refFor="ch" refForName="parTx1" op="equ"/>
                  <dgm:constr type="primFontSz" for="ch" forName="desTx1" op="equ" val="65"/>
                  <dgm:constr type="primFontSz" for="ch" forName="desTx2" refType="primFontSz" refFor="ch" refForName="desTx1" op="equ"/>
                  <dgm:constr type="primFontSz" for="ch" forName="desTx3" refType="primFontSz" refFor="ch" refForName="desTx1" op="equ"/>
                  <dgm:constr type="primFontSz" for="ch" forName="desTx4" refType="primFontSz" refFor="ch" refForName="desTx1" op="equ"/>
                  <dgm:constr type="primFontSz" for="ch" forName="desTx5" refType="primFontSz" refFor="ch" refForName="desTx1" op="equ"/>
                  <dgm:constr type="userD" refType="w" fact="0.0118"/>
                  <dgm:constr type="ctrX" for="ch" forName="dot1" refType="w" fact="0.6737"/>
                  <dgm:constr type="ctrY" for="ch" forName="dot1" refType="h" fact="0.8674"/>
                  <dgm:constr type="w" for="ch" forName="dot1" refType="userD"/>
                  <dgm:constr type="h" for="ch" forName="dot1" refType="userD"/>
                  <dgm:constr type="ctrX" for="ch" forName="dot2" refType="w" fact="0.6999"/>
                  <dgm:constr type="ctrY" for="ch" forName="dot2" refType="h" fact="0.8824"/>
                  <dgm:constr type="w" for="ch" forName="dot2" refType="userD"/>
                  <dgm:constr type="h" for="ch" forName="dot2" refType="userD"/>
                  <dgm:constr type="ctrX" for="ch" forName="dot3" refType="w" fact="0.7267"/>
                  <dgm:constr type="ctrY" for="ch" forName="dot3" refType="h" fact="0.8948"/>
                  <dgm:constr type="w" for="ch" forName="dot3" refType="userD"/>
                  <dgm:constr type="h" for="ch" forName="dot3" refType="userD"/>
                  <dgm:constr type="ctrX" for="ch" forName="dot4" refType="w" fact="0.7538"/>
                  <dgm:constr type="ctrY" for="ch" forName="dot4" refType="h" fact="0.9044"/>
                  <dgm:constr type="w" for="ch" forName="dot4" refType="userD"/>
                  <dgm:constr type="h" for="ch" forName="dot4" refType="userD"/>
                  <dgm:constr type="ctrX" for="ch" forName="dot5" refType="w" fact="0.5309"/>
                  <dgm:constr type="ctrY" for="ch" forName="dot5" refType="h" fact="0.7222"/>
                  <dgm:constr type="w" for="ch" forName="dot5" refType="userD"/>
                  <dgm:constr type="h" for="ch" forName="dot5" refType="userD"/>
                  <dgm:constr type="ctrX" for="ch" forName="dot6" refType="w" fact="0.5516"/>
                  <dgm:constr type="ctrY" for="ch" forName="dot6" refType="h" fact="0.7518"/>
                  <dgm:constr type="w" for="ch" forName="dot6" refType="userD"/>
                  <dgm:constr type="h" for="ch" forName="dot6" refType="userD"/>
                  <dgm:constr type="ctrX" for="ch" forName="dot7" refType="w" fact="0.4451"/>
                  <dgm:constr type="ctrY" for="ch" forName="dot7" refType="h" fact="0.5422"/>
                  <dgm:constr type="w" for="ch" forName="dot7" refType="userD"/>
                  <dgm:constr type="h" for="ch" forName="dot7" refType="userD"/>
                  <dgm:constr type="ctrX" for="ch" forName="dot8" refType="w" fact="0.399"/>
                  <dgm:constr type="ctrY" for="ch" forName="dot8" refType="h" fact="0.3229"/>
                  <dgm:constr type="w" for="ch" forName="dot8" refType="userD"/>
                  <dgm:constr type="h" for="ch" forName="dot8" refType="userD"/>
                  <dgm:constr type="ctrX" for="ch" forName="dotArrow1" refType="w" fact="0.4221"/>
                  <dgm:constr type="ctrY" for="ch" forName="dotArrow1" refType="h" fact="0.0635"/>
                  <dgm:constr type="w" for="ch" forName="dotArrow1" refType="userD"/>
                  <dgm:constr type="h" for="ch" forName="dotArrow1" refType="userD"/>
                  <dgm:constr type="ctrX" for="ch" forName="dotArrow2" refType="w" fact="0.4049"/>
                  <dgm:constr type="ctrY" for="ch" forName="dotArrow2" refType="h" fact="0.0448"/>
                  <dgm:constr type="w" for="ch" forName="dotArrow2" refType="userD"/>
                  <dgm:constr type="h" for="ch" forName="dotArrow2" refType="userD"/>
                  <dgm:constr type="ctrX" for="ch" forName="dotArrow3" refType="w" fact="0.3877"/>
                  <dgm:constr type="ctrY" for="ch" forName="dotArrow3" refType="h" fact="0.026"/>
                  <dgm:constr type="w" for="ch" forName="dotArrow3" refType="userD"/>
                  <dgm:constr type="h" for="ch" forName="dotArrow3" refType="userD"/>
                  <dgm:constr type="ctrX" for="ch" forName="dotArrow4" refType="w" fact="0.3705"/>
                  <dgm:constr type="ctrY" for="ch" forName="dotArrow4" refType="h" fact="0.0448"/>
                  <dgm:constr type="w" for="ch" forName="dotArrow4" refType="userD"/>
                  <dgm:constr type="h" for="ch" forName="dotArrow4" refType="userD"/>
                  <dgm:constr type="ctrX" for="ch" forName="dotArrow5" refType="w" fact="0.3533"/>
                  <dgm:constr type="ctrY" for="ch" forName="dotArrow5" refType="h" fact="0.0635"/>
                  <dgm:constr type="w" for="ch" forName="dotArrow5" refType="userD"/>
                  <dgm:constr type="h" for="ch" forName="dotArrow5" refType="userD"/>
                  <dgm:constr type="ctrX" for="ch" forName="dotArrow6" refType="w" fact="0.3877"/>
                  <dgm:constr type="ctrY" for="ch" forName="dotArrow6" refType="h" fact="0.0656"/>
                  <dgm:constr type="w" for="ch" forName="dotArrow6" refType="userD"/>
                  <dgm:constr type="h" for="ch" forName="dotArrow6" refType="userD"/>
                  <dgm:constr type="ctrX" for="ch" forName="dotArrow7" refType="w" fact="0.3877"/>
                  <dgm:constr type="ctrY" for="ch" forName="dotArrow7" refType="h" fact="0.1052"/>
                  <dgm:constr type="w" for="ch" forName="dotArrow7" refType="userD"/>
                  <dgm:constr type="h" for="ch" forName="dotArrow7" refType="userD"/>
                  <dgm:constr type="r" for="ch" forName="parTx1" refType="w" fact="0.8254"/>
                  <dgm:constr type="t" for="ch" forName="parTx1" refType="h" fact="0.9304"/>
                  <dgm:constr type="w" for="ch" forName="parTx1" refType="w" fact="0.2544"/>
                  <dgm:constr type="h" for="ch" forName="parTx1" refType="h" fact="0.0962"/>
                  <dgm:constr type="ctrX" for="ch" forName="picture1" refType="w" fact="0.8369"/>
                  <dgm:constr type="ctrY" for="ch" forName="picture1" refType="h" fact="0.9169"/>
                  <dgm:constr type="w" for="ch" forName="picture1" refType="w" fact="0.118"/>
                  <dgm:constr type="h" for="ch" forName="picture1" refType="h" fact="0.1663"/>
                  <dgm:constr type="r" for="ch" forName="desTx1" refType="l" refFor="ch" refForName="parTx1"/>
                  <dgm:constr type="l" for="ch" forName="desTx1"/>
                  <dgm:constr type="t" for="ch" forName="desTx1" refType="t" refFor="ch" refForName="parTx1"/>
                  <dgm:constr type="h" for="ch" forName="desTx1" refType="h" refFor="ch" refForName="parTx1"/>
                  <dgm:constr type="r" for="ch" forName="parTx2" refType="w" fact="0.6018"/>
                  <dgm:constr type="t" for="ch" forName="parTx2" refType="h" fact="0.8167"/>
                  <dgm:constr type="w" for="ch" forName="parTx2" refType="w" fact="0.2544"/>
                  <dgm:constr type="h" for="ch" forName="parTx2" refType="h" fact="0.0962"/>
                  <dgm:constr type="ctrX" for="ch" forName="picture2" refType="w" fact="0.6134"/>
                  <dgm:constr type="ctrY" for="ch" forName="picture2" refType="h" fact="0.8032"/>
                  <dgm:constr type="w" for="ch" forName="picture2" refType="w" fact="0.118"/>
                  <dgm:constr type="h" for="ch" forName="picture2" refType="h" fact="0.1663"/>
                  <dgm:constr type="r" for="ch" forName="desTx2" refType="l" refFor="ch" refForName="parTx2"/>
                  <dgm:constr type="l" for="ch" forName="desTx2"/>
                  <dgm:constr type="t" for="ch" forName="desTx2" refType="t" refFor="ch" refForName="parTx2"/>
                  <dgm:constr type="h" for="ch" forName="desTx2" refType="h" refFor="ch" refForName="parTx2"/>
                  <dgm:constr type="r" for="ch" forName="parTx3" refType="w" fact="0.4806"/>
                  <dgm:constr type="t" for="ch" forName="parTx3" refType="h" fact="0.6524"/>
                  <dgm:constr type="w" for="ch" forName="parTx3" refType="w" fact="0.2544"/>
                  <dgm:constr type="h" for="ch" forName="parTx3" refType="h" fact="0.0962"/>
                  <dgm:constr type="ctrX" for="ch" forName="picture3" refType="w" fact="0.4922"/>
                  <dgm:constr type="ctrY" for="ch" forName="picture3" refType="h" fact="0.6389"/>
                  <dgm:constr type="w" for="ch" forName="picture3" refType="w" fact="0.118"/>
                  <dgm:constr type="h" for="ch" forName="picture3" refType="h" fact="0.1663"/>
                  <dgm:constr type="r" for="ch" forName="desTx3" refType="l" refFor="ch" refForName="parTx3"/>
                  <dgm:constr type="l" for="ch" forName="desTx3"/>
                  <dgm:constr type="t" for="ch" forName="desTx3" refType="t" refFor="ch" refForName="parTx3"/>
                  <dgm:constr type="h" for="ch" forName="desTx3" refType="h" refFor="ch" refForName="parTx3"/>
                  <dgm:constr type="r" for="ch" forName="parTx4" refType="w" fact="0.4173"/>
                  <dgm:constr type="t" for="ch" forName="parTx4" refType="h" fact="0.4412"/>
                  <dgm:constr type="w" for="ch" forName="parTx4" refType="w" fact="0.2544"/>
                  <dgm:constr type="h" for="ch" forName="parTx4" refType="h" fact="0.0962"/>
                  <dgm:constr type="ctrX" for="ch" forName="picture4" refType="w" fact="0.4288"/>
                  <dgm:constr type="ctrY" for="ch" forName="picture4" refType="h" fact="0.4277"/>
                  <dgm:constr type="w" for="ch" forName="picture4" refType="w" fact="0.118"/>
                  <dgm:constr type="h" for="ch" forName="picture4" refType="h" fact="0.1663"/>
                  <dgm:constr type="r" for="ch" forName="desTx4" refType="l" refFor="ch" refForName="parTx4"/>
                  <dgm:constr type="l" for="ch" forName="desTx4"/>
                  <dgm:constr type="t" for="ch" forName="desTx4" refType="t" refFor="ch" refForName="parTx4"/>
                  <dgm:constr type="h" for="ch" forName="desTx4" refType="h" refFor="ch" refForName="parTx4"/>
                  <dgm:constr type="r" for="ch" forName="parTx5" refType="w" fact="0.382"/>
                  <dgm:constr type="t" for="ch" forName="parTx5" refType="h" fact="0.2262"/>
                  <dgm:constr type="w" for="ch" forName="parTx5" refType="w" fact="0.2544"/>
                  <dgm:constr type="h" for="ch" forName="parTx5" refType="h" fact="0.0962"/>
                  <dgm:constr type="ctrX" for="ch" forName="picture5" refType="w" fact="0.3936"/>
                  <dgm:constr type="ctrY" for="ch" forName="picture5" refType="h" fact="0.2127"/>
                  <dgm:constr type="w" for="ch" forName="picture5" refType="w" fact="0.118"/>
                  <dgm:constr type="h" for="ch" forName="picture5" refType="h" fact="0.1663"/>
                  <dgm:constr type="r" for="ch" forName="desTx5" refType="l" refFor="ch" refForName="parTx5"/>
                  <dgm:constr type="l" for="ch" forName="desTx5"/>
                  <dgm:constr type="t" for="ch" forName="desTx5" refType="t" refFor="ch" refForName="parTx5"/>
                  <dgm:constr type="h" for="ch" forName="desTx5" refType="h" refFor="ch" refForName="parTx5"/>
                </dgm:constrLst>
              </dgm:if>
              <dgm:else name="Name51">
                <dgm:alg type="composite">
                  <dgm:param type="ar" val="1.1643"/>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parTx4" refType="primFontSz" refFor="ch" refForName="parTx1" op="equ"/>
                  <dgm:constr type="primFontSz" for="ch" forName="parTx5" refType="primFontSz" refFor="ch" refForName="parTx1" op="equ"/>
                  <dgm:constr type="userD" refType="w" fact="0.0143"/>
                  <dgm:constr type="ctrX" for="ch" forName="dot1" refType="w" fact="0.6049"/>
                  <dgm:constr type="ctrY" for="ch" forName="dot1" refType="h" fact="0.8674"/>
                  <dgm:constr type="w" for="ch" forName="dot1" refType="userD"/>
                  <dgm:constr type="h" for="ch" forName="dot1" refType="userD"/>
                  <dgm:constr type="ctrX" for="ch" forName="dot2" refType="w" fact="0.6366"/>
                  <dgm:constr type="ctrY" for="ch" forName="dot2" refType="h" fact="0.8824"/>
                  <dgm:constr type="w" for="ch" forName="dot2" refType="userD"/>
                  <dgm:constr type="h" for="ch" forName="dot2" refType="userD"/>
                  <dgm:constr type="ctrX" for="ch" forName="dot3" refType="w" fact="0.669"/>
                  <dgm:constr type="ctrY" for="ch" forName="dot3" refType="h" fact="0.8948"/>
                  <dgm:constr type="w" for="ch" forName="dot3" refType="userD"/>
                  <dgm:constr type="h" for="ch" forName="dot3" refType="userD"/>
                  <dgm:constr type="ctrX" for="ch" forName="dot4" refType="w" fact="0.7019"/>
                  <dgm:constr type="ctrY" for="ch" forName="dot4" refType="h" fact="0.9044"/>
                  <dgm:constr type="w" for="ch" forName="dot4" refType="userD"/>
                  <dgm:constr type="h" for="ch" forName="dot4" refType="userD"/>
                  <dgm:constr type="ctrX" for="ch" forName="dot5" refType="w" fact="0.4319"/>
                  <dgm:constr type="ctrY" for="ch" forName="dot5" refType="h" fact="0.7222"/>
                  <dgm:constr type="w" for="ch" forName="dot5" refType="userD"/>
                  <dgm:constr type="h" for="ch" forName="dot5" refType="userD"/>
                  <dgm:constr type="ctrX" for="ch" forName="dot6" refType="w" fact="0.457"/>
                  <dgm:constr type="ctrY" for="ch" forName="dot6" refType="h" fact="0.7518"/>
                  <dgm:constr type="w" for="ch" forName="dot6" refType="userD"/>
                  <dgm:constr type="h" for="ch" forName="dot6" refType="userD"/>
                  <dgm:constr type="ctrX" for="ch" forName="dot7" refType="w" fact="0.328"/>
                  <dgm:constr type="ctrY" for="ch" forName="dot7" refType="h" fact="0.5422"/>
                  <dgm:constr type="w" for="ch" forName="dot7" refType="userD"/>
                  <dgm:constr type="h" for="ch" forName="dot7" refType="userD"/>
                  <dgm:constr type="ctrX" for="ch" forName="dot8" refType="w" fact="0.2722"/>
                  <dgm:constr type="ctrY" for="ch" forName="dot8" refType="h" fact="0.3229"/>
                  <dgm:constr type="w" for="ch" forName="dot8" refType="userD"/>
                  <dgm:constr type="h" for="ch" forName="dot8" refType="userD"/>
                  <dgm:constr type="ctrX" for="ch" forName="dotArrow1" refType="w" fact="0.3001"/>
                  <dgm:constr type="ctrY" for="ch" forName="dotArrow1" refType="h" fact="0.0635"/>
                  <dgm:constr type="w" for="ch" forName="dotArrow1" refType="userD"/>
                  <dgm:constr type="h" for="ch" forName="dotArrow1" refType="userD"/>
                  <dgm:constr type="ctrX" for="ch" forName="dotArrow2" refType="w" fact="0.2793"/>
                  <dgm:constr type="ctrY" for="ch" forName="dotArrow2" refType="h" fact="0.0448"/>
                  <dgm:constr type="w" for="ch" forName="dotArrow2" refType="userD"/>
                  <dgm:constr type="h" for="ch" forName="dotArrow2" refType="userD"/>
                  <dgm:constr type="ctrX" for="ch" forName="dotArrow3" refType="w" fact="0.2585"/>
                  <dgm:constr type="ctrY" for="ch" forName="dotArrow3" refType="h" fact="0.026"/>
                  <dgm:constr type="w" for="ch" forName="dotArrow3" refType="userD"/>
                  <dgm:constr type="h" for="ch" forName="dotArrow3" refType="userD"/>
                  <dgm:constr type="ctrX" for="ch" forName="dotArrow4" refType="w" fact="0.2376"/>
                  <dgm:constr type="ctrY" for="ch" forName="dotArrow4" refType="h" fact="0.0448"/>
                  <dgm:constr type="w" for="ch" forName="dotArrow4" refType="userD"/>
                  <dgm:constr type="h" for="ch" forName="dotArrow4" refType="userD"/>
                  <dgm:constr type="ctrX" for="ch" forName="dotArrow5" refType="w" fact="0.2168"/>
                  <dgm:constr type="ctrY" for="ch" forName="dotArrow5" refType="h" fact="0.0635"/>
                  <dgm:constr type="w" for="ch" forName="dotArrow5" refType="userD"/>
                  <dgm:constr type="h" for="ch" forName="dotArrow5" refType="userD"/>
                  <dgm:constr type="ctrX" for="ch" forName="dotArrow6" refType="w" fact="0.2585"/>
                  <dgm:constr type="ctrY" for="ch" forName="dotArrow6" refType="h" fact="0.0656"/>
                  <dgm:constr type="w" for="ch" forName="dotArrow6" refType="userD"/>
                  <dgm:constr type="h" for="ch" forName="dotArrow6" refType="userD"/>
                  <dgm:constr type="ctrX" for="ch" forName="dotArrow7" refType="w" fact="0.2585"/>
                  <dgm:constr type="ctrY" for="ch" forName="dotArrow7" refType="h" fact="0.1052"/>
                  <dgm:constr type="w" for="ch" forName="dotArrow7" refType="userD"/>
                  <dgm:constr type="h" for="ch" forName="dotArrow7" refType="userD"/>
                  <dgm:constr type="r" for="ch" forName="parTx1" refType="w" fact="0.7885"/>
                  <dgm:constr type="t" for="ch" forName="parTx1" refType="h" fact="0.928"/>
                  <dgm:constr type="w" for="ch" forName="parTx1" refType="w" fact="0.3081"/>
                  <dgm:constr type="h" for="ch" forName="parTx1" refType="h" fact="0.0962"/>
                  <dgm:constr type="ctrX" for="ch" forName="picture1" refType="w" fact="0.8025"/>
                  <dgm:constr type="ctrY" for="ch" forName="picture1" refType="h" fact="0.9169"/>
                  <dgm:constr type="w" for="ch" forName="picture1" refType="w" fact="0.1429"/>
                  <dgm:constr type="h" for="ch" forName="picture1" refType="h" fact="0.1663"/>
                  <dgm:constr type="r" for="ch" forName="parTx2" refType="w" fact="0.5178"/>
                  <dgm:constr type="t" for="ch" forName="parTx2" refType="h" fact="0.8143"/>
                  <dgm:constr type="w" for="ch" forName="parTx2" refType="w" fact="0.3081"/>
                  <dgm:constr type="h" for="ch" forName="parTx2" refType="h" fact="0.0962"/>
                  <dgm:constr type="ctrX" for="ch" forName="picture2" refType="w" fact="0.5318"/>
                  <dgm:constr type="ctrY" for="ch" forName="picture2" refType="h" fact="0.8032"/>
                  <dgm:constr type="w" for="ch" forName="picture2" refType="w" fact="0.1429"/>
                  <dgm:constr type="h" for="ch" forName="picture2" refType="h" fact="0.1663"/>
                  <dgm:constr type="r" for="ch" forName="parTx3" refType="w" fact="0.371"/>
                  <dgm:constr type="t" for="ch" forName="parTx3" refType="h" fact="0.65"/>
                  <dgm:constr type="w" for="ch" forName="parTx3" refType="w" fact="0.3081"/>
                  <dgm:constr type="h" for="ch" forName="parTx3" refType="h" fact="0.0962"/>
                  <dgm:constr type="ctrX" for="ch" forName="picture3" refType="w" fact="0.385"/>
                  <dgm:constr type="ctrY" for="ch" forName="picture3" refType="h" fact="0.6389"/>
                  <dgm:constr type="w" for="ch" forName="picture3" refType="w" fact="0.1429"/>
                  <dgm:constr type="h" for="ch" forName="picture3" refType="h" fact="0.1663"/>
                  <dgm:constr type="r" for="ch" forName="parTx4" refType="w" fact="0.2943"/>
                  <dgm:constr type="t" for="ch" forName="parTx4" refType="h" fact="0.4388"/>
                  <dgm:constr type="w" for="ch" forName="parTx4" refType="w" fact="0.3081"/>
                  <dgm:constr type="h" for="ch" forName="parTx4" refType="h" fact="0.0962"/>
                  <dgm:constr type="ctrX" for="ch" forName="picture4" refType="w" fact="0.3083"/>
                  <dgm:constr type="ctrY" for="ch" forName="picture4" refType="h" fact="0.4277"/>
                  <dgm:constr type="w" for="ch" forName="picture4" refType="w" fact="0.1429"/>
                  <dgm:constr type="h" for="ch" forName="picture4" refType="h" fact="0.1663"/>
                  <dgm:constr type="r" for="ch" forName="parTx5" refType="w" fact="0.2516"/>
                  <dgm:constr type="t" for="ch" forName="parTx5" refType="h" fact="0.2238"/>
                  <dgm:constr type="w" for="ch" forName="parTx5" refType="w" fact="0.3081"/>
                  <dgm:constr type="h" for="ch" forName="parTx5" refType="h" fact="0.0962"/>
                  <dgm:constr type="ctrX" for="ch" forName="picture5" refType="w" fact="0.2656"/>
                  <dgm:constr type="ctrY" for="ch" forName="picture5" refType="h" fact="0.2127"/>
                  <dgm:constr type="w" for="ch" forName="picture5" refType="w" fact="0.1429"/>
                  <dgm:constr type="h" for="ch" forName="picture5" refType="h" fact="0.1663"/>
                </dgm:constrLst>
              </dgm:else>
            </dgm:choose>
          </dgm:else>
        </dgm:choose>
      </dgm:if>
      <dgm:if name="Name52" axis="ch" ptType="node" func="cnt" op="equ" val="6">
        <dgm:choose name="Name53">
          <dgm:if name="Name54" func="var" arg="dir" op="equ" val="norm">
            <dgm:choose name="Name55">
              <dgm:if name="Name56" axis="des" func="maxDepth" op="gt" val="1">
                <dgm:alg type="composite">
                  <dgm:param type="ar" val="1.33"/>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parTx4" refType="primFontSz" refFor="ch" refForName="parTx1" op="equ"/>
                  <dgm:constr type="primFontSz" for="ch" forName="parTx5" refType="primFontSz" refFor="ch" refForName="parTx1" op="equ"/>
                  <dgm:constr type="primFontSz" for="ch" forName="parTx6" refType="primFontSz" refFor="ch" refForName="parTx1" op="equ"/>
                  <dgm:constr type="primFontSz" for="ch" forName="desTx1" op="equ" val="65"/>
                  <dgm:constr type="primFontSz" for="ch" forName="desTx2" refType="primFontSz" refFor="ch" refForName="desTx1" op="equ"/>
                  <dgm:constr type="primFontSz" for="ch" forName="desTx3" refType="primFontSz" refFor="ch" refForName="desTx1" op="equ"/>
                  <dgm:constr type="primFontSz" for="ch" forName="desTx4" refType="primFontSz" refFor="ch" refForName="desTx1" op="equ"/>
                  <dgm:constr type="primFontSz" for="ch" forName="desTx5" refType="primFontSz" refFor="ch" refForName="desTx1" op="equ"/>
                  <dgm:constr type="primFontSz" for="ch" forName="desTx6" refType="primFontSz" refFor="ch" refForName="desTx1" op="equ"/>
                  <dgm:constr type="userD" refType="w" fact="0.0105"/>
                  <dgm:constr type="ctrX" for="ch" forName="dot1" refType="w" fact="0.3608"/>
                  <dgm:constr type="ctrY" for="ch" forName="dot1" refType="h" fact="0.8839"/>
                  <dgm:constr type="w" for="ch" forName="dot1" refType="userD"/>
                  <dgm:constr type="h" for="ch" forName="dot1" refType="userD"/>
                  <dgm:constr type="ctrX" for="ch" forName="dot2" refType="w" fact="0.3384"/>
                  <dgm:constr type="ctrY" for="ch" forName="dot2" refType="h" fact="0.8967"/>
                  <dgm:constr type="w" for="ch" forName="dot2" refType="userD"/>
                  <dgm:constr type="h" for="ch" forName="dot2" refType="userD"/>
                  <dgm:constr type="ctrX" for="ch" forName="dot3" refType="w" fact="0.3155"/>
                  <dgm:constr type="ctrY" for="ch" forName="dot3" refType="h" fact="0.9076"/>
                  <dgm:constr type="w" for="ch" forName="dot3" refType="userD"/>
                  <dgm:constr type="h" for="ch" forName="dot3" refType="userD"/>
                  <dgm:constr type="ctrX" for="ch" forName="dot4" refType="w" fact="0.2923"/>
                  <dgm:constr type="ctrY" for="ch" forName="dot4" refType="h" fact="0.9165"/>
                  <dgm:constr type="w" for="ch" forName="dot4" refType="userD"/>
                  <dgm:constr type="h" for="ch" forName="dot4" refType="userD"/>
                  <dgm:constr type="ctrX" for="ch" forName="dot5" refType="w" fact="0.2688"/>
                  <dgm:constr type="ctrY" for="ch" forName="dot5" refType="h" fact="0.9234"/>
                  <dgm:constr type="w" for="ch" forName="dot5" refType="userD"/>
                  <dgm:constr type="h" for="ch" forName="dot5" refType="userD"/>
                  <dgm:constr type="ctrX" for="ch" forName="dot6" refType="w" fact="0.4883"/>
                  <dgm:constr type="ctrY" for="ch" forName="dot6" refType="h" fact="0.764"/>
                  <dgm:constr type="w" for="ch" forName="dot6" refType="userD"/>
                  <dgm:constr type="h" for="ch" forName="dot6" refType="userD"/>
                  <dgm:constr type="ctrX" for="ch" forName="dot7" refType="w" fact="0.4695"/>
                  <dgm:constr type="ctrY" for="ch" forName="dot7" refType="h" fact="0.7878"/>
                  <dgm:constr type="w" for="ch" forName="dot7" refType="userD"/>
                  <dgm:constr type="h" for="ch" forName="dot7" refType="userD"/>
                  <dgm:constr type="ctrX" for="ch" forName="dot8" refType="w" fact="0.5696"/>
                  <dgm:constr type="ctrY" for="ch" forName="dot8" refType="h" fact="0.6227"/>
                  <dgm:constr type="w" for="ch" forName="dot8" refType="userD"/>
                  <dgm:constr type="h" for="ch" forName="dot8" refType="userD"/>
                  <dgm:constr type="ctrX" for="ch" forName="dot9" refType="w" fact="0.6247"/>
                  <dgm:constr type="ctrY" for="ch" forName="dot9" refType="h" fact="0.4556"/>
                  <dgm:constr type="w" for="ch" forName="dot9" refType="userD"/>
                  <dgm:constr type="h" for="ch" forName="dot9" refType="userD"/>
                  <dgm:constr type="ctrX" for="ch" forName="dot10" refType="w" fact="0.6509"/>
                  <dgm:constr type="ctrY" for="ch" forName="dot10" refType="h" fact="0.2816"/>
                  <dgm:constr type="w" for="ch" forName="dot10" refType="userD"/>
                  <dgm:constr type="h" for="ch" forName="dot10" refType="userD"/>
                  <dgm:constr type="ctrX" for="ch" forName="dotArrow1" refType="w" fact="0.6281"/>
                  <dgm:constr type="ctrY" for="ch" forName="dotArrow1" refType="h" fact="0.0748"/>
                  <dgm:constr type="w" for="ch" forName="dotArrow1" refType="userD"/>
                  <dgm:constr type="h" for="ch" forName="dotArrow1" refType="userD"/>
                  <dgm:constr type="ctrX" for="ch" forName="dotArrow2" refType="w" fact="0.6437"/>
                  <dgm:constr type="ctrY" for="ch" forName="dotArrow2" refType="h" fact="0.0581"/>
                  <dgm:constr type="w" for="ch" forName="dotArrow2" refType="userD"/>
                  <dgm:constr type="h" for="ch" forName="dotArrow2" refType="userD"/>
                  <dgm:constr type="ctrX" for="ch" forName="dotArrow3" refType="w" fact="0.6593"/>
                  <dgm:constr type="ctrY" for="ch" forName="dotArrow3" refType="h" fact="0.0414"/>
                  <dgm:constr type="w" for="ch" forName="dotArrow3" refType="userD"/>
                  <dgm:constr type="h" for="ch" forName="dotArrow3" refType="userD"/>
                  <dgm:constr type="ctrX" for="ch" forName="dotArrow4" refType="w" fact="0.675"/>
                  <dgm:constr type="ctrY" for="ch" forName="dotArrow4" refType="h" fact="0.0581"/>
                  <dgm:constr type="w" for="ch" forName="dotArrow4" refType="userD"/>
                  <dgm:constr type="h" for="ch" forName="dotArrow4" refType="userD"/>
                  <dgm:constr type="ctrX" for="ch" forName="dotArrow5" refType="w" fact="0.6906"/>
                  <dgm:constr type="ctrY" for="ch" forName="dotArrow5" refType="h" fact="0.0748"/>
                  <dgm:constr type="w" for="ch" forName="dotArrow5" refType="userD"/>
                  <dgm:constr type="h" for="ch" forName="dotArrow5" refType="userD"/>
                  <dgm:constr type="ctrX" for="ch" forName="dotArrow6" refType="w" fact="0.6593"/>
                  <dgm:constr type="ctrY" for="ch" forName="dotArrow6" refType="h" fact="0.0766"/>
                  <dgm:constr type="w" for="ch" forName="dotArrow6" refType="userD"/>
                  <dgm:constr type="h" for="ch" forName="dotArrow6" refType="userD"/>
                  <dgm:constr type="ctrX" for="ch" forName="dotArrow7" refType="w" fact="0.6593"/>
                  <dgm:constr type="ctrY" for="ch" forName="dotArrow7" refType="h" fact="0.1118"/>
                  <dgm:constr type="w" for="ch" forName="dotArrow7" refType="userD"/>
                  <dgm:constr type="h" for="ch" forName="dotArrow7" refType="userD"/>
                  <dgm:constr type="l" for="ch" forName="parTx1" refType="w" fact="0.2091"/>
                  <dgm:constr type="t" for="ch" forName="parTx1" refType="h" fact="0.9433"/>
                  <dgm:constr type="w" for="ch" forName="parTx1" refType="w" fact="0.2275"/>
                  <dgm:constr type="h" for="ch" forName="parTx1" refType="h" fact="0.0811"/>
                  <dgm:constr type="ctrX" for="ch" forName="picture1" refType="w" fact="0.1988"/>
                  <dgm:constr type="ctrY" for="ch" forName="picture1" refType="h" fact="0.9322"/>
                  <dgm:constr type="w" for="ch" forName="picture1" refType="w" fact="0.1055"/>
                  <dgm:constr type="h" for="ch" forName="picture1" refType="h" fact="0.1403"/>
                  <dgm:constr type="l" for="ch" forName="desTx1" refType="r" refFor="ch" refForName="parTx1"/>
                  <dgm:constr type="r" for="ch" forName="desTx1" refType="w"/>
                  <dgm:constr type="t" for="ch" forName="desTx1" refType="t" refFor="ch" refForName="parTx1"/>
                  <dgm:constr type="h" for="ch" forName="desTx1" refType="h" refFor="ch" refForName="parTx1"/>
                  <dgm:constr type="l" for="ch" forName="parTx2" refType="w" fact="0.4273"/>
                  <dgm:constr type="t" for="ch" forName="parTx2" refType="h" fact="0.8468"/>
                  <dgm:constr type="w" for="ch" forName="parTx2" refType="w" fact="0.2275"/>
                  <dgm:constr type="h" for="ch" forName="parTx2" refType="h" fact="0.0811"/>
                  <dgm:constr type="ctrX" for="ch" forName="picture2" refType="w" fact="0.4169"/>
                  <dgm:constr type="ctrY" for="ch" forName="picture2" refType="h" fact="0.8357"/>
                  <dgm:constr type="w" for="ch" forName="picture2" refType="w" fact="0.1055"/>
                  <dgm:constr type="h" for="ch" forName="picture2" refType="h" fact="0.1403"/>
                  <dgm:constr type="l" for="ch" forName="desTx2" refType="r" refFor="ch" refForName="parTx2"/>
                  <dgm:constr type="r" for="ch" forName="desTx2" refType="w"/>
                  <dgm:constr type="t" for="ch" forName="desTx2" refType="t" refFor="ch" refForName="parTx2"/>
                  <dgm:constr type="h" for="ch" forName="desTx2" refType="h" refFor="ch" refForName="parTx2"/>
                  <dgm:constr type="l" for="ch" forName="parTx3" refType="w" fact="0.5349"/>
                  <dgm:constr type="t" for="ch" forName="parTx3" refType="h" fact="0.7023"/>
                  <dgm:constr type="w" for="ch" forName="parTx3" refType="w" fact="0.2275"/>
                  <dgm:constr type="h" for="ch" forName="parTx3" refType="h" fact="0.0811"/>
                  <dgm:constr type="ctrX" for="ch" forName="picture3" refType="w" fact="0.5245"/>
                  <dgm:constr type="ctrY" for="ch" forName="picture3" refType="h" fact="0.6912"/>
                  <dgm:constr type="w" for="ch" forName="picture3" refType="w" fact="0.1055"/>
                  <dgm:constr type="h" for="ch" forName="picture3" refType="h" fact="0.1403"/>
                  <dgm:constr type="l" for="ch" forName="desTx3" refType="r" refFor="ch" refForName="parTx3"/>
                  <dgm:constr type="r" for="ch" forName="desTx3" refType="w"/>
                  <dgm:constr type="t" for="ch" forName="desTx3" refType="t" refFor="ch" refForName="parTx3"/>
                  <dgm:constr type="h" for="ch" forName="desTx3" refType="h" refFor="ch" refForName="parTx3"/>
                  <dgm:constr type="l" for="ch" forName="parTx4" refType="w" fact="0.5998"/>
                  <dgm:constr type="t" for="ch" forName="parTx4" refType="h" fact="0.5441"/>
                  <dgm:constr type="w" for="ch" forName="parTx4" refType="w" fact="0.2275"/>
                  <dgm:constr type="h" for="ch" forName="parTx4" refType="h" fact="0.0811"/>
                  <dgm:constr type="ctrX" for="ch" forName="picture4" refType="w" fact="0.5894"/>
                  <dgm:constr type="ctrY" for="ch" forName="picture4" refType="h" fact="0.533"/>
                  <dgm:constr type="w" for="ch" forName="picture4" refType="w" fact="0.1055"/>
                  <dgm:constr type="h" for="ch" forName="picture4" refType="h" fact="0.1403"/>
                  <dgm:constr type="l" for="ch" forName="desTx4" refType="r" refFor="ch" refForName="parTx4"/>
                  <dgm:constr type="r" for="ch" forName="desTx4" refType="w"/>
                  <dgm:constr type="t" for="ch" forName="desTx4" refType="t" refFor="ch" refForName="parTx4"/>
                  <dgm:constr type="h" for="ch" forName="desTx4" refType="h" refFor="ch" refForName="parTx4"/>
                  <dgm:constr type="l" for="ch" forName="parTx5" refType="w" fact="0.6416"/>
                  <dgm:constr type="t" for="ch" forName="parTx5" refType="h" fact="0.3737"/>
                  <dgm:constr type="w" for="ch" forName="parTx5" refType="w" fact="0.2275"/>
                  <dgm:constr type="h" for="ch" forName="parTx5" refType="h" fact="0.0811"/>
                  <dgm:constr type="ctrX" for="ch" forName="picture5" refType="w" fact="0.6313"/>
                  <dgm:constr type="ctrY" for="ch" forName="picture5" refType="h" fact="0.3626"/>
                  <dgm:constr type="w" for="ch" forName="picture5" refType="w" fact="0.1055"/>
                  <dgm:constr type="h" for="ch" forName="picture5" refType="h" fact="0.1403"/>
                  <dgm:constr type="l" for="ch" forName="desTx5" refType="r" refFor="ch" refForName="parTx5"/>
                  <dgm:constr type="r" for="ch" forName="desTx5" refType="w"/>
                  <dgm:constr type="t" for="ch" forName="desTx5" refType="t" refFor="ch" refForName="parTx5"/>
                  <dgm:constr type="h" for="ch" forName="desTx5" refType="h" refFor="ch" refForName="parTx5"/>
                  <dgm:constr type="l" for="ch" forName="parTx6" refType="w" fact="0.6644"/>
                  <dgm:constr type="t" for="ch" forName="parTx6" refType="h" fact="0.2061"/>
                  <dgm:constr type="w" for="ch" forName="parTx6" refType="w" fact="0.2275"/>
                  <dgm:constr type="h" for="ch" forName="parTx6" refType="h" fact="0.0811"/>
                  <dgm:constr type="ctrX" for="ch" forName="picture6" refType="w" fact="0.6541"/>
                  <dgm:constr type="ctrY" for="ch" forName="picture6" refType="h" fact="0.195"/>
                  <dgm:constr type="w" for="ch" forName="picture6" refType="w" fact="0.1055"/>
                  <dgm:constr type="h" for="ch" forName="picture6" refType="h" fact="0.1403"/>
                  <dgm:constr type="l" for="ch" forName="desTx6" refType="r" refFor="ch" refForName="parTx6"/>
                  <dgm:constr type="r" for="ch" forName="desTx6" refType="w"/>
                  <dgm:constr type="t" for="ch" forName="desTx6" refType="t" refFor="ch" refForName="parTx6"/>
                  <dgm:constr type="h" for="ch" forName="desTx6" refType="h" refFor="ch" refForName="parTx6"/>
                </dgm:constrLst>
              </dgm:if>
              <dgm:else name="Name57">
                <dgm:alg type="composite">
                  <dgm:param type="ar" val="1.1223"/>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parTx4" refType="primFontSz" refFor="ch" refForName="parTx1" op="equ"/>
                  <dgm:constr type="primFontSz" for="ch" forName="parTx5" refType="primFontSz" refFor="ch" refForName="parTx1" op="equ"/>
                  <dgm:constr type="primFontSz" for="ch" forName="parTx6" refType="primFontSz" refFor="ch" refForName="parTx1" op="equ"/>
                  <dgm:constr type="userD" refType="w" fact="0.0125"/>
                  <dgm:constr type="ctrX" for="ch" forName="dot1" refType="w" fact="0.4276"/>
                  <dgm:constr type="ctrY" for="ch" forName="dot1" refType="h" fact="0.8839"/>
                  <dgm:constr type="w" for="ch" forName="dot1" refType="userD"/>
                  <dgm:constr type="h" for="ch" forName="dot1" refType="userD"/>
                  <dgm:constr type="ctrX" for="ch" forName="dot2" refType="w" fact="0.401"/>
                  <dgm:constr type="ctrY" for="ch" forName="dot2" refType="h" fact="0.8967"/>
                  <dgm:constr type="w" for="ch" forName="dot2" refType="userD"/>
                  <dgm:constr type="h" for="ch" forName="dot2" refType="userD"/>
                  <dgm:constr type="ctrX" for="ch" forName="dot3" refType="w" fact="0.3739"/>
                  <dgm:constr type="ctrY" for="ch" forName="dot3" refType="h" fact="0.9076"/>
                  <dgm:constr type="w" for="ch" forName="dot3" refType="userD"/>
                  <dgm:constr type="h" for="ch" forName="dot3" refType="userD"/>
                  <dgm:constr type="ctrX" for="ch" forName="dot4" refType="w" fact="0.3464"/>
                  <dgm:constr type="ctrY" for="ch" forName="dot4" refType="h" fact="0.9165"/>
                  <dgm:constr type="w" for="ch" forName="dot4" refType="userD"/>
                  <dgm:constr type="h" for="ch" forName="dot4" refType="userD"/>
                  <dgm:constr type="ctrX" for="ch" forName="dot5" refType="w" fact="0.3186"/>
                  <dgm:constr type="ctrY" for="ch" forName="dot5" refType="h" fact="0.9234"/>
                  <dgm:constr type="w" for="ch" forName="dot5" refType="userD"/>
                  <dgm:constr type="h" for="ch" forName="dot5" refType="userD"/>
                  <dgm:constr type="ctrX" for="ch" forName="dot6" refType="w" fact="0.5786"/>
                  <dgm:constr type="ctrY" for="ch" forName="dot6" refType="h" fact="0.764"/>
                  <dgm:constr type="w" for="ch" forName="dot6" refType="userD"/>
                  <dgm:constr type="h" for="ch" forName="dot6" refType="userD"/>
                  <dgm:constr type="ctrX" for="ch" forName="dot7" refType="w" fact="0.5564"/>
                  <dgm:constr type="ctrY" for="ch" forName="dot7" refType="h" fact="0.7878"/>
                  <dgm:constr type="w" for="ch" forName="dot7" refType="userD"/>
                  <dgm:constr type="h" for="ch" forName="dot7" refType="userD"/>
                  <dgm:constr type="ctrX" for="ch" forName="dot8" refType="w" fact="0.675"/>
                  <dgm:constr type="ctrY" for="ch" forName="dot8" refType="h" fact="0.6227"/>
                  <dgm:constr type="w" for="ch" forName="dot8" refType="userD"/>
                  <dgm:constr type="h" for="ch" forName="dot8" refType="userD"/>
                  <dgm:constr type="ctrX" for="ch" forName="dot9" refType="w" fact="0.7403"/>
                  <dgm:constr type="ctrY" for="ch" forName="dot9" refType="h" fact="0.4556"/>
                  <dgm:constr type="w" for="ch" forName="dot9" refType="userD"/>
                  <dgm:constr type="h" for="ch" forName="dot9" refType="userD"/>
                  <dgm:constr type="ctrX" for="ch" forName="dot10" refType="w" fact="0.7714"/>
                  <dgm:constr type="ctrY" for="ch" forName="dot10" refType="h" fact="0.2816"/>
                  <dgm:constr type="w" for="ch" forName="dot10" refType="userD"/>
                  <dgm:constr type="h" for="ch" forName="dot10" refType="userD"/>
                  <dgm:constr type="ctrX" for="ch" forName="dotArrow1" refType="w" fact="0.7443"/>
                  <dgm:constr type="ctrY" for="ch" forName="dotArrow1" refType="h" fact="0.0748"/>
                  <dgm:constr type="w" for="ch" forName="dotArrow1" refType="userD"/>
                  <dgm:constr type="h" for="ch" forName="dotArrow1" refType="userD"/>
                  <dgm:constr type="ctrX" for="ch" forName="dotArrow2" refType="w" fact="0.7628"/>
                  <dgm:constr type="ctrY" for="ch" forName="dotArrow2" refType="h" fact="0.0581"/>
                  <dgm:constr type="w" for="ch" forName="dotArrow2" refType="userD"/>
                  <dgm:constr type="h" for="ch" forName="dotArrow2" refType="userD"/>
                  <dgm:constr type="ctrX" for="ch" forName="dotArrow3" refType="w" fact="0.7814"/>
                  <dgm:constr type="ctrY" for="ch" forName="dotArrow3" refType="h" fact="0.0414"/>
                  <dgm:constr type="w" for="ch" forName="dotArrow3" refType="userD"/>
                  <dgm:constr type="h" for="ch" forName="dotArrow3" refType="userD"/>
                  <dgm:constr type="ctrX" for="ch" forName="dotArrow4" refType="w" fact="0.7999"/>
                  <dgm:constr type="ctrY" for="ch" forName="dotArrow4" refType="h" fact="0.0581"/>
                  <dgm:constr type="w" for="ch" forName="dotArrow4" refType="userD"/>
                  <dgm:constr type="h" for="ch" forName="dotArrow4" refType="userD"/>
                  <dgm:constr type="ctrX" for="ch" forName="dotArrow5" refType="w" fact="0.8184"/>
                  <dgm:constr type="ctrY" for="ch" forName="dotArrow5" refType="h" fact="0.0748"/>
                  <dgm:constr type="w" for="ch" forName="dotArrow5" refType="userD"/>
                  <dgm:constr type="h" for="ch" forName="dotArrow5" refType="userD"/>
                  <dgm:constr type="ctrX" for="ch" forName="dotArrow6" refType="w" fact="0.7814"/>
                  <dgm:constr type="ctrY" for="ch" forName="dotArrow6" refType="h" fact="0.0766"/>
                  <dgm:constr type="w" for="ch" forName="dotArrow6" refType="userD"/>
                  <dgm:constr type="h" for="ch" forName="dotArrow6" refType="userD"/>
                  <dgm:constr type="ctrX" for="ch" forName="dotArrow7" refType="w" fact="0.7814"/>
                  <dgm:constr type="ctrY" for="ch" forName="dotArrow7" refType="h" fact="0.1118"/>
                  <dgm:constr type="w" for="ch" forName="dotArrow7" refType="userD"/>
                  <dgm:constr type="h" for="ch" forName="dotArrow7" refType="userD"/>
                  <dgm:constr type="l" for="ch" forName="parTx1" refType="w" fact="0.2479"/>
                  <dgm:constr type="t" for="ch" forName="parTx1" refType="h" fact="0.9416"/>
                  <dgm:constr type="w" for="ch" forName="parTx1" refType="w" fact="0.2696"/>
                  <dgm:constr type="h" for="ch" forName="parTx1" refType="h" fact="0.0811"/>
                  <dgm:constr type="ctrX" for="ch" forName="picture1" refType="w" fact="0.2356"/>
                  <dgm:constr type="ctrY" for="ch" forName="picture1" refType="h" fact="0.9322"/>
                  <dgm:constr type="w" for="ch" forName="picture1" refType="w" fact="0.125"/>
                  <dgm:constr type="h" for="ch" forName="picture1" refType="h" fact="0.1403"/>
                  <dgm:constr type="l" for="ch" forName="parTx2" refType="w" fact="0.5064"/>
                  <dgm:constr type="t" for="ch" forName="parTx2" refType="h" fact="0.8451"/>
                  <dgm:constr type="w" for="ch" forName="parTx2" refType="w" fact="0.2696"/>
                  <dgm:constr type="h" for="ch" forName="parTx2" refType="h" fact="0.0811"/>
                  <dgm:constr type="ctrX" for="ch" forName="picture2" refType="w" fact="0.4941"/>
                  <dgm:constr type="ctrY" for="ch" forName="picture2" refType="h" fact="0.8357"/>
                  <dgm:constr type="w" for="ch" forName="picture2" refType="w" fact="0.125"/>
                  <dgm:constr type="h" for="ch" forName="picture2" refType="h" fact="0.1403"/>
                  <dgm:constr type="l" for="ch" forName="parTx3" refType="w" fact="0.6339"/>
                  <dgm:constr type="t" for="ch" forName="parTx3" refType="h" fact="0.7006"/>
                  <dgm:constr type="w" for="ch" forName="parTx3" refType="w" fact="0.2696"/>
                  <dgm:constr type="h" for="ch" forName="parTx3" refType="h" fact="0.0811"/>
                  <dgm:constr type="ctrX" for="ch" forName="picture3" refType="w" fact="0.6216"/>
                  <dgm:constr type="ctrY" for="ch" forName="picture3" refType="h" fact="0.6912"/>
                  <dgm:constr type="w" for="ch" forName="picture3" refType="w" fact="0.125"/>
                  <dgm:constr type="h" for="ch" forName="picture3" refType="h" fact="0.1403"/>
                  <dgm:constr type="l" for="ch" forName="parTx4" refType="w" fact="0.7108"/>
                  <dgm:constr type="t" for="ch" forName="parTx4" refType="h" fact="0.5424"/>
                  <dgm:constr type="w" for="ch" forName="parTx4" refType="w" fact="0.2696"/>
                  <dgm:constr type="h" for="ch" forName="parTx4" refType="h" fact="0.0811"/>
                  <dgm:constr type="ctrX" for="ch" forName="picture4" refType="w" fact="0.6985"/>
                  <dgm:constr type="ctrY" for="ch" forName="picture4" refType="h" fact="0.533"/>
                  <dgm:constr type="w" for="ch" forName="picture4" refType="w" fact="0.125"/>
                  <dgm:constr type="h" for="ch" forName="picture4" refType="h" fact="0.1403"/>
                  <dgm:constr type="l" for="ch" forName="parTx5" refType="w" fact="0.7604"/>
                  <dgm:constr type="t" for="ch" forName="parTx5" refType="h" fact="0.372"/>
                  <dgm:constr type="w" for="ch" forName="parTx5" refType="w" fact="0.2696"/>
                  <dgm:constr type="h" for="ch" forName="parTx5" refType="h" fact="0.0811"/>
                  <dgm:constr type="ctrX" for="ch" forName="picture5" refType="w" fact="0.7481"/>
                  <dgm:constr type="ctrY" for="ch" forName="picture5" refType="h" fact="0.3626"/>
                  <dgm:constr type="w" for="ch" forName="picture5" refType="w" fact="0.125"/>
                  <dgm:constr type="h" for="ch" forName="picture5" refType="h" fact="0.1403"/>
                  <dgm:constr type="l" for="ch" forName="parTx6" refType="w" fact="0.7874"/>
                  <dgm:constr type="t" for="ch" forName="parTx6" refType="h" fact="0.2044"/>
                  <dgm:constr type="w" for="ch" forName="parTx6" refType="w" fact="0.2696"/>
                  <dgm:constr type="h" for="ch" forName="parTx6" refType="h" fact="0.0811"/>
                  <dgm:constr type="ctrX" for="ch" forName="picture6" refType="w" fact="0.7751"/>
                  <dgm:constr type="ctrY" for="ch" forName="picture6" refType="h" fact="0.195"/>
                  <dgm:constr type="w" for="ch" forName="picture6" refType="w" fact="0.125"/>
                  <dgm:constr type="h" for="ch" forName="picture6" refType="h" fact="0.1403"/>
                </dgm:constrLst>
              </dgm:else>
            </dgm:choose>
          </dgm:if>
          <dgm:else name="Name58">
            <dgm:choose name="Name59">
              <dgm:if name="Name60" axis="des" func="maxDepth" op="gt" val="1">
                <dgm:alg type="composite">
                  <dgm:param type="ar" val="1.33"/>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parTx4" refType="primFontSz" refFor="ch" refForName="parTx1" op="equ"/>
                  <dgm:constr type="primFontSz" for="ch" forName="parTx5" refType="primFontSz" refFor="ch" refForName="parTx1" op="equ"/>
                  <dgm:constr type="primFontSz" for="ch" forName="parTx6" refType="primFontSz" refFor="ch" refForName="parTx1" op="equ"/>
                  <dgm:constr type="primFontSz" for="ch" forName="desTx1" op="equ" val="65"/>
                  <dgm:constr type="primFontSz" for="ch" forName="desTx2" refType="primFontSz" refFor="ch" refForName="desTx1" op="equ"/>
                  <dgm:constr type="primFontSz" for="ch" forName="desTx3" refType="primFontSz" refFor="ch" refForName="desTx1" op="equ"/>
                  <dgm:constr type="primFontSz" for="ch" forName="desTx4" refType="primFontSz" refFor="ch" refForName="desTx1" op="equ"/>
                  <dgm:constr type="primFontSz" for="ch" forName="desTx5" refType="primFontSz" refFor="ch" refForName="desTx1" op="equ"/>
                  <dgm:constr type="primFontSz" for="ch" forName="desTx6" refType="primFontSz" refFor="ch" refForName="desTx1" op="equ"/>
                  <dgm:constr type="userD" refType="w" fact="0.0105"/>
                  <dgm:constr type="ctrX" for="ch" forName="dot1" refType="w" fact="0.6392"/>
                  <dgm:constr type="ctrY" for="ch" forName="dot1" refType="h" fact="0.8839"/>
                  <dgm:constr type="w" for="ch" forName="dot1" refType="userD"/>
                  <dgm:constr type="h" for="ch" forName="dot1" refType="userD"/>
                  <dgm:constr type="ctrX" for="ch" forName="dot2" refType="w" fact="0.6616"/>
                  <dgm:constr type="ctrY" for="ch" forName="dot2" refType="h" fact="0.8967"/>
                  <dgm:constr type="w" for="ch" forName="dot2" refType="userD"/>
                  <dgm:constr type="h" for="ch" forName="dot2" refType="userD"/>
                  <dgm:constr type="ctrX" for="ch" forName="dot3" refType="w" fact="0.6845"/>
                  <dgm:constr type="ctrY" for="ch" forName="dot3" refType="h" fact="0.9076"/>
                  <dgm:constr type="w" for="ch" forName="dot3" refType="userD"/>
                  <dgm:constr type="h" for="ch" forName="dot3" refType="userD"/>
                  <dgm:constr type="ctrX" for="ch" forName="dot4" refType="w" fact="0.7077"/>
                  <dgm:constr type="ctrY" for="ch" forName="dot4" refType="h" fact="0.9165"/>
                  <dgm:constr type="w" for="ch" forName="dot4" refType="userD"/>
                  <dgm:constr type="h" for="ch" forName="dot4" refType="userD"/>
                  <dgm:constr type="ctrX" for="ch" forName="dot5" refType="w" fact="0.7312"/>
                  <dgm:constr type="ctrY" for="ch" forName="dot5" refType="h" fact="0.9234"/>
                  <dgm:constr type="w" for="ch" forName="dot5" refType="userD"/>
                  <dgm:constr type="h" for="ch" forName="dot5" refType="userD"/>
                  <dgm:constr type="ctrX" for="ch" forName="dot6" refType="w" fact="0.5117"/>
                  <dgm:constr type="ctrY" for="ch" forName="dot6" refType="h" fact="0.764"/>
                  <dgm:constr type="w" for="ch" forName="dot6" refType="userD"/>
                  <dgm:constr type="h" for="ch" forName="dot6" refType="userD"/>
                  <dgm:constr type="ctrX" for="ch" forName="dot7" refType="w" fact="0.5305"/>
                  <dgm:constr type="ctrY" for="ch" forName="dot7" refType="h" fact="0.7878"/>
                  <dgm:constr type="w" for="ch" forName="dot7" refType="userD"/>
                  <dgm:constr type="h" for="ch" forName="dot7" refType="userD"/>
                  <dgm:constr type="ctrX" for="ch" forName="dot8" refType="w" fact="0.4304"/>
                  <dgm:constr type="ctrY" for="ch" forName="dot8" refType="h" fact="0.6227"/>
                  <dgm:constr type="w" for="ch" forName="dot8" refType="userD"/>
                  <dgm:constr type="h" for="ch" forName="dot8" refType="userD"/>
                  <dgm:constr type="ctrX" for="ch" forName="dot9" refType="w" fact="0.3753"/>
                  <dgm:constr type="ctrY" for="ch" forName="dot9" refType="h" fact="0.4556"/>
                  <dgm:constr type="w" for="ch" forName="dot9" refType="userD"/>
                  <dgm:constr type="h" for="ch" forName="dot9" refType="userD"/>
                  <dgm:constr type="ctrX" for="ch" forName="dot10" refType="w" fact="0.3491"/>
                  <dgm:constr type="ctrY" for="ch" forName="dot10" refType="h" fact="0.2816"/>
                  <dgm:constr type="w" for="ch" forName="dot10" refType="userD"/>
                  <dgm:constr type="h" for="ch" forName="dot10" refType="userD"/>
                  <dgm:constr type="ctrX" for="ch" forName="dotArrow1" refType="w" fact="0.3719"/>
                  <dgm:constr type="ctrY" for="ch" forName="dotArrow1" refType="h" fact="0.0748"/>
                  <dgm:constr type="w" for="ch" forName="dotArrow1" refType="userD"/>
                  <dgm:constr type="h" for="ch" forName="dotArrow1" refType="userD"/>
                  <dgm:constr type="ctrX" for="ch" forName="dotArrow2" refType="w" fact="0.3563"/>
                  <dgm:constr type="ctrY" for="ch" forName="dotArrow2" refType="h" fact="0.0581"/>
                  <dgm:constr type="w" for="ch" forName="dotArrow2" refType="userD"/>
                  <dgm:constr type="h" for="ch" forName="dotArrow2" refType="userD"/>
                  <dgm:constr type="ctrX" for="ch" forName="dotArrow3" refType="w" fact="0.3407"/>
                  <dgm:constr type="ctrY" for="ch" forName="dotArrow3" refType="h" fact="0.0414"/>
                  <dgm:constr type="w" for="ch" forName="dotArrow3" refType="userD"/>
                  <dgm:constr type="h" for="ch" forName="dotArrow3" refType="userD"/>
                  <dgm:constr type="ctrX" for="ch" forName="dotArrow4" refType="w" fact="0.325"/>
                  <dgm:constr type="ctrY" for="ch" forName="dotArrow4" refType="h" fact="0.0581"/>
                  <dgm:constr type="w" for="ch" forName="dotArrow4" refType="userD"/>
                  <dgm:constr type="h" for="ch" forName="dotArrow4" refType="userD"/>
                  <dgm:constr type="ctrX" for="ch" forName="dotArrow5" refType="w" fact="0.3094"/>
                  <dgm:constr type="ctrY" for="ch" forName="dotArrow5" refType="h" fact="0.0748"/>
                  <dgm:constr type="w" for="ch" forName="dotArrow5" refType="userD"/>
                  <dgm:constr type="h" for="ch" forName="dotArrow5" refType="userD"/>
                  <dgm:constr type="ctrX" for="ch" forName="dotArrow6" refType="w" fact="0.3407"/>
                  <dgm:constr type="ctrY" for="ch" forName="dotArrow6" refType="h" fact="0.0766"/>
                  <dgm:constr type="w" for="ch" forName="dotArrow6" refType="userD"/>
                  <dgm:constr type="h" for="ch" forName="dotArrow6" refType="userD"/>
                  <dgm:constr type="ctrX" for="ch" forName="dotArrow7" refType="w" fact="0.3407"/>
                  <dgm:constr type="ctrY" for="ch" forName="dotArrow7" refType="h" fact="0.1118"/>
                  <dgm:constr type="w" for="ch" forName="dotArrow7" refType="userD"/>
                  <dgm:constr type="h" for="ch" forName="dotArrow7" refType="userD"/>
                  <dgm:constr type="r" for="ch" forName="parTx1" refType="w" fact="0.7909"/>
                  <dgm:constr type="t" for="ch" forName="parTx1" refType="h" fact="0.9433"/>
                  <dgm:constr type="w" for="ch" forName="parTx1" refType="w" fact="0.2275"/>
                  <dgm:constr type="h" for="ch" forName="parTx1" refType="h" fact="0.0811"/>
                  <dgm:constr type="ctrX" for="ch" forName="picture1" refType="w" fact="0.8012"/>
                  <dgm:constr type="ctrY" for="ch" forName="picture1" refType="h" fact="0.9322"/>
                  <dgm:constr type="w" for="ch" forName="picture1" refType="w" fact="0.1055"/>
                  <dgm:constr type="h" for="ch" forName="picture1" refType="h" fact="0.1403"/>
                  <dgm:constr type="r" for="ch" forName="desTx1" refType="l" refFor="ch" refForName="parTx1"/>
                  <dgm:constr type="l" for="ch" forName="desTx1"/>
                  <dgm:constr type="t" for="ch" forName="desTx1" refType="t" refFor="ch" refForName="parTx1"/>
                  <dgm:constr type="h" for="ch" forName="desTx1" refType="h" refFor="ch" refForName="parTx1"/>
                  <dgm:constr type="r" for="ch" forName="parTx2" refType="w" fact="0.5727"/>
                  <dgm:constr type="t" for="ch" forName="parTx2" refType="h" fact="0.8468"/>
                  <dgm:constr type="w" for="ch" forName="parTx2" refType="w" fact="0.2275"/>
                  <dgm:constr type="h" for="ch" forName="parTx2" refType="h" fact="0.0811"/>
                  <dgm:constr type="ctrX" for="ch" forName="picture2" refType="w" fact="0.5831"/>
                  <dgm:constr type="ctrY" for="ch" forName="picture2" refType="h" fact="0.8357"/>
                  <dgm:constr type="w" for="ch" forName="picture2" refType="w" fact="0.1055"/>
                  <dgm:constr type="h" for="ch" forName="picture2" refType="h" fact="0.1403"/>
                  <dgm:constr type="r" for="ch" forName="desTx2" refType="l" refFor="ch" refForName="parTx2"/>
                  <dgm:constr type="l" for="ch" forName="desTx2"/>
                  <dgm:constr type="t" for="ch" forName="desTx2" refType="t" refFor="ch" refForName="parTx2"/>
                  <dgm:constr type="h" for="ch" forName="desTx2" refType="h" refFor="ch" refForName="parTx2"/>
                  <dgm:constr type="r" for="ch" forName="parTx3" refType="w" fact="0.4651"/>
                  <dgm:constr type="t" for="ch" forName="parTx3" refType="h" fact="0.7023"/>
                  <dgm:constr type="w" for="ch" forName="parTx3" refType="w" fact="0.2275"/>
                  <dgm:constr type="h" for="ch" forName="parTx3" refType="h" fact="0.0811"/>
                  <dgm:constr type="ctrX" for="ch" forName="picture3" refType="w" fact="0.4755"/>
                  <dgm:constr type="ctrY" for="ch" forName="picture3" refType="h" fact="0.6912"/>
                  <dgm:constr type="w" for="ch" forName="picture3" refType="w" fact="0.1055"/>
                  <dgm:constr type="h" for="ch" forName="picture3" refType="h" fact="0.1403"/>
                  <dgm:constr type="r" for="ch" forName="desTx3" refType="l" refFor="ch" refForName="parTx3"/>
                  <dgm:constr type="l" for="ch" forName="desTx3"/>
                  <dgm:constr type="t" for="ch" forName="desTx3" refType="t" refFor="ch" refForName="parTx3"/>
                  <dgm:constr type="h" for="ch" forName="desTx3" refType="h" refFor="ch" refForName="parTx3"/>
                  <dgm:constr type="r" for="ch" forName="parTx4" refType="w" fact="0.4002"/>
                  <dgm:constr type="t" for="ch" forName="parTx4" refType="h" fact="0.5441"/>
                  <dgm:constr type="w" for="ch" forName="parTx4" refType="w" fact="0.2275"/>
                  <dgm:constr type="h" for="ch" forName="parTx4" refType="h" fact="0.0811"/>
                  <dgm:constr type="ctrX" for="ch" forName="picture4" refType="w" fact="0.4106"/>
                  <dgm:constr type="ctrY" for="ch" forName="picture4" refType="h" fact="0.533"/>
                  <dgm:constr type="w" for="ch" forName="picture4" refType="w" fact="0.1055"/>
                  <dgm:constr type="h" for="ch" forName="picture4" refType="h" fact="0.1403"/>
                  <dgm:constr type="r" for="ch" forName="desTx4" refType="l" refFor="ch" refForName="parTx4"/>
                  <dgm:constr type="l" for="ch" forName="desTx4"/>
                  <dgm:constr type="t" for="ch" forName="desTx4" refType="t" refFor="ch" refForName="parTx4"/>
                  <dgm:constr type="h" for="ch" forName="desTx4" refType="h" refFor="ch" refForName="parTx4"/>
                  <dgm:constr type="r" for="ch" forName="parTx5" refType="w" fact="0.3584"/>
                  <dgm:constr type="t" for="ch" forName="parTx5" refType="h" fact="0.3737"/>
                  <dgm:constr type="w" for="ch" forName="parTx5" refType="w" fact="0.2275"/>
                  <dgm:constr type="h" for="ch" forName="parTx5" refType="h" fact="0.0811"/>
                  <dgm:constr type="ctrX" for="ch" forName="picture5" refType="w" fact="0.3687"/>
                  <dgm:constr type="ctrY" for="ch" forName="picture5" refType="h" fact="0.3626"/>
                  <dgm:constr type="w" for="ch" forName="picture5" refType="w" fact="0.1055"/>
                  <dgm:constr type="h" for="ch" forName="picture5" refType="h" fact="0.1403"/>
                  <dgm:constr type="r" for="ch" forName="desTx5" refType="l" refFor="ch" refForName="parTx5"/>
                  <dgm:constr type="l" for="ch" forName="desTx5"/>
                  <dgm:constr type="t" for="ch" forName="desTx5" refType="t" refFor="ch" refForName="parTx5"/>
                  <dgm:constr type="h" for="ch" forName="desTx5" refType="h" refFor="ch" refForName="parTx5"/>
                  <dgm:constr type="r" for="ch" forName="parTx6" refType="w" fact="0.3356"/>
                  <dgm:constr type="t" for="ch" forName="parTx6" refType="h" fact="0.2061"/>
                  <dgm:constr type="w" for="ch" forName="parTx6" refType="w" fact="0.2275"/>
                  <dgm:constr type="h" for="ch" forName="parTx6" refType="h" fact="0.0811"/>
                  <dgm:constr type="ctrX" for="ch" forName="picture6" refType="w" fact="0.3459"/>
                  <dgm:constr type="ctrY" for="ch" forName="picture6" refType="h" fact="0.195"/>
                  <dgm:constr type="w" for="ch" forName="picture6" refType="w" fact="0.1055"/>
                  <dgm:constr type="h" for="ch" forName="picture6" refType="h" fact="0.1403"/>
                  <dgm:constr type="r" for="ch" forName="desTx6" refType="l" refFor="ch" refForName="parTx6"/>
                  <dgm:constr type="l" for="ch" forName="desTx6"/>
                  <dgm:constr type="t" for="ch" forName="desTx6" refType="t" refFor="ch" refForName="parTx6"/>
                  <dgm:constr type="h" for="ch" forName="desTx6" refType="h" refFor="ch" refForName="parTx6"/>
                </dgm:constrLst>
              </dgm:if>
              <dgm:else name="Name61">
                <dgm:alg type="composite">
                  <dgm:param type="ar" val="1.1223"/>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parTx4" refType="primFontSz" refFor="ch" refForName="parTx1" op="equ"/>
                  <dgm:constr type="primFontSz" for="ch" forName="parTx5" refType="primFontSz" refFor="ch" refForName="parTx1" op="equ"/>
                  <dgm:constr type="primFontSz" for="ch" forName="parTx6" refType="primFontSz" refFor="ch" refForName="parTx1" op="equ"/>
                  <dgm:constr type="userD" refType="w" fact="0.0125"/>
                  <dgm:constr type="ctrX" for="ch" forName="dot1" refType="w" fact="0.5724"/>
                  <dgm:constr type="ctrY" for="ch" forName="dot1" refType="h" fact="0.8839"/>
                  <dgm:constr type="w" for="ch" forName="dot1" refType="userD"/>
                  <dgm:constr type="h" for="ch" forName="dot1" refType="userD"/>
                  <dgm:constr type="ctrX" for="ch" forName="dot2" refType="w" fact="0.599"/>
                  <dgm:constr type="ctrY" for="ch" forName="dot2" refType="h" fact="0.8967"/>
                  <dgm:constr type="w" for="ch" forName="dot2" refType="userD"/>
                  <dgm:constr type="h" for="ch" forName="dot2" refType="userD"/>
                  <dgm:constr type="ctrX" for="ch" forName="dot3" refType="w" fact="0.6261"/>
                  <dgm:constr type="ctrY" for="ch" forName="dot3" refType="h" fact="0.9076"/>
                  <dgm:constr type="w" for="ch" forName="dot3" refType="userD"/>
                  <dgm:constr type="h" for="ch" forName="dot3" refType="userD"/>
                  <dgm:constr type="ctrX" for="ch" forName="dot4" refType="w" fact="0.6536"/>
                  <dgm:constr type="ctrY" for="ch" forName="dot4" refType="h" fact="0.9165"/>
                  <dgm:constr type="w" for="ch" forName="dot4" refType="userD"/>
                  <dgm:constr type="h" for="ch" forName="dot4" refType="userD"/>
                  <dgm:constr type="ctrX" for="ch" forName="dot5" refType="w" fact="0.6814"/>
                  <dgm:constr type="ctrY" for="ch" forName="dot5" refType="h" fact="0.9234"/>
                  <dgm:constr type="w" for="ch" forName="dot5" refType="userD"/>
                  <dgm:constr type="h" for="ch" forName="dot5" refType="userD"/>
                  <dgm:constr type="ctrX" for="ch" forName="dot6" refType="w" fact="0.4214"/>
                  <dgm:constr type="ctrY" for="ch" forName="dot6" refType="h" fact="0.764"/>
                  <dgm:constr type="w" for="ch" forName="dot6" refType="userD"/>
                  <dgm:constr type="h" for="ch" forName="dot6" refType="userD"/>
                  <dgm:constr type="ctrX" for="ch" forName="dot7" refType="w" fact="0.4436"/>
                  <dgm:constr type="ctrY" for="ch" forName="dot7" refType="h" fact="0.7878"/>
                  <dgm:constr type="w" for="ch" forName="dot7" refType="userD"/>
                  <dgm:constr type="h" for="ch" forName="dot7" refType="userD"/>
                  <dgm:constr type="ctrX" for="ch" forName="dot8" refType="w" fact="0.325"/>
                  <dgm:constr type="ctrY" for="ch" forName="dot8" refType="h" fact="0.6227"/>
                  <dgm:constr type="w" for="ch" forName="dot8" refType="userD"/>
                  <dgm:constr type="h" for="ch" forName="dot8" refType="userD"/>
                  <dgm:constr type="ctrX" for="ch" forName="dot9" refType="w" fact="0.2597"/>
                  <dgm:constr type="ctrY" for="ch" forName="dot9" refType="h" fact="0.4556"/>
                  <dgm:constr type="w" for="ch" forName="dot9" refType="userD"/>
                  <dgm:constr type="h" for="ch" forName="dot9" refType="userD"/>
                  <dgm:constr type="ctrX" for="ch" forName="dot10" refType="w" fact="0.2286"/>
                  <dgm:constr type="ctrY" for="ch" forName="dot10" refType="h" fact="0.2816"/>
                  <dgm:constr type="w" for="ch" forName="dot10" refType="userD"/>
                  <dgm:constr type="h" for="ch" forName="dot10" refType="userD"/>
                  <dgm:constr type="ctrX" for="ch" forName="dotArrow1" refType="w" fact="0.2557"/>
                  <dgm:constr type="ctrY" for="ch" forName="dotArrow1" refType="h" fact="0.0748"/>
                  <dgm:constr type="w" for="ch" forName="dotArrow1" refType="userD"/>
                  <dgm:constr type="h" for="ch" forName="dotArrow1" refType="userD"/>
                  <dgm:constr type="ctrX" for="ch" forName="dotArrow2" refType="w" fact="0.2372"/>
                  <dgm:constr type="ctrY" for="ch" forName="dotArrow2" refType="h" fact="0.0581"/>
                  <dgm:constr type="w" for="ch" forName="dotArrow2" refType="userD"/>
                  <dgm:constr type="h" for="ch" forName="dotArrow2" refType="userD"/>
                  <dgm:constr type="ctrX" for="ch" forName="dotArrow3" refType="w" fact="0.2187"/>
                  <dgm:constr type="ctrY" for="ch" forName="dotArrow3" refType="h" fact="0.0414"/>
                  <dgm:constr type="w" for="ch" forName="dotArrow3" refType="userD"/>
                  <dgm:constr type="h" for="ch" forName="dotArrow3" refType="userD"/>
                  <dgm:constr type="ctrX" for="ch" forName="dotArrow4" refType="w" fact="0.2001"/>
                  <dgm:constr type="ctrY" for="ch" forName="dotArrow4" refType="h" fact="0.0581"/>
                  <dgm:constr type="w" for="ch" forName="dotArrow4" refType="userD"/>
                  <dgm:constr type="h" for="ch" forName="dotArrow4" refType="userD"/>
                  <dgm:constr type="ctrX" for="ch" forName="dotArrow5" refType="w" fact="0.1816"/>
                  <dgm:constr type="ctrY" for="ch" forName="dotArrow5" refType="h" fact="0.0748"/>
                  <dgm:constr type="w" for="ch" forName="dotArrow5" refType="userD"/>
                  <dgm:constr type="h" for="ch" forName="dotArrow5" refType="userD"/>
                  <dgm:constr type="ctrX" for="ch" forName="dotArrow6" refType="w" fact="0.2187"/>
                  <dgm:constr type="ctrY" for="ch" forName="dotArrow6" refType="h" fact="0.0766"/>
                  <dgm:constr type="w" for="ch" forName="dotArrow6" refType="userD"/>
                  <dgm:constr type="h" for="ch" forName="dotArrow6" refType="userD"/>
                  <dgm:constr type="ctrX" for="ch" forName="dotArrow7" refType="w" fact="0.2187"/>
                  <dgm:constr type="ctrY" for="ch" forName="dotArrow7" refType="h" fact="0.1118"/>
                  <dgm:constr type="w" for="ch" forName="dotArrow7" refType="userD"/>
                  <dgm:constr type="h" for="ch" forName="dotArrow7" refType="userD"/>
                  <dgm:constr type="r" for="ch" forName="parTx1" refType="w" fact="0.7522"/>
                  <dgm:constr type="t" for="ch" forName="parTx1" refType="h" fact="0.9416"/>
                  <dgm:constr type="w" for="ch" forName="parTx1" refType="w" fact="0.2696"/>
                  <dgm:constr type="h" for="ch" forName="parTx1" refType="h" fact="0.0811"/>
                  <dgm:constr type="ctrX" for="ch" forName="picture1" refType="w" fact="0.7644"/>
                  <dgm:constr type="ctrY" for="ch" forName="picture1" refType="h" fact="0.9322"/>
                  <dgm:constr type="w" for="ch" forName="picture1" refType="w" fact="0.125"/>
                  <dgm:constr type="h" for="ch" forName="picture1" refType="h" fact="0.1403"/>
                  <dgm:constr type="r" for="ch" forName="parTx2" refType="w" fact="0.4937"/>
                  <dgm:constr type="t" for="ch" forName="parTx2" refType="h" fact="0.8451"/>
                  <dgm:constr type="w" for="ch" forName="parTx2" refType="w" fact="0.2696"/>
                  <dgm:constr type="h" for="ch" forName="parTx2" refType="h" fact="0.0811"/>
                  <dgm:constr type="ctrX" for="ch" forName="picture2" refType="w" fact="0.5059"/>
                  <dgm:constr type="ctrY" for="ch" forName="picture2" refType="h" fact="0.8357"/>
                  <dgm:constr type="w" for="ch" forName="picture2" refType="w" fact="0.125"/>
                  <dgm:constr type="h" for="ch" forName="picture2" refType="h" fact="0.1403"/>
                  <dgm:constr type="r" for="ch" forName="parTx3" refType="w" fact="0.3662"/>
                  <dgm:constr type="t" for="ch" forName="parTx3" refType="h" fact="0.7006"/>
                  <dgm:constr type="w" for="ch" forName="parTx3" refType="w" fact="0.2696"/>
                  <dgm:constr type="h" for="ch" forName="parTx3" refType="h" fact="0.0811"/>
                  <dgm:constr type="ctrX" for="ch" forName="picture3" refType="w" fact="0.3784"/>
                  <dgm:constr type="ctrY" for="ch" forName="picture3" refType="h" fact="0.6912"/>
                  <dgm:constr type="w" for="ch" forName="picture3" refType="w" fact="0.125"/>
                  <dgm:constr type="h" for="ch" forName="picture3" refType="h" fact="0.1403"/>
                  <dgm:constr type="r" for="ch" forName="parTx4" refType="w" fact="0.2893"/>
                  <dgm:constr type="t" for="ch" forName="parTx4" refType="h" fact="0.5424"/>
                  <dgm:constr type="w" for="ch" forName="parTx4" refType="w" fact="0.2696"/>
                  <dgm:constr type="h" for="ch" forName="parTx4" refType="h" fact="0.0811"/>
                  <dgm:constr type="ctrX" for="ch" forName="picture4" refType="w" fact="0.3015"/>
                  <dgm:constr type="ctrY" for="ch" forName="picture4" refType="h" fact="0.533"/>
                  <dgm:constr type="w" for="ch" forName="picture4" refType="w" fact="0.125"/>
                  <dgm:constr type="h" for="ch" forName="picture4" refType="h" fact="0.1403"/>
                  <dgm:constr type="r" for="ch" forName="parTx5" refType="w" fact="0.2397"/>
                  <dgm:constr type="t" for="ch" forName="parTx5" refType="h" fact="0.372"/>
                  <dgm:constr type="w" for="ch" forName="parTx5" refType="w" fact="0.2696"/>
                  <dgm:constr type="h" for="ch" forName="parTx5" refType="h" fact="0.0811"/>
                  <dgm:constr type="ctrX" for="ch" forName="picture5" refType="w" fact="0.2519"/>
                  <dgm:constr type="ctrY" for="ch" forName="picture5" refType="h" fact="0.3626"/>
                  <dgm:constr type="w" for="ch" forName="picture5" refType="w" fact="0.125"/>
                  <dgm:constr type="h" for="ch" forName="picture5" refType="h" fact="0.1403"/>
                  <dgm:constr type="r" for="ch" forName="parTx6" refType="w" fact="0.2127"/>
                  <dgm:constr type="t" for="ch" forName="parTx6" refType="h" fact="0.2044"/>
                  <dgm:constr type="w" for="ch" forName="parTx6" refType="w" fact="0.2696"/>
                  <dgm:constr type="h" for="ch" forName="parTx6" refType="h" fact="0.0811"/>
                  <dgm:constr type="ctrX" for="ch" forName="picture6" refType="w" fact="0.2249"/>
                  <dgm:constr type="ctrY" for="ch" forName="picture6" refType="h" fact="0.195"/>
                  <dgm:constr type="w" for="ch" forName="picture6" refType="w" fact="0.125"/>
                  <dgm:constr type="h" for="ch" forName="picture6" refType="h" fact="0.1403"/>
                </dgm:constrLst>
              </dgm:else>
            </dgm:choose>
          </dgm:else>
        </dgm:choose>
      </dgm:if>
      <dgm:else name="Name62">
        <dgm:choose name="Name63">
          <dgm:if name="Name64" func="var" arg="dir" op="equ" val="norm">
            <dgm:choose name="Name65">
              <dgm:if name="Name66" axis="des" func="maxDepth" op="gt" val="1">
                <dgm:alg type="composite">
                  <dgm:param type="ar" val="1.25"/>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parTx4" refType="primFontSz" refFor="ch" refForName="parTx1" op="equ"/>
                  <dgm:constr type="primFontSz" for="ch" forName="parTx5" refType="primFontSz" refFor="ch" refForName="parTx1" op="equ"/>
                  <dgm:constr type="primFontSz" for="ch" forName="parTx6" refType="primFontSz" refFor="ch" refForName="parTx1" op="equ"/>
                  <dgm:constr type="primFontSz" for="ch" forName="parTx7" refType="primFontSz" refFor="ch" refForName="parTx1" op="equ"/>
                  <dgm:constr type="primFontSz" for="ch" forName="desTx1" op="equ" val="65"/>
                  <dgm:constr type="primFontSz" for="ch" forName="desTx2" refType="primFontSz" refFor="ch" refForName="desTx1" op="equ"/>
                  <dgm:constr type="primFontSz" for="ch" forName="desTx3" refType="primFontSz" refFor="ch" refForName="desTx1" op="equ"/>
                  <dgm:constr type="primFontSz" for="ch" forName="desTx4" refType="primFontSz" refFor="ch" refForName="desTx1" op="equ"/>
                  <dgm:constr type="primFontSz" for="ch" forName="desTx5" refType="primFontSz" refFor="ch" refForName="desTx1" op="equ"/>
                  <dgm:constr type="primFontSz" for="ch" forName="desTx6" refType="primFontSz" refFor="ch" refForName="desTx1" op="equ"/>
                  <dgm:constr type="primFontSz" for="ch" forName="desTx7" refType="primFontSz" refFor="ch" refForName="desTx1" op="equ"/>
                  <dgm:constr type="userD" refType="w" fact="0.0097"/>
                  <dgm:constr type="ctrX" for="ch" forName="dot1" refType="w" fact="0.3909"/>
                  <dgm:constr type="ctrY" for="ch" forName="dot1" refType="h" fact="0.8342"/>
                  <dgm:constr type="w" for="ch" forName="dot1" refType="userD"/>
                  <dgm:constr type="h" for="ch" forName="dot1" refType="userD"/>
                  <dgm:constr type="ctrX" for="ch" forName="dot2" refType="w" fact="0.3721"/>
                  <dgm:constr type="ctrY" for="ch" forName="dot2" refType="h" fact="0.8448"/>
                  <dgm:constr type="w" for="ch" forName="dot2" refType="userD"/>
                  <dgm:constr type="h" for="ch" forName="dot2" refType="userD"/>
                  <dgm:constr type="ctrX" for="ch" forName="dot3" refType="w" fact="0.353"/>
                  <dgm:constr type="ctrY" for="ch" forName="dot3" refType="h" fact="0.8539"/>
                  <dgm:constr type="w" for="ch" forName="dot3" refType="userD"/>
                  <dgm:constr type="h" for="ch" forName="dot3" refType="userD"/>
                  <dgm:constr type="ctrX" for="ch" forName="dot4" refType="w" fact="0.3337"/>
                  <dgm:constr type="ctrY" for="ch" forName="dot4" refType="h" fact="0.8615"/>
                  <dgm:constr type="w" for="ch" forName="dot4" refType="userD"/>
                  <dgm:constr type="h" for="ch" forName="dot4" refType="userD"/>
                  <dgm:constr type="ctrX" for="ch" forName="dot5" refType="w" fact="0.3142"/>
                  <dgm:constr type="ctrY" for="ch" forName="dot5" refType="h" fact="0.8676"/>
                  <dgm:constr type="w" for="ch" forName="dot5" refType="userD"/>
                  <dgm:constr type="h" for="ch" forName="dot5" refType="userD"/>
                  <dgm:constr type="ctrX" for="ch" forName="dot6" refType="w" fact="0.5088"/>
                  <dgm:constr type="ctrY" for="ch" forName="dot6" refType="h" fact="0.7255"/>
                  <dgm:constr type="w" for="ch" forName="dot6" refType="userD"/>
                  <dgm:constr type="h" for="ch" forName="dot6" refType="userD"/>
                  <dgm:constr type="ctrX" for="ch" forName="dot7" refType="w" fact="0.4926"/>
                  <dgm:constr type="ctrY" for="ch" forName="dot7" refType="h" fact="0.7454"/>
                  <dgm:constr type="w" for="ch" forName="dot7" refType="userD"/>
                  <dgm:constr type="h" for="ch" forName="dot7" refType="userD"/>
                  <dgm:constr type="ctrX" for="ch" forName="dot8" refType="w" fact="0.5836"/>
                  <dgm:constr type="ctrY" for="ch" forName="dot8" refType="h" fact="0.6026"/>
                  <dgm:constr type="w" for="ch" forName="dot8" refType="userD"/>
                  <dgm:constr type="h" for="ch" forName="dot8" refType="userD"/>
                  <dgm:constr type="ctrX" for="ch" forName="dot9" refType="w" fact="0.6371"/>
                  <dgm:constr type="ctrY" for="ch" forName="dot9" refType="h" fact="0.4632"/>
                  <dgm:constr type="w" for="ch" forName="dot9" refType="userD"/>
                  <dgm:constr type="h" for="ch" forName="dot9" refType="userD"/>
                  <dgm:constr type="ctrX" for="ch" forName="dot10" refType="w" fact="0.6701"/>
                  <dgm:constr type="ctrY" for="ch" forName="dot10" refType="h" fact="0.3187"/>
                  <dgm:constr type="w" for="ch" forName="dot10" refType="userD"/>
                  <dgm:constr type="h" for="ch" forName="dot10" refType="userD"/>
                  <dgm:constr type="ctrX" for="ch" forName="dot11" refType="w" fact="0.6853"/>
                  <dgm:constr type="ctrY" for="ch" forName="dot11" refType="h" fact="0.1763"/>
                  <dgm:constr type="w" for="ch" forName="dot11" refType="userD"/>
                  <dgm:constr type="h" for="ch" forName="dot11" refType="userD"/>
                  <dgm:constr type="ctrX" for="ch" forName="dotArrow1" refType="w" fact="0.6627"/>
                  <dgm:constr type="ctrY" for="ch" forName="dotArrow1" refType="h" fact="-0.0099"/>
                  <dgm:constr type="w" for="ch" forName="dotArrow1" refType="userD"/>
                  <dgm:constr type="h" for="ch" forName="dotArrow1" refType="userD"/>
                  <dgm:constr type="ctrX" for="ch" forName="dotArrow2" refType="w" fact="0.6773"/>
                  <dgm:constr type="ctrY" for="ch" forName="dotArrow2" refType="h" fact="-0.0239"/>
                  <dgm:constr type="w" for="ch" forName="dotArrow2" refType="userD"/>
                  <dgm:constr type="h" for="ch" forName="dotArrow2" refType="userD"/>
                  <dgm:constr type="ctrX" for="ch" forName="dotArrow3" refType="w" fact="0.6919"/>
                  <dgm:constr type="ctrY" for="ch" forName="dotArrow3" refType="h" fact="-0.0378"/>
                  <dgm:constr type="w" for="ch" forName="dotArrow3" refType="userD"/>
                  <dgm:constr type="h" for="ch" forName="dotArrow3" refType="userD"/>
                  <dgm:constr type="ctrX" for="ch" forName="dotArrow4" refType="w" fact="0.7065"/>
                  <dgm:constr type="ctrY" for="ch" forName="dotArrow4" refType="h" fact="-0.0239"/>
                  <dgm:constr type="w" for="ch" forName="dotArrow4" refType="userD"/>
                  <dgm:constr type="h" for="ch" forName="dotArrow4" refType="userD"/>
                  <dgm:constr type="ctrX" for="ch" forName="dotArrow5" refType="w" fact="0.7212"/>
                  <dgm:constr type="ctrY" for="ch" forName="dotArrow5" refType="h" fact="-0.0099"/>
                  <dgm:constr type="w" for="ch" forName="dotArrow5" refType="userD"/>
                  <dgm:constr type="h" for="ch" forName="dotArrow5" refType="userD"/>
                  <dgm:constr type="ctrX" for="ch" forName="dotArrow6" refType="w" fact="0.6919"/>
                  <dgm:constr type="ctrY" for="ch" forName="dotArrow6" refType="h" fact="-0.0084"/>
                  <dgm:constr type="w" for="ch" forName="dotArrow6" refType="userD"/>
                  <dgm:constr type="h" for="ch" forName="dotArrow6" refType="userD"/>
                  <dgm:constr type="ctrX" for="ch" forName="dotArrow7" refType="w" fact="0.6919"/>
                  <dgm:constr type="ctrY" for="ch" forName="dotArrow7" refType="h" fact="0.0211"/>
                  <dgm:constr type="w" for="ch" forName="dotArrow7" refType="userD"/>
                  <dgm:constr type="h" for="ch" forName="dotArrow7" refType="userD"/>
                  <dgm:constr type="l" for="ch" forName="parTx1" refType="w" fact="0.2556"/>
                  <dgm:constr type="t" for="ch" forName="parTx1" refType="h" fact="0.8856"/>
                  <dgm:constr type="w" for="ch" forName="parTx1" refType="w" fact="0.2101"/>
                  <dgm:constr type="h" for="ch" forName="parTx1" refType="h" fact="0.0704"/>
                  <dgm:constr type="ctrX" for="ch" forName="picture1" refType="w" fact="0.246"/>
                  <dgm:constr type="ctrY" for="ch" forName="picture1" refType="h" fact="0.8769"/>
                  <dgm:constr type="w" for="ch" forName="picture1" refType="w" fact="0.0974"/>
                  <dgm:constr type="h" for="ch" forName="picture1" refType="h" fact="0.1218"/>
                  <dgm:constr type="l" for="ch" forName="desTx1" refType="r" refFor="ch" refForName="parTx1"/>
                  <dgm:constr type="r" for="ch" forName="desTx1" refType="w"/>
                  <dgm:constr type="t" for="ch" forName="desTx1" refType="t" refFor="ch" refForName="parTx1"/>
                  <dgm:constr type="h" for="ch" forName="desTx1" refType="h" refFor="ch" refForName="parTx1"/>
                  <dgm:constr type="l" for="ch" forName="parTx2" refType="w" fact="0.4535"/>
                  <dgm:constr type="t" for="ch" forName="parTx2" refType="h" fact="0.7956"/>
                  <dgm:constr type="w" for="ch" forName="parTx2" refType="w" fact="0.2101"/>
                  <dgm:constr type="h" for="ch" forName="parTx2" refType="h" fact="0.0704"/>
                  <dgm:constr type="ctrX" for="ch" forName="picture2" refType="w" fact="0.4439"/>
                  <dgm:constr type="ctrY" for="ch" forName="picture2" refType="h" fact="0.787"/>
                  <dgm:constr type="w" for="ch" forName="picture2" refType="w" fact="0.0974"/>
                  <dgm:constr type="h" for="ch" forName="picture2" refType="h" fact="0.1218"/>
                  <dgm:constr type="l" for="ch" forName="desTx2" refType="r" refFor="ch" refForName="parTx2"/>
                  <dgm:constr type="r" for="ch" forName="desTx2" refType="w"/>
                  <dgm:constr type="t" for="ch" forName="desTx2" refType="t" refFor="ch" refForName="parTx2"/>
                  <dgm:constr type="h" for="ch" forName="desTx2" refType="h" refFor="ch" refForName="parTx2"/>
                  <dgm:constr type="l" for="ch" forName="parTx3" refType="w" fact="0.5511"/>
                  <dgm:constr type="t" for="ch" forName="parTx3" refType="h" fact="0.673"/>
                  <dgm:constr type="w" for="ch" forName="parTx3" refType="w" fact="0.2101"/>
                  <dgm:constr type="h" for="ch" forName="parTx3" refType="h" fact="0.0704"/>
                  <dgm:constr type="ctrX" for="ch" forName="picture3" refType="w" fact="0.5415"/>
                  <dgm:constr type="ctrY" for="ch" forName="picture3" refType="h" fact="0.6644"/>
                  <dgm:constr type="w" for="ch" forName="picture3" refType="w" fact="0.0974"/>
                  <dgm:constr type="h" for="ch" forName="picture3" refType="h" fact="0.1218"/>
                  <dgm:constr type="l" for="ch" forName="desTx3" refType="r" refFor="ch" refForName="parTx3"/>
                  <dgm:constr type="r" for="ch" forName="desTx3" refType="w"/>
                  <dgm:constr type="t" for="ch" forName="desTx3" refType="t" refFor="ch" refForName="parTx3"/>
                  <dgm:constr type="h" for="ch" forName="desTx3" refType="h" refFor="ch" refForName="parTx3"/>
                  <dgm:constr type="l" for="ch" forName="parTx4" refType="w" fact="0.6132"/>
                  <dgm:constr type="t" for="ch" forName="parTx4" refType="h" fact="0.538"/>
                  <dgm:constr type="w" for="ch" forName="parTx4" refType="w" fact="0.2101"/>
                  <dgm:constr type="h" for="ch" forName="parTx4" refType="h" fact="0.0704"/>
                  <dgm:constr type="ctrX" for="ch" forName="picture4" refType="w" fact="0.6037"/>
                  <dgm:constr type="ctrY" for="ch" forName="picture4" refType="h" fact="0.5294"/>
                  <dgm:constr type="w" for="ch" forName="picture4" refType="w" fact="0.0974"/>
                  <dgm:constr type="h" for="ch" forName="picture4" refType="h" fact="0.1218"/>
                  <dgm:constr type="l" for="ch" forName="desTx4" refType="r" refFor="ch" refForName="parTx4"/>
                  <dgm:constr type="r" for="ch" forName="desTx4" refType="w"/>
                  <dgm:constr type="t" for="ch" forName="desTx4" refType="t" refFor="ch" refForName="parTx4"/>
                  <dgm:constr type="h" for="ch" forName="desTx4" refType="h" refFor="ch" refForName="parTx4"/>
                  <dgm:constr type="l" for="ch" forName="parTx5" refType="w" fact="0.6576"/>
                  <dgm:constr type="t" for="ch" forName="parTx5" refType="h" fact="0.3951"/>
                  <dgm:constr type="w" for="ch" forName="parTx5" refType="w" fact="0.2101"/>
                  <dgm:constr type="h" for="ch" forName="parTx5" refType="h" fact="0.0704"/>
                  <dgm:constr type="ctrX" for="ch" forName="picture5" refType="w" fact="0.648"/>
                  <dgm:constr type="ctrY" for="ch" forName="picture5" refType="h" fact="0.3864"/>
                  <dgm:constr type="w" for="ch" forName="picture5" refType="w" fact="0.0974"/>
                  <dgm:constr type="h" for="ch" forName="picture5" refType="h" fact="0.1218"/>
                  <dgm:constr type="l" for="ch" forName="desTx5" refType="r" refFor="ch" refForName="parTx5"/>
                  <dgm:constr type="r" for="ch" forName="desTx5" refType="w"/>
                  <dgm:constr type="t" for="ch" forName="desTx5" refType="t" refFor="ch" refForName="parTx5"/>
                  <dgm:constr type="h" for="ch" forName="desTx5" refType="h" refFor="ch" refForName="parTx5"/>
                  <dgm:constr type="l" for="ch" forName="parTx6" refType="w" fact="0.6828"/>
                  <dgm:constr type="t" for="ch" forName="parTx6" refType="h" fact="0.2531"/>
                  <dgm:constr type="w" for="ch" forName="parTx6" refType="w" fact="0.2101"/>
                  <dgm:constr type="h" for="ch" forName="parTx6" refType="h" fact="0.0704"/>
                  <dgm:constr type="ctrX" for="ch" forName="picture6" refType="w" fact="0.6733"/>
                  <dgm:constr type="ctrY" for="ch" forName="picture6" refType="h" fact="0.2444"/>
                  <dgm:constr type="w" for="ch" forName="picture6" refType="w" fact="0.0974"/>
                  <dgm:constr type="h" for="ch" forName="picture6" refType="h" fact="0.1218"/>
                  <dgm:constr type="l" for="ch" forName="desTx6" refType="r" refFor="ch" refForName="parTx6"/>
                  <dgm:constr type="r" for="ch" forName="desTx6" refType="w"/>
                  <dgm:constr type="t" for="ch" forName="desTx6" refType="t" refFor="ch" refForName="parTx6"/>
                  <dgm:constr type="h" for="ch" forName="desTx6" refType="h" refFor="ch" refForName="parTx6"/>
                  <dgm:constr type="l" for="ch" forName="parTx7" refType="w" fact="0.6966"/>
                  <dgm:constr type="t" for="ch" forName="parTx7" refType="h" fact="0.1162"/>
                  <dgm:constr type="w" for="ch" forName="parTx7" refType="w" fact="0.2101"/>
                  <dgm:constr type="h" for="ch" forName="parTx7" refType="h" fact="0.0704"/>
                  <dgm:constr type="ctrX" for="ch" forName="picture7" refType="w" fact="0.6871"/>
                  <dgm:constr type="ctrY" for="ch" forName="picture7" refType="h" fact="0.1075"/>
                  <dgm:constr type="w" for="ch" forName="picture7" refType="w" fact="0.0974"/>
                  <dgm:constr type="h" for="ch" forName="picture7" refType="h" fact="0.1218"/>
                  <dgm:constr type="l" for="ch" forName="desTx7" refType="r" refFor="ch" refForName="parTx7"/>
                  <dgm:constr type="r" for="ch" forName="desTx7" refType="w"/>
                  <dgm:constr type="t" for="ch" forName="desTx7" refType="t" refFor="ch" refForName="parTx7"/>
                  <dgm:constr type="h" for="ch" forName="desTx7" refType="h" refFor="ch" refForName="parTx7"/>
                </dgm:constrLst>
              </dgm:if>
              <dgm:else name="Name67">
                <dgm:alg type="composite">
                  <dgm:param type="ar" val="1.096"/>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parTx4" refType="primFontSz" refFor="ch" refForName="parTx1" op="equ"/>
                  <dgm:constr type="primFontSz" for="ch" forName="parTx5" refType="primFontSz" refFor="ch" refForName="parTx1" op="equ"/>
                  <dgm:constr type="primFontSz" for="ch" forName="parTx6" refType="primFontSz" refFor="ch" refForName="parTx1" op="equ"/>
                  <dgm:constr type="primFontSz" for="ch" forName="parTx7" refType="primFontSz" refFor="ch" refForName="parTx1" op="equ"/>
                  <dgm:constr type="userD" refType="w" fact="0.0111"/>
                  <dgm:constr type="ctrX" for="ch" forName="dot1" refType="w" fact="0.4459"/>
                  <dgm:constr type="ctrY" for="ch" forName="dot1" refType="h" fact="0.8342"/>
                  <dgm:constr type="w" for="ch" forName="dot1" refType="userD"/>
                  <dgm:constr type="h" for="ch" forName="dot1" refType="userD"/>
                  <dgm:constr type="ctrX" for="ch" forName="dot2" refType="w" fact="0.4244"/>
                  <dgm:constr type="ctrY" for="ch" forName="dot2" refType="h" fact="0.8448"/>
                  <dgm:constr type="w" for="ch" forName="dot2" refType="userD"/>
                  <dgm:constr type="h" for="ch" forName="dot2" refType="userD"/>
                  <dgm:constr type="ctrX" for="ch" forName="dot3" refType="w" fact="0.4026"/>
                  <dgm:constr type="ctrY" for="ch" forName="dot3" refType="h" fact="0.8539"/>
                  <dgm:constr type="w" for="ch" forName="dot3" refType="userD"/>
                  <dgm:constr type="h" for="ch" forName="dot3" refType="userD"/>
                  <dgm:constr type="ctrX" for="ch" forName="dot4" refType="w" fact="0.3806"/>
                  <dgm:constr type="ctrY" for="ch" forName="dot4" refType="h" fact="0.8615"/>
                  <dgm:constr type="w" for="ch" forName="dot4" refType="userD"/>
                  <dgm:constr type="h" for="ch" forName="dot4" refType="userD"/>
                  <dgm:constr type="ctrX" for="ch" forName="dot5" refType="w" fact="0.3584"/>
                  <dgm:constr type="ctrY" for="ch" forName="dot5" refType="h" fact="0.8676"/>
                  <dgm:constr type="w" for="ch" forName="dot5" refType="userD"/>
                  <dgm:constr type="h" for="ch" forName="dot5" refType="userD"/>
                  <dgm:constr type="ctrX" for="ch" forName="dot6" refType="w" fact="0.5803"/>
                  <dgm:constr type="ctrY" for="ch" forName="dot6" refType="h" fact="0.7255"/>
                  <dgm:constr type="w" for="ch" forName="dot6" refType="userD"/>
                  <dgm:constr type="h" for="ch" forName="dot6" refType="userD"/>
                  <dgm:constr type="ctrX" for="ch" forName="dot7" refType="w" fact="0.5618"/>
                  <dgm:constr type="ctrY" for="ch" forName="dot7" refType="h" fact="0.7454"/>
                  <dgm:constr type="w" for="ch" forName="dot7" refType="userD"/>
                  <dgm:constr type="h" for="ch" forName="dot7" refType="userD"/>
                  <dgm:constr type="ctrX" for="ch" forName="dot8" refType="w" fact="0.6656"/>
                  <dgm:constr type="ctrY" for="ch" forName="dot8" refType="h" fact="0.6026"/>
                  <dgm:constr type="w" for="ch" forName="dot8" refType="userD"/>
                  <dgm:constr type="h" for="ch" forName="dot8" refType="userD"/>
                  <dgm:constr type="ctrX" for="ch" forName="dot9" refType="w" fact="0.7266"/>
                  <dgm:constr type="ctrY" for="ch" forName="dot9" refType="h" fact="0.4632"/>
                  <dgm:constr type="w" for="ch" forName="dot9" refType="userD"/>
                  <dgm:constr type="h" for="ch" forName="dot9" refType="userD"/>
                  <dgm:constr type="ctrX" for="ch" forName="dot10" refType="w" fact="0.7643"/>
                  <dgm:constr type="ctrY" for="ch" forName="dot10" refType="h" fact="0.3187"/>
                  <dgm:constr type="w" for="ch" forName="dot10" refType="userD"/>
                  <dgm:constr type="h" for="ch" forName="dot10" refType="userD"/>
                  <dgm:constr type="ctrX" for="ch" forName="dot11" refType="w" fact="0.7816"/>
                  <dgm:constr type="ctrY" for="ch" forName="dot11" refType="h" fact="0.1763"/>
                  <dgm:constr type="w" for="ch" forName="dot11" refType="userD"/>
                  <dgm:constr type="h" for="ch" forName="dot11" refType="userD"/>
                  <dgm:constr type="ctrX" for="ch" forName="dotArrow1" refType="w" fact="0.7558"/>
                  <dgm:constr type="ctrY" for="ch" forName="dotArrow1" refType="h" fact="-0.0099"/>
                  <dgm:constr type="w" for="ch" forName="dotArrow1" refType="userD"/>
                  <dgm:constr type="h" for="ch" forName="dotArrow1" refType="userD"/>
                  <dgm:constr type="ctrX" for="ch" forName="dotArrow2" refType="w" fact="0.7725"/>
                  <dgm:constr type="ctrY" for="ch" forName="dotArrow2" refType="h" fact="-0.0239"/>
                  <dgm:constr type="w" for="ch" forName="dotArrow2" refType="userD"/>
                  <dgm:constr type="h" for="ch" forName="dotArrow2" refType="userD"/>
                  <dgm:constr type="ctrX" for="ch" forName="dotArrow3" refType="w" fact="0.7892"/>
                  <dgm:constr type="ctrY" for="ch" forName="dotArrow3" refType="h" fact="-0.0378"/>
                  <dgm:constr type="w" for="ch" forName="dotArrow3" refType="userD"/>
                  <dgm:constr type="h" for="ch" forName="dotArrow3" refType="userD"/>
                  <dgm:constr type="ctrX" for="ch" forName="dotArrow4" refType="w" fact="0.8058"/>
                  <dgm:constr type="ctrY" for="ch" forName="dotArrow4" refType="h" fact="-0.0239"/>
                  <dgm:constr type="w" for="ch" forName="dotArrow4" refType="userD"/>
                  <dgm:constr type="h" for="ch" forName="dotArrow4" refType="userD"/>
                  <dgm:constr type="ctrX" for="ch" forName="dotArrow5" refType="w" fact="0.8225"/>
                  <dgm:constr type="ctrY" for="ch" forName="dotArrow5" refType="h" fact="-0.0099"/>
                  <dgm:constr type="w" for="ch" forName="dotArrow5" refType="userD"/>
                  <dgm:constr type="h" for="ch" forName="dotArrow5" refType="userD"/>
                  <dgm:constr type="ctrX" for="ch" forName="dotArrow6" refType="w" fact="0.7892"/>
                  <dgm:constr type="ctrY" for="ch" forName="dotArrow6" refType="h" fact="-0.0084"/>
                  <dgm:constr type="w" for="ch" forName="dotArrow6" refType="userD"/>
                  <dgm:constr type="h" for="ch" forName="dotArrow6" refType="userD"/>
                  <dgm:constr type="ctrX" for="ch" forName="dotArrow7" refType="w" fact="0.7892"/>
                  <dgm:constr type="ctrY" for="ch" forName="dotArrow7" refType="h" fact="0.0211"/>
                  <dgm:constr type="w" for="ch" forName="dotArrow7" refType="userD"/>
                  <dgm:constr type="h" for="ch" forName="dotArrow7" refType="userD"/>
                  <dgm:constr type="l" for="ch" forName="parTx1" refType="w" fact="0.2915"/>
                  <dgm:constr type="t" for="ch" forName="parTx1" refType="h" fact="0.8845"/>
                  <dgm:constr type="w" for="ch" forName="parTx1" refType="w" fact="0.2396"/>
                  <dgm:constr type="h" for="ch" forName="parTx1" refType="h" fact="0.0704"/>
                  <dgm:constr type="ctrX" for="ch" forName="picture1" refType="w" fact="0.2806"/>
                  <dgm:constr type="ctrY" for="ch" forName="picture1" refType="h" fact="0.8769"/>
                  <dgm:constr type="w" for="ch" forName="picture1" refType="w" fact="0.1111"/>
                  <dgm:constr type="h" for="ch" forName="picture1" refType="h" fact="0.1218"/>
                  <dgm:constr type="l" for="ch" forName="parTx2" refType="w" fact="0.5172"/>
                  <dgm:constr type="t" for="ch" forName="parTx2" refType="h" fact="0.7946"/>
                  <dgm:constr type="w" for="ch" forName="parTx2" refType="w" fact="0.2396"/>
                  <dgm:constr type="h" for="ch" forName="parTx2" refType="h" fact="0.0704"/>
                  <dgm:constr type="ctrX" for="ch" forName="picture2" refType="w" fact="0.5063"/>
                  <dgm:constr type="ctrY" for="ch" forName="picture2" refType="h" fact="0.787"/>
                  <dgm:constr type="w" for="ch" forName="picture2" refType="w" fact="0.1111"/>
                  <dgm:constr type="h" for="ch" forName="picture2" refType="h" fact="0.1218"/>
                  <dgm:constr type="l" for="ch" forName="parTx3" refType="w" fact="0.6285"/>
                  <dgm:constr type="t" for="ch" forName="parTx3" refType="h" fact="0.672"/>
                  <dgm:constr type="w" for="ch" forName="parTx3" refType="w" fact="0.2396"/>
                  <dgm:constr type="h" for="ch" forName="parTx3" refType="h" fact="0.0704"/>
                  <dgm:constr type="ctrX" for="ch" forName="picture3" refType="w" fact="0.6176"/>
                  <dgm:constr type="ctrY" for="ch" forName="picture3" refType="h" fact="0.6644"/>
                  <dgm:constr type="w" for="ch" forName="picture3" refType="w" fact="0.1111"/>
                  <dgm:constr type="h" for="ch" forName="picture3" refType="h" fact="0.1218"/>
                  <dgm:constr type="l" for="ch" forName="parTx4" refType="w" fact="0.6994"/>
                  <dgm:constr type="t" for="ch" forName="parTx4" refType="h" fact="0.5369"/>
                  <dgm:constr type="w" for="ch" forName="parTx4" refType="w" fact="0.2396"/>
                  <dgm:constr type="h" for="ch" forName="parTx4" refType="h" fact="0.0704"/>
                  <dgm:constr type="ctrX" for="ch" forName="picture4" refType="w" fact="0.6885"/>
                  <dgm:constr type="ctrY" for="ch" forName="picture4" refType="h" fact="0.5294"/>
                  <dgm:constr type="w" for="ch" forName="picture4" refType="w" fact="0.1111"/>
                  <dgm:constr type="h" for="ch" forName="picture4" refType="h" fact="0.1218"/>
                  <dgm:constr type="l" for="ch" forName="parTx5" refType="w" fact="0.75"/>
                  <dgm:constr type="t" for="ch" forName="parTx5" refType="h" fact="0.394"/>
                  <dgm:constr type="w" for="ch" forName="parTx5" refType="w" fact="0.2396"/>
                  <dgm:constr type="h" for="ch" forName="parTx5" refType="h" fact="0.0704"/>
                  <dgm:constr type="ctrX" for="ch" forName="picture5" refType="w" fact="0.7391"/>
                  <dgm:constr type="ctrY" for="ch" forName="picture5" refType="h" fact="0.3864"/>
                  <dgm:constr type="w" for="ch" forName="picture5" refType="w" fact="0.1111"/>
                  <dgm:constr type="h" for="ch" forName="picture5" refType="h" fact="0.1218"/>
                  <dgm:constr type="l" for="ch" forName="parTx6" refType="w" fact="0.7788"/>
                  <dgm:constr type="t" for="ch" forName="parTx6" refType="h" fact="0.252"/>
                  <dgm:constr type="w" for="ch" forName="parTx6" refType="w" fact="0.2396"/>
                  <dgm:constr type="h" for="ch" forName="parTx6" refType="h" fact="0.0704"/>
                  <dgm:constr type="ctrX" for="ch" forName="picture6" refType="w" fact="0.7679"/>
                  <dgm:constr type="ctrY" for="ch" forName="picture6" refType="h" fact="0.2444"/>
                  <dgm:constr type="w" for="ch" forName="picture6" refType="w" fact="0.1111"/>
                  <dgm:constr type="h" for="ch" forName="picture6" refType="h" fact="0.1218"/>
                  <dgm:constr type="l" for="ch" forName="parTx7" refType="w" fact="0.7945"/>
                  <dgm:constr type="t" for="ch" forName="parTx7" refType="h" fact="0.1151"/>
                  <dgm:constr type="w" for="ch" forName="parTx7" refType="w" fact="0.2396"/>
                  <dgm:constr type="h" for="ch" forName="parTx7" refType="h" fact="0.0704"/>
                  <dgm:constr type="ctrX" for="ch" forName="picture7" refType="w" fact="0.7836"/>
                  <dgm:constr type="ctrY" for="ch" forName="picture7" refType="h" fact="0.1075"/>
                  <dgm:constr type="w" for="ch" forName="picture7" refType="w" fact="0.1111"/>
                  <dgm:constr type="h" for="ch" forName="picture7" refType="h" fact="0.1218"/>
                </dgm:constrLst>
              </dgm:else>
            </dgm:choose>
          </dgm:if>
          <dgm:else name="Name68">
            <dgm:choose name="Name69">
              <dgm:if name="Name70" axis="des" func="maxDepth" op="gt" val="1">
                <dgm:alg type="composite">
                  <dgm:param type="ar" val="1.25"/>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parTx4" refType="primFontSz" refFor="ch" refForName="parTx1" op="equ"/>
                  <dgm:constr type="primFontSz" for="ch" forName="parTx5" refType="primFontSz" refFor="ch" refForName="parTx1" op="equ"/>
                  <dgm:constr type="primFontSz" for="ch" forName="parTx6" refType="primFontSz" refFor="ch" refForName="parTx1" op="equ"/>
                  <dgm:constr type="primFontSz" for="ch" forName="parTx7" refType="primFontSz" refFor="ch" refForName="parTx1" op="equ"/>
                  <dgm:constr type="primFontSz" for="ch" forName="desTx1" op="equ" val="65"/>
                  <dgm:constr type="primFontSz" for="ch" forName="desTx2" refType="primFontSz" refFor="ch" refForName="desTx1" op="equ"/>
                  <dgm:constr type="primFontSz" for="ch" forName="desTx3" refType="primFontSz" refFor="ch" refForName="desTx1" op="equ"/>
                  <dgm:constr type="primFontSz" for="ch" forName="desTx4" refType="primFontSz" refFor="ch" refForName="desTx1" op="equ"/>
                  <dgm:constr type="primFontSz" for="ch" forName="desTx5" refType="primFontSz" refFor="ch" refForName="desTx1" op="equ"/>
                  <dgm:constr type="primFontSz" for="ch" forName="desTx6" refType="primFontSz" refFor="ch" refForName="desTx1" op="equ"/>
                  <dgm:constr type="primFontSz" for="ch" forName="desTx7" refType="primFontSz" refFor="ch" refForName="desTx1" op="equ"/>
                  <dgm:constr type="userD" refType="w" fact="0.0097"/>
                  <dgm:constr type="ctrX" for="ch" forName="dot1" refType="w" fact="0.6091"/>
                  <dgm:constr type="ctrY" for="ch" forName="dot1" refType="h" fact="0.8342"/>
                  <dgm:constr type="w" for="ch" forName="dot1" refType="userD"/>
                  <dgm:constr type="h" for="ch" forName="dot1" refType="userD"/>
                  <dgm:constr type="ctrX" for="ch" forName="dot2" refType="w" fact="0.6279"/>
                  <dgm:constr type="ctrY" for="ch" forName="dot2" refType="h" fact="0.8448"/>
                  <dgm:constr type="w" for="ch" forName="dot2" refType="userD"/>
                  <dgm:constr type="h" for="ch" forName="dot2" refType="userD"/>
                  <dgm:constr type="ctrX" for="ch" forName="dot3" refType="w" fact="0.647"/>
                  <dgm:constr type="ctrY" for="ch" forName="dot3" refType="h" fact="0.8539"/>
                  <dgm:constr type="w" for="ch" forName="dot3" refType="userD"/>
                  <dgm:constr type="h" for="ch" forName="dot3" refType="userD"/>
                  <dgm:constr type="ctrX" for="ch" forName="dot4" refType="w" fact="0.6663"/>
                  <dgm:constr type="ctrY" for="ch" forName="dot4" refType="h" fact="0.8615"/>
                  <dgm:constr type="w" for="ch" forName="dot4" refType="userD"/>
                  <dgm:constr type="h" for="ch" forName="dot4" refType="userD"/>
                  <dgm:constr type="ctrX" for="ch" forName="dot5" refType="w" fact="0.6858"/>
                  <dgm:constr type="ctrY" for="ch" forName="dot5" refType="h" fact="0.8676"/>
                  <dgm:constr type="w" for="ch" forName="dot5" refType="userD"/>
                  <dgm:constr type="h" for="ch" forName="dot5" refType="userD"/>
                  <dgm:constr type="ctrX" for="ch" forName="dot6" refType="w" fact="0.4912"/>
                  <dgm:constr type="ctrY" for="ch" forName="dot6" refType="h" fact="0.7255"/>
                  <dgm:constr type="w" for="ch" forName="dot6" refType="userD"/>
                  <dgm:constr type="h" for="ch" forName="dot6" refType="userD"/>
                  <dgm:constr type="ctrX" for="ch" forName="dot7" refType="w" fact="0.5074"/>
                  <dgm:constr type="ctrY" for="ch" forName="dot7" refType="h" fact="0.7454"/>
                  <dgm:constr type="w" for="ch" forName="dot7" refType="userD"/>
                  <dgm:constr type="h" for="ch" forName="dot7" refType="userD"/>
                  <dgm:constr type="ctrX" for="ch" forName="dot8" refType="w" fact="0.4164"/>
                  <dgm:constr type="ctrY" for="ch" forName="dot8" refType="h" fact="0.6026"/>
                  <dgm:constr type="w" for="ch" forName="dot8" refType="userD"/>
                  <dgm:constr type="h" for="ch" forName="dot8" refType="userD"/>
                  <dgm:constr type="ctrX" for="ch" forName="dot9" refType="w" fact="0.3629"/>
                  <dgm:constr type="ctrY" for="ch" forName="dot9" refType="h" fact="0.4632"/>
                  <dgm:constr type="w" for="ch" forName="dot9" refType="userD"/>
                  <dgm:constr type="h" for="ch" forName="dot9" refType="userD"/>
                  <dgm:constr type="ctrX" for="ch" forName="dot10" refType="w" fact="0.3299"/>
                  <dgm:constr type="ctrY" for="ch" forName="dot10" refType="h" fact="0.3187"/>
                  <dgm:constr type="w" for="ch" forName="dot10" refType="userD"/>
                  <dgm:constr type="h" for="ch" forName="dot10" refType="userD"/>
                  <dgm:constr type="ctrX" for="ch" forName="dot11" refType="w" fact="0.3147"/>
                  <dgm:constr type="ctrY" for="ch" forName="dot11" refType="h" fact="0.1763"/>
                  <dgm:constr type="w" for="ch" forName="dot11" refType="userD"/>
                  <dgm:constr type="h" for="ch" forName="dot11" refType="userD"/>
                  <dgm:constr type="ctrX" for="ch" forName="dotArrow1" refType="w" fact="0.3373"/>
                  <dgm:constr type="ctrY" for="ch" forName="dotArrow1" refType="h" fact="-0.0099"/>
                  <dgm:constr type="w" for="ch" forName="dotArrow1" refType="userD"/>
                  <dgm:constr type="h" for="ch" forName="dotArrow1" refType="userD"/>
                  <dgm:constr type="ctrX" for="ch" forName="dotArrow2" refType="w" fact="0.3227"/>
                  <dgm:constr type="ctrY" for="ch" forName="dotArrow2" refType="h" fact="-0.0239"/>
                  <dgm:constr type="w" for="ch" forName="dotArrow2" refType="userD"/>
                  <dgm:constr type="h" for="ch" forName="dotArrow2" refType="userD"/>
                  <dgm:constr type="ctrX" for="ch" forName="dotArrow3" refType="w" fact="0.3081"/>
                  <dgm:constr type="ctrY" for="ch" forName="dotArrow3" refType="h" fact="-0.0378"/>
                  <dgm:constr type="w" for="ch" forName="dotArrow3" refType="userD"/>
                  <dgm:constr type="h" for="ch" forName="dotArrow3" refType="userD"/>
                  <dgm:constr type="ctrX" for="ch" forName="dotArrow4" refType="w" fact="0.2935"/>
                  <dgm:constr type="ctrY" for="ch" forName="dotArrow4" refType="h" fact="-0.0239"/>
                  <dgm:constr type="w" for="ch" forName="dotArrow4" refType="userD"/>
                  <dgm:constr type="h" for="ch" forName="dotArrow4" refType="userD"/>
                  <dgm:constr type="ctrX" for="ch" forName="dotArrow5" refType="w" fact="0.2788"/>
                  <dgm:constr type="ctrY" for="ch" forName="dotArrow5" refType="h" fact="-0.0099"/>
                  <dgm:constr type="w" for="ch" forName="dotArrow5" refType="userD"/>
                  <dgm:constr type="h" for="ch" forName="dotArrow5" refType="userD"/>
                  <dgm:constr type="ctrX" for="ch" forName="dotArrow6" refType="w" fact="0.3081"/>
                  <dgm:constr type="ctrY" for="ch" forName="dotArrow6" refType="h" fact="-0.0084"/>
                  <dgm:constr type="w" for="ch" forName="dotArrow6" refType="userD"/>
                  <dgm:constr type="h" for="ch" forName="dotArrow6" refType="userD"/>
                  <dgm:constr type="ctrX" for="ch" forName="dotArrow7" refType="w" fact="0.3081"/>
                  <dgm:constr type="ctrY" for="ch" forName="dotArrow7" refType="h" fact="0.0211"/>
                  <dgm:constr type="w" for="ch" forName="dotArrow7" refType="userD"/>
                  <dgm:constr type="h" for="ch" forName="dotArrow7" refType="userD"/>
                  <dgm:constr type="r" for="ch" forName="parTx1" refType="w" fact="0.7444"/>
                  <dgm:constr type="t" for="ch" forName="parTx1" refType="h" fact="0.8856"/>
                  <dgm:constr type="w" for="ch" forName="parTx1" refType="w" fact="0.2101"/>
                  <dgm:constr type="h" for="ch" forName="parTx1" refType="h" fact="0.0704"/>
                  <dgm:constr type="ctrX" for="ch" forName="picture1" refType="w" fact="0.754"/>
                  <dgm:constr type="ctrY" for="ch" forName="picture1" refType="h" fact="0.8769"/>
                  <dgm:constr type="w" for="ch" forName="picture1" refType="w" fact="0.0974"/>
                  <dgm:constr type="h" for="ch" forName="picture1" refType="h" fact="0.1218"/>
                  <dgm:constr type="r" for="ch" forName="desTx1" refType="l" refFor="ch" refForName="parTx1"/>
                  <dgm:constr type="l" for="ch" forName="desTx1"/>
                  <dgm:constr type="t" for="ch" forName="desTx1" refType="t" refFor="ch" refForName="parTx1"/>
                  <dgm:constr type="h" for="ch" forName="desTx1" refType="h" refFor="ch" refForName="parTx1"/>
                  <dgm:constr type="r" for="ch" forName="parTx2" refType="w" fact="0.5465"/>
                  <dgm:constr type="t" for="ch" forName="parTx2" refType="h" fact="0.7956"/>
                  <dgm:constr type="w" for="ch" forName="parTx2" refType="w" fact="0.2101"/>
                  <dgm:constr type="h" for="ch" forName="parTx2" refType="h" fact="0.0704"/>
                  <dgm:constr type="ctrX" for="ch" forName="picture2" refType="w" fact="0.5561"/>
                  <dgm:constr type="ctrY" for="ch" forName="picture2" refType="h" fact="0.787"/>
                  <dgm:constr type="w" for="ch" forName="picture2" refType="w" fact="0.0974"/>
                  <dgm:constr type="h" for="ch" forName="picture2" refType="h" fact="0.1218"/>
                  <dgm:constr type="r" for="ch" forName="desTx2" refType="l" refFor="ch" refForName="parTx2"/>
                  <dgm:constr type="l" for="ch" forName="desTx2"/>
                  <dgm:constr type="t" for="ch" forName="desTx2" refType="t" refFor="ch" refForName="parTx2"/>
                  <dgm:constr type="h" for="ch" forName="desTx2" refType="h" refFor="ch" refForName="parTx2"/>
                  <dgm:constr type="r" for="ch" forName="parTx3" refType="w" fact="0.4489"/>
                  <dgm:constr type="t" for="ch" forName="parTx3" refType="h" fact="0.673"/>
                  <dgm:constr type="w" for="ch" forName="parTx3" refType="w" fact="0.2101"/>
                  <dgm:constr type="h" for="ch" forName="parTx3" refType="h" fact="0.0704"/>
                  <dgm:constr type="ctrX" for="ch" forName="picture3" refType="w" fact="0.4585"/>
                  <dgm:constr type="ctrY" for="ch" forName="picture3" refType="h" fact="0.6644"/>
                  <dgm:constr type="w" for="ch" forName="picture3" refType="w" fact="0.0974"/>
                  <dgm:constr type="h" for="ch" forName="picture3" refType="h" fact="0.1218"/>
                  <dgm:constr type="r" for="ch" forName="desTx3" refType="l" refFor="ch" refForName="parTx3"/>
                  <dgm:constr type="l" for="ch" forName="desTx3"/>
                  <dgm:constr type="t" for="ch" forName="desTx3" refType="t" refFor="ch" refForName="parTx3"/>
                  <dgm:constr type="h" for="ch" forName="desTx3" refType="h" refFor="ch" refForName="parTx3"/>
                  <dgm:constr type="r" for="ch" forName="parTx4" refType="w" fact="0.3868"/>
                  <dgm:constr type="t" for="ch" forName="parTx4" refType="h" fact="0.538"/>
                  <dgm:constr type="w" for="ch" forName="parTx4" refType="w" fact="0.2101"/>
                  <dgm:constr type="h" for="ch" forName="parTx4" refType="h" fact="0.0704"/>
                  <dgm:constr type="ctrX" for="ch" forName="picture4" refType="w" fact="0.3963"/>
                  <dgm:constr type="ctrY" for="ch" forName="picture4" refType="h" fact="0.5294"/>
                  <dgm:constr type="w" for="ch" forName="picture4" refType="w" fact="0.0974"/>
                  <dgm:constr type="h" for="ch" forName="picture4" refType="h" fact="0.1218"/>
                  <dgm:constr type="r" for="ch" forName="desTx4" refType="l" refFor="ch" refForName="parTx4"/>
                  <dgm:constr type="l" for="ch" forName="desTx4"/>
                  <dgm:constr type="t" for="ch" forName="desTx4" refType="t" refFor="ch" refForName="parTx4"/>
                  <dgm:constr type="h" for="ch" forName="desTx4" refType="h" refFor="ch" refForName="parTx4"/>
                  <dgm:constr type="r" for="ch" forName="parTx5" refType="w" fact="0.3424"/>
                  <dgm:constr type="t" for="ch" forName="parTx5" refType="h" fact="0.3951"/>
                  <dgm:constr type="w" for="ch" forName="parTx5" refType="w" fact="0.2101"/>
                  <dgm:constr type="h" for="ch" forName="parTx5" refType="h" fact="0.0704"/>
                  <dgm:constr type="ctrX" for="ch" forName="picture5" refType="w" fact="0.352"/>
                  <dgm:constr type="ctrY" for="ch" forName="picture5" refType="h" fact="0.3864"/>
                  <dgm:constr type="w" for="ch" forName="picture5" refType="w" fact="0.0974"/>
                  <dgm:constr type="h" for="ch" forName="picture5" refType="h" fact="0.1218"/>
                  <dgm:constr type="r" for="ch" forName="desTx5" refType="l" refFor="ch" refForName="parTx5"/>
                  <dgm:constr type="l" for="ch" forName="desTx5"/>
                  <dgm:constr type="t" for="ch" forName="desTx5" refType="t" refFor="ch" refForName="parTx5"/>
                  <dgm:constr type="h" for="ch" forName="desTx5" refType="h" refFor="ch" refForName="parTx5"/>
                  <dgm:constr type="r" for="ch" forName="parTx6" refType="w" fact="0.3172"/>
                  <dgm:constr type="t" for="ch" forName="parTx6" refType="h" fact="0.2531"/>
                  <dgm:constr type="w" for="ch" forName="parTx6" refType="w" fact="0.2101"/>
                  <dgm:constr type="h" for="ch" forName="parTx6" refType="h" fact="0.0704"/>
                  <dgm:constr type="ctrX" for="ch" forName="picture6" refType="w" fact="0.3267"/>
                  <dgm:constr type="ctrY" for="ch" forName="picture6" refType="h" fact="0.2444"/>
                  <dgm:constr type="w" for="ch" forName="picture6" refType="w" fact="0.0974"/>
                  <dgm:constr type="h" for="ch" forName="picture6" refType="h" fact="0.1218"/>
                  <dgm:constr type="r" for="ch" forName="desTx6" refType="l" refFor="ch" refForName="parTx6"/>
                  <dgm:constr type="l" for="ch" forName="desTx6"/>
                  <dgm:constr type="t" for="ch" forName="desTx6" refType="t" refFor="ch" refForName="parTx6"/>
                  <dgm:constr type="h" for="ch" forName="desTx6" refType="h" refFor="ch" refForName="parTx6"/>
                  <dgm:constr type="r" for="ch" forName="parTx7" refType="w" fact="0.3034"/>
                  <dgm:constr type="t" for="ch" forName="parTx7" refType="h" fact="0.1162"/>
                  <dgm:constr type="w" for="ch" forName="parTx7" refType="w" fact="0.2101"/>
                  <dgm:constr type="h" for="ch" forName="parTx7" refType="h" fact="0.0704"/>
                  <dgm:constr type="ctrX" for="ch" forName="picture7" refType="w" fact="0.3129"/>
                  <dgm:constr type="ctrY" for="ch" forName="picture7" refType="h" fact="0.1075"/>
                  <dgm:constr type="w" for="ch" forName="picture7" refType="w" fact="0.0974"/>
                  <dgm:constr type="h" for="ch" forName="picture7" refType="h" fact="0.1218"/>
                  <dgm:constr type="r" for="ch" forName="desTx7" refType="l" refFor="ch" refForName="parTx7"/>
                  <dgm:constr type="l" for="ch" forName="desTx7"/>
                  <dgm:constr type="t" for="ch" forName="desTx7" refType="t" refFor="ch" refForName="parTx7"/>
                  <dgm:constr type="h" for="ch" forName="desTx7" refType="h" refFor="ch" refForName="parTx7"/>
                </dgm:constrLst>
              </dgm:if>
              <dgm:else name="Name71">
                <dgm:alg type="composite">
                  <dgm:param type="ar" val="1.096"/>
                </dgm:alg>
                <dgm:constrLst>
                  <dgm:constr type="primFontSz" for="ch" forName="parTx1" op="equ" val="65"/>
                  <dgm:constr type="primFontSz" for="ch" forName="parTx2" refType="primFontSz" refFor="ch" refForName="parTx1" op="equ"/>
                  <dgm:constr type="primFontSz" for="ch" forName="parTx3" refType="primFontSz" refFor="ch" refForName="parTx1" op="equ"/>
                  <dgm:constr type="primFontSz" for="ch" forName="parTx4" refType="primFontSz" refFor="ch" refForName="parTx1" op="equ"/>
                  <dgm:constr type="primFontSz" for="ch" forName="parTx5" refType="primFontSz" refFor="ch" refForName="parTx1" op="equ"/>
                  <dgm:constr type="primFontSz" for="ch" forName="parTx6" refType="primFontSz" refFor="ch" refForName="parTx1" op="equ"/>
                  <dgm:constr type="primFontSz" for="ch" forName="parTx7" refType="primFontSz" refFor="ch" refForName="parTx1" op="equ"/>
                  <dgm:constr type="userD" refType="w" fact="0.0111"/>
                  <dgm:constr type="ctrX" for="ch" forName="dot1" refType="w" fact="0.5541"/>
                  <dgm:constr type="ctrY" for="ch" forName="dot1" refType="h" fact="0.8342"/>
                  <dgm:constr type="w" for="ch" forName="dot1" refType="userD"/>
                  <dgm:constr type="h" for="ch" forName="dot1" refType="userD"/>
                  <dgm:constr type="ctrX" for="ch" forName="dot2" refType="w" fact="0.5756"/>
                  <dgm:constr type="ctrY" for="ch" forName="dot2" refType="h" fact="0.8448"/>
                  <dgm:constr type="w" for="ch" forName="dot2" refType="userD"/>
                  <dgm:constr type="h" for="ch" forName="dot2" refType="userD"/>
                  <dgm:constr type="ctrX" for="ch" forName="dot3" refType="w" fact="0.5974"/>
                  <dgm:constr type="ctrY" for="ch" forName="dot3" refType="h" fact="0.8539"/>
                  <dgm:constr type="w" for="ch" forName="dot3" refType="userD"/>
                  <dgm:constr type="h" for="ch" forName="dot3" refType="userD"/>
                  <dgm:constr type="ctrX" for="ch" forName="dot4" refType="w" fact="0.6194"/>
                  <dgm:constr type="ctrY" for="ch" forName="dot4" refType="h" fact="0.8615"/>
                  <dgm:constr type="w" for="ch" forName="dot4" refType="userD"/>
                  <dgm:constr type="h" for="ch" forName="dot4" refType="userD"/>
                  <dgm:constr type="ctrX" for="ch" forName="dot5" refType="w" fact="0.6416"/>
                  <dgm:constr type="ctrY" for="ch" forName="dot5" refType="h" fact="0.8676"/>
                  <dgm:constr type="w" for="ch" forName="dot5" refType="userD"/>
                  <dgm:constr type="h" for="ch" forName="dot5" refType="userD"/>
                  <dgm:constr type="ctrX" for="ch" forName="dot6" refType="w" fact="0.4197"/>
                  <dgm:constr type="ctrY" for="ch" forName="dot6" refType="h" fact="0.7255"/>
                  <dgm:constr type="w" for="ch" forName="dot6" refType="userD"/>
                  <dgm:constr type="h" for="ch" forName="dot6" refType="userD"/>
                  <dgm:constr type="ctrX" for="ch" forName="dot7" refType="w" fact="0.4382"/>
                  <dgm:constr type="ctrY" for="ch" forName="dot7" refType="h" fact="0.7454"/>
                  <dgm:constr type="w" for="ch" forName="dot7" refType="userD"/>
                  <dgm:constr type="h" for="ch" forName="dot7" refType="userD"/>
                  <dgm:constr type="ctrX" for="ch" forName="dot8" refType="w" fact="0.3344"/>
                  <dgm:constr type="ctrY" for="ch" forName="dot8" refType="h" fact="0.6026"/>
                  <dgm:constr type="w" for="ch" forName="dot8" refType="userD"/>
                  <dgm:constr type="h" for="ch" forName="dot8" refType="userD"/>
                  <dgm:constr type="ctrX" for="ch" forName="dot9" refType="w" fact="0.2734"/>
                  <dgm:constr type="ctrY" for="ch" forName="dot9" refType="h" fact="0.4632"/>
                  <dgm:constr type="w" for="ch" forName="dot9" refType="userD"/>
                  <dgm:constr type="h" for="ch" forName="dot9" refType="userD"/>
                  <dgm:constr type="ctrX" for="ch" forName="dot10" refType="w" fact="0.2357"/>
                  <dgm:constr type="ctrY" for="ch" forName="dot10" refType="h" fact="0.3187"/>
                  <dgm:constr type="w" for="ch" forName="dot10" refType="userD"/>
                  <dgm:constr type="h" for="ch" forName="dot10" refType="userD"/>
                  <dgm:constr type="ctrX" for="ch" forName="dot11" refType="w" fact="0.2184"/>
                  <dgm:constr type="ctrY" for="ch" forName="dot11" refType="h" fact="0.1763"/>
                  <dgm:constr type="w" for="ch" forName="dot11" refType="userD"/>
                  <dgm:constr type="h" for="ch" forName="dot11" refType="userD"/>
                  <dgm:constr type="ctrX" for="ch" forName="dotArrow1" refType="w" fact="0.2442"/>
                  <dgm:constr type="ctrY" for="ch" forName="dotArrow1" refType="h" fact="-0.0099"/>
                  <dgm:constr type="w" for="ch" forName="dotArrow1" refType="userD"/>
                  <dgm:constr type="h" for="ch" forName="dotArrow1" refType="userD"/>
                  <dgm:constr type="ctrX" for="ch" forName="dotArrow2" refType="w" fact="0.2275"/>
                  <dgm:constr type="ctrY" for="ch" forName="dotArrow2" refType="h" fact="-0.0239"/>
                  <dgm:constr type="w" for="ch" forName="dotArrow2" refType="userD"/>
                  <dgm:constr type="h" for="ch" forName="dotArrow2" refType="userD"/>
                  <dgm:constr type="ctrX" for="ch" forName="dotArrow3" refType="w" fact="0.2108"/>
                  <dgm:constr type="ctrY" for="ch" forName="dotArrow3" refType="h" fact="-0.0378"/>
                  <dgm:constr type="w" for="ch" forName="dotArrow3" refType="userD"/>
                  <dgm:constr type="h" for="ch" forName="dotArrow3" refType="userD"/>
                  <dgm:constr type="ctrX" for="ch" forName="dotArrow4" refType="w" fact="0.1942"/>
                  <dgm:constr type="ctrY" for="ch" forName="dotArrow4" refType="h" fact="-0.0239"/>
                  <dgm:constr type="w" for="ch" forName="dotArrow4" refType="userD"/>
                  <dgm:constr type="h" for="ch" forName="dotArrow4" refType="userD"/>
                  <dgm:constr type="ctrX" for="ch" forName="dotArrow5" refType="w" fact="0.1775"/>
                  <dgm:constr type="ctrY" for="ch" forName="dotArrow5" refType="h" fact="-0.0099"/>
                  <dgm:constr type="w" for="ch" forName="dotArrow5" refType="userD"/>
                  <dgm:constr type="h" for="ch" forName="dotArrow5" refType="userD"/>
                  <dgm:constr type="ctrX" for="ch" forName="dotArrow6" refType="w" fact="0.2108"/>
                  <dgm:constr type="ctrY" for="ch" forName="dotArrow6" refType="h" fact="-0.0084"/>
                  <dgm:constr type="w" for="ch" forName="dotArrow6" refType="userD"/>
                  <dgm:constr type="h" for="ch" forName="dotArrow6" refType="userD"/>
                  <dgm:constr type="ctrX" for="ch" forName="dotArrow7" refType="w" fact="0.2108"/>
                  <dgm:constr type="ctrY" for="ch" forName="dotArrow7" refType="h" fact="0.0211"/>
                  <dgm:constr type="w" for="ch" forName="dotArrow7" refType="userD"/>
                  <dgm:constr type="h" for="ch" forName="dotArrow7" refType="userD"/>
                  <dgm:constr type="r" for="ch" forName="parTx1" refType="w" fact="0.7085"/>
                  <dgm:constr type="t" for="ch" forName="parTx1" refType="h" fact="0.8845"/>
                  <dgm:constr type="w" for="ch" forName="parTx1" refType="w" fact="0.2396"/>
                  <dgm:constr type="h" for="ch" forName="parTx1" refType="h" fact="0.0704"/>
                  <dgm:constr type="ctrX" for="ch" forName="picture1" refType="w" fact="0.7194"/>
                  <dgm:constr type="ctrY" for="ch" forName="picture1" refType="h" fact="0.8769"/>
                  <dgm:constr type="w" for="ch" forName="picture1" refType="w" fact="0.1111"/>
                  <dgm:constr type="h" for="ch" forName="picture1" refType="h" fact="0.1218"/>
                  <dgm:constr type="r" for="ch" forName="parTx2" refType="w" fact="0.4828"/>
                  <dgm:constr type="t" for="ch" forName="parTx2" refType="h" fact="0.7946"/>
                  <dgm:constr type="w" for="ch" forName="parTx2" refType="w" fact="0.2396"/>
                  <dgm:constr type="h" for="ch" forName="parTx2" refType="h" fact="0.0704"/>
                  <dgm:constr type="ctrX" for="ch" forName="picture2" refType="w" fact="0.4937"/>
                  <dgm:constr type="ctrY" for="ch" forName="picture2" refType="h" fact="0.787"/>
                  <dgm:constr type="w" for="ch" forName="picture2" refType="w" fact="0.1111"/>
                  <dgm:constr type="h" for="ch" forName="picture2" refType="h" fact="0.1218"/>
                  <dgm:constr type="r" for="ch" forName="parTx3" refType="w" fact="0.3715"/>
                  <dgm:constr type="t" for="ch" forName="parTx3" refType="h" fact="0.672"/>
                  <dgm:constr type="w" for="ch" forName="parTx3" refType="w" fact="0.2396"/>
                  <dgm:constr type="h" for="ch" forName="parTx3" refType="h" fact="0.0704"/>
                  <dgm:constr type="ctrX" for="ch" forName="picture3" refType="w" fact="0.3824"/>
                  <dgm:constr type="ctrY" for="ch" forName="picture3" refType="h" fact="0.6644"/>
                  <dgm:constr type="w" for="ch" forName="picture3" refType="w" fact="0.1111"/>
                  <dgm:constr type="h" for="ch" forName="picture3" refType="h" fact="0.1218"/>
                  <dgm:constr type="r" for="ch" forName="parTx4" refType="w" fact="0.3006"/>
                  <dgm:constr type="t" for="ch" forName="parTx4" refType="h" fact="0.5369"/>
                  <dgm:constr type="w" for="ch" forName="parTx4" refType="w" fact="0.2396"/>
                  <dgm:constr type="h" for="ch" forName="parTx4" refType="h" fact="0.0704"/>
                  <dgm:constr type="ctrX" for="ch" forName="picture4" refType="w" fact="0.3115"/>
                  <dgm:constr type="ctrY" for="ch" forName="picture4" refType="h" fact="0.5294"/>
                  <dgm:constr type="w" for="ch" forName="picture4" refType="w" fact="0.1111"/>
                  <dgm:constr type="h" for="ch" forName="picture4" refType="h" fact="0.1218"/>
                  <dgm:constr type="r" for="ch" forName="parTx5" refType="w" fact="0.25"/>
                  <dgm:constr type="t" for="ch" forName="parTx5" refType="h" fact="0.394"/>
                  <dgm:constr type="w" for="ch" forName="parTx5" refType="w" fact="0.2396"/>
                  <dgm:constr type="h" for="ch" forName="parTx5" refType="h" fact="0.0704"/>
                  <dgm:constr type="ctrX" for="ch" forName="picture5" refType="w" fact="0.2609"/>
                  <dgm:constr type="ctrY" for="ch" forName="picture5" refType="h" fact="0.3864"/>
                  <dgm:constr type="w" for="ch" forName="picture5" refType="w" fact="0.1111"/>
                  <dgm:constr type="h" for="ch" forName="picture5" refType="h" fact="0.1218"/>
                  <dgm:constr type="r" for="ch" forName="parTx6" refType="w" fact="0.2212"/>
                  <dgm:constr type="t" for="ch" forName="parTx6" refType="h" fact="0.252"/>
                  <dgm:constr type="w" for="ch" forName="parTx6" refType="w" fact="0.2396"/>
                  <dgm:constr type="h" for="ch" forName="parTx6" refType="h" fact="0.0704"/>
                  <dgm:constr type="ctrX" for="ch" forName="picture6" refType="w" fact="0.2321"/>
                  <dgm:constr type="ctrY" for="ch" forName="picture6" refType="h" fact="0.2444"/>
                  <dgm:constr type="w" for="ch" forName="picture6" refType="w" fact="0.1111"/>
                  <dgm:constr type="h" for="ch" forName="picture6" refType="h" fact="0.1218"/>
                  <dgm:constr type="r" for="ch" forName="parTx7" refType="w" fact="0.2055"/>
                  <dgm:constr type="t" for="ch" forName="parTx7" refType="h" fact="0.1151"/>
                  <dgm:constr type="w" for="ch" forName="parTx7" refType="w" fact="0.2396"/>
                  <dgm:constr type="h" for="ch" forName="parTx7" refType="h" fact="0.0704"/>
                  <dgm:constr type="ctrX" for="ch" forName="picture7" refType="w" fact="0.2164"/>
                  <dgm:constr type="ctrY" for="ch" forName="picture7" refType="h" fact="0.1075"/>
                  <dgm:constr type="w" for="ch" forName="picture7" refType="w" fact="0.1111"/>
                  <dgm:constr type="h" for="ch" forName="picture7" refType="h" fact="0.1218"/>
                </dgm:constrLst>
              </dgm:else>
            </dgm:choose>
          </dgm:else>
        </dgm:choose>
      </dgm:else>
    </dgm:choose>
    <dgm:forEach name="wrapper" axis="self" ptType="parTrans">
      <dgm:forEach name="wrapper2" axis="self" ptType="sibTrans" st="2">
        <dgm:forEach name="imageRepeat" axis="self">
          <dgm:layoutNode name="imageRepeatNode" styleLbl="fgImgPlace1">
            <dgm:alg type="sp"/>
            <dgm:shape xmlns:r="http://schemas.openxmlformats.org/officeDocument/2006/relationships" type="ellipse" r:blip="" blipPhldr="1">
              <dgm:adjLst/>
            </dgm:shape>
            <dgm:presOf axis="self"/>
          </dgm:layoutNode>
        </dgm:forEach>
      </dgm:forEach>
    </dgm:forEach>
    <dgm:choose name="Name72">
      <dgm:if name="Name73" axis="ch" ptType="node" func="cnt" op="gte" val="2">
        <dgm:layoutNode name="dot1" styleLbl="alignNode1">
          <dgm:alg type="sp"/>
          <dgm:shape xmlns:r="http://schemas.openxmlformats.org/officeDocument/2006/relationships" type="ellipse" r:blip="">
            <dgm:adjLst/>
          </dgm:shape>
          <dgm:presOf/>
        </dgm:layoutNode>
        <dgm:layoutNode name="dot2" styleLbl="alignNode1">
          <dgm:alg type="sp"/>
          <dgm:shape xmlns:r="http://schemas.openxmlformats.org/officeDocument/2006/relationships" type="ellipse" r:blip="">
            <dgm:adjLst/>
          </dgm:shape>
          <dgm:presOf/>
        </dgm:layoutNode>
        <dgm:layoutNode name="dot3" styleLbl="alignNode1">
          <dgm:alg type="sp"/>
          <dgm:shape xmlns:r="http://schemas.openxmlformats.org/officeDocument/2006/relationships" type="ellipse" r:blip="">
            <dgm:adjLst/>
          </dgm:shape>
          <dgm:presOf/>
        </dgm:layoutNode>
      </dgm:if>
      <dgm:else name="Name74"/>
    </dgm:choose>
    <dgm:choose name="Name75">
      <dgm:if name="Name76" axis="ch" ptType="node" func="cnt" op="gte" val="3">
        <dgm:layoutNode name="dot4" styleLbl="alignNode1">
          <dgm:alg type="sp"/>
          <dgm:shape xmlns:r="http://schemas.openxmlformats.org/officeDocument/2006/relationships" type="ellipse" r:blip="">
            <dgm:adjLst/>
          </dgm:shape>
          <dgm:presOf/>
        </dgm:layoutNode>
        <dgm:layoutNode name="dot5" styleLbl="alignNode1">
          <dgm:alg type="sp"/>
          <dgm:shape xmlns:r="http://schemas.openxmlformats.org/officeDocument/2006/relationships" type="ellipse" r:blip="">
            <dgm:adjLst/>
          </dgm:shape>
          <dgm:presOf/>
        </dgm:layoutNode>
      </dgm:if>
      <dgm:else name="Name77"/>
    </dgm:choose>
    <dgm:choose name="Name78">
      <dgm:if name="Name79" axis="ch" ptType="node" func="cnt" op="gte" val="4">
        <dgm:layoutNode name="dot6" styleLbl="alignNode1">
          <dgm:alg type="sp"/>
          <dgm:shape xmlns:r="http://schemas.openxmlformats.org/officeDocument/2006/relationships" type="ellipse" r:blip="">
            <dgm:adjLst/>
          </dgm:shape>
          <dgm:presOf/>
        </dgm:layoutNode>
      </dgm:if>
      <dgm:else name="Name80"/>
    </dgm:choose>
    <dgm:choose name="Name81">
      <dgm:if name="Name82" axis="ch" ptType="node" func="cnt" op="gte" val="5">
        <dgm:layoutNode name="dot7" styleLbl="alignNode1">
          <dgm:alg type="sp"/>
          <dgm:shape xmlns:r="http://schemas.openxmlformats.org/officeDocument/2006/relationships" type="ellipse" r:blip="">
            <dgm:adjLst/>
          </dgm:shape>
          <dgm:presOf/>
        </dgm:layoutNode>
        <dgm:layoutNode name="dot8" styleLbl="alignNode1">
          <dgm:alg type="sp"/>
          <dgm:shape xmlns:r="http://schemas.openxmlformats.org/officeDocument/2006/relationships" type="ellipse" r:blip="">
            <dgm:adjLst/>
          </dgm:shape>
          <dgm:presOf/>
        </dgm:layoutNode>
      </dgm:if>
      <dgm:else name="Name83"/>
    </dgm:choose>
    <dgm:choose name="Name84">
      <dgm:if name="Name85" axis="ch" ptType="node" func="cnt" op="gte" val="6">
        <dgm:layoutNode name="dot9" styleLbl="alignNode1">
          <dgm:alg type="sp"/>
          <dgm:shape xmlns:r="http://schemas.openxmlformats.org/officeDocument/2006/relationships" type="ellipse" r:blip="">
            <dgm:adjLst/>
          </dgm:shape>
          <dgm:presOf/>
        </dgm:layoutNode>
        <dgm:layoutNode name="dot10" styleLbl="alignNode1">
          <dgm:alg type="sp"/>
          <dgm:shape xmlns:r="http://schemas.openxmlformats.org/officeDocument/2006/relationships" type="ellipse" r:blip="">
            <dgm:adjLst/>
          </dgm:shape>
          <dgm:presOf/>
        </dgm:layoutNode>
      </dgm:if>
      <dgm:else name="Name86"/>
    </dgm:choose>
    <dgm:choose name="Name87">
      <dgm:if name="Name88" axis="ch" ptType="node" func="cnt" op="gte" val="7">
        <dgm:layoutNode name="dot11" styleLbl="alignNode1">
          <dgm:alg type="sp"/>
          <dgm:shape xmlns:r="http://schemas.openxmlformats.org/officeDocument/2006/relationships" type="ellipse" r:blip="">
            <dgm:adjLst/>
          </dgm:shape>
          <dgm:presOf/>
        </dgm:layoutNode>
      </dgm:if>
      <dgm:else name="Name89"/>
    </dgm:choose>
    <dgm:choose name="Name90">
      <dgm:if name="Name91" axis="ch" ptType="node" func="cnt" op="gte" val="2">
        <dgm:layoutNode name="dotArrow1" styleLbl="alignNode1">
          <dgm:alg type="sp"/>
          <dgm:shape xmlns:r="http://schemas.openxmlformats.org/officeDocument/2006/relationships" type="ellipse" r:blip="">
            <dgm:adjLst/>
          </dgm:shape>
          <dgm:presOf/>
        </dgm:layoutNode>
        <dgm:layoutNode name="dotArrow2" styleLbl="alignNode1">
          <dgm:alg type="sp"/>
          <dgm:shape xmlns:r="http://schemas.openxmlformats.org/officeDocument/2006/relationships" type="ellipse" r:blip="">
            <dgm:adjLst/>
          </dgm:shape>
          <dgm:presOf/>
        </dgm:layoutNode>
        <dgm:layoutNode name="dotArrow3" styleLbl="alignNode1">
          <dgm:alg type="sp"/>
          <dgm:shape xmlns:r="http://schemas.openxmlformats.org/officeDocument/2006/relationships" type="ellipse" r:blip="">
            <dgm:adjLst/>
          </dgm:shape>
          <dgm:presOf/>
        </dgm:layoutNode>
        <dgm:layoutNode name="dotArrow4" styleLbl="alignNode1">
          <dgm:alg type="sp"/>
          <dgm:shape xmlns:r="http://schemas.openxmlformats.org/officeDocument/2006/relationships" type="ellipse" r:blip="">
            <dgm:adjLst/>
          </dgm:shape>
          <dgm:presOf/>
        </dgm:layoutNode>
        <dgm:layoutNode name="dotArrow5" styleLbl="alignNode1">
          <dgm:alg type="sp"/>
          <dgm:shape xmlns:r="http://schemas.openxmlformats.org/officeDocument/2006/relationships" type="ellipse" r:blip="">
            <dgm:adjLst/>
          </dgm:shape>
          <dgm:presOf/>
        </dgm:layoutNode>
        <dgm:layoutNode name="dotArrow6" styleLbl="alignNode1">
          <dgm:alg type="sp"/>
          <dgm:shape xmlns:r="http://schemas.openxmlformats.org/officeDocument/2006/relationships" type="ellipse" r:blip="">
            <dgm:adjLst/>
          </dgm:shape>
          <dgm:presOf/>
        </dgm:layoutNode>
        <dgm:layoutNode name="dotArrow7" styleLbl="alignNode1">
          <dgm:alg type="sp"/>
          <dgm:shape xmlns:r="http://schemas.openxmlformats.org/officeDocument/2006/relationships" type="ellipse" r:blip="">
            <dgm:adjLst/>
          </dgm:shape>
          <dgm:presOf/>
        </dgm:layoutNode>
      </dgm:if>
      <dgm:else name="Name92"/>
    </dgm:choose>
    <dgm:forEach name="Name93" axis="ch" ptType="node" cnt="1">
      <dgm:layoutNode name="parTx1">
        <dgm:choose name="Name94">
          <dgm:if name="Name95" func="var" arg="dir" op="equ" val="norm">
            <dgm:alg type="tx">
              <dgm:param type="parTxLTRAlign" val="l"/>
              <dgm:param type="parTxRTLAlign" val="r"/>
            </dgm:alg>
          </dgm:if>
          <dgm:else name="Name96">
            <dgm:alg type="tx">
              <dgm:param type="parTxLTRAlign" val="r"/>
              <dgm:param type="parTxRTLAlign" val="l"/>
            </dgm:alg>
          </dgm:else>
        </dgm:choose>
        <dgm:shape xmlns:r="http://schemas.openxmlformats.org/officeDocument/2006/relationships" type="roundRect" r:blip="">
          <dgm:adjLst/>
        </dgm:shape>
        <dgm:presOf axis="self" ptType="node"/>
        <dgm:choose name="Name97">
          <dgm:if name="Name98" func="var" arg="dir" op="equ" val="norm">
            <dgm:constrLst>
              <dgm:constr type="lMarg" refType="w" fact="0.6"/>
              <dgm:constr type="rMarg" refType="primFontSz" fact="0.3"/>
              <dgm:constr type="tMarg" refType="primFontSz" fact="0.3"/>
              <dgm:constr type="bMarg" refType="primFontSz" fact="0.3"/>
            </dgm:constrLst>
          </dgm:if>
          <dgm:else name="Name99">
            <dgm:constrLst>
              <dgm:constr type="rMarg" refType="w" fact="0.6"/>
              <dgm:constr type="lMarg" refType="primFontSz" fact="0.3"/>
              <dgm:constr type="tMarg" refType="primFontSz" fact="0.3"/>
              <dgm:constr type="bMarg" refType="primFontSz" fact="0.3"/>
            </dgm:constrLst>
          </dgm:else>
        </dgm:choose>
        <dgm:ruleLst>
          <dgm:rule type="primFontSz" val="5" fact="NaN" max="NaN"/>
        </dgm:ruleLst>
      </dgm:layoutNode>
      <dgm:choose name="Name100">
        <dgm:if name="Name101" axis="ch" ptType="node" func="cnt" op="gte" val="1">
          <dgm:layoutNode name="desTx1" styleLbl="revTx">
            <dgm:varLst>
              <dgm:bulletEnabled val="1"/>
            </dgm:varLst>
            <dgm:choose name="Name102">
              <dgm:if name="Name103" func="var" arg="dir" op="equ" val="norm">
                <dgm:choose name="Name104">
                  <dgm:if name="Name105" axis="ch" ptType="node" func="cnt" op="gte" val="2">
                    <dgm:alg type="tx">
                      <dgm:param type="parTxLTRAlign" val="l"/>
                      <dgm:param type="parTxRTLAlign" val="l"/>
                      <dgm:param type="stBulletLvl" val="1"/>
                    </dgm:alg>
                  </dgm:if>
                  <dgm:else name="Name106">
                    <dgm:alg type="tx">
                      <dgm:param type="parTxLTRAlign" val="l"/>
                      <dgm:param type="parTxRTLAlign" val="l"/>
                    </dgm:alg>
                  </dgm:else>
                </dgm:choose>
              </dgm:if>
              <dgm:else name="Name107">
                <dgm:choose name="Name108">
                  <dgm:if name="Name109" axis="ch" ptType="node" func="cnt" op="gte" val="2">
                    <dgm:alg type="tx">
                      <dgm:param type="parTxLTRAlign" val="r"/>
                      <dgm:param type="parTxRTLAlign" val="r"/>
                      <dgm:param type="shpTxLTRAlignCh" val="r"/>
                      <dgm:param type="shpTxRTLAlignCh" val="r"/>
                      <dgm:param type="stBulletLvl" val="1"/>
                    </dgm:alg>
                  </dgm:if>
                  <dgm:else name="Name110">
                    <dgm:alg type="tx">
                      <dgm:param type="parTxLTRAlign" val="r"/>
                      <dgm:param type="parTxRTLAlign" val="r"/>
                      <dgm:param type="shpTxLTRAlignCh" val="r"/>
                      <dgm:param type="shpTxRTLAlignCh" val="r"/>
                    </dgm:alg>
                  </dgm:else>
                </dgm:choose>
              </dgm:else>
            </dgm:choose>
            <dgm:shape xmlns:r="http://schemas.openxmlformats.org/officeDocument/2006/relationships" type="rect" r:blip="">
              <dgm:adjLst/>
            </dgm:shape>
            <dgm:presOf axis="des" ptType="node"/>
            <dgm:constrLst>
              <dgm:constr type="rMarg" refType="primFontSz" fact="0.2"/>
              <dgm:constr type="tMarg" refType="primFontSz" fact="0.2"/>
              <dgm:constr type="bMarg" refType="primFontSz" fact="0.2"/>
            </dgm:constrLst>
            <dgm:ruleLst>
              <dgm:rule type="primFontSz" val="5" fact="NaN" max="NaN"/>
            </dgm:ruleLst>
          </dgm:layoutNode>
        </dgm:if>
        <dgm:else name="Name111"/>
      </dgm:choose>
    </dgm:forEach>
    <dgm:forEach name="Name112" axis="ch" ptType="sibTrans" hideLastTrans="0" cnt="1">
      <dgm:layoutNode name="picture1">
        <dgm:alg type="sp"/>
        <dgm:shape xmlns:r="http://schemas.openxmlformats.org/officeDocument/2006/relationships" r:blip="">
          <dgm:adjLst/>
        </dgm:shape>
        <dgm:presOf/>
        <dgm:constrLst/>
        <dgm:forEach name="Name113" ref="imageRepeat"/>
      </dgm:layoutNode>
    </dgm:forEach>
    <dgm:forEach name="Name114" axis="ch" ptType="node" st="2" cnt="1">
      <dgm:layoutNode name="parTx2">
        <dgm:choose name="Name115">
          <dgm:if name="Name116" func="var" arg="dir" op="equ" val="norm">
            <dgm:alg type="tx">
              <dgm:param type="parTxLTRAlign" val="l"/>
              <dgm:param type="parTxRTLAlign" val="r"/>
            </dgm:alg>
          </dgm:if>
          <dgm:else name="Name117">
            <dgm:alg type="tx">
              <dgm:param type="parTxLTRAlign" val="r"/>
              <dgm:param type="parTxRTLAlign" val="l"/>
            </dgm:alg>
          </dgm:else>
        </dgm:choose>
        <dgm:shape xmlns:r="http://schemas.openxmlformats.org/officeDocument/2006/relationships" type="roundRect" r:blip="">
          <dgm:adjLst/>
        </dgm:shape>
        <dgm:presOf axis="self" ptType="node"/>
        <dgm:choose name="Name118">
          <dgm:if name="Name119" func="var" arg="dir" op="equ" val="norm">
            <dgm:constrLst>
              <dgm:constr type="lMarg" refType="w" fact="0.6"/>
              <dgm:constr type="rMarg" refType="primFontSz" fact="0.3"/>
              <dgm:constr type="tMarg" refType="primFontSz" fact="0.3"/>
              <dgm:constr type="bMarg" refType="primFontSz" fact="0.3"/>
            </dgm:constrLst>
          </dgm:if>
          <dgm:else name="Name120">
            <dgm:constrLst>
              <dgm:constr type="rMarg" refType="w" fact="0.6"/>
              <dgm:constr type="lMarg" refType="primFontSz" fact="0.3"/>
              <dgm:constr type="tMarg" refType="primFontSz" fact="0.3"/>
              <dgm:constr type="bMarg" refType="primFontSz" fact="0.3"/>
            </dgm:constrLst>
          </dgm:else>
        </dgm:choose>
        <dgm:ruleLst>
          <dgm:rule type="primFontSz" val="5" fact="NaN" max="NaN"/>
        </dgm:ruleLst>
      </dgm:layoutNode>
      <dgm:choose name="Name121">
        <dgm:if name="Name122" axis="ch" ptType="node" func="cnt" op="gte" val="1">
          <dgm:layoutNode name="desTx2" styleLbl="revTx">
            <dgm:varLst>
              <dgm:bulletEnabled val="1"/>
            </dgm:varLst>
            <dgm:choose name="Name123">
              <dgm:if name="Name124" func="var" arg="dir" op="equ" val="norm">
                <dgm:choose name="Name125">
                  <dgm:if name="Name126" axis="ch" ptType="node" func="cnt" op="gte" val="2">
                    <dgm:alg type="tx">
                      <dgm:param type="parTxLTRAlign" val="l"/>
                      <dgm:param type="parTxRTLAlign" val="l"/>
                      <dgm:param type="stBulletLvl" val="1"/>
                    </dgm:alg>
                  </dgm:if>
                  <dgm:else name="Name127">
                    <dgm:alg type="tx">
                      <dgm:param type="parTxLTRAlign" val="l"/>
                      <dgm:param type="parTxRTLAlign" val="l"/>
                    </dgm:alg>
                  </dgm:else>
                </dgm:choose>
              </dgm:if>
              <dgm:else name="Name128">
                <dgm:choose name="Name129">
                  <dgm:if name="Name130" axis="ch" ptType="node" func="cnt" op="gte" val="2">
                    <dgm:alg type="tx">
                      <dgm:param type="parTxLTRAlign" val="r"/>
                      <dgm:param type="parTxRTLAlign" val="r"/>
                      <dgm:param type="shpTxLTRAlignCh" val="r"/>
                      <dgm:param type="shpTxRTLAlignCh" val="r"/>
                      <dgm:param type="stBulletLvl" val="1"/>
                    </dgm:alg>
                  </dgm:if>
                  <dgm:else name="Name131">
                    <dgm:alg type="tx">
                      <dgm:param type="parTxLTRAlign" val="r"/>
                      <dgm:param type="parTxRTLAlign" val="r"/>
                      <dgm:param type="shpTxLTRAlignCh" val="r"/>
                      <dgm:param type="shpTxRTLAlignCh" val="r"/>
                    </dgm:alg>
                  </dgm:else>
                </dgm:choose>
              </dgm:else>
            </dgm:choose>
            <dgm:shape xmlns:r="http://schemas.openxmlformats.org/officeDocument/2006/relationships" type="rect" r:blip="">
              <dgm:adjLst/>
            </dgm:shape>
            <dgm:presOf axis="des" ptType="node"/>
            <dgm:constrLst>
              <dgm:constr type="rMarg" refType="primFontSz" fact="0.2"/>
              <dgm:constr type="tMarg" refType="primFontSz" fact="0.2"/>
              <dgm:constr type="bMarg" refType="primFontSz" fact="0.2"/>
            </dgm:constrLst>
            <dgm:ruleLst>
              <dgm:rule type="primFontSz" val="5" fact="NaN" max="NaN"/>
            </dgm:ruleLst>
          </dgm:layoutNode>
        </dgm:if>
        <dgm:else name="Name132"/>
      </dgm:choose>
    </dgm:forEach>
    <dgm:forEach name="Name133" axis="ch" ptType="sibTrans" hideLastTrans="0" st="2" cnt="1">
      <dgm:layoutNode name="picture2">
        <dgm:alg type="sp"/>
        <dgm:shape xmlns:r="http://schemas.openxmlformats.org/officeDocument/2006/relationships" r:blip="">
          <dgm:adjLst/>
        </dgm:shape>
        <dgm:presOf/>
        <dgm:constrLst/>
        <dgm:forEach name="Name134" ref="imageRepeat"/>
      </dgm:layoutNode>
    </dgm:forEach>
    <dgm:forEach name="Name135" axis="ch" ptType="node" st="3" cnt="1">
      <dgm:layoutNode name="parTx3">
        <dgm:choose name="Name136">
          <dgm:if name="Name137" func="var" arg="dir" op="equ" val="norm">
            <dgm:alg type="tx">
              <dgm:param type="parTxLTRAlign" val="l"/>
              <dgm:param type="parTxRTLAlign" val="r"/>
            </dgm:alg>
          </dgm:if>
          <dgm:else name="Name138">
            <dgm:alg type="tx">
              <dgm:param type="parTxLTRAlign" val="r"/>
              <dgm:param type="parTxRTLAlign" val="l"/>
            </dgm:alg>
          </dgm:else>
        </dgm:choose>
        <dgm:shape xmlns:r="http://schemas.openxmlformats.org/officeDocument/2006/relationships" type="roundRect" r:blip="">
          <dgm:adjLst/>
        </dgm:shape>
        <dgm:presOf axis="self" ptType="node"/>
        <dgm:choose name="Name139">
          <dgm:if name="Name140" func="var" arg="dir" op="equ" val="norm">
            <dgm:constrLst>
              <dgm:constr type="lMarg" refType="w" fact="0.6"/>
              <dgm:constr type="rMarg" refType="primFontSz" fact="0.3"/>
              <dgm:constr type="tMarg" refType="primFontSz" fact="0.3"/>
              <dgm:constr type="bMarg" refType="primFontSz" fact="0.3"/>
            </dgm:constrLst>
          </dgm:if>
          <dgm:else name="Name141">
            <dgm:constrLst>
              <dgm:constr type="rMarg" refType="w" fact="0.6"/>
              <dgm:constr type="lMarg" refType="primFontSz" fact="0.3"/>
              <dgm:constr type="tMarg" refType="primFontSz" fact="0.3"/>
              <dgm:constr type="bMarg" refType="primFontSz" fact="0.3"/>
            </dgm:constrLst>
          </dgm:else>
        </dgm:choose>
        <dgm:ruleLst>
          <dgm:rule type="primFontSz" val="5" fact="NaN" max="NaN"/>
        </dgm:ruleLst>
      </dgm:layoutNode>
      <dgm:choose name="Name142">
        <dgm:if name="Name143" axis="ch" ptType="node" func="cnt" op="gte" val="1">
          <dgm:layoutNode name="desTx3" styleLbl="revTx">
            <dgm:varLst>
              <dgm:bulletEnabled val="1"/>
            </dgm:varLst>
            <dgm:choose name="Name144">
              <dgm:if name="Name145" func="var" arg="dir" op="equ" val="norm">
                <dgm:choose name="Name146">
                  <dgm:if name="Name147" axis="ch" ptType="node" func="cnt" op="gte" val="2">
                    <dgm:alg type="tx">
                      <dgm:param type="parTxLTRAlign" val="l"/>
                      <dgm:param type="parTxRTLAlign" val="l"/>
                      <dgm:param type="stBulletLvl" val="1"/>
                    </dgm:alg>
                  </dgm:if>
                  <dgm:else name="Name148">
                    <dgm:alg type="tx">
                      <dgm:param type="parTxLTRAlign" val="l"/>
                      <dgm:param type="parTxRTLAlign" val="l"/>
                    </dgm:alg>
                  </dgm:else>
                </dgm:choose>
              </dgm:if>
              <dgm:else name="Name149">
                <dgm:choose name="Name150">
                  <dgm:if name="Name151" axis="ch" ptType="node" func="cnt" op="gte" val="2">
                    <dgm:alg type="tx">
                      <dgm:param type="parTxLTRAlign" val="r"/>
                      <dgm:param type="parTxRTLAlign" val="r"/>
                      <dgm:param type="shpTxLTRAlignCh" val="r"/>
                      <dgm:param type="shpTxRTLAlignCh" val="r"/>
                      <dgm:param type="stBulletLvl" val="1"/>
                    </dgm:alg>
                  </dgm:if>
                  <dgm:else name="Name152">
                    <dgm:alg type="tx">
                      <dgm:param type="parTxLTRAlign" val="r"/>
                      <dgm:param type="parTxRTLAlign" val="r"/>
                      <dgm:param type="shpTxLTRAlignCh" val="r"/>
                      <dgm:param type="shpTxRTLAlignCh" val="r"/>
                    </dgm:alg>
                  </dgm:else>
                </dgm:choose>
              </dgm:else>
            </dgm:choose>
            <dgm:shape xmlns:r="http://schemas.openxmlformats.org/officeDocument/2006/relationships" type="rect" r:blip="">
              <dgm:adjLst/>
            </dgm:shape>
            <dgm:presOf axis="des" ptType="node"/>
            <dgm:constrLst>
              <dgm:constr type="rMarg" refType="primFontSz" fact="0.2"/>
              <dgm:constr type="tMarg" refType="primFontSz" fact="0.2"/>
              <dgm:constr type="bMarg" refType="primFontSz" fact="0.2"/>
            </dgm:constrLst>
            <dgm:ruleLst>
              <dgm:rule type="primFontSz" val="5" fact="NaN" max="NaN"/>
            </dgm:ruleLst>
          </dgm:layoutNode>
        </dgm:if>
        <dgm:else name="Name153"/>
      </dgm:choose>
    </dgm:forEach>
    <dgm:forEach name="Name154" axis="ch" ptType="sibTrans" hideLastTrans="0" st="3" cnt="1">
      <dgm:layoutNode name="picture3">
        <dgm:alg type="sp"/>
        <dgm:shape xmlns:r="http://schemas.openxmlformats.org/officeDocument/2006/relationships" r:blip="">
          <dgm:adjLst/>
        </dgm:shape>
        <dgm:presOf/>
        <dgm:constrLst/>
        <dgm:forEach name="Name155" ref="imageRepeat"/>
      </dgm:layoutNode>
    </dgm:forEach>
    <dgm:forEach name="Name156" axis="ch" ptType="node" st="4" cnt="1">
      <dgm:layoutNode name="parTx4">
        <dgm:choose name="Name157">
          <dgm:if name="Name158" func="var" arg="dir" op="equ" val="norm">
            <dgm:alg type="tx">
              <dgm:param type="parTxLTRAlign" val="l"/>
              <dgm:param type="parTxRTLAlign" val="r"/>
            </dgm:alg>
          </dgm:if>
          <dgm:else name="Name159">
            <dgm:alg type="tx">
              <dgm:param type="parTxLTRAlign" val="r"/>
              <dgm:param type="parTxRTLAlign" val="l"/>
            </dgm:alg>
          </dgm:else>
        </dgm:choose>
        <dgm:shape xmlns:r="http://schemas.openxmlformats.org/officeDocument/2006/relationships" type="roundRect" r:blip="">
          <dgm:adjLst/>
        </dgm:shape>
        <dgm:presOf axis="self" ptType="node"/>
        <dgm:choose name="Name160">
          <dgm:if name="Name161" func="var" arg="dir" op="equ" val="norm">
            <dgm:constrLst>
              <dgm:constr type="lMarg" refType="w" fact="0.6"/>
              <dgm:constr type="rMarg" refType="primFontSz" fact="0.3"/>
              <dgm:constr type="tMarg" refType="primFontSz" fact="0.3"/>
              <dgm:constr type="bMarg" refType="primFontSz" fact="0.3"/>
            </dgm:constrLst>
          </dgm:if>
          <dgm:else name="Name162">
            <dgm:constrLst>
              <dgm:constr type="rMarg" refType="w" fact="0.6"/>
              <dgm:constr type="lMarg" refType="primFontSz" fact="0.3"/>
              <dgm:constr type="tMarg" refType="primFontSz" fact="0.3"/>
              <dgm:constr type="bMarg" refType="primFontSz" fact="0.3"/>
            </dgm:constrLst>
          </dgm:else>
        </dgm:choose>
        <dgm:ruleLst>
          <dgm:rule type="primFontSz" val="5" fact="NaN" max="NaN"/>
        </dgm:ruleLst>
      </dgm:layoutNode>
      <dgm:choose name="Name163">
        <dgm:if name="Name164" axis="ch" ptType="node" func="cnt" op="gte" val="1">
          <dgm:layoutNode name="desTx4" styleLbl="revTx">
            <dgm:varLst>
              <dgm:bulletEnabled val="1"/>
            </dgm:varLst>
            <dgm:choose name="Name165">
              <dgm:if name="Name166" func="var" arg="dir" op="equ" val="norm">
                <dgm:choose name="Name167">
                  <dgm:if name="Name168" axis="ch" ptType="node" func="cnt" op="gte" val="2">
                    <dgm:alg type="tx">
                      <dgm:param type="parTxLTRAlign" val="l"/>
                      <dgm:param type="parTxRTLAlign" val="l"/>
                      <dgm:param type="stBulletLvl" val="1"/>
                    </dgm:alg>
                  </dgm:if>
                  <dgm:else name="Name169">
                    <dgm:alg type="tx">
                      <dgm:param type="parTxLTRAlign" val="l"/>
                      <dgm:param type="parTxRTLAlign" val="l"/>
                    </dgm:alg>
                  </dgm:else>
                </dgm:choose>
              </dgm:if>
              <dgm:else name="Name170">
                <dgm:choose name="Name171">
                  <dgm:if name="Name172" axis="ch" ptType="node" func="cnt" op="gte" val="2">
                    <dgm:alg type="tx">
                      <dgm:param type="parTxLTRAlign" val="r"/>
                      <dgm:param type="parTxRTLAlign" val="r"/>
                      <dgm:param type="shpTxLTRAlignCh" val="r"/>
                      <dgm:param type="shpTxRTLAlignCh" val="r"/>
                      <dgm:param type="stBulletLvl" val="1"/>
                    </dgm:alg>
                  </dgm:if>
                  <dgm:else name="Name173">
                    <dgm:alg type="tx">
                      <dgm:param type="parTxLTRAlign" val="r"/>
                      <dgm:param type="parTxRTLAlign" val="r"/>
                      <dgm:param type="shpTxLTRAlignCh" val="r"/>
                      <dgm:param type="shpTxRTLAlignCh" val="r"/>
                    </dgm:alg>
                  </dgm:else>
                </dgm:choose>
              </dgm:else>
            </dgm:choose>
            <dgm:shape xmlns:r="http://schemas.openxmlformats.org/officeDocument/2006/relationships" type="rect" r:blip="">
              <dgm:adjLst/>
            </dgm:shape>
            <dgm:presOf axis="des" ptType="node"/>
            <dgm:constrLst>
              <dgm:constr type="rMarg" refType="primFontSz" fact="0.2"/>
              <dgm:constr type="tMarg" refType="primFontSz" fact="0.2"/>
              <dgm:constr type="bMarg" refType="primFontSz" fact="0.2"/>
            </dgm:constrLst>
            <dgm:ruleLst>
              <dgm:rule type="primFontSz" val="5" fact="NaN" max="NaN"/>
            </dgm:ruleLst>
          </dgm:layoutNode>
        </dgm:if>
        <dgm:else name="Name174"/>
      </dgm:choose>
    </dgm:forEach>
    <dgm:forEach name="Name175" axis="ch" ptType="sibTrans" hideLastTrans="0" st="4" cnt="1">
      <dgm:layoutNode name="picture4">
        <dgm:alg type="sp"/>
        <dgm:shape xmlns:r="http://schemas.openxmlformats.org/officeDocument/2006/relationships" r:blip="">
          <dgm:adjLst/>
        </dgm:shape>
        <dgm:presOf/>
        <dgm:constrLst/>
        <dgm:forEach name="Name176" ref="imageRepeat"/>
      </dgm:layoutNode>
    </dgm:forEach>
    <dgm:forEach name="Name177" axis="ch" ptType="node" st="5" cnt="1">
      <dgm:layoutNode name="parTx5">
        <dgm:choose name="Name178">
          <dgm:if name="Name179" func="var" arg="dir" op="equ" val="norm">
            <dgm:alg type="tx">
              <dgm:param type="parTxLTRAlign" val="l"/>
              <dgm:param type="parTxRTLAlign" val="r"/>
            </dgm:alg>
          </dgm:if>
          <dgm:else name="Name180">
            <dgm:alg type="tx">
              <dgm:param type="parTxLTRAlign" val="r"/>
              <dgm:param type="parTxRTLAlign" val="l"/>
            </dgm:alg>
          </dgm:else>
        </dgm:choose>
        <dgm:shape xmlns:r="http://schemas.openxmlformats.org/officeDocument/2006/relationships" type="roundRect" r:blip="">
          <dgm:adjLst/>
        </dgm:shape>
        <dgm:presOf axis="self" ptType="node"/>
        <dgm:choose name="Name181">
          <dgm:if name="Name182" func="var" arg="dir" op="equ" val="norm">
            <dgm:constrLst>
              <dgm:constr type="lMarg" refType="w" fact="0.6"/>
              <dgm:constr type="rMarg" refType="primFontSz" fact="0.3"/>
              <dgm:constr type="tMarg" refType="primFontSz" fact="0.3"/>
              <dgm:constr type="bMarg" refType="primFontSz" fact="0.3"/>
            </dgm:constrLst>
          </dgm:if>
          <dgm:else name="Name183">
            <dgm:constrLst>
              <dgm:constr type="rMarg" refType="w" fact="0.6"/>
              <dgm:constr type="lMarg" refType="primFontSz" fact="0.3"/>
              <dgm:constr type="tMarg" refType="primFontSz" fact="0.3"/>
              <dgm:constr type="bMarg" refType="primFontSz" fact="0.3"/>
            </dgm:constrLst>
          </dgm:else>
        </dgm:choose>
        <dgm:ruleLst>
          <dgm:rule type="primFontSz" val="5" fact="NaN" max="NaN"/>
        </dgm:ruleLst>
      </dgm:layoutNode>
      <dgm:choose name="Name184">
        <dgm:if name="Name185" axis="ch" ptType="node" func="cnt" op="gte" val="1">
          <dgm:layoutNode name="desTx5" styleLbl="revTx">
            <dgm:varLst>
              <dgm:bulletEnabled val="1"/>
            </dgm:varLst>
            <dgm:choose name="Name186">
              <dgm:if name="Name187" func="var" arg="dir" op="equ" val="norm">
                <dgm:choose name="Name188">
                  <dgm:if name="Name189" axis="ch" ptType="node" func="cnt" op="gte" val="2">
                    <dgm:alg type="tx">
                      <dgm:param type="parTxLTRAlign" val="l"/>
                      <dgm:param type="parTxRTLAlign" val="l"/>
                      <dgm:param type="stBulletLvl" val="1"/>
                    </dgm:alg>
                  </dgm:if>
                  <dgm:else name="Name190">
                    <dgm:alg type="tx">
                      <dgm:param type="parTxLTRAlign" val="l"/>
                      <dgm:param type="parTxRTLAlign" val="l"/>
                    </dgm:alg>
                  </dgm:else>
                </dgm:choose>
              </dgm:if>
              <dgm:else name="Name191">
                <dgm:choose name="Name192">
                  <dgm:if name="Name193" axis="ch" ptType="node" func="cnt" op="gte" val="2">
                    <dgm:alg type="tx">
                      <dgm:param type="parTxLTRAlign" val="r"/>
                      <dgm:param type="parTxRTLAlign" val="r"/>
                      <dgm:param type="shpTxLTRAlignCh" val="r"/>
                      <dgm:param type="shpTxRTLAlignCh" val="r"/>
                      <dgm:param type="stBulletLvl" val="1"/>
                    </dgm:alg>
                  </dgm:if>
                  <dgm:else name="Name194">
                    <dgm:alg type="tx">
                      <dgm:param type="parTxLTRAlign" val="r"/>
                      <dgm:param type="parTxRTLAlign" val="r"/>
                      <dgm:param type="shpTxLTRAlignCh" val="r"/>
                      <dgm:param type="shpTxRTLAlignCh" val="r"/>
                    </dgm:alg>
                  </dgm:else>
                </dgm:choose>
              </dgm:else>
            </dgm:choose>
            <dgm:shape xmlns:r="http://schemas.openxmlformats.org/officeDocument/2006/relationships" type="rect" r:blip="">
              <dgm:adjLst/>
            </dgm:shape>
            <dgm:presOf axis="des" ptType="node"/>
            <dgm:constrLst>
              <dgm:constr type="rMarg" refType="primFontSz" fact="0.2"/>
              <dgm:constr type="tMarg" refType="primFontSz" fact="0.2"/>
              <dgm:constr type="bMarg" refType="primFontSz" fact="0.2"/>
            </dgm:constrLst>
            <dgm:ruleLst>
              <dgm:rule type="primFontSz" val="5" fact="NaN" max="NaN"/>
            </dgm:ruleLst>
          </dgm:layoutNode>
        </dgm:if>
        <dgm:else name="Name195"/>
      </dgm:choose>
    </dgm:forEach>
    <dgm:forEach name="Name196" axis="ch" ptType="sibTrans" hideLastTrans="0" st="5" cnt="1">
      <dgm:layoutNode name="picture5">
        <dgm:alg type="sp"/>
        <dgm:shape xmlns:r="http://schemas.openxmlformats.org/officeDocument/2006/relationships" r:blip="">
          <dgm:adjLst/>
        </dgm:shape>
        <dgm:presOf/>
        <dgm:constrLst/>
        <dgm:forEach name="Name197" ref="imageRepeat"/>
      </dgm:layoutNode>
    </dgm:forEach>
    <dgm:forEach name="Name198" axis="ch" ptType="node" st="6" cnt="1">
      <dgm:layoutNode name="parTx6">
        <dgm:choose name="Name199">
          <dgm:if name="Name200" func="var" arg="dir" op="equ" val="norm">
            <dgm:alg type="tx">
              <dgm:param type="parTxLTRAlign" val="l"/>
              <dgm:param type="parTxRTLAlign" val="r"/>
            </dgm:alg>
          </dgm:if>
          <dgm:else name="Name201">
            <dgm:alg type="tx">
              <dgm:param type="parTxLTRAlign" val="r"/>
              <dgm:param type="parTxRTLAlign" val="l"/>
            </dgm:alg>
          </dgm:else>
        </dgm:choose>
        <dgm:shape xmlns:r="http://schemas.openxmlformats.org/officeDocument/2006/relationships" type="roundRect" r:blip="">
          <dgm:adjLst/>
        </dgm:shape>
        <dgm:presOf axis="self" ptType="node"/>
        <dgm:choose name="Name202">
          <dgm:if name="Name203" func="var" arg="dir" op="equ" val="norm">
            <dgm:constrLst>
              <dgm:constr type="lMarg" refType="w" fact="0.6"/>
              <dgm:constr type="rMarg" refType="primFontSz" fact="0.3"/>
              <dgm:constr type="tMarg" refType="primFontSz" fact="0.3"/>
              <dgm:constr type="bMarg" refType="primFontSz" fact="0.3"/>
            </dgm:constrLst>
          </dgm:if>
          <dgm:else name="Name204">
            <dgm:constrLst>
              <dgm:constr type="rMarg" refType="w" fact="0.6"/>
              <dgm:constr type="lMarg" refType="primFontSz" fact="0.3"/>
              <dgm:constr type="tMarg" refType="primFontSz" fact="0.3"/>
              <dgm:constr type="bMarg" refType="primFontSz" fact="0.3"/>
            </dgm:constrLst>
          </dgm:else>
        </dgm:choose>
        <dgm:ruleLst>
          <dgm:rule type="primFontSz" val="5" fact="NaN" max="NaN"/>
        </dgm:ruleLst>
      </dgm:layoutNode>
      <dgm:choose name="Name205">
        <dgm:if name="Name206" axis="ch" ptType="node" func="cnt" op="gte" val="1">
          <dgm:layoutNode name="desTx6" styleLbl="revTx">
            <dgm:varLst>
              <dgm:bulletEnabled val="1"/>
            </dgm:varLst>
            <dgm:choose name="Name207">
              <dgm:if name="Name208" func="var" arg="dir" op="equ" val="norm">
                <dgm:choose name="Name209">
                  <dgm:if name="Name210" axis="ch" ptType="node" func="cnt" op="gte" val="2">
                    <dgm:alg type="tx">
                      <dgm:param type="parTxLTRAlign" val="l"/>
                      <dgm:param type="parTxRTLAlign" val="l"/>
                      <dgm:param type="stBulletLvl" val="1"/>
                    </dgm:alg>
                  </dgm:if>
                  <dgm:else name="Name211">
                    <dgm:alg type="tx">
                      <dgm:param type="parTxLTRAlign" val="l"/>
                      <dgm:param type="parTxRTLAlign" val="l"/>
                    </dgm:alg>
                  </dgm:else>
                </dgm:choose>
              </dgm:if>
              <dgm:else name="Name212">
                <dgm:choose name="Name213">
                  <dgm:if name="Name214" axis="ch" ptType="node" func="cnt" op="gte" val="2">
                    <dgm:alg type="tx">
                      <dgm:param type="parTxLTRAlign" val="r"/>
                      <dgm:param type="parTxRTLAlign" val="r"/>
                      <dgm:param type="shpTxLTRAlignCh" val="r"/>
                      <dgm:param type="shpTxRTLAlignCh" val="r"/>
                      <dgm:param type="stBulletLvl" val="1"/>
                    </dgm:alg>
                  </dgm:if>
                  <dgm:else name="Name215">
                    <dgm:alg type="tx">
                      <dgm:param type="parTxLTRAlign" val="r"/>
                      <dgm:param type="parTxRTLAlign" val="r"/>
                      <dgm:param type="shpTxLTRAlignCh" val="r"/>
                      <dgm:param type="shpTxRTLAlignCh" val="r"/>
                    </dgm:alg>
                  </dgm:else>
                </dgm:choose>
              </dgm:else>
            </dgm:choose>
            <dgm:shape xmlns:r="http://schemas.openxmlformats.org/officeDocument/2006/relationships" type="rect" r:blip="">
              <dgm:adjLst/>
            </dgm:shape>
            <dgm:presOf axis="des" ptType="node"/>
            <dgm:constrLst>
              <dgm:constr type="rMarg" refType="primFontSz" fact="0.2"/>
              <dgm:constr type="tMarg" refType="primFontSz" fact="0.2"/>
              <dgm:constr type="bMarg" refType="primFontSz" fact="0.2"/>
            </dgm:constrLst>
            <dgm:ruleLst>
              <dgm:rule type="primFontSz" val="5" fact="NaN" max="NaN"/>
            </dgm:ruleLst>
          </dgm:layoutNode>
        </dgm:if>
        <dgm:else name="Name216"/>
      </dgm:choose>
    </dgm:forEach>
    <dgm:forEach name="Name217" axis="ch" ptType="sibTrans" hideLastTrans="0" st="6" cnt="1">
      <dgm:layoutNode name="picture6">
        <dgm:alg type="sp"/>
        <dgm:shape xmlns:r="http://schemas.openxmlformats.org/officeDocument/2006/relationships" r:blip="">
          <dgm:adjLst/>
        </dgm:shape>
        <dgm:presOf/>
        <dgm:constrLst/>
        <dgm:forEach name="Name218" ref="imageRepeat"/>
      </dgm:layoutNode>
    </dgm:forEach>
    <dgm:forEach name="Name219" axis="ch" ptType="node" st="7" cnt="1">
      <dgm:layoutNode name="parTx7">
        <dgm:choose name="Name220">
          <dgm:if name="Name221" func="var" arg="dir" op="equ" val="norm">
            <dgm:alg type="tx">
              <dgm:param type="parTxLTRAlign" val="l"/>
              <dgm:param type="parTxRTLAlign" val="r"/>
            </dgm:alg>
          </dgm:if>
          <dgm:else name="Name222">
            <dgm:alg type="tx">
              <dgm:param type="parTxLTRAlign" val="r"/>
              <dgm:param type="parTxRTLAlign" val="l"/>
            </dgm:alg>
          </dgm:else>
        </dgm:choose>
        <dgm:shape xmlns:r="http://schemas.openxmlformats.org/officeDocument/2006/relationships" type="roundRect" r:blip="">
          <dgm:adjLst/>
        </dgm:shape>
        <dgm:presOf axis="self" ptType="node"/>
        <dgm:choose name="Name223">
          <dgm:if name="Name224" func="var" arg="dir" op="equ" val="norm">
            <dgm:constrLst>
              <dgm:constr type="lMarg" refType="w" fact="0.6"/>
              <dgm:constr type="rMarg" refType="primFontSz" fact="0.3"/>
              <dgm:constr type="tMarg" refType="primFontSz" fact="0.3"/>
              <dgm:constr type="bMarg" refType="primFontSz" fact="0.3"/>
            </dgm:constrLst>
          </dgm:if>
          <dgm:else name="Name225">
            <dgm:constrLst>
              <dgm:constr type="rMarg" refType="w" fact="0.6"/>
              <dgm:constr type="lMarg" refType="primFontSz" fact="0.3"/>
              <dgm:constr type="tMarg" refType="primFontSz" fact="0.3"/>
              <dgm:constr type="bMarg" refType="primFontSz" fact="0.3"/>
            </dgm:constrLst>
          </dgm:else>
        </dgm:choose>
        <dgm:ruleLst>
          <dgm:rule type="primFontSz" val="5" fact="NaN" max="NaN"/>
        </dgm:ruleLst>
      </dgm:layoutNode>
      <dgm:choose name="Name226">
        <dgm:if name="Name227" axis="ch" ptType="node" func="cnt" op="gte" val="1">
          <dgm:layoutNode name="desTx7" styleLbl="revTx">
            <dgm:varLst>
              <dgm:bulletEnabled val="1"/>
            </dgm:varLst>
            <dgm:choose name="Name228">
              <dgm:if name="Name229" func="var" arg="dir" op="equ" val="norm">
                <dgm:choose name="Name230">
                  <dgm:if name="Name231" axis="ch" ptType="node" func="cnt" op="gte" val="2">
                    <dgm:alg type="tx">
                      <dgm:param type="parTxLTRAlign" val="l"/>
                      <dgm:param type="parTxRTLAlign" val="l"/>
                      <dgm:param type="stBulletLvl" val="1"/>
                    </dgm:alg>
                  </dgm:if>
                  <dgm:else name="Name232">
                    <dgm:alg type="tx">
                      <dgm:param type="parTxLTRAlign" val="l"/>
                      <dgm:param type="parTxRTLAlign" val="l"/>
                    </dgm:alg>
                  </dgm:else>
                </dgm:choose>
              </dgm:if>
              <dgm:else name="Name233">
                <dgm:choose name="Name234">
                  <dgm:if name="Name235" axis="ch" ptType="node" func="cnt" op="gte" val="2">
                    <dgm:alg type="tx">
                      <dgm:param type="parTxLTRAlign" val="r"/>
                      <dgm:param type="parTxRTLAlign" val="r"/>
                      <dgm:param type="shpTxLTRAlignCh" val="r"/>
                      <dgm:param type="shpTxRTLAlignCh" val="r"/>
                      <dgm:param type="stBulletLvl" val="1"/>
                    </dgm:alg>
                  </dgm:if>
                  <dgm:else name="Name236">
                    <dgm:alg type="tx">
                      <dgm:param type="parTxLTRAlign" val="r"/>
                      <dgm:param type="parTxRTLAlign" val="r"/>
                      <dgm:param type="shpTxLTRAlignCh" val="r"/>
                      <dgm:param type="shpTxRTLAlignCh" val="r"/>
                    </dgm:alg>
                  </dgm:else>
                </dgm:choose>
              </dgm:else>
            </dgm:choose>
            <dgm:shape xmlns:r="http://schemas.openxmlformats.org/officeDocument/2006/relationships" type="rect" r:blip="">
              <dgm:adjLst/>
            </dgm:shape>
            <dgm:presOf axis="des" ptType="node"/>
            <dgm:constrLst>
              <dgm:constr type="rMarg" refType="primFontSz" fact="0.2"/>
              <dgm:constr type="tMarg" refType="primFontSz" fact="0.2"/>
              <dgm:constr type="bMarg" refType="primFontSz" fact="0.2"/>
            </dgm:constrLst>
            <dgm:ruleLst>
              <dgm:rule type="primFontSz" val="5" fact="NaN" max="NaN"/>
            </dgm:ruleLst>
          </dgm:layoutNode>
        </dgm:if>
        <dgm:else name="Name237"/>
      </dgm:choose>
    </dgm:forEach>
    <dgm:forEach name="Name238" axis="ch" ptType="sibTrans" hideLastTrans="0" st="7" cnt="1">
      <dgm:layoutNode name="picture7">
        <dgm:alg type="sp"/>
        <dgm:shape xmlns:r="http://schemas.openxmlformats.org/officeDocument/2006/relationships" r:blip="">
          <dgm:adjLst/>
        </dgm:shape>
        <dgm:presOf/>
        <dgm:constrLst/>
        <dgm:forEach name="Name239" ref="imageRepea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920CF5-C2A7-420E-BB53-0D073FA2F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6585</Words>
  <Characters>36219</Characters>
  <Application>Microsoft Office Word</Application>
  <DocSecurity>0</DocSecurity>
  <Lines>301</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pLAN OPERATIVO mULTIANUAL 2027-2031 f</dc:subject>
  <dc:creator>YESENIA MAGALY GARCIA TIU</dc:creator>
  <cp:keywords/>
  <dc:description/>
  <cp:lastModifiedBy>YESENIA MAGALY GARCIA TIU</cp:lastModifiedBy>
  <cp:revision>2</cp:revision>
  <cp:lastPrinted>2026-05-19T21:19:00Z</cp:lastPrinted>
  <dcterms:created xsi:type="dcterms:W3CDTF">2026-05-19T21:20:00Z</dcterms:created>
  <dcterms:modified xsi:type="dcterms:W3CDTF">2026-05-19T21:20:00Z</dcterms:modified>
</cp:coreProperties>
</file>