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41DE4" w14:textId="77777777" w:rsidR="000F52F8" w:rsidRPr="002C4015" w:rsidRDefault="001151C5" w:rsidP="00DA731E">
      <w:pPr>
        <w:jc w:val="center"/>
        <w:rPr>
          <w:b/>
          <w:bCs/>
          <w:color w:val="0F4761" w:themeColor="accent1" w:themeShade="BF"/>
          <w:sz w:val="32"/>
          <w:szCs w:val="32"/>
        </w:rPr>
      </w:pPr>
      <w:r w:rsidRPr="002C4015">
        <w:rPr>
          <w:b/>
          <w:bCs/>
          <w:color w:val="0F4761" w:themeColor="accent1" w:themeShade="BF"/>
          <w:sz w:val="32"/>
          <w:szCs w:val="32"/>
        </w:rPr>
        <w:t>Plan Estratégico 2021-2031</w:t>
      </w:r>
    </w:p>
    <w:p w14:paraId="40AB8799" w14:textId="77777777" w:rsidR="001151C5" w:rsidRPr="00D11F80" w:rsidRDefault="001151C5" w:rsidP="00DA731E"/>
    <w:p w14:paraId="0F7DD546" w14:textId="77777777" w:rsidR="001151C5" w:rsidRPr="00D11F80" w:rsidRDefault="001151C5" w:rsidP="00DA731E"/>
    <w:p w14:paraId="7F7F0D5B" w14:textId="77777777" w:rsidR="00D31E90" w:rsidRDefault="00D31E90" w:rsidP="00DA731E"/>
    <w:p w14:paraId="1B2E8ADA" w14:textId="77777777" w:rsidR="00DA731E" w:rsidRPr="00D11F80" w:rsidRDefault="00DA731E" w:rsidP="00DA731E"/>
    <w:p w14:paraId="48305C1C" w14:textId="77777777" w:rsidR="009559CA" w:rsidRPr="00D11F80" w:rsidRDefault="009559CA" w:rsidP="00DA731E"/>
    <w:p w14:paraId="024A8859" w14:textId="77777777" w:rsidR="009559CA" w:rsidRPr="00DA731E" w:rsidRDefault="009559CA" w:rsidP="00DA731E">
      <w:pPr>
        <w:jc w:val="center"/>
        <w:rPr>
          <w:b/>
          <w:bCs/>
          <w:color w:val="002060"/>
          <w:sz w:val="36"/>
          <w:szCs w:val="36"/>
        </w:rPr>
      </w:pPr>
    </w:p>
    <w:p w14:paraId="53FB4E87" w14:textId="56BE6B0B" w:rsidR="00FE599D" w:rsidRPr="00DA731E" w:rsidRDefault="001151C5" w:rsidP="00DA731E">
      <w:pPr>
        <w:jc w:val="center"/>
        <w:rPr>
          <w:b/>
          <w:bCs/>
          <w:color w:val="002060"/>
          <w:sz w:val="36"/>
          <w:szCs w:val="36"/>
        </w:rPr>
      </w:pPr>
      <w:r w:rsidRPr="00DA731E">
        <w:rPr>
          <w:b/>
          <w:bCs/>
          <w:color w:val="002060"/>
          <w:sz w:val="36"/>
          <w:szCs w:val="36"/>
        </w:rPr>
        <w:t>Comisión Presidencial por la Paz y los Derechos Humanos</w:t>
      </w:r>
    </w:p>
    <w:p w14:paraId="005D8093" w14:textId="579D98C9" w:rsidR="001151C5" w:rsidRPr="00DA731E" w:rsidRDefault="00FE599D" w:rsidP="00DA731E">
      <w:pPr>
        <w:jc w:val="center"/>
        <w:rPr>
          <w:b/>
          <w:bCs/>
          <w:color w:val="002060"/>
          <w:sz w:val="36"/>
          <w:szCs w:val="36"/>
        </w:rPr>
      </w:pPr>
      <w:r w:rsidRPr="00DA731E">
        <w:rPr>
          <w:b/>
          <w:bCs/>
          <w:color w:val="002060"/>
          <w:sz w:val="36"/>
          <w:szCs w:val="36"/>
        </w:rPr>
        <w:t>–</w:t>
      </w:r>
      <w:r w:rsidR="001151C5" w:rsidRPr="00DA731E">
        <w:rPr>
          <w:b/>
          <w:bCs/>
          <w:color w:val="002060"/>
          <w:sz w:val="36"/>
          <w:szCs w:val="36"/>
        </w:rPr>
        <w:t>COPADEH</w:t>
      </w:r>
      <w:r w:rsidRPr="00DA731E">
        <w:rPr>
          <w:b/>
          <w:bCs/>
          <w:color w:val="002060"/>
          <w:sz w:val="36"/>
          <w:szCs w:val="36"/>
        </w:rPr>
        <w:t>–</w:t>
      </w:r>
    </w:p>
    <w:p w14:paraId="1E1A2A66" w14:textId="77777777" w:rsidR="001151C5" w:rsidRPr="00D11F80" w:rsidRDefault="001151C5" w:rsidP="00DA731E"/>
    <w:p w14:paraId="6CD94EDB" w14:textId="77777777" w:rsidR="001151C5" w:rsidRDefault="001151C5" w:rsidP="00DA731E"/>
    <w:p w14:paraId="79BC0132" w14:textId="77777777" w:rsidR="00DA731E" w:rsidRDefault="00DA731E" w:rsidP="00DA731E"/>
    <w:p w14:paraId="1AAC0D24" w14:textId="77777777" w:rsidR="00DA731E" w:rsidRPr="00D11F80" w:rsidRDefault="00DA731E" w:rsidP="00DA731E"/>
    <w:p w14:paraId="67B32643" w14:textId="77777777" w:rsidR="001151C5" w:rsidRPr="00D11F80" w:rsidRDefault="001151C5" w:rsidP="00DA731E"/>
    <w:p w14:paraId="4038C6F6" w14:textId="42CFAF01" w:rsidR="001151C5" w:rsidRPr="0084571C" w:rsidRDefault="00FE599D" w:rsidP="00DA731E">
      <w:pPr>
        <w:jc w:val="center"/>
        <w:rPr>
          <w:b/>
          <w:bCs/>
          <w:color w:val="0F4761" w:themeColor="accent1" w:themeShade="BF"/>
        </w:rPr>
      </w:pPr>
      <w:r w:rsidRPr="0084571C">
        <w:rPr>
          <w:b/>
          <w:bCs/>
          <w:color w:val="0F4761" w:themeColor="accent1" w:themeShade="BF"/>
        </w:rPr>
        <w:t>N</w:t>
      </w:r>
      <w:r w:rsidR="001151C5" w:rsidRPr="0084571C">
        <w:rPr>
          <w:b/>
          <w:bCs/>
          <w:color w:val="0F4761" w:themeColor="accent1" w:themeShade="BF"/>
        </w:rPr>
        <w:t>ota del Autor</w:t>
      </w:r>
    </w:p>
    <w:p w14:paraId="5D35A4D5" w14:textId="77777777" w:rsidR="001151C5" w:rsidRPr="0084571C" w:rsidRDefault="001151C5" w:rsidP="00DA731E">
      <w:pPr>
        <w:rPr>
          <w:color w:val="0F4761" w:themeColor="accent1" w:themeShade="BF"/>
        </w:rPr>
      </w:pPr>
      <w:r w:rsidRPr="0084571C">
        <w:rPr>
          <w:color w:val="0F4761" w:themeColor="accent1" w:themeShade="BF"/>
        </w:rPr>
        <w:t xml:space="preserve">Este documento </w:t>
      </w:r>
      <w:r w:rsidR="008D78DB" w:rsidRPr="0084571C">
        <w:rPr>
          <w:color w:val="0F4761" w:themeColor="accent1" w:themeShade="BF"/>
        </w:rPr>
        <w:t>se revisó y editó, con base en la</w:t>
      </w:r>
      <w:r w:rsidR="00B91789" w:rsidRPr="0084571C">
        <w:rPr>
          <w:color w:val="0F4761" w:themeColor="accent1" w:themeShade="BF"/>
        </w:rPr>
        <w:t xml:space="preserve"> nueva administración de la COPADEH que inicia en febrero 2025. </w:t>
      </w:r>
      <w:r w:rsidR="008D78DB" w:rsidRPr="0084571C">
        <w:rPr>
          <w:color w:val="0F4761" w:themeColor="accent1" w:themeShade="BF"/>
        </w:rPr>
        <w:t xml:space="preserve"> </w:t>
      </w:r>
    </w:p>
    <w:p w14:paraId="6E015492" w14:textId="77777777" w:rsidR="00AC4C49" w:rsidRPr="0084571C" w:rsidRDefault="00AC4C49" w:rsidP="00DA731E">
      <w:pPr>
        <w:rPr>
          <w:color w:val="0F4761" w:themeColor="accent1" w:themeShade="BF"/>
        </w:rPr>
      </w:pPr>
    </w:p>
    <w:p w14:paraId="66944D1F" w14:textId="77777777" w:rsidR="00AC4C49" w:rsidRPr="0084571C" w:rsidRDefault="00AC4C49" w:rsidP="00DA731E">
      <w:pPr>
        <w:rPr>
          <w:color w:val="0F4761" w:themeColor="accent1" w:themeShade="BF"/>
        </w:rPr>
      </w:pPr>
    </w:p>
    <w:p w14:paraId="625F8489" w14:textId="7059AD5B" w:rsidR="002249F6" w:rsidRPr="0084571C" w:rsidRDefault="00FE599D" w:rsidP="00DA731E">
      <w:pPr>
        <w:jc w:val="center"/>
        <w:rPr>
          <w:b/>
          <w:bCs/>
          <w:color w:val="0F4761" w:themeColor="accent1" w:themeShade="BF"/>
        </w:rPr>
      </w:pPr>
      <w:r w:rsidRPr="0084571C">
        <w:rPr>
          <w:b/>
          <w:bCs/>
          <w:color w:val="0F4761" w:themeColor="accent1" w:themeShade="BF"/>
        </w:rPr>
        <w:t xml:space="preserve">Julio </w:t>
      </w:r>
      <w:r w:rsidR="005F6D76" w:rsidRPr="0084571C">
        <w:rPr>
          <w:b/>
          <w:bCs/>
          <w:color w:val="0F4761" w:themeColor="accent1" w:themeShade="BF"/>
        </w:rPr>
        <w:t>2025</w:t>
      </w:r>
    </w:p>
    <w:p w14:paraId="2623792E" w14:textId="77777777" w:rsidR="004F4554" w:rsidRPr="00FE599D" w:rsidRDefault="004F4554" w:rsidP="00DA731E">
      <w:pPr>
        <w:pStyle w:val="TDC1"/>
      </w:pPr>
      <w:r w:rsidRPr="00FE599D">
        <w:lastRenderedPageBreak/>
        <w:t>Tabla de Contenido</w:t>
      </w:r>
    </w:p>
    <w:p w14:paraId="0730246F" w14:textId="61C651FA" w:rsidR="00DA731E" w:rsidRPr="00DA731E" w:rsidRDefault="008556BD">
      <w:pPr>
        <w:pStyle w:val="TDC1"/>
        <w:rPr>
          <w:rFonts w:asciiTheme="minorHAnsi" w:eastAsiaTheme="minorEastAsia" w:hAnsiTheme="minorHAnsi" w:cstheme="minorBidi"/>
          <w:b w:val="0"/>
          <w:bCs/>
          <w:noProof/>
          <w:kern w:val="2"/>
          <w:sz w:val="24"/>
          <w:szCs w:val="24"/>
          <w:lang w:val="es-GT" w:eastAsia="es-GT"/>
          <w14:ligatures w14:val="standardContextual"/>
        </w:rPr>
      </w:pPr>
      <w:r w:rsidRPr="00DA731E">
        <w:rPr>
          <w:b w:val="0"/>
          <w:bCs/>
          <w:caps/>
        </w:rPr>
        <w:fldChar w:fldCharType="begin"/>
      </w:r>
      <w:r w:rsidRPr="00DA731E">
        <w:rPr>
          <w:b w:val="0"/>
          <w:bCs/>
          <w:caps/>
        </w:rPr>
        <w:instrText xml:space="preserve"> TOC \o "1-2" \h \z \u </w:instrText>
      </w:r>
      <w:r w:rsidRPr="00DA731E">
        <w:rPr>
          <w:b w:val="0"/>
          <w:bCs/>
          <w:caps/>
        </w:rPr>
        <w:fldChar w:fldCharType="separate"/>
      </w:r>
      <w:hyperlink w:anchor="_Toc203390366" w:history="1">
        <w:r w:rsidR="00DA731E" w:rsidRPr="00DA731E">
          <w:rPr>
            <w:rStyle w:val="Hipervnculo"/>
            <w:b w:val="0"/>
            <w:bCs/>
            <w:noProof/>
          </w:rPr>
          <w:t>Antecedentes del PEI 2021-2031</w:t>
        </w:r>
        <w:r w:rsidR="00DA731E" w:rsidRPr="00DA731E">
          <w:rPr>
            <w:b w:val="0"/>
            <w:bCs/>
            <w:noProof/>
            <w:webHidden/>
          </w:rPr>
          <w:tab/>
        </w:r>
        <w:r w:rsidR="00DA731E" w:rsidRPr="00DA731E">
          <w:rPr>
            <w:b w:val="0"/>
            <w:bCs/>
            <w:noProof/>
            <w:webHidden/>
          </w:rPr>
          <w:fldChar w:fldCharType="begin"/>
        </w:r>
        <w:r w:rsidR="00DA731E" w:rsidRPr="00DA731E">
          <w:rPr>
            <w:b w:val="0"/>
            <w:bCs/>
            <w:noProof/>
            <w:webHidden/>
          </w:rPr>
          <w:instrText xml:space="preserve"> PAGEREF _Toc203390366 \h </w:instrText>
        </w:r>
        <w:r w:rsidR="00DA731E" w:rsidRPr="00DA731E">
          <w:rPr>
            <w:b w:val="0"/>
            <w:bCs/>
            <w:noProof/>
            <w:webHidden/>
          </w:rPr>
        </w:r>
        <w:r w:rsidR="00DA731E" w:rsidRPr="00DA731E">
          <w:rPr>
            <w:b w:val="0"/>
            <w:bCs/>
            <w:noProof/>
            <w:webHidden/>
          </w:rPr>
          <w:fldChar w:fldCharType="separate"/>
        </w:r>
        <w:r w:rsidR="0084571C">
          <w:rPr>
            <w:b w:val="0"/>
            <w:bCs/>
            <w:noProof/>
            <w:webHidden/>
          </w:rPr>
          <w:t>4</w:t>
        </w:r>
        <w:r w:rsidR="00DA731E" w:rsidRPr="00DA731E">
          <w:rPr>
            <w:b w:val="0"/>
            <w:bCs/>
            <w:noProof/>
            <w:webHidden/>
          </w:rPr>
          <w:fldChar w:fldCharType="end"/>
        </w:r>
      </w:hyperlink>
    </w:p>
    <w:p w14:paraId="5CF2654E" w14:textId="49D4C20B"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67" w:history="1">
        <w:r w:rsidRPr="00DA731E">
          <w:rPr>
            <w:rStyle w:val="Hipervnculo"/>
            <w:b w:val="0"/>
            <w:bCs/>
            <w:noProof/>
          </w:rPr>
          <w:t>Resumen</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_Toc203390367 \h </w:instrText>
        </w:r>
        <w:r w:rsidRPr="00DA731E">
          <w:rPr>
            <w:b w:val="0"/>
            <w:bCs/>
            <w:noProof/>
            <w:webHidden/>
          </w:rPr>
        </w:r>
        <w:r w:rsidRPr="00DA731E">
          <w:rPr>
            <w:b w:val="0"/>
            <w:bCs/>
            <w:noProof/>
            <w:webHidden/>
          </w:rPr>
          <w:fldChar w:fldCharType="separate"/>
        </w:r>
        <w:r w:rsidR="0084571C">
          <w:rPr>
            <w:b w:val="0"/>
            <w:bCs/>
            <w:noProof/>
            <w:webHidden/>
          </w:rPr>
          <w:t>5</w:t>
        </w:r>
        <w:r w:rsidRPr="00DA731E">
          <w:rPr>
            <w:b w:val="0"/>
            <w:bCs/>
            <w:noProof/>
            <w:webHidden/>
          </w:rPr>
          <w:fldChar w:fldCharType="end"/>
        </w:r>
      </w:hyperlink>
    </w:p>
    <w:p w14:paraId="5A2536E7" w14:textId="6276F70C"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68" w:history="1">
        <w:r w:rsidRPr="00DA731E">
          <w:rPr>
            <w:rStyle w:val="Hipervnculo"/>
            <w:b w:val="0"/>
            <w:bCs/>
            <w:noProof/>
          </w:rPr>
          <w:t>Introducción</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_Toc203390368 \h </w:instrText>
        </w:r>
        <w:r w:rsidRPr="00DA731E">
          <w:rPr>
            <w:b w:val="0"/>
            <w:bCs/>
            <w:noProof/>
            <w:webHidden/>
          </w:rPr>
        </w:r>
        <w:r w:rsidRPr="00DA731E">
          <w:rPr>
            <w:b w:val="0"/>
            <w:bCs/>
            <w:noProof/>
            <w:webHidden/>
          </w:rPr>
          <w:fldChar w:fldCharType="separate"/>
        </w:r>
        <w:r w:rsidR="0084571C">
          <w:rPr>
            <w:b w:val="0"/>
            <w:bCs/>
            <w:noProof/>
            <w:webHidden/>
          </w:rPr>
          <w:t>6</w:t>
        </w:r>
        <w:r w:rsidRPr="00DA731E">
          <w:rPr>
            <w:b w:val="0"/>
            <w:bCs/>
            <w:noProof/>
            <w:webHidden/>
          </w:rPr>
          <w:fldChar w:fldCharType="end"/>
        </w:r>
      </w:hyperlink>
    </w:p>
    <w:p w14:paraId="60B82664" w14:textId="0A60381A"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69" w:history="1">
        <w:r w:rsidRPr="00DA731E">
          <w:rPr>
            <w:rStyle w:val="Hipervnculo"/>
            <w:b w:val="0"/>
            <w:bCs/>
            <w:noProof/>
          </w:rPr>
          <w:t>Análisis de Mandato</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_Toc203390369 \h </w:instrText>
        </w:r>
        <w:r w:rsidRPr="00DA731E">
          <w:rPr>
            <w:b w:val="0"/>
            <w:bCs/>
            <w:noProof/>
            <w:webHidden/>
          </w:rPr>
        </w:r>
        <w:r w:rsidRPr="00DA731E">
          <w:rPr>
            <w:b w:val="0"/>
            <w:bCs/>
            <w:noProof/>
            <w:webHidden/>
          </w:rPr>
          <w:fldChar w:fldCharType="separate"/>
        </w:r>
        <w:r w:rsidR="0084571C">
          <w:rPr>
            <w:b w:val="0"/>
            <w:bCs/>
            <w:noProof/>
            <w:webHidden/>
          </w:rPr>
          <w:t>9</w:t>
        </w:r>
        <w:r w:rsidRPr="00DA731E">
          <w:rPr>
            <w:b w:val="0"/>
            <w:bCs/>
            <w:noProof/>
            <w:webHidden/>
          </w:rPr>
          <w:fldChar w:fldCharType="end"/>
        </w:r>
      </w:hyperlink>
    </w:p>
    <w:p w14:paraId="13A5A871" w14:textId="5C04D26A"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70" w:history="1">
        <w:r w:rsidRPr="00DA731E">
          <w:rPr>
            <w:rStyle w:val="Hipervnculo"/>
            <w:b w:val="0"/>
          </w:rPr>
          <w:t>Tabla 1</w:t>
        </w:r>
        <w:r w:rsidRPr="00DA731E">
          <w:rPr>
            <w:b w:val="0"/>
            <w:webHidden/>
          </w:rPr>
          <w:tab/>
        </w:r>
        <w:r w:rsidRPr="00DA731E">
          <w:rPr>
            <w:b w:val="0"/>
            <w:webHidden/>
          </w:rPr>
          <w:fldChar w:fldCharType="begin"/>
        </w:r>
        <w:r w:rsidRPr="00DA731E">
          <w:rPr>
            <w:b w:val="0"/>
            <w:webHidden/>
          </w:rPr>
          <w:instrText xml:space="preserve"> PAGEREF _Toc203390370 \h </w:instrText>
        </w:r>
        <w:r w:rsidRPr="00DA731E">
          <w:rPr>
            <w:b w:val="0"/>
            <w:webHidden/>
          </w:rPr>
        </w:r>
        <w:r w:rsidRPr="00DA731E">
          <w:rPr>
            <w:b w:val="0"/>
            <w:webHidden/>
          </w:rPr>
          <w:fldChar w:fldCharType="separate"/>
        </w:r>
        <w:r w:rsidR="0084571C">
          <w:rPr>
            <w:b w:val="0"/>
            <w:webHidden/>
          </w:rPr>
          <w:t>11</w:t>
        </w:r>
        <w:r w:rsidRPr="00DA731E">
          <w:rPr>
            <w:b w:val="0"/>
            <w:webHidden/>
          </w:rPr>
          <w:fldChar w:fldCharType="end"/>
        </w:r>
      </w:hyperlink>
    </w:p>
    <w:p w14:paraId="553BAFEC" w14:textId="39C04267"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71" w:history="1">
        <w:r w:rsidRPr="00DA731E">
          <w:rPr>
            <w:rStyle w:val="Hipervnculo"/>
            <w:b w:val="0"/>
            <w:bCs/>
            <w:noProof/>
          </w:rPr>
          <w:t>Análisis de Políticas</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_Toc203390371 \h </w:instrText>
        </w:r>
        <w:r w:rsidRPr="00DA731E">
          <w:rPr>
            <w:b w:val="0"/>
            <w:bCs/>
            <w:noProof/>
            <w:webHidden/>
          </w:rPr>
        </w:r>
        <w:r w:rsidRPr="00DA731E">
          <w:rPr>
            <w:b w:val="0"/>
            <w:bCs/>
            <w:noProof/>
            <w:webHidden/>
          </w:rPr>
          <w:fldChar w:fldCharType="separate"/>
        </w:r>
        <w:r w:rsidR="0084571C">
          <w:rPr>
            <w:b w:val="0"/>
            <w:bCs/>
            <w:noProof/>
            <w:webHidden/>
          </w:rPr>
          <w:t>15</w:t>
        </w:r>
        <w:r w:rsidRPr="00DA731E">
          <w:rPr>
            <w:b w:val="0"/>
            <w:bCs/>
            <w:noProof/>
            <w:webHidden/>
          </w:rPr>
          <w:fldChar w:fldCharType="end"/>
        </w:r>
      </w:hyperlink>
    </w:p>
    <w:p w14:paraId="6DD8C567" w14:textId="2E9BE43E"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72" w:history="1">
        <w:r w:rsidRPr="00DA731E">
          <w:rPr>
            <w:rStyle w:val="Hipervnculo"/>
            <w:b w:val="0"/>
          </w:rPr>
          <w:t>Tabla 2</w:t>
        </w:r>
        <w:r w:rsidRPr="00DA731E">
          <w:rPr>
            <w:b w:val="0"/>
            <w:webHidden/>
          </w:rPr>
          <w:tab/>
        </w:r>
        <w:r w:rsidRPr="00DA731E">
          <w:rPr>
            <w:b w:val="0"/>
            <w:webHidden/>
          </w:rPr>
          <w:fldChar w:fldCharType="begin"/>
        </w:r>
        <w:r w:rsidRPr="00DA731E">
          <w:rPr>
            <w:b w:val="0"/>
            <w:webHidden/>
          </w:rPr>
          <w:instrText xml:space="preserve"> PAGEREF _Toc203390372 \h </w:instrText>
        </w:r>
        <w:r w:rsidRPr="00DA731E">
          <w:rPr>
            <w:b w:val="0"/>
            <w:webHidden/>
          </w:rPr>
        </w:r>
        <w:r w:rsidRPr="00DA731E">
          <w:rPr>
            <w:b w:val="0"/>
            <w:webHidden/>
          </w:rPr>
          <w:fldChar w:fldCharType="separate"/>
        </w:r>
        <w:r w:rsidR="0084571C">
          <w:rPr>
            <w:b w:val="0"/>
            <w:webHidden/>
          </w:rPr>
          <w:t>16</w:t>
        </w:r>
        <w:r w:rsidRPr="00DA731E">
          <w:rPr>
            <w:b w:val="0"/>
            <w:webHidden/>
          </w:rPr>
          <w:fldChar w:fldCharType="end"/>
        </w:r>
      </w:hyperlink>
    </w:p>
    <w:p w14:paraId="3019E400" w14:textId="07407913"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73" w:history="1">
        <w:r w:rsidRPr="00DA731E">
          <w:rPr>
            <w:rStyle w:val="Hipervnculo"/>
            <w:b w:val="0"/>
            <w:bCs/>
            <w:noProof/>
          </w:rPr>
          <w:t>Vinculación institucional</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_Toc203390373 \h </w:instrText>
        </w:r>
        <w:r w:rsidRPr="00DA731E">
          <w:rPr>
            <w:b w:val="0"/>
            <w:bCs/>
            <w:noProof/>
            <w:webHidden/>
          </w:rPr>
        </w:r>
        <w:r w:rsidRPr="00DA731E">
          <w:rPr>
            <w:b w:val="0"/>
            <w:bCs/>
            <w:noProof/>
            <w:webHidden/>
          </w:rPr>
          <w:fldChar w:fldCharType="separate"/>
        </w:r>
        <w:r w:rsidR="0084571C">
          <w:rPr>
            <w:b w:val="0"/>
            <w:bCs/>
            <w:noProof/>
            <w:webHidden/>
          </w:rPr>
          <w:t>24</w:t>
        </w:r>
        <w:r w:rsidRPr="00DA731E">
          <w:rPr>
            <w:b w:val="0"/>
            <w:bCs/>
            <w:noProof/>
            <w:webHidden/>
          </w:rPr>
          <w:fldChar w:fldCharType="end"/>
        </w:r>
      </w:hyperlink>
    </w:p>
    <w:p w14:paraId="6C4C96E9" w14:textId="4E91AE06"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74" w:history="1">
        <w:r w:rsidRPr="00DA731E">
          <w:rPr>
            <w:rStyle w:val="Hipervnculo"/>
            <w:b w:val="0"/>
          </w:rPr>
          <w:t>Tabla 3</w:t>
        </w:r>
        <w:r w:rsidRPr="00DA731E">
          <w:rPr>
            <w:b w:val="0"/>
            <w:webHidden/>
          </w:rPr>
          <w:tab/>
        </w:r>
        <w:r w:rsidRPr="00DA731E">
          <w:rPr>
            <w:b w:val="0"/>
            <w:webHidden/>
          </w:rPr>
          <w:fldChar w:fldCharType="begin"/>
        </w:r>
        <w:r w:rsidRPr="00DA731E">
          <w:rPr>
            <w:b w:val="0"/>
            <w:webHidden/>
          </w:rPr>
          <w:instrText xml:space="preserve"> PAGEREF _Toc203390374 \h </w:instrText>
        </w:r>
        <w:r w:rsidRPr="00DA731E">
          <w:rPr>
            <w:b w:val="0"/>
            <w:webHidden/>
          </w:rPr>
        </w:r>
        <w:r w:rsidRPr="00DA731E">
          <w:rPr>
            <w:b w:val="0"/>
            <w:webHidden/>
          </w:rPr>
          <w:fldChar w:fldCharType="separate"/>
        </w:r>
        <w:r w:rsidR="0084571C">
          <w:rPr>
            <w:b w:val="0"/>
            <w:webHidden/>
          </w:rPr>
          <w:t>25</w:t>
        </w:r>
        <w:r w:rsidRPr="00DA731E">
          <w:rPr>
            <w:b w:val="0"/>
            <w:webHidden/>
          </w:rPr>
          <w:fldChar w:fldCharType="end"/>
        </w:r>
      </w:hyperlink>
    </w:p>
    <w:p w14:paraId="51464A5A" w14:textId="0B71F7D3"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75" w:history="1">
        <w:r w:rsidRPr="00DA731E">
          <w:rPr>
            <w:rStyle w:val="Hipervnculo"/>
            <w:b w:val="0"/>
          </w:rPr>
          <w:t>Tabla 4</w:t>
        </w:r>
        <w:r w:rsidRPr="00DA731E">
          <w:rPr>
            <w:b w:val="0"/>
            <w:webHidden/>
          </w:rPr>
          <w:tab/>
        </w:r>
        <w:r w:rsidRPr="00DA731E">
          <w:rPr>
            <w:b w:val="0"/>
            <w:webHidden/>
          </w:rPr>
          <w:fldChar w:fldCharType="begin"/>
        </w:r>
        <w:r w:rsidRPr="00DA731E">
          <w:rPr>
            <w:b w:val="0"/>
            <w:webHidden/>
          </w:rPr>
          <w:instrText xml:space="preserve"> PAGEREF _Toc203390375 \h </w:instrText>
        </w:r>
        <w:r w:rsidRPr="00DA731E">
          <w:rPr>
            <w:b w:val="0"/>
            <w:webHidden/>
          </w:rPr>
        </w:r>
        <w:r w:rsidRPr="00DA731E">
          <w:rPr>
            <w:b w:val="0"/>
            <w:webHidden/>
          </w:rPr>
          <w:fldChar w:fldCharType="separate"/>
        </w:r>
        <w:r w:rsidR="0084571C">
          <w:rPr>
            <w:b w:val="0"/>
            <w:webHidden/>
          </w:rPr>
          <w:t>26</w:t>
        </w:r>
        <w:r w:rsidRPr="00DA731E">
          <w:rPr>
            <w:b w:val="0"/>
            <w:webHidden/>
          </w:rPr>
          <w:fldChar w:fldCharType="end"/>
        </w:r>
      </w:hyperlink>
    </w:p>
    <w:p w14:paraId="109F3325" w14:textId="791346CD"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76" w:history="1">
        <w:r w:rsidRPr="00DA731E">
          <w:rPr>
            <w:rStyle w:val="Hipervnculo"/>
            <w:b w:val="0"/>
            <w:bCs/>
            <w:noProof/>
          </w:rPr>
          <w:t>Incorporación de Enfoques de Planificación</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_Toc203390376 \h </w:instrText>
        </w:r>
        <w:r w:rsidRPr="00DA731E">
          <w:rPr>
            <w:b w:val="0"/>
            <w:bCs/>
            <w:noProof/>
            <w:webHidden/>
          </w:rPr>
        </w:r>
        <w:r w:rsidRPr="00DA731E">
          <w:rPr>
            <w:b w:val="0"/>
            <w:bCs/>
            <w:noProof/>
            <w:webHidden/>
          </w:rPr>
          <w:fldChar w:fldCharType="separate"/>
        </w:r>
        <w:r w:rsidR="0084571C">
          <w:rPr>
            <w:b w:val="0"/>
            <w:bCs/>
            <w:noProof/>
            <w:webHidden/>
          </w:rPr>
          <w:t>29</w:t>
        </w:r>
        <w:r w:rsidRPr="00DA731E">
          <w:rPr>
            <w:b w:val="0"/>
            <w:bCs/>
            <w:noProof/>
            <w:webHidden/>
          </w:rPr>
          <w:fldChar w:fldCharType="end"/>
        </w:r>
      </w:hyperlink>
    </w:p>
    <w:p w14:paraId="4679BAC1" w14:textId="7B3437A9"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77" w:history="1">
        <w:r w:rsidRPr="00DA731E">
          <w:rPr>
            <w:rStyle w:val="Hipervnculo"/>
            <w:b w:val="0"/>
          </w:rPr>
          <w:t>Tabla 5</w:t>
        </w:r>
        <w:r w:rsidRPr="00DA731E">
          <w:rPr>
            <w:b w:val="0"/>
            <w:webHidden/>
          </w:rPr>
          <w:tab/>
        </w:r>
        <w:r w:rsidRPr="00DA731E">
          <w:rPr>
            <w:b w:val="0"/>
            <w:webHidden/>
          </w:rPr>
          <w:fldChar w:fldCharType="begin"/>
        </w:r>
        <w:r w:rsidRPr="00DA731E">
          <w:rPr>
            <w:b w:val="0"/>
            <w:webHidden/>
          </w:rPr>
          <w:instrText xml:space="preserve"> PAGEREF _Toc203390377 \h </w:instrText>
        </w:r>
        <w:r w:rsidRPr="00DA731E">
          <w:rPr>
            <w:b w:val="0"/>
            <w:webHidden/>
          </w:rPr>
        </w:r>
        <w:r w:rsidRPr="00DA731E">
          <w:rPr>
            <w:b w:val="0"/>
            <w:webHidden/>
          </w:rPr>
          <w:fldChar w:fldCharType="separate"/>
        </w:r>
        <w:r w:rsidR="0084571C">
          <w:rPr>
            <w:b w:val="0"/>
            <w:webHidden/>
          </w:rPr>
          <w:t>30</w:t>
        </w:r>
        <w:r w:rsidRPr="00DA731E">
          <w:rPr>
            <w:b w:val="0"/>
            <w:webHidden/>
          </w:rPr>
          <w:fldChar w:fldCharType="end"/>
        </w:r>
      </w:hyperlink>
    </w:p>
    <w:p w14:paraId="46FE4D50" w14:textId="77053778"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78" w:history="1">
        <w:r w:rsidRPr="00DA731E">
          <w:rPr>
            <w:rStyle w:val="Hipervnculo"/>
            <w:b w:val="0"/>
            <w:bCs/>
            <w:noProof/>
          </w:rPr>
          <w:t>Vinculación Sectorial</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_Toc203390378 \h </w:instrText>
        </w:r>
        <w:r w:rsidRPr="00DA731E">
          <w:rPr>
            <w:b w:val="0"/>
            <w:bCs/>
            <w:noProof/>
            <w:webHidden/>
          </w:rPr>
        </w:r>
        <w:r w:rsidRPr="00DA731E">
          <w:rPr>
            <w:b w:val="0"/>
            <w:bCs/>
            <w:noProof/>
            <w:webHidden/>
          </w:rPr>
          <w:fldChar w:fldCharType="separate"/>
        </w:r>
        <w:r w:rsidR="0084571C">
          <w:rPr>
            <w:b w:val="0"/>
            <w:bCs/>
            <w:noProof/>
            <w:webHidden/>
          </w:rPr>
          <w:t>33</w:t>
        </w:r>
        <w:r w:rsidRPr="00DA731E">
          <w:rPr>
            <w:b w:val="0"/>
            <w:bCs/>
            <w:noProof/>
            <w:webHidden/>
          </w:rPr>
          <w:fldChar w:fldCharType="end"/>
        </w:r>
      </w:hyperlink>
    </w:p>
    <w:p w14:paraId="24E8CFAE" w14:textId="61AD0119"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79" w:history="1">
        <w:r w:rsidRPr="00DA731E">
          <w:rPr>
            <w:rStyle w:val="Hipervnculo"/>
            <w:b w:val="0"/>
            <w:bCs/>
            <w:noProof/>
          </w:rPr>
          <w:t>Identificación, Análisis y Priorización de Problemas</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_Toc203390379 \h </w:instrText>
        </w:r>
        <w:r w:rsidRPr="00DA731E">
          <w:rPr>
            <w:b w:val="0"/>
            <w:bCs/>
            <w:noProof/>
            <w:webHidden/>
          </w:rPr>
        </w:r>
        <w:r w:rsidRPr="00DA731E">
          <w:rPr>
            <w:b w:val="0"/>
            <w:bCs/>
            <w:noProof/>
            <w:webHidden/>
          </w:rPr>
          <w:fldChar w:fldCharType="separate"/>
        </w:r>
        <w:r w:rsidR="0084571C">
          <w:rPr>
            <w:b w:val="0"/>
            <w:bCs/>
            <w:noProof/>
            <w:webHidden/>
          </w:rPr>
          <w:t>35</w:t>
        </w:r>
        <w:r w:rsidRPr="00DA731E">
          <w:rPr>
            <w:b w:val="0"/>
            <w:bCs/>
            <w:noProof/>
            <w:webHidden/>
          </w:rPr>
          <w:fldChar w:fldCharType="end"/>
        </w:r>
      </w:hyperlink>
    </w:p>
    <w:p w14:paraId="127402FB" w14:textId="11BBC081"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80" w:history="1">
        <w:r w:rsidRPr="00DA731E">
          <w:rPr>
            <w:rStyle w:val="Hipervnculo"/>
            <w:b w:val="0"/>
          </w:rPr>
          <w:t>Tabla 6</w:t>
        </w:r>
        <w:r w:rsidRPr="00DA731E">
          <w:rPr>
            <w:b w:val="0"/>
            <w:webHidden/>
          </w:rPr>
          <w:tab/>
        </w:r>
        <w:r w:rsidRPr="00DA731E">
          <w:rPr>
            <w:b w:val="0"/>
            <w:webHidden/>
          </w:rPr>
          <w:fldChar w:fldCharType="begin"/>
        </w:r>
        <w:r w:rsidRPr="00DA731E">
          <w:rPr>
            <w:b w:val="0"/>
            <w:webHidden/>
          </w:rPr>
          <w:instrText xml:space="preserve"> PAGEREF _Toc203390380 \h </w:instrText>
        </w:r>
        <w:r w:rsidRPr="00DA731E">
          <w:rPr>
            <w:b w:val="0"/>
            <w:webHidden/>
          </w:rPr>
        </w:r>
        <w:r w:rsidRPr="00DA731E">
          <w:rPr>
            <w:b w:val="0"/>
            <w:webHidden/>
          </w:rPr>
          <w:fldChar w:fldCharType="separate"/>
        </w:r>
        <w:r w:rsidR="0084571C">
          <w:rPr>
            <w:b w:val="0"/>
            <w:webHidden/>
          </w:rPr>
          <w:t>39</w:t>
        </w:r>
        <w:r w:rsidRPr="00DA731E">
          <w:rPr>
            <w:b w:val="0"/>
            <w:webHidden/>
          </w:rPr>
          <w:fldChar w:fldCharType="end"/>
        </w:r>
      </w:hyperlink>
    </w:p>
    <w:p w14:paraId="07A31694" w14:textId="7ECBF225"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1" w:history="1">
        <w:r w:rsidRPr="00DA731E">
          <w:rPr>
            <w:rStyle w:val="Hipervnculo"/>
            <w:b w:val="0"/>
            <w:bCs/>
            <w:noProof/>
          </w:rPr>
          <w:t>Análisis de la Población</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_Toc203390381 \h </w:instrText>
        </w:r>
        <w:r w:rsidRPr="00DA731E">
          <w:rPr>
            <w:b w:val="0"/>
            <w:bCs/>
            <w:noProof/>
            <w:webHidden/>
          </w:rPr>
        </w:r>
        <w:r w:rsidRPr="00DA731E">
          <w:rPr>
            <w:b w:val="0"/>
            <w:bCs/>
            <w:noProof/>
            <w:webHidden/>
          </w:rPr>
          <w:fldChar w:fldCharType="separate"/>
        </w:r>
        <w:r w:rsidR="0084571C">
          <w:rPr>
            <w:b w:val="0"/>
            <w:bCs/>
            <w:noProof/>
            <w:webHidden/>
          </w:rPr>
          <w:t>51</w:t>
        </w:r>
        <w:r w:rsidRPr="00DA731E">
          <w:rPr>
            <w:b w:val="0"/>
            <w:bCs/>
            <w:noProof/>
            <w:webHidden/>
          </w:rPr>
          <w:fldChar w:fldCharType="end"/>
        </w:r>
      </w:hyperlink>
    </w:p>
    <w:p w14:paraId="16A5D282" w14:textId="6148F5ED"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2" w:history="1">
        <w:r w:rsidRPr="00DA731E">
          <w:rPr>
            <w:rStyle w:val="Hipervnculo"/>
            <w:b w:val="0"/>
            <w:bCs/>
            <w:noProof/>
          </w:rPr>
          <w:t>Modelo Conceptual</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_Toc203390382 \h </w:instrText>
        </w:r>
        <w:r w:rsidRPr="00DA731E">
          <w:rPr>
            <w:b w:val="0"/>
            <w:bCs/>
            <w:noProof/>
            <w:webHidden/>
          </w:rPr>
        </w:r>
        <w:r w:rsidRPr="00DA731E">
          <w:rPr>
            <w:b w:val="0"/>
            <w:bCs/>
            <w:noProof/>
            <w:webHidden/>
          </w:rPr>
          <w:fldChar w:fldCharType="separate"/>
        </w:r>
        <w:r w:rsidR="0084571C">
          <w:rPr>
            <w:b w:val="0"/>
            <w:bCs/>
            <w:noProof/>
            <w:webHidden/>
          </w:rPr>
          <w:t>56</w:t>
        </w:r>
        <w:r w:rsidRPr="00DA731E">
          <w:rPr>
            <w:b w:val="0"/>
            <w:bCs/>
            <w:noProof/>
            <w:webHidden/>
          </w:rPr>
          <w:fldChar w:fldCharType="end"/>
        </w:r>
      </w:hyperlink>
    </w:p>
    <w:p w14:paraId="7289752E" w14:textId="3540DD46"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3" w:history="1">
        <w:r w:rsidRPr="00DA731E">
          <w:rPr>
            <w:rStyle w:val="Hipervnculo"/>
            <w:b w:val="0"/>
            <w:bCs/>
            <w:noProof/>
          </w:rPr>
          <w:t>Intervenciones no efectivas que limitan la vigencia y protección de los derechos humanos y la paz.</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_Toc203390383 \h </w:instrText>
        </w:r>
        <w:r w:rsidRPr="00DA731E">
          <w:rPr>
            <w:b w:val="0"/>
            <w:bCs/>
            <w:noProof/>
            <w:webHidden/>
          </w:rPr>
        </w:r>
        <w:r w:rsidRPr="00DA731E">
          <w:rPr>
            <w:b w:val="0"/>
            <w:bCs/>
            <w:noProof/>
            <w:webHidden/>
          </w:rPr>
          <w:fldChar w:fldCharType="separate"/>
        </w:r>
        <w:r w:rsidR="0084571C">
          <w:rPr>
            <w:b w:val="0"/>
            <w:bCs/>
            <w:noProof/>
            <w:webHidden/>
          </w:rPr>
          <w:t>58</w:t>
        </w:r>
        <w:r w:rsidRPr="00DA731E">
          <w:rPr>
            <w:b w:val="0"/>
            <w:bCs/>
            <w:noProof/>
            <w:webHidden/>
          </w:rPr>
          <w:fldChar w:fldCharType="end"/>
        </w:r>
      </w:hyperlink>
    </w:p>
    <w:p w14:paraId="1E614925" w14:textId="7C0031DC"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4" w:history="1">
        <w:r w:rsidRPr="00DA731E">
          <w:rPr>
            <w:rStyle w:val="Hipervnculo"/>
            <w:b w:val="0"/>
            <w:bCs/>
            <w:noProof/>
          </w:rPr>
          <w:t>Modelo Explicativo</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_Toc203390384 \h </w:instrText>
        </w:r>
        <w:r w:rsidRPr="00DA731E">
          <w:rPr>
            <w:b w:val="0"/>
            <w:bCs/>
            <w:noProof/>
            <w:webHidden/>
          </w:rPr>
        </w:r>
        <w:r w:rsidRPr="00DA731E">
          <w:rPr>
            <w:b w:val="0"/>
            <w:bCs/>
            <w:noProof/>
            <w:webHidden/>
          </w:rPr>
          <w:fldChar w:fldCharType="separate"/>
        </w:r>
        <w:r w:rsidR="0084571C">
          <w:rPr>
            <w:b w:val="0"/>
            <w:bCs/>
            <w:noProof/>
            <w:webHidden/>
          </w:rPr>
          <w:t>58</w:t>
        </w:r>
        <w:r w:rsidRPr="00DA731E">
          <w:rPr>
            <w:b w:val="0"/>
            <w:bCs/>
            <w:noProof/>
            <w:webHidden/>
          </w:rPr>
          <w:fldChar w:fldCharType="end"/>
        </w:r>
      </w:hyperlink>
    </w:p>
    <w:p w14:paraId="153FC56B" w14:textId="5DC2A48B"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5" w:history="1">
        <w:r w:rsidRPr="00DA731E">
          <w:rPr>
            <w:rStyle w:val="Hipervnculo"/>
            <w:b w:val="0"/>
            <w:bCs/>
            <w:noProof/>
          </w:rPr>
          <w:t>Modelo Explicativo sobre la condición de interés</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_Toc203390385 \h </w:instrText>
        </w:r>
        <w:r w:rsidRPr="00DA731E">
          <w:rPr>
            <w:b w:val="0"/>
            <w:bCs/>
            <w:noProof/>
            <w:webHidden/>
          </w:rPr>
        </w:r>
        <w:r w:rsidRPr="00DA731E">
          <w:rPr>
            <w:b w:val="0"/>
            <w:bCs/>
            <w:noProof/>
            <w:webHidden/>
          </w:rPr>
          <w:fldChar w:fldCharType="separate"/>
        </w:r>
        <w:r w:rsidR="0084571C">
          <w:rPr>
            <w:b w:val="0"/>
            <w:bCs/>
            <w:noProof/>
            <w:webHidden/>
          </w:rPr>
          <w:t>65</w:t>
        </w:r>
        <w:r w:rsidRPr="00DA731E">
          <w:rPr>
            <w:b w:val="0"/>
            <w:bCs/>
            <w:noProof/>
            <w:webHidden/>
          </w:rPr>
          <w:fldChar w:fldCharType="end"/>
        </w:r>
      </w:hyperlink>
    </w:p>
    <w:p w14:paraId="4A855D75" w14:textId="23194E87"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6" w:history="1">
        <w:r w:rsidRPr="00DA731E">
          <w:rPr>
            <w:rStyle w:val="Hipervnculo"/>
            <w:b w:val="0"/>
            <w:bCs/>
            <w:noProof/>
          </w:rPr>
          <w:t>Modelo Prescriptivo</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_Toc203390386 \h </w:instrText>
        </w:r>
        <w:r w:rsidRPr="00DA731E">
          <w:rPr>
            <w:b w:val="0"/>
            <w:bCs/>
            <w:noProof/>
            <w:webHidden/>
          </w:rPr>
        </w:r>
        <w:r w:rsidRPr="00DA731E">
          <w:rPr>
            <w:b w:val="0"/>
            <w:bCs/>
            <w:noProof/>
            <w:webHidden/>
          </w:rPr>
          <w:fldChar w:fldCharType="separate"/>
        </w:r>
        <w:r w:rsidR="0084571C">
          <w:rPr>
            <w:b w:val="0"/>
            <w:bCs/>
            <w:noProof/>
            <w:webHidden/>
          </w:rPr>
          <w:t>67</w:t>
        </w:r>
        <w:r w:rsidRPr="00DA731E">
          <w:rPr>
            <w:b w:val="0"/>
            <w:bCs/>
            <w:noProof/>
            <w:webHidden/>
          </w:rPr>
          <w:fldChar w:fldCharType="end"/>
        </w:r>
      </w:hyperlink>
    </w:p>
    <w:p w14:paraId="795F2532" w14:textId="4CB3A7E3"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7" w:history="1">
        <w:r w:rsidRPr="00DA731E">
          <w:rPr>
            <w:rStyle w:val="Hipervnculo"/>
            <w:b w:val="0"/>
            <w:bCs/>
            <w:noProof/>
          </w:rPr>
          <w:t>Modelo Lógico de la Estrategia</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_Toc203390387 \h </w:instrText>
        </w:r>
        <w:r w:rsidRPr="00DA731E">
          <w:rPr>
            <w:b w:val="0"/>
            <w:bCs/>
            <w:noProof/>
            <w:webHidden/>
          </w:rPr>
        </w:r>
        <w:r w:rsidRPr="00DA731E">
          <w:rPr>
            <w:b w:val="0"/>
            <w:bCs/>
            <w:noProof/>
            <w:webHidden/>
          </w:rPr>
          <w:fldChar w:fldCharType="separate"/>
        </w:r>
        <w:r w:rsidR="0084571C">
          <w:rPr>
            <w:b w:val="0"/>
            <w:bCs/>
            <w:noProof/>
            <w:webHidden/>
          </w:rPr>
          <w:t>82</w:t>
        </w:r>
        <w:r w:rsidRPr="00DA731E">
          <w:rPr>
            <w:b w:val="0"/>
            <w:bCs/>
            <w:noProof/>
            <w:webHidden/>
          </w:rPr>
          <w:fldChar w:fldCharType="end"/>
        </w:r>
      </w:hyperlink>
    </w:p>
    <w:p w14:paraId="5222EB3F" w14:textId="667A4F57"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88" w:history="1">
        <w:r w:rsidRPr="00DA731E">
          <w:rPr>
            <w:rStyle w:val="Hipervnculo"/>
            <w:b w:val="0"/>
          </w:rPr>
          <w:t>Matriz de Planificación Estratégica Institucional</w:t>
        </w:r>
        <w:r w:rsidRPr="00DA731E">
          <w:rPr>
            <w:b w:val="0"/>
            <w:webHidden/>
          </w:rPr>
          <w:tab/>
        </w:r>
        <w:r w:rsidRPr="00DA731E">
          <w:rPr>
            <w:b w:val="0"/>
            <w:webHidden/>
          </w:rPr>
          <w:fldChar w:fldCharType="begin"/>
        </w:r>
        <w:r w:rsidRPr="00DA731E">
          <w:rPr>
            <w:b w:val="0"/>
            <w:webHidden/>
          </w:rPr>
          <w:instrText xml:space="preserve"> PAGEREF _Toc203390388 \h </w:instrText>
        </w:r>
        <w:r w:rsidRPr="00DA731E">
          <w:rPr>
            <w:b w:val="0"/>
            <w:webHidden/>
          </w:rPr>
        </w:r>
        <w:r w:rsidRPr="00DA731E">
          <w:rPr>
            <w:b w:val="0"/>
            <w:webHidden/>
          </w:rPr>
          <w:fldChar w:fldCharType="separate"/>
        </w:r>
        <w:r w:rsidR="0084571C">
          <w:rPr>
            <w:b w:val="0"/>
            <w:webHidden/>
          </w:rPr>
          <w:t>84</w:t>
        </w:r>
        <w:r w:rsidRPr="00DA731E">
          <w:rPr>
            <w:b w:val="0"/>
            <w:webHidden/>
          </w:rPr>
          <w:fldChar w:fldCharType="end"/>
        </w:r>
      </w:hyperlink>
    </w:p>
    <w:p w14:paraId="20A7A1EF" w14:textId="00782F3C" w:rsidR="00DA731E" w:rsidRPr="00DA731E" w:rsidRDefault="00DA731E">
      <w:pPr>
        <w:pStyle w:val="TDC1"/>
        <w:rPr>
          <w:rFonts w:asciiTheme="minorHAnsi" w:eastAsiaTheme="minorEastAsia" w:hAnsiTheme="minorHAnsi" w:cstheme="minorBidi"/>
          <w:b w:val="0"/>
          <w:bCs/>
          <w:noProof/>
          <w:kern w:val="2"/>
          <w:sz w:val="24"/>
          <w:szCs w:val="24"/>
          <w:lang w:val="es-GT" w:eastAsia="es-GT"/>
          <w14:ligatures w14:val="standardContextual"/>
        </w:rPr>
      </w:pPr>
      <w:hyperlink w:anchor="_Toc203390389" w:history="1">
        <w:r w:rsidRPr="00DA731E">
          <w:rPr>
            <w:rStyle w:val="Hipervnculo"/>
            <w:b w:val="0"/>
            <w:bCs/>
            <w:noProof/>
          </w:rPr>
          <w:t>Marco Estratégico Institucional</w:t>
        </w:r>
        <w:r w:rsidRPr="00DA731E">
          <w:rPr>
            <w:b w:val="0"/>
            <w:bCs/>
            <w:noProof/>
            <w:webHidden/>
          </w:rPr>
          <w:tab/>
        </w:r>
        <w:r w:rsidRPr="00DA731E">
          <w:rPr>
            <w:b w:val="0"/>
            <w:bCs/>
            <w:noProof/>
            <w:webHidden/>
          </w:rPr>
          <w:fldChar w:fldCharType="begin"/>
        </w:r>
        <w:r w:rsidRPr="00DA731E">
          <w:rPr>
            <w:b w:val="0"/>
            <w:bCs/>
            <w:noProof/>
            <w:webHidden/>
          </w:rPr>
          <w:instrText xml:space="preserve"> PAGEREF _Toc203390389 \h </w:instrText>
        </w:r>
        <w:r w:rsidRPr="00DA731E">
          <w:rPr>
            <w:b w:val="0"/>
            <w:bCs/>
            <w:noProof/>
            <w:webHidden/>
          </w:rPr>
        </w:r>
        <w:r w:rsidRPr="00DA731E">
          <w:rPr>
            <w:b w:val="0"/>
            <w:bCs/>
            <w:noProof/>
            <w:webHidden/>
          </w:rPr>
          <w:fldChar w:fldCharType="separate"/>
        </w:r>
        <w:r w:rsidR="0084571C">
          <w:rPr>
            <w:b w:val="0"/>
            <w:bCs/>
            <w:noProof/>
            <w:webHidden/>
          </w:rPr>
          <w:t>87</w:t>
        </w:r>
        <w:r w:rsidRPr="00DA731E">
          <w:rPr>
            <w:b w:val="0"/>
            <w:bCs/>
            <w:noProof/>
            <w:webHidden/>
          </w:rPr>
          <w:fldChar w:fldCharType="end"/>
        </w:r>
      </w:hyperlink>
    </w:p>
    <w:p w14:paraId="59FC23B1" w14:textId="535D0DF7"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0" w:history="1">
        <w:r w:rsidRPr="00DA731E">
          <w:rPr>
            <w:rStyle w:val="Hipervnculo"/>
            <w:b w:val="0"/>
          </w:rPr>
          <w:t>Base legal</w:t>
        </w:r>
        <w:r w:rsidRPr="00DA731E">
          <w:rPr>
            <w:b w:val="0"/>
            <w:webHidden/>
          </w:rPr>
          <w:tab/>
        </w:r>
        <w:r w:rsidRPr="00DA731E">
          <w:rPr>
            <w:b w:val="0"/>
            <w:webHidden/>
          </w:rPr>
          <w:fldChar w:fldCharType="begin"/>
        </w:r>
        <w:r w:rsidRPr="00DA731E">
          <w:rPr>
            <w:b w:val="0"/>
            <w:webHidden/>
          </w:rPr>
          <w:instrText xml:space="preserve"> PAGEREF _Toc203390390 \h </w:instrText>
        </w:r>
        <w:r w:rsidRPr="00DA731E">
          <w:rPr>
            <w:b w:val="0"/>
            <w:webHidden/>
          </w:rPr>
        </w:r>
        <w:r w:rsidRPr="00DA731E">
          <w:rPr>
            <w:b w:val="0"/>
            <w:webHidden/>
          </w:rPr>
          <w:fldChar w:fldCharType="separate"/>
        </w:r>
        <w:r w:rsidR="0084571C">
          <w:rPr>
            <w:b w:val="0"/>
            <w:webHidden/>
          </w:rPr>
          <w:t>87</w:t>
        </w:r>
        <w:r w:rsidRPr="00DA731E">
          <w:rPr>
            <w:b w:val="0"/>
            <w:webHidden/>
          </w:rPr>
          <w:fldChar w:fldCharType="end"/>
        </w:r>
      </w:hyperlink>
    </w:p>
    <w:p w14:paraId="38F21D49" w14:textId="3E80AC1F"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1" w:history="1">
        <w:r w:rsidRPr="00DA731E">
          <w:rPr>
            <w:rStyle w:val="Hipervnculo"/>
            <w:b w:val="0"/>
          </w:rPr>
          <w:t>Visión</w:t>
        </w:r>
        <w:r w:rsidRPr="00DA731E">
          <w:rPr>
            <w:b w:val="0"/>
            <w:webHidden/>
          </w:rPr>
          <w:tab/>
        </w:r>
        <w:r w:rsidRPr="00DA731E">
          <w:rPr>
            <w:b w:val="0"/>
            <w:webHidden/>
          </w:rPr>
          <w:fldChar w:fldCharType="begin"/>
        </w:r>
        <w:r w:rsidRPr="00DA731E">
          <w:rPr>
            <w:b w:val="0"/>
            <w:webHidden/>
          </w:rPr>
          <w:instrText xml:space="preserve"> PAGEREF _Toc203390391 \h </w:instrText>
        </w:r>
        <w:r w:rsidRPr="00DA731E">
          <w:rPr>
            <w:b w:val="0"/>
            <w:webHidden/>
          </w:rPr>
        </w:r>
        <w:r w:rsidRPr="00DA731E">
          <w:rPr>
            <w:b w:val="0"/>
            <w:webHidden/>
          </w:rPr>
          <w:fldChar w:fldCharType="separate"/>
        </w:r>
        <w:r w:rsidR="0084571C">
          <w:rPr>
            <w:b w:val="0"/>
            <w:webHidden/>
          </w:rPr>
          <w:t>87</w:t>
        </w:r>
        <w:r w:rsidRPr="00DA731E">
          <w:rPr>
            <w:b w:val="0"/>
            <w:webHidden/>
          </w:rPr>
          <w:fldChar w:fldCharType="end"/>
        </w:r>
      </w:hyperlink>
    </w:p>
    <w:p w14:paraId="3B5A4725" w14:textId="6EF869BC"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2" w:history="1">
        <w:r w:rsidRPr="00DA731E">
          <w:rPr>
            <w:rStyle w:val="Hipervnculo"/>
            <w:b w:val="0"/>
          </w:rPr>
          <w:t>Misión</w:t>
        </w:r>
        <w:r w:rsidRPr="00DA731E">
          <w:rPr>
            <w:b w:val="0"/>
            <w:webHidden/>
          </w:rPr>
          <w:tab/>
        </w:r>
        <w:r w:rsidRPr="00DA731E">
          <w:rPr>
            <w:b w:val="0"/>
            <w:webHidden/>
          </w:rPr>
          <w:fldChar w:fldCharType="begin"/>
        </w:r>
        <w:r w:rsidRPr="00DA731E">
          <w:rPr>
            <w:b w:val="0"/>
            <w:webHidden/>
          </w:rPr>
          <w:instrText xml:space="preserve"> PAGEREF _Toc203390392 \h </w:instrText>
        </w:r>
        <w:r w:rsidRPr="00DA731E">
          <w:rPr>
            <w:b w:val="0"/>
            <w:webHidden/>
          </w:rPr>
        </w:r>
        <w:r w:rsidRPr="00DA731E">
          <w:rPr>
            <w:b w:val="0"/>
            <w:webHidden/>
          </w:rPr>
          <w:fldChar w:fldCharType="separate"/>
        </w:r>
        <w:r w:rsidR="0084571C">
          <w:rPr>
            <w:b w:val="0"/>
            <w:webHidden/>
          </w:rPr>
          <w:t>87</w:t>
        </w:r>
        <w:r w:rsidRPr="00DA731E">
          <w:rPr>
            <w:b w:val="0"/>
            <w:webHidden/>
          </w:rPr>
          <w:fldChar w:fldCharType="end"/>
        </w:r>
      </w:hyperlink>
    </w:p>
    <w:p w14:paraId="1168372D" w14:textId="7326AD81"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3" w:history="1">
        <w:r w:rsidRPr="00DA731E">
          <w:rPr>
            <w:rStyle w:val="Hipervnculo"/>
            <w:b w:val="0"/>
          </w:rPr>
          <w:t>Objetivos Estratégicos y operativos</w:t>
        </w:r>
        <w:r w:rsidRPr="00DA731E">
          <w:rPr>
            <w:b w:val="0"/>
            <w:webHidden/>
          </w:rPr>
          <w:tab/>
        </w:r>
        <w:r w:rsidRPr="00DA731E">
          <w:rPr>
            <w:b w:val="0"/>
            <w:webHidden/>
          </w:rPr>
          <w:fldChar w:fldCharType="begin"/>
        </w:r>
        <w:r w:rsidRPr="00DA731E">
          <w:rPr>
            <w:b w:val="0"/>
            <w:webHidden/>
          </w:rPr>
          <w:instrText xml:space="preserve"> PAGEREF _Toc203390393 \h </w:instrText>
        </w:r>
        <w:r w:rsidRPr="00DA731E">
          <w:rPr>
            <w:b w:val="0"/>
            <w:webHidden/>
          </w:rPr>
        </w:r>
        <w:r w:rsidRPr="00DA731E">
          <w:rPr>
            <w:b w:val="0"/>
            <w:webHidden/>
          </w:rPr>
          <w:fldChar w:fldCharType="separate"/>
        </w:r>
        <w:r w:rsidR="0084571C">
          <w:rPr>
            <w:b w:val="0"/>
            <w:webHidden/>
          </w:rPr>
          <w:t>88</w:t>
        </w:r>
        <w:r w:rsidRPr="00DA731E">
          <w:rPr>
            <w:b w:val="0"/>
            <w:webHidden/>
          </w:rPr>
          <w:fldChar w:fldCharType="end"/>
        </w:r>
      </w:hyperlink>
    </w:p>
    <w:p w14:paraId="66197FEE" w14:textId="48F99C96"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4" w:history="1">
        <w:r w:rsidRPr="00DA731E">
          <w:rPr>
            <w:rStyle w:val="Hipervnculo"/>
            <w:b w:val="0"/>
          </w:rPr>
          <w:t>Objetivos de Información Financiera</w:t>
        </w:r>
        <w:r w:rsidRPr="00DA731E">
          <w:rPr>
            <w:b w:val="0"/>
            <w:webHidden/>
          </w:rPr>
          <w:tab/>
        </w:r>
        <w:r w:rsidRPr="00DA731E">
          <w:rPr>
            <w:b w:val="0"/>
            <w:webHidden/>
          </w:rPr>
          <w:fldChar w:fldCharType="begin"/>
        </w:r>
        <w:r w:rsidRPr="00DA731E">
          <w:rPr>
            <w:b w:val="0"/>
            <w:webHidden/>
          </w:rPr>
          <w:instrText xml:space="preserve"> PAGEREF _Toc203390394 \h </w:instrText>
        </w:r>
        <w:r w:rsidRPr="00DA731E">
          <w:rPr>
            <w:b w:val="0"/>
            <w:webHidden/>
          </w:rPr>
        </w:r>
        <w:r w:rsidRPr="00DA731E">
          <w:rPr>
            <w:b w:val="0"/>
            <w:webHidden/>
          </w:rPr>
          <w:fldChar w:fldCharType="separate"/>
        </w:r>
        <w:r w:rsidR="0084571C">
          <w:rPr>
            <w:b w:val="0"/>
            <w:webHidden/>
          </w:rPr>
          <w:t>89</w:t>
        </w:r>
        <w:r w:rsidRPr="00DA731E">
          <w:rPr>
            <w:b w:val="0"/>
            <w:webHidden/>
          </w:rPr>
          <w:fldChar w:fldCharType="end"/>
        </w:r>
      </w:hyperlink>
    </w:p>
    <w:p w14:paraId="7B4DAB58" w14:textId="2C8EBA10"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5" w:history="1">
        <w:r w:rsidRPr="00DA731E">
          <w:rPr>
            <w:rStyle w:val="Hipervnculo"/>
            <w:b w:val="0"/>
          </w:rPr>
          <w:t>Objetivos de Información y Comunicación</w:t>
        </w:r>
        <w:r w:rsidRPr="00DA731E">
          <w:rPr>
            <w:b w:val="0"/>
            <w:webHidden/>
          </w:rPr>
          <w:tab/>
        </w:r>
        <w:r w:rsidRPr="00DA731E">
          <w:rPr>
            <w:b w:val="0"/>
            <w:webHidden/>
          </w:rPr>
          <w:fldChar w:fldCharType="begin"/>
        </w:r>
        <w:r w:rsidRPr="00DA731E">
          <w:rPr>
            <w:b w:val="0"/>
            <w:webHidden/>
          </w:rPr>
          <w:instrText xml:space="preserve"> PAGEREF _Toc203390395 \h </w:instrText>
        </w:r>
        <w:r w:rsidRPr="00DA731E">
          <w:rPr>
            <w:b w:val="0"/>
            <w:webHidden/>
          </w:rPr>
        </w:r>
        <w:r w:rsidRPr="00DA731E">
          <w:rPr>
            <w:b w:val="0"/>
            <w:webHidden/>
          </w:rPr>
          <w:fldChar w:fldCharType="separate"/>
        </w:r>
        <w:r w:rsidR="0084571C">
          <w:rPr>
            <w:b w:val="0"/>
            <w:webHidden/>
          </w:rPr>
          <w:t>90</w:t>
        </w:r>
        <w:r w:rsidRPr="00DA731E">
          <w:rPr>
            <w:b w:val="0"/>
            <w:webHidden/>
          </w:rPr>
          <w:fldChar w:fldCharType="end"/>
        </w:r>
      </w:hyperlink>
    </w:p>
    <w:p w14:paraId="6DB33FA9" w14:textId="51D3C337"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6" w:history="1">
        <w:r w:rsidRPr="00DA731E">
          <w:rPr>
            <w:rStyle w:val="Hipervnculo"/>
            <w:b w:val="0"/>
          </w:rPr>
          <w:t>Objetivos de Cumplimiento Normativo</w:t>
        </w:r>
        <w:r w:rsidRPr="00DA731E">
          <w:rPr>
            <w:b w:val="0"/>
            <w:webHidden/>
          </w:rPr>
          <w:tab/>
        </w:r>
        <w:r w:rsidRPr="00DA731E">
          <w:rPr>
            <w:b w:val="0"/>
            <w:webHidden/>
          </w:rPr>
          <w:fldChar w:fldCharType="begin"/>
        </w:r>
        <w:r w:rsidRPr="00DA731E">
          <w:rPr>
            <w:b w:val="0"/>
            <w:webHidden/>
          </w:rPr>
          <w:instrText xml:space="preserve"> PAGEREF _Toc203390396 \h </w:instrText>
        </w:r>
        <w:r w:rsidRPr="00DA731E">
          <w:rPr>
            <w:b w:val="0"/>
            <w:webHidden/>
          </w:rPr>
        </w:r>
        <w:r w:rsidRPr="00DA731E">
          <w:rPr>
            <w:b w:val="0"/>
            <w:webHidden/>
          </w:rPr>
          <w:fldChar w:fldCharType="separate"/>
        </w:r>
        <w:r w:rsidR="0084571C">
          <w:rPr>
            <w:b w:val="0"/>
            <w:webHidden/>
          </w:rPr>
          <w:t>90</w:t>
        </w:r>
        <w:r w:rsidRPr="00DA731E">
          <w:rPr>
            <w:b w:val="0"/>
            <w:webHidden/>
          </w:rPr>
          <w:fldChar w:fldCharType="end"/>
        </w:r>
      </w:hyperlink>
    </w:p>
    <w:p w14:paraId="109E176E" w14:textId="255B4CE5"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7" w:history="1">
        <w:r w:rsidRPr="00DA731E">
          <w:rPr>
            <w:rStyle w:val="Hipervnculo"/>
            <w:b w:val="0"/>
          </w:rPr>
          <w:t>Análisis FODA</w:t>
        </w:r>
        <w:r w:rsidRPr="00DA731E">
          <w:rPr>
            <w:b w:val="0"/>
            <w:webHidden/>
          </w:rPr>
          <w:tab/>
        </w:r>
        <w:r w:rsidRPr="00DA731E">
          <w:rPr>
            <w:b w:val="0"/>
            <w:webHidden/>
          </w:rPr>
          <w:fldChar w:fldCharType="begin"/>
        </w:r>
        <w:r w:rsidRPr="00DA731E">
          <w:rPr>
            <w:b w:val="0"/>
            <w:webHidden/>
          </w:rPr>
          <w:instrText xml:space="preserve"> PAGEREF _Toc203390397 \h </w:instrText>
        </w:r>
        <w:r w:rsidRPr="00DA731E">
          <w:rPr>
            <w:b w:val="0"/>
            <w:webHidden/>
          </w:rPr>
        </w:r>
        <w:r w:rsidRPr="00DA731E">
          <w:rPr>
            <w:b w:val="0"/>
            <w:webHidden/>
          </w:rPr>
          <w:fldChar w:fldCharType="separate"/>
        </w:r>
        <w:r w:rsidR="0084571C">
          <w:rPr>
            <w:b w:val="0"/>
            <w:webHidden/>
          </w:rPr>
          <w:t>91</w:t>
        </w:r>
        <w:r w:rsidRPr="00DA731E">
          <w:rPr>
            <w:b w:val="0"/>
            <w:webHidden/>
          </w:rPr>
          <w:fldChar w:fldCharType="end"/>
        </w:r>
      </w:hyperlink>
    </w:p>
    <w:p w14:paraId="1BF59322" w14:textId="69D0A16C"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8" w:history="1">
        <w:r w:rsidRPr="00DA731E">
          <w:rPr>
            <w:rStyle w:val="Hipervnculo"/>
            <w:b w:val="0"/>
          </w:rPr>
          <w:t>Análisis de Actores</w:t>
        </w:r>
        <w:r w:rsidRPr="00DA731E">
          <w:rPr>
            <w:b w:val="0"/>
            <w:webHidden/>
          </w:rPr>
          <w:tab/>
        </w:r>
        <w:r w:rsidRPr="00DA731E">
          <w:rPr>
            <w:b w:val="0"/>
            <w:webHidden/>
          </w:rPr>
          <w:fldChar w:fldCharType="begin"/>
        </w:r>
        <w:r w:rsidRPr="00DA731E">
          <w:rPr>
            <w:b w:val="0"/>
            <w:webHidden/>
          </w:rPr>
          <w:instrText xml:space="preserve"> PAGEREF _Toc203390398 \h </w:instrText>
        </w:r>
        <w:r w:rsidRPr="00DA731E">
          <w:rPr>
            <w:b w:val="0"/>
            <w:webHidden/>
          </w:rPr>
        </w:r>
        <w:r w:rsidRPr="00DA731E">
          <w:rPr>
            <w:b w:val="0"/>
            <w:webHidden/>
          </w:rPr>
          <w:fldChar w:fldCharType="separate"/>
        </w:r>
        <w:r w:rsidR="0084571C">
          <w:rPr>
            <w:b w:val="0"/>
            <w:webHidden/>
          </w:rPr>
          <w:t>93</w:t>
        </w:r>
        <w:r w:rsidRPr="00DA731E">
          <w:rPr>
            <w:b w:val="0"/>
            <w:webHidden/>
          </w:rPr>
          <w:fldChar w:fldCharType="end"/>
        </w:r>
      </w:hyperlink>
    </w:p>
    <w:p w14:paraId="371A2D5C" w14:textId="034922C7"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399" w:history="1">
        <w:r w:rsidRPr="00DA731E">
          <w:rPr>
            <w:rStyle w:val="Hipervnculo"/>
            <w:b w:val="0"/>
          </w:rPr>
          <w:t>Apéndice</w:t>
        </w:r>
        <w:r w:rsidRPr="00DA731E">
          <w:rPr>
            <w:b w:val="0"/>
            <w:webHidden/>
          </w:rPr>
          <w:tab/>
        </w:r>
        <w:r w:rsidRPr="00DA731E">
          <w:rPr>
            <w:b w:val="0"/>
            <w:webHidden/>
          </w:rPr>
          <w:fldChar w:fldCharType="begin"/>
        </w:r>
        <w:r w:rsidRPr="00DA731E">
          <w:rPr>
            <w:b w:val="0"/>
            <w:webHidden/>
          </w:rPr>
          <w:instrText xml:space="preserve"> PAGEREF _Toc203390399 \h </w:instrText>
        </w:r>
        <w:r w:rsidRPr="00DA731E">
          <w:rPr>
            <w:b w:val="0"/>
            <w:webHidden/>
          </w:rPr>
        </w:r>
        <w:r w:rsidRPr="00DA731E">
          <w:rPr>
            <w:b w:val="0"/>
            <w:webHidden/>
          </w:rPr>
          <w:fldChar w:fldCharType="separate"/>
        </w:r>
        <w:r w:rsidR="0084571C">
          <w:rPr>
            <w:b w:val="0"/>
            <w:webHidden/>
          </w:rPr>
          <w:t>97</w:t>
        </w:r>
        <w:r w:rsidRPr="00DA731E">
          <w:rPr>
            <w:b w:val="0"/>
            <w:webHidden/>
          </w:rPr>
          <w:fldChar w:fldCharType="end"/>
        </w:r>
      </w:hyperlink>
    </w:p>
    <w:p w14:paraId="024AEA22" w14:textId="3B9B0653"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400" w:history="1">
        <w:r w:rsidRPr="00DA731E">
          <w:rPr>
            <w:rStyle w:val="Hipervnculo"/>
            <w:b w:val="0"/>
          </w:rPr>
          <w:t>Identificación y Priorización de la Problemática</w:t>
        </w:r>
        <w:r w:rsidRPr="00DA731E">
          <w:rPr>
            <w:b w:val="0"/>
            <w:webHidden/>
          </w:rPr>
          <w:tab/>
        </w:r>
        <w:r w:rsidRPr="00DA731E">
          <w:rPr>
            <w:b w:val="0"/>
            <w:webHidden/>
          </w:rPr>
          <w:fldChar w:fldCharType="begin"/>
        </w:r>
        <w:r w:rsidRPr="00DA731E">
          <w:rPr>
            <w:b w:val="0"/>
            <w:webHidden/>
          </w:rPr>
          <w:instrText xml:space="preserve"> PAGEREF _Toc203390400 \h </w:instrText>
        </w:r>
        <w:r w:rsidRPr="00DA731E">
          <w:rPr>
            <w:b w:val="0"/>
            <w:webHidden/>
          </w:rPr>
        </w:r>
        <w:r w:rsidRPr="00DA731E">
          <w:rPr>
            <w:b w:val="0"/>
            <w:webHidden/>
          </w:rPr>
          <w:fldChar w:fldCharType="separate"/>
        </w:r>
        <w:r w:rsidR="0084571C">
          <w:rPr>
            <w:b w:val="0"/>
            <w:webHidden/>
          </w:rPr>
          <w:t>100</w:t>
        </w:r>
        <w:r w:rsidRPr="00DA731E">
          <w:rPr>
            <w:b w:val="0"/>
            <w:webHidden/>
          </w:rPr>
          <w:fldChar w:fldCharType="end"/>
        </w:r>
      </w:hyperlink>
    </w:p>
    <w:p w14:paraId="0F04C750" w14:textId="6EA039F8" w:rsidR="00DA731E" w:rsidRPr="00DA731E" w:rsidRDefault="00DA731E">
      <w:pPr>
        <w:pStyle w:val="TDC2"/>
        <w:rPr>
          <w:rFonts w:asciiTheme="minorHAnsi" w:eastAsiaTheme="minorEastAsia" w:hAnsiTheme="minorHAnsi" w:cstheme="minorBidi"/>
          <w:b w:val="0"/>
          <w:kern w:val="2"/>
          <w:sz w:val="24"/>
          <w:szCs w:val="24"/>
          <w:lang w:val="es-GT" w:eastAsia="es-GT"/>
          <w14:ligatures w14:val="standardContextual"/>
        </w:rPr>
      </w:pPr>
      <w:hyperlink w:anchor="_Toc203390401" w:history="1">
        <w:r w:rsidRPr="00DA731E">
          <w:rPr>
            <w:rStyle w:val="Hipervnculo"/>
            <w:b w:val="0"/>
            <w:lang w:eastAsia="en-US"/>
          </w:rPr>
          <w:t>Referencias</w:t>
        </w:r>
        <w:r w:rsidRPr="00DA731E">
          <w:rPr>
            <w:b w:val="0"/>
            <w:webHidden/>
          </w:rPr>
          <w:tab/>
        </w:r>
        <w:r w:rsidRPr="00DA731E">
          <w:rPr>
            <w:b w:val="0"/>
            <w:webHidden/>
          </w:rPr>
          <w:fldChar w:fldCharType="begin"/>
        </w:r>
        <w:r w:rsidRPr="00DA731E">
          <w:rPr>
            <w:b w:val="0"/>
            <w:webHidden/>
          </w:rPr>
          <w:instrText xml:space="preserve"> PAGEREF _Toc203390401 \h </w:instrText>
        </w:r>
        <w:r w:rsidRPr="00DA731E">
          <w:rPr>
            <w:b w:val="0"/>
            <w:webHidden/>
          </w:rPr>
        </w:r>
        <w:r w:rsidRPr="00DA731E">
          <w:rPr>
            <w:b w:val="0"/>
            <w:webHidden/>
          </w:rPr>
          <w:fldChar w:fldCharType="separate"/>
        </w:r>
        <w:r w:rsidR="0084571C">
          <w:rPr>
            <w:b w:val="0"/>
            <w:webHidden/>
          </w:rPr>
          <w:t>103</w:t>
        </w:r>
        <w:r w:rsidRPr="00DA731E">
          <w:rPr>
            <w:b w:val="0"/>
            <w:webHidden/>
          </w:rPr>
          <w:fldChar w:fldCharType="end"/>
        </w:r>
      </w:hyperlink>
    </w:p>
    <w:p w14:paraId="5EF99E81" w14:textId="455EFAF1" w:rsidR="001151C5" w:rsidRPr="00FE599D" w:rsidRDefault="008556BD" w:rsidP="00DA731E">
      <w:r w:rsidRPr="00DA731E">
        <w:rPr>
          <w:bCs/>
        </w:rPr>
        <w:fldChar w:fldCharType="end"/>
      </w:r>
    </w:p>
    <w:p w14:paraId="29429D65" w14:textId="77777777" w:rsidR="001151C5" w:rsidRPr="00FE599D" w:rsidRDefault="001151C5" w:rsidP="00DA731E"/>
    <w:p w14:paraId="7B9D000F" w14:textId="77777777" w:rsidR="001151C5" w:rsidRPr="00FE599D" w:rsidRDefault="001151C5" w:rsidP="00DA731E"/>
    <w:p w14:paraId="51182D85" w14:textId="77777777" w:rsidR="001151C5" w:rsidRPr="00D11F80" w:rsidRDefault="001151C5" w:rsidP="00DA731E"/>
    <w:p w14:paraId="27971AB7" w14:textId="77777777" w:rsidR="001151C5" w:rsidRPr="00D11F80" w:rsidRDefault="001151C5" w:rsidP="00DA731E"/>
    <w:p w14:paraId="6AE89853" w14:textId="77777777" w:rsidR="000B3912" w:rsidRPr="00D11F80" w:rsidRDefault="000B3912" w:rsidP="00DA731E"/>
    <w:p w14:paraId="78288AAE" w14:textId="77777777" w:rsidR="000B3912" w:rsidRPr="00D11F80" w:rsidRDefault="000B3912" w:rsidP="00DA731E"/>
    <w:p w14:paraId="465D3005" w14:textId="77777777" w:rsidR="000B3912" w:rsidRPr="00D11F80" w:rsidRDefault="000B3912" w:rsidP="00DA731E"/>
    <w:p w14:paraId="0007FE92" w14:textId="77777777" w:rsidR="000B3912" w:rsidRPr="00D11F80" w:rsidRDefault="000B3912" w:rsidP="00DA731E"/>
    <w:p w14:paraId="4DBDD6D8" w14:textId="6FE30B04" w:rsidR="00DA731E" w:rsidRDefault="00DA731E" w:rsidP="00DA731E">
      <w:r>
        <w:br w:type="page"/>
      </w:r>
    </w:p>
    <w:p w14:paraId="06E7F1F8" w14:textId="77777777" w:rsidR="000F52F8" w:rsidRPr="00D11F80" w:rsidRDefault="00215AE0" w:rsidP="00F34DBC">
      <w:pPr>
        <w:pStyle w:val="Ttulo1"/>
      </w:pPr>
      <w:bookmarkStart w:id="0" w:name="_Toc203390366"/>
      <w:r w:rsidRPr="0098434B">
        <w:rPr>
          <w:color w:val="2F5496"/>
        </w:rPr>
        <w:lastRenderedPageBreak/>
        <w:t>Antecedentes</w:t>
      </w:r>
      <w:r w:rsidRPr="00D11F80">
        <w:t xml:space="preserve"> del PEI 2021-2031</w:t>
      </w:r>
      <w:bookmarkEnd w:id="0"/>
    </w:p>
    <w:p w14:paraId="0B3A5B83" w14:textId="1FED70DC" w:rsidR="0001496D" w:rsidRPr="00D11F80" w:rsidRDefault="001110DE" w:rsidP="00DA731E">
      <w:r w:rsidRPr="00D11F80">
        <w:t xml:space="preserve">En </w:t>
      </w:r>
      <w:r w:rsidR="005F6D76" w:rsidRPr="00D11F80">
        <w:t>la COPADEH,</w:t>
      </w:r>
      <w:r w:rsidRPr="00D11F80">
        <w:t xml:space="preserve"> e</w:t>
      </w:r>
      <w:r w:rsidR="000F52F8" w:rsidRPr="00D11F80">
        <w:t xml:space="preserve">l </w:t>
      </w:r>
      <w:r w:rsidR="00BF7E36" w:rsidRPr="00D11F80">
        <w:t>Plan Estratégico I</w:t>
      </w:r>
      <w:r w:rsidR="000F52F8" w:rsidRPr="00D11F80">
        <w:t xml:space="preserve">nstitucional </w:t>
      </w:r>
      <w:r w:rsidR="00BF7E36" w:rsidRPr="00D11F80">
        <w:t>-PEI-</w:t>
      </w:r>
      <w:r w:rsidR="00C86B60" w:rsidRPr="00D11F80">
        <w:t xml:space="preserve"> </w:t>
      </w:r>
      <w:r w:rsidR="0085165B" w:rsidRPr="00D11F80">
        <w:t>se elaboró en</w:t>
      </w:r>
      <w:r w:rsidR="00C86B60" w:rsidRPr="00D11F80">
        <w:t xml:space="preserve"> 2021</w:t>
      </w:r>
      <w:r w:rsidRPr="00D11F80">
        <w:t xml:space="preserve"> para </w:t>
      </w:r>
      <w:r w:rsidR="0085165B" w:rsidRPr="00D11F80">
        <w:t xml:space="preserve">un período de 4 años debido a que el mandato </w:t>
      </w:r>
      <w:r w:rsidRPr="00D11F80">
        <w:t xml:space="preserve">institucional </w:t>
      </w:r>
      <w:r w:rsidR="0085165B" w:rsidRPr="00D11F80">
        <w:t xml:space="preserve">establecía </w:t>
      </w:r>
      <w:r w:rsidRPr="00D11F80">
        <w:t>l</w:t>
      </w:r>
      <w:r w:rsidR="0085165B" w:rsidRPr="00D11F80">
        <w:t xml:space="preserve">a vigencia de la Comisión por </w:t>
      </w:r>
      <w:r w:rsidR="005F6D76" w:rsidRPr="00D11F80">
        <w:t xml:space="preserve">dicho </w:t>
      </w:r>
      <w:r w:rsidR="0085165B" w:rsidRPr="00D11F80">
        <w:t xml:space="preserve">período. En el ciclo de planificación del ejercicio fiscal 2023 que se </w:t>
      </w:r>
      <w:r w:rsidR="005F6D76" w:rsidRPr="00D11F80">
        <w:t>proyectó</w:t>
      </w:r>
      <w:r w:rsidR="0085165B" w:rsidRPr="00D11F80">
        <w:t xml:space="preserve"> para 2024</w:t>
      </w:r>
      <w:r w:rsidR="0001496D" w:rsidRPr="00D11F80">
        <w:t xml:space="preserve">, se </w:t>
      </w:r>
      <w:r w:rsidR="0070172C" w:rsidRPr="00D11F80">
        <w:t>modificó el</w:t>
      </w:r>
      <w:r w:rsidR="0001496D" w:rsidRPr="00D11F80">
        <w:t xml:space="preserve"> PEI ampli</w:t>
      </w:r>
      <w:r w:rsidR="0070172C" w:rsidRPr="00D11F80">
        <w:t xml:space="preserve">ándolo para 10 años, con base </w:t>
      </w:r>
      <w:r w:rsidR="005F6D76" w:rsidRPr="00D11F80">
        <w:t>a</w:t>
      </w:r>
      <w:r w:rsidR="0070172C" w:rsidRPr="00D11F80">
        <w:t xml:space="preserve"> las modificaciones al mandato </w:t>
      </w:r>
      <w:r w:rsidR="0001496D" w:rsidRPr="00D11F80">
        <w:t xml:space="preserve">en diciembre </w:t>
      </w:r>
      <w:r w:rsidR="005F6D76" w:rsidRPr="00D11F80">
        <w:t>de 2022</w:t>
      </w:r>
      <w:r w:rsidR="0070172C" w:rsidRPr="00D11F80">
        <w:t xml:space="preserve">, en el </w:t>
      </w:r>
      <w:r w:rsidR="005F6D76" w:rsidRPr="00D11F80">
        <w:t xml:space="preserve">cual </w:t>
      </w:r>
      <w:r w:rsidR="0070172C" w:rsidRPr="00D11F80">
        <w:t xml:space="preserve">se amplió la vigencia de la </w:t>
      </w:r>
      <w:r w:rsidR="0001496D" w:rsidRPr="00D11F80">
        <w:t>Comisión a 10 años.</w:t>
      </w:r>
    </w:p>
    <w:p w14:paraId="58D56EB4" w14:textId="1654AD9B" w:rsidR="00BF7E36" w:rsidRPr="00D11F80" w:rsidRDefault="00C86B60" w:rsidP="00DA731E">
      <w:r w:rsidRPr="00D11F80">
        <w:t>D</w:t>
      </w:r>
      <w:r w:rsidR="0070172C" w:rsidRPr="00D11F80">
        <w:t xml:space="preserve">esde su elaboración en 2021 a la fecha, ha tenido varias actualizaciones </w:t>
      </w:r>
      <w:r w:rsidR="005F6D76" w:rsidRPr="00D11F80">
        <w:t>y/</w:t>
      </w:r>
      <w:r w:rsidR="0070172C" w:rsidRPr="00D11F80">
        <w:t>o modificaciones</w:t>
      </w:r>
      <w:r w:rsidRPr="00D11F80">
        <w:t xml:space="preserve">, derivado tanto de cambios en el mandato </w:t>
      </w:r>
      <w:r w:rsidR="005F6D76" w:rsidRPr="00D11F80">
        <w:t>institucional, como</w:t>
      </w:r>
      <w:r w:rsidRPr="00D11F80">
        <w:t xml:space="preserve"> de cambios en su administración. </w:t>
      </w:r>
    </w:p>
    <w:p w14:paraId="0F04DF7D" w14:textId="6E4B768D" w:rsidR="00704B42" w:rsidRPr="00D11F80" w:rsidRDefault="005F6D76" w:rsidP="00DA731E">
      <w:r w:rsidRPr="00D11F80">
        <w:t>La primera</w:t>
      </w:r>
      <w:r w:rsidR="00335F2C" w:rsidRPr="00D11F80">
        <w:t xml:space="preserve"> </w:t>
      </w:r>
      <w:r w:rsidR="00C86B60" w:rsidRPr="00D11F80">
        <w:t xml:space="preserve">reforma al mandato se realizó </w:t>
      </w:r>
      <w:r w:rsidR="00704B42" w:rsidRPr="00D11F80">
        <w:t xml:space="preserve">en </w:t>
      </w:r>
      <w:r w:rsidR="00335F2C" w:rsidRPr="00D11F80">
        <w:t xml:space="preserve">el año </w:t>
      </w:r>
      <w:r w:rsidR="00704B42" w:rsidRPr="00D11F80">
        <w:t xml:space="preserve">2022 y </w:t>
      </w:r>
      <w:r w:rsidR="00335F2C" w:rsidRPr="00D11F80">
        <w:t xml:space="preserve">la </w:t>
      </w:r>
      <w:r w:rsidR="00C86B60" w:rsidRPr="00D11F80">
        <w:t xml:space="preserve">segunda </w:t>
      </w:r>
      <w:r w:rsidR="00704B42" w:rsidRPr="00D11F80">
        <w:t xml:space="preserve">en </w:t>
      </w:r>
      <w:r w:rsidR="00335F2C" w:rsidRPr="00D11F80">
        <w:t xml:space="preserve">el año </w:t>
      </w:r>
      <w:r w:rsidR="00704B42" w:rsidRPr="00D11F80">
        <w:t xml:space="preserve">2024, </w:t>
      </w:r>
      <w:r w:rsidR="00BF7E36" w:rsidRPr="00D11F80">
        <w:t xml:space="preserve">lo cual se </w:t>
      </w:r>
      <w:r w:rsidR="00E51DC7" w:rsidRPr="00D11F80">
        <w:t>aborda</w:t>
      </w:r>
      <w:r w:rsidR="00335F2C" w:rsidRPr="00D11F80">
        <w:t xml:space="preserve"> puntualmente en el apartado de </w:t>
      </w:r>
      <w:r w:rsidR="00BF7E36" w:rsidRPr="00D11F80">
        <w:t>análisis del mandato</w:t>
      </w:r>
      <w:r w:rsidR="00704B42" w:rsidRPr="00D11F80">
        <w:t>.</w:t>
      </w:r>
      <w:r w:rsidR="00932DEB" w:rsidRPr="00D11F80">
        <w:t xml:space="preserve"> </w:t>
      </w:r>
    </w:p>
    <w:p w14:paraId="48FE67B2" w14:textId="600FDF0E" w:rsidR="00335F2C" w:rsidRPr="00D11F80" w:rsidRDefault="00C86B60" w:rsidP="00DA731E">
      <w:r w:rsidRPr="00D11F80">
        <w:t>Ambas reformas impactaron directamente en el contenido del Plan Estratégico Institucional.  La primera porque entre otras cosas</w:t>
      </w:r>
      <w:r w:rsidR="005F6D76" w:rsidRPr="00D11F80">
        <w:t>,</w:t>
      </w:r>
      <w:r w:rsidRPr="00D11F80">
        <w:t xml:space="preserve"> amplía la temporalidad</w:t>
      </w:r>
      <w:r w:rsidR="001110DE" w:rsidRPr="00D11F80">
        <w:t xml:space="preserve"> de la COPADEH y la segunda reforma</w:t>
      </w:r>
      <w:r w:rsidRPr="00D11F80">
        <w:t xml:space="preserve"> </w:t>
      </w:r>
      <w:r w:rsidR="001110DE" w:rsidRPr="00D11F80">
        <w:t>porque se refiere a cambios de fondo en el mandato.  Esta re</w:t>
      </w:r>
      <w:r w:rsidR="00335F2C" w:rsidRPr="00D11F80">
        <w:t xml:space="preserve">forma </w:t>
      </w:r>
      <w:r w:rsidR="001110DE" w:rsidRPr="00D11F80">
        <w:t xml:space="preserve">afecta de forma </w:t>
      </w:r>
      <w:r w:rsidR="00335F2C" w:rsidRPr="00D11F80">
        <w:t xml:space="preserve">directa al contenido del Plan Estratégico </w:t>
      </w:r>
      <w:r w:rsidR="00ED06BC" w:rsidRPr="00D11F80">
        <w:t>ya que en ese momento</w:t>
      </w:r>
      <w:r w:rsidR="00335F2C" w:rsidRPr="00D11F80">
        <w:t xml:space="preserve"> su enfoque principal se hizo sobre el tema de la conflictividad social y esta atribución fue transferida a otra </w:t>
      </w:r>
      <w:r w:rsidR="00471C3E" w:rsidRPr="00D11F80">
        <w:t xml:space="preserve">institución del Organismo Ejecutivo.  </w:t>
      </w:r>
    </w:p>
    <w:p w14:paraId="62DCF4B9" w14:textId="77777777" w:rsidR="0026064E" w:rsidRPr="00D11F80" w:rsidRDefault="00704B42" w:rsidP="00DA731E">
      <w:r w:rsidRPr="00D11F80">
        <w:t xml:space="preserve">Derivado de </w:t>
      </w:r>
      <w:r w:rsidR="00335F2C" w:rsidRPr="00D11F80">
        <w:t xml:space="preserve">lo anterior se hicieron actualizaciones al plan estratégico </w:t>
      </w:r>
      <w:r w:rsidR="0026064E" w:rsidRPr="00D11F80">
        <w:t xml:space="preserve">institucional manteniendo </w:t>
      </w:r>
      <w:r w:rsidR="00335F2C" w:rsidRPr="00D11F80">
        <w:t xml:space="preserve">la continuidad de las atribuciones </w:t>
      </w:r>
      <w:r w:rsidRPr="00D11F80">
        <w:t>referidas</w:t>
      </w:r>
      <w:r w:rsidR="00335F2C" w:rsidRPr="00D11F80">
        <w:t xml:space="preserve"> a </w:t>
      </w:r>
      <w:r w:rsidR="0026064E" w:rsidRPr="00D11F80">
        <w:t>los derechos humanos y la paz,</w:t>
      </w:r>
      <w:r w:rsidR="002D6C41" w:rsidRPr="00D11F80">
        <w:t xml:space="preserve"> adicionando el cumplimiento a </w:t>
      </w:r>
      <w:r w:rsidR="00335F2C" w:rsidRPr="00D11F80">
        <w:t xml:space="preserve">los </w:t>
      </w:r>
      <w:r w:rsidR="002D6C41" w:rsidRPr="00D11F80">
        <w:t xml:space="preserve">compromisos gubernamentales derivados de los </w:t>
      </w:r>
      <w:r w:rsidR="00335F2C" w:rsidRPr="00D11F80">
        <w:t>Acuerdos de Paz</w:t>
      </w:r>
      <w:r w:rsidR="0026064E" w:rsidRPr="00D11F80">
        <w:t xml:space="preserve">. </w:t>
      </w:r>
    </w:p>
    <w:p w14:paraId="51A54DF9" w14:textId="2EE568B4" w:rsidR="005A31F4" w:rsidRPr="00D11F80" w:rsidRDefault="005A31F4" w:rsidP="00DA731E">
      <w:r w:rsidRPr="00D11F80">
        <w:t xml:space="preserve">Tomando en cuenta que </w:t>
      </w:r>
      <w:r w:rsidR="00E41787" w:rsidRPr="00D11F80">
        <w:t xml:space="preserve">la atribución de atender la conflictividad </w:t>
      </w:r>
      <w:r w:rsidR="005F6D76" w:rsidRPr="00D11F80">
        <w:t>social</w:t>
      </w:r>
      <w:r w:rsidRPr="00D11F80">
        <w:t xml:space="preserve"> se </w:t>
      </w:r>
      <w:r w:rsidR="00856344" w:rsidRPr="00D11F80">
        <w:t>mantuvo</w:t>
      </w:r>
      <w:r w:rsidRPr="00D11F80">
        <w:t xml:space="preserve"> del e</w:t>
      </w:r>
      <w:r w:rsidR="00E41787" w:rsidRPr="00D11F80">
        <w:t>jercicio fiscal 2021 al ejercicio fiscal 2023</w:t>
      </w:r>
      <w:r w:rsidR="002D6C41" w:rsidRPr="00D11F80">
        <w:t xml:space="preserve">, </w:t>
      </w:r>
      <w:r w:rsidRPr="00D11F80">
        <w:t xml:space="preserve">se </w:t>
      </w:r>
      <w:r w:rsidR="005F6D76" w:rsidRPr="00D11F80">
        <w:t>conservará</w:t>
      </w:r>
      <w:r w:rsidRPr="00D11F80">
        <w:t xml:space="preserve"> el análisis de la problemática </w:t>
      </w:r>
      <w:r w:rsidR="002D6C41" w:rsidRPr="00D11F80">
        <w:t>en el apartado de “apéndice</w:t>
      </w:r>
      <w:r w:rsidR="00856344" w:rsidRPr="00D11F80">
        <w:t>s</w:t>
      </w:r>
      <w:r w:rsidR="002D6C41" w:rsidRPr="00D11F80">
        <w:t>”</w:t>
      </w:r>
      <w:r w:rsidRPr="00D11F80">
        <w:t>.</w:t>
      </w:r>
    </w:p>
    <w:p w14:paraId="4DAD3175" w14:textId="3F9D17A3" w:rsidR="006E43FE" w:rsidRPr="00D11F80" w:rsidRDefault="00DC5828" w:rsidP="00DA731E">
      <w:r w:rsidRPr="00D11F80">
        <w:t xml:space="preserve">El PEI </w:t>
      </w:r>
      <w:r w:rsidR="000F52F8" w:rsidRPr="00D11F80">
        <w:t xml:space="preserve">está integrado por la </w:t>
      </w:r>
      <w:r w:rsidR="005F6D76" w:rsidRPr="00D11F80">
        <w:t>misión</w:t>
      </w:r>
      <w:r w:rsidR="000F52F8" w:rsidRPr="00D11F80">
        <w:t xml:space="preserve">, la </w:t>
      </w:r>
      <w:r w:rsidR="005F6D76" w:rsidRPr="00D11F80">
        <w:t>visión</w:t>
      </w:r>
      <w:r w:rsidR="000F52F8" w:rsidRPr="00D11F80">
        <w:t>, los objetivos estratégicos</w:t>
      </w:r>
      <w:r w:rsidR="00BF7E36" w:rsidRPr="00D11F80">
        <w:t xml:space="preserve"> y operativos,</w:t>
      </w:r>
      <w:r w:rsidR="000F52F8" w:rsidRPr="00D11F80">
        <w:t xml:space="preserve"> </w:t>
      </w:r>
      <w:r w:rsidR="005A31F4" w:rsidRPr="00D11F80">
        <w:t xml:space="preserve">el análisis respectivo de la problemática e intervenciones necesarias </w:t>
      </w:r>
      <w:r w:rsidR="005F6D76" w:rsidRPr="00D11F80">
        <w:t>de acuerdo con</w:t>
      </w:r>
      <w:r w:rsidR="005A31F4" w:rsidRPr="00D11F80">
        <w:t xml:space="preserve"> la metodología establecida por SEGEPLAN</w:t>
      </w:r>
      <w:r w:rsidR="00E51DC7" w:rsidRPr="00D11F80">
        <w:t xml:space="preserve">.  </w:t>
      </w:r>
      <w:r w:rsidR="005F6D76" w:rsidRPr="00D11F80">
        <w:t>Además,</w:t>
      </w:r>
      <w:r w:rsidRPr="00D11F80">
        <w:t xml:space="preserve"> </w:t>
      </w:r>
      <w:r w:rsidR="00E51DC7" w:rsidRPr="00D11F80">
        <w:t xml:space="preserve">se incluyen los objetivos </w:t>
      </w:r>
      <w:r w:rsidR="005F6D76" w:rsidRPr="00D11F80">
        <w:t>que se</w:t>
      </w:r>
      <w:r w:rsidRPr="00D11F80">
        <w:t xml:space="preserve"> derivan </w:t>
      </w:r>
      <w:r w:rsidR="00856344" w:rsidRPr="00D11F80">
        <w:t xml:space="preserve">de </w:t>
      </w:r>
      <w:r w:rsidR="0063701D" w:rsidRPr="00D11F80">
        <w:t>las Normas Generales y Técnicas de Control Interno Gubernamental</w:t>
      </w:r>
      <w:r w:rsidR="008D78DB" w:rsidRPr="00D11F80">
        <w:t xml:space="preserve">.  </w:t>
      </w:r>
    </w:p>
    <w:p w14:paraId="084F33D8" w14:textId="11C07038" w:rsidR="00ED06BC" w:rsidRPr="00D11F80" w:rsidRDefault="00ED06BC" w:rsidP="00DA731E">
      <w:r w:rsidRPr="00D11F80">
        <w:t xml:space="preserve">Dentro del marco estratégico se hizo una modificación a la visión </w:t>
      </w:r>
      <w:r w:rsidR="005F6D76" w:rsidRPr="00D11F80">
        <w:t>de acuerdo con</w:t>
      </w:r>
      <w:r w:rsidRPr="00D11F80">
        <w:t xml:space="preserve"> los lineamientos de la actual administración de la COPADEH.</w:t>
      </w:r>
    </w:p>
    <w:p w14:paraId="61848CE1" w14:textId="77777777" w:rsidR="00F44397" w:rsidRPr="00D11F80" w:rsidRDefault="00F44397" w:rsidP="00DA731E"/>
    <w:p w14:paraId="351D8269" w14:textId="77777777" w:rsidR="00F44397" w:rsidRPr="00D11F80" w:rsidRDefault="00F44397" w:rsidP="00DA731E"/>
    <w:p w14:paraId="4820B47C" w14:textId="77777777" w:rsidR="00F44397" w:rsidRPr="00D11F80" w:rsidRDefault="00F44397" w:rsidP="00DA731E"/>
    <w:p w14:paraId="284201F6" w14:textId="77777777" w:rsidR="008D39B8" w:rsidRPr="00D11F80" w:rsidRDefault="00215AE0" w:rsidP="00F34DBC">
      <w:pPr>
        <w:pStyle w:val="Ttulo1"/>
      </w:pPr>
      <w:bookmarkStart w:id="1" w:name="_Toc203390367"/>
      <w:r w:rsidRPr="00D11F80">
        <w:lastRenderedPageBreak/>
        <w:t>Resumen</w:t>
      </w:r>
      <w:bookmarkEnd w:id="1"/>
    </w:p>
    <w:p w14:paraId="0751FBA2" w14:textId="77777777" w:rsidR="00F44397" w:rsidRPr="00D11F80" w:rsidRDefault="008D39B8" w:rsidP="00DA731E">
      <w:r w:rsidRPr="00D11F80">
        <w:t xml:space="preserve">El </w:t>
      </w:r>
      <w:r w:rsidR="00E86E6B" w:rsidRPr="00D11F80">
        <w:t>Plan Estratégico</w:t>
      </w:r>
      <w:r w:rsidR="00FF5458" w:rsidRPr="00D11F80">
        <w:t xml:space="preserve"> Institucional </w:t>
      </w:r>
      <w:r w:rsidR="00F44397" w:rsidRPr="00D11F80">
        <w:t>se elaboró para diseñar una propuesta que haga factible el desarrollo de estrategias</w:t>
      </w:r>
      <w:r w:rsidR="00DB2C95" w:rsidRPr="00D11F80">
        <w:t>, intervenciones y otros,</w:t>
      </w:r>
      <w:r w:rsidR="00F44397" w:rsidRPr="00D11F80">
        <w:t xml:space="preserve"> que permitan dar cumplimiento al mandato.  </w:t>
      </w:r>
      <w:r w:rsidR="00E00EB8" w:rsidRPr="00D11F80">
        <w:t>En el mismo se ha incluido el marco estratégico ins</w:t>
      </w:r>
      <w:r w:rsidR="00F44397" w:rsidRPr="00D11F80">
        <w:t>t</w:t>
      </w:r>
      <w:r w:rsidR="00E00EB8" w:rsidRPr="00D11F80">
        <w:t>i</w:t>
      </w:r>
      <w:r w:rsidR="00F44397" w:rsidRPr="00D11F80">
        <w:t>t</w:t>
      </w:r>
      <w:r w:rsidR="00E00EB8" w:rsidRPr="00D11F80">
        <w:t>u</w:t>
      </w:r>
      <w:r w:rsidR="00F44397" w:rsidRPr="00D11F80">
        <w:t>c</w:t>
      </w:r>
      <w:r w:rsidR="00E00EB8" w:rsidRPr="00D11F80">
        <w:t xml:space="preserve">ional.  </w:t>
      </w:r>
    </w:p>
    <w:p w14:paraId="6F2F3158" w14:textId="60946937" w:rsidR="004D1BA6" w:rsidRPr="00D11F80" w:rsidRDefault="004D1BA6" w:rsidP="00DA731E">
      <w:r w:rsidRPr="00D11F80">
        <w:t>Tomando en cuenta que las instituciones solo pueden actuar dentro del marco de su mandato</w:t>
      </w:r>
      <w:r w:rsidR="005F6D76" w:rsidRPr="00D11F80">
        <w:t>,</w:t>
      </w:r>
      <w:r w:rsidRPr="00D11F80">
        <w:t xml:space="preserve"> la COPADEH ha aplicado la metodología, sin embargo, las acciones se mantienen dentro de ese marco legal y normativo que </w:t>
      </w:r>
      <w:r w:rsidR="005F6D76" w:rsidRPr="00D11F80">
        <w:t>s</w:t>
      </w:r>
      <w:r w:rsidRPr="00D11F80">
        <w:t xml:space="preserve">e aplica </w:t>
      </w:r>
      <w:r w:rsidR="005F6D76" w:rsidRPr="00D11F80">
        <w:t>en la institución.</w:t>
      </w:r>
    </w:p>
    <w:p w14:paraId="0084DF5B" w14:textId="7C5637D1" w:rsidR="00DB2C95" w:rsidRPr="00D11F80" w:rsidRDefault="00F44397" w:rsidP="00DA731E">
      <w:r w:rsidRPr="00D11F80">
        <w:t xml:space="preserve">La COPADEH tiene </w:t>
      </w:r>
      <w:r w:rsidR="00DA731E">
        <w:t>dos</w:t>
      </w:r>
      <w:r w:rsidRPr="00D11F80">
        <w:t xml:space="preserve"> temas que atender los derechos humanos y la paz.  La paz se enfoca desde el marco de los Acuerdos de Paz</w:t>
      </w:r>
      <w:r w:rsidR="004D1BA6" w:rsidRPr="00D11F80">
        <w:t xml:space="preserve">, </w:t>
      </w:r>
      <w:r w:rsidR="00DB2C95" w:rsidRPr="00D11F80">
        <w:t>principalmente en la reparación y dignificación de las víctimas, la memoria histórica y la reconciliación que son bases</w:t>
      </w:r>
      <w:r w:rsidRPr="00D11F80">
        <w:t xml:space="preserve"> para avanzar hacia la paz</w:t>
      </w:r>
      <w:r w:rsidR="004D1BA6" w:rsidRPr="00D11F80">
        <w:t xml:space="preserve"> y la democracia.  </w:t>
      </w:r>
    </w:p>
    <w:p w14:paraId="04794635" w14:textId="2E5190BF" w:rsidR="008D39B8" w:rsidRPr="00D11F80" w:rsidRDefault="004D1BA6" w:rsidP="00DA731E">
      <w:r w:rsidRPr="00D11F80">
        <w:t>Los</w:t>
      </w:r>
      <w:r w:rsidR="008D39B8" w:rsidRPr="00D11F80">
        <w:t xml:space="preserve"> derechos humanos </w:t>
      </w:r>
      <w:r w:rsidRPr="00D11F80">
        <w:t>se abordan desde la atención y seguimiento a los casos que han ingresado a los sistemas de protección internacional de derechos humanos, dando seguimiento a la Política Pública de Reparación de Chixoy, a la política pública para la protección de defensores y otras políticas pendientes en materia de derechos humanos</w:t>
      </w:r>
      <w:r w:rsidR="009E7C13" w:rsidRPr="00D11F80">
        <w:t>.</w:t>
      </w:r>
      <w:r w:rsidR="00856344" w:rsidRPr="00D11F80">
        <w:t xml:space="preserve"> </w:t>
      </w:r>
      <w:r w:rsidR="009E7C13" w:rsidRPr="00D11F80">
        <w:t xml:space="preserve">Sin </w:t>
      </w:r>
      <w:r w:rsidR="005F6D76" w:rsidRPr="00D11F80">
        <w:t>embargo,</w:t>
      </w:r>
      <w:r w:rsidR="009E7C13" w:rsidRPr="00D11F80">
        <w:t xml:space="preserve"> aún hay temas pendientes que abordar como el análisis de riesgo </w:t>
      </w:r>
      <w:r w:rsidR="00137B60" w:rsidRPr="00D11F80">
        <w:t xml:space="preserve">a vulneraciones de los derechos humanos, como parte de la prevención de nuevas violaciones a los derechos humanos, así como </w:t>
      </w:r>
      <w:r w:rsidR="00856344" w:rsidRPr="00D11F80">
        <w:t>promover, proteger y observar los derechos humanos</w:t>
      </w:r>
      <w:r w:rsidR="00137B60" w:rsidRPr="00D11F80">
        <w:t>.</w:t>
      </w:r>
      <w:r w:rsidR="00856344" w:rsidRPr="00D11F80">
        <w:t xml:space="preserve">  </w:t>
      </w:r>
    </w:p>
    <w:p w14:paraId="3B870FCF" w14:textId="7CAA2177" w:rsidR="0050646F" w:rsidRPr="00D11F80" w:rsidRDefault="0050646F" w:rsidP="00DA731E">
      <w:r w:rsidRPr="00D11F80">
        <w:t>E</w:t>
      </w:r>
      <w:r w:rsidR="008D39B8" w:rsidRPr="00D11F80">
        <w:t xml:space="preserve">s necesario </w:t>
      </w:r>
      <w:r w:rsidR="00856344" w:rsidRPr="00D11F80">
        <w:t>reorientar las acciones</w:t>
      </w:r>
      <w:r w:rsidR="001C32BA" w:rsidRPr="00D11F80">
        <w:t xml:space="preserve"> con </w:t>
      </w:r>
      <w:r w:rsidR="008D39B8" w:rsidRPr="00D11F80">
        <w:t>la</w:t>
      </w:r>
      <w:r w:rsidR="001C32BA" w:rsidRPr="00D11F80">
        <w:t>s</w:t>
      </w:r>
      <w:r w:rsidR="008D39B8" w:rsidRPr="00D11F80">
        <w:t xml:space="preserve"> instituciones de</w:t>
      </w:r>
      <w:r w:rsidR="00856344" w:rsidRPr="00D11F80">
        <w:t xml:space="preserve">l Organismo Ejecutivo y otros </w:t>
      </w:r>
      <w:r w:rsidR="00C07C93" w:rsidRPr="00D11F80">
        <w:t>actores e</w:t>
      </w:r>
      <w:r w:rsidR="00B36FDD" w:rsidRPr="00D11F80">
        <w:t xml:space="preserve"> incorporar el diálogo con las </w:t>
      </w:r>
      <w:r w:rsidR="001C32BA" w:rsidRPr="00D11F80">
        <w:t>organizaciones de la Sociedad Civil</w:t>
      </w:r>
      <w:r w:rsidR="00B36FDD" w:rsidRPr="00D11F80">
        <w:t xml:space="preserve"> que trabajan por la defensa y respeto de los derechos humanos, así como con las </w:t>
      </w:r>
      <w:r w:rsidR="00C07C93" w:rsidRPr="00D11F80">
        <w:t>víctimas.</w:t>
      </w:r>
      <w:r w:rsidR="001C32BA" w:rsidRPr="00D11F80">
        <w:t xml:space="preserve">  </w:t>
      </w:r>
      <w:r w:rsidR="00B36FDD" w:rsidRPr="00D11F80">
        <w:t>Además,</w:t>
      </w:r>
      <w:r w:rsidR="001C32BA" w:rsidRPr="00D11F80">
        <w:t xml:space="preserve"> realizar acciones de asesoría </w:t>
      </w:r>
      <w:r w:rsidRPr="00D11F80">
        <w:t>y seguimiento a los temas, con base</w:t>
      </w:r>
      <w:r w:rsidR="001C32BA" w:rsidRPr="00D11F80">
        <w:t xml:space="preserve"> en el análisis, investigación</w:t>
      </w:r>
      <w:r w:rsidRPr="00D11F80">
        <w:t xml:space="preserve"> y estudios</w:t>
      </w:r>
      <w:r w:rsidR="00691620" w:rsidRPr="00D11F80">
        <w:t xml:space="preserve"> para un nuevo abordaje de los derechos humanos</w:t>
      </w:r>
      <w:r w:rsidR="0037563F" w:rsidRPr="00D11F80">
        <w:t xml:space="preserve">. </w:t>
      </w:r>
    </w:p>
    <w:p w14:paraId="47765225" w14:textId="12A83AB3" w:rsidR="00DA731E" w:rsidRDefault="00DA731E" w:rsidP="00DA731E">
      <w:r>
        <w:br w:type="page"/>
      </w:r>
    </w:p>
    <w:p w14:paraId="213A3D25" w14:textId="77777777" w:rsidR="009E5B74" w:rsidRPr="00F34DBC" w:rsidRDefault="009E5B74" w:rsidP="00F34DBC">
      <w:pPr>
        <w:pStyle w:val="Ttulo1"/>
      </w:pPr>
      <w:bookmarkStart w:id="2" w:name="_Toc203390368"/>
      <w:r w:rsidRPr="00F34DBC">
        <w:lastRenderedPageBreak/>
        <w:t>Introducción</w:t>
      </w:r>
      <w:bookmarkEnd w:id="2"/>
    </w:p>
    <w:p w14:paraId="61F903FA" w14:textId="77777777" w:rsidR="00C07C93" w:rsidRPr="00DA731E" w:rsidRDefault="00C07C93" w:rsidP="00DA731E">
      <w:r w:rsidRPr="00DA731E">
        <w:t>La COPADEH fue creada en un contexto desafiante, tras el cierre de cuatro instituciones dedicadas a los derechos humanos. Desde su establecimiento, ha enfrentado condiciones de inestabilidad, dado que fue concebida con un mandato inicial de cuatro años</w:t>
      </w:r>
    </w:p>
    <w:p w14:paraId="411683BE" w14:textId="3620EF7D" w:rsidR="003D7345" w:rsidRPr="00DA731E" w:rsidRDefault="003D7345" w:rsidP="00DA731E">
      <w:r w:rsidRPr="00DA731E">
        <w:t xml:space="preserve">Las organizaciones sociales ven a la COPADEH como un espacio para coordinar para la garantía de </w:t>
      </w:r>
      <w:r w:rsidR="00C07C93" w:rsidRPr="00DA731E">
        <w:t>sus derechos humanos</w:t>
      </w:r>
      <w:r w:rsidRPr="00DA731E">
        <w:t>, el apoyo para evitar la escalada de conflictos, la ayuda humanitaria, buscar respuestas a las problemáticas. Todavía hay expectativa lo cual puede ser un gran reto en las futuras decisiones.</w:t>
      </w:r>
    </w:p>
    <w:p w14:paraId="17C8F45B" w14:textId="47668C23" w:rsidR="00137B60" w:rsidRPr="00DA731E" w:rsidRDefault="00137B60" w:rsidP="00DA731E">
      <w:r w:rsidRPr="00DA731E">
        <w:t>A lo interno</w:t>
      </w:r>
      <w:r w:rsidR="00C07C93" w:rsidRPr="00DA731E">
        <w:t xml:space="preserve">, </w:t>
      </w:r>
      <w:r w:rsidRPr="00DA731E">
        <w:t>es necesario modificar y ampliar la estructura organizacional para fortalecer las áreas sustantivas y la institución en general</w:t>
      </w:r>
      <w:r w:rsidR="007A401C" w:rsidRPr="00DA731E">
        <w:t>,</w:t>
      </w:r>
      <w:r w:rsidRPr="00DA731E">
        <w:t xml:space="preserve"> con la finalidad de dar cumplimiento de manera adecuada al mandato, tomando en cuenta la integralidad de los derechos humanos y el cumplimiento de los Acuerdos de Paz.  </w:t>
      </w:r>
    </w:p>
    <w:p w14:paraId="135302DB" w14:textId="0CFC9449" w:rsidR="00137B60" w:rsidRPr="00DA731E" w:rsidRDefault="00137B60" w:rsidP="00DA731E">
      <w:r w:rsidRPr="00DA731E">
        <w:t xml:space="preserve">El Plan estratégico </w:t>
      </w:r>
      <w:r w:rsidR="007A401C" w:rsidRPr="00DA731E">
        <w:t xml:space="preserve">se modifica </w:t>
      </w:r>
      <w:r w:rsidR="00C07C93" w:rsidRPr="00DA731E">
        <w:t>de acuerdo con</w:t>
      </w:r>
      <w:r w:rsidR="007A401C" w:rsidRPr="00DA731E">
        <w:t xml:space="preserve"> los lineamientos del ente rector, sin embargo, derivado de los cambios que necesariamente deben darse, se queda en proceso de modificaciones para una mejora orientación de sus estrategias, producción y resultados.  </w:t>
      </w:r>
    </w:p>
    <w:p w14:paraId="72A13D15" w14:textId="3F181433" w:rsidR="00F31092" w:rsidRPr="00DA731E" w:rsidRDefault="00F31092" w:rsidP="00DA731E"/>
    <w:p w14:paraId="2EB1514E" w14:textId="19CBB914" w:rsidR="00F31092" w:rsidRPr="00D11F80" w:rsidRDefault="00C07C93" w:rsidP="00F34DBC">
      <w:pPr>
        <w:pStyle w:val="Ttulo1"/>
      </w:pPr>
      <w:r w:rsidRPr="00DA731E">
        <w:br w:type="page"/>
      </w:r>
      <w:r w:rsidR="00262021" w:rsidRPr="00D11F80">
        <w:lastRenderedPageBreak/>
        <w:t>Autoridades de la COPADEH</w:t>
      </w:r>
    </w:p>
    <w:p w14:paraId="173D5982" w14:textId="46BEAF63" w:rsidR="007A401C" w:rsidRPr="00D11F80" w:rsidRDefault="00C07C93" w:rsidP="00DA731E">
      <w:r w:rsidRPr="00D11F80">
        <w:t xml:space="preserve">El mandato constitucional de la institución es por </w:t>
      </w:r>
      <w:r w:rsidR="007A401C" w:rsidRPr="00D11F80">
        <w:t xml:space="preserve">el período de la administración de Gobierno, </w:t>
      </w:r>
      <w:r w:rsidR="00833175" w:rsidRPr="00D11F80">
        <w:t xml:space="preserve">4 años, </w:t>
      </w:r>
      <w:r w:rsidR="007A401C" w:rsidRPr="00D11F80">
        <w:t xml:space="preserve">y </w:t>
      </w:r>
      <w:r w:rsidRPr="00D11F80">
        <w:t xml:space="preserve">se esta manera </w:t>
      </w:r>
      <w:r w:rsidR="007A401C" w:rsidRPr="00D11F80">
        <w:t xml:space="preserve">garantizar la continuidad de las acciones y que las bases estén fortalecidas.  </w:t>
      </w:r>
    </w:p>
    <w:p w14:paraId="279F8474" w14:textId="4E5DF9C0" w:rsidR="007A401C" w:rsidRPr="00D11F80" w:rsidRDefault="00C07C93" w:rsidP="00DA731E">
      <w:r w:rsidRPr="00D11F80">
        <w:t xml:space="preserve">A continuación, se detallan las autoridades actuales nombradas por el Señor Presidente Bernardo Arévalo. </w:t>
      </w:r>
    </w:p>
    <w:p w14:paraId="4855180F" w14:textId="466BD27F" w:rsidR="00C07C93" w:rsidRPr="00DA731E" w:rsidRDefault="00C07C93" w:rsidP="00DA731E">
      <w:pPr>
        <w:pStyle w:val="Prrafodelista"/>
        <w:numPr>
          <w:ilvl w:val="0"/>
          <w:numId w:val="28"/>
        </w:numPr>
        <w:rPr>
          <w:b/>
          <w:bCs/>
        </w:rPr>
      </w:pPr>
      <w:r w:rsidRPr="00DA731E">
        <w:rPr>
          <w:b/>
          <w:bCs/>
        </w:rPr>
        <w:t>ELVYN LEONEL DÍAZ SÁNCHEZ, Director Ejecutivo</w:t>
      </w:r>
    </w:p>
    <w:p w14:paraId="0388E167" w14:textId="77777777" w:rsidR="00C07C93" w:rsidRPr="00D11F80" w:rsidRDefault="00C07C93" w:rsidP="00DA731E">
      <w:r w:rsidRPr="00D11F80">
        <w:t>Licenciado en Ciencias Jurídicas y Sociales, Abogado y Notario, cuenta con estudios de Maestría en Derecho Procesal Penal, así como formación internacional en temas de justicia, política criminal y prevención del crimen. Su trayectoria profesional se ha enfocado en la promoción de los derechos humanos, el fortalecimiento del Estado de derecho y la mejora de los sistemas de justicia en América Latina.</w:t>
      </w:r>
    </w:p>
    <w:p w14:paraId="541D7078" w14:textId="33FF5016" w:rsidR="00C07C93" w:rsidRPr="00D11F80" w:rsidRDefault="00C07C93" w:rsidP="00DA731E">
      <w:r w:rsidRPr="00D11F80">
        <w:t>Se ha desempeñado como asesor legal en diferentes instituciones públicas, privadas e internacionales.</w:t>
      </w:r>
    </w:p>
    <w:p w14:paraId="2DA920C5" w14:textId="64B0263F" w:rsidR="007A401C" w:rsidRPr="00D11F80" w:rsidRDefault="00C07C93" w:rsidP="00DA731E">
      <w:r w:rsidRPr="00D11F80">
        <w:t>En el ámbito académico, fue docente de la Facultad de Ciencias Jurídicas y Sociales de la Universidad de San Carlos de Guatemala durante más de una década, entre 2007 y 2021. Además, ha trabajado como consultor internacional en diversas iniciativas vinculadas a la justicia penal, los derechos humanos y la reforma al sector justicia en la región.</w:t>
      </w:r>
    </w:p>
    <w:p w14:paraId="619688C2" w14:textId="02DDDB66" w:rsidR="00002692" w:rsidRPr="00DA731E" w:rsidRDefault="00002692" w:rsidP="00DA731E">
      <w:pPr>
        <w:pStyle w:val="Prrafodelista"/>
        <w:numPr>
          <w:ilvl w:val="0"/>
          <w:numId w:val="28"/>
        </w:numPr>
        <w:rPr>
          <w:b/>
          <w:bCs/>
        </w:rPr>
      </w:pPr>
      <w:r w:rsidRPr="00DA731E">
        <w:rPr>
          <w:b/>
          <w:bCs/>
        </w:rPr>
        <w:t>FLOR DE MARÍA SALAZAR, Subdirectora Ejecutiva</w:t>
      </w:r>
    </w:p>
    <w:p w14:paraId="67095A88" w14:textId="77777777" w:rsidR="00002692" w:rsidRPr="00D11F80" w:rsidRDefault="00002692" w:rsidP="00DA731E">
      <w:r w:rsidRPr="00D11F80">
        <w:t>Flor de María Salazar es Abogada y Notaria, egresada de la Universidad de San Carlos de Guatemala, Magister en Derecho Procesal Penal por la Universidad Rafael Landívar, cuenta con estudios de posgrado en Derechos Humanos.</w:t>
      </w:r>
    </w:p>
    <w:p w14:paraId="5DAAE265" w14:textId="77777777" w:rsidR="00002692" w:rsidRPr="00D11F80" w:rsidRDefault="00002692" w:rsidP="00DA731E">
      <w:r w:rsidRPr="00D11F80">
        <w:t>Tiene experiencia en la dirección de organizaciones de sociedad civil dedicadas a la promoción y defensa de Derechos Humanos en Centroamérica, gestión de proyectos de cooperación internacional y acompañamiento técnico a sociedad civil en procesos de incidencia en materia de Derechos Humanos ante el Estado.</w:t>
      </w:r>
    </w:p>
    <w:p w14:paraId="4C5AFC1C" w14:textId="70A48F73" w:rsidR="002249F6" w:rsidRPr="00D11F80" w:rsidRDefault="00002692" w:rsidP="00DA731E">
      <w:r w:rsidRPr="00D11F80">
        <w:t>Ha sido consultora para organismos nacionales e internacionales en temas de derechos de las personas con discapacidad, niñez, adolescencia, libertad de asociación, libertad de expresión y transparencia, entre otros temas, así mismo ha liderado procesos de incidencia para la armonización legislativa en materia de derechos humanos y de Litigio Estratégico en casos de crímenes por prejuicio en contra de personas LGBTIQ+ y por discriminación en contra de personas con discapacidad.</w:t>
      </w:r>
    </w:p>
    <w:p w14:paraId="0A297772" w14:textId="188AA6FB" w:rsidR="00002692" w:rsidRPr="00DA731E" w:rsidRDefault="00002692" w:rsidP="00DA731E">
      <w:pPr>
        <w:pStyle w:val="Prrafodelista"/>
        <w:numPr>
          <w:ilvl w:val="0"/>
          <w:numId w:val="28"/>
        </w:numPr>
        <w:rPr>
          <w:b/>
          <w:bCs/>
        </w:rPr>
      </w:pPr>
      <w:r w:rsidRPr="00DA731E">
        <w:rPr>
          <w:b/>
          <w:bCs/>
        </w:rPr>
        <w:lastRenderedPageBreak/>
        <w:t>DAVID AUGUSTO DÁVILA NAVARRO, Director de Vigilancia y Promoción de los Derechos Humanos –DIDEH–</w:t>
      </w:r>
    </w:p>
    <w:p w14:paraId="73D7FF64" w14:textId="77777777" w:rsidR="00002692" w:rsidRPr="00D11F80" w:rsidRDefault="00002692" w:rsidP="00DA731E">
      <w:r w:rsidRPr="00D11F80">
        <w:t>Licenciado en Ciencias Jurídicas y Sociales. Se ha desempeñado como consultor en temas de derechos humanos, seguridad, justicia, derechos de la niñez y la adolescencia.</w:t>
      </w:r>
    </w:p>
    <w:p w14:paraId="47EA1D99" w14:textId="77777777" w:rsidR="00002692" w:rsidRPr="00D11F80" w:rsidRDefault="00002692" w:rsidP="00DA731E">
      <w:r w:rsidRPr="00D11F80">
        <w:t>Ha acompañado a víctimas de graves violaciones a los derechos humanos en el litigio de casos ante el Sistema Interamericano de protección a Derechos Humanos y en la elaboración de informes de la sociedad civil ante los mecanismos de Naciones Unidas.</w:t>
      </w:r>
    </w:p>
    <w:p w14:paraId="7800D30A" w14:textId="4E05791C" w:rsidR="00002692" w:rsidRPr="00D11F80" w:rsidRDefault="00002692" w:rsidP="00DA731E">
      <w:r w:rsidRPr="00D11F80">
        <w:t>Además, ha contribuido técnicamente en la discusión y elaboración de anteproyectos de iniciativas de ley, así como en su incidencia ante el Congreso de la República. También cuenta con experiencia docente de derechos humanos, derecho constitucional, derecho internacional público y privado.</w:t>
      </w:r>
    </w:p>
    <w:p w14:paraId="346F9757" w14:textId="1C6FD8C2" w:rsidR="00002692" w:rsidRPr="00DA731E" w:rsidRDefault="00002692" w:rsidP="00DA731E">
      <w:pPr>
        <w:pStyle w:val="Prrafodelista"/>
        <w:numPr>
          <w:ilvl w:val="0"/>
          <w:numId w:val="28"/>
        </w:numPr>
        <w:rPr>
          <w:b/>
          <w:bCs/>
        </w:rPr>
      </w:pPr>
      <w:r w:rsidRPr="00DA731E">
        <w:rPr>
          <w:b/>
          <w:bCs/>
        </w:rPr>
        <w:t>ANANTONIA REYES PRADO, Directora de Fortalecimiento de la Paz –DIFOPAZ–</w:t>
      </w:r>
    </w:p>
    <w:p w14:paraId="380DC5A3" w14:textId="77777777" w:rsidR="00002692" w:rsidRPr="00D11F80" w:rsidRDefault="00002692" w:rsidP="00DA731E">
      <w:r w:rsidRPr="00D11F80">
        <w:t xml:space="preserve">Antropóloga por la Universidad de San Carlos de Guatemala, magíster en Derechos Humanos por la Universidad Rafael Landívar y Máster en Estudios Avanzados en Derechos Humanos por el Instituto Bartolomé de Las Casas de la Universidad Carlos III de Madrid, España. </w:t>
      </w:r>
    </w:p>
    <w:p w14:paraId="29AEF3E3" w14:textId="77777777" w:rsidR="00002692" w:rsidRPr="00D11F80" w:rsidRDefault="00002692" w:rsidP="00DA731E">
      <w:r w:rsidRPr="00D11F80">
        <w:t xml:space="preserve">Desde 1983, en el exilio, empezó a trabajar en el campo de derechos humanos, en la Comisión de Derechos Humanos de Guatemala, ubicada en México, entonces Distrito Federal.  Desde su retorno a Guatemala, en 1994, ha trabajado en diversas áreas en organizaciones no gubernamentales y en agencias de cooperación, incluyendo educación en derechos humanos, coordinación, planificación, monitoreo y evaluación de proyectos.  </w:t>
      </w:r>
    </w:p>
    <w:p w14:paraId="1EBD6B32" w14:textId="77777777" w:rsidR="00002692" w:rsidRPr="00D11F80" w:rsidRDefault="00002692" w:rsidP="00DA731E">
      <w:r w:rsidRPr="00D11F80">
        <w:t xml:space="preserve">Fungió como directora de Investigación en Derechos Humanos de la Institución del Procurador de Derechos Humanos (2012 – 2017). </w:t>
      </w:r>
    </w:p>
    <w:p w14:paraId="40E95035" w14:textId="77777777" w:rsidR="00002692" w:rsidRPr="00D11F80" w:rsidRDefault="00002692" w:rsidP="00DA731E">
      <w:r w:rsidRPr="00D11F80">
        <w:t xml:space="preserve">Integró el Comité Asesor del Consejo de Derechos Humanos de Naciones Unidas de 2011 a 2017. </w:t>
      </w:r>
    </w:p>
    <w:p w14:paraId="6DD7E6B5" w14:textId="77777777" w:rsidR="00002692" w:rsidRPr="00D11F80" w:rsidRDefault="00002692" w:rsidP="00DA731E">
      <w:r w:rsidRPr="00D11F80">
        <w:t xml:space="preserve">Como consultora ha diseñado y facilitado procesos formativos sobre derechos humanos en procesos dirigidos a personal organizaciones sociales, del Ministerio Público y de la Procuraduría de Derechos Humanos. </w:t>
      </w:r>
    </w:p>
    <w:p w14:paraId="2AFDFE56" w14:textId="77777777" w:rsidR="00002692" w:rsidRPr="00D11F80" w:rsidRDefault="00002692" w:rsidP="00DA731E">
      <w:r w:rsidRPr="00D11F80">
        <w:t>Durante 2024 colaboró en el proceso de elaboración de la Política Pública para la Protección de Personas Defensoras de Derechos Humanos con la Comisión Presidencial para la Paz y los Derechos Humanos.</w:t>
      </w:r>
    </w:p>
    <w:p w14:paraId="59869024" w14:textId="0A4252A5" w:rsidR="002249F6" w:rsidRPr="00D11F80" w:rsidRDefault="00002692" w:rsidP="00DA731E">
      <w:r w:rsidRPr="00D11F80">
        <w:t xml:space="preserve">Desde 2006 ha impartido cursos de la Maestría en Derechos Humanos de la Facultad de Ciencias Jurídicas y Sociales de la Universidad Rafael Landívar y ha asesorado tesis de maestría.  </w:t>
      </w:r>
    </w:p>
    <w:p w14:paraId="6DF885AB" w14:textId="77777777" w:rsidR="000F52F8" w:rsidRPr="00D11F80" w:rsidRDefault="00C7429B" w:rsidP="00F34DBC">
      <w:pPr>
        <w:pStyle w:val="Ttulo1"/>
      </w:pPr>
      <w:bookmarkStart w:id="3" w:name="_Toc63860288"/>
      <w:bookmarkStart w:id="4" w:name="_Toc89944661"/>
      <w:bookmarkStart w:id="5" w:name="_Toc101969084"/>
      <w:bookmarkStart w:id="6" w:name="_Toc132799594"/>
      <w:bookmarkStart w:id="7" w:name="_Toc203390369"/>
      <w:bookmarkStart w:id="8" w:name="_Toc449539347"/>
      <w:bookmarkStart w:id="9" w:name="_Toc449539508"/>
      <w:bookmarkStart w:id="10" w:name="_Toc449539588"/>
      <w:bookmarkStart w:id="11" w:name="_Toc449539772"/>
      <w:bookmarkStart w:id="12" w:name="_Toc456076442"/>
      <w:bookmarkStart w:id="13" w:name="_Toc456076701"/>
      <w:bookmarkStart w:id="14" w:name="_Toc481007493"/>
      <w:r w:rsidRPr="00D11F80">
        <w:lastRenderedPageBreak/>
        <w:t xml:space="preserve">Análisis de </w:t>
      </w:r>
      <w:r w:rsidR="000F52F8" w:rsidRPr="00D11F80">
        <w:t>Mandato</w:t>
      </w:r>
      <w:bookmarkEnd w:id="3"/>
      <w:bookmarkEnd w:id="4"/>
      <w:bookmarkEnd w:id="5"/>
      <w:bookmarkEnd w:id="6"/>
      <w:bookmarkEnd w:id="7"/>
      <w:r w:rsidR="000F52F8" w:rsidRPr="00D11F80">
        <w:t xml:space="preserve"> </w:t>
      </w:r>
    </w:p>
    <w:p w14:paraId="722CEF4C" w14:textId="77777777" w:rsidR="008F594E" w:rsidRPr="00D11F80" w:rsidRDefault="00457FD1" w:rsidP="00DA731E">
      <w:r w:rsidRPr="00D11F80">
        <w:t>El análisis del mandato de la COPADEH se inicia con lo establecido en la Constitución Política de la República de Guatemala</w:t>
      </w:r>
      <w:r w:rsidR="008F594E" w:rsidRPr="00D11F80">
        <w:t>:</w:t>
      </w:r>
    </w:p>
    <w:p w14:paraId="714A54DE" w14:textId="77777777" w:rsidR="00002692" w:rsidRPr="00D11F80" w:rsidRDefault="008F594E" w:rsidP="00DA731E">
      <w:r w:rsidRPr="00D11F80">
        <w:rPr>
          <w:b/>
          <w:bCs/>
        </w:rPr>
        <w:t>TÍTULO I</w:t>
      </w:r>
      <w:r w:rsidR="00002692" w:rsidRPr="00D11F80">
        <w:rPr>
          <w:b/>
          <w:bCs/>
        </w:rPr>
        <w:t>.</w:t>
      </w:r>
      <w:r w:rsidRPr="00D11F80">
        <w:t xml:space="preserve"> La persona humana, fines y deberes del Estado CAPÍTULO ÚNICO Artículo 1º. Protección a la persona. El Estado de Guatemala se organiza para proteger a la persona y a la familia; su fin supremo es la realización del bien común. Artículo 2º. Deberes del Estado. Es deber del Estado </w:t>
      </w:r>
      <w:r w:rsidR="00002692" w:rsidRPr="00D11F80">
        <w:t>garantizarles</w:t>
      </w:r>
      <w:r w:rsidRPr="00D11F80">
        <w:t xml:space="preserve"> a los habitantes de la República la vida, la libertad, la justicia, la seguridad, la paz y el desarrollo integral de la persona. </w:t>
      </w:r>
    </w:p>
    <w:p w14:paraId="40E53251" w14:textId="4BA6C255" w:rsidR="008F594E" w:rsidRPr="00D11F80" w:rsidRDefault="008F594E" w:rsidP="00DA731E">
      <w:r w:rsidRPr="00D11F80">
        <w:rPr>
          <w:b/>
          <w:bCs/>
        </w:rPr>
        <w:t>TÍTULO II</w:t>
      </w:r>
      <w:r w:rsidR="00002692" w:rsidRPr="00D11F80">
        <w:rPr>
          <w:b/>
          <w:bCs/>
        </w:rPr>
        <w:t>.</w:t>
      </w:r>
      <w:r w:rsidRPr="00D11F80">
        <w:t xml:space="preserve"> Derechos humanos CAPÍTULO I Derechos Individuales Artículo 3º. Derecho a la vida. El Estado garantiza y protege la vida humana desde su concepción, así como la integridad y la seguridad de la persona. Artículo 4º. Libertad e igualdad. En Guatemala todos los seres humanos son libres e iguales en dignidad y derechos. El hombre y la mujer, cualquiera que sea su estado civil, tienen iguales oportunidades y responsabilidades. Ninguna persona puede ser sometida a servidumbre ni a otra condición que menoscabe su dignidad. Los seres humanos deben guardar conducta fraternal entre sí. </w:t>
      </w:r>
    </w:p>
    <w:p w14:paraId="33C82312" w14:textId="77777777" w:rsidR="007B25E7" w:rsidRPr="00D11F80" w:rsidRDefault="007B25E7" w:rsidP="00DA731E">
      <w:r w:rsidRPr="00D11F80">
        <w:t>La Ley del Organismo Ejecutivo que regula la existencia de las Comisiones Temporales</w:t>
      </w:r>
      <w:r w:rsidR="000F56D5" w:rsidRPr="00D11F80">
        <w:t>, las cuales son creadas por Acuerdo Gubernativo donde se establecen sus atribuciones.</w:t>
      </w:r>
    </w:p>
    <w:p w14:paraId="1FF6349F" w14:textId="513A444F" w:rsidR="00046A6A" w:rsidRPr="00D11F80" w:rsidRDefault="000F52F8" w:rsidP="00DA731E">
      <w:r w:rsidRPr="00D11F80">
        <w:t xml:space="preserve">La Comisión Presidencial por la Paz y los Derechos Humanos -COPADEH- </w:t>
      </w:r>
      <w:r w:rsidR="00E2080C" w:rsidRPr="00D11F80">
        <w:t xml:space="preserve">se </w:t>
      </w:r>
      <w:r w:rsidR="00002692" w:rsidRPr="00D11F80">
        <w:t>creó por</w:t>
      </w:r>
      <w:r w:rsidRPr="00D11F80">
        <w:t xml:space="preserve"> medio del Acuerdo Gubernativo N</w:t>
      </w:r>
      <w:r w:rsidR="00696D5C" w:rsidRPr="00D11F80">
        <w:t xml:space="preserve">úmero </w:t>
      </w:r>
      <w:r w:rsidRPr="00D11F80">
        <w:t>100-2020 de fecha 30 de julio 2020</w:t>
      </w:r>
      <w:r w:rsidR="001E1054" w:rsidRPr="00D11F80">
        <w:t xml:space="preserve">.  </w:t>
      </w:r>
      <w:r w:rsidR="00457FD1" w:rsidRPr="00D11F80">
        <w:t xml:space="preserve">De su creación a la fecha tiene dos reformas contenidas en los </w:t>
      </w:r>
      <w:r w:rsidR="001E1054" w:rsidRPr="00D11F80">
        <w:t>Acuerdos N</w:t>
      </w:r>
      <w:r w:rsidR="000A1523" w:rsidRPr="00D11F80">
        <w:t>úmero</w:t>
      </w:r>
      <w:r w:rsidR="001E1054" w:rsidRPr="00D11F80">
        <w:t xml:space="preserve"> 306-2022 y el Acuerdo Gubernativo N</w:t>
      </w:r>
      <w:r w:rsidR="000A1523" w:rsidRPr="00D11F80">
        <w:t>úmero</w:t>
      </w:r>
      <w:r w:rsidR="001E1054" w:rsidRPr="00D11F80">
        <w:t xml:space="preserve"> 27-2024 ampliándose la temporalidad de </w:t>
      </w:r>
      <w:r w:rsidR="00002692" w:rsidRPr="00D11F80">
        <w:t>esta</w:t>
      </w:r>
      <w:r w:rsidR="001E1054" w:rsidRPr="00D11F80">
        <w:t xml:space="preserve"> y desligando el tema de conflictividad social de las atribuciones de la COPADEH, retomando el cumplimiento de los compromisos de los Acuerdos de Paz.</w:t>
      </w:r>
    </w:p>
    <w:p w14:paraId="434D6B63" w14:textId="441AF514" w:rsidR="000F52F8" w:rsidRPr="00D11F80" w:rsidRDefault="000F52F8" w:rsidP="00DA731E">
      <w:r w:rsidRPr="00D11F80">
        <w:t>El objeto de la COPADEH es asesorar y coordinar con las distintas dependencias del Organismo Ejecutivo, la promoción de acciones y mecanismos encaminados a la efectiva vigencia y protección de los derechos humanos</w:t>
      </w:r>
      <w:r w:rsidR="00E8564B" w:rsidRPr="00D11F80">
        <w:t xml:space="preserve"> y el cumplimiento a los compromisos gubernamentales derivados de los Acuerdos de Paz.</w:t>
      </w:r>
      <w:r w:rsidRPr="00D11F80">
        <w:t xml:space="preserve"> </w:t>
      </w:r>
    </w:p>
    <w:p w14:paraId="0C1D9494" w14:textId="2CC55223" w:rsidR="000F52F8" w:rsidRPr="00D11F80" w:rsidRDefault="000F52F8" w:rsidP="00DA731E">
      <w:r w:rsidRPr="00D11F80">
        <w:t xml:space="preserve">La COPADEH está integrada por: El Presidente de la República de Guatemala, quien la preside, el Director  Ejecutivo de la Comisión, debidamente designado; los titulares del Ministerio  de Gobernación, Ministerio de Agricultura, Ganadería y Alimentación, Ministerio de Energía y Minas, Ministerio de Ambiente y Recursos Naturales, Ministerio de Relaciones Exteriores, Ministerio de Finanzas Públicas; Secretaría de Planificación y Programación de la Presidencia, Secretaría Ejecutiva del Consejo Nacional de Áreas Protegidas y Procuraduría General de la Nación. </w:t>
      </w:r>
    </w:p>
    <w:p w14:paraId="65D99C8C" w14:textId="77777777" w:rsidR="000F52F8" w:rsidRPr="00D11F80" w:rsidRDefault="000F52F8" w:rsidP="00DA731E">
      <w:r w:rsidRPr="00D11F80">
        <w:lastRenderedPageBreak/>
        <w:t>La Comisión es presidida por el Presidente de la República y en ausencia o imposibilidad de asistencia a reuniones del Presidente de la República, presidirá las reuniones de la Comisión, el Director Ejecutivo.</w:t>
      </w:r>
    </w:p>
    <w:p w14:paraId="68579C32" w14:textId="77777777" w:rsidR="000F52F8" w:rsidRPr="00D11F80" w:rsidRDefault="000F52F8" w:rsidP="00DA731E">
      <w:r w:rsidRPr="00D11F80">
        <w:t xml:space="preserve">Forma parte de su mandato también lo establecido en el Acuerdo Gubernativo No. 378-2014 de fecha 03 de noviembre de 2014, y publicado el 06 de noviembre del mismo año, que se refiere a la aprobación de la Política Pública de Reparación a las Comunidades Afectadas por la Construcción de la Hidroeléctrica de Chixoy y cuya competencia queda otorgada para la COPADEH </w:t>
      </w:r>
      <w:r w:rsidR="009902E5" w:rsidRPr="00D11F80">
        <w:t xml:space="preserve">anualmente </w:t>
      </w:r>
      <w:r w:rsidRPr="00D11F80">
        <w:t xml:space="preserve">en el </w:t>
      </w:r>
      <w:r w:rsidR="00605AC8" w:rsidRPr="00D11F80">
        <w:t xml:space="preserve">Decreto </w:t>
      </w:r>
      <w:r w:rsidRPr="00D11F80">
        <w:t xml:space="preserve">de aprobación del Presupuesto General de Ingresos y Egresos del Estado que se emite en cada ejercicio fiscal. </w:t>
      </w:r>
      <w:r w:rsidR="00605AC8" w:rsidRPr="00D11F80">
        <w:t>Por lo mismo, este Decreto no se coloca directamente en la tabla de Análisis de Mandato porque anualmente cambia el número del Decreto de aprobación.</w:t>
      </w:r>
    </w:p>
    <w:p w14:paraId="0410153E" w14:textId="77777777" w:rsidR="000F52F8" w:rsidRPr="00D11F80" w:rsidRDefault="000F52F8" w:rsidP="00DA731E">
      <w:r w:rsidRPr="00D11F80">
        <w:t xml:space="preserve">Con relación a </w:t>
      </w:r>
      <w:r w:rsidR="009902E5" w:rsidRPr="00D11F80">
        <w:t xml:space="preserve">las responsabilidades derivadas de la ratificación de instrumentos internacionales en materia de derechos humanos,  tanto del Sistema Universal como del Sistema Interamericano de Derechos Humanos, la </w:t>
      </w:r>
      <w:r w:rsidRPr="00D11F80">
        <w:t>COPADEH coordina la elaboración de informes, el seguimiento a recomendaciones en materia de Derechos Humanos</w:t>
      </w:r>
      <w:r w:rsidR="009902E5" w:rsidRPr="00D11F80">
        <w:t xml:space="preserve">, la gestión para el cumplimiento de las sentencias en materia de su competencia, </w:t>
      </w:r>
      <w:r w:rsidRPr="00D11F80">
        <w:t xml:space="preserve">y la coordinación </w:t>
      </w:r>
      <w:r w:rsidR="00993951" w:rsidRPr="00D11F80">
        <w:t>para</w:t>
      </w:r>
      <w:r w:rsidRPr="00D11F80">
        <w:t xml:space="preserve"> la </w:t>
      </w:r>
      <w:r w:rsidR="00993951" w:rsidRPr="00D11F80">
        <w:t xml:space="preserve">representación del </w:t>
      </w:r>
      <w:r w:rsidRPr="00D11F80">
        <w:t>Estado de Guatemala en las audiencias y sesiones</w:t>
      </w:r>
      <w:r w:rsidR="0016347D" w:rsidRPr="00D11F80">
        <w:t xml:space="preserve"> </w:t>
      </w:r>
      <w:r w:rsidR="00EF55D7" w:rsidRPr="00D11F80">
        <w:t xml:space="preserve">convocadas por </w:t>
      </w:r>
      <w:r w:rsidR="0016347D" w:rsidRPr="00D11F80">
        <w:t>los Sistemas de Protección Internacional de Derechos Humanos</w:t>
      </w:r>
      <w:r w:rsidR="009902E5" w:rsidRPr="00D11F80">
        <w:t xml:space="preserve">. </w:t>
      </w:r>
    </w:p>
    <w:p w14:paraId="780B8E49" w14:textId="77777777" w:rsidR="00F60D1F" w:rsidRPr="00D11F80" w:rsidRDefault="00F60D1F" w:rsidP="00DA731E"/>
    <w:p w14:paraId="70285954" w14:textId="77777777" w:rsidR="00465AFD" w:rsidRPr="00D11F80" w:rsidRDefault="00465AFD" w:rsidP="00DA731E"/>
    <w:p w14:paraId="56F7CC2C" w14:textId="77777777" w:rsidR="00465AFD" w:rsidRPr="00D11F80" w:rsidRDefault="00465AFD" w:rsidP="00DA731E"/>
    <w:p w14:paraId="7B609A1C" w14:textId="77777777" w:rsidR="00465AFD" w:rsidRPr="00D11F80" w:rsidRDefault="00465AFD" w:rsidP="00DA731E"/>
    <w:p w14:paraId="4405141D" w14:textId="77777777" w:rsidR="004A1962" w:rsidRPr="00D11F80" w:rsidRDefault="004A1962" w:rsidP="00DA731E">
      <w:pPr>
        <w:sectPr w:rsidR="004A1962" w:rsidRPr="00D11F80" w:rsidSect="00E5147C">
          <w:headerReference w:type="default" r:id="rId11"/>
          <w:footerReference w:type="default" r:id="rId12"/>
          <w:headerReference w:type="first" r:id="rId13"/>
          <w:endnotePr>
            <w:numFmt w:val="decimal"/>
          </w:endnotePr>
          <w:pgSz w:w="12240" w:h="15840" w:code="1"/>
          <w:pgMar w:top="1440" w:right="1440" w:bottom="1440" w:left="1440" w:header="709" w:footer="709" w:gutter="0"/>
          <w:pgBorders w:offsetFrom="page">
            <w:top w:val="single" w:sz="4" w:space="24" w:color="auto"/>
          </w:pgBorders>
          <w:cols w:space="708"/>
          <w:docGrid w:linePitch="360"/>
        </w:sectPr>
      </w:pPr>
    </w:p>
    <w:p w14:paraId="13077000" w14:textId="691CAE8B" w:rsidR="00927FDC" w:rsidRPr="00D11F80" w:rsidRDefault="00927FDC" w:rsidP="00DA731E">
      <w:pPr>
        <w:pStyle w:val="Ttulo2"/>
      </w:pPr>
      <w:bookmarkStart w:id="15" w:name="_Toc203390370"/>
      <w:bookmarkStart w:id="16" w:name="_Hlk170908758"/>
      <w:r w:rsidRPr="00D11F80">
        <w:lastRenderedPageBreak/>
        <w:t>Tabla 1</w:t>
      </w:r>
      <w:bookmarkEnd w:id="15"/>
    </w:p>
    <w:p w14:paraId="1F607250" w14:textId="77777777" w:rsidR="00927FDC" w:rsidRPr="00586058" w:rsidRDefault="00927FDC" w:rsidP="00DA731E">
      <w:pPr>
        <w:rPr>
          <w:b/>
          <w:bCs/>
        </w:rPr>
      </w:pPr>
      <w:r w:rsidRPr="00586058">
        <w:rPr>
          <w:b/>
          <w:bCs/>
        </w:rPr>
        <w:t>Análisis del Mandato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5"/>
        <w:gridCol w:w="7047"/>
        <w:gridCol w:w="2948"/>
      </w:tblGrid>
      <w:tr w:rsidR="00927FDC" w:rsidRPr="00586058" w14:paraId="166864AF" w14:textId="77777777" w:rsidTr="00586058">
        <w:trPr>
          <w:trHeight w:val="408"/>
          <w:tblHeader/>
          <w:jc w:val="center"/>
        </w:trPr>
        <w:tc>
          <w:tcPr>
            <w:tcW w:w="12950" w:type="dxa"/>
            <w:gridSpan w:val="3"/>
            <w:shd w:val="clear" w:color="000000" w:fill="C5D9F1"/>
            <w:noWrap/>
            <w:vAlign w:val="center"/>
            <w:hideMark/>
          </w:tcPr>
          <w:bookmarkEnd w:id="16"/>
          <w:p w14:paraId="75AD5A26" w14:textId="77777777" w:rsidR="00927FDC" w:rsidRPr="00586058" w:rsidRDefault="00927FDC" w:rsidP="00586058">
            <w:pPr>
              <w:jc w:val="center"/>
              <w:rPr>
                <w:b/>
                <w:bCs/>
              </w:rPr>
            </w:pPr>
            <w:r w:rsidRPr="00586058">
              <w:rPr>
                <w:b/>
                <w:bCs/>
              </w:rPr>
              <w:t>Análisis de mandatos legales</w:t>
            </w:r>
          </w:p>
        </w:tc>
      </w:tr>
      <w:tr w:rsidR="00927FDC" w:rsidRPr="00586058" w14:paraId="0E0B2DD6" w14:textId="77777777" w:rsidTr="00586058">
        <w:trPr>
          <w:trHeight w:val="348"/>
          <w:tblHeader/>
          <w:jc w:val="center"/>
        </w:trPr>
        <w:tc>
          <w:tcPr>
            <w:tcW w:w="12950" w:type="dxa"/>
            <w:gridSpan w:val="3"/>
            <w:shd w:val="clear" w:color="000000" w:fill="DCE6F1"/>
            <w:vAlign w:val="center"/>
            <w:hideMark/>
          </w:tcPr>
          <w:p w14:paraId="4C665D04" w14:textId="066FA005" w:rsidR="00927FDC" w:rsidRPr="00586058" w:rsidRDefault="00927FDC" w:rsidP="00586058">
            <w:pPr>
              <w:jc w:val="center"/>
              <w:rPr>
                <w:b/>
                <w:bCs/>
              </w:rPr>
            </w:pPr>
            <w:r w:rsidRPr="00586058">
              <w:rPr>
                <w:b/>
                <w:bCs/>
              </w:rPr>
              <w:t>Nombre de la institución: COMISIÓN PRESIDENCIAL POR LA PAZ Y LOS DERECHOS HUMANOS -COPADEH-</w:t>
            </w:r>
          </w:p>
        </w:tc>
      </w:tr>
      <w:tr w:rsidR="00927FDC" w:rsidRPr="00586058" w14:paraId="71A58FFA" w14:textId="77777777" w:rsidTr="00586058">
        <w:trPr>
          <w:trHeight w:val="360"/>
          <w:tblHeader/>
          <w:jc w:val="center"/>
        </w:trPr>
        <w:tc>
          <w:tcPr>
            <w:tcW w:w="2955" w:type="dxa"/>
            <w:shd w:val="clear" w:color="000000" w:fill="DCE6F1"/>
            <w:vAlign w:val="center"/>
            <w:hideMark/>
          </w:tcPr>
          <w:p w14:paraId="0EEE495F" w14:textId="5C46278E" w:rsidR="00927FDC" w:rsidRPr="00586058" w:rsidRDefault="00927FDC" w:rsidP="00586058">
            <w:pPr>
              <w:jc w:val="center"/>
              <w:rPr>
                <w:b/>
                <w:bCs/>
              </w:rPr>
            </w:pPr>
            <w:r w:rsidRPr="00586058">
              <w:rPr>
                <w:b/>
                <w:bCs/>
              </w:rPr>
              <w:t>Nombre de la norma, número y año</w:t>
            </w:r>
          </w:p>
        </w:tc>
        <w:tc>
          <w:tcPr>
            <w:tcW w:w="7047" w:type="dxa"/>
            <w:shd w:val="clear" w:color="000000" w:fill="DCE6F1"/>
            <w:vAlign w:val="center"/>
            <w:hideMark/>
          </w:tcPr>
          <w:p w14:paraId="668167A6" w14:textId="0A68472F" w:rsidR="00927FDC" w:rsidRPr="00586058" w:rsidRDefault="00927FDC" w:rsidP="00586058">
            <w:pPr>
              <w:jc w:val="center"/>
              <w:rPr>
                <w:b/>
                <w:bCs/>
              </w:rPr>
            </w:pPr>
            <w:r w:rsidRPr="00586058">
              <w:rPr>
                <w:b/>
                <w:bCs/>
              </w:rPr>
              <w:t>Atribuciones que le asigna la norma</w:t>
            </w:r>
          </w:p>
        </w:tc>
        <w:tc>
          <w:tcPr>
            <w:tcW w:w="2948" w:type="dxa"/>
            <w:shd w:val="clear" w:color="000000" w:fill="DCE6F1"/>
            <w:vAlign w:val="center"/>
            <w:hideMark/>
          </w:tcPr>
          <w:p w14:paraId="0D72369B" w14:textId="5D7F8C52" w:rsidR="00927FDC" w:rsidRPr="00586058" w:rsidRDefault="00927FDC" w:rsidP="00586058">
            <w:pPr>
              <w:jc w:val="center"/>
              <w:rPr>
                <w:b/>
                <w:bCs/>
              </w:rPr>
            </w:pPr>
            <w:proofErr w:type="gramStart"/>
            <w:r w:rsidRPr="00586058">
              <w:rPr>
                <w:b/>
                <w:bCs/>
              </w:rPr>
              <w:t>Población a atender</w:t>
            </w:r>
            <w:proofErr w:type="gramEnd"/>
          </w:p>
        </w:tc>
      </w:tr>
      <w:tr w:rsidR="00927FDC" w:rsidRPr="00D11F80" w14:paraId="09181D1D" w14:textId="77777777" w:rsidTr="00586058">
        <w:trPr>
          <w:trHeight w:val="997"/>
          <w:jc w:val="center"/>
        </w:trPr>
        <w:tc>
          <w:tcPr>
            <w:tcW w:w="2955" w:type="dxa"/>
            <w:vAlign w:val="center"/>
            <w:hideMark/>
          </w:tcPr>
          <w:p w14:paraId="77916872" w14:textId="77777777" w:rsidR="00927FDC" w:rsidRPr="00D11F80" w:rsidRDefault="00927FDC" w:rsidP="00DA731E">
            <w:r w:rsidRPr="00D11F80">
              <w:t>CONSTITUCIÓN POLÍTICA DE LA REPÚBLICA DE GUATEMALA</w:t>
            </w:r>
          </w:p>
        </w:tc>
        <w:tc>
          <w:tcPr>
            <w:tcW w:w="7047" w:type="dxa"/>
            <w:vAlign w:val="center"/>
            <w:hideMark/>
          </w:tcPr>
          <w:p w14:paraId="2060DCB8" w14:textId="48A9646D" w:rsidR="00927FDC" w:rsidRPr="00D11F80" w:rsidRDefault="00927FDC" w:rsidP="00DA731E">
            <w:r w:rsidRPr="00D11F80">
              <w:t xml:space="preserve">Artículo 46.- Preeminencia del Derecho Internacional. Se establece el principio general de que, en materia de derechos humanos, los tratados y convenciones aceptados y ratificados por Guatemala, tienen preeminencia sobre el derecho interno. </w:t>
            </w:r>
          </w:p>
        </w:tc>
        <w:tc>
          <w:tcPr>
            <w:tcW w:w="2948" w:type="dxa"/>
            <w:hideMark/>
          </w:tcPr>
          <w:p w14:paraId="3F0049B3" w14:textId="77777777" w:rsidR="00927FDC" w:rsidRPr="00D11F80" w:rsidRDefault="00927FDC" w:rsidP="00DA731E">
            <w:r w:rsidRPr="00D11F80">
              <w:t> </w:t>
            </w:r>
          </w:p>
        </w:tc>
      </w:tr>
      <w:tr w:rsidR="00927FDC" w:rsidRPr="00D11F80" w14:paraId="17DC4DBB" w14:textId="77777777" w:rsidTr="00586058">
        <w:trPr>
          <w:trHeight w:val="20"/>
          <w:jc w:val="center"/>
        </w:trPr>
        <w:tc>
          <w:tcPr>
            <w:tcW w:w="2955" w:type="dxa"/>
            <w:vAlign w:val="center"/>
            <w:hideMark/>
          </w:tcPr>
          <w:p w14:paraId="7D21A724" w14:textId="77777777" w:rsidR="00927FDC" w:rsidRPr="00D11F80" w:rsidRDefault="00927FDC" w:rsidP="00DA731E">
            <w:r w:rsidRPr="00D11F80">
              <w:t>LEY DEL ORGANISMO EJECUTIVO</w:t>
            </w:r>
          </w:p>
        </w:tc>
        <w:tc>
          <w:tcPr>
            <w:tcW w:w="7047" w:type="dxa"/>
            <w:vAlign w:val="center"/>
            <w:hideMark/>
          </w:tcPr>
          <w:p w14:paraId="0F160678" w14:textId="77777777" w:rsidR="00927FDC" w:rsidRPr="00D11F80" w:rsidRDefault="00927FDC" w:rsidP="00DA731E">
            <w:r w:rsidRPr="00D11F80">
              <w:t>También forman parte del Organismo Ejecutivo las Comisiones Temporales, los Comités Temporales de la Presidencia y los Gabinetes Específicos. Compete al Presidente de la República, mediante acuerdo gubernativo por conducto del Ministerio de Gobernación, crear y establecer las funciones y atribuciones, así como la temporalidad de los órganos mencionados en este párrafo.</w:t>
            </w:r>
          </w:p>
        </w:tc>
        <w:tc>
          <w:tcPr>
            <w:tcW w:w="2948" w:type="dxa"/>
            <w:hideMark/>
          </w:tcPr>
          <w:p w14:paraId="5B02DCC5" w14:textId="77777777" w:rsidR="00927FDC" w:rsidRPr="00D11F80" w:rsidRDefault="00927FDC" w:rsidP="00DA731E">
            <w:r w:rsidRPr="00D11F80">
              <w:t> </w:t>
            </w:r>
          </w:p>
        </w:tc>
      </w:tr>
      <w:tr w:rsidR="00927FDC" w:rsidRPr="00D11F80" w14:paraId="6BFECB0A" w14:textId="77777777" w:rsidTr="00586058">
        <w:trPr>
          <w:trHeight w:val="20"/>
          <w:jc w:val="center"/>
        </w:trPr>
        <w:tc>
          <w:tcPr>
            <w:tcW w:w="2955" w:type="dxa"/>
            <w:vAlign w:val="center"/>
            <w:hideMark/>
          </w:tcPr>
          <w:p w14:paraId="799EC271" w14:textId="77777777" w:rsidR="00927FDC" w:rsidRPr="00D11F80" w:rsidRDefault="00927FDC" w:rsidP="00DA731E">
            <w:r w:rsidRPr="00D11F80">
              <w:t>ACUERDO GUBERNATIVO No. 100-2020 Y SUS REFORMAS</w:t>
            </w:r>
          </w:p>
        </w:tc>
        <w:tc>
          <w:tcPr>
            <w:tcW w:w="7047" w:type="dxa"/>
            <w:vAlign w:val="center"/>
            <w:hideMark/>
          </w:tcPr>
          <w:p w14:paraId="5A965C24" w14:textId="00AABB31" w:rsidR="00927FDC" w:rsidRPr="00D11F80" w:rsidRDefault="00927FDC" w:rsidP="00DA731E">
            <w:r w:rsidRPr="00D11F80">
              <w:t xml:space="preserve">Artículo 1. Objeto. "Artículo 2. Objeto. La Comisión tiene por objeto asesorar y coordinar con las distintas dependencias del Organismo Ejecutivo, la promoción de acciones y mecanismos encaminados a la efectiva vigencia y </w:t>
            </w:r>
            <w:r w:rsidRPr="00D11F80">
              <w:lastRenderedPageBreak/>
              <w:t>protección de los derechos humanos, y el cumplimiento a los compromisos gubernamentales derivados de los Acuerdos de Paz."</w:t>
            </w:r>
          </w:p>
        </w:tc>
        <w:tc>
          <w:tcPr>
            <w:tcW w:w="2948" w:type="dxa"/>
            <w:vAlign w:val="center"/>
            <w:hideMark/>
          </w:tcPr>
          <w:p w14:paraId="5559AAEB" w14:textId="77777777" w:rsidR="00927FDC" w:rsidRPr="00D11F80" w:rsidRDefault="00927FDC" w:rsidP="00DA731E">
            <w:r w:rsidRPr="00D11F80">
              <w:lastRenderedPageBreak/>
              <w:t xml:space="preserve">Instituciones del Organismo Ejecutivo </w:t>
            </w:r>
          </w:p>
        </w:tc>
      </w:tr>
      <w:tr w:rsidR="00927FDC" w:rsidRPr="00D11F80" w14:paraId="7FE42E73" w14:textId="77777777" w:rsidTr="003D1ED3">
        <w:trPr>
          <w:trHeight w:val="1474"/>
          <w:jc w:val="center"/>
        </w:trPr>
        <w:tc>
          <w:tcPr>
            <w:tcW w:w="2955" w:type="dxa"/>
            <w:hideMark/>
          </w:tcPr>
          <w:p w14:paraId="28C03E63" w14:textId="77777777" w:rsidR="00927FDC" w:rsidRPr="00D11F80" w:rsidRDefault="00927FDC" w:rsidP="00DA731E">
            <w:r w:rsidRPr="00D11F80">
              <w:t> </w:t>
            </w:r>
          </w:p>
        </w:tc>
        <w:tc>
          <w:tcPr>
            <w:tcW w:w="7047" w:type="dxa"/>
            <w:vAlign w:val="center"/>
            <w:hideMark/>
          </w:tcPr>
          <w:p w14:paraId="72262A43" w14:textId="78DC92B3" w:rsidR="00927FDC" w:rsidRPr="00D11F80" w:rsidRDefault="00927FDC" w:rsidP="00DA731E">
            <w:r w:rsidRPr="00D11F80">
              <w:t>Artículo 4. Atribuciones. La Comisión, tendrá las atribuciones siguientes:</w:t>
            </w:r>
            <w:r w:rsidRPr="00D11F80">
              <w:br/>
            </w:r>
            <w:r w:rsidRPr="00D11F80">
              <w:br/>
              <w:t>a) Asesorar a las dependencias del Organismo Ejecutivo en la promoción e implementación de acciones y mecanismos en materia de paz, derechos humanos;</w:t>
            </w:r>
            <w:r w:rsidRPr="00D11F80">
              <w:br/>
              <w:t>b) Impulsar el cumplimiento de los compromisos adquiridos por el Gobierno de Guatemala en materia de cultura de paz;</w:t>
            </w:r>
            <w:r w:rsidRPr="00D11F80">
              <w:br/>
              <w:t>c) Promover transversalmente y coordinar dentro de las instituciones públicas, as! como en las organizaciones regionales , municipales y comunitarias , los mecanismos efectivos para la cooperación y la inclusión de acciones que favorezcan la paz y los derechos humanos;</w:t>
            </w:r>
            <w:r w:rsidRPr="00D11F80">
              <w:br/>
              <w:t>d) Promover sistemáticamente la cultura de paz y de ciudadanía ;</w:t>
            </w:r>
            <w:r w:rsidRPr="00D11F80">
              <w:br/>
              <w:t>e) Brindar asesoría a las dependencias del Organismo Ejecutivo para implementar acciones preventivas a la vulneración de los derechos humanos y resguardo de la paz;</w:t>
            </w:r>
            <w:r w:rsidRPr="00D11F80">
              <w:br/>
              <w:t xml:space="preserve">f) Ser el órgano de enlace y comunicación del Organismo Ejecutivo con el Procurador de los Derechos Humanos, para darle seguimiento a las </w:t>
            </w:r>
            <w:r w:rsidRPr="00D11F80">
              <w:lastRenderedPageBreak/>
              <w:t>resoluciones de conciencia y recomendaciones derivadas de denuncias en contra de funcionarios o servidores públicos;</w:t>
            </w:r>
            <w:r w:rsidRPr="00D11F80">
              <w:br/>
              <w:t>g) Cooperar , dentro del marco de su competencia y enfoque de derechos humanos, con la entidad encargada de dar seguimiento a los acuerdos alcanzados entre las partes, en coordinación con el Sistema de Consejos de Desarrollo;</w:t>
            </w:r>
          </w:p>
        </w:tc>
        <w:tc>
          <w:tcPr>
            <w:tcW w:w="2948" w:type="dxa"/>
            <w:vAlign w:val="center"/>
            <w:hideMark/>
          </w:tcPr>
          <w:p w14:paraId="3D30456D" w14:textId="77777777" w:rsidR="00927FDC" w:rsidRPr="00D11F80" w:rsidRDefault="00927FDC" w:rsidP="00DA731E">
            <w:r w:rsidRPr="00D11F80">
              <w:lastRenderedPageBreak/>
              <w:t xml:space="preserve">Instituciones del Organismo Ejecutivo </w:t>
            </w:r>
          </w:p>
        </w:tc>
      </w:tr>
      <w:tr w:rsidR="00927FDC" w:rsidRPr="00D11F80" w14:paraId="4B5FC53A" w14:textId="77777777" w:rsidTr="003D1ED3">
        <w:trPr>
          <w:trHeight w:val="2891"/>
          <w:jc w:val="center"/>
        </w:trPr>
        <w:tc>
          <w:tcPr>
            <w:tcW w:w="2955" w:type="dxa"/>
            <w:hideMark/>
          </w:tcPr>
          <w:p w14:paraId="6FD6F965" w14:textId="77777777" w:rsidR="00927FDC" w:rsidRPr="00D11F80" w:rsidRDefault="00927FDC" w:rsidP="00DA731E">
            <w:r w:rsidRPr="00D11F80">
              <w:t> </w:t>
            </w:r>
          </w:p>
        </w:tc>
        <w:tc>
          <w:tcPr>
            <w:tcW w:w="7047" w:type="dxa"/>
            <w:hideMark/>
          </w:tcPr>
          <w:p w14:paraId="252A8F34" w14:textId="36FA4DCF" w:rsidR="00927FDC" w:rsidRPr="00D11F80" w:rsidRDefault="00927FDC" w:rsidP="00DA731E">
            <w:r w:rsidRPr="00D11F80">
              <w:t>h) Facilitar los procesos de diálogo para la solución de la problemática que afecta el país;</w:t>
            </w:r>
            <w:r w:rsidRPr="00D11F80">
              <w:br/>
              <w:t>i) Evacuar consultas de los Ministerios, Secretarías, Comisiones Temporales , Comités Temporales de la Presidencia y los Gabinetes Específicos ,sobre los estándares de derechos humanos aplicables , en los distintos acercamientos que realicen en materia política, social y económica, con los diversos sectores, territorios , comunidades y pueblos indígenas para promover el diálogo y resolver la problemática que les afecta;</w:t>
            </w:r>
            <w:r w:rsidRPr="00D11F80">
              <w:br/>
              <w:t>j) Dar seguimiento al cumplimiento de las sentencias, negociación de acuerdos de solución amistosa y seguimiento de recomendaciones al Estado de Guatemala , emitidas por la Corte Interamericana de Derechos Humanos, la Comisión Interamericana de Derechos Humanos o los Comités de Naciones Unidas, según sea el caso;</w:t>
            </w:r>
            <w:r w:rsidRPr="00D11F80">
              <w:br/>
            </w:r>
            <w:r w:rsidRPr="00D11F80">
              <w:lastRenderedPageBreak/>
              <w:t>k) Coordinar a nivel de las dependencias del Organismo Ejecutivo y otros actores sociales, la realización de eventos de formación y capacitación en el fomento de una cultura de paz basada en la no violencia;</w:t>
            </w:r>
            <w:r w:rsidRPr="00D11F80">
              <w:br/>
              <w:t>l) Coordinar a nivel de las dependencias del Organismo Ejecutivo la planificación de programas y proyectos que aporten a la construcción de una cultura de paz basada en la no violencia a y desarrollo de las condiciones de vida de la población;</w:t>
            </w:r>
            <w:r w:rsidRPr="00D11F80">
              <w:br/>
              <w:t>m) Asesorar y coordinar con las dependencias del Organismo Ejecutivo y otros actores, la promoción e implementación de acciones y mecanismos para cimentar una cultura de paz; y,</w:t>
            </w:r>
            <w:r w:rsidRPr="00D11F80">
              <w:br/>
              <w:t>n) Cualquier otra atribución en el ámbito de su competencia.</w:t>
            </w:r>
          </w:p>
        </w:tc>
        <w:tc>
          <w:tcPr>
            <w:tcW w:w="2948" w:type="dxa"/>
            <w:vAlign w:val="center"/>
            <w:hideMark/>
          </w:tcPr>
          <w:p w14:paraId="6CC48CF0" w14:textId="77777777" w:rsidR="00927FDC" w:rsidRPr="00D11F80" w:rsidRDefault="00927FDC" w:rsidP="00DA731E">
            <w:r w:rsidRPr="00D11F80">
              <w:lastRenderedPageBreak/>
              <w:t xml:space="preserve">Instituciones del Organismo Ejecutivo </w:t>
            </w:r>
            <w:r w:rsidRPr="00D11F80">
              <w:br/>
            </w:r>
            <w:r w:rsidRPr="00D11F80">
              <w:br/>
            </w:r>
            <w:r w:rsidRPr="00D11F80">
              <w:br/>
            </w:r>
            <w:r w:rsidRPr="00D11F80">
              <w:br/>
              <w:t>Servidores Públicos y ciudadanos</w:t>
            </w:r>
          </w:p>
        </w:tc>
      </w:tr>
    </w:tbl>
    <w:p w14:paraId="0326F515" w14:textId="77777777" w:rsidR="00927FDC" w:rsidRPr="00D11F80" w:rsidRDefault="00BB6013" w:rsidP="00DA731E">
      <w:r w:rsidRPr="00D11F80">
        <w:t xml:space="preserve">        </w:t>
      </w:r>
    </w:p>
    <w:p w14:paraId="5E6BB268" w14:textId="0894CFEB" w:rsidR="00BB6013" w:rsidRPr="00D11F80" w:rsidRDefault="00BB6013" w:rsidP="00DA731E">
      <w:r w:rsidRPr="00D11F80">
        <w:t xml:space="preserve">   Nota: Segeplan, Caja de herramientas de Planificación 2026-2030</w:t>
      </w:r>
    </w:p>
    <w:p w14:paraId="64A819EB" w14:textId="77777777" w:rsidR="00BB6013" w:rsidRPr="00D11F80" w:rsidRDefault="00BB6013" w:rsidP="00DA731E">
      <w:pPr>
        <w:sectPr w:rsidR="00BB6013" w:rsidRPr="00D11F80" w:rsidSect="00E5147C">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p>
    <w:p w14:paraId="1FF739EB" w14:textId="77777777" w:rsidR="000F52F8" w:rsidRPr="00D11F80" w:rsidRDefault="000F52F8" w:rsidP="00F34DBC">
      <w:pPr>
        <w:pStyle w:val="Ttulo1"/>
      </w:pPr>
      <w:bookmarkStart w:id="17" w:name="_Toc63860290"/>
      <w:bookmarkStart w:id="18" w:name="_Toc89944663"/>
      <w:bookmarkStart w:id="19" w:name="_Toc101969086"/>
      <w:bookmarkStart w:id="20" w:name="_Toc132799596"/>
      <w:bookmarkStart w:id="21" w:name="_Toc203390371"/>
      <w:bookmarkEnd w:id="8"/>
      <w:bookmarkEnd w:id="9"/>
      <w:bookmarkEnd w:id="10"/>
      <w:bookmarkEnd w:id="11"/>
      <w:bookmarkEnd w:id="12"/>
      <w:bookmarkEnd w:id="13"/>
      <w:bookmarkEnd w:id="14"/>
      <w:r w:rsidRPr="00D11F80">
        <w:lastRenderedPageBreak/>
        <w:t>Análisis de Políticas</w:t>
      </w:r>
      <w:bookmarkEnd w:id="17"/>
      <w:bookmarkEnd w:id="18"/>
      <w:bookmarkEnd w:id="19"/>
      <w:bookmarkEnd w:id="20"/>
      <w:bookmarkEnd w:id="21"/>
    </w:p>
    <w:p w14:paraId="6A75B546" w14:textId="27E9D222" w:rsidR="000F52F8" w:rsidRPr="00D11F80" w:rsidRDefault="0077791D" w:rsidP="00DA731E">
      <w:r w:rsidRPr="00D11F80">
        <w:t>De acuerdo con el</w:t>
      </w:r>
      <w:r w:rsidR="000F52F8" w:rsidRPr="00D11F80">
        <w:t xml:space="preserve"> listado de políticas públicas vigentes</w:t>
      </w:r>
      <w:r w:rsidR="00AA2A8C" w:rsidRPr="00D11F80">
        <w:t xml:space="preserve"> y con períodos de vigencia vencidos</w:t>
      </w:r>
      <w:r w:rsidR="000F52F8" w:rsidRPr="00D11F80">
        <w:t xml:space="preserve">, </w:t>
      </w:r>
      <w:r w:rsidR="006940AB" w:rsidRPr="00D11F80">
        <w:t xml:space="preserve">con base en los </w:t>
      </w:r>
      <w:r w:rsidR="000F52F8" w:rsidRPr="00D11F80">
        <w:t xml:space="preserve">registros de la Secretaría de Planificación y Programación de la Presidencia, se </w:t>
      </w:r>
      <w:r w:rsidR="0004057D" w:rsidRPr="00D11F80">
        <w:t xml:space="preserve">revisaron para determinar cuáles </w:t>
      </w:r>
      <w:r w:rsidRPr="00D11F80">
        <w:t>acciones en</w:t>
      </w:r>
      <w:r w:rsidR="0004057D" w:rsidRPr="00D11F80">
        <w:t xml:space="preserve"> el marco de su mandato, debe realizar la </w:t>
      </w:r>
      <w:r w:rsidRPr="00D11F80">
        <w:t>institución</w:t>
      </w:r>
      <w:r w:rsidR="0004057D" w:rsidRPr="00D11F80">
        <w:t xml:space="preserve"> para coadyuvar a la implementación de las políticas públicas con la finalidad de dar respuesta y solución a las problemáticas sociales.  </w:t>
      </w:r>
    </w:p>
    <w:p w14:paraId="40B83484" w14:textId="28ECE27B" w:rsidR="000F52F8" w:rsidRPr="00D11F80" w:rsidRDefault="000F52F8" w:rsidP="00DA731E">
      <w:pPr>
        <w:rPr>
          <w:lang w:val="es-MX"/>
        </w:rPr>
      </w:pPr>
      <w:r w:rsidRPr="00D11F80">
        <w:t xml:space="preserve">Estas políticas públicas se logran implementar en la medida que las instituciones del Organismo </w:t>
      </w:r>
      <w:r w:rsidR="00554A50" w:rsidRPr="00D11F80">
        <w:t>Ejecutivo</w:t>
      </w:r>
      <w:r w:rsidRPr="00D11F80">
        <w:t xml:space="preserve"> asumen las responsabilidades que les competen </w:t>
      </w:r>
      <w:r w:rsidR="0077791D" w:rsidRPr="00D11F80">
        <w:t>de acuerdo con</w:t>
      </w:r>
      <w:r w:rsidRPr="00D11F80">
        <w:t xml:space="preserve"> su mandato.</w:t>
      </w:r>
      <w:r w:rsidR="00532064" w:rsidRPr="00D11F80">
        <w:t xml:space="preserve"> </w:t>
      </w:r>
      <w:r w:rsidRPr="00D11F80">
        <w:rPr>
          <w:lang w:val="es-MX"/>
        </w:rPr>
        <w:t xml:space="preserve">Para poder implementar las acciones establecidas en las políticas públicas es necesario incorporarlas dentro de la planificación operativa anual institucional y que puedan vincularse dentro del mandato. </w:t>
      </w:r>
    </w:p>
    <w:p w14:paraId="75C38FFB" w14:textId="77777777" w:rsidR="000F52F8" w:rsidRPr="00D11F80" w:rsidRDefault="000F52F8" w:rsidP="00DA731E">
      <w:pPr>
        <w:rPr>
          <w:lang w:val="es-MX"/>
        </w:rPr>
      </w:pPr>
      <w:r w:rsidRPr="00D11F80">
        <w:rPr>
          <w:lang w:val="es-MX"/>
        </w:rPr>
        <w:t>Al ser la función de la COPADEH, una función asesora y coordinadora, solamente puede hacer a través de otras instituciones coordinaciones que coadyuven al cumplimiento de las políticas públicas en temas de derechos humanos</w:t>
      </w:r>
      <w:r w:rsidR="009902E5" w:rsidRPr="00D11F80">
        <w:rPr>
          <w:lang w:val="es-MX"/>
        </w:rPr>
        <w:t xml:space="preserve"> </w:t>
      </w:r>
      <w:r w:rsidRPr="00D11F80">
        <w:rPr>
          <w:lang w:val="es-MX"/>
        </w:rPr>
        <w:t xml:space="preserve">y cultura de </w:t>
      </w:r>
      <w:r w:rsidR="00367191" w:rsidRPr="00D11F80">
        <w:rPr>
          <w:lang w:val="es-MX"/>
        </w:rPr>
        <w:t>paz, y</w:t>
      </w:r>
      <w:r w:rsidRPr="00D11F80">
        <w:rPr>
          <w:lang w:val="es-MX"/>
        </w:rPr>
        <w:t xml:space="preserve"> facilitar procesos de formación en la misma temática.</w:t>
      </w:r>
    </w:p>
    <w:p w14:paraId="04FCB98B" w14:textId="3A020675" w:rsidR="0067658B" w:rsidRPr="00D11F80" w:rsidRDefault="00AA2A8C" w:rsidP="00DA731E">
      <w:pPr>
        <w:rPr>
          <w:lang w:val="es-MX"/>
        </w:rPr>
      </w:pPr>
      <w:r w:rsidRPr="00D11F80">
        <w:rPr>
          <w:lang w:val="es-MX"/>
        </w:rPr>
        <w:t xml:space="preserve">La COPADEH es una institución que actualmente está en su </w:t>
      </w:r>
      <w:r w:rsidR="0077791D" w:rsidRPr="00D11F80">
        <w:rPr>
          <w:lang w:val="es-MX"/>
        </w:rPr>
        <w:t>quinto</w:t>
      </w:r>
      <w:r w:rsidRPr="00D11F80">
        <w:rPr>
          <w:lang w:val="es-MX"/>
        </w:rPr>
        <w:t xml:space="preserve"> año de funcionamiento. </w:t>
      </w:r>
      <w:r w:rsidR="0077791D" w:rsidRPr="00D11F80">
        <w:rPr>
          <w:lang w:val="es-MX"/>
        </w:rPr>
        <w:t xml:space="preserve">La institución </w:t>
      </w:r>
      <w:r w:rsidRPr="00D11F80">
        <w:rPr>
          <w:lang w:val="es-MX"/>
        </w:rPr>
        <w:t xml:space="preserve">aporta </w:t>
      </w:r>
      <w:r w:rsidR="0077791D" w:rsidRPr="00D11F80">
        <w:rPr>
          <w:lang w:val="es-MX"/>
        </w:rPr>
        <w:t>acciones</w:t>
      </w:r>
      <w:r w:rsidRPr="00D11F80">
        <w:rPr>
          <w:lang w:val="es-MX"/>
        </w:rPr>
        <w:t xml:space="preserve"> que puede coadyuvar </w:t>
      </w:r>
      <w:r w:rsidR="0067658B" w:rsidRPr="00D11F80">
        <w:rPr>
          <w:lang w:val="es-MX"/>
        </w:rPr>
        <w:t xml:space="preserve">de forma indirecta </w:t>
      </w:r>
      <w:r w:rsidRPr="00D11F80">
        <w:rPr>
          <w:lang w:val="es-MX"/>
        </w:rPr>
        <w:t>a los avances de las diferentes políticas públicas</w:t>
      </w:r>
      <w:r w:rsidR="0067658B" w:rsidRPr="00D11F80">
        <w:rPr>
          <w:lang w:val="es-MX"/>
        </w:rPr>
        <w:t xml:space="preserve"> y otras que deben atender todas las instituciones públicas</w:t>
      </w:r>
      <w:r w:rsidRPr="00D11F80">
        <w:rPr>
          <w:lang w:val="es-MX"/>
        </w:rPr>
        <w:t xml:space="preserve">.  </w:t>
      </w:r>
    </w:p>
    <w:p w14:paraId="6E66CBE1" w14:textId="7A29915C" w:rsidR="0067658B" w:rsidRPr="00D11F80" w:rsidRDefault="000F52F8" w:rsidP="00DA731E">
      <w:pPr>
        <w:rPr>
          <w:lang w:val="es-MX"/>
        </w:rPr>
      </w:pPr>
      <w:r w:rsidRPr="00D11F80">
        <w:rPr>
          <w:lang w:val="es-MX"/>
        </w:rPr>
        <w:t xml:space="preserve">Por otra parte, </w:t>
      </w:r>
      <w:r w:rsidR="0077791D" w:rsidRPr="00D11F80">
        <w:rPr>
          <w:lang w:val="es-MX"/>
        </w:rPr>
        <w:t>figura</w:t>
      </w:r>
      <w:r w:rsidRPr="00D11F80">
        <w:rPr>
          <w:lang w:val="es-MX"/>
        </w:rPr>
        <w:t xml:space="preserve"> en el Decreto No. </w:t>
      </w:r>
      <w:r w:rsidR="00AA2A8C" w:rsidRPr="00D11F80">
        <w:rPr>
          <w:lang w:val="es-MX"/>
        </w:rPr>
        <w:t>36</w:t>
      </w:r>
      <w:r w:rsidRPr="00D11F80">
        <w:rPr>
          <w:lang w:val="es-MX"/>
        </w:rPr>
        <w:t>-202</w:t>
      </w:r>
      <w:r w:rsidR="00AA2A8C" w:rsidRPr="00D11F80">
        <w:rPr>
          <w:lang w:val="es-MX"/>
        </w:rPr>
        <w:t>4</w:t>
      </w:r>
      <w:r w:rsidRPr="00D11F80">
        <w:rPr>
          <w:lang w:val="es-MX"/>
        </w:rPr>
        <w:t>, Ley del Presupuesto General de Ingresos y Egresos del Estado</w:t>
      </w:r>
      <w:r w:rsidR="00AA2A8C" w:rsidRPr="00D11F80">
        <w:rPr>
          <w:lang w:val="es-MX"/>
        </w:rPr>
        <w:t xml:space="preserve"> </w:t>
      </w:r>
      <w:r w:rsidR="00AC56B7" w:rsidRPr="00D11F80">
        <w:rPr>
          <w:lang w:val="es-MX"/>
        </w:rPr>
        <w:t xml:space="preserve">publicado en el Diario de Centro América el </w:t>
      </w:r>
      <w:r w:rsidR="0067658B" w:rsidRPr="00D11F80">
        <w:rPr>
          <w:lang w:val="es-MX"/>
        </w:rPr>
        <w:t>09</w:t>
      </w:r>
      <w:r w:rsidR="00AC56B7" w:rsidRPr="00D11F80">
        <w:rPr>
          <w:lang w:val="es-MX"/>
        </w:rPr>
        <w:t xml:space="preserve"> de </w:t>
      </w:r>
      <w:r w:rsidR="0067658B" w:rsidRPr="00D11F80">
        <w:rPr>
          <w:lang w:val="es-MX"/>
        </w:rPr>
        <w:t>dic</w:t>
      </w:r>
      <w:r w:rsidR="00AC56B7" w:rsidRPr="00D11F80">
        <w:rPr>
          <w:lang w:val="es-MX"/>
        </w:rPr>
        <w:t>iembre de 202</w:t>
      </w:r>
      <w:r w:rsidR="0067658B" w:rsidRPr="00D11F80">
        <w:rPr>
          <w:lang w:val="es-MX"/>
        </w:rPr>
        <w:t>4.</w:t>
      </w:r>
      <w:bookmarkStart w:id="22" w:name="_Toc449539365"/>
      <w:bookmarkStart w:id="23" w:name="_Toc449539518"/>
      <w:bookmarkStart w:id="24" w:name="_Toc449539606"/>
      <w:bookmarkStart w:id="25" w:name="_Toc449539790"/>
      <w:bookmarkStart w:id="26" w:name="_Toc456076452"/>
      <w:bookmarkStart w:id="27" w:name="_Toc456076711"/>
    </w:p>
    <w:p w14:paraId="78A87464" w14:textId="77777777" w:rsidR="009C6AE8" w:rsidRPr="00D11F80" w:rsidRDefault="009C6AE8" w:rsidP="00DA731E">
      <w:pPr>
        <w:rPr>
          <w:lang w:val="es-MX"/>
        </w:rPr>
      </w:pPr>
      <w:r w:rsidRPr="00D11F80">
        <w:rPr>
          <w:b/>
          <w:bCs/>
          <w:lang w:val="es-MX"/>
        </w:rPr>
        <w:t>ARTICULO 30.</w:t>
      </w:r>
      <w:r w:rsidRPr="00D11F80">
        <w:rPr>
          <w:lang w:val="es-MX"/>
        </w:rPr>
        <w:t xml:space="preserve"> Política Pública de Reparación a las Comunidades Afectadas por la Construcción de la Hidroeléctrica de Chixoy.</w:t>
      </w:r>
    </w:p>
    <w:p w14:paraId="718611B1" w14:textId="77777777" w:rsidR="009C6AE8" w:rsidRPr="00D11F80" w:rsidRDefault="009C6AE8" w:rsidP="00DA731E">
      <w:pPr>
        <w:rPr>
          <w:lang w:val="es-MX"/>
        </w:rPr>
      </w:pPr>
      <w:r w:rsidRPr="00D11F80">
        <w:rPr>
          <w:lang w:val="es-MX"/>
        </w:rPr>
        <w:t>Dentro del Presupuesto de Egresos del ejercicio fiscal vigente, de conformidad con la literal j) del artículo 171 de la Constitución Política de la República de Guatemala, se programa una previsión de CIENTO SIETE MILLONES DE QUETZALES (Q107,000,000) destinados al resarcimiento contenido en la Política Pública de Reparación a las Comunidades Afectadas por la Construcción de la Hidroeléctrica de Chixoy.</w:t>
      </w:r>
    </w:p>
    <w:p w14:paraId="3AC0DA7A" w14:textId="77777777" w:rsidR="000F52F8" w:rsidRPr="00D11F80" w:rsidRDefault="009C6AE8" w:rsidP="00DA731E">
      <w:pPr>
        <w:rPr>
          <w:lang w:val="es-MX"/>
        </w:rPr>
      </w:pPr>
      <w:r w:rsidRPr="00D11F80">
        <w:rPr>
          <w:lang w:val="es-MX"/>
        </w:rPr>
        <w:t>La entidad responsable, elaborará el programa de ejecución, y los desembolsos se realizarán con apego a la disponibilidad de recursos que permitan hacer efectivas las reparaciones económicas pendientes de pago. La referida programación podrá ser objeto de revisión periódica, a fin de trasladar los recursos estrictamente necesarios.</w:t>
      </w:r>
    </w:p>
    <w:p w14:paraId="3F61ACC3" w14:textId="77777777" w:rsidR="0077791D" w:rsidRPr="00D11F80" w:rsidRDefault="0077791D" w:rsidP="00DA731E">
      <w:pPr>
        <w:rPr>
          <w:lang w:val="es-MX"/>
        </w:rPr>
        <w:sectPr w:rsidR="0077791D" w:rsidRPr="00D11F80" w:rsidSect="00E5147C">
          <w:endnotePr>
            <w:numFmt w:val="decimal"/>
          </w:endnotePr>
          <w:pgSz w:w="12240" w:h="15840"/>
          <w:pgMar w:top="1440" w:right="1440" w:bottom="1440" w:left="1440" w:header="709" w:footer="709" w:gutter="0"/>
          <w:pgBorders w:offsetFrom="page">
            <w:top w:val="single" w:sz="4" w:space="24" w:color="auto"/>
          </w:pgBorders>
          <w:cols w:space="708"/>
          <w:docGrid w:linePitch="360"/>
        </w:sectPr>
      </w:pPr>
    </w:p>
    <w:p w14:paraId="212D7940" w14:textId="77777777" w:rsidR="000F52F8" w:rsidRPr="00D11F80" w:rsidRDefault="00147D33" w:rsidP="00DA731E">
      <w:pPr>
        <w:pStyle w:val="Ttulo2"/>
      </w:pPr>
      <w:bookmarkStart w:id="28" w:name="_Toc203390372"/>
      <w:r w:rsidRPr="00D11F80">
        <w:lastRenderedPageBreak/>
        <w:t>Tabla 2</w:t>
      </w:r>
      <w:bookmarkEnd w:id="28"/>
    </w:p>
    <w:p w14:paraId="68915FDE" w14:textId="77777777" w:rsidR="00147D33" w:rsidRPr="003D1ED3" w:rsidRDefault="00147D33" w:rsidP="00DA731E">
      <w:pPr>
        <w:rPr>
          <w:b/>
          <w:bCs/>
        </w:rPr>
      </w:pPr>
      <w:r w:rsidRPr="003D1ED3">
        <w:rPr>
          <w:b/>
          <w:bCs/>
        </w:rPr>
        <w:t>Análisis de Políticas Públicas</w:t>
      </w:r>
    </w:p>
    <w:p w14:paraId="2C17BCC3" w14:textId="77777777" w:rsidR="000F52F8" w:rsidRPr="00D11F80" w:rsidRDefault="000F52F8" w:rsidP="00DA731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
        <w:gridCol w:w="2265"/>
        <w:gridCol w:w="2386"/>
        <w:gridCol w:w="3205"/>
        <w:gridCol w:w="2536"/>
        <w:gridCol w:w="2096"/>
      </w:tblGrid>
      <w:tr w:rsidR="00554FB8" w:rsidRPr="003D1ED3" w14:paraId="2733775E" w14:textId="77777777" w:rsidTr="00CE29B8">
        <w:trPr>
          <w:trHeight w:val="408"/>
          <w:tblHeader/>
        </w:trPr>
        <w:tc>
          <w:tcPr>
            <w:tcW w:w="0" w:type="auto"/>
            <w:gridSpan w:val="6"/>
            <w:shd w:val="clear" w:color="000000" w:fill="C5D9F1"/>
            <w:noWrap/>
            <w:vAlign w:val="center"/>
            <w:hideMark/>
          </w:tcPr>
          <w:p w14:paraId="0B4312C3" w14:textId="77777777" w:rsidR="00554FB8" w:rsidRPr="003D1ED3" w:rsidRDefault="00554FB8" w:rsidP="003D1ED3">
            <w:pPr>
              <w:jc w:val="center"/>
              <w:rPr>
                <w:b/>
                <w:bCs/>
                <w:sz w:val="24"/>
                <w:szCs w:val="24"/>
              </w:rPr>
            </w:pPr>
            <w:r w:rsidRPr="003D1ED3">
              <w:rPr>
                <w:b/>
                <w:bCs/>
                <w:sz w:val="24"/>
                <w:szCs w:val="24"/>
              </w:rPr>
              <w:t>Análisis de políticas públicas</w:t>
            </w:r>
          </w:p>
        </w:tc>
      </w:tr>
      <w:tr w:rsidR="00554FB8" w:rsidRPr="003D1ED3" w14:paraId="5DD0CC6F" w14:textId="77777777" w:rsidTr="00CE29B8">
        <w:trPr>
          <w:trHeight w:val="384"/>
          <w:tblHeader/>
        </w:trPr>
        <w:tc>
          <w:tcPr>
            <w:tcW w:w="0" w:type="auto"/>
            <w:gridSpan w:val="2"/>
            <w:shd w:val="clear" w:color="000000" w:fill="DCE6F1"/>
            <w:vAlign w:val="center"/>
            <w:hideMark/>
          </w:tcPr>
          <w:p w14:paraId="168130D1" w14:textId="77777777" w:rsidR="00554FB8" w:rsidRPr="003D1ED3" w:rsidRDefault="00554FB8" w:rsidP="003D1ED3">
            <w:pPr>
              <w:jc w:val="center"/>
              <w:rPr>
                <w:b/>
                <w:bCs/>
              </w:rPr>
            </w:pPr>
            <w:r w:rsidRPr="003D1ED3">
              <w:rPr>
                <w:b/>
                <w:bCs/>
              </w:rPr>
              <w:t>Nombre de la institución:</w:t>
            </w:r>
          </w:p>
        </w:tc>
        <w:tc>
          <w:tcPr>
            <w:tcW w:w="0" w:type="auto"/>
            <w:gridSpan w:val="4"/>
            <w:shd w:val="clear" w:color="000000" w:fill="DCE6F1"/>
            <w:vAlign w:val="center"/>
            <w:hideMark/>
          </w:tcPr>
          <w:p w14:paraId="753A6F68" w14:textId="77777777" w:rsidR="00554FB8" w:rsidRPr="003D1ED3" w:rsidRDefault="00554FB8" w:rsidP="003D1ED3">
            <w:pPr>
              <w:jc w:val="center"/>
              <w:rPr>
                <w:b/>
                <w:bCs/>
              </w:rPr>
            </w:pPr>
            <w:r w:rsidRPr="003D1ED3">
              <w:rPr>
                <w:b/>
                <w:bCs/>
              </w:rPr>
              <w:t>COMISIÓN PRESIDENCIAL POR LA PAZ Y LOS DERECHOS HUMANOS -COPADEH-</w:t>
            </w:r>
          </w:p>
        </w:tc>
      </w:tr>
      <w:tr w:rsidR="00554FB8" w:rsidRPr="003D1ED3" w14:paraId="167A8265" w14:textId="77777777" w:rsidTr="003D1ED3">
        <w:trPr>
          <w:trHeight w:val="936"/>
          <w:tblHeader/>
        </w:trPr>
        <w:tc>
          <w:tcPr>
            <w:tcW w:w="0" w:type="auto"/>
            <w:shd w:val="clear" w:color="auto" w:fill="DAE9F7" w:themeFill="text2" w:themeFillTint="1A"/>
            <w:noWrap/>
            <w:vAlign w:val="center"/>
            <w:hideMark/>
          </w:tcPr>
          <w:p w14:paraId="57A0B5DB" w14:textId="1A110390" w:rsidR="00554FB8" w:rsidRPr="003D1ED3" w:rsidRDefault="00554FB8" w:rsidP="003D1ED3">
            <w:pPr>
              <w:jc w:val="center"/>
              <w:rPr>
                <w:b/>
                <w:bCs/>
              </w:rPr>
            </w:pPr>
            <w:r w:rsidRPr="003D1ED3">
              <w:rPr>
                <w:b/>
                <w:bCs/>
              </w:rPr>
              <w:t>No.</w:t>
            </w:r>
          </w:p>
        </w:tc>
        <w:tc>
          <w:tcPr>
            <w:tcW w:w="0" w:type="auto"/>
            <w:shd w:val="clear" w:color="auto" w:fill="DAE9F7" w:themeFill="text2" w:themeFillTint="1A"/>
            <w:vAlign w:val="center"/>
            <w:hideMark/>
          </w:tcPr>
          <w:p w14:paraId="4B6D7E01" w14:textId="77777777" w:rsidR="00554FB8" w:rsidRPr="003D1ED3" w:rsidRDefault="00554FB8" w:rsidP="003D1ED3">
            <w:pPr>
              <w:jc w:val="center"/>
              <w:rPr>
                <w:b/>
                <w:bCs/>
              </w:rPr>
            </w:pPr>
            <w:r w:rsidRPr="003D1ED3">
              <w:rPr>
                <w:b/>
                <w:bCs/>
              </w:rPr>
              <w:t>Nombre de la política pública y año</w:t>
            </w:r>
          </w:p>
        </w:tc>
        <w:tc>
          <w:tcPr>
            <w:tcW w:w="0" w:type="auto"/>
            <w:shd w:val="clear" w:color="auto" w:fill="DAE9F7" w:themeFill="text2" w:themeFillTint="1A"/>
            <w:vAlign w:val="center"/>
            <w:hideMark/>
          </w:tcPr>
          <w:p w14:paraId="4287D856" w14:textId="77777777" w:rsidR="00554FB8" w:rsidRPr="003D1ED3" w:rsidRDefault="00554FB8" w:rsidP="003D1ED3">
            <w:pPr>
              <w:jc w:val="center"/>
              <w:rPr>
                <w:b/>
                <w:bCs/>
              </w:rPr>
            </w:pPr>
            <w:r w:rsidRPr="003D1ED3">
              <w:rPr>
                <w:b/>
                <w:bCs/>
              </w:rPr>
              <w:t>Población afectada</w:t>
            </w:r>
          </w:p>
        </w:tc>
        <w:tc>
          <w:tcPr>
            <w:tcW w:w="0" w:type="auto"/>
            <w:shd w:val="clear" w:color="auto" w:fill="DAE9F7" w:themeFill="text2" w:themeFillTint="1A"/>
            <w:vAlign w:val="center"/>
            <w:hideMark/>
          </w:tcPr>
          <w:p w14:paraId="70832B43" w14:textId="77777777" w:rsidR="00554FB8" w:rsidRPr="003D1ED3" w:rsidRDefault="00554FB8" w:rsidP="003D1ED3">
            <w:pPr>
              <w:jc w:val="center"/>
              <w:rPr>
                <w:b/>
                <w:bCs/>
              </w:rPr>
            </w:pPr>
            <w:r w:rsidRPr="003D1ED3">
              <w:rPr>
                <w:b/>
                <w:bCs/>
              </w:rPr>
              <w:t>Modalidades de inclusión institucional</w:t>
            </w:r>
          </w:p>
        </w:tc>
        <w:tc>
          <w:tcPr>
            <w:tcW w:w="0" w:type="auto"/>
            <w:shd w:val="clear" w:color="auto" w:fill="DAE9F7" w:themeFill="text2" w:themeFillTint="1A"/>
            <w:vAlign w:val="center"/>
            <w:hideMark/>
          </w:tcPr>
          <w:p w14:paraId="731FA93D" w14:textId="77777777" w:rsidR="00554FB8" w:rsidRPr="003D1ED3" w:rsidRDefault="00554FB8" w:rsidP="003D1ED3">
            <w:pPr>
              <w:jc w:val="center"/>
              <w:rPr>
                <w:b/>
                <w:bCs/>
              </w:rPr>
            </w:pPr>
            <w:r w:rsidRPr="003D1ED3">
              <w:rPr>
                <w:b/>
                <w:bCs/>
              </w:rPr>
              <w:t>Área responsable de incorporar en el quehacer institucional</w:t>
            </w:r>
          </w:p>
        </w:tc>
        <w:tc>
          <w:tcPr>
            <w:tcW w:w="0" w:type="auto"/>
            <w:shd w:val="clear" w:color="auto" w:fill="DAE9F7" w:themeFill="text2" w:themeFillTint="1A"/>
            <w:vAlign w:val="center"/>
            <w:hideMark/>
          </w:tcPr>
          <w:p w14:paraId="20AC8BC3" w14:textId="77777777" w:rsidR="00554FB8" w:rsidRPr="003D1ED3" w:rsidRDefault="00554FB8" w:rsidP="003D1ED3">
            <w:pPr>
              <w:jc w:val="center"/>
              <w:rPr>
                <w:b/>
                <w:bCs/>
              </w:rPr>
            </w:pPr>
            <w:r w:rsidRPr="003D1ED3">
              <w:rPr>
                <w:b/>
                <w:bCs/>
              </w:rPr>
              <w:t>Área responsable de verificar la incorporación</w:t>
            </w:r>
          </w:p>
        </w:tc>
      </w:tr>
      <w:tr w:rsidR="00CE29B8" w:rsidRPr="00D11F80" w14:paraId="7015DDBC" w14:textId="77777777" w:rsidTr="00CE29B8">
        <w:trPr>
          <w:trHeight w:val="1247"/>
        </w:trPr>
        <w:tc>
          <w:tcPr>
            <w:tcW w:w="0" w:type="auto"/>
            <w:noWrap/>
            <w:vAlign w:val="center"/>
            <w:hideMark/>
          </w:tcPr>
          <w:p w14:paraId="74E92C43" w14:textId="77777777" w:rsidR="00554FB8" w:rsidRPr="00D11F80" w:rsidRDefault="00554FB8" w:rsidP="00DA731E">
            <w:r w:rsidRPr="00D11F80">
              <w:t>1</w:t>
            </w:r>
          </w:p>
        </w:tc>
        <w:tc>
          <w:tcPr>
            <w:tcW w:w="0" w:type="auto"/>
            <w:vAlign w:val="center"/>
            <w:hideMark/>
          </w:tcPr>
          <w:p w14:paraId="305402CC" w14:textId="77777777" w:rsidR="00554FB8" w:rsidRPr="00D11F80" w:rsidRDefault="00554FB8" w:rsidP="00DA731E">
            <w:r w:rsidRPr="00D11F80">
              <w:t>Política Nacional de Prevención de la Violencia y el Delito, Seguridad Ciudadana y Convivencia Pacífica 2014</w:t>
            </w:r>
          </w:p>
        </w:tc>
        <w:tc>
          <w:tcPr>
            <w:tcW w:w="0" w:type="auto"/>
            <w:vAlign w:val="center"/>
            <w:hideMark/>
          </w:tcPr>
          <w:p w14:paraId="21FC1AB6" w14:textId="79278479" w:rsidR="00554FB8" w:rsidRPr="00D11F80" w:rsidRDefault="00554FB8" w:rsidP="00DA731E">
            <w:r w:rsidRPr="00D11F80">
              <w:t xml:space="preserve">Niñez, adolescencia y </w:t>
            </w:r>
            <w:r w:rsidR="00CE29B8" w:rsidRPr="00D11F80">
              <w:t>juventud, mujer</w:t>
            </w:r>
            <w:r w:rsidRPr="00D11F80">
              <w:t xml:space="preserve">, y víctimas en general </w:t>
            </w:r>
          </w:p>
        </w:tc>
        <w:tc>
          <w:tcPr>
            <w:tcW w:w="0" w:type="auto"/>
            <w:vAlign w:val="center"/>
            <w:hideMark/>
          </w:tcPr>
          <w:p w14:paraId="5F998059" w14:textId="77777777" w:rsidR="00554FB8" w:rsidRPr="00D11F80" w:rsidRDefault="00554FB8" w:rsidP="00DA731E">
            <w:r w:rsidRPr="00D11F80">
              <w:t>Formación y capacitación en derechos humanos, cultura de paz.</w:t>
            </w:r>
          </w:p>
        </w:tc>
        <w:tc>
          <w:tcPr>
            <w:tcW w:w="0" w:type="auto"/>
            <w:vAlign w:val="center"/>
            <w:hideMark/>
          </w:tcPr>
          <w:p w14:paraId="1EDDB412" w14:textId="77777777" w:rsidR="00554FB8" w:rsidRPr="00D11F80" w:rsidRDefault="00554FB8" w:rsidP="00DA731E">
            <w:r w:rsidRPr="00D11F80">
              <w:t xml:space="preserve">Departamento de Formación y Capacitación </w:t>
            </w:r>
          </w:p>
        </w:tc>
        <w:tc>
          <w:tcPr>
            <w:tcW w:w="0" w:type="auto"/>
            <w:vAlign w:val="center"/>
            <w:hideMark/>
          </w:tcPr>
          <w:p w14:paraId="3A51D2EF" w14:textId="77777777" w:rsidR="00554FB8" w:rsidRPr="00D11F80" w:rsidRDefault="00554FB8" w:rsidP="00DA731E">
            <w:r w:rsidRPr="00D11F80">
              <w:t>Dirección de Fortalecimiento de la Paz</w:t>
            </w:r>
          </w:p>
        </w:tc>
      </w:tr>
      <w:tr w:rsidR="00CE29B8" w:rsidRPr="00D11F80" w14:paraId="288102E2" w14:textId="77777777" w:rsidTr="00CE29B8">
        <w:trPr>
          <w:trHeight w:val="20"/>
        </w:trPr>
        <w:tc>
          <w:tcPr>
            <w:tcW w:w="0" w:type="auto"/>
            <w:noWrap/>
            <w:vAlign w:val="center"/>
            <w:hideMark/>
          </w:tcPr>
          <w:p w14:paraId="11E85702" w14:textId="77777777" w:rsidR="00554FB8" w:rsidRPr="00D11F80" w:rsidRDefault="00554FB8" w:rsidP="00DA731E">
            <w:r w:rsidRPr="00D11F80">
              <w:t>2</w:t>
            </w:r>
          </w:p>
        </w:tc>
        <w:tc>
          <w:tcPr>
            <w:tcW w:w="0" w:type="auto"/>
            <w:vAlign w:val="center"/>
            <w:hideMark/>
          </w:tcPr>
          <w:p w14:paraId="195E95CF" w14:textId="77777777" w:rsidR="00554FB8" w:rsidRPr="00D11F80" w:rsidRDefault="00554FB8" w:rsidP="00DA731E">
            <w:r w:rsidRPr="00D11F80">
              <w:t>Política Pública de Protección Integral y Plan de Acción Nacional para la Niñez y Adolescencia en Guatemala 2017</w:t>
            </w:r>
          </w:p>
        </w:tc>
        <w:tc>
          <w:tcPr>
            <w:tcW w:w="0" w:type="auto"/>
            <w:vAlign w:val="center"/>
            <w:hideMark/>
          </w:tcPr>
          <w:p w14:paraId="5CA5F4DF" w14:textId="77777777" w:rsidR="00554FB8" w:rsidRPr="00D11F80" w:rsidRDefault="00554FB8" w:rsidP="00DA731E">
            <w:r w:rsidRPr="00D11F80">
              <w:t>Niñez y adolescencia</w:t>
            </w:r>
          </w:p>
        </w:tc>
        <w:tc>
          <w:tcPr>
            <w:tcW w:w="0" w:type="auto"/>
            <w:vAlign w:val="center"/>
            <w:hideMark/>
          </w:tcPr>
          <w:p w14:paraId="65B00492" w14:textId="53CBF7DC" w:rsidR="00554FB8" w:rsidRPr="00D11F80" w:rsidRDefault="00554FB8" w:rsidP="00DA731E">
            <w:r w:rsidRPr="00D11F80">
              <w:t xml:space="preserve">Seguimiento a </w:t>
            </w:r>
            <w:r w:rsidR="00CE29B8" w:rsidRPr="00D11F80">
              <w:t>las recomendaciones</w:t>
            </w:r>
            <w:r w:rsidRPr="00D11F80">
              <w:t xml:space="preserve"> hechas al Estado de Guatemala en materia de derechos humanos</w:t>
            </w:r>
          </w:p>
        </w:tc>
        <w:tc>
          <w:tcPr>
            <w:tcW w:w="0" w:type="auto"/>
            <w:vAlign w:val="center"/>
            <w:hideMark/>
          </w:tcPr>
          <w:p w14:paraId="2CAC5505" w14:textId="77777777" w:rsidR="00554FB8" w:rsidRPr="00D11F80" w:rsidRDefault="00554FB8" w:rsidP="00DA731E">
            <w:r w:rsidRPr="00D11F80">
              <w:t xml:space="preserve">Departamento de divulgación y fomento de derechos humanos </w:t>
            </w:r>
          </w:p>
        </w:tc>
        <w:tc>
          <w:tcPr>
            <w:tcW w:w="0" w:type="auto"/>
            <w:vAlign w:val="center"/>
            <w:hideMark/>
          </w:tcPr>
          <w:p w14:paraId="6A465D95" w14:textId="77777777" w:rsidR="00554FB8" w:rsidRPr="00D11F80" w:rsidRDefault="00554FB8" w:rsidP="00DA731E">
            <w:r w:rsidRPr="00D11F80">
              <w:t>Dirección de Vigilancia y Promoción de los derechos humanos</w:t>
            </w:r>
          </w:p>
        </w:tc>
      </w:tr>
      <w:tr w:rsidR="00CE29B8" w:rsidRPr="00D11F80" w14:paraId="4EC3AEBA" w14:textId="77777777" w:rsidTr="00CE29B8">
        <w:trPr>
          <w:trHeight w:val="20"/>
        </w:trPr>
        <w:tc>
          <w:tcPr>
            <w:tcW w:w="0" w:type="auto"/>
            <w:noWrap/>
            <w:vAlign w:val="center"/>
            <w:hideMark/>
          </w:tcPr>
          <w:p w14:paraId="78586533" w14:textId="77777777" w:rsidR="00554FB8" w:rsidRPr="00D11F80" w:rsidRDefault="00554FB8" w:rsidP="00DA731E">
            <w:r w:rsidRPr="00D11F80">
              <w:lastRenderedPageBreak/>
              <w:t>3</w:t>
            </w:r>
          </w:p>
        </w:tc>
        <w:tc>
          <w:tcPr>
            <w:tcW w:w="0" w:type="auto"/>
            <w:vAlign w:val="center"/>
            <w:hideMark/>
          </w:tcPr>
          <w:p w14:paraId="722F5235" w14:textId="77777777" w:rsidR="00554FB8" w:rsidRPr="00D11F80" w:rsidRDefault="00554FB8" w:rsidP="00DA731E">
            <w:r w:rsidRPr="00D11F80">
              <w:t>Política Pública para la Convivencia y la Eliminación del Racismo y la Discriminación Racial 2014</w:t>
            </w:r>
          </w:p>
        </w:tc>
        <w:tc>
          <w:tcPr>
            <w:tcW w:w="0" w:type="auto"/>
            <w:vAlign w:val="center"/>
            <w:hideMark/>
          </w:tcPr>
          <w:p w14:paraId="1C719EB0" w14:textId="77777777" w:rsidR="00554FB8" w:rsidRPr="00D11F80" w:rsidRDefault="00554FB8" w:rsidP="00DA731E">
            <w:r w:rsidRPr="00D11F80">
              <w:t>Pueblos indígenas</w:t>
            </w:r>
          </w:p>
        </w:tc>
        <w:tc>
          <w:tcPr>
            <w:tcW w:w="0" w:type="auto"/>
            <w:vAlign w:val="center"/>
            <w:hideMark/>
          </w:tcPr>
          <w:p w14:paraId="4DE17AE9" w14:textId="73856D4A" w:rsidR="00554FB8" w:rsidRPr="00D11F80" w:rsidRDefault="00554FB8" w:rsidP="00DA731E">
            <w:r w:rsidRPr="00D11F80">
              <w:t xml:space="preserve">Formación y capacitación en racismo y discriminación </w:t>
            </w:r>
            <w:r w:rsidR="00CE29B8" w:rsidRPr="00D11F80">
              <w:t>racial.</w:t>
            </w:r>
          </w:p>
        </w:tc>
        <w:tc>
          <w:tcPr>
            <w:tcW w:w="0" w:type="auto"/>
            <w:vAlign w:val="center"/>
            <w:hideMark/>
          </w:tcPr>
          <w:p w14:paraId="5E352697" w14:textId="77777777" w:rsidR="00554FB8" w:rsidRPr="00D11F80" w:rsidRDefault="00554FB8" w:rsidP="00DA731E">
            <w:r w:rsidRPr="00D11F80">
              <w:t xml:space="preserve">Departamento de Formación y Capacitación </w:t>
            </w:r>
          </w:p>
        </w:tc>
        <w:tc>
          <w:tcPr>
            <w:tcW w:w="0" w:type="auto"/>
            <w:vAlign w:val="center"/>
            <w:hideMark/>
          </w:tcPr>
          <w:p w14:paraId="381668EA" w14:textId="77777777" w:rsidR="00554FB8" w:rsidRPr="00D11F80" w:rsidRDefault="00554FB8" w:rsidP="00DA731E">
            <w:r w:rsidRPr="00D11F80">
              <w:t>Dirección de Fortalecimiento de la Paz</w:t>
            </w:r>
          </w:p>
        </w:tc>
      </w:tr>
      <w:tr w:rsidR="00CE29B8" w:rsidRPr="00D11F80" w14:paraId="4150A970" w14:textId="77777777" w:rsidTr="004A392E">
        <w:trPr>
          <w:trHeight w:val="3061"/>
        </w:trPr>
        <w:tc>
          <w:tcPr>
            <w:tcW w:w="0" w:type="auto"/>
            <w:noWrap/>
            <w:vAlign w:val="center"/>
            <w:hideMark/>
          </w:tcPr>
          <w:p w14:paraId="4412E79E" w14:textId="77777777" w:rsidR="00554FB8" w:rsidRPr="00D11F80" w:rsidRDefault="00554FB8" w:rsidP="00DA731E">
            <w:r w:rsidRPr="00D11F80">
              <w:t>4</w:t>
            </w:r>
          </w:p>
        </w:tc>
        <w:tc>
          <w:tcPr>
            <w:tcW w:w="0" w:type="auto"/>
            <w:vAlign w:val="center"/>
            <w:hideMark/>
          </w:tcPr>
          <w:p w14:paraId="244C6E45" w14:textId="77777777" w:rsidR="00554FB8" w:rsidRPr="00D11F80" w:rsidRDefault="00554FB8" w:rsidP="00DA731E">
            <w:r w:rsidRPr="00D11F80">
              <w:t>Política Pública contra la Trata de Personas y Protección Integral a las Víctimas 2019-2029</w:t>
            </w:r>
          </w:p>
        </w:tc>
        <w:tc>
          <w:tcPr>
            <w:tcW w:w="0" w:type="auto"/>
            <w:vAlign w:val="center"/>
            <w:hideMark/>
          </w:tcPr>
          <w:p w14:paraId="232F06B0" w14:textId="23FC9DD5" w:rsidR="00554FB8" w:rsidRPr="00D11F80" w:rsidRDefault="00554FB8" w:rsidP="00DA731E">
            <w:r w:rsidRPr="00D11F80">
              <w:t>Mujeres y hombres de todas las edades</w:t>
            </w:r>
            <w:r w:rsidRPr="00D11F80">
              <w:br/>
              <w:t xml:space="preserve"> Niños, niñas y adolescentes, en particular los y las menores de 14 </w:t>
            </w:r>
            <w:r w:rsidR="00CE29B8" w:rsidRPr="00D11F80">
              <w:t>años</w:t>
            </w:r>
            <w:r w:rsidRPr="00D11F80">
              <w:br/>
              <w:t>Mujeres indígenas</w:t>
            </w:r>
            <w:r w:rsidRPr="00D11F80">
              <w:br/>
              <w:t xml:space="preserve"> Trabajadoras y trabajadores sexuales</w:t>
            </w:r>
            <w:r w:rsidRPr="00D11F80">
              <w:br/>
              <w:t xml:space="preserve"> Personas con discapacidad, con énfasis </w:t>
            </w:r>
            <w:r w:rsidRPr="00D11F80">
              <w:lastRenderedPageBreak/>
              <w:t>en menores de edad y mujeres</w:t>
            </w:r>
            <w:r w:rsidRPr="00D11F80">
              <w:br/>
              <w:t xml:space="preserve"> Trabajadoras de casa particular</w:t>
            </w:r>
            <w:r w:rsidRPr="00D11F80">
              <w:br/>
              <w:t xml:space="preserve"> Población LGBTIQ</w:t>
            </w:r>
            <w:r w:rsidRPr="00D11F80">
              <w:br/>
              <w:t xml:space="preserve"> Personas migrantes y albergadas en situación de emergencia</w:t>
            </w:r>
            <w:r w:rsidRPr="00D11F80">
              <w:br/>
              <w:t xml:space="preserve"> Personas privadas de libertad</w:t>
            </w:r>
          </w:p>
        </w:tc>
        <w:tc>
          <w:tcPr>
            <w:tcW w:w="0" w:type="auto"/>
            <w:vAlign w:val="center"/>
            <w:hideMark/>
          </w:tcPr>
          <w:p w14:paraId="5E205B90" w14:textId="29110444" w:rsidR="00554FB8" w:rsidRPr="00D11F80" w:rsidRDefault="00554FB8" w:rsidP="00DA731E">
            <w:r w:rsidRPr="00D11F80">
              <w:lastRenderedPageBreak/>
              <w:t xml:space="preserve"> Seguimiento a </w:t>
            </w:r>
            <w:r w:rsidR="00CE29B8" w:rsidRPr="00D11F80">
              <w:t>las recomendaciones</w:t>
            </w:r>
            <w:r w:rsidRPr="00D11F80">
              <w:t xml:space="preserve"> hechas al Estado de Guatemala en materia de derechos humanos</w:t>
            </w:r>
          </w:p>
        </w:tc>
        <w:tc>
          <w:tcPr>
            <w:tcW w:w="0" w:type="auto"/>
            <w:vAlign w:val="center"/>
            <w:hideMark/>
          </w:tcPr>
          <w:p w14:paraId="1A65840C" w14:textId="77777777" w:rsidR="00554FB8" w:rsidRPr="00D11F80" w:rsidRDefault="00554FB8" w:rsidP="00DA731E">
            <w:r w:rsidRPr="00D11F80">
              <w:t xml:space="preserve">Departamento de divulgación y fomento de derechos humanos </w:t>
            </w:r>
          </w:p>
        </w:tc>
        <w:tc>
          <w:tcPr>
            <w:tcW w:w="0" w:type="auto"/>
            <w:vAlign w:val="center"/>
            <w:hideMark/>
          </w:tcPr>
          <w:p w14:paraId="438786F1" w14:textId="77777777" w:rsidR="00554FB8" w:rsidRPr="00D11F80" w:rsidRDefault="00554FB8" w:rsidP="00DA731E">
            <w:r w:rsidRPr="00D11F80">
              <w:t>Dirección de Vigilancia y Promoción de los derechos humanos</w:t>
            </w:r>
          </w:p>
        </w:tc>
      </w:tr>
      <w:tr w:rsidR="00CE29B8" w:rsidRPr="00D11F80" w14:paraId="23E61475" w14:textId="77777777" w:rsidTr="00CE29B8">
        <w:trPr>
          <w:trHeight w:val="20"/>
        </w:trPr>
        <w:tc>
          <w:tcPr>
            <w:tcW w:w="0" w:type="auto"/>
            <w:noWrap/>
            <w:vAlign w:val="center"/>
            <w:hideMark/>
          </w:tcPr>
          <w:p w14:paraId="4E80F804" w14:textId="77777777" w:rsidR="00554FB8" w:rsidRPr="00D11F80" w:rsidRDefault="00554FB8" w:rsidP="00DA731E">
            <w:r w:rsidRPr="00D11F80">
              <w:t>5</w:t>
            </w:r>
          </w:p>
        </w:tc>
        <w:tc>
          <w:tcPr>
            <w:tcW w:w="0" w:type="auto"/>
            <w:vAlign w:val="center"/>
            <w:hideMark/>
          </w:tcPr>
          <w:p w14:paraId="44B7927C" w14:textId="77777777" w:rsidR="00554FB8" w:rsidRPr="00D11F80" w:rsidRDefault="00554FB8" w:rsidP="00DA731E">
            <w:r w:rsidRPr="00D11F80">
              <w:t>Política Nacional de Discapacidad 2006</w:t>
            </w:r>
          </w:p>
        </w:tc>
        <w:tc>
          <w:tcPr>
            <w:tcW w:w="0" w:type="auto"/>
            <w:vAlign w:val="center"/>
            <w:hideMark/>
          </w:tcPr>
          <w:p w14:paraId="517B8180" w14:textId="77777777" w:rsidR="00554FB8" w:rsidRPr="00D11F80" w:rsidRDefault="00554FB8" w:rsidP="00DA731E">
            <w:r w:rsidRPr="00D11F80">
              <w:t>Personas con alguna discapacidad</w:t>
            </w:r>
          </w:p>
        </w:tc>
        <w:tc>
          <w:tcPr>
            <w:tcW w:w="0" w:type="auto"/>
            <w:vAlign w:val="center"/>
            <w:hideMark/>
          </w:tcPr>
          <w:p w14:paraId="0A23FF45" w14:textId="475EF874" w:rsidR="00554FB8" w:rsidRPr="00D11F80" w:rsidRDefault="00554FB8" w:rsidP="00DA731E">
            <w:r w:rsidRPr="00D11F80">
              <w:t xml:space="preserve">Acciones para la accesibilidad en </w:t>
            </w:r>
            <w:r w:rsidR="00CE29B8" w:rsidRPr="00D11F80">
              <w:t>las instituciones</w:t>
            </w:r>
            <w:r w:rsidRPr="00D11F80">
              <w:t xml:space="preserve"> para personas con discapacidad</w:t>
            </w:r>
          </w:p>
        </w:tc>
        <w:tc>
          <w:tcPr>
            <w:tcW w:w="0" w:type="auto"/>
            <w:vAlign w:val="center"/>
            <w:hideMark/>
          </w:tcPr>
          <w:p w14:paraId="22049F88" w14:textId="7F75FE73" w:rsidR="00554FB8" w:rsidRPr="00D11F80" w:rsidRDefault="00554FB8" w:rsidP="00DA731E">
            <w:r w:rsidRPr="00D11F80">
              <w:t>Departamento de Recursos Humanos</w:t>
            </w:r>
            <w:r w:rsidRPr="00D11F80">
              <w:br/>
              <w:t xml:space="preserve">Departamento Administrativo </w:t>
            </w:r>
            <w:r w:rsidRPr="00D11F80">
              <w:br/>
              <w:t>Departamento de Divulgación y Fomento de Derechos Humanos</w:t>
            </w:r>
          </w:p>
        </w:tc>
        <w:tc>
          <w:tcPr>
            <w:tcW w:w="0" w:type="auto"/>
            <w:vAlign w:val="center"/>
            <w:hideMark/>
          </w:tcPr>
          <w:p w14:paraId="2668F75B" w14:textId="77777777" w:rsidR="00554FB8" w:rsidRPr="00D11F80" w:rsidRDefault="00554FB8" w:rsidP="00DA731E">
            <w:r w:rsidRPr="00D11F80">
              <w:t>Dirección Administrativa Financiera</w:t>
            </w:r>
            <w:r w:rsidRPr="00D11F80">
              <w:br/>
            </w:r>
            <w:r w:rsidRPr="00D11F80">
              <w:br/>
              <w:t>Dirección de Vigilancia y Promoción de los Derechos Humanos</w:t>
            </w:r>
          </w:p>
        </w:tc>
      </w:tr>
      <w:tr w:rsidR="00CE29B8" w:rsidRPr="00D11F80" w14:paraId="73688CD8" w14:textId="77777777" w:rsidTr="00CE29B8">
        <w:trPr>
          <w:trHeight w:val="20"/>
        </w:trPr>
        <w:tc>
          <w:tcPr>
            <w:tcW w:w="0" w:type="auto"/>
            <w:noWrap/>
            <w:vAlign w:val="center"/>
            <w:hideMark/>
          </w:tcPr>
          <w:p w14:paraId="4CABA166" w14:textId="77777777" w:rsidR="00554FB8" w:rsidRPr="00D11F80" w:rsidRDefault="00554FB8" w:rsidP="00DA731E">
            <w:r w:rsidRPr="00D11F80">
              <w:lastRenderedPageBreak/>
              <w:t>6</w:t>
            </w:r>
          </w:p>
        </w:tc>
        <w:tc>
          <w:tcPr>
            <w:tcW w:w="0" w:type="auto"/>
            <w:vAlign w:val="center"/>
            <w:hideMark/>
          </w:tcPr>
          <w:p w14:paraId="6F5B982C" w14:textId="77777777" w:rsidR="00554FB8" w:rsidRPr="00D11F80" w:rsidRDefault="00554FB8" w:rsidP="00DA731E">
            <w:r w:rsidRPr="00D11F80">
              <w:t>Política Nacional de Promoción y Desarrollo Integral de las Mujeres 2023</w:t>
            </w:r>
          </w:p>
        </w:tc>
        <w:tc>
          <w:tcPr>
            <w:tcW w:w="0" w:type="auto"/>
            <w:vAlign w:val="center"/>
            <w:hideMark/>
          </w:tcPr>
          <w:p w14:paraId="27E9D330" w14:textId="77777777" w:rsidR="00554FB8" w:rsidRPr="00D11F80" w:rsidRDefault="00554FB8" w:rsidP="00DA731E">
            <w:r w:rsidRPr="00D11F80">
              <w:t>Mujeres</w:t>
            </w:r>
            <w:r w:rsidRPr="00D11F80">
              <w:br/>
              <w:t xml:space="preserve"> </w:t>
            </w:r>
          </w:p>
        </w:tc>
        <w:tc>
          <w:tcPr>
            <w:tcW w:w="0" w:type="auto"/>
            <w:vAlign w:val="center"/>
            <w:hideMark/>
          </w:tcPr>
          <w:p w14:paraId="50578E03" w14:textId="77777777" w:rsidR="00554FB8" w:rsidRPr="00D11F80" w:rsidRDefault="00554FB8" w:rsidP="00DA731E">
            <w:r w:rsidRPr="00D11F80">
              <w:t>Formación y capacitación en derechos humanos de las mujeres. (Esta política está en proceso de actualización por lo que puede ser que sea necesario hacer cambios en este análisis)</w:t>
            </w:r>
          </w:p>
        </w:tc>
        <w:tc>
          <w:tcPr>
            <w:tcW w:w="0" w:type="auto"/>
            <w:vAlign w:val="center"/>
            <w:hideMark/>
          </w:tcPr>
          <w:p w14:paraId="49EFDE0F" w14:textId="77777777" w:rsidR="00554FB8" w:rsidRPr="00D11F80" w:rsidRDefault="00554FB8" w:rsidP="00DA731E">
            <w:r w:rsidRPr="00D11F80">
              <w:t>Unidad de Género en coordinación con el Departamento de Formación y Capacitación</w:t>
            </w:r>
          </w:p>
        </w:tc>
        <w:tc>
          <w:tcPr>
            <w:tcW w:w="0" w:type="auto"/>
            <w:vAlign w:val="center"/>
            <w:hideMark/>
          </w:tcPr>
          <w:p w14:paraId="1226BE8B" w14:textId="77777777" w:rsidR="00554FB8" w:rsidRPr="00D11F80" w:rsidRDefault="00554FB8" w:rsidP="00DA731E">
            <w:r w:rsidRPr="00D11F80">
              <w:t>Subdirección Ejecutiva</w:t>
            </w:r>
            <w:r w:rsidRPr="00D11F80">
              <w:br/>
              <w:t>Dirección de Fortalecimiento de la Paz</w:t>
            </w:r>
          </w:p>
        </w:tc>
      </w:tr>
      <w:tr w:rsidR="00CE29B8" w:rsidRPr="00D11F80" w14:paraId="5BE76B5F" w14:textId="77777777" w:rsidTr="00CE29B8">
        <w:trPr>
          <w:trHeight w:val="1191"/>
        </w:trPr>
        <w:tc>
          <w:tcPr>
            <w:tcW w:w="0" w:type="auto"/>
            <w:noWrap/>
            <w:vAlign w:val="center"/>
            <w:hideMark/>
          </w:tcPr>
          <w:p w14:paraId="0CF03D12" w14:textId="77777777" w:rsidR="00554FB8" w:rsidRPr="00D11F80" w:rsidRDefault="00554FB8" w:rsidP="00DA731E">
            <w:r w:rsidRPr="00D11F80">
              <w:t>7</w:t>
            </w:r>
          </w:p>
        </w:tc>
        <w:tc>
          <w:tcPr>
            <w:tcW w:w="0" w:type="auto"/>
            <w:vAlign w:val="center"/>
            <w:hideMark/>
          </w:tcPr>
          <w:p w14:paraId="7763A617" w14:textId="77777777" w:rsidR="00554FB8" w:rsidRPr="00D11F80" w:rsidRDefault="00554FB8" w:rsidP="00DA731E">
            <w:r w:rsidRPr="00D11F80">
              <w:t>Política de Reparación a las Comunidades Afectadas por la Construcción de la Hidroeléctrica de Chixoy 2014-2029</w:t>
            </w:r>
          </w:p>
        </w:tc>
        <w:tc>
          <w:tcPr>
            <w:tcW w:w="0" w:type="auto"/>
            <w:vAlign w:val="center"/>
            <w:hideMark/>
          </w:tcPr>
          <w:p w14:paraId="44E7B64B" w14:textId="77777777" w:rsidR="00554FB8" w:rsidRPr="00D11F80" w:rsidRDefault="00554FB8" w:rsidP="00DA731E">
            <w:r w:rsidRPr="00D11F80">
              <w:t>Comunidades Afectadas por la Construcción de la Hidroeléctrica de Chixoy 2014-2029</w:t>
            </w:r>
          </w:p>
        </w:tc>
        <w:tc>
          <w:tcPr>
            <w:tcW w:w="0" w:type="auto"/>
            <w:vAlign w:val="center"/>
            <w:hideMark/>
          </w:tcPr>
          <w:p w14:paraId="0849317E" w14:textId="77777777" w:rsidR="00554FB8" w:rsidRPr="00D11F80" w:rsidRDefault="00554FB8" w:rsidP="00DA731E">
            <w:r w:rsidRPr="00D11F80">
              <w:t>Seguimiento a los componentes de la Política</w:t>
            </w:r>
          </w:p>
        </w:tc>
        <w:tc>
          <w:tcPr>
            <w:tcW w:w="0" w:type="auto"/>
            <w:vAlign w:val="center"/>
            <w:hideMark/>
          </w:tcPr>
          <w:p w14:paraId="7AFC64DE" w14:textId="77777777" w:rsidR="00554FB8" w:rsidRPr="00D11F80" w:rsidRDefault="00554FB8" w:rsidP="00DA731E">
            <w:r w:rsidRPr="00D11F80">
              <w:t>Departamento de divulgación y fomento de derechos humanos</w:t>
            </w:r>
          </w:p>
        </w:tc>
        <w:tc>
          <w:tcPr>
            <w:tcW w:w="0" w:type="auto"/>
            <w:vAlign w:val="center"/>
            <w:hideMark/>
          </w:tcPr>
          <w:p w14:paraId="3FB69E65" w14:textId="77777777" w:rsidR="00554FB8" w:rsidRPr="00D11F80" w:rsidRDefault="00554FB8" w:rsidP="00DA731E">
            <w:r w:rsidRPr="00D11F80">
              <w:t>Dirección de Vigilancia y Promoción de los derechos humanos</w:t>
            </w:r>
          </w:p>
        </w:tc>
      </w:tr>
      <w:tr w:rsidR="00CE29B8" w:rsidRPr="00D11F80" w14:paraId="73FF67C8" w14:textId="77777777" w:rsidTr="004A392E">
        <w:trPr>
          <w:trHeight w:val="510"/>
        </w:trPr>
        <w:tc>
          <w:tcPr>
            <w:tcW w:w="0" w:type="auto"/>
            <w:noWrap/>
            <w:vAlign w:val="center"/>
            <w:hideMark/>
          </w:tcPr>
          <w:p w14:paraId="580EFDD1" w14:textId="77777777" w:rsidR="00554FB8" w:rsidRPr="00D11F80" w:rsidRDefault="00554FB8" w:rsidP="00DA731E">
            <w:r w:rsidRPr="00D11F80">
              <w:t>8</w:t>
            </w:r>
          </w:p>
        </w:tc>
        <w:tc>
          <w:tcPr>
            <w:tcW w:w="0" w:type="auto"/>
            <w:vAlign w:val="center"/>
            <w:hideMark/>
          </w:tcPr>
          <w:p w14:paraId="522C20C1" w14:textId="77777777" w:rsidR="00554FB8" w:rsidRPr="00D11F80" w:rsidRDefault="00554FB8" w:rsidP="00DA731E">
            <w:r w:rsidRPr="00D11F80">
              <w:t xml:space="preserve">Política Nacional de Atención Integral a las personas adultas </w:t>
            </w:r>
            <w:r w:rsidRPr="00D11F80">
              <w:lastRenderedPageBreak/>
              <w:t>mayores en Guatemala 2018-2032</w:t>
            </w:r>
          </w:p>
        </w:tc>
        <w:tc>
          <w:tcPr>
            <w:tcW w:w="0" w:type="auto"/>
            <w:vAlign w:val="center"/>
            <w:hideMark/>
          </w:tcPr>
          <w:p w14:paraId="01F16030" w14:textId="77777777" w:rsidR="00554FB8" w:rsidRPr="00D11F80" w:rsidRDefault="00554FB8" w:rsidP="00DA731E">
            <w:r w:rsidRPr="00D11F80">
              <w:lastRenderedPageBreak/>
              <w:t>Adultos mayores</w:t>
            </w:r>
          </w:p>
        </w:tc>
        <w:tc>
          <w:tcPr>
            <w:tcW w:w="0" w:type="auto"/>
            <w:vAlign w:val="center"/>
            <w:hideMark/>
          </w:tcPr>
          <w:p w14:paraId="2403BD46" w14:textId="77777777" w:rsidR="00554FB8" w:rsidRPr="00D11F80" w:rsidRDefault="00554FB8" w:rsidP="00DA731E">
            <w:r w:rsidRPr="00D11F80">
              <w:t xml:space="preserve">Inclusión de personas adultas mayores para el empleo </w:t>
            </w:r>
            <w:r w:rsidRPr="00D11F80">
              <w:br/>
            </w:r>
            <w:r w:rsidRPr="00D11F80">
              <w:br/>
            </w:r>
            <w:r w:rsidRPr="00D11F80">
              <w:lastRenderedPageBreak/>
              <w:t>Formación de derechos humanos de las personas adultas mayores</w:t>
            </w:r>
          </w:p>
        </w:tc>
        <w:tc>
          <w:tcPr>
            <w:tcW w:w="0" w:type="auto"/>
            <w:vAlign w:val="center"/>
            <w:hideMark/>
          </w:tcPr>
          <w:p w14:paraId="3E80E3E0" w14:textId="77777777" w:rsidR="00554FB8" w:rsidRPr="00D11F80" w:rsidRDefault="00554FB8" w:rsidP="00DA731E">
            <w:r w:rsidRPr="00D11F80">
              <w:lastRenderedPageBreak/>
              <w:t>Departamento de Recursos Humanos</w:t>
            </w:r>
            <w:r w:rsidRPr="00D11F80">
              <w:br/>
            </w:r>
            <w:r w:rsidRPr="00D11F80">
              <w:br/>
            </w:r>
            <w:r w:rsidRPr="00D11F80">
              <w:lastRenderedPageBreak/>
              <w:t>Departamento de Formación y Capacitación</w:t>
            </w:r>
          </w:p>
        </w:tc>
        <w:tc>
          <w:tcPr>
            <w:tcW w:w="0" w:type="auto"/>
            <w:vAlign w:val="center"/>
            <w:hideMark/>
          </w:tcPr>
          <w:p w14:paraId="71B2D0C1" w14:textId="77777777" w:rsidR="00554FB8" w:rsidRPr="00D11F80" w:rsidRDefault="00554FB8" w:rsidP="00DA731E">
            <w:r w:rsidRPr="00D11F80">
              <w:lastRenderedPageBreak/>
              <w:t>Dirección Administrativa Financiera</w:t>
            </w:r>
            <w:r w:rsidRPr="00D11F80">
              <w:br/>
            </w:r>
            <w:r w:rsidRPr="00D11F80">
              <w:br/>
            </w:r>
            <w:r w:rsidRPr="00D11F80">
              <w:lastRenderedPageBreak/>
              <w:t>Dirección de Fortalecimiento de la Paz</w:t>
            </w:r>
          </w:p>
        </w:tc>
      </w:tr>
      <w:tr w:rsidR="00CE29B8" w:rsidRPr="00D11F80" w14:paraId="43764D42" w14:textId="77777777" w:rsidTr="00CE29B8">
        <w:trPr>
          <w:trHeight w:val="510"/>
        </w:trPr>
        <w:tc>
          <w:tcPr>
            <w:tcW w:w="0" w:type="auto"/>
            <w:noWrap/>
            <w:vAlign w:val="center"/>
            <w:hideMark/>
          </w:tcPr>
          <w:p w14:paraId="283D649C" w14:textId="77777777" w:rsidR="00554FB8" w:rsidRPr="00D11F80" w:rsidRDefault="00554FB8" w:rsidP="00DA731E">
            <w:r w:rsidRPr="00D11F80">
              <w:lastRenderedPageBreak/>
              <w:t>9</w:t>
            </w:r>
          </w:p>
        </w:tc>
        <w:tc>
          <w:tcPr>
            <w:tcW w:w="0" w:type="auto"/>
            <w:vAlign w:val="center"/>
            <w:hideMark/>
          </w:tcPr>
          <w:p w14:paraId="56497F60" w14:textId="77777777" w:rsidR="00554FB8" w:rsidRPr="00D11F80" w:rsidRDefault="00554FB8" w:rsidP="00DA731E">
            <w:r w:rsidRPr="00D11F80">
              <w:t>Política Nacional de Desarrollo 2032</w:t>
            </w:r>
          </w:p>
        </w:tc>
        <w:tc>
          <w:tcPr>
            <w:tcW w:w="0" w:type="auto"/>
            <w:vAlign w:val="center"/>
            <w:hideMark/>
          </w:tcPr>
          <w:p w14:paraId="5CA86362" w14:textId="77777777" w:rsidR="00554FB8" w:rsidRPr="00D11F80" w:rsidRDefault="00554FB8" w:rsidP="00DA731E">
            <w:r w:rsidRPr="00D11F80">
              <w:t>Sociedad de Guatemala (población vulnerable)</w:t>
            </w:r>
          </w:p>
        </w:tc>
        <w:tc>
          <w:tcPr>
            <w:tcW w:w="0" w:type="auto"/>
            <w:vAlign w:val="center"/>
            <w:hideMark/>
          </w:tcPr>
          <w:p w14:paraId="42F99AD1" w14:textId="77777777" w:rsidR="00554FB8" w:rsidRPr="00D11F80" w:rsidRDefault="00554FB8" w:rsidP="00DA731E">
            <w:r w:rsidRPr="00D11F80">
              <w:t>Acción Institucional:</w:t>
            </w:r>
            <w:r w:rsidRPr="00D11F80">
              <w:br/>
              <w:t xml:space="preserve">Selección de Personal </w:t>
            </w:r>
            <w:r w:rsidRPr="00D11F80">
              <w:br/>
              <w:t>Producto: Eventos de asesoría y coordinación y formación a las dependencias del Organismo Ejecutivo y otros actores en materia de paz</w:t>
            </w:r>
            <w:r w:rsidRPr="00D11F80">
              <w:br/>
              <w:t>Producto: Informes de Asesoría, Coordinación e Implementación de medidas de reparación en materia de derechos humanos a distintas instituciones del Estado</w:t>
            </w:r>
          </w:p>
        </w:tc>
        <w:tc>
          <w:tcPr>
            <w:tcW w:w="0" w:type="auto"/>
            <w:vAlign w:val="center"/>
            <w:hideMark/>
          </w:tcPr>
          <w:p w14:paraId="7CB51332" w14:textId="77777777" w:rsidR="00554FB8" w:rsidRPr="00D11F80" w:rsidRDefault="00554FB8" w:rsidP="00DA731E">
            <w:r w:rsidRPr="00D11F80">
              <w:t>Departamento de Recursos Humanos</w:t>
            </w:r>
            <w:r w:rsidRPr="00D11F80">
              <w:br/>
              <w:t>Departamento de Seguimiento y Fortalecimiento a la Paz</w:t>
            </w:r>
            <w:r w:rsidRPr="00D11F80">
              <w:br/>
              <w:t xml:space="preserve">Departamento de Formación y Capacitación en Cultura de Paz </w:t>
            </w:r>
            <w:r w:rsidRPr="00D11F80">
              <w:br/>
              <w:t>Departamento de Compromisos en Derechos Humanos</w:t>
            </w:r>
            <w:r w:rsidRPr="00D11F80">
              <w:br/>
              <w:t>Departamento de Divulgación y Fomento de Derechos Humanos</w:t>
            </w:r>
          </w:p>
        </w:tc>
        <w:tc>
          <w:tcPr>
            <w:tcW w:w="0" w:type="auto"/>
            <w:vAlign w:val="center"/>
            <w:hideMark/>
          </w:tcPr>
          <w:p w14:paraId="49AE6C1C" w14:textId="77777777" w:rsidR="00554FB8" w:rsidRPr="00D11F80" w:rsidRDefault="00554FB8" w:rsidP="00DA731E">
            <w:r w:rsidRPr="00D11F80">
              <w:t>Unidad de Género/Dirección Administrativa Financiera</w:t>
            </w:r>
            <w:r w:rsidRPr="00D11F80">
              <w:br/>
            </w:r>
            <w:r w:rsidRPr="00D11F80">
              <w:br/>
              <w:t>Dirección de Fortalecimiento de la Paz</w:t>
            </w:r>
            <w:r w:rsidRPr="00D11F80">
              <w:br/>
            </w:r>
            <w:r w:rsidRPr="00D11F80">
              <w:br/>
              <w:t>Dirección de Vigilancia y Promoción de los Derechos Humanos</w:t>
            </w:r>
          </w:p>
        </w:tc>
      </w:tr>
      <w:tr w:rsidR="00CE29B8" w:rsidRPr="00D11F80" w14:paraId="53ECB529" w14:textId="77777777" w:rsidTr="00CE29B8">
        <w:trPr>
          <w:trHeight w:val="20"/>
        </w:trPr>
        <w:tc>
          <w:tcPr>
            <w:tcW w:w="0" w:type="auto"/>
            <w:noWrap/>
            <w:vAlign w:val="center"/>
            <w:hideMark/>
          </w:tcPr>
          <w:p w14:paraId="2C7EA3B6" w14:textId="77777777" w:rsidR="00554FB8" w:rsidRPr="00D11F80" w:rsidRDefault="00554FB8" w:rsidP="00DA731E">
            <w:r w:rsidRPr="00D11F80">
              <w:lastRenderedPageBreak/>
              <w:t>10</w:t>
            </w:r>
          </w:p>
        </w:tc>
        <w:tc>
          <w:tcPr>
            <w:tcW w:w="0" w:type="auto"/>
            <w:vAlign w:val="center"/>
            <w:hideMark/>
          </w:tcPr>
          <w:p w14:paraId="115B4294" w14:textId="77777777" w:rsidR="00554FB8" w:rsidRPr="00D11F80" w:rsidRDefault="00554FB8" w:rsidP="00DA731E">
            <w:r w:rsidRPr="00D11F80">
              <w:t>Política de Cooperación No Reembolsable 2013</w:t>
            </w:r>
          </w:p>
        </w:tc>
        <w:tc>
          <w:tcPr>
            <w:tcW w:w="0" w:type="auto"/>
            <w:vAlign w:val="center"/>
            <w:hideMark/>
          </w:tcPr>
          <w:p w14:paraId="7515E9D9" w14:textId="77777777" w:rsidR="00554FB8" w:rsidRPr="00D11F80" w:rsidRDefault="00554FB8" w:rsidP="00DA731E">
            <w:r w:rsidRPr="00D11F80">
              <w:t>Instituciones públicas que gestionan cooperación internacional no reembolsable</w:t>
            </w:r>
          </w:p>
        </w:tc>
        <w:tc>
          <w:tcPr>
            <w:tcW w:w="0" w:type="auto"/>
            <w:vAlign w:val="center"/>
            <w:hideMark/>
          </w:tcPr>
          <w:p w14:paraId="64B931FA" w14:textId="77777777" w:rsidR="00554FB8" w:rsidRPr="00D11F80" w:rsidRDefault="00554FB8" w:rsidP="00DA731E">
            <w:r w:rsidRPr="00D11F80">
              <w:t xml:space="preserve">Acción Institucional:  Gestión de la cooperación internacional no reembolsable con base en los lineamientos de la Política y lo establecido por el ente rector, así como el marco legal correspondiente. </w:t>
            </w:r>
          </w:p>
        </w:tc>
        <w:tc>
          <w:tcPr>
            <w:tcW w:w="0" w:type="auto"/>
            <w:vAlign w:val="center"/>
            <w:hideMark/>
          </w:tcPr>
          <w:p w14:paraId="2FBF1F4F" w14:textId="77777777" w:rsidR="00554FB8" w:rsidRPr="00D11F80" w:rsidRDefault="00554FB8" w:rsidP="00DA731E">
            <w:r w:rsidRPr="00D11F80">
              <w:t xml:space="preserve">Encargado de Cooperación/Unidad de Planificación </w:t>
            </w:r>
          </w:p>
        </w:tc>
        <w:tc>
          <w:tcPr>
            <w:tcW w:w="0" w:type="auto"/>
            <w:vAlign w:val="center"/>
            <w:hideMark/>
          </w:tcPr>
          <w:p w14:paraId="5220EB38" w14:textId="77777777" w:rsidR="00554FB8" w:rsidRPr="00D11F80" w:rsidRDefault="00554FB8" w:rsidP="00DA731E">
            <w:r w:rsidRPr="00D11F80">
              <w:t>Unidad de Planificación</w:t>
            </w:r>
          </w:p>
        </w:tc>
      </w:tr>
      <w:tr w:rsidR="00CE29B8" w:rsidRPr="00D11F80" w14:paraId="32F2BAA8" w14:textId="77777777" w:rsidTr="00CE29B8">
        <w:trPr>
          <w:trHeight w:val="20"/>
        </w:trPr>
        <w:tc>
          <w:tcPr>
            <w:tcW w:w="0" w:type="auto"/>
            <w:noWrap/>
            <w:vAlign w:val="center"/>
            <w:hideMark/>
          </w:tcPr>
          <w:p w14:paraId="3AEEBC5D" w14:textId="77777777" w:rsidR="00554FB8" w:rsidRPr="00D11F80" w:rsidRDefault="00554FB8" w:rsidP="00DA731E">
            <w:r w:rsidRPr="00D11F80">
              <w:t>11</w:t>
            </w:r>
          </w:p>
        </w:tc>
        <w:tc>
          <w:tcPr>
            <w:tcW w:w="0" w:type="auto"/>
            <w:vAlign w:val="center"/>
            <w:hideMark/>
          </w:tcPr>
          <w:p w14:paraId="73BD06C9" w14:textId="77777777" w:rsidR="00554FB8" w:rsidRPr="00D11F80" w:rsidRDefault="00554FB8" w:rsidP="00DA731E">
            <w:r w:rsidRPr="00D11F80">
              <w:t>Política exterior de Guatemala 2016</w:t>
            </w:r>
          </w:p>
        </w:tc>
        <w:tc>
          <w:tcPr>
            <w:tcW w:w="0" w:type="auto"/>
            <w:vAlign w:val="center"/>
            <w:hideMark/>
          </w:tcPr>
          <w:p w14:paraId="35BA4668" w14:textId="77777777" w:rsidR="00554FB8" w:rsidRPr="00D11F80" w:rsidRDefault="00554FB8" w:rsidP="00DA731E">
            <w:r w:rsidRPr="00D11F80">
              <w:t>Orientación del Estado de Guatemala con otros Estados</w:t>
            </w:r>
          </w:p>
        </w:tc>
        <w:tc>
          <w:tcPr>
            <w:tcW w:w="0" w:type="auto"/>
            <w:vAlign w:val="center"/>
            <w:hideMark/>
          </w:tcPr>
          <w:p w14:paraId="462BC126" w14:textId="77777777" w:rsidR="00554FB8" w:rsidRPr="00D11F80" w:rsidRDefault="00554FB8" w:rsidP="00DA731E">
            <w:r w:rsidRPr="00D11F80">
              <w:t>Producto: Informes de Asesoría, Coordinación e Implementación de medidas de reparación en materia de derechos humanos a distintas instituciones del Estado</w:t>
            </w:r>
          </w:p>
        </w:tc>
        <w:tc>
          <w:tcPr>
            <w:tcW w:w="0" w:type="auto"/>
            <w:vAlign w:val="center"/>
            <w:hideMark/>
          </w:tcPr>
          <w:p w14:paraId="179D9F95" w14:textId="77777777" w:rsidR="00554FB8" w:rsidRPr="00D11F80" w:rsidRDefault="00554FB8" w:rsidP="00DA731E">
            <w:r w:rsidRPr="00D11F80">
              <w:t>Departamento de Compromisos en Derechos Humanos</w:t>
            </w:r>
          </w:p>
        </w:tc>
        <w:tc>
          <w:tcPr>
            <w:tcW w:w="0" w:type="auto"/>
            <w:vAlign w:val="center"/>
            <w:hideMark/>
          </w:tcPr>
          <w:p w14:paraId="14FFC344" w14:textId="77777777" w:rsidR="00554FB8" w:rsidRPr="00D11F80" w:rsidRDefault="00554FB8" w:rsidP="00DA731E">
            <w:r w:rsidRPr="00D11F80">
              <w:t>Dirección de Vigilancia y Promoción de los Derechos Humanos</w:t>
            </w:r>
          </w:p>
        </w:tc>
      </w:tr>
      <w:tr w:rsidR="00CE29B8" w:rsidRPr="00D11F80" w14:paraId="572F0E1A" w14:textId="77777777" w:rsidTr="00CE29B8">
        <w:trPr>
          <w:trHeight w:val="567"/>
        </w:trPr>
        <w:tc>
          <w:tcPr>
            <w:tcW w:w="0" w:type="auto"/>
            <w:noWrap/>
            <w:vAlign w:val="center"/>
            <w:hideMark/>
          </w:tcPr>
          <w:p w14:paraId="24EF864A" w14:textId="77777777" w:rsidR="00554FB8" w:rsidRPr="00D11F80" w:rsidRDefault="00554FB8" w:rsidP="00DA731E">
            <w:r w:rsidRPr="00D11F80">
              <w:t>12</w:t>
            </w:r>
          </w:p>
        </w:tc>
        <w:tc>
          <w:tcPr>
            <w:tcW w:w="0" w:type="auto"/>
            <w:vAlign w:val="center"/>
            <w:hideMark/>
          </w:tcPr>
          <w:p w14:paraId="13FF94C2" w14:textId="77777777" w:rsidR="00554FB8" w:rsidRPr="00D11F80" w:rsidRDefault="00554FB8" w:rsidP="00DA731E">
            <w:r w:rsidRPr="00D11F80">
              <w:t>Política Pública contra la violencia sexual en Guatemala 2029</w:t>
            </w:r>
          </w:p>
        </w:tc>
        <w:tc>
          <w:tcPr>
            <w:tcW w:w="0" w:type="auto"/>
            <w:shd w:val="clear" w:color="000000" w:fill="FFFFFF"/>
            <w:vAlign w:val="center"/>
            <w:hideMark/>
          </w:tcPr>
          <w:p w14:paraId="4EFAA214" w14:textId="77777777" w:rsidR="00554FB8" w:rsidRPr="00D11F80" w:rsidRDefault="00554FB8" w:rsidP="00DA731E">
            <w:r w:rsidRPr="00D11F80">
              <w:t> </w:t>
            </w:r>
          </w:p>
        </w:tc>
        <w:tc>
          <w:tcPr>
            <w:tcW w:w="0" w:type="auto"/>
            <w:vAlign w:val="center"/>
            <w:hideMark/>
          </w:tcPr>
          <w:p w14:paraId="0028BDAC" w14:textId="04DB1791" w:rsidR="00554FB8" w:rsidRPr="00D11F80" w:rsidRDefault="00554FB8" w:rsidP="00DA731E">
            <w:r w:rsidRPr="00D11F80">
              <w:t xml:space="preserve">Informes de </w:t>
            </w:r>
            <w:r w:rsidR="00CE29B8" w:rsidRPr="00D11F80">
              <w:t>atención a</w:t>
            </w:r>
            <w:r w:rsidRPr="00D11F80">
              <w:t xml:space="preserve"> casos de vulneración a derechos humanos</w:t>
            </w:r>
          </w:p>
        </w:tc>
        <w:tc>
          <w:tcPr>
            <w:tcW w:w="0" w:type="auto"/>
            <w:vAlign w:val="center"/>
            <w:hideMark/>
          </w:tcPr>
          <w:p w14:paraId="3601323F" w14:textId="77777777" w:rsidR="00554FB8" w:rsidRPr="00D11F80" w:rsidRDefault="00554FB8" w:rsidP="00DA731E">
            <w:r w:rsidRPr="00D11F80">
              <w:t>Dirección de Sedes Regionales</w:t>
            </w:r>
          </w:p>
        </w:tc>
        <w:tc>
          <w:tcPr>
            <w:tcW w:w="0" w:type="auto"/>
            <w:vAlign w:val="center"/>
            <w:hideMark/>
          </w:tcPr>
          <w:p w14:paraId="66F16EA8" w14:textId="77777777" w:rsidR="00554FB8" w:rsidRPr="00D11F80" w:rsidRDefault="00554FB8" w:rsidP="00DA731E">
            <w:r w:rsidRPr="00D11F80">
              <w:t>Despacho Superior</w:t>
            </w:r>
          </w:p>
        </w:tc>
      </w:tr>
      <w:tr w:rsidR="00CE29B8" w:rsidRPr="00D11F80" w14:paraId="17691904" w14:textId="77777777" w:rsidTr="00CE29B8">
        <w:trPr>
          <w:trHeight w:val="3345"/>
        </w:trPr>
        <w:tc>
          <w:tcPr>
            <w:tcW w:w="0" w:type="auto"/>
            <w:noWrap/>
            <w:vAlign w:val="center"/>
            <w:hideMark/>
          </w:tcPr>
          <w:p w14:paraId="433CEAF0" w14:textId="77777777" w:rsidR="00554FB8" w:rsidRPr="00D11F80" w:rsidRDefault="00554FB8" w:rsidP="00DA731E">
            <w:r w:rsidRPr="00D11F80">
              <w:lastRenderedPageBreak/>
              <w:t>13</w:t>
            </w:r>
          </w:p>
        </w:tc>
        <w:tc>
          <w:tcPr>
            <w:tcW w:w="0" w:type="auto"/>
            <w:vAlign w:val="center"/>
            <w:hideMark/>
          </w:tcPr>
          <w:p w14:paraId="130DDDD2" w14:textId="77777777" w:rsidR="00554FB8" w:rsidRPr="00D11F80" w:rsidRDefault="00554FB8" w:rsidP="00DA731E">
            <w:r w:rsidRPr="00D11F80">
              <w:t>Política Rural Integral 2009</w:t>
            </w:r>
          </w:p>
        </w:tc>
        <w:tc>
          <w:tcPr>
            <w:tcW w:w="0" w:type="auto"/>
            <w:vAlign w:val="center"/>
            <w:hideMark/>
          </w:tcPr>
          <w:p w14:paraId="16037298" w14:textId="77777777" w:rsidR="00554FB8" w:rsidRPr="00D11F80" w:rsidRDefault="00554FB8" w:rsidP="00DA731E">
            <w:r w:rsidRPr="00D11F80">
              <w:t>La población rural en situación de pobreza y extrema pobreza, con prioridad en los pueblos y comunidades indígenas y</w:t>
            </w:r>
            <w:r w:rsidRPr="00D11F80">
              <w:br/>
              <w:t>campesinas con tierra insuficiente, improductiva o sin tierra; mujeres indígenas y</w:t>
            </w:r>
            <w:r w:rsidRPr="00D11F80">
              <w:br/>
              <w:t xml:space="preserve">campesinas; asalariados permanentes o temporales; artesanos; pequeños productores rurales; micro y pequeños empresarios rurales. </w:t>
            </w:r>
          </w:p>
        </w:tc>
        <w:tc>
          <w:tcPr>
            <w:tcW w:w="0" w:type="auto"/>
            <w:vAlign w:val="center"/>
            <w:hideMark/>
          </w:tcPr>
          <w:p w14:paraId="1D4FF8A1" w14:textId="77777777" w:rsidR="00554FB8" w:rsidRPr="00D11F80" w:rsidRDefault="00554FB8" w:rsidP="00DA731E">
            <w:r w:rsidRPr="00D11F80">
              <w:t>Producto: Eventos de asesoría y coordinación y formación a las dependencias del Organismo Ejecutivo y otros actores en materia de paz</w:t>
            </w:r>
            <w:r w:rsidRPr="00D11F80">
              <w:br/>
              <w:t>Producto: Informes de Asesoría, Coordinación e Implementación de medidas de reparación en materia de derechos humanos a distintas instituciones del Estado</w:t>
            </w:r>
          </w:p>
        </w:tc>
        <w:tc>
          <w:tcPr>
            <w:tcW w:w="0" w:type="auto"/>
            <w:vAlign w:val="center"/>
            <w:hideMark/>
          </w:tcPr>
          <w:p w14:paraId="2001EFF0" w14:textId="77777777" w:rsidR="00554FB8" w:rsidRPr="00D11F80" w:rsidRDefault="00554FB8" w:rsidP="00DA731E">
            <w:r w:rsidRPr="00D11F80">
              <w:t xml:space="preserve">Departamento de Formación y Capacitación </w:t>
            </w:r>
            <w:r w:rsidRPr="00D11F80">
              <w:br/>
              <w:t>Departamento de Compromisos en Derechos Humanos</w:t>
            </w:r>
            <w:r w:rsidRPr="00D11F80">
              <w:br/>
              <w:t xml:space="preserve">                                                                                                                                                                                                                                                                                                                                                                                                                                                                                                                                                                                                                                                                                                                                                                                                                                                                                                                                                                                                                                                                                                                                                                                                                                                                                                                                                                                                                                                                                                                                                                                                                                                                                                                                                                                                                                                                                                                                                                                                                                                                                                                                                                                                                                                                                                                                                                                                                                                                                                                                                                                                                                                                                                                                                                                                                                                                                                                                                                                                                                                                                                                                                                                                                                                                                                                                                                                                                                                                                                                                                                                                                                                                                                                                                                                                                                                                                                                                                                                                                                                                   </w:t>
            </w:r>
          </w:p>
        </w:tc>
        <w:tc>
          <w:tcPr>
            <w:tcW w:w="0" w:type="auto"/>
            <w:vAlign w:val="center"/>
            <w:hideMark/>
          </w:tcPr>
          <w:p w14:paraId="055E8D8D" w14:textId="77777777" w:rsidR="00554FB8" w:rsidRPr="00D11F80" w:rsidRDefault="00554FB8" w:rsidP="00DA731E">
            <w:r w:rsidRPr="00D11F80">
              <w:t>Dirección de Fortalecimiento de la Paz</w:t>
            </w:r>
            <w:r w:rsidRPr="00D11F80">
              <w:br/>
            </w:r>
            <w:r w:rsidRPr="00D11F80">
              <w:br/>
              <w:t xml:space="preserve">Dirección de Vigilancia y Promoción de los Derechos Humanos                        </w:t>
            </w:r>
          </w:p>
        </w:tc>
      </w:tr>
      <w:tr w:rsidR="00CE29B8" w:rsidRPr="00D11F80" w14:paraId="58145D42" w14:textId="77777777" w:rsidTr="00CE29B8">
        <w:trPr>
          <w:trHeight w:val="20"/>
        </w:trPr>
        <w:tc>
          <w:tcPr>
            <w:tcW w:w="0" w:type="auto"/>
            <w:noWrap/>
            <w:vAlign w:val="center"/>
            <w:hideMark/>
          </w:tcPr>
          <w:p w14:paraId="35F16A2C" w14:textId="77777777" w:rsidR="00554FB8" w:rsidRPr="00D11F80" w:rsidRDefault="00554FB8" w:rsidP="00DA731E">
            <w:r w:rsidRPr="00D11F80">
              <w:lastRenderedPageBreak/>
              <w:t>14</w:t>
            </w:r>
          </w:p>
        </w:tc>
        <w:tc>
          <w:tcPr>
            <w:tcW w:w="0" w:type="auto"/>
            <w:vAlign w:val="center"/>
            <w:hideMark/>
          </w:tcPr>
          <w:p w14:paraId="0982EAE9" w14:textId="77777777" w:rsidR="00554FB8" w:rsidRPr="00D11F80" w:rsidRDefault="00554FB8" w:rsidP="00DA731E">
            <w:r w:rsidRPr="00D11F80">
              <w:t>Política de Desarrollo Social y Población</w:t>
            </w:r>
          </w:p>
        </w:tc>
        <w:tc>
          <w:tcPr>
            <w:tcW w:w="0" w:type="auto"/>
            <w:vAlign w:val="center"/>
            <w:hideMark/>
          </w:tcPr>
          <w:p w14:paraId="7E7AA6B6" w14:textId="77777777" w:rsidR="00554FB8" w:rsidRPr="00D11F80" w:rsidRDefault="00554FB8" w:rsidP="00DA731E">
            <w:r w:rsidRPr="00D11F80">
              <w:t>Migrantes *</w:t>
            </w:r>
          </w:p>
        </w:tc>
        <w:tc>
          <w:tcPr>
            <w:tcW w:w="0" w:type="auto"/>
            <w:vAlign w:val="center"/>
            <w:hideMark/>
          </w:tcPr>
          <w:p w14:paraId="425A8B8E" w14:textId="77777777" w:rsidR="00554FB8" w:rsidRPr="00D11F80" w:rsidRDefault="00554FB8" w:rsidP="00DA731E">
            <w:r w:rsidRPr="00D11F80">
              <w:t>Coordinación, Asesoría Técnica y Gestión sobre el cumplimiento de los Acuerdos de Paz a víctimas de violaciones de derechos humanos</w:t>
            </w:r>
          </w:p>
        </w:tc>
        <w:tc>
          <w:tcPr>
            <w:tcW w:w="0" w:type="auto"/>
            <w:vAlign w:val="center"/>
            <w:hideMark/>
          </w:tcPr>
          <w:p w14:paraId="26A88EBE" w14:textId="77777777" w:rsidR="00554FB8" w:rsidRPr="00D11F80" w:rsidRDefault="00554FB8" w:rsidP="00DA731E">
            <w:r w:rsidRPr="00D11F80">
              <w:t>Dirección de Fortalecimiento de la Paz</w:t>
            </w:r>
          </w:p>
        </w:tc>
        <w:tc>
          <w:tcPr>
            <w:tcW w:w="0" w:type="auto"/>
            <w:vAlign w:val="center"/>
            <w:hideMark/>
          </w:tcPr>
          <w:p w14:paraId="2B78E5CB" w14:textId="77777777" w:rsidR="00554FB8" w:rsidRPr="00D11F80" w:rsidRDefault="00554FB8" w:rsidP="00DA731E">
            <w:r w:rsidRPr="00D11F80">
              <w:t>Dirección de Fortalecimiento de la Paz</w:t>
            </w:r>
          </w:p>
        </w:tc>
      </w:tr>
      <w:tr w:rsidR="00CE29B8" w:rsidRPr="00D11F80" w14:paraId="08CA4B99" w14:textId="77777777" w:rsidTr="00CE29B8">
        <w:trPr>
          <w:trHeight w:val="20"/>
        </w:trPr>
        <w:tc>
          <w:tcPr>
            <w:tcW w:w="0" w:type="auto"/>
            <w:noWrap/>
            <w:vAlign w:val="center"/>
            <w:hideMark/>
          </w:tcPr>
          <w:p w14:paraId="204A95E1" w14:textId="77777777" w:rsidR="00554FB8" w:rsidRPr="00D11F80" w:rsidRDefault="00554FB8" w:rsidP="00DA731E">
            <w:r w:rsidRPr="00D11F80">
              <w:t>15</w:t>
            </w:r>
          </w:p>
        </w:tc>
        <w:tc>
          <w:tcPr>
            <w:tcW w:w="0" w:type="auto"/>
            <w:vAlign w:val="center"/>
            <w:hideMark/>
          </w:tcPr>
          <w:p w14:paraId="6864979A" w14:textId="77777777" w:rsidR="00554FB8" w:rsidRPr="00D11F80" w:rsidRDefault="00554FB8" w:rsidP="00DA731E">
            <w:r w:rsidRPr="00D11F80">
              <w:t>Política de Datos Abiertos</w:t>
            </w:r>
          </w:p>
        </w:tc>
        <w:tc>
          <w:tcPr>
            <w:tcW w:w="0" w:type="auto"/>
            <w:vAlign w:val="center"/>
            <w:hideMark/>
          </w:tcPr>
          <w:p w14:paraId="7618D7FE" w14:textId="77777777" w:rsidR="00554FB8" w:rsidRPr="00D11F80" w:rsidRDefault="00554FB8" w:rsidP="00DA731E">
            <w:r w:rsidRPr="00D11F80">
              <w:t>Instituciones públicas</w:t>
            </w:r>
          </w:p>
        </w:tc>
        <w:tc>
          <w:tcPr>
            <w:tcW w:w="0" w:type="auto"/>
            <w:vAlign w:val="center"/>
            <w:hideMark/>
          </w:tcPr>
          <w:p w14:paraId="32231E70" w14:textId="77777777" w:rsidR="00554FB8" w:rsidRPr="00D11F80" w:rsidRDefault="00554FB8" w:rsidP="00DA731E">
            <w:r w:rsidRPr="00D11F80">
              <w:t>Información Pública de Oficio</w:t>
            </w:r>
          </w:p>
        </w:tc>
        <w:tc>
          <w:tcPr>
            <w:tcW w:w="0" w:type="auto"/>
            <w:vAlign w:val="center"/>
            <w:hideMark/>
          </w:tcPr>
          <w:p w14:paraId="08538F93" w14:textId="77777777" w:rsidR="00554FB8" w:rsidRPr="00D11F80" w:rsidRDefault="00554FB8" w:rsidP="00DA731E">
            <w:r w:rsidRPr="00D11F80">
              <w:t>Unidad de Información Pública</w:t>
            </w:r>
          </w:p>
        </w:tc>
        <w:tc>
          <w:tcPr>
            <w:tcW w:w="0" w:type="auto"/>
            <w:vAlign w:val="center"/>
            <w:hideMark/>
          </w:tcPr>
          <w:p w14:paraId="08B7A890" w14:textId="77777777" w:rsidR="00554FB8" w:rsidRPr="00D11F80" w:rsidRDefault="00554FB8" w:rsidP="00DA731E">
            <w:r w:rsidRPr="00D11F80">
              <w:t>Despacho Superior</w:t>
            </w:r>
          </w:p>
        </w:tc>
      </w:tr>
      <w:tr w:rsidR="00CE29B8" w:rsidRPr="00D11F80" w14:paraId="54BA3B48" w14:textId="77777777" w:rsidTr="00CE29B8">
        <w:trPr>
          <w:trHeight w:val="20"/>
        </w:trPr>
        <w:tc>
          <w:tcPr>
            <w:tcW w:w="0" w:type="auto"/>
            <w:noWrap/>
            <w:vAlign w:val="center"/>
            <w:hideMark/>
          </w:tcPr>
          <w:p w14:paraId="53C2D14C" w14:textId="77777777" w:rsidR="00554FB8" w:rsidRPr="00D11F80" w:rsidRDefault="00554FB8" w:rsidP="00DA731E">
            <w:r w:rsidRPr="00D11F80">
              <w:t>16</w:t>
            </w:r>
          </w:p>
        </w:tc>
        <w:tc>
          <w:tcPr>
            <w:tcW w:w="0" w:type="auto"/>
            <w:vAlign w:val="center"/>
            <w:hideMark/>
          </w:tcPr>
          <w:p w14:paraId="73E42A98" w14:textId="77777777" w:rsidR="00554FB8" w:rsidRPr="00D11F80" w:rsidRDefault="00554FB8" w:rsidP="00DA731E">
            <w:r w:rsidRPr="00D11F80">
              <w:t>Política Nacional de Seguridad 2024</w:t>
            </w:r>
          </w:p>
        </w:tc>
        <w:tc>
          <w:tcPr>
            <w:tcW w:w="0" w:type="auto"/>
            <w:vAlign w:val="center"/>
            <w:hideMark/>
          </w:tcPr>
          <w:p w14:paraId="13430F32" w14:textId="77777777" w:rsidR="00554FB8" w:rsidRPr="00D11F80" w:rsidRDefault="00554FB8" w:rsidP="00DA731E">
            <w:r w:rsidRPr="00D11F80">
              <w:t>Población de Guatemala, ciudadanos</w:t>
            </w:r>
          </w:p>
        </w:tc>
        <w:tc>
          <w:tcPr>
            <w:tcW w:w="0" w:type="auto"/>
            <w:vAlign w:val="center"/>
            <w:hideMark/>
          </w:tcPr>
          <w:p w14:paraId="0EAA9BF4" w14:textId="03B8DC7E" w:rsidR="00554FB8" w:rsidRPr="00D11F80" w:rsidRDefault="00554FB8" w:rsidP="00DA731E">
            <w:r w:rsidRPr="00D11F80">
              <w:t xml:space="preserve">Informes de </w:t>
            </w:r>
            <w:r w:rsidR="00CE29B8" w:rsidRPr="00D11F80">
              <w:t>atención a</w:t>
            </w:r>
            <w:r w:rsidRPr="00D11F80">
              <w:t xml:space="preserve"> casos de vulneración a derechos humanos</w:t>
            </w:r>
          </w:p>
        </w:tc>
        <w:tc>
          <w:tcPr>
            <w:tcW w:w="0" w:type="auto"/>
            <w:vAlign w:val="center"/>
            <w:hideMark/>
          </w:tcPr>
          <w:p w14:paraId="422D8841" w14:textId="77777777" w:rsidR="00554FB8" w:rsidRPr="00D11F80" w:rsidRDefault="00554FB8" w:rsidP="00DA731E">
            <w:r w:rsidRPr="00D11F80">
              <w:t>Dirección de Sedes Regionales</w:t>
            </w:r>
          </w:p>
        </w:tc>
        <w:tc>
          <w:tcPr>
            <w:tcW w:w="0" w:type="auto"/>
            <w:vAlign w:val="center"/>
            <w:hideMark/>
          </w:tcPr>
          <w:p w14:paraId="67D0EA52" w14:textId="77777777" w:rsidR="00554FB8" w:rsidRPr="00D11F80" w:rsidRDefault="00554FB8" w:rsidP="00DA731E">
            <w:r w:rsidRPr="00D11F80">
              <w:t>Despacho Superior</w:t>
            </w:r>
          </w:p>
        </w:tc>
      </w:tr>
    </w:tbl>
    <w:p w14:paraId="346AAB10" w14:textId="192C6FE8" w:rsidR="00897D24" w:rsidRPr="00D11F80" w:rsidRDefault="00897D24" w:rsidP="00DA731E"/>
    <w:p w14:paraId="7B3163AB" w14:textId="77777777" w:rsidR="000F52F8" w:rsidRPr="00D11F80" w:rsidRDefault="000F52F8" w:rsidP="00DA731E"/>
    <w:p w14:paraId="3132FEDC" w14:textId="77777777" w:rsidR="00BB6013" w:rsidRPr="00D11F80" w:rsidRDefault="00BB6013" w:rsidP="00DA731E">
      <w:r w:rsidRPr="00D11F80">
        <w:rPr>
          <w:i/>
          <w:iCs/>
        </w:rPr>
        <w:t>Nota</w:t>
      </w:r>
      <w:r w:rsidRPr="00D11F80">
        <w:t>: Segeplan, Caja de herramientas de Planificación 2026-2030</w:t>
      </w:r>
    </w:p>
    <w:p w14:paraId="0C681810" w14:textId="77777777" w:rsidR="00BB6013" w:rsidRPr="00D11F80" w:rsidRDefault="00BB6013" w:rsidP="00DA731E"/>
    <w:p w14:paraId="2DB04B39" w14:textId="77777777" w:rsidR="00C2720A" w:rsidRPr="00D11F80" w:rsidRDefault="00C2720A" w:rsidP="004A392E">
      <w:pPr>
        <w:pStyle w:val="Ttulo2"/>
        <w:jc w:val="both"/>
        <w:sectPr w:rsidR="00C2720A" w:rsidRPr="00D11F80" w:rsidSect="00E5147C">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bookmarkStart w:id="29" w:name="_Toc132799597"/>
    </w:p>
    <w:p w14:paraId="5F42875F" w14:textId="79E68FF7" w:rsidR="00DA1962" w:rsidRPr="00D11F80" w:rsidRDefault="00CD4E96" w:rsidP="00F34DBC">
      <w:pPr>
        <w:pStyle w:val="Ttulo1"/>
      </w:pPr>
      <w:bookmarkStart w:id="30" w:name="_Toc203390373"/>
      <w:r w:rsidRPr="00D11F80">
        <w:rPr>
          <w:noProof/>
        </w:rPr>
        <w:lastRenderedPageBreak/>
        <w:drawing>
          <wp:anchor distT="0" distB="0" distL="114300" distR="114300" simplePos="0" relativeHeight="251568640" behindDoc="0" locked="0" layoutInCell="1" allowOverlap="1" wp14:anchorId="737642D1" wp14:editId="0305359E">
            <wp:simplePos x="0" y="0"/>
            <wp:positionH relativeFrom="margin">
              <wp:posOffset>310515</wp:posOffset>
            </wp:positionH>
            <wp:positionV relativeFrom="margin">
              <wp:posOffset>261620</wp:posOffset>
            </wp:positionV>
            <wp:extent cx="7108825" cy="5781675"/>
            <wp:effectExtent l="0" t="0" r="0" b="0"/>
            <wp:wrapSquare wrapText="bothSides"/>
            <wp:docPr id="400" name="Imagen 55"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hidden="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08825" cy="57816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31" w:name="_Toc63860291"/>
      <w:bookmarkStart w:id="32" w:name="_Toc89944664"/>
      <w:bookmarkStart w:id="33" w:name="_Toc101969087"/>
      <w:r w:rsidR="000F52F8" w:rsidRPr="00D11F80">
        <w:t>Vinculación institucional</w:t>
      </w:r>
      <w:bookmarkEnd w:id="29"/>
      <w:bookmarkEnd w:id="30"/>
      <w:bookmarkEnd w:id="31"/>
      <w:bookmarkEnd w:id="32"/>
      <w:bookmarkEnd w:id="33"/>
      <w:r w:rsidR="00DA1962" w:rsidRPr="00D11F80">
        <w:t xml:space="preserve"> </w:t>
      </w:r>
    </w:p>
    <w:p w14:paraId="16503429" w14:textId="78514AEF" w:rsidR="00DA1962" w:rsidRPr="00D11F80" w:rsidRDefault="00DA1962" w:rsidP="00DA731E">
      <w:r w:rsidRPr="00D11F80">
        <w:t>La COPADEH está clasificada dentro de las “Entidades con responsabilidad en las temáticas de atención del sector político institucional</w:t>
      </w:r>
      <w:r w:rsidR="00367191" w:rsidRPr="00D11F80">
        <w:t>”, (</w:t>
      </w:r>
      <w:r w:rsidR="00425B19" w:rsidRPr="00D11F80">
        <w:t>SEGEPLAN</w:t>
      </w:r>
      <w:r w:rsidRPr="00D11F80">
        <w:t xml:space="preserve"> 2020, como se citó en </w:t>
      </w:r>
      <w:r w:rsidR="00425B19" w:rsidRPr="00D11F80">
        <w:t>SEGEPLAN</w:t>
      </w:r>
      <w:r w:rsidRPr="00D11F80">
        <w:t xml:space="preserve"> </w:t>
      </w:r>
      <w:r w:rsidR="00CE29B8" w:rsidRPr="00D11F80">
        <w:t>2022, p.</w:t>
      </w:r>
      <w:r w:rsidR="00425B19" w:rsidRPr="00D11F80">
        <w:t>22</w:t>
      </w:r>
      <w:r w:rsidRPr="00D11F80">
        <w:t>).</w:t>
      </w:r>
    </w:p>
    <w:p w14:paraId="1DEDCAE9" w14:textId="77777777" w:rsidR="00425B19" w:rsidRPr="00D11F80" w:rsidRDefault="00425B19" w:rsidP="00DA731E">
      <w:r w:rsidRPr="00D11F80">
        <w:t xml:space="preserve">Sin embargo, con relación a los diferentes sectores que atienden las instituciones del Estado, “se identificó que algunas abordan temas de carácter transversal y que no están supeditadas a uno o varios sectores”, (SEGEPLAN </w:t>
      </w:r>
      <w:r w:rsidR="00367191" w:rsidRPr="00D11F80">
        <w:t>2022, p.</w:t>
      </w:r>
      <w:r w:rsidRPr="00D11F80">
        <w:t xml:space="preserve">23), entre ellas se encuentra la COPADEH. </w:t>
      </w:r>
    </w:p>
    <w:p w14:paraId="468E0118" w14:textId="4A1F8972" w:rsidR="000C2CF4" w:rsidRPr="00D11F80" w:rsidRDefault="00727F8D" w:rsidP="00DA731E">
      <w:r w:rsidRPr="00D11F80">
        <w:t>En la</w:t>
      </w:r>
      <w:r w:rsidR="000C2CF4" w:rsidRPr="00D11F80">
        <w:t xml:space="preserve"> tabla 04 </w:t>
      </w:r>
      <w:r w:rsidR="000270BF" w:rsidRPr="00D11F80">
        <w:t>Se presenta la Alineación-Vinculación proporcionada por Segeplan, como parte de las herramientas de planificación en la que se seleccionaron las prioridades en las que la COPADEH</w:t>
      </w:r>
      <w:r w:rsidR="00594459" w:rsidRPr="00D11F80">
        <w:t xml:space="preserve"> </w:t>
      </w:r>
      <w:r w:rsidR="000270BF" w:rsidRPr="00D11F80">
        <w:t>apoya en el marco de su mandato institucional</w:t>
      </w:r>
      <w:r w:rsidR="00BD3A9A" w:rsidRPr="00D11F80">
        <w:t xml:space="preserve"> y </w:t>
      </w:r>
      <w:r w:rsidR="000C2CF4" w:rsidRPr="00D11F80">
        <w:t xml:space="preserve">coadyuvan con las prioridades nacionales de desarrollo, </w:t>
      </w:r>
      <w:r w:rsidR="004A392E" w:rsidRPr="00D11F80">
        <w:t>de acuerdo con el</w:t>
      </w:r>
      <w:r w:rsidR="000C2CF4" w:rsidRPr="00D11F80">
        <w:t xml:space="preserve"> Plan </w:t>
      </w:r>
      <w:proofErr w:type="spellStart"/>
      <w:r w:rsidR="000C2CF4" w:rsidRPr="00D11F80">
        <w:t>Katu’n</w:t>
      </w:r>
      <w:proofErr w:type="spellEnd"/>
      <w:r w:rsidR="000C2CF4" w:rsidRPr="00D11F80">
        <w:t xml:space="preserve"> Nuestra Guatemala 2032 y los Objetivos de Desarrollo Sostenible -ODS- y la Política General de Gobierno.</w:t>
      </w:r>
    </w:p>
    <w:p w14:paraId="50CCD540" w14:textId="399D5DF7" w:rsidR="000C710B" w:rsidRPr="00D11F80" w:rsidRDefault="000C710B" w:rsidP="00DA731E">
      <w:r w:rsidRPr="00D11F80">
        <w:t xml:space="preserve">La vinculación realizada en el eje </w:t>
      </w:r>
      <w:proofErr w:type="spellStart"/>
      <w:r w:rsidRPr="00D11F80">
        <w:t>Katu´</w:t>
      </w:r>
      <w:r w:rsidR="00A66409" w:rsidRPr="00D11F80">
        <w:t>n</w:t>
      </w:r>
      <w:proofErr w:type="spellEnd"/>
      <w:r w:rsidR="00A66409" w:rsidRPr="00D11F80">
        <w:t xml:space="preserve"> Bienestar</w:t>
      </w:r>
      <w:r w:rsidRPr="00D11F80">
        <w:t xml:space="preserve"> para la Gente, Igualdad de Género, contribuye al alcance de la meta, al </w:t>
      </w:r>
      <w:r w:rsidR="00727F8D" w:rsidRPr="00D11F80">
        <w:t>mantener la</w:t>
      </w:r>
      <w:r w:rsidRPr="00D11F80">
        <w:t xml:space="preserve"> equidad de género en los Cargos Directivos de la COPADEH</w:t>
      </w:r>
      <w:r w:rsidR="000C2CF4" w:rsidRPr="00D11F80">
        <w:t xml:space="preserve"> y por otra parte a la transparencia y rendición de cuentas, </w:t>
      </w:r>
      <w:r w:rsidRPr="00D11F80">
        <w:t xml:space="preserve"> </w:t>
      </w:r>
    </w:p>
    <w:p w14:paraId="5D1DE8CA" w14:textId="50BDC39C" w:rsidR="000C710B" w:rsidRPr="00D11F80" w:rsidRDefault="000C710B" w:rsidP="00DA731E">
      <w:r w:rsidRPr="00D11F80">
        <w:t xml:space="preserve">Por otra </w:t>
      </w:r>
      <w:r w:rsidR="00727F8D" w:rsidRPr="00D11F80">
        <w:t>parte,</w:t>
      </w:r>
      <w:r w:rsidRPr="00D11F80">
        <w:t xml:space="preserve"> en el eje </w:t>
      </w:r>
      <w:proofErr w:type="spellStart"/>
      <w:r w:rsidRPr="00D11F80">
        <w:t>Katu´n</w:t>
      </w:r>
      <w:proofErr w:type="spellEnd"/>
      <w:r w:rsidRPr="00D11F80">
        <w:t>, Estado Garante de los Derechos Humanos, vinculado al eje de la Política General de Gobierno, Seguridad Democrática en un País para Vivir, se vinculan 2 productos que contribuyen a la vigencia de los Derechos Humanos y la Paz.</w:t>
      </w:r>
    </w:p>
    <w:p w14:paraId="5F7886D7" w14:textId="77777777" w:rsidR="00C2720A" w:rsidRPr="00D11F80" w:rsidRDefault="00C2720A" w:rsidP="00DA731E">
      <w:pPr>
        <w:rPr>
          <w:noProof/>
        </w:rPr>
      </w:pPr>
    </w:p>
    <w:p w14:paraId="2DD9D0CE" w14:textId="77777777" w:rsidR="00C2720A" w:rsidRPr="00D11F80" w:rsidRDefault="00C2720A" w:rsidP="00DA731E">
      <w:pPr>
        <w:rPr>
          <w:noProof/>
        </w:rPr>
      </w:pPr>
    </w:p>
    <w:p w14:paraId="182C3B7E" w14:textId="77777777" w:rsidR="00C2720A" w:rsidRPr="00D11F80" w:rsidRDefault="00C2720A" w:rsidP="00DA731E">
      <w:pPr>
        <w:rPr>
          <w:noProof/>
        </w:rPr>
      </w:pPr>
    </w:p>
    <w:p w14:paraId="73F2FD47" w14:textId="77777777" w:rsidR="00C2720A" w:rsidRPr="00D11F80" w:rsidRDefault="00C2720A" w:rsidP="00DA731E">
      <w:pPr>
        <w:rPr>
          <w:noProof/>
        </w:rPr>
      </w:pPr>
    </w:p>
    <w:p w14:paraId="555E834B" w14:textId="77777777" w:rsidR="00727F8D" w:rsidRPr="00D11F80" w:rsidRDefault="00727F8D" w:rsidP="00DA731E">
      <w:pPr>
        <w:rPr>
          <w:noProof/>
        </w:rPr>
      </w:pPr>
    </w:p>
    <w:p w14:paraId="10B91895" w14:textId="77777777" w:rsidR="00727F8D" w:rsidRDefault="00727F8D" w:rsidP="00DA731E">
      <w:pPr>
        <w:rPr>
          <w:noProof/>
        </w:rPr>
      </w:pPr>
    </w:p>
    <w:p w14:paraId="1B463189" w14:textId="77777777" w:rsidR="004A392E" w:rsidRPr="00D11F80" w:rsidRDefault="004A392E" w:rsidP="00DA731E">
      <w:pPr>
        <w:rPr>
          <w:noProof/>
        </w:rPr>
      </w:pPr>
    </w:p>
    <w:p w14:paraId="5A5AEA53" w14:textId="77777777" w:rsidR="00727F8D" w:rsidRPr="00D11F80" w:rsidRDefault="00727F8D" w:rsidP="00DA731E">
      <w:pPr>
        <w:rPr>
          <w:noProof/>
        </w:rPr>
      </w:pPr>
    </w:p>
    <w:p w14:paraId="4BEB88F3" w14:textId="77777777" w:rsidR="000F52F8" w:rsidRPr="00D11F80" w:rsidRDefault="00147D33" w:rsidP="00DA731E">
      <w:pPr>
        <w:pStyle w:val="Ttulo2"/>
        <w:rPr>
          <w:noProof/>
        </w:rPr>
      </w:pPr>
      <w:bookmarkStart w:id="34" w:name="_Toc203390374"/>
      <w:r w:rsidRPr="00D11F80">
        <w:rPr>
          <w:noProof/>
        </w:rPr>
        <w:lastRenderedPageBreak/>
        <w:t>Tabla 3</w:t>
      </w:r>
      <w:bookmarkEnd w:id="34"/>
    </w:p>
    <w:p w14:paraId="25F1AB5E" w14:textId="6DA3C4BD" w:rsidR="003B43AC" w:rsidRPr="00D11F80" w:rsidRDefault="002B5A45" w:rsidP="00DA731E">
      <w:pPr>
        <w:rPr>
          <w:noProof/>
        </w:rPr>
      </w:pPr>
      <w:r w:rsidRPr="00D11F80">
        <w:rPr>
          <w:noProof/>
        </w:rPr>
        <w:t>Alineación, Vinculación Estratégica a Nivel Sectorial e Institucional</w:t>
      </w:r>
    </w:p>
    <w:p w14:paraId="43480DDD" w14:textId="44769CA0" w:rsidR="000C2CF4" w:rsidRPr="00D11F80" w:rsidRDefault="000C2CF4" w:rsidP="00DA731E">
      <w:pPr>
        <w:rPr>
          <w:noProof/>
        </w:rPr>
      </w:pPr>
    </w:p>
    <w:tbl>
      <w:tblPr>
        <w:tblW w:w="0" w:type="auto"/>
        <w:jc w:val="center"/>
        <w:tblCellMar>
          <w:left w:w="70" w:type="dxa"/>
          <w:right w:w="70" w:type="dxa"/>
        </w:tblCellMar>
        <w:tblLook w:val="04A0" w:firstRow="1" w:lastRow="0" w:firstColumn="1" w:lastColumn="0" w:noHBand="0" w:noVBand="1"/>
      </w:tblPr>
      <w:tblGrid>
        <w:gridCol w:w="2996"/>
        <w:gridCol w:w="6354"/>
      </w:tblGrid>
      <w:tr w:rsidR="007C27C3" w:rsidRPr="004A392E" w14:paraId="6A88E6B4" w14:textId="77777777" w:rsidTr="00E7709D">
        <w:trPr>
          <w:trHeight w:val="492"/>
          <w:jc w:val="center"/>
        </w:trPr>
        <w:tc>
          <w:tcPr>
            <w:tcW w:w="0" w:type="auto"/>
            <w:gridSpan w:val="2"/>
            <w:tcBorders>
              <w:top w:val="single" w:sz="4" w:space="0" w:color="538DD5"/>
              <w:left w:val="single" w:sz="4" w:space="0" w:color="538DD5"/>
              <w:bottom w:val="single" w:sz="4" w:space="0" w:color="538DD5"/>
              <w:right w:val="single" w:sz="4" w:space="0" w:color="538DD5"/>
            </w:tcBorders>
            <w:shd w:val="clear" w:color="000000" w:fill="C5D9F1"/>
            <w:noWrap/>
            <w:vAlign w:val="center"/>
            <w:hideMark/>
          </w:tcPr>
          <w:p w14:paraId="70AE51E6" w14:textId="77777777" w:rsidR="007C27C3" w:rsidRPr="004A392E" w:rsidRDefault="007C27C3" w:rsidP="004A392E">
            <w:pPr>
              <w:jc w:val="center"/>
              <w:rPr>
                <w:b/>
                <w:bCs/>
              </w:rPr>
            </w:pPr>
            <w:r w:rsidRPr="004A392E">
              <w:rPr>
                <w:b/>
                <w:bCs/>
              </w:rPr>
              <w:t>Vinculación a planes estratégicos sectoriales -PES-</w:t>
            </w:r>
          </w:p>
        </w:tc>
      </w:tr>
      <w:tr w:rsidR="007C27C3" w:rsidRPr="004A392E" w14:paraId="39175619" w14:textId="77777777" w:rsidTr="00E7709D">
        <w:trPr>
          <w:trHeight w:val="384"/>
          <w:jc w:val="center"/>
        </w:trPr>
        <w:tc>
          <w:tcPr>
            <w:tcW w:w="0" w:type="auto"/>
            <w:tcBorders>
              <w:top w:val="single" w:sz="4" w:space="0" w:color="538DD5"/>
              <w:left w:val="single" w:sz="4" w:space="0" w:color="538DD5"/>
              <w:bottom w:val="single" w:sz="4" w:space="0" w:color="538DD5"/>
              <w:right w:val="single" w:sz="4" w:space="0" w:color="538DD5"/>
            </w:tcBorders>
            <w:shd w:val="clear" w:color="000000" w:fill="DCE6F1"/>
            <w:vAlign w:val="center"/>
            <w:hideMark/>
          </w:tcPr>
          <w:p w14:paraId="065AC61E" w14:textId="77777777" w:rsidR="007C27C3" w:rsidRPr="004A392E" w:rsidRDefault="007C27C3" w:rsidP="004A392E">
            <w:pPr>
              <w:jc w:val="center"/>
              <w:rPr>
                <w:b/>
                <w:bCs/>
              </w:rPr>
            </w:pPr>
            <w:r w:rsidRPr="004A392E">
              <w:rPr>
                <w:b/>
                <w:bCs/>
              </w:rPr>
              <w:t>Nombre de la institución:</w:t>
            </w:r>
          </w:p>
        </w:tc>
        <w:tc>
          <w:tcPr>
            <w:tcW w:w="0" w:type="auto"/>
            <w:tcBorders>
              <w:top w:val="single" w:sz="4" w:space="0" w:color="538DD5"/>
              <w:left w:val="nil"/>
              <w:bottom w:val="single" w:sz="4" w:space="0" w:color="538DD5"/>
              <w:right w:val="single" w:sz="4" w:space="0" w:color="538DD5"/>
            </w:tcBorders>
            <w:shd w:val="clear" w:color="000000" w:fill="DCE6F1"/>
            <w:vAlign w:val="center"/>
            <w:hideMark/>
          </w:tcPr>
          <w:p w14:paraId="636F1F79" w14:textId="77777777" w:rsidR="007C27C3" w:rsidRPr="004A392E" w:rsidRDefault="007C27C3" w:rsidP="004A392E">
            <w:pPr>
              <w:jc w:val="center"/>
              <w:rPr>
                <w:b/>
                <w:bCs/>
              </w:rPr>
            </w:pPr>
            <w:r w:rsidRPr="004A392E">
              <w:rPr>
                <w:b/>
                <w:bCs/>
              </w:rPr>
              <w:t>COMISIÓN PRESIDENCIAL POR LA PAZ Y LOS DERECHOS HUMANOS -COPADEH-</w:t>
            </w:r>
          </w:p>
        </w:tc>
      </w:tr>
      <w:tr w:rsidR="007C27C3" w:rsidRPr="007C27C3" w14:paraId="30CC34E1" w14:textId="77777777" w:rsidTr="00E7709D">
        <w:trPr>
          <w:trHeight w:val="1110"/>
          <w:jc w:val="center"/>
        </w:trPr>
        <w:tc>
          <w:tcPr>
            <w:tcW w:w="0" w:type="auto"/>
            <w:gridSpan w:val="2"/>
            <w:tcBorders>
              <w:top w:val="single" w:sz="4" w:space="0" w:color="538DD5"/>
              <w:left w:val="single" w:sz="4" w:space="0" w:color="538DD5"/>
              <w:bottom w:val="single" w:sz="4" w:space="0" w:color="538DD5"/>
              <w:right w:val="single" w:sz="4" w:space="0" w:color="538DD5"/>
            </w:tcBorders>
            <w:shd w:val="clear" w:color="000000" w:fill="FFFFFF"/>
            <w:vAlign w:val="center"/>
            <w:hideMark/>
          </w:tcPr>
          <w:p w14:paraId="1B052E41" w14:textId="77777777" w:rsidR="007C27C3" w:rsidRPr="007C27C3" w:rsidRDefault="007C27C3" w:rsidP="00DA731E">
            <w:r w:rsidRPr="007C27C3">
              <w:t xml:space="preserve">Todas las instituciones deben verificar si tienen vinculación o competencias con los factores causales de algún modelo conceptual sobre un problema relevante sectorial analizado en los PES. Describir la vinculación o contribución institucional a los RE en el PEI, según su responsabilidad en esos resultados. </w:t>
            </w:r>
          </w:p>
        </w:tc>
      </w:tr>
    </w:tbl>
    <w:p w14:paraId="3E48B386" w14:textId="77777777" w:rsidR="00C2720A" w:rsidRPr="00D11F80" w:rsidRDefault="00C2720A" w:rsidP="00DA731E"/>
    <w:p w14:paraId="4E35A260" w14:textId="1A2990D1" w:rsidR="007C27C3" w:rsidRPr="00D11F80" w:rsidRDefault="00E7709D" w:rsidP="00DA731E">
      <w:r w:rsidRPr="00D11F80">
        <w:rPr>
          <w:noProof/>
        </w:rPr>
        <w:drawing>
          <wp:inline distT="0" distB="0" distL="0" distR="0" wp14:anchorId="47A56C2E" wp14:editId="12A5C8F4">
            <wp:extent cx="5943600" cy="2237740"/>
            <wp:effectExtent l="0" t="0" r="0" b="0"/>
            <wp:docPr id="927914587"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14587" name="Imagen 1" descr="Texto&#10;&#10;El contenido generado por IA puede ser incorrecto."/>
                    <pic:cNvPicPr/>
                  </pic:nvPicPr>
                  <pic:blipFill>
                    <a:blip r:embed="rId15"/>
                    <a:stretch>
                      <a:fillRect/>
                    </a:stretch>
                  </pic:blipFill>
                  <pic:spPr>
                    <a:xfrm>
                      <a:off x="0" y="0"/>
                      <a:ext cx="5943600" cy="2237740"/>
                    </a:xfrm>
                    <a:prstGeom prst="rect">
                      <a:avLst/>
                    </a:prstGeom>
                  </pic:spPr>
                </pic:pic>
              </a:graphicData>
            </a:graphic>
          </wp:inline>
        </w:drawing>
      </w:r>
    </w:p>
    <w:p w14:paraId="061BE62A" w14:textId="77777777" w:rsidR="00C2720A" w:rsidRPr="00D11F80" w:rsidRDefault="00C2720A" w:rsidP="00DA731E"/>
    <w:p w14:paraId="77597B7F" w14:textId="77777777" w:rsidR="00C2720A" w:rsidRPr="00D11F80" w:rsidRDefault="00C2720A" w:rsidP="00DA731E"/>
    <w:p w14:paraId="3EE3B7B7" w14:textId="77777777" w:rsidR="00C2720A" w:rsidRPr="00D11F80" w:rsidRDefault="00C2720A" w:rsidP="00DA731E"/>
    <w:p w14:paraId="64A5AE5E" w14:textId="77777777" w:rsidR="00C2720A" w:rsidRPr="00D11F80" w:rsidRDefault="00C2720A" w:rsidP="00DA731E">
      <w:pPr>
        <w:sectPr w:rsidR="00C2720A" w:rsidRPr="00D11F80" w:rsidSect="00C2720A">
          <w:endnotePr>
            <w:numFmt w:val="decimal"/>
          </w:endnotePr>
          <w:pgSz w:w="12240" w:h="15840"/>
          <w:pgMar w:top="1440" w:right="1440" w:bottom="1440" w:left="1440" w:header="709" w:footer="709" w:gutter="0"/>
          <w:pgBorders w:offsetFrom="page">
            <w:top w:val="single" w:sz="4" w:space="24" w:color="auto"/>
          </w:pgBorders>
          <w:cols w:space="708"/>
          <w:docGrid w:linePitch="360"/>
        </w:sectPr>
      </w:pPr>
    </w:p>
    <w:p w14:paraId="431F2D55" w14:textId="77777777" w:rsidR="000C2CF4" w:rsidRPr="00D11F80" w:rsidRDefault="000C2CF4" w:rsidP="00DA731E">
      <w:pPr>
        <w:pStyle w:val="Ttulo2"/>
      </w:pPr>
      <w:bookmarkStart w:id="35" w:name="_Toc203390375"/>
      <w:r w:rsidRPr="00D11F80">
        <w:lastRenderedPageBreak/>
        <w:t>Tabla 4</w:t>
      </w:r>
      <w:bookmarkEnd w:id="35"/>
    </w:p>
    <w:p w14:paraId="1E1ADFE9" w14:textId="77777777" w:rsidR="000C2CF4" w:rsidRPr="00D11F80" w:rsidRDefault="000C2CF4" w:rsidP="00DA731E">
      <w:r w:rsidRPr="00D11F80">
        <w:t xml:space="preserve">Vinculación institucional a </w:t>
      </w:r>
      <w:proofErr w:type="spellStart"/>
      <w:r w:rsidRPr="00D11F80">
        <w:t>K´atun</w:t>
      </w:r>
      <w:proofErr w:type="spellEnd"/>
      <w:r w:rsidRPr="00D11F80">
        <w:t xml:space="preserve"> 2032, Agenda 2030, Prioridades Nacionales de Desarrollo -PND-, MED y PGG</w:t>
      </w:r>
    </w:p>
    <w:p w14:paraId="080CB2CF" w14:textId="77777777" w:rsidR="000C2CF4" w:rsidRPr="00D11F80" w:rsidRDefault="000C2CF4" w:rsidP="00DA731E">
      <w:pPr>
        <w:rPr>
          <w:noProof/>
        </w:rPr>
      </w:pPr>
    </w:p>
    <w:p w14:paraId="6A345569" w14:textId="0E235F36" w:rsidR="00594459" w:rsidRPr="00D11F80" w:rsidRDefault="00CD4E96" w:rsidP="00DA731E">
      <w:r w:rsidRPr="00D11F80">
        <w:rPr>
          <w:noProof/>
        </w:rPr>
        <w:drawing>
          <wp:inline distT="0" distB="0" distL="0" distR="0" wp14:anchorId="5419EBEA" wp14:editId="240C7CFB">
            <wp:extent cx="8221980" cy="1524000"/>
            <wp:effectExtent l="0" t="0" r="0" b="0"/>
            <wp:docPr id="9"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21980" cy="1524000"/>
                    </a:xfrm>
                    <a:prstGeom prst="rect">
                      <a:avLst/>
                    </a:prstGeom>
                    <a:noFill/>
                    <a:ln>
                      <a:noFill/>
                    </a:ln>
                  </pic:spPr>
                </pic:pic>
              </a:graphicData>
            </a:graphic>
          </wp:inline>
        </w:drawing>
      </w:r>
    </w:p>
    <w:p w14:paraId="74BD8F68" w14:textId="0845B05C" w:rsidR="009D0A86" w:rsidRPr="00D11F80" w:rsidRDefault="00CD4E96" w:rsidP="00DA731E">
      <w:pPr>
        <w:rPr>
          <w:noProof/>
          <w:sz w:val="20"/>
          <w:szCs w:val="20"/>
        </w:rPr>
      </w:pPr>
      <w:r w:rsidRPr="00D11F80">
        <w:rPr>
          <w:noProof/>
        </w:rPr>
        <w:drawing>
          <wp:inline distT="0" distB="0" distL="0" distR="0" wp14:anchorId="017C5BFC" wp14:editId="17468AC0">
            <wp:extent cx="8229600" cy="1706880"/>
            <wp:effectExtent l="0" t="0" r="0" b="0"/>
            <wp:docPr id="10"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29600" cy="1706880"/>
                    </a:xfrm>
                    <a:prstGeom prst="rect">
                      <a:avLst/>
                    </a:prstGeom>
                    <a:noFill/>
                    <a:ln>
                      <a:noFill/>
                    </a:ln>
                  </pic:spPr>
                </pic:pic>
              </a:graphicData>
            </a:graphic>
          </wp:inline>
        </w:drawing>
      </w:r>
    </w:p>
    <w:p w14:paraId="2733890F" w14:textId="77777777" w:rsidR="009D0A86" w:rsidRPr="00D11F80" w:rsidRDefault="009D0A86" w:rsidP="00DA731E">
      <w:bookmarkStart w:id="36" w:name="_Toc101969088"/>
      <w:bookmarkStart w:id="37" w:name="_Toc63860292"/>
      <w:bookmarkStart w:id="38" w:name="_Toc89944665"/>
      <w:bookmarkEnd w:id="22"/>
      <w:bookmarkEnd w:id="23"/>
      <w:bookmarkEnd w:id="24"/>
      <w:bookmarkEnd w:id="25"/>
      <w:bookmarkEnd w:id="26"/>
      <w:bookmarkEnd w:id="27"/>
    </w:p>
    <w:p w14:paraId="7F1DDD16" w14:textId="17EDD0DB" w:rsidR="009D0A86" w:rsidRPr="00D11F80" w:rsidRDefault="00CD4E96" w:rsidP="00DA731E">
      <w:pPr>
        <w:rPr>
          <w:sz w:val="20"/>
          <w:szCs w:val="20"/>
        </w:rPr>
      </w:pPr>
      <w:r w:rsidRPr="00D11F80">
        <w:rPr>
          <w:noProof/>
        </w:rPr>
        <w:lastRenderedPageBreak/>
        <w:drawing>
          <wp:inline distT="0" distB="0" distL="0" distR="0" wp14:anchorId="1AE17C36" wp14:editId="64652949">
            <wp:extent cx="2766060" cy="2065020"/>
            <wp:effectExtent l="0" t="0" r="0" b="0"/>
            <wp:docPr id="1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6060" cy="2065020"/>
                    </a:xfrm>
                    <a:prstGeom prst="rect">
                      <a:avLst/>
                    </a:prstGeom>
                    <a:noFill/>
                    <a:ln>
                      <a:noFill/>
                    </a:ln>
                  </pic:spPr>
                </pic:pic>
              </a:graphicData>
            </a:graphic>
          </wp:inline>
        </w:drawing>
      </w:r>
    </w:p>
    <w:p w14:paraId="37B790A0" w14:textId="30B02920" w:rsidR="009D0A86" w:rsidRPr="00D11F80" w:rsidRDefault="00CD4E96" w:rsidP="00DA731E">
      <w:pPr>
        <w:rPr>
          <w:sz w:val="20"/>
          <w:szCs w:val="20"/>
        </w:rPr>
      </w:pPr>
      <w:r w:rsidRPr="00D11F80">
        <w:rPr>
          <w:noProof/>
        </w:rPr>
        <w:drawing>
          <wp:inline distT="0" distB="0" distL="0" distR="0" wp14:anchorId="5766D6CB" wp14:editId="6EF7BA3A">
            <wp:extent cx="8221980" cy="1127760"/>
            <wp:effectExtent l="0" t="0" r="0" b="0"/>
            <wp:docPr id="12"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21980" cy="1127760"/>
                    </a:xfrm>
                    <a:prstGeom prst="rect">
                      <a:avLst/>
                    </a:prstGeom>
                    <a:noFill/>
                    <a:ln>
                      <a:noFill/>
                    </a:ln>
                  </pic:spPr>
                </pic:pic>
              </a:graphicData>
            </a:graphic>
          </wp:inline>
        </w:drawing>
      </w:r>
    </w:p>
    <w:p w14:paraId="183418E1" w14:textId="0A928D07" w:rsidR="009D0A86" w:rsidRPr="00D11F80" w:rsidRDefault="00CD4E96" w:rsidP="00DA731E">
      <w:pPr>
        <w:rPr>
          <w:sz w:val="20"/>
          <w:szCs w:val="20"/>
        </w:rPr>
      </w:pPr>
      <w:r w:rsidRPr="00D11F80">
        <w:rPr>
          <w:noProof/>
        </w:rPr>
        <w:drawing>
          <wp:inline distT="0" distB="0" distL="0" distR="0" wp14:anchorId="1F4B1169" wp14:editId="5F16D913">
            <wp:extent cx="8229600" cy="1257300"/>
            <wp:effectExtent l="0" t="0" r="0" b="0"/>
            <wp:docPr id="1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29600" cy="1257300"/>
                    </a:xfrm>
                    <a:prstGeom prst="rect">
                      <a:avLst/>
                    </a:prstGeom>
                    <a:noFill/>
                    <a:ln>
                      <a:noFill/>
                    </a:ln>
                  </pic:spPr>
                </pic:pic>
              </a:graphicData>
            </a:graphic>
          </wp:inline>
        </w:drawing>
      </w:r>
    </w:p>
    <w:p w14:paraId="21AB1F8B" w14:textId="77777777" w:rsidR="009D0A86" w:rsidRPr="00D11F80" w:rsidRDefault="009D0A86" w:rsidP="00DA731E"/>
    <w:p w14:paraId="3CE5ECFD" w14:textId="77777777" w:rsidR="009D0A86" w:rsidRPr="00D11F80" w:rsidRDefault="009D0A86" w:rsidP="00DA731E"/>
    <w:p w14:paraId="5BC1896A" w14:textId="581D8C63" w:rsidR="009D0A86" w:rsidRPr="00D11F80" w:rsidRDefault="00CD4E96" w:rsidP="00DA731E">
      <w:pPr>
        <w:rPr>
          <w:sz w:val="20"/>
          <w:szCs w:val="20"/>
        </w:rPr>
      </w:pPr>
      <w:r w:rsidRPr="00D11F80">
        <w:rPr>
          <w:noProof/>
        </w:rPr>
        <w:drawing>
          <wp:inline distT="0" distB="0" distL="0" distR="0" wp14:anchorId="1DE7BB45" wp14:editId="5E6B5EB7">
            <wp:extent cx="2697480" cy="1752600"/>
            <wp:effectExtent l="0" t="0" r="0" b="0"/>
            <wp:docPr id="1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97480" cy="1752600"/>
                    </a:xfrm>
                    <a:prstGeom prst="rect">
                      <a:avLst/>
                    </a:prstGeom>
                    <a:noFill/>
                    <a:ln>
                      <a:noFill/>
                    </a:ln>
                  </pic:spPr>
                </pic:pic>
              </a:graphicData>
            </a:graphic>
          </wp:inline>
        </w:drawing>
      </w:r>
    </w:p>
    <w:p w14:paraId="2AC189BE" w14:textId="77777777" w:rsidR="002B5A45" w:rsidRPr="00D11F80" w:rsidRDefault="002B5A45" w:rsidP="00DA731E">
      <w:r w:rsidRPr="00D11F80">
        <w:rPr>
          <w:i/>
          <w:iCs/>
        </w:rPr>
        <w:t>Nota</w:t>
      </w:r>
      <w:r w:rsidRPr="00D11F80">
        <w:t>: Segeplan, Caja de herramientas de Planificación 202</w:t>
      </w:r>
      <w:r w:rsidR="009D0A86" w:rsidRPr="00D11F80">
        <w:t>6</w:t>
      </w:r>
      <w:r w:rsidR="002F03B3" w:rsidRPr="00D11F80">
        <w:t>-2030</w:t>
      </w:r>
      <w:r w:rsidRPr="00D11F80">
        <w:t>, Referencia Alineación-Vinculación</w:t>
      </w:r>
    </w:p>
    <w:p w14:paraId="5DCDF685" w14:textId="77777777" w:rsidR="000C710B" w:rsidRPr="00D11F80" w:rsidRDefault="000C710B" w:rsidP="00DA731E"/>
    <w:p w14:paraId="41772482" w14:textId="77777777" w:rsidR="000C710B" w:rsidRPr="00D11F80" w:rsidRDefault="000C710B" w:rsidP="00DA731E"/>
    <w:p w14:paraId="12C0610D" w14:textId="77777777" w:rsidR="000C710B" w:rsidRPr="00D11F80" w:rsidRDefault="000C710B" w:rsidP="00DA731E"/>
    <w:p w14:paraId="7957F0AF" w14:textId="77777777" w:rsidR="000C710B" w:rsidRPr="00D11F80" w:rsidRDefault="000C710B" w:rsidP="00DA731E"/>
    <w:p w14:paraId="3DB955EC" w14:textId="77777777" w:rsidR="000C710B" w:rsidRPr="00D11F80" w:rsidRDefault="000C710B" w:rsidP="00DA731E"/>
    <w:p w14:paraId="0A220B64" w14:textId="77777777" w:rsidR="000C710B" w:rsidRPr="00D11F80" w:rsidRDefault="000C710B" w:rsidP="00DA731E"/>
    <w:p w14:paraId="571BA7D6" w14:textId="77777777" w:rsidR="000C710B" w:rsidRPr="00D11F80" w:rsidRDefault="000C710B" w:rsidP="00DA731E"/>
    <w:p w14:paraId="0CBC6ACA" w14:textId="77777777" w:rsidR="0059600D" w:rsidRPr="00D11F80" w:rsidRDefault="0059600D" w:rsidP="00DA731E">
      <w:pPr>
        <w:rPr>
          <w:highlight w:val="yellow"/>
        </w:rPr>
        <w:sectPr w:rsidR="0059600D" w:rsidRPr="00D11F80" w:rsidSect="00C2720A">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bookmarkStart w:id="39" w:name="_Toc132799598"/>
      <w:bookmarkEnd w:id="36"/>
      <w:bookmarkEnd w:id="37"/>
      <w:bookmarkEnd w:id="38"/>
    </w:p>
    <w:p w14:paraId="335972C4" w14:textId="77777777" w:rsidR="001153C5" w:rsidRPr="00D11F80" w:rsidRDefault="001C6246" w:rsidP="00F34DBC">
      <w:pPr>
        <w:pStyle w:val="Ttulo1"/>
      </w:pPr>
      <w:bookmarkStart w:id="40" w:name="_Toc203390376"/>
      <w:r w:rsidRPr="00D11F80">
        <w:lastRenderedPageBreak/>
        <w:t>Inc</w:t>
      </w:r>
      <w:r w:rsidR="001153C5" w:rsidRPr="00D11F80">
        <w:t>orporación de Enfoques de Planificación</w:t>
      </w:r>
      <w:bookmarkEnd w:id="39"/>
      <w:bookmarkEnd w:id="40"/>
    </w:p>
    <w:p w14:paraId="0994A991" w14:textId="43E553BA" w:rsidR="001153C5" w:rsidRPr="00D11F80" w:rsidRDefault="001153C5" w:rsidP="00DA731E">
      <w:r w:rsidRPr="00D11F80">
        <w:t>Para realizar la Planificación Estratégica y tomando en cuenta los Lineamientos Generales de Planificación</w:t>
      </w:r>
      <w:r w:rsidR="000655B2" w:rsidRPr="00D11F80">
        <w:t>,</w:t>
      </w:r>
      <w:r w:rsidRPr="00D11F80">
        <w:t xml:space="preserve"> se incorporan los enfoque</w:t>
      </w:r>
      <w:r w:rsidR="00E33CF6" w:rsidRPr="00D11F80">
        <w:t>s</w:t>
      </w:r>
      <w:r w:rsidRPr="00D11F80">
        <w:t xml:space="preserve"> </w:t>
      </w:r>
      <w:r w:rsidR="00340571" w:rsidRPr="00D11F80">
        <w:t xml:space="preserve">de planificación </w:t>
      </w:r>
      <w:r w:rsidRPr="00D11F80">
        <w:t>que se aplican al quehacer de la institución al momento de prestar sus servicios</w:t>
      </w:r>
      <w:r w:rsidR="00E33CF6" w:rsidRPr="00D11F80">
        <w:t xml:space="preserve"> por medio de sus productos y subproductos</w:t>
      </w:r>
      <w:r w:rsidRPr="00D11F80">
        <w:t xml:space="preserve"> y como </w:t>
      </w:r>
      <w:r w:rsidR="00340571" w:rsidRPr="00D11F80">
        <w:t xml:space="preserve">actividades complementarias que forman </w:t>
      </w:r>
      <w:r w:rsidRPr="00D11F80">
        <w:t xml:space="preserve">parte de la gestión interna </w:t>
      </w:r>
      <w:r w:rsidR="00D451B8" w:rsidRPr="00D11F80">
        <w:t>de acuerdo con</w:t>
      </w:r>
      <w:r w:rsidRPr="00D11F80">
        <w:t xml:space="preserve"> la siguiente tabla.</w:t>
      </w:r>
    </w:p>
    <w:p w14:paraId="2739C36B" w14:textId="667EBC37" w:rsidR="007C081F" w:rsidRPr="00D11F80" w:rsidRDefault="00047C08" w:rsidP="00DA731E">
      <w:r w:rsidRPr="00D11F80">
        <w:t xml:space="preserve">Respecto al enfoque de Equidad, </w:t>
      </w:r>
      <w:r w:rsidR="007C081F" w:rsidRPr="00D11F80">
        <w:t xml:space="preserve">en una institución </w:t>
      </w:r>
      <w:r w:rsidR="00D44766" w:rsidRPr="00D11F80">
        <w:t xml:space="preserve">que asesora y coordina en función de la vigencia y protección de los derechos humanos y la paz, </w:t>
      </w:r>
      <w:r w:rsidR="007C081F" w:rsidRPr="00D11F80">
        <w:t xml:space="preserve">implica que las </w:t>
      </w:r>
      <w:r w:rsidR="00056C8E" w:rsidRPr="00D11F80">
        <w:t>personas, independientemente</w:t>
      </w:r>
      <w:r w:rsidR="007C081F" w:rsidRPr="00D11F80">
        <w:t xml:space="preserve"> de su género, raza, orientación sexual, discapacidad o cualquier otra característica que pueda generar vulnerabilidad</w:t>
      </w:r>
      <w:r w:rsidR="00D44766" w:rsidRPr="00D11F80">
        <w:t>;</w:t>
      </w:r>
      <w:r w:rsidR="007C081F" w:rsidRPr="00D11F80">
        <w:t xml:space="preserve"> tengan acceso igualitario a sus derechos fundamentales. Esto implica </w:t>
      </w:r>
      <w:r w:rsidR="00D44766" w:rsidRPr="00D11F80">
        <w:t xml:space="preserve">varias aristas como iniciar desde el ámbito institucional y luego al ámbito interinstitucional para crear </w:t>
      </w:r>
      <w:r w:rsidR="007C081F" w:rsidRPr="00D11F80">
        <w:t xml:space="preserve">políticas </w:t>
      </w:r>
      <w:r w:rsidR="00D44766" w:rsidRPr="00D11F80">
        <w:t xml:space="preserve">de derechos humanos y coadyuvar </w:t>
      </w:r>
      <w:r w:rsidR="00056C8E" w:rsidRPr="00D11F80">
        <w:t>a eliminar</w:t>
      </w:r>
      <w:r w:rsidR="00D44766" w:rsidRPr="00D11F80">
        <w:t xml:space="preserve"> </w:t>
      </w:r>
      <w:r w:rsidR="007C081F" w:rsidRPr="00D11F80">
        <w:t xml:space="preserve">barreras que </w:t>
      </w:r>
      <w:r w:rsidR="00D44766" w:rsidRPr="00D11F80">
        <w:t>fomentan</w:t>
      </w:r>
      <w:r w:rsidR="007C081F" w:rsidRPr="00D11F80">
        <w:t xml:space="preserve"> la desigualdad</w:t>
      </w:r>
      <w:r w:rsidR="00D44766" w:rsidRPr="00D11F80">
        <w:t>.  Se inicia en el ámbito institucional evitando todo tipo de discriminación al realizar la contratación del recurso humanos y en el desarrollo del quehacer institucional.</w:t>
      </w:r>
      <w:r w:rsidR="007C081F" w:rsidRPr="00D11F80">
        <w:t xml:space="preserve"> </w:t>
      </w:r>
    </w:p>
    <w:p w14:paraId="6E0AABFF" w14:textId="77777777" w:rsidR="00047C08" w:rsidRPr="00D11F80" w:rsidRDefault="00D44766" w:rsidP="00DA731E">
      <w:r w:rsidRPr="00D11F80">
        <w:t xml:space="preserve">Algo que se agrega en la modificación del PEI, es que se realizarán </w:t>
      </w:r>
      <w:r w:rsidR="007C081F" w:rsidRPr="00D11F80">
        <w:t xml:space="preserve">acciones </w:t>
      </w:r>
      <w:r w:rsidRPr="00D11F80">
        <w:t xml:space="preserve">que mejoren la </w:t>
      </w:r>
      <w:r w:rsidR="007C081F" w:rsidRPr="00D11F80">
        <w:t>accesibilidad</w:t>
      </w:r>
      <w:r w:rsidRPr="00D11F80">
        <w:t>,</w:t>
      </w:r>
      <w:r w:rsidR="007C081F" w:rsidRPr="00D11F80">
        <w:t xml:space="preserve"> dentro de la infraestructura de la institución, </w:t>
      </w:r>
      <w:r w:rsidRPr="00D11F80">
        <w:t>de las</w:t>
      </w:r>
      <w:r w:rsidR="007C081F" w:rsidRPr="00D11F80">
        <w:t xml:space="preserve"> personas con discapacidad.  </w:t>
      </w:r>
    </w:p>
    <w:p w14:paraId="2A754475" w14:textId="7C929BEC" w:rsidR="00047C08" w:rsidRPr="00D11F80" w:rsidRDefault="00047C08" w:rsidP="00DA731E">
      <w:r w:rsidRPr="00D11F80">
        <w:t xml:space="preserve">Para el enfoque de cambio climático </w:t>
      </w:r>
      <w:r w:rsidR="00D44766" w:rsidRPr="00D11F80">
        <w:t xml:space="preserve">desde la COPADEH se implementarán </w:t>
      </w:r>
      <w:r w:rsidR="00C86122" w:rsidRPr="00D11F80">
        <w:t>acciones para el mejor aprovechamiento de los recursos</w:t>
      </w:r>
      <w:r w:rsidR="00056C8E" w:rsidRPr="00D11F80">
        <w:t>.</w:t>
      </w:r>
    </w:p>
    <w:p w14:paraId="6FD008DA" w14:textId="77777777" w:rsidR="00C86122" w:rsidRPr="00D11F80" w:rsidRDefault="00C86122" w:rsidP="00DA731E">
      <w:r w:rsidRPr="00D11F80">
        <w:t xml:space="preserve">En el enfoque de riesgos, la COPADEH tiene conformado un equipo de brigadistas que reciben capacitación para poder acciones en los momentos necesarios en apoyo a todo el personal de la COPADEH y el manejo de desechos para el cuidado del ambiente. </w:t>
      </w:r>
    </w:p>
    <w:p w14:paraId="56F38959" w14:textId="4FC9E1D5" w:rsidR="00D451B8" w:rsidRDefault="00D451B8">
      <w:pPr>
        <w:autoSpaceDE/>
        <w:autoSpaceDN/>
        <w:adjustRightInd/>
        <w:spacing w:before="0" w:line="240" w:lineRule="auto"/>
        <w:jc w:val="left"/>
      </w:pPr>
      <w:r>
        <w:br w:type="page"/>
      </w:r>
    </w:p>
    <w:p w14:paraId="2228E718" w14:textId="77777777" w:rsidR="00056C8E" w:rsidRPr="00D11F80" w:rsidRDefault="00056C8E" w:rsidP="00DA731E"/>
    <w:p w14:paraId="3B828D39" w14:textId="1A708619" w:rsidR="00056C8E" w:rsidRPr="00D11F80" w:rsidRDefault="00BB6013" w:rsidP="00DA731E">
      <w:pPr>
        <w:pStyle w:val="Ttulo2"/>
      </w:pPr>
      <w:bookmarkStart w:id="41" w:name="_Toc203390377"/>
      <w:r w:rsidRPr="00D11F80">
        <w:t>Tabla 5</w:t>
      </w:r>
      <w:bookmarkEnd w:id="41"/>
    </w:p>
    <w:p w14:paraId="1AF096EC" w14:textId="1636485B" w:rsidR="00BB6013" w:rsidRPr="00D451B8" w:rsidRDefault="00BB6013" w:rsidP="00DA731E">
      <w:pPr>
        <w:rPr>
          <w:b/>
          <w:bCs/>
        </w:rPr>
      </w:pPr>
      <w:r w:rsidRPr="00D451B8">
        <w:rPr>
          <w:b/>
          <w:bCs/>
        </w:rPr>
        <w:t>Vinculación con los enfoques de la Planificación</w:t>
      </w:r>
    </w:p>
    <w:tbl>
      <w:tblPr>
        <w:tblW w:w="11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
        <w:gridCol w:w="1477"/>
        <w:gridCol w:w="3825"/>
        <w:gridCol w:w="2439"/>
        <w:gridCol w:w="3186"/>
        <w:gridCol w:w="58"/>
      </w:tblGrid>
      <w:tr w:rsidR="00D11F80" w:rsidRPr="00D451B8" w14:paraId="66FAB578" w14:textId="77777777" w:rsidTr="00D11F80">
        <w:trPr>
          <w:trHeight w:val="492"/>
          <w:tblHeader/>
          <w:jc w:val="center"/>
        </w:trPr>
        <w:tc>
          <w:tcPr>
            <w:tcW w:w="0" w:type="auto"/>
            <w:gridSpan w:val="6"/>
            <w:shd w:val="clear" w:color="000000" w:fill="C5D9F1"/>
            <w:noWrap/>
            <w:vAlign w:val="center"/>
            <w:hideMark/>
          </w:tcPr>
          <w:p w14:paraId="1ED1857C" w14:textId="77777777" w:rsidR="00D11F80" w:rsidRPr="00D451B8" w:rsidRDefault="00D11F80" w:rsidP="00DA731E">
            <w:pPr>
              <w:rPr>
                <w:b/>
                <w:bCs/>
              </w:rPr>
            </w:pPr>
            <w:r w:rsidRPr="00D451B8">
              <w:rPr>
                <w:b/>
                <w:bCs/>
              </w:rPr>
              <w:t xml:space="preserve">Vinculación con los enfoques de la planificación </w:t>
            </w:r>
          </w:p>
        </w:tc>
      </w:tr>
      <w:tr w:rsidR="00D11F80" w:rsidRPr="00D451B8" w14:paraId="1425C870" w14:textId="77777777" w:rsidTr="00D451B8">
        <w:trPr>
          <w:trHeight w:val="465"/>
          <w:tblHeader/>
          <w:jc w:val="center"/>
        </w:trPr>
        <w:tc>
          <w:tcPr>
            <w:tcW w:w="1980" w:type="dxa"/>
            <w:gridSpan w:val="2"/>
            <w:shd w:val="clear" w:color="000000" w:fill="DCE6F1"/>
            <w:vAlign w:val="center"/>
            <w:hideMark/>
          </w:tcPr>
          <w:p w14:paraId="38B613B7" w14:textId="77777777" w:rsidR="00D11F80" w:rsidRPr="00D451B8" w:rsidRDefault="00D11F80" w:rsidP="00D451B8">
            <w:pPr>
              <w:jc w:val="center"/>
              <w:rPr>
                <w:b/>
                <w:bCs/>
              </w:rPr>
            </w:pPr>
            <w:r w:rsidRPr="00D451B8">
              <w:rPr>
                <w:b/>
                <w:bCs/>
              </w:rPr>
              <w:t>Nombre de la institución:</w:t>
            </w:r>
          </w:p>
        </w:tc>
        <w:tc>
          <w:tcPr>
            <w:tcW w:w="9467" w:type="dxa"/>
            <w:gridSpan w:val="4"/>
            <w:shd w:val="clear" w:color="000000" w:fill="DCE6F1"/>
            <w:vAlign w:val="center"/>
            <w:hideMark/>
          </w:tcPr>
          <w:p w14:paraId="3C1F344A" w14:textId="3C853A16" w:rsidR="00D11F80" w:rsidRPr="00D451B8" w:rsidRDefault="00D11F80" w:rsidP="00D451B8">
            <w:pPr>
              <w:jc w:val="center"/>
              <w:rPr>
                <w:b/>
                <w:bCs/>
              </w:rPr>
            </w:pPr>
          </w:p>
        </w:tc>
      </w:tr>
      <w:tr w:rsidR="00D11F80" w:rsidRPr="00D451B8" w14:paraId="50F596F3" w14:textId="77777777" w:rsidTr="00D451B8">
        <w:trPr>
          <w:gridAfter w:val="1"/>
          <w:wAfter w:w="65" w:type="dxa"/>
          <w:trHeight w:val="384"/>
          <w:tblHeader/>
          <w:jc w:val="center"/>
        </w:trPr>
        <w:tc>
          <w:tcPr>
            <w:tcW w:w="0" w:type="auto"/>
            <w:shd w:val="clear" w:color="auto" w:fill="A5C9EB" w:themeFill="text2" w:themeFillTint="40"/>
            <w:vAlign w:val="center"/>
            <w:hideMark/>
          </w:tcPr>
          <w:p w14:paraId="7FE3073E" w14:textId="0D1106F2" w:rsidR="00D11F80" w:rsidRPr="00D451B8" w:rsidRDefault="00D11F80" w:rsidP="00D451B8">
            <w:pPr>
              <w:jc w:val="center"/>
              <w:rPr>
                <w:b/>
                <w:bCs/>
              </w:rPr>
            </w:pPr>
            <w:r w:rsidRPr="00D451B8">
              <w:rPr>
                <w:b/>
                <w:bCs/>
              </w:rPr>
              <w:t>No.</w:t>
            </w:r>
          </w:p>
        </w:tc>
        <w:tc>
          <w:tcPr>
            <w:tcW w:w="1517" w:type="dxa"/>
            <w:shd w:val="clear" w:color="auto" w:fill="A5C9EB" w:themeFill="text2" w:themeFillTint="40"/>
            <w:vAlign w:val="center"/>
            <w:hideMark/>
          </w:tcPr>
          <w:p w14:paraId="4399DD25" w14:textId="77777777" w:rsidR="00D11F80" w:rsidRPr="00D451B8" w:rsidRDefault="00D11F80" w:rsidP="00D451B8">
            <w:pPr>
              <w:jc w:val="center"/>
              <w:rPr>
                <w:b/>
                <w:bCs/>
              </w:rPr>
            </w:pPr>
            <w:r w:rsidRPr="00D451B8">
              <w:rPr>
                <w:b/>
                <w:bCs/>
              </w:rPr>
              <w:t>Enfoques</w:t>
            </w:r>
          </w:p>
        </w:tc>
        <w:tc>
          <w:tcPr>
            <w:tcW w:w="4111" w:type="dxa"/>
            <w:shd w:val="clear" w:color="auto" w:fill="A5C9EB" w:themeFill="text2" w:themeFillTint="40"/>
            <w:vAlign w:val="center"/>
            <w:hideMark/>
          </w:tcPr>
          <w:p w14:paraId="00C5A598" w14:textId="77777777" w:rsidR="00D11F80" w:rsidRPr="00D451B8" w:rsidRDefault="00D11F80" w:rsidP="00D451B8">
            <w:pPr>
              <w:jc w:val="center"/>
              <w:rPr>
                <w:b/>
                <w:bCs/>
              </w:rPr>
            </w:pPr>
            <w:r w:rsidRPr="00D451B8">
              <w:rPr>
                <w:b/>
                <w:bCs/>
              </w:rPr>
              <w:t>Modalidades de inclusión Institucional</w:t>
            </w:r>
          </w:p>
        </w:tc>
        <w:tc>
          <w:tcPr>
            <w:tcW w:w="1992" w:type="dxa"/>
            <w:shd w:val="clear" w:color="auto" w:fill="A5C9EB" w:themeFill="text2" w:themeFillTint="40"/>
            <w:vAlign w:val="center"/>
            <w:hideMark/>
          </w:tcPr>
          <w:p w14:paraId="396E60D5" w14:textId="77777777" w:rsidR="00D11F80" w:rsidRPr="00D451B8" w:rsidRDefault="00D11F80" w:rsidP="00D451B8">
            <w:pPr>
              <w:jc w:val="center"/>
              <w:rPr>
                <w:b/>
                <w:bCs/>
              </w:rPr>
            </w:pPr>
            <w:r w:rsidRPr="00D451B8">
              <w:rPr>
                <w:b/>
                <w:bCs/>
              </w:rPr>
              <w:t>Área responsable de incorporar en el quehacer institucional</w:t>
            </w:r>
          </w:p>
        </w:tc>
        <w:tc>
          <w:tcPr>
            <w:tcW w:w="3299" w:type="dxa"/>
            <w:shd w:val="clear" w:color="auto" w:fill="A5C9EB" w:themeFill="text2" w:themeFillTint="40"/>
            <w:vAlign w:val="center"/>
            <w:hideMark/>
          </w:tcPr>
          <w:p w14:paraId="5A859017" w14:textId="77777777" w:rsidR="00D11F80" w:rsidRPr="00D451B8" w:rsidRDefault="00D11F80" w:rsidP="00D451B8">
            <w:pPr>
              <w:jc w:val="center"/>
              <w:rPr>
                <w:b/>
                <w:bCs/>
              </w:rPr>
            </w:pPr>
            <w:r w:rsidRPr="00D451B8">
              <w:rPr>
                <w:b/>
                <w:bCs/>
              </w:rPr>
              <w:t>Área responsable de verificar la incorporación</w:t>
            </w:r>
          </w:p>
        </w:tc>
      </w:tr>
      <w:tr w:rsidR="00D11F80" w:rsidRPr="00D11F80" w14:paraId="7C576E42" w14:textId="77777777" w:rsidTr="00D451B8">
        <w:trPr>
          <w:gridAfter w:val="1"/>
          <w:wAfter w:w="65" w:type="dxa"/>
          <w:trHeight w:val="1536"/>
          <w:jc w:val="center"/>
        </w:trPr>
        <w:tc>
          <w:tcPr>
            <w:tcW w:w="0" w:type="auto"/>
            <w:vAlign w:val="center"/>
            <w:hideMark/>
          </w:tcPr>
          <w:p w14:paraId="78ACC4E3" w14:textId="77777777" w:rsidR="00D11F80" w:rsidRPr="00D11F80" w:rsidRDefault="00D11F80" w:rsidP="00DA731E">
            <w:r w:rsidRPr="00D11F80">
              <w:t> </w:t>
            </w:r>
          </w:p>
        </w:tc>
        <w:tc>
          <w:tcPr>
            <w:tcW w:w="1517" w:type="dxa"/>
            <w:vAlign w:val="center"/>
            <w:hideMark/>
          </w:tcPr>
          <w:p w14:paraId="170A25CA" w14:textId="77777777" w:rsidR="00D11F80" w:rsidRPr="00D11F80" w:rsidRDefault="00D11F80" w:rsidP="00DA731E">
            <w:r w:rsidRPr="00D11F80">
              <w:t xml:space="preserve">Equidad </w:t>
            </w:r>
          </w:p>
        </w:tc>
        <w:tc>
          <w:tcPr>
            <w:tcW w:w="4111" w:type="dxa"/>
            <w:shd w:val="clear" w:color="000000" w:fill="FFFFFF"/>
            <w:vAlign w:val="center"/>
            <w:hideMark/>
          </w:tcPr>
          <w:p w14:paraId="7B586A74" w14:textId="56F1FABA" w:rsidR="00D11F80" w:rsidRPr="00D11F80" w:rsidRDefault="00D11F80" w:rsidP="00DA731E">
            <w:r w:rsidRPr="00D11F80">
              <w:t xml:space="preserve">Implementación de la Política Institucional de Género para fortalecer la equidad en la COPADEH y aplicarlo en el quehacer institucional </w:t>
            </w:r>
          </w:p>
        </w:tc>
        <w:tc>
          <w:tcPr>
            <w:tcW w:w="1992" w:type="dxa"/>
            <w:shd w:val="clear" w:color="000000" w:fill="FFFFFF"/>
            <w:vAlign w:val="center"/>
            <w:hideMark/>
          </w:tcPr>
          <w:p w14:paraId="09F8ED90" w14:textId="77777777" w:rsidR="00D11F80" w:rsidRPr="00D11F80" w:rsidRDefault="00D11F80" w:rsidP="00DA731E">
            <w:r w:rsidRPr="00D11F80">
              <w:t>Unidad de Género</w:t>
            </w:r>
          </w:p>
        </w:tc>
        <w:tc>
          <w:tcPr>
            <w:tcW w:w="3299" w:type="dxa"/>
            <w:shd w:val="clear" w:color="000000" w:fill="FFFFFF"/>
            <w:vAlign w:val="center"/>
            <w:hideMark/>
          </w:tcPr>
          <w:p w14:paraId="2DBE65E3" w14:textId="77777777" w:rsidR="00D11F80" w:rsidRPr="00D11F80" w:rsidRDefault="00D11F80" w:rsidP="00DA731E">
            <w:r w:rsidRPr="00D11F80">
              <w:t>Subdirección Ejecutiva</w:t>
            </w:r>
          </w:p>
        </w:tc>
      </w:tr>
      <w:tr w:rsidR="00D11F80" w:rsidRPr="00D11F80" w14:paraId="10373A1F" w14:textId="77777777" w:rsidTr="00D451B8">
        <w:trPr>
          <w:gridAfter w:val="1"/>
          <w:wAfter w:w="65" w:type="dxa"/>
          <w:trHeight w:val="1920"/>
          <w:jc w:val="center"/>
        </w:trPr>
        <w:tc>
          <w:tcPr>
            <w:tcW w:w="0" w:type="auto"/>
            <w:vAlign w:val="center"/>
            <w:hideMark/>
          </w:tcPr>
          <w:p w14:paraId="412DCE0A" w14:textId="77777777" w:rsidR="00D11F80" w:rsidRPr="00D11F80" w:rsidRDefault="00D11F80" w:rsidP="00DA731E">
            <w:r w:rsidRPr="00D11F80">
              <w:t> </w:t>
            </w:r>
          </w:p>
        </w:tc>
        <w:tc>
          <w:tcPr>
            <w:tcW w:w="1517" w:type="dxa"/>
            <w:vAlign w:val="center"/>
            <w:hideMark/>
          </w:tcPr>
          <w:p w14:paraId="15463D69" w14:textId="77777777" w:rsidR="00D11F80" w:rsidRPr="00D11F80" w:rsidRDefault="00D11F80" w:rsidP="00DA731E">
            <w:r w:rsidRPr="00D11F80">
              <w:t> </w:t>
            </w:r>
          </w:p>
        </w:tc>
        <w:tc>
          <w:tcPr>
            <w:tcW w:w="4111" w:type="dxa"/>
            <w:shd w:val="clear" w:color="000000" w:fill="FFFFFF"/>
            <w:vAlign w:val="center"/>
            <w:hideMark/>
          </w:tcPr>
          <w:p w14:paraId="42AEAE93" w14:textId="77777777" w:rsidR="00D11F80" w:rsidRPr="00D11F80" w:rsidRDefault="00D11F80" w:rsidP="00DA731E">
            <w:r w:rsidRPr="00D11F80">
              <w:t>Promover la inclusión y la paridad de género en la ocupación de puestos directivos y en la composición total del personal de la COPADEH a través de procesos competitivos y transparentes.</w:t>
            </w:r>
          </w:p>
        </w:tc>
        <w:tc>
          <w:tcPr>
            <w:tcW w:w="1992" w:type="dxa"/>
            <w:shd w:val="clear" w:color="000000" w:fill="FFFFFF"/>
            <w:vAlign w:val="center"/>
            <w:hideMark/>
          </w:tcPr>
          <w:p w14:paraId="426C178B" w14:textId="77777777" w:rsidR="00D11F80" w:rsidRPr="00D11F80" w:rsidRDefault="00D11F80" w:rsidP="00DA731E">
            <w:r w:rsidRPr="00D11F80">
              <w:t>Departamento de Recursos Humanos/Unidad de Género</w:t>
            </w:r>
          </w:p>
        </w:tc>
        <w:tc>
          <w:tcPr>
            <w:tcW w:w="3299" w:type="dxa"/>
            <w:shd w:val="clear" w:color="000000" w:fill="FFFFFF"/>
            <w:vAlign w:val="center"/>
            <w:hideMark/>
          </w:tcPr>
          <w:p w14:paraId="47CFF6AE" w14:textId="77777777" w:rsidR="00D11F80" w:rsidRPr="00D11F80" w:rsidRDefault="00D11F80" w:rsidP="00DA731E">
            <w:r w:rsidRPr="00D11F80">
              <w:t>Dirección Administrativa Financiera/Despacho Superior</w:t>
            </w:r>
          </w:p>
        </w:tc>
      </w:tr>
      <w:tr w:rsidR="00D11F80" w:rsidRPr="00D11F80" w14:paraId="5FA3499B" w14:textId="77777777" w:rsidTr="00D451B8">
        <w:trPr>
          <w:gridAfter w:val="1"/>
          <w:wAfter w:w="65" w:type="dxa"/>
          <w:trHeight w:val="1068"/>
          <w:jc w:val="center"/>
        </w:trPr>
        <w:tc>
          <w:tcPr>
            <w:tcW w:w="0" w:type="auto"/>
            <w:vAlign w:val="center"/>
            <w:hideMark/>
          </w:tcPr>
          <w:p w14:paraId="31BD60A0" w14:textId="77777777" w:rsidR="00D11F80" w:rsidRPr="00D11F80" w:rsidRDefault="00D11F80" w:rsidP="00DA731E">
            <w:r w:rsidRPr="00D11F80">
              <w:t> </w:t>
            </w:r>
          </w:p>
        </w:tc>
        <w:tc>
          <w:tcPr>
            <w:tcW w:w="1517" w:type="dxa"/>
            <w:vAlign w:val="center"/>
            <w:hideMark/>
          </w:tcPr>
          <w:p w14:paraId="493097CA" w14:textId="77777777" w:rsidR="00D11F80" w:rsidRPr="00D11F80" w:rsidRDefault="00D11F80" w:rsidP="00DA731E">
            <w:r w:rsidRPr="00D11F80">
              <w:t> </w:t>
            </w:r>
          </w:p>
        </w:tc>
        <w:tc>
          <w:tcPr>
            <w:tcW w:w="4111" w:type="dxa"/>
            <w:shd w:val="clear" w:color="000000" w:fill="FFFFFF"/>
            <w:vAlign w:val="center"/>
            <w:hideMark/>
          </w:tcPr>
          <w:p w14:paraId="683C0D07" w14:textId="77777777" w:rsidR="00D11F80" w:rsidRPr="00D11F80" w:rsidRDefault="00D11F80" w:rsidP="00DA731E">
            <w:r w:rsidRPr="00D11F80">
              <w:t>Impulsar el uso de lenguaje inclusivo en documentos oficiales, normativas internas, instrumentos de gestión y otros materiales institucionales que releve el involucramiento de las mujeres en la COPADEH, tales como en los puestos desempeñados por las mujeres</w:t>
            </w:r>
          </w:p>
        </w:tc>
        <w:tc>
          <w:tcPr>
            <w:tcW w:w="1992" w:type="dxa"/>
            <w:shd w:val="clear" w:color="000000" w:fill="FFFFFF"/>
            <w:vAlign w:val="center"/>
            <w:hideMark/>
          </w:tcPr>
          <w:p w14:paraId="62CCADEB" w14:textId="77777777" w:rsidR="00D11F80" w:rsidRPr="00D11F80" w:rsidRDefault="00D11F80" w:rsidP="00DA731E">
            <w:r w:rsidRPr="00D11F80">
              <w:t>Unidad de Género</w:t>
            </w:r>
          </w:p>
        </w:tc>
        <w:tc>
          <w:tcPr>
            <w:tcW w:w="3299" w:type="dxa"/>
            <w:shd w:val="clear" w:color="000000" w:fill="FFFFFF"/>
            <w:vAlign w:val="center"/>
            <w:hideMark/>
          </w:tcPr>
          <w:p w14:paraId="6138EB2F" w14:textId="77777777" w:rsidR="00D11F80" w:rsidRPr="00D11F80" w:rsidRDefault="00D11F80" w:rsidP="00DA731E">
            <w:r w:rsidRPr="00D11F80">
              <w:t>Subdirección Ejecutiva</w:t>
            </w:r>
          </w:p>
        </w:tc>
      </w:tr>
      <w:tr w:rsidR="00D11F80" w:rsidRPr="00D11F80" w14:paraId="74ADD5D5" w14:textId="77777777" w:rsidTr="00D451B8">
        <w:trPr>
          <w:gridAfter w:val="1"/>
          <w:wAfter w:w="65" w:type="dxa"/>
          <w:trHeight w:val="1536"/>
          <w:jc w:val="center"/>
        </w:trPr>
        <w:tc>
          <w:tcPr>
            <w:tcW w:w="0" w:type="auto"/>
            <w:vAlign w:val="center"/>
            <w:hideMark/>
          </w:tcPr>
          <w:p w14:paraId="164BAFDB" w14:textId="77777777" w:rsidR="00D11F80" w:rsidRPr="00D11F80" w:rsidRDefault="00D11F80" w:rsidP="00DA731E">
            <w:r w:rsidRPr="00D11F80">
              <w:t> </w:t>
            </w:r>
          </w:p>
        </w:tc>
        <w:tc>
          <w:tcPr>
            <w:tcW w:w="1517" w:type="dxa"/>
            <w:vAlign w:val="center"/>
            <w:hideMark/>
          </w:tcPr>
          <w:p w14:paraId="70A6114A" w14:textId="77777777" w:rsidR="00D11F80" w:rsidRPr="00D11F80" w:rsidRDefault="00D11F80" w:rsidP="00DA731E">
            <w:r w:rsidRPr="00D11F80">
              <w:t> </w:t>
            </w:r>
          </w:p>
        </w:tc>
        <w:tc>
          <w:tcPr>
            <w:tcW w:w="4111" w:type="dxa"/>
            <w:shd w:val="clear" w:color="000000" w:fill="FFFFFF"/>
            <w:vAlign w:val="center"/>
            <w:hideMark/>
          </w:tcPr>
          <w:p w14:paraId="2DF22E95" w14:textId="77777777" w:rsidR="00D11F80" w:rsidRPr="00D11F80" w:rsidRDefault="00D11F80" w:rsidP="00DA731E">
            <w:r w:rsidRPr="00D11F80">
              <w:t>Derecho a la seguridad social (asistencia debido a enfermedad, discapacidad, maternidad, accidentes laborales, cesantía o vejez)</w:t>
            </w:r>
          </w:p>
        </w:tc>
        <w:tc>
          <w:tcPr>
            <w:tcW w:w="1992" w:type="dxa"/>
            <w:shd w:val="clear" w:color="000000" w:fill="FFFFFF"/>
            <w:vAlign w:val="center"/>
            <w:hideMark/>
          </w:tcPr>
          <w:p w14:paraId="3EF1D6C8" w14:textId="77777777" w:rsidR="00D11F80" w:rsidRPr="00D11F80" w:rsidRDefault="00D11F80" w:rsidP="00DA731E">
            <w:r w:rsidRPr="00D11F80">
              <w:t>Departamento de Recursos Humanos</w:t>
            </w:r>
          </w:p>
        </w:tc>
        <w:tc>
          <w:tcPr>
            <w:tcW w:w="3299" w:type="dxa"/>
            <w:shd w:val="clear" w:color="000000" w:fill="FFFFFF"/>
            <w:vAlign w:val="center"/>
            <w:hideMark/>
          </w:tcPr>
          <w:p w14:paraId="5EC98986" w14:textId="77777777" w:rsidR="00D11F80" w:rsidRPr="00D11F80" w:rsidRDefault="00D11F80" w:rsidP="00DA731E">
            <w:r w:rsidRPr="00D11F80">
              <w:t xml:space="preserve">Dirección Administrativa Financiera </w:t>
            </w:r>
          </w:p>
        </w:tc>
      </w:tr>
      <w:tr w:rsidR="00D11F80" w:rsidRPr="00D11F80" w14:paraId="2950DF46" w14:textId="77777777" w:rsidTr="00D451B8">
        <w:trPr>
          <w:gridAfter w:val="1"/>
          <w:wAfter w:w="65" w:type="dxa"/>
          <w:trHeight w:val="1536"/>
          <w:jc w:val="center"/>
        </w:trPr>
        <w:tc>
          <w:tcPr>
            <w:tcW w:w="0" w:type="auto"/>
            <w:vAlign w:val="center"/>
            <w:hideMark/>
          </w:tcPr>
          <w:p w14:paraId="4BF14BC2" w14:textId="77777777" w:rsidR="00D11F80" w:rsidRPr="00D11F80" w:rsidRDefault="00D11F80" w:rsidP="00DA731E">
            <w:r w:rsidRPr="00D11F80">
              <w:lastRenderedPageBreak/>
              <w:t> </w:t>
            </w:r>
          </w:p>
        </w:tc>
        <w:tc>
          <w:tcPr>
            <w:tcW w:w="1517" w:type="dxa"/>
            <w:vAlign w:val="center"/>
            <w:hideMark/>
          </w:tcPr>
          <w:p w14:paraId="02F4233A" w14:textId="77777777" w:rsidR="00D11F80" w:rsidRPr="00D11F80" w:rsidRDefault="00D11F80" w:rsidP="00DA731E">
            <w:r w:rsidRPr="00D11F80">
              <w:t> </w:t>
            </w:r>
          </w:p>
        </w:tc>
        <w:tc>
          <w:tcPr>
            <w:tcW w:w="4111" w:type="dxa"/>
            <w:shd w:val="clear" w:color="000000" w:fill="FFFFFF"/>
            <w:vAlign w:val="center"/>
            <w:hideMark/>
          </w:tcPr>
          <w:p w14:paraId="6AF82210" w14:textId="77777777" w:rsidR="00D11F80" w:rsidRPr="00D11F80" w:rsidRDefault="00D11F80" w:rsidP="00DA731E">
            <w:r w:rsidRPr="00D11F80">
              <w:t>Apoyar la especialización de los y las trabajadoras de reciente ingreso sobre el quehacer de las dependencias sustantivas de la Comisión</w:t>
            </w:r>
          </w:p>
        </w:tc>
        <w:tc>
          <w:tcPr>
            <w:tcW w:w="1992" w:type="dxa"/>
            <w:shd w:val="clear" w:color="000000" w:fill="FFFFFF"/>
            <w:vAlign w:val="center"/>
            <w:hideMark/>
          </w:tcPr>
          <w:p w14:paraId="4C3FB048" w14:textId="77777777" w:rsidR="00D11F80" w:rsidRPr="00D11F80" w:rsidRDefault="00D11F80" w:rsidP="00DA731E">
            <w:r w:rsidRPr="00D11F80">
              <w:t>Departamento de Recursos Humanos</w:t>
            </w:r>
          </w:p>
        </w:tc>
        <w:tc>
          <w:tcPr>
            <w:tcW w:w="3299" w:type="dxa"/>
            <w:shd w:val="clear" w:color="000000" w:fill="FFFFFF"/>
            <w:vAlign w:val="center"/>
            <w:hideMark/>
          </w:tcPr>
          <w:p w14:paraId="425A9D49" w14:textId="77777777" w:rsidR="00D11F80" w:rsidRPr="00D11F80" w:rsidRDefault="00D11F80" w:rsidP="00DA731E">
            <w:r w:rsidRPr="00D11F80">
              <w:t xml:space="preserve">Dirección Administrativa Financiera </w:t>
            </w:r>
          </w:p>
        </w:tc>
      </w:tr>
      <w:tr w:rsidR="00D11F80" w:rsidRPr="00D11F80" w14:paraId="5F682EAD" w14:textId="77777777" w:rsidTr="00D451B8">
        <w:trPr>
          <w:gridAfter w:val="1"/>
          <w:wAfter w:w="65" w:type="dxa"/>
          <w:trHeight w:val="1164"/>
          <w:jc w:val="center"/>
        </w:trPr>
        <w:tc>
          <w:tcPr>
            <w:tcW w:w="0" w:type="auto"/>
            <w:vAlign w:val="center"/>
            <w:hideMark/>
          </w:tcPr>
          <w:p w14:paraId="1E924D89" w14:textId="77777777" w:rsidR="00D11F80" w:rsidRPr="00D11F80" w:rsidRDefault="00D11F80" w:rsidP="00DA731E">
            <w:r w:rsidRPr="00D11F80">
              <w:t> </w:t>
            </w:r>
          </w:p>
        </w:tc>
        <w:tc>
          <w:tcPr>
            <w:tcW w:w="1517" w:type="dxa"/>
            <w:vAlign w:val="center"/>
            <w:hideMark/>
          </w:tcPr>
          <w:p w14:paraId="6DB530B9" w14:textId="77777777" w:rsidR="00D11F80" w:rsidRPr="00D11F80" w:rsidRDefault="00D11F80" w:rsidP="00DA731E">
            <w:r w:rsidRPr="00D11F80">
              <w:t> </w:t>
            </w:r>
          </w:p>
        </w:tc>
        <w:tc>
          <w:tcPr>
            <w:tcW w:w="4111" w:type="dxa"/>
            <w:shd w:val="clear" w:color="000000" w:fill="FFFFFF"/>
            <w:vAlign w:val="center"/>
            <w:hideMark/>
          </w:tcPr>
          <w:p w14:paraId="5B1B0CA3" w14:textId="77777777" w:rsidR="00D11F80" w:rsidRPr="00D11F80" w:rsidRDefault="00D11F80" w:rsidP="00DA731E">
            <w:r w:rsidRPr="00D11F80">
              <w:t>Crear mecanismos institucionales de accesibilidad para personas con alguna discapacidad</w:t>
            </w:r>
          </w:p>
        </w:tc>
        <w:tc>
          <w:tcPr>
            <w:tcW w:w="1992" w:type="dxa"/>
            <w:shd w:val="clear" w:color="000000" w:fill="FFFFFF"/>
            <w:vAlign w:val="center"/>
            <w:hideMark/>
          </w:tcPr>
          <w:p w14:paraId="37C0A48E" w14:textId="77777777" w:rsidR="00D11F80" w:rsidRPr="00D11F80" w:rsidRDefault="00D11F80" w:rsidP="00DA731E">
            <w:r w:rsidRPr="00D11F80">
              <w:t>Departamento de Recursos Humanos</w:t>
            </w:r>
            <w:r w:rsidRPr="00D11F80">
              <w:br/>
              <w:t>Departamento Administrativo</w:t>
            </w:r>
          </w:p>
        </w:tc>
        <w:tc>
          <w:tcPr>
            <w:tcW w:w="3299" w:type="dxa"/>
            <w:shd w:val="clear" w:color="000000" w:fill="FFFFFF"/>
            <w:vAlign w:val="center"/>
            <w:hideMark/>
          </w:tcPr>
          <w:p w14:paraId="74759F2B" w14:textId="77777777" w:rsidR="00D11F80" w:rsidRPr="00D11F80" w:rsidRDefault="00D11F80" w:rsidP="00DA731E">
            <w:r w:rsidRPr="00D11F80">
              <w:t xml:space="preserve">Dirección Administrativa Financiera </w:t>
            </w:r>
          </w:p>
        </w:tc>
      </w:tr>
      <w:tr w:rsidR="00D11F80" w:rsidRPr="00D11F80" w14:paraId="194B5718" w14:textId="77777777" w:rsidTr="00D451B8">
        <w:trPr>
          <w:gridAfter w:val="1"/>
          <w:wAfter w:w="65" w:type="dxa"/>
          <w:trHeight w:val="600"/>
          <w:jc w:val="center"/>
        </w:trPr>
        <w:tc>
          <w:tcPr>
            <w:tcW w:w="0" w:type="auto"/>
            <w:vAlign w:val="center"/>
            <w:hideMark/>
          </w:tcPr>
          <w:p w14:paraId="3AD39F01" w14:textId="77777777" w:rsidR="00D11F80" w:rsidRPr="00D11F80" w:rsidRDefault="00D11F80" w:rsidP="00DA731E">
            <w:r w:rsidRPr="00D11F80">
              <w:t> </w:t>
            </w:r>
          </w:p>
        </w:tc>
        <w:tc>
          <w:tcPr>
            <w:tcW w:w="1517" w:type="dxa"/>
            <w:vAlign w:val="center"/>
            <w:hideMark/>
          </w:tcPr>
          <w:p w14:paraId="6387C260" w14:textId="77777777" w:rsidR="00D11F80" w:rsidRPr="00D11F80" w:rsidRDefault="00D11F80" w:rsidP="00DA731E">
            <w:r w:rsidRPr="00D11F80">
              <w:t xml:space="preserve">Cambio climático </w:t>
            </w:r>
          </w:p>
        </w:tc>
        <w:tc>
          <w:tcPr>
            <w:tcW w:w="4111" w:type="dxa"/>
            <w:shd w:val="clear" w:color="000000" w:fill="FFFFFF"/>
            <w:vAlign w:val="center"/>
            <w:hideMark/>
          </w:tcPr>
          <w:p w14:paraId="6A38D4FC" w14:textId="77777777" w:rsidR="00D11F80" w:rsidRPr="00D11F80" w:rsidRDefault="00D11F80" w:rsidP="00DA731E">
            <w:r w:rsidRPr="00D11F80">
              <w:t>Revisión de documentos en formato digital para imprimir solo en versión final</w:t>
            </w:r>
          </w:p>
        </w:tc>
        <w:tc>
          <w:tcPr>
            <w:tcW w:w="1992" w:type="dxa"/>
            <w:vMerge w:val="restart"/>
            <w:shd w:val="clear" w:color="000000" w:fill="FFFFFF"/>
            <w:vAlign w:val="center"/>
            <w:hideMark/>
          </w:tcPr>
          <w:p w14:paraId="214FA7E8" w14:textId="77777777" w:rsidR="00D11F80" w:rsidRPr="00D11F80" w:rsidRDefault="00D11F80" w:rsidP="00DA731E">
            <w:r w:rsidRPr="00D11F80">
              <w:t>Todas</w:t>
            </w:r>
          </w:p>
        </w:tc>
        <w:tc>
          <w:tcPr>
            <w:tcW w:w="3299" w:type="dxa"/>
            <w:vMerge w:val="restart"/>
            <w:shd w:val="clear" w:color="000000" w:fill="FFFFFF"/>
            <w:vAlign w:val="center"/>
            <w:hideMark/>
          </w:tcPr>
          <w:p w14:paraId="07E93964" w14:textId="77777777" w:rsidR="00D11F80" w:rsidRPr="00D11F80" w:rsidRDefault="00D11F80" w:rsidP="00DA731E">
            <w:r w:rsidRPr="00D11F80">
              <w:t>Jefes y Directores de todas las dependencias/Dirección Administrativa Financiera</w:t>
            </w:r>
          </w:p>
        </w:tc>
      </w:tr>
      <w:tr w:rsidR="00D11F80" w:rsidRPr="00D11F80" w14:paraId="77E08480" w14:textId="77777777" w:rsidTr="00D451B8">
        <w:trPr>
          <w:gridAfter w:val="1"/>
          <w:wAfter w:w="65" w:type="dxa"/>
          <w:trHeight w:val="864"/>
          <w:jc w:val="center"/>
        </w:trPr>
        <w:tc>
          <w:tcPr>
            <w:tcW w:w="0" w:type="auto"/>
            <w:vAlign w:val="center"/>
            <w:hideMark/>
          </w:tcPr>
          <w:p w14:paraId="7A58FC2C" w14:textId="77777777" w:rsidR="00D11F80" w:rsidRPr="00D11F80" w:rsidRDefault="00D11F80" w:rsidP="00DA731E">
            <w:r w:rsidRPr="00D11F80">
              <w:t> </w:t>
            </w:r>
          </w:p>
        </w:tc>
        <w:tc>
          <w:tcPr>
            <w:tcW w:w="1517" w:type="dxa"/>
            <w:vAlign w:val="center"/>
            <w:hideMark/>
          </w:tcPr>
          <w:p w14:paraId="42CF16A0" w14:textId="77777777" w:rsidR="00D11F80" w:rsidRPr="00D11F80" w:rsidRDefault="00D11F80" w:rsidP="00DA731E">
            <w:r w:rsidRPr="00D11F80">
              <w:t> </w:t>
            </w:r>
          </w:p>
        </w:tc>
        <w:tc>
          <w:tcPr>
            <w:tcW w:w="4111" w:type="dxa"/>
            <w:shd w:val="clear" w:color="000000" w:fill="FFFFFF"/>
            <w:vAlign w:val="center"/>
            <w:hideMark/>
          </w:tcPr>
          <w:p w14:paraId="1DA3CEAB" w14:textId="77777777" w:rsidR="00D11F80" w:rsidRPr="00D11F80" w:rsidRDefault="00D11F80" w:rsidP="00DA731E">
            <w:r w:rsidRPr="00D11F80">
              <w:t>Hacer uso racional del agua en las acciones de limpieza y todo tipo de recursos que generen deshechos.</w:t>
            </w:r>
          </w:p>
        </w:tc>
        <w:tc>
          <w:tcPr>
            <w:tcW w:w="1992" w:type="dxa"/>
            <w:vMerge/>
            <w:vAlign w:val="center"/>
            <w:hideMark/>
          </w:tcPr>
          <w:p w14:paraId="303C4818" w14:textId="77777777" w:rsidR="00D11F80" w:rsidRPr="00D11F80" w:rsidRDefault="00D11F80" w:rsidP="00DA731E"/>
        </w:tc>
        <w:tc>
          <w:tcPr>
            <w:tcW w:w="3299" w:type="dxa"/>
            <w:vMerge/>
            <w:vAlign w:val="center"/>
            <w:hideMark/>
          </w:tcPr>
          <w:p w14:paraId="13A68F9F" w14:textId="77777777" w:rsidR="00D11F80" w:rsidRPr="00D11F80" w:rsidRDefault="00D11F80" w:rsidP="00DA731E"/>
        </w:tc>
      </w:tr>
      <w:tr w:rsidR="00D11F80" w:rsidRPr="00D11F80" w14:paraId="49CF44AD" w14:textId="77777777" w:rsidTr="00D451B8">
        <w:trPr>
          <w:gridAfter w:val="1"/>
          <w:wAfter w:w="65" w:type="dxa"/>
          <w:trHeight w:val="384"/>
          <w:jc w:val="center"/>
        </w:trPr>
        <w:tc>
          <w:tcPr>
            <w:tcW w:w="0" w:type="auto"/>
            <w:vAlign w:val="center"/>
            <w:hideMark/>
          </w:tcPr>
          <w:p w14:paraId="7B48161C" w14:textId="77777777" w:rsidR="00D11F80" w:rsidRPr="00D11F80" w:rsidRDefault="00D11F80" w:rsidP="00DA731E">
            <w:r w:rsidRPr="00D11F80">
              <w:t> </w:t>
            </w:r>
          </w:p>
        </w:tc>
        <w:tc>
          <w:tcPr>
            <w:tcW w:w="1517" w:type="dxa"/>
            <w:vAlign w:val="center"/>
            <w:hideMark/>
          </w:tcPr>
          <w:p w14:paraId="17853ADE" w14:textId="77777777" w:rsidR="00D11F80" w:rsidRPr="00D11F80" w:rsidRDefault="00D11F80" w:rsidP="00DA731E">
            <w:r w:rsidRPr="00D11F80">
              <w:t> </w:t>
            </w:r>
          </w:p>
        </w:tc>
        <w:tc>
          <w:tcPr>
            <w:tcW w:w="4111" w:type="dxa"/>
            <w:shd w:val="clear" w:color="000000" w:fill="FFFFFF"/>
            <w:vAlign w:val="center"/>
            <w:hideMark/>
          </w:tcPr>
          <w:p w14:paraId="6D301284" w14:textId="4D1C5F94" w:rsidR="00D11F80" w:rsidRPr="00D11F80" w:rsidRDefault="00D11F80" w:rsidP="00DA731E">
            <w:r w:rsidRPr="00D11F80">
              <w:t>Apagar luces y equipo al retirarse de labores</w:t>
            </w:r>
          </w:p>
        </w:tc>
        <w:tc>
          <w:tcPr>
            <w:tcW w:w="1992" w:type="dxa"/>
            <w:vMerge/>
            <w:vAlign w:val="center"/>
            <w:hideMark/>
          </w:tcPr>
          <w:p w14:paraId="684330CF" w14:textId="77777777" w:rsidR="00D11F80" w:rsidRPr="00D11F80" w:rsidRDefault="00D11F80" w:rsidP="00DA731E"/>
        </w:tc>
        <w:tc>
          <w:tcPr>
            <w:tcW w:w="3299" w:type="dxa"/>
            <w:vMerge/>
            <w:vAlign w:val="center"/>
            <w:hideMark/>
          </w:tcPr>
          <w:p w14:paraId="74B473E6" w14:textId="77777777" w:rsidR="00D11F80" w:rsidRPr="00D11F80" w:rsidRDefault="00D11F80" w:rsidP="00DA731E"/>
        </w:tc>
      </w:tr>
      <w:tr w:rsidR="00D11F80" w:rsidRPr="00D11F80" w14:paraId="71520518" w14:textId="77777777" w:rsidTr="00D451B8">
        <w:trPr>
          <w:gridAfter w:val="1"/>
          <w:wAfter w:w="65" w:type="dxa"/>
          <w:trHeight w:val="2688"/>
          <w:jc w:val="center"/>
        </w:trPr>
        <w:tc>
          <w:tcPr>
            <w:tcW w:w="0" w:type="auto"/>
            <w:vAlign w:val="center"/>
            <w:hideMark/>
          </w:tcPr>
          <w:p w14:paraId="2F8A8015" w14:textId="77777777" w:rsidR="00D11F80" w:rsidRPr="00D11F80" w:rsidRDefault="00D11F80" w:rsidP="00DA731E">
            <w:r w:rsidRPr="00D11F80">
              <w:t> </w:t>
            </w:r>
          </w:p>
        </w:tc>
        <w:tc>
          <w:tcPr>
            <w:tcW w:w="1517" w:type="dxa"/>
            <w:vAlign w:val="center"/>
            <w:hideMark/>
          </w:tcPr>
          <w:p w14:paraId="6F607A4C" w14:textId="77777777" w:rsidR="00D11F80" w:rsidRPr="00D11F80" w:rsidRDefault="00D11F80" w:rsidP="00DA731E">
            <w:r w:rsidRPr="00D11F80">
              <w:t> </w:t>
            </w:r>
          </w:p>
        </w:tc>
        <w:tc>
          <w:tcPr>
            <w:tcW w:w="4111" w:type="dxa"/>
            <w:shd w:val="clear" w:color="000000" w:fill="FFFFFF"/>
            <w:vAlign w:val="center"/>
            <w:hideMark/>
          </w:tcPr>
          <w:p w14:paraId="63409930" w14:textId="77777777" w:rsidR="00D11F80" w:rsidRPr="00D11F80" w:rsidRDefault="00D11F80" w:rsidP="00DA731E">
            <w:r w:rsidRPr="00D11F80">
              <w:t xml:space="preserve">Planificar las rutas diarias del recorrido de los vehículos para fomentar el uso innecesario de varios vehículos.  Utilizar solo los que presenten mejores condiciones y gestionar la baja de los vehículos que no aportan a la institución con la finalidad de coadyuvar a disminuir la contaminación del ambiente. </w:t>
            </w:r>
          </w:p>
        </w:tc>
        <w:tc>
          <w:tcPr>
            <w:tcW w:w="1992" w:type="dxa"/>
            <w:shd w:val="clear" w:color="000000" w:fill="FFFFFF"/>
            <w:vAlign w:val="center"/>
            <w:hideMark/>
          </w:tcPr>
          <w:p w14:paraId="4041AFB6" w14:textId="77777777" w:rsidR="00D11F80" w:rsidRPr="00D11F80" w:rsidRDefault="00D11F80" w:rsidP="00DA731E">
            <w:r w:rsidRPr="00D11F80">
              <w:br/>
              <w:t>Servicios Generales/Departamento Administrativo</w:t>
            </w:r>
          </w:p>
        </w:tc>
        <w:tc>
          <w:tcPr>
            <w:tcW w:w="3299" w:type="dxa"/>
            <w:shd w:val="clear" w:color="000000" w:fill="FFFFFF"/>
            <w:vAlign w:val="center"/>
            <w:hideMark/>
          </w:tcPr>
          <w:p w14:paraId="32FEBAD3" w14:textId="77777777" w:rsidR="00D11F80" w:rsidRPr="00D11F80" w:rsidRDefault="00D11F80" w:rsidP="00DA731E">
            <w:r w:rsidRPr="00D11F80">
              <w:t xml:space="preserve">Dirección Administrativa Financiera </w:t>
            </w:r>
          </w:p>
        </w:tc>
      </w:tr>
      <w:tr w:rsidR="00D11F80" w:rsidRPr="00D11F80" w14:paraId="338A625F" w14:textId="77777777" w:rsidTr="00D451B8">
        <w:trPr>
          <w:gridAfter w:val="1"/>
          <w:wAfter w:w="65" w:type="dxa"/>
          <w:trHeight w:val="1152"/>
          <w:jc w:val="center"/>
        </w:trPr>
        <w:tc>
          <w:tcPr>
            <w:tcW w:w="0" w:type="auto"/>
            <w:vAlign w:val="center"/>
            <w:hideMark/>
          </w:tcPr>
          <w:p w14:paraId="729A5EC1" w14:textId="77777777" w:rsidR="00D11F80" w:rsidRPr="00D11F80" w:rsidRDefault="00D11F80" w:rsidP="00DA731E">
            <w:r w:rsidRPr="00D11F80">
              <w:lastRenderedPageBreak/>
              <w:t> </w:t>
            </w:r>
          </w:p>
        </w:tc>
        <w:tc>
          <w:tcPr>
            <w:tcW w:w="1517" w:type="dxa"/>
            <w:vAlign w:val="center"/>
            <w:hideMark/>
          </w:tcPr>
          <w:p w14:paraId="273207D4" w14:textId="77777777" w:rsidR="00D11F80" w:rsidRPr="00D11F80" w:rsidRDefault="00D11F80" w:rsidP="00DA731E">
            <w:r w:rsidRPr="00D11F80">
              <w:t>Gestión integral del riesgo (ambiental, laboral u otro)</w:t>
            </w:r>
          </w:p>
        </w:tc>
        <w:tc>
          <w:tcPr>
            <w:tcW w:w="4111" w:type="dxa"/>
            <w:shd w:val="clear" w:color="000000" w:fill="FFFFFF"/>
            <w:vAlign w:val="center"/>
            <w:hideMark/>
          </w:tcPr>
          <w:p w14:paraId="45631147" w14:textId="77777777" w:rsidR="00D11F80" w:rsidRPr="00D11F80" w:rsidRDefault="00D11F80" w:rsidP="00DA731E">
            <w:r w:rsidRPr="00D11F80">
              <w:t>Conformación de un equipo de brigadistas a quienes se les brinda capacitación para coordinación en caso de riesgos naturales.</w:t>
            </w:r>
          </w:p>
        </w:tc>
        <w:tc>
          <w:tcPr>
            <w:tcW w:w="1992" w:type="dxa"/>
            <w:shd w:val="clear" w:color="000000" w:fill="FFFFFF"/>
            <w:vAlign w:val="center"/>
            <w:hideMark/>
          </w:tcPr>
          <w:p w14:paraId="049AB2A7" w14:textId="77777777" w:rsidR="00D11F80" w:rsidRPr="00D11F80" w:rsidRDefault="00D11F80" w:rsidP="00DA731E">
            <w:r w:rsidRPr="00D11F80">
              <w:t>Departamento de Recursos Humanos</w:t>
            </w:r>
          </w:p>
        </w:tc>
        <w:tc>
          <w:tcPr>
            <w:tcW w:w="3299" w:type="dxa"/>
            <w:shd w:val="clear" w:color="000000" w:fill="FFFFFF"/>
            <w:vAlign w:val="center"/>
            <w:hideMark/>
          </w:tcPr>
          <w:p w14:paraId="3DC46CB0" w14:textId="77777777" w:rsidR="00D11F80" w:rsidRPr="00D11F80" w:rsidRDefault="00D11F80" w:rsidP="00DA731E">
            <w:r w:rsidRPr="00D11F80">
              <w:t>Dirección Administrativa Financiera</w:t>
            </w:r>
          </w:p>
        </w:tc>
      </w:tr>
      <w:tr w:rsidR="00D11F80" w:rsidRPr="00D11F80" w14:paraId="726ED0BF" w14:textId="77777777" w:rsidTr="00D451B8">
        <w:trPr>
          <w:trHeight w:val="768"/>
          <w:jc w:val="center"/>
        </w:trPr>
        <w:tc>
          <w:tcPr>
            <w:tcW w:w="0" w:type="auto"/>
            <w:vAlign w:val="center"/>
            <w:hideMark/>
          </w:tcPr>
          <w:p w14:paraId="5EECA675" w14:textId="77777777" w:rsidR="00D11F80" w:rsidRPr="00D11F80" w:rsidRDefault="00D11F80" w:rsidP="00DA731E">
            <w:r w:rsidRPr="00D11F80">
              <w:t> </w:t>
            </w:r>
          </w:p>
        </w:tc>
        <w:tc>
          <w:tcPr>
            <w:tcW w:w="1517" w:type="dxa"/>
            <w:vAlign w:val="center"/>
            <w:hideMark/>
          </w:tcPr>
          <w:p w14:paraId="37BACF70" w14:textId="77777777" w:rsidR="00D11F80" w:rsidRPr="00D11F80" w:rsidRDefault="00D11F80" w:rsidP="00DA731E">
            <w:r w:rsidRPr="00D11F80">
              <w:t> </w:t>
            </w:r>
          </w:p>
        </w:tc>
        <w:tc>
          <w:tcPr>
            <w:tcW w:w="4111" w:type="dxa"/>
            <w:shd w:val="clear" w:color="000000" w:fill="FFFFFF"/>
            <w:vAlign w:val="center"/>
            <w:hideMark/>
          </w:tcPr>
          <w:p w14:paraId="14B4DBF9" w14:textId="77777777" w:rsidR="00D11F80" w:rsidRPr="00D11F80" w:rsidRDefault="00D11F80" w:rsidP="00DA731E">
            <w:r w:rsidRPr="00D11F80">
              <w:t xml:space="preserve">Implementación de acciones y seguimiento para la clasificación de basura </w:t>
            </w:r>
          </w:p>
        </w:tc>
        <w:tc>
          <w:tcPr>
            <w:tcW w:w="1992" w:type="dxa"/>
            <w:shd w:val="clear" w:color="000000" w:fill="FFFFFF"/>
            <w:vAlign w:val="center"/>
            <w:hideMark/>
          </w:tcPr>
          <w:p w14:paraId="7967A297" w14:textId="77777777" w:rsidR="00D11F80" w:rsidRPr="00D11F80" w:rsidRDefault="00D11F80" w:rsidP="00DA731E">
            <w:r w:rsidRPr="00D11F80">
              <w:t xml:space="preserve">Departamento de Recursos Humanos, Departamento Administrativo </w:t>
            </w:r>
          </w:p>
        </w:tc>
        <w:tc>
          <w:tcPr>
            <w:tcW w:w="3364" w:type="dxa"/>
            <w:gridSpan w:val="2"/>
            <w:vAlign w:val="center"/>
            <w:hideMark/>
          </w:tcPr>
          <w:p w14:paraId="17D57178" w14:textId="77777777" w:rsidR="00D11F80" w:rsidRPr="00D11F80" w:rsidRDefault="00D11F80" w:rsidP="00DA731E"/>
        </w:tc>
      </w:tr>
    </w:tbl>
    <w:p w14:paraId="1ADA9BCD" w14:textId="77777777" w:rsidR="00C86122" w:rsidRPr="00D11F80" w:rsidRDefault="00C86122" w:rsidP="00DA731E"/>
    <w:p w14:paraId="0CA959E8" w14:textId="77777777" w:rsidR="00BB6013" w:rsidRPr="00D11F80" w:rsidRDefault="00BB6013" w:rsidP="00DA731E">
      <w:r w:rsidRPr="00D11F80">
        <w:rPr>
          <w:i/>
          <w:iCs/>
        </w:rPr>
        <w:t>Nota</w:t>
      </w:r>
      <w:r w:rsidRPr="00D11F80">
        <w:t>: Segeplan, Caja de herramientas de Planificación 2026-2030</w:t>
      </w:r>
    </w:p>
    <w:p w14:paraId="57EAD9B8" w14:textId="358CF65B" w:rsidR="00D451B8" w:rsidRDefault="00D451B8">
      <w:pPr>
        <w:autoSpaceDE/>
        <w:autoSpaceDN/>
        <w:adjustRightInd/>
        <w:spacing w:before="0" w:line="240" w:lineRule="auto"/>
        <w:jc w:val="left"/>
      </w:pPr>
      <w:r>
        <w:br w:type="page"/>
      </w:r>
    </w:p>
    <w:p w14:paraId="04038088" w14:textId="77777777" w:rsidR="007C11FB" w:rsidRPr="007C11FB" w:rsidRDefault="007C11FB" w:rsidP="00F34DBC">
      <w:pPr>
        <w:pStyle w:val="Ttulo1"/>
      </w:pPr>
      <w:bookmarkStart w:id="42" w:name="_Toc203390378"/>
      <w:bookmarkStart w:id="43" w:name="_Toc132799599"/>
      <w:r w:rsidRPr="007C11FB">
        <w:lastRenderedPageBreak/>
        <w:t>Vinculación Sectorial</w:t>
      </w:r>
      <w:bookmarkEnd w:id="42"/>
    </w:p>
    <w:p w14:paraId="15669722" w14:textId="33EB2652" w:rsidR="007C11FB" w:rsidRPr="007C11FB" w:rsidRDefault="007C11FB" w:rsidP="00DA731E">
      <w:r w:rsidRPr="007C11FB">
        <w:t xml:space="preserve">La vinculación sectorial del sector político institucional aún es un tema pendiente, según lo que ha comunicado el ente rector. Este sector abarca tanto el tema de seguridad como de justicia.  El trabajo, que, con el apoyo de Segeplan, se realiza en el sector, está enfocado en el ámbito de seguridad, derivado de que el tema de justicia forma parte del Organismo Judicial y de otras dependencias pertenecientes a los Órganos de Control Jurídico Administrativo.  </w:t>
      </w:r>
    </w:p>
    <w:p w14:paraId="1BC0AFE5" w14:textId="5D6CD9C4" w:rsidR="007C11FB" w:rsidRPr="007C11FB" w:rsidRDefault="007C11FB" w:rsidP="00DA731E">
      <w:r w:rsidRPr="007C11FB">
        <w:t xml:space="preserve">Por otra </w:t>
      </w:r>
      <w:r w:rsidR="00037CCA" w:rsidRPr="007C11FB">
        <w:t>parte,</w:t>
      </w:r>
      <w:r w:rsidRPr="007C11FB">
        <w:t xml:space="preserve"> la vinculación empieza con los rectores del tema de seguridad para que posteriormente se puedan involucrar en esta planificación las demás dependencias que aportan de forma indirecta desde sus mandatos.</w:t>
      </w:r>
    </w:p>
    <w:p w14:paraId="1432FE79" w14:textId="4851C63C" w:rsidR="00755D83" w:rsidRPr="00D11F80" w:rsidRDefault="007C11FB" w:rsidP="00DA731E">
      <w:pPr>
        <w:sectPr w:rsidR="00755D83" w:rsidRPr="00D11F80" w:rsidSect="009D520C">
          <w:endnotePr>
            <w:numFmt w:val="decimal"/>
          </w:endnotePr>
          <w:pgSz w:w="12240" w:h="15840"/>
          <w:pgMar w:top="1440" w:right="1440" w:bottom="1440" w:left="1440" w:header="709" w:footer="709" w:gutter="0"/>
          <w:pgBorders w:offsetFrom="page">
            <w:top w:val="single" w:sz="4" w:space="24" w:color="auto"/>
          </w:pgBorders>
          <w:cols w:space="708"/>
          <w:docGrid w:linePitch="360"/>
        </w:sectPr>
      </w:pPr>
      <w:r w:rsidRPr="007C11FB">
        <w:t xml:space="preserve">Eso no permite, por el </w:t>
      </w:r>
      <w:r w:rsidR="00037CCA" w:rsidRPr="007C11FB">
        <w:t>momento, realizar</w:t>
      </w:r>
      <w:r w:rsidRPr="007C11FB">
        <w:t xml:space="preserve"> una vinculación de planificación estratégica sectorial a la COPADEH con el sector Político Institucional.  La matriz a continuación, no es </w:t>
      </w:r>
      <w:r w:rsidR="00037CCA" w:rsidRPr="007C11FB">
        <w:t>aún</w:t>
      </w:r>
      <w:r w:rsidRPr="007C11FB">
        <w:t xml:space="preserve"> factible aplicarla.</w:t>
      </w:r>
    </w:p>
    <w:p w14:paraId="6957430E" w14:textId="51524301" w:rsidR="0006569E" w:rsidRPr="00D11F80" w:rsidRDefault="00037CCA" w:rsidP="00F34DBC">
      <w:pPr>
        <w:pStyle w:val="Ttulo1"/>
      </w:pPr>
      <w:r>
        <w:lastRenderedPageBreak/>
        <w:t>G</w:t>
      </w:r>
      <w:r w:rsidR="0006569E" w:rsidRPr="00D11F80">
        <w:t>estión por Resultados</w:t>
      </w:r>
    </w:p>
    <w:p w14:paraId="53B4584F" w14:textId="4886CA30" w:rsidR="0006569E" w:rsidRPr="00D11F80" w:rsidRDefault="0006569E" w:rsidP="00DA731E">
      <w:r w:rsidRPr="00D11F80">
        <w:t xml:space="preserve">La COPADEH aplica la gestión por resultados </w:t>
      </w:r>
      <w:r w:rsidR="00894916" w:rsidRPr="00D11F80">
        <w:t>de acuerdo con</w:t>
      </w:r>
      <w:r w:rsidRPr="00D11F80">
        <w:t xml:space="preserve"> la metodología establecida por el ente rector de planificación, la Secretaría de Planificación y Programación de la Presidencia -SEGEPLAN-, como se puede observar en la ilustración siguiente, que forma parte de la caja de herramientas para la elaboración del Plan Estratégico Institucional</w:t>
      </w:r>
    </w:p>
    <w:tbl>
      <w:tblPr>
        <w:tblW w:w="0" w:type="auto"/>
        <w:tblCellMar>
          <w:left w:w="70" w:type="dxa"/>
          <w:right w:w="70" w:type="dxa"/>
        </w:tblCellMar>
        <w:tblLook w:val="04A0" w:firstRow="1" w:lastRow="0" w:firstColumn="1" w:lastColumn="0" w:noHBand="0" w:noVBand="1"/>
      </w:tblPr>
      <w:tblGrid>
        <w:gridCol w:w="2963"/>
        <w:gridCol w:w="1596"/>
        <w:gridCol w:w="1597"/>
        <w:gridCol w:w="1597"/>
        <w:gridCol w:w="1597"/>
      </w:tblGrid>
      <w:tr w:rsidR="00CE7A19" w:rsidRPr="00D451B8" w14:paraId="0BB52107" w14:textId="77777777" w:rsidTr="00CE7A19">
        <w:trPr>
          <w:trHeight w:val="408"/>
        </w:trPr>
        <w:tc>
          <w:tcPr>
            <w:tcW w:w="0" w:type="auto"/>
            <w:gridSpan w:val="5"/>
            <w:tcBorders>
              <w:top w:val="single" w:sz="4" w:space="0" w:color="538DD5"/>
              <w:left w:val="single" w:sz="4" w:space="0" w:color="538DD5"/>
              <w:bottom w:val="single" w:sz="4" w:space="0" w:color="538DD5"/>
              <w:right w:val="single" w:sz="4" w:space="0" w:color="538DD5"/>
            </w:tcBorders>
            <w:shd w:val="clear" w:color="000000" w:fill="C5D9F1"/>
            <w:noWrap/>
            <w:vAlign w:val="center"/>
            <w:hideMark/>
          </w:tcPr>
          <w:p w14:paraId="4EA78564" w14:textId="77777777" w:rsidR="00CE7A19" w:rsidRPr="00D451B8" w:rsidRDefault="00CE7A19" w:rsidP="00D451B8">
            <w:pPr>
              <w:jc w:val="center"/>
              <w:rPr>
                <w:b/>
                <w:bCs/>
              </w:rPr>
            </w:pPr>
            <w:r w:rsidRPr="00D451B8">
              <w:rPr>
                <w:b/>
                <w:bCs/>
              </w:rPr>
              <w:t>Modelaje completo Gestión por Resultados</w:t>
            </w:r>
          </w:p>
        </w:tc>
      </w:tr>
      <w:tr w:rsidR="00CE7A19" w:rsidRPr="00D451B8" w14:paraId="10B4142D" w14:textId="77777777" w:rsidTr="00CE7A19">
        <w:trPr>
          <w:trHeight w:val="495"/>
        </w:trPr>
        <w:tc>
          <w:tcPr>
            <w:tcW w:w="0" w:type="auto"/>
            <w:tcBorders>
              <w:top w:val="single" w:sz="4" w:space="0" w:color="538DD5"/>
              <w:left w:val="single" w:sz="4" w:space="0" w:color="538DD5"/>
              <w:bottom w:val="single" w:sz="4" w:space="0" w:color="538DD5"/>
              <w:right w:val="single" w:sz="4" w:space="0" w:color="538DD5"/>
            </w:tcBorders>
            <w:shd w:val="clear" w:color="000000" w:fill="DCE6F1"/>
            <w:vAlign w:val="center"/>
            <w:hideMark/>
          </w:tcPr>
          <w:p w14:paraId="62D1218B" w14:textId="77777777" w:rsidR="00CE7A19" w:rsidRPr="00D451B8" w:rsidRDefault="00CE7A19" w:rsidP="00D451B8">
            <w:pPr>
              <w:jc w:val="center"/>
              <w:rPr>
                <w:b/>
                <w:bCs/>
              </w:rPr>
            </w:pPr>
            <w:r w:rsidRPr="00D451B8">
              <w:rPr>
                <w:b/>
                <w:bCs/>
              </w:rPr>
              <w:t>Nombre de la institución:</w:t>
            </w:r>
          </w:p>
        </w:tc>
        <w:tc>
          <w:tcPr>
            <w:tcW w:w="0" w:type="auto"/>
            <w:gridSpan w:val="4"/>
            <w:tcBorders>
              <w:top w:val="single" w:sz="4" w:space="0" w:color="538DD5"/>
              <w:left w:val="nil"/>
              <w:bottom w:val="single" w:sz="4" w:space="0" w:color="538DD5"/>
              <w:right w:val="single" w:sz="4" w:space="0" w:color="538DD5"/>
            </w:tcBorders>
            <w:shd w:val="clear" w:color="000000" w:fill="DCE6F1"/>
            <w:vAlign w:val="center"/>
            <w:hideMark/>
          </w:tcPr>
          <w:p w14:paraId="0C00AB30" w14:textId="77777777" w:rsidR="00CE7A19" w:rsidRPr="00D451B8" w:rsidRDefault="00CE7A19" w:rsidP="00D451B8">
            <w:pPr>
              <w:jc w:val="center"/>
              <w:rPr>
                <w:b/>
                <w:bCs/>
              </w:rPr>
            </w:pPr>
            <w:r w:rsidRPr="00D451B8">
              <w:rPr>
                <w:b/>
                <w:bCs/>
              </w:rPr>
              <w:t>COMISIÓN PRESIDENCIAL POR LA PAZ Y LOS DERECHOS HUMANOS -COPADEH-</w:t>
            </w:r>
          </w:p>
        </w:tc>
      </w:tr>
      <w:tr w:rsidR="00D8392A" w:rsidRPr="00CE7A19" w14:paraId="65BE6B9D" w14:textId="77777777" w:rsidTr="00CE7A19">
        <w:trPr>
          <w:trHeight w:val="300"/>
        </w:trPr>
        <w:tc>
          <w:tcPr>
            <w:tcW w:w="0" w:type="auto"/>
            <w:tcBorders>
              <w:top w:val="nil"/>
              <w:left w:val="nil"/>
              <w:bottom w:val="nil"/>
              <w:right w:val="nil"/>
            </w:tcBorders>
            <w:shd w:val="clear" w:color="000000" w:fill="FFFFFF"/>
            <w:noWrap/>
            <w:vAlign w:val="bottom"/>
            <w:hideMark/>
          </w:tcPr>
          <w:p w14:paraId="6776BD9D" w14:textId="77777777" w:rsidR="00CE7A19" w:rsidRPr="00CE7A19" w:rsidRDefault="00CE7A19" w:rsidP="00DA731E">
            <w:r w:rsidRPr="00CE7A19">
              <w:t> </w:t>
            </w:r>
          </w:p>
        </w:tc>
        <w:tc>
          <w:tcPr>
            <w:tcW w:w="0" w:type="auto"/>
            <w:tcBorders>
              <w:top w:val="nil"/>
              <w:left w:val="nil"/>
              <w:bottom w:val="nil"/>
              <w:right w:val="nil"/>
            </w:tcBorders>
            <w:shd w:val="clear" w:color="000000" w:fill="FFFFFF"/>
            <w:hideMark/>
          </w:tcPr>
          <w:p w14:paraId="515523E0" w14:textId="77777777" w:rsidR="00CE7A19" w:rsidRPr="00CE7A19" w:rsidRDefault="00CE7A19" w:rsidP="00DA731E">
            <w:r w:rsidRPr="00CE7A19">
              <w:t> </w:t>
            </w:r>
          </w:p>
        </w:tc>
        <w:tc>
          <w:tcPr>
            <w:tcW w:w="0" w:type="auto"/>
            <w:tcBorders>
              <w:top w:val="nil"/>
              <w:left w:val="nil"/>
              <w:bottom w:val="nil"/>
              <w:right w:val="nil"/>
            </w:tcBorders>
            <w:shd w:val="clear" w:color="000000" w:fill="FFFFFF"/>
            <w:hideMark/>
          </w:tcPr>
          <w:p w14:paraId="4A4E1B2C" w14:textId="77777777" w:rsidR="00CE7A19" w:rsidRPr="00CE7A19" w:rsidRDefault="00CE7A19" w:rsidP="00DA731E">
            <w:r w:rsidRPr="00CE7A19">
              <w:t> </w:t>
            </w:r>
          </w:p>
        </w:tc>
        <w:tc>
          <w:tcPr>
            <w:tcW w:w="0" w:type="auto"/>
            <w:tcBorders>
              <w:top w:val="nil"/>
              <w:left w:val="nil"/>
              <w:bottom w:val="nil"/>
              <w:right w:val="nil"/>
            </w:tcBorders>
            <w:shd w:val="clear" w:color="000000" w:fill="FFFFFF"/>
            <w:hideMark/>
          </w:tcPr>
          <w:p w14:paraId="317535CF" w14:textId="77777777" w:rsidR="00CE7A19" w:rsidRPr="00CE7A19" w:rsidRDefault="00CE7A19" w:rsidP="00DA731E">
            <w:r w:rsidRPr="00CE7A19">
              <w:t> </w:t>
            </w:r>
          </w:p>
        </w:tc>
        <w:tc>
          <w:tcPr>
            <w:tcW w:w="0" w:type="auto"/>
            <w:tcBorders>
              <w:top w:val="nil"/>
              <w:left w:val="nil"/>
              <w:bottom w:val="nil"/>
              <w:right w:val="nil"/>
            </w:tcBorders>
            <w:shd w:val="clear" w:color="000000" w:fill="FFFFFF"/>
            <w:noWrap/>
            <w:vAlign w:val="bottom"/>
            <w:hideMark/>
          </w:tcPr>
          <w:p w14:paraId="789E2355" w14:textId="77777777" w:rsidR="00CE7A19" w:rsidRPr="00CE7A19" w:rsidRDefault="00CE7A19" w:rsidP="00DA731E">
            <w:r w:rsidRPr="00CE7A19">
              <w:t> </w:t>
            </w:r>
          </w:p>
        </w:tc>
      </w:tr>
      <w:tr w:rsidR="00D8392A" w:rsidRPr="00CE7A19" w14:paraId="214A22BC" w14:textId="77777777" w:rsidTr="00CE7A19">
        <w:trPr>
          <w:trHeight w:val="420"/>
        </w:trPr>
        <w:tc>
          <w:tcPr>
            <w:tcW w:w="0" w:type="auto"/>
            <w:tcBorders>
              <w:top w:val="single" w:sz="4" w:space="0" w:color="538DD5"/>
              <w:left w:val="single" w:sz="4" w:space="0" w:color="538DD5"/>
              <w:bottom w:val="nil"/>
              <w:right w:val="single" w:sz="4" w:space="0" w:color="538DD5"/>
            </w:tcBorders>
            <w:shd w:val="clear" w:color="000000" w:fill="DCE6F1"/>
            <w:vAlign w:val="center"/>
            <w:hideMark/>
          </w:tcPr>
          <w:p w14:paraId="55334A10" w14:textId="77777777" w:rsidR="00CE7A19" w:rsidRPr="00CE7A19" w:rsidRDefault="00CE7A19" w:rsidP="00DA731E">
            <w:r w:rsidRPr="00CE7A19">
              <w:t xml:space="preserve">Observaciones: </w:t>
            </w:r>
          </w:p>
        </w:tc>
        <w:tc>
          <w:tcPr>
            <w:tcW w:w="0" w:type="auto"/>
            <w:tcBorders>
              <w:top w:val="nil"/>
              <w:left w:val="nil"/>
              <w:bottom w:val="nil"/>
              <w:right w:val="nil"/>
            </w:tcBorders>
            <w:shd w:val="clear" w:color="000000" w:fill="FFFFFF"/>
            <w:vAlign w:val="center"/>
            <w:hideMark/>
          </w:tcPr>
          <w:p w14:paraId="2BAD3476" w14:textId="77777777" w:rsidR="00CE7A19" w:rsidRPr="00CE7A19" w:rsidRDefault="00CE7A19" w:rsidP="00DA731E">
            <w:r w:rsidRPr="00CE7A19">
              <w:t> </w:t>
            </w:r>
          </w:p>
        </w:tc>
        <w:tc>
          <w:tcPr>
            <w:tcW w:w="0" w:type="auto"/>
            <w:tcBorders>
              <w:top w:val="nil"/>
              <w:left w:val="nil"/>
              <w:bottom w:val="nil"/>
              <w:right w:val="nil"/>
            </w:tcBorders>
            <w:shd w:val="clear" w:color="000000" w:fill="FFFFFF"/>
            <w:vAlign w:val="center"/>
            <w:hideMark/>
          </w:tcPr>
          <w:p w14:paraId="2EC254E1" w14:textId="77777777" w:rsidR="00CE7A19" w:rsidRPr="00CE7A19" w:rsidRDefault="00CE7A19" w:rsidP="00DA731E">
            <w:r w:rsidRPr="00CE7A19">
              <w:t> </w:t>
            </w:r>
          </w:p>
        </w:tc>
        <w:tc>
          <w:tcPr>
            <w:tcW w:w="0" w:type="auto"/>
            <w:tcBorders>
              <w:top w:val="nil"/>
              <w:left w:val="nil"/>
              <w:bottom w:val="nil"/>
              <w:right w:val="nil"/>
            </w:tcBorders>
            <w:shd w:val="clear" w:color="000000" w:fill="FFFFFF"/>
            <w:vAlign w:val="center"/>
            <w:hideMark/>
          </w:tcPr>
          <w:p w14:paraId="703F168C" w14:textId="77777777" w:rsidR="00CE7A19" w:rsidRPr="00CE7A19" w:rsidRDefault="00CE7A19" w:rsidP="00DA731E">
            <w:r w:rsidRPr="00CE7A19">
              <w:t> </w:t>
            </w:r>
          </w:p>
        </w:tc>
        <w:tc>
          <w:tcPr>
            <w:tcW w:w="0" w:type="auto"/>
            <w:tcBorders>
              <w:top w:val="nil"/>
              <w:left w:val="nil"/>
              <w:bottom w:val="nil"/>
              <w:right w:val="nil"/>
            </w:tcBorders>
            <w:shd w:val="clear" w:color="000000" w:fill="FFFFFF"/>
            <w:vAlign w:val="center"/>
            <w:hideMark/>
          </w:tcPr>
          <w:p w14:paraId="3F50FEC2" w14:textId="77777777" w:rsidR="00CE7A19" w:rsidRPr="00CE7A19" w:rsidRDefault="00CE7A19" w:rsidP="00DA731E">
            <w:r w:rsidRPr="00CE7A19">
              <w:t> </w:t>
            </w:r>
          </w:p>
        </w:tc>
      </w:tr>
      <w:tr w:rsidR="00CE7A19" w:rsidRPr="00CE7A19" w14:paraId="4674D237" w14:textId="77777777" w:rsidTr="00CE7A19">
        <w:trPr>
          <w:trHeight w:val="1230"/>
        </w:trPr>
        <w:tc>
          <w:tcPr>
            <w:tcW w:w="0" w:type="auto"/>
            <w:gridSpan w:val="5"/>
            <w:tcBorders>
              <w:top w:val="single" w:sz="4" w:space="0" w:color="538DD5"/>
              <w:left w:val="single" w:sz="4" w:space="0" w:color="538DD5"/>
              <w:bottom w:val="single" w:sz="4" w:space="0" w:color="538DD5"/>
              <w:right w:val="single" w:sz="4" w:space="0" w:color="538DD5"/>
            </w:tcBorders>
            <w:shd w:val="clear" w:color="000000" w:fill="FFFFFF"/>
            <w:vAlign w:val="center"/>
            <w:hideMark/>
          </w:tcPr>
          <w:p w14:paraId="34233A00" w14:textId="77777777" w:rsidR="00CE7A19" w:rsidRPr="00CE7A19" w:rsidRDefault="00CE7A19" w:rsidP="00DA731E">
            <w:r w:rsidRPr="00CE7A19">
              <w:t xml:space="preserve">1. Se aplica </w:t>
            </w:r>
            <w:proofErr w:type="spellStart"/>
            <w:r w:rsidRPr="00CE7A19">
              <w:t>GpR</w:t>
            </w:r>
            <w:proofErr w:type="spellEnd"/>
            <w:r w:rsidRPr="00CE7A19">
              <w:t xml:space="preserve"> ya que la condición de interés responde solamente al mandato de la institución.</w:t>
            </w:r>
          </w:p>
        </w:tc>
      </w:tr>
    </w:tbl>
    <w:p w14:paraId="48ACC1F0" w14:textId="754A67CE" w:rsidR="00F34294" w:rsidRPr="00CE7A19" w:rsidRDefault="00F34294" w:rsidP="00DA731E"/>
    <w:p w14:paraId="2698FBF7" w14:textId="188EE33A" w:rsidR="00F34294" w:rsidRPr="00D11F80" w:rsidRDefault="00CD4E96" w:rsidP="00DA731E">
      <w:r w:rsidRPr="00D11F80">
        <w:rPr>
          <w:noProof/>
        </w:rPr>
        <w:drawing>
          <wp:inline distT="0" distB="0" distL="0" distR="0" wp14:anchorId="1AEE447D" wp14:editId="1B100F54">
            <wp:extent cx="5971309" cy="1716405"/>
            <wp:effectExtent l="0" t="0" r="0" b="0"/>
            <wp:docPr id="552"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3375" cy="1716999"/>
                    </a:xfrm>
                    <a:prstGeom prst="rect">
                      <a:avLst/>
                    </a:prstGeom>
                    <a:noFill/>
                  </pic:spPr>
                </pic:pic>
              </a:graphicData>
            </a:graphic>
          </wp:inline>
        </w:drawing>
      </w:r>
    </w:p>
    <w:p w14:paraId="041FFD53" w14:textId="5B9E8D5A" w:rsidR="00D8392A" w:rsidRPr="00D11F80" w:rsidRDefault="0023418A" w:rsidP="00DA731E">
      <w:r w:rsidRPr="00D11F80">
        <w:t xml:space="preserve"> </w:t>
      </w:r>
      <w:r w:rsidR="00D8392A" w:rsidRPr="00D11F80">
        <w:rPr>
          <w:i/>
          <w:iCs/>
        </w:rPr>
        <w:t>Nota</w:t>
      </w:r>
      <w:r w:rsidR="00D8392A" w:rsidRPr="00D11F80">
        <w:t>: Segeplan, Caja de herramientas de Planificación 2026-2030</w:t>
      </w:r>
    </w:p>
    <w:p w14:paraId="682FEE0B" w14:textId="77777777" w:rsidR="001B715D" w:rsidRPr="00D11F80" w:rsidRDefault="001B715D" w:rsidP="00DA731E"/>
    <w:p w14:paraId="11CC1229" w14:textId="77777777" w:rsidR="00755D83" w:rsidRPr="00D11F80" w:rsidRDefault="00755D83" w:rsidP="00DA731E"/>
    <w:p w14:paraId="5CE17387" w14:textId="77777777" w:rsidR="00755D83" w:rsidRPr="00D11F80" w:rsidRDefault="00755D83" w:rsidP="00DA731E"/>
    <w:p w14:paraId="36FF1DE4" w14:textId="77777777" w:rsidR="00E33CF6" w:rsidRPr="00D8392A" w:rsidRDefault="00A962EF" w:rsidP="00F34DBC">
      <w:pPr>
        <w:pStyle w:val="Ttulo1"/>
      </w:pPr>
      <w:bookmarkStart w:id="44" w:name="_Toc203390379"/>
      <w:r w:rsidRPr="00D8392A">
        <w:lastRenderedPageBreak/>
        <w:t>Identificación</w:t>
      </w:r>
      <w:r w:rsidR="001B715D" w:rsidRPr="00D8392A">
        <w:t xml:space="preserve">, Análisis </w:t>
      </w:r>
      <w:r w:rsidRPr="00D8392A">
        <w:t xml:space="preserve">y </w:t>
      </w:r>
      <w:r w:rsidR="0084689B" w:rsidRPr="00D8392A">
        <w:t>Priorización de Problem</w:t>
      </w:r>
      <w:r w:rsidR="001B715D" w:rsidRPr="00D8392A">
        <w:t>as</w:t>
      </w:r>
      <w:bookmarkEnd w:id="43"/>
      <w:bookmarkEnd w:id="44"/>
    </w:p>
    <w:p w14:paraId="742A7EC1" w14:textId="77777777" w:rsidR="00D50322" w:rsidRPr="00D11F80" w:rsidRDefault="00A702F5" w:rsidP="00DA731E">
      <w:r w:rsidRPr="00D11F80">
        <w:t>Guatemala ha enfrentado durante las últimas administraciones de Gobierno, retrocesos en el sistema de justicia generando corrupción, impunidad y graves violaciones a los derechos humanos, lo que además provoc</w:t>
      </w:r>
      <w:r w:rsidR="00BB6013" w:rsidRPr="00D11F80">
        <w:t xml:space="preserve">a </w:t>
      </w:r>
      <w:r w:rsidRPr="00D11F80">
        <w:t xml:space="preserve">que Guatemala </w:t>
      </w:r>
      <w:r w:rsidR="00BB6013" w:rsidRPr="00D11F80">
        <w:t xml:space="preserve">siga siendo </w:t>
      </w:r>
      <w:r w:rsidRPr="00D11F80">
        <w:t>incorporada en el Capítulo 4B del Informe de la Comisión Interamericana de Derechos Humanos</w:t>
      </w:r>
      <w:r w:rsidR="00D50322" w:rsidRPr="00D11F80">
        <w:t xml:space="preserve">, esto significa ser un Estado en donde los Derechos Humanos están gravemente afectados y existe resistencia a la fiscalización. </w:t>
      </w:r>
    </w:p>
    <w:p w14:paraId="1D4DA488" w14:textId="77777777" w:rsidR="00C8494B" w:rsidRPr="00D11F80" w:rsidRDefault="00C8494B" w:rsidP="00DA731E">
      <w:r w:rsidRPr="00D11F80">
        <w:t>En el marco de su mandato convencional y reglamentario, la Comisión Interamericana de Derechos Humanos (“la Comisión”, “la Comisión Interamericana” o “la CIDH”) ha seguido con especial atención la situación de los derechos humanos en Guatemala, en particular respecto de los graves retrocesos en la lucha contra la impunidad y la corrupción en los últimos años.</w:t>
      </w:r>
    </w:p>
    <w:p w14:paraId="46ADB6F8" w14:textId="171CB39A" w:rsidR="00C8494B" w:rsidRPr="00D11F80" w:rsidRDefault="00C8494B" w:rsidP="00DA731E">
      <w:r w:rsidRPr="00D11F80">
        <w:t xml:space="preserve">En el año 2021, la Comisión determinó la inclusión del Estado de Guatemala en el Capítulo IV.B de su Informe Anual, al constatar graves retrocesos en la lucha contra la impunidad y la corrupción derivado de la agudización de ataques e injerencias contra la independencia de aquellos órganos que, desde la salida de la Comisión Internacional Contra la Impunidad en Guatemala (CICIG) del país, destacaron por su trabajo independiente e imparcial en esta materia, tales como: la Corte de Constitucionalidad (CC), la Fiscalía Especial Contra la Impunidad (FECI) y los juzgados con competencia penal en procesos de mayor riesgo. Asimismo, la CIDH observó la intensificación del hostigamiento y la criminalización en contra de personas operadoras de justicia integrantes de dichas entidades, personas defensoras de derechos humanos y periodistas, lo que fue posible, entre otras razones debido a una aparente falta de independencia del Ministerio </w:t>
      </w:r>
      <w:r w:rsidR="00B37445" w:rsidRPr="00D11F80">
        <w:t>Público. (</w:t>
      </w:r>
      <w:r w:rsidRPr="00D11F80">
        <w:t>CIDH,2022, p. 829)</w:t>
      </w:r>
    </w:p>
    <w:p w14:paraId="11511F77" w14:textId="77777777" w:rsidR="00B624C6" w:rsidRPr="00D11F80" w:rsidRDefault="00B624C6" w:rsidP="00DA731E">
      <w:pPr>
        <w:rPr>
          <w:sz w:val="23"/>
          <w:szCs w:val="23"/>
        </w:rPr>
      </w:pPr>
      <w:r w:rsidRPr="00D11F80">
        <w:t>Para 2023, la información analizada por la CIDH indica que el deterioro de los derechos humanos y el Estado de derecho continúa agudizándose por el ejercicio abusivo del poder por parte del Ministerio Público que socava y contraría el Estado de Derecho, lo que a su vez se refleja en el incumplimiento sistemático y prolongado del Estado con su obligación de combatir la impunidad.</w:t>
      </w:r>
      <w:r w:rsidRPr="00D11F80">
        <w:rPr>
          <w:sz w:val="23"/>
          <w:szCs w:val="23"/>
        </w:rPr>
        <w:t xml:space="preserve"> (CIDH,2023, p. 782)</w:t>
      </w:r>
    </w:p>
    <w:p w14:paraId="7030C3C3" w14:textId="77777777" w:rsidR="00A702F5" w:rsidRPr="00D11F80" w:rsidRDefault="0079209E" w:rsidP="00DA731E">
      <w:r w:rsidRPr="00D11F80">
        <w:t xml:space="preserve">Por otra parte </w:t>
      </w:r>
      <w:r w:rsidR="00F31092" w:rsidRPr="00D11F80">
        <w:t xml:space="preserve">desde 2012 a 2023, </w:t>
      </w:r>
      <w:r w:rsidR="00C8494B" w:rsidRPr="00D11F80">
        <w:t xml:space="preserve">las administraciones de gobierno establecieron </w:t>
      </w:r>
      <w:r w:rsidR="00F31092" w:rsidRPr="00D11F80">
        <w:t xml:space="preserve">la política </w:t>
      </w:r>
      <w:r w:rsidR="00837F5A" w:rsidRPr="00D11F80">
        <w:t>d</w:t>
      </w:r>
      <w:r w:rsidR="00F31092" w:rsidRPr="00D11F80">
        <w:t xml:space="preserve">e debilitar </w:t>
      </w:r>
      <w:r w:rsidR="00E520AC" w:rsidRPr="00D11F80">
        <w:t>la institucionalidad de los derechos humanos y la paz</w:t>
      </w:r>
      <w:r w:rsidR="00F31092" w:rsidRPr="00D11F80">
        <w:t>, hasta el cierre de al menos 4 instituciones</w:t>
      </w:r>
      <w:r w:rsidR="00837F5A" w:rsidRPr="00D11F80">
        <w:t xml:space="preserve">, de esta manera </w:t>
      </w:r>
      <w:r w:rsidR="007C6E7A" w:rsidRPr="00D11F80">
        <w:t>se quedó sin mandato dar cumplimiento a</w:t>
      </w:r>
      <w:r w:rsidR="00837F5A" w:rsidRPr="00D11F80">
        <w:t xml:space="preserve"> la búsqueda de </w:t>
      </w:r>
      <w:r w:rsidR="007C6E7A" w:rsidRPr="00D11F80">
        <w:t xml:space="preserve">desaparecidos y realizar la </w:t>
      </w:r>
      <w:r w:rsidR="00837F5A" w:rsidRPr="00D11F80">
        <w:t xml:space="preserve">reparación, dignificación y justicia para las víctimas de graves violaciones a sus derechos humanos derivadas del conflicto armado interno, </w:t>
      </w:r>
      <w:r w:rsidR="007C6E7A" w:rsidRPr="00D11F80">
        <w:t>en cumplimiento a los Acuerdos de Paz</w:t>
      </w:r>
      <w:r w:rsidR="00E54B92" w:rsidRPr="00D11F80">
        <w:t xml:space="preserve">, </w:t>
      </w:r>
      <w:r w:rsidR="00837F5A" w:rsidRPr="00D11F80">
        <w:t xml:space="preserve">lo cual </w:t>
      </w:r>
      <w:r w:rsidR="00E54B92" w:rsidRPr="00D11F80">
        <w:t>genera</w:t>
      </w:r>
      <w:r w:rsidR="00837F5A" w:rsidRPr="00D11F80">
        <w:t xml:space="preserve"> impunidad </w:t>
      </w:r>
      <w:r w:rsidR="00E54B92" w:rsidRPr="00D11F80">
        <w:t xml:space="preserve">en el componente de justicia, </w:t>
      </w:r>
      <w:r w:rsidR="00837F5A" w:rsidRPr="00D11F80">
        <w:t xml:space="preserve">respecto a los responsables establecidos en los casos con sentencias de la Corte Interamericana de Derechos Humanos. </w:t>
      </w:r>
      <w:r w:rsidR="00E67572" w:rsidRPr="00D11F80">
        <w:t xml:space="preserve"> </w:t>
      </w:r>
    </w:p>
    <w:p w14:paraId="19D2FE23" w14:textId="77777777" w:rsidR="0079209E" w:rsidRPr="00D11F80" w:rsidRDefault="00230CE9" w:rsidP="00DA731E">
      <w:pPr>
        <w:rPr>
          <w:sz w:val="23"/>
          <w:szCs w:val="23"/>
        </w:rPr>
      </w:pPr>
      <w:r w:rsidRPr="00D11F80">
        <w:t xml:space="preserve">Con el cierre de la SEPAZ, la COPREDEH y la SAA y al dejar inoperativo al PNR y el CNAP, </w:t>
      </w:r>
      <w:r w:rsidR="00EB19FE" w:rsidRPr="00D11F80">
        <w:t xml:space="preserve">en 2020, </w:t>
      </w:r>
      <w:r w:rsidRPr="00D11F80">
        <w:t>el Estado retrocede en los pocos avances para consolidar la paz</w:t>
      </w:r>
      <w:r w:rsidR="0079209E" w:rsidRPr="00D11F80">
        <w:t xml:space="preserve"> (</w:t>
      </w:r>
      <w:proofErr w:type="spellStart"/>
      <w:r w:rsidR="0079209E" w:rsidRPr="00D11F80">
        <w:t>Impunity</w:t>
      </w:r>
      <w:proofErr w:type="spellEnd"/>
      <w:r w:rsidR="0079209E" w:rsidRPr="00D11F80">
        <w:t xml:space="preserve"> </w:t>
      </w:r>
      <w:proofErr w:type="spellStart"/>
      <w:r w:rsidR="0079209E" w:rsidRPr="00D11F80">
        <w:t>Watch</w:t>
      </w:r>
      <w:proofErr w:type="spellEnd"/>
      <w:r w:rsidR="0079209E" w:rsidRPr="00D11F80">
        <w:t>, 2020).</w:t>
      </w:r>
    </w:p>
    <w:p w14:paraId="4E6C4694" w14:textId="77777777" w:rsidR="0079209E" w:rsidRPr="00D11F80" w:rsidRDefault="0079209E" w:rsidP="00DA731E">
      <w:r w:rsidRPr="00D11F80">
        <w:lastRenderedPageBreak/>
        <w:t>En relación con la institucionalidad para la paz, la CIDH ha recibido información persistente sobre la falta de avances para cumplir con los compromisos alcanzados en los Acuerdos de Paz y otros retrocesos que afectarían los derechos de las víctimas en Guatemala. (CIDH, 2022, p.863)</w:t>
      </w:r>
    </w:p>
    <w:p w14:paraId="2ADC68A5" w14:textId="2C441527" w:rsidR="00230CE9" w:rsidRPr="00D11F80" w:rsidRDefault="0079209E" w:rsidP="00DA731E">
      <w:pPr>
        <w:rPr>
          <w:sz w:val="23"/>
          <w:szCs w:val="23"/>
        </w:rPr>
      </w:pPr>
      <w:r w:rsidRPr="00D11F80">
        <w:t xml:space="preserve">El Estado tiene responsabilidad internacional por los más de 200,000 muertos, los 45,000 desaparecidos, el millón y medio de desplazados internos y </w:t>
      </w:r>
      <w:r w:rsidR="00B37445" w:rsidRPr="00D11F80">
        <w:t>los miles</w:t>
      </w:r>
      <w:r w:rsidRPr="00D11F80">
        <w:t xml:space="preserve"> de mujeres víctimas de violencia sexual (</w:t>
      </w:r>
      <w:proofErr w:type="spellStart"/>
      <w:r w:rsidRPr="00D11F80">
        <w:t>Impunity</w:t>
      </w:r>
      <w:proofErr w:type="spellEnd"/>
      <w:r w:rsidRPr="00D11F80">
        <w:t xml:space="preserve"> </w:t>
      </w:r>
      <w:proofErr w:type="spellStart"/>
      <w:r w:rsidRPr="00D11F80">
        <w:t>Watch</w:t>
      </w:r>
      <w:proofErr w:type="spellEnd"/>
      <w:r w:rsidRPr="00D11F80">
        <w:t>, 2020).</w:t>
      </w:r>
    </w:p>
    <w:p w14:paraId="64A7435A" w14:textId="77777777" w:rsidR="0079209E" w:rsidRPr="00D11F80" w:rsidRDefault="0079209E" w:rsidP="00DA731E">
      <w:r w:rsidRPr="00D11F80">
        <w:t>Posteriormente después de un debilitamiento paulatino</w:t>
      </w:r>
      <w:r w:rsidR="00970BBC" w:rsidRPr="00D11F80">
        <w:t xml:space="preserve">, también se derogó </w:t>
      </w:r>
      <w:r w:rsidRPr="00D11F80">
        <w:t>la Comisión Presidencial de Diálogo</w:t>
      </w:r>
      <w:r w:rsidR="00D50322" w:rsidRPr="00D11F80">
        <w:t>,</w:t>
      </w:r>
      <w:r w:rsidR="00EB19FE" w:rsidRPr="00D11F80">
        <w:t xml:space="preserve"> en el año 2022</w:t>
      </w:r>
      <w:r w:rsidRPr="00D11F80">
        <w:t xml:space="preserve">. </w:t>
      </w:r>
    </w:p>
    <w:p w14:paraId="7FCFC37C" w14:textId="5647DC2D" w:rsidR="00970BBC" w:rsidRPr="00D11F80" w:rsidRDefault="00970BBC" w:rsidP="00DA731E">
      <w:r w:rsidRPr="00D11F80">
        <w:t xml:space="preserve">Es importante mencionar que con el cierre apresurado de las instituciones durante la pandemia COVID 19, se restó importancia a los debidos procesos, lo </w:t>
      </w:r>
      <w:r w:rsidR="00B37445" w:rsidRPr="00D11F80">
        <w:t>que,</w:t>
      </w:r>
      <w:r w:rsidRPr="00D11F80">
        <w:t xml:space="preserve"> a la fecha, si se hace un recuento, provocó anomalías y pérdidas al Estado de Guatemala, quedando los bienes de las instituciones extintas, sin un marco legal para su destino, ni el arreglo de los bienes que tenían en arrendamiento, entre otras cosas.</w:t>
      </w:r>
    </w:p>
    <w:p w14:paraId="608B6C8C" w14:textId="77777777" w:rsidR="00E67572" w:rsidRPr="00206FA7" w:rsidRDefault="0079209E" w:rsidP="00DA731E">
      <w:r w:rsidRPr="00206FA7">
        <w:t xml:space="preserve">La COPADEH </w:t>
      </w:r>
      <w:r w:rsidR="00EB19FE" w:rsidRPr="00206FA7">
        <w:t xml:space="preserve">se creó durante la administración de 2020-2023, </w:t>
      </w:r>
      <w:r w:rsidR="00AD3C5B" w:rsidRPr="00206FA7">
        <w:t xml:space="preserve">con atribuciones </w:t>
      </w:r>
      <w:r w:rsidR="00970BBC" w:rsidRPr="00206FA7">
        <w:t xml:space="preserve">bastante </w:t>
      </w:r>
      <w:r w:rsidR="00AD3C5B" w:rsidRPr="00206FA7">
        <w:t>limitadas con relación al conjunto de responsabilidades de la institucionalidad derogada</w:t>
      </w:r>
      <w:r w:rsidR="00E67572" w:rsidRPr="00206FA7">
        <w:t xml:space="preserve">.  Según se </w:t>
      </w:r>
      <w:r w:rsidR="00970BBC" w:rsidRPr="00206FA7">
        <w:t>lee</w:t>
      </w:r>
      <w:r w:rsidR="00E67572" w:rsidRPr="00206FA7">
        <w:t xml:space="preserve"> en el Acuerdo Gubernativo </w:t>
      </w:r>
      <w:r w:rsidR="00E54B92" w:rsidRPr="00206FA7">
        <w:t xml:space="preserve">No.100-2020, </w:t>
      </w:r>
      <w:r w:rsidR="00E67572" w:rsidRPr="00206FA7">
        <w:t>de creación de la COPADEH, en uno de sus considerandos.</w:t>
      </w:r>
    </w:p>
    <w:p w14:paraId="5FD0247A" w14:textId="77777777" w:rsidR="00AD3C5B" w:rsidRPr="00206FA7" w:rsidRDefault="00E67572" w:rsidP="00DA731E">
      <w:pPr>
        <w:rPr>
          <w:b/>
          <w:bCs/>
        </w:rPr>
      </w:pPr>
      <w:r w:rsidRPr="00206FA7">
        <w:t>Es necesario fortalecer la institucionalidad gubernamental relativa a la Paz, derechos humanos, diálogo y resolución de conflictos</w:t>
      </w:r>
      <w:r w:rsidR="00AD3C5B" w:rsidRPr="00206FA7">
        <w:t xml:space="preserve">, pues es </w:t>
      </w:r>
      <w:r w:rsidRPr="00206FA7">
        <w:t xml:space="preserve">notorio </w:t>
      </w:r>
      <w:r w:rsidR="00AD3C5B" w:rsidRPr="00206FA7">
        <w:t xml:space="preserve">que su estructura y funciones ya no responden a la dinámica de la realidad social </w:t>
      </w:r>
      <w:r w:rsidR="00AD3C5B" w:rsidRPr="00206FA7">
        <w:rPr>
          <w:b/>
          <w:bCs/>
        </w:rPr>
        <w:t>ni a la actual política del Gobierno de la República de Guatemala</w:t>
      </w:r>
      <w:r w:rsidR="00AD3C5B" w:rsidRPr="00206FA7">
        <w:rPr>
          <w:rStyle w:val="Refdenotaalpie"/>
        </w:rPr>
        <w:footnoteReference w:id="1"/>
      </w:r>
      <w:r w:rsidR="00AD3C5B" w:rsidRPr="00206FA7">
        <w:rPr>
          <w:b/>
          <w:bCs/>
        </w:rPr>
        <w:t>.</w:t>
      </w:r>
    </w:p>
    <w:p w14:paraId="4F14528E" w14:textId="6B68B77D" w:rsidR="0079209E" w:rsidRPr="00206FA7" w:rsidRDefault="00AD3C5B" w:rsidP="00DA731E">
      <w:r w:rsidRPr="00206FA7">
        <w:t xml:space="preserve">Esto último se concretó en </w:t>
      </w:r>
      <w:r w:rsidR="005632FE" w:rsidRPr="00206FA7">
        <w:t xml:space="preserve">el mandato reformado de </w:t>
      </w:r>
      <w:r w:rsidRPr="00206FA7">
        <w:t>la COPADEH</w:t>
      </w:r>
      <w:r w:rsidR="005632FE" w:rsidRPr="00206FA7">
        <w:t>, reforma que formalizó la exclusión</w:t>
      </w:r>
      <w:r w:rsidR="00970BBC" w:rsidRPr="00206FA7">
        <w:t xml:space="preserve">, </w:t>
      </w:r>
      <w:r w:rsidR="005632FE" w:rsidRPr="00206FA7">
        <w:t>de los compromisos d</w:t>
      </w:r>
      <w:r w:rsidRPr="00206FA7">
        <w:t>e los Acuerdos de Paz</w:t>
      </w:r>
      <w:r w:rsidR="005632FE" w:rsidRPr="00206FA7">
        <w:t>, que sumado a</w:t>
      </w:r>
      <w:r w:rsidRPr="00206FA7">
        <w:t xml:space="preserve"> dejar inoperativo al PNR para </w:t>
      </w:r>
      <w:r w:rsidR="00EB19FE" w:rsidRPr="00206FA7">
        <w:t>el reconocimiento</w:t>
      </w:r>
      <w:r w:rsidRPr="00206FA7">
        <w:t>, la búsqueda</w:t>
      </w:r>
      <w:r w:rsidR="00EB19FE" w:rsidRPr="00206FA7">
        <w:t xml:space="preserve"> y la dignificación de víctimas</w:t>
      </w:r>
      <w:r w:rsidR="00541EE6" w:rsidRPr="00206FA7">
        <w:t xml:space="preserve"> de graves violaciones a </w:t>
      </w:r>
      <w:r w:rsidR="005632FE" w:rsidRPr="00206FA7">
        <w:t>los</w:t>
      </w:r>
      <w:r w:rsidR="00541EE6" w:rsidRPr="00206FA7">
        <w:t xml:space="preserve"> derechos humanos</w:t>
      </w:r>
      <w:r w:rsidR="005632FE" w:rsidRPr="00206FA7">
        <w:t xml:space="preserve">, anuló compromisos alcanzados de los Acuerdos de Paz al dejar </w:t>
      </w:r>
      <w:r w:rsidR="00970BBC" w:rsidRPr="00206FA7">
        <w:t>sin vigencia</w:t>
      </w:r>
      <w:r w:rsidR="005632FE" w:rsidRPr="00206FA7">
        <w:t xml:space="preserve"> las atribuciones </w:t>
      </w:r>
      <w:r w:rsidR="00970BBC" w:rsidRPr="00206FA7">
        <w:t xml:space="preserve">de </w:t>
      </w:r>
      <w:r w:rsidR="005632FE" w:rsidRPr="00206FA7">
        <w:t xml:space="preserve">la </w:t>
      </w:r>
      <w:r w:rsidR="00B37445" w:rsidRPr="00206FA7">
        <w:t>SEPAZ, quedando</w:t>
      </w:r>
      <w:r w:rsidR="005632FE" w:rsidRPr="00206FA7">
        <w:t xml:space="preserve"> fuera de </w:t>
      </w:r>
      <w:r w:rsidR="00466398" w:rsidRPr="00206FA7">
        <w:t xml:space="preserve">la nueva </w:t>
      </w:r>
      <w:r w:rsidR="005632FE" w:rsidRPr="00206FA7">
        <w:t>institución</w:t>
      </w:r>
      <w:r w:rsidR="00466398" w:rsidRPr="00206FA7">
        <w:t>.</w:t>
      </w:r>
    </w:p>
    <w:p w14:paraId="59B0038D" w14:textId="77777777" w:rsidR="00DA67F4" w:rsidRPr="00206FA7" w:rsidRDefault="00DA67F4" w:rsidP="00DA731E">
      <w:r w:rsidRPr="00206FA7">
        <w:t>Hay que reconocer el carácter vinculativo e inseparable de la paz y los derechos humanos, para determinar que la paz se perfila como un derecho autónomo, individual y colectivo, que implica el derecho de las personas y de los Estados a vivir en paz, derechos sagrado de todos los pueblos, que exige para su concreción la realización efectiva y plena de los derechos humanos, pues como hemos anotado previamente, "sin el reconocimiento de los derechos humanos no puede haber paz".(Del Arenal,1987, como se citó en Arango, V.,2007,p.31).</w:t>
      </w:r>
    </w:p>
    <w:p w14:paraId="50851CA0" w14:textId="4475EAE6" w:rsidR="00350D46" w:rsidRPr="00206FA7" w:rsidRDefault="00350D46" w:rsidP="00DA731E">
      <w:r w:rsidRPr="00206FA7">
        <w:lastRenderedPageBreak/>
        <w:t xml:space="preserve">El Estado deberá garantizar el respeto y la protección de los derechos humanos de las poblaciones vulneradas, así como el acceso igualitario a la justicia y la </w:t>
      </w:r>
      <w:r w:rsidR="00206FA7" w:rsidRPr="00206FA7">
        <w:t>reparación por</w:t>
      </w:r>
      <w:r w:rsidRPr="00206FA7">
        <w:t xml:space="preserve"> violaciones causadas.</w:t>
      </w:r>
      <w:r w:rsidRPr="00D11F80">
        <w:rPr>
          <w:sz w:val="23"/>
          <w:szCs w:val="23"/>
        </w:rPr>
        <w:t xml:space="preserve"> </w:t>
      </w:r>
      <w:r w:rsidRPr="00206FA7">
        <w:t>Además, los programas gubernamentales reconocerán que estas poblaciones enfrentan múltiples formas de discriminación y marginalización, por lo que las intervenciones contemplarán un enfoque interseccional que permita restaurar sus derechos humanos</w:t>
      </w:r>
      <w:r w:rsidR="00796EBD" w:rsidRPr="00206FA7">
        <w:t>.</w:t>
      </w:r>
      <w:r w:rsidRPr="00206FA7">
        <w:t xml:space="preserve"> </w:t>
      </w:r>
      <w:bookmarkStart w:id="45" w:name="_Hlk164689236"/>
      <w:r w:rsidRPr="00206FA7">
        <w:t>(</w:t>
      </w:r>
      <w:r w:rsidR="002364F2" w:rsidRPr="00206FA7">
        <w:t xml:space="preserve">SEGEPLAN. </w:t>
      </w:r>
      <w:r w:rsidRPr="00206FA7">
        <w:t>PGG,2024-</w:t>
      </w:r>
      <w:bookmarkEnd w:id="45"/>
      <w:r w:rsidR="00206FA7" w:rsidRPr="00206FA7">
        <w:t>2028, p.</w:t>
      </w:r>
      <w:r w:rsidRPr="00206FA7">
        <w:t xml:space="preserve">9) </w:t>
      </w:r>
    </w:p>
    <w:p w14:paraId="535DDE05" w14:textId="4096F383" w:rsidR="00C46C41" w:rsidRPr="00206FA7" w:rsidRDefault="00C46C41" w:rsidP="00DA731E">
      <w:r w:rsidRPr="00206FA7">
        <w:t xml:space="preserve">En el eje de Seguridad Democrática </w:t>
      </w:r>
      <w:r w:rsidR="00353F43" w:rsidRPr="00206FA7">
        <w:t>en un País para vivir, la Política General de Gobierno</w:t>
      </w:r>
      <w:r w:rsidR="00796EBD" w:rsidRPr="00206FA7">
        <w:t>,</w:t>
      </w:r>
      <w:r w:rsidR="00353F43" w:rsidRPr="00206FA7">
        <w:t xml:space="preserve"> 2024-2028</w:t>
      </w:r>
      <w:r w:rsidR="00796EBD" w:rsidRPr="00206FA7">
        <w:t>,</w:t>
      </w:r>
      <w:r w:rsidR="00353F43" w:rsidRPr="00206FA7">
        <w:t xml:space="preserve"> establece en su línea estratégica 8</w:t>
      </w:r>
      <w:r w:rsidR="00206FA7" w:rsidRPr="00206FA7">
        <w:t xml:space="preserve"> “</w:t>
      </w:r>
      <w:r w:rsidRPr="00206FA7">
        <w:t>Garantizar el respeto, promoción y tutela de la seguridad, por medio de la creación de condiciones que le permita a la persona, su desarrollo personal, familiar y social, en paz, libertad y democracia, y el respeto a sus derechos humanos</w:t>
      </w:r>
      <w:r w:rsidR="00796EBD" w:rsidRPr="00206FA7">
        <w:t xml:space="preserve"> (SEGEPLAN. PGG,2024-</w:t>
      </w:r>
      <w:r w:rsidR="00206FA7" w:rsidRPr="00206FA7">
        <w:t>2028, p.</w:t>
      </w:r>
      <w:r w:rsidRPr="00206FA7">
        <w:t>50</w:t>
      </w:r>
      <w:r w:rsidR="00796EBD" w:rsidRPr="00206FA7">
        <w:t>)</w:t>
      </w:r>
      <w:r w:rsidR="00206FA7" w:rsidRPr="00206FA7">
        <w:t>.</w:t>
      </w:r>
      <w:r w:rsidRPr="00206FA7">
        <w:t xml:space="preserve"> </w:t>
      </w:r>
    </w:p>
    <w:p w14:paraId="531B4280" w14:textId="77777777" w:rsidR="0052146F" w:rsidRPr="00206FA7" w:rsidRDefault="00350D46" w:rsidP="00DA731E">
      <w:r w:rsidRPr="00206FA7">
        <w:t xml:space="preserve">Tomando como base </w:t>
      </w:r>
      <w:r w:rsidR="0052146F" w:rsidRPr="00206FA7">
        <w:t xml:space="preserve">el análisis de las evidencias encontradas, el mandato institucional y el contexto nacional en que se inserta esta nueva administración de gobierno, se identifica que </w:t>
      </w:r>
      <w:r w:rsidR="00FD18D6" w:rsidRPr="00206FA7">
        <w:t xml:space="preserve">se han realizado </w:t>
      </w:r>
      <w:r w:rsidR="00FD18D6" w:rsidRPr="00206FA7">
        <w:rPr>
          <w:i/>
          <w:iCs/>
        </w:rPr>
        <w:t xml:space="preserve">intervenciones poco eficientes para la vigencia y protección de los derechos humanos y </w:t>
      </w:r>
      <w:r w:rsidR="0052146F" w:rsidRPr="00206FA7">
        <w:rPr>
          <w:i/>
          <w:iCs/>
        </w:rPr>
        <w:t>la</w:t>
      </w:r>
      <w:r w:rsidR="00FD18D6" w:rsidRPr="00206FA7">
        <w:rPr>
          <w:i/>
          <w:iCs/>
        </w:rPr>
        <w:t xml:space="preserve"> paz</w:t>
      </w:r>
      <w:r w:rsidR="00BC0202" w:rsidRPr="00206FA7">
        <w:rPr>
          <w:i/>
          <w:iCs/>
        </w:rPr>
        <w:t xml:space="preserve">. </w:t>
      </w:r>
    </w:p>
    <w:p w14:paraId="57D31CCA" w14:textId="77777777" w:rsidR="00AA0824" w:rsidRPr="005D4D6B" w:rsidRDefault="0052146F" w:rsidP="00DA731E">
      <w:r w:rsidRPr="00206FA7">
        <w:t xml:space="preserve">Como se ha expuesto, además de </w:t>
      </w:r>
      <w:r w:rsidR="00D57C25" w:rsidRPr="00206FA7">
        <w:t xml:space="preserve">las </w:t>
      </w:r>
      <w:r w:rsidRPr="00206FA7">
        <w:t>causas estructurales que provocan graves violaciones a los derechos humanos</w:t>
      </w:r>
      <w:r w:rsidR="00FD18D6" w:rsidRPr="00206FA7">
        <w:t>,</w:t>
      </w:r>
      <w:r w:rsidR="00873B49" w:rsidRPr="00206FA7">
        <w:t xml:space="preserve"> </w:t>
      </w:r>
      <w:r w:rsidR="00D57C25" w:rsidRPr="00206FA7">
        <w:t>en las que hay responsabilidad de todas las instituciones del Estado, se ha observado y confirmado otras causas importantes que se pueden resolver para mejorar la situación de los derechos humanos y la paz como son:</w:t>
      </w:r>
      <w:r w:rsidRPr="00206FA7">
        <w:t xml:space="preserve"> el  debilitamiento de la institucionalidad de derechos humanos y paz, de la poca o nula voluntad de las anteriores administraciones de gobierno para dar </w:t>
      </w:r>
      <w:r w:rsidR="00AA0824" w:rsidRPr="00206FA7">
        <w:t xml:space="preserve">seguimiento al cumplimiento de los Acuerdos de Paz, </w:t>
      </w:r>
      <w:r w:rsidR="00AE0A56" w:rsidRPr="00206FA7">
        <w:t xml:space="preserve">del bajo cumplimiento de </w:t>
      </w:r>
      <w:r w:rsidR="00A24016" w:rsidRPr="00206FA7">
        <w:t>las reparaciones</w:t>
      </w:r>
      <w:r w:rsidR="00F55A32" w:rsidRPr="00206FA7">
        <w:t xml:space="preserve"> para </w:t>
      </w:r>
      <w:r w:rsidR="00A24016" w:rsidRPr="00206FA7">
        <w:t xml:space="preserve">la dignificación </w:t>
      </w:r>
      <w:r w:rsidR="00AA0824" w:rsidRPr="00206FA7">
        <w:t>a las víctimas de graves violaciones a derechos humanos</w:t>
      </w:r>
      <w:r w:rsidR="003B7226" w:rsidRPr="00206FA7">
        <w:t xml:space="preserve">, </w:t>
      </w:r>
      <w:r w:rsidRPr="00206FA7">
        <w:t xml:space="preserve">que implica no solamente la reparación económica sino también las reparaciones </w:t>
      </w:r>
      <w:r w:rsidR="00AE0A56" w:rsidRPr="00206FA7">
        <w:t>materiales e inmateriales</w:t>
      </w:r>
      <w:r w:rsidR="00D57C25" w:rsidRPr="00206FA7">
        <w:t>;</w:t>
      </w:r>
      <w:r w:rsidR="00AE0A56" w:rsidRPr="00206FA7">
        <w:t xml:space="preserve"> las limitadas acciones para la promoción, vigencia y  protección </w:t>
      </w:r>
      <w:r w:rsidRPr="00206FA7">
        <w:t>de  los derechos humanos</w:t>
      </w:r>
      <w:r w:rsidR="00AE0A56" w:rsidRPr="00206FA7">
        <w:t xml:space="preserve"> que permitan la progresividad de los mismos</w:t>
      </w:r>
      <w:r w:rsidR="00BC0202" w:rsidRPr="00206FA7">
        <w:t xml:space="preserve">; se masificó la formación en derechos humanos pero sin pasar de las generalidades y no se realizaron acciones para la prevención de la vulneración a los derechos humanos.  </w:t>
      </w:r>
      <w:r w:rsidR="00367191" w:rsidRPr="00206FA7">
        <w:t>Además,</w:t>
      </w:r>
      <w:r w:rsidR="00DA67F4" w:rsidRPr="00206FA7">
        <w:t xml:space="preserve"> se han anulado los esfuerzos por mantener viva la Memoria Histórica y </w:t>
      </w:r>
      <w:r w:rsidR="00FD18D6" w:rsidRPr="00206FA7">
        <w:t xml:space="preserve">se han dejado </w:t>
      </w:r>
      <w:r w:rsidR="00DA67F4" w:rsidRPr="00206FA7">
        <w:t xml:space="preserve">en el olvido todos los hechos que dieron lugar al </w:t>
      </w:r>
      <w:r w:rsidR="00DA67F4" w:rsidRPr="005D4D6B">
        <w:t>conflicto armado interno, lo cual es fundamental para analizar lo que sucedió y dirigir los esfuerzos a evitar que los hechos vuelvan a repetirse</w:t>
      </w:r>
      <w:r w:rsidR="00BC0202" w:rsidRPr="005D4D6B">
        <w:t xml:space="preserve">.  </w:t>
      </w:r>
    </w:p>
    <w:p w14:paraId="590447A0" w14:textId="0B7626AF" w:rsidR="00C86122" w:rsidRPr="005D4D6B" w:rsidRDefault="00C86122" w:rsidP="00DA731E">
      <w:r w:rsidRPr="005D4D6B">
        <w:t xml:space="preserve">El Presidente de la República de Guatemala 2024-2028, realizó reformas al mandato por medio del Acuerdo Gubernativo No. 27-2024, que fortalecen su quehacer, retomando el cumplimiento de los Acuerdos de Paz según se lee en el objeto de </w:t>
      </w:r>
      <w:r w:rsidR="005D4D6B" w:rsidRPr="005D4D6B">
        <w:t>esta</w:t>
      </w:r>
      <w:r w:rsidRPr="005D4D6B">
        <w:t>.</w:t>
      </w:r>
    </w:p>
    <w:p w14:paraId="143CA197" w14:textId="2189E2F1" w:rsidR="00C86122" w:rsidRPr="005D4D6B" w:rsidRDefault="00C86122" w:rsidP="00DA731E">
      <w:r w:rsidRPr="005D4D6B">
        <w:t xml:space="preserve">Artículo 2. Objeto. La Comisión tiene por objeto asesorar y coordinar con las distintas </w:t>
      </w:r>
      <w:r w:rsidR="00AE3229" w:rsidRPr="005D4D6B">
        <w:t xml:space="preserve">dependencias del Organismo Ejecutivo, la promoción de acciones y mecanismos encaminados a la efectiva vigencia y protección de los derechos humanos y el cumplimiento a los compromisos gubernamentales derivados de los Acuerdos de Paz. </w:t>
      </w:r>
      <w:r w:rsidRPr="005D4D6B">
        <w:t xml:space="preserve"> </w:t>
      </w:r>
    </w:p>
    <w:p w14:paraId="750FD6DF" w14:textId="213170FE" w:rsidR="00466398" w:rsidRPr="005D4D6B" w:rsidRDefault="00AE3229" w:rsidP="00DA731E">
      <w:r w:rsidRPr="005D4D6B">
        <w:lastRenderedPageBreak/>
        <w:t>Par</w:t>
      </w:r>
      <w:r w:rsidR="00DE5F84" w:rsidRPr="005D4D6B">
        <w:t>a</w:t>
      </w:r>
      <w:r w:rsidRPr="005D4D6B">
        <w:t xml:space="preserve"> el efecto, l</w:t>
      </w:r>
      <w:r w:rsidR="00AE0A56" w:rsidRPr="005D4D6B">
        <w:t xml:space="preserve">a </w:t>
      </w:r>
      <w:r w:rsidR="005E1F6C" w:rsidRPr="005D4D6B">
        <w:t xml:space="preserve">COPADEH, </w:t>
      </w:r>
      <w:r w:rsidR="00466398" w:rsidRPr="005D4D6B">
        <w:t xml:space="preserve">debe fortalecerse con </w:t>
      </w:r>
      <w:r w:rsidR="00AE0A56" w:rsidRPr="005D4D6B">
        <w:t>recursos</w:t>
      </w:r>
      <w:r w:rsidR="00466398" w:rsidRPr="005D4D6B">
        <w:t xml:space="preserve"> humanos, materiales y financieros</w:t>
      </w:r>
      <w:r w:rsidR="00AE0A56" w:rsidRPr="005D4D6B">
        <w:t xml:space="preserve">, </w:t>
      </w:r>
      <w:r w:rsidR="00466398" w:rsidRPr="005D4D6B">
        <w:t xml:space="preserve">con una </w:t>
      </w:r>
      <w:r w:rsidR="00AE0A56" w:rsidRPr="005D4D6B">
        <w:t xml:space="preserve">estructura organizacional </w:t>
      </w:r>
      <w:r w:rsidR="00466398" w:rsidRPr="005D4D6B">
        <w:t xml:space="preserve">mejorada </w:t>
      </w:r>
      <w:r w:rsidR="00AE0A56" w:rsidRPr="005D4D6B">
        <w:t xml:space="preserve">y </w:t>
      </w:r>
      <w:r w:rsidR="005D4D6B" w:rsidRPr="005D4D6B">
        <w:t>con intervenciones</w:t>
      </w:r>
      <w:r w:rsidR="00AE0A56" w:rsidRPr="005D4D6B">
        <w:t xml:space="preserve"> que </w:t>
      </w:r>
      <w:r w:rsidR="00466398" w:rsidRPr="005D4D6B">
        <w:t xml:space="preserve">den respuesta </w:t>
      </w:r>
      <w:r w:rsidR="00DF0826" w:rsidRPr="005D4D6B">
        <w:t>a la</w:t>
      </w:r>
      <w:r w:rsidR="005E1F6C" w:rsidRPr="005D4D6B">
        <w:t xml:space="preserve"> problemática</w:t>
      </w:r>
      <w:r w:rsidR="00AE0A56" w:rsidRPr="005D4D6B">
        <w:t xml:space="preserve"> ya indicada</w:t>
      </w:r>
      <w:r w:rsidR="00D57C25" w:rsidRPr="005D4D6B">
        <w:t xml:space="preserve">. </w:t>
      </w:r>
    </w:p>
    <w:p w14:paraId="7BB331FA" w14:textId="53D28710" w:rsidR="00AE3229" w:rsidRPr="005D4D6B" w:rsidRDefault="005D4D6B" w:rsidP="00DA731E">
      <w:r w:rsidRPr="005D4D6B">
        <w:t>Además,</w:t>
      </w:r>
      <w:r w:rsidR="00AE3229" w:rsidRPr="005D4D6B">
        <w:t xml:space="preserve"> en la misma reforma, </w:t>
      </w:r>
      <w:r w:rsidR="00C8494B" w:rsidRPr="005D4D6B">
        <w:t xml:space="preserve">en el Artículo 7, inciso h que se refiere a la Dirección Ejecutiva, otorga la atribución de: </w:t>
      </w:r>
      <w:r w:rsidR="00AE3229" w:rsidRPr="005D4D6B">
        <w:t xml:space="preserve"> </w:t>
      </w:r>
    </w:p>
    <w:p w14:paraId="24914586" w14:textId="29C2ED16" w:rsidR="00AE3229" w:rsidRPr="005D4D6B" w:rsidRDefault="00AE3229" w:rsidP="00DA731E">
      <w:r w:rsidRPr="005D4D6B">
        <w:t>h) Realizar las gestiones administrativas y financieras necesarias para el desarrollo</w:t>
      </w:r>
      <w:r w:rsidR="00BC0202" w:rsidRPr="005D4D6B">
        <w:t xml:space="preserve"> </w:t>
      </w:r>
      <w:r w:rsidRPr="005D4D6B">
        <w:t>del objetivo de la Comisión y de este Acuerdo, de las reparaciones,</w:t>
      </w:r>
      <w:r w:rsidR="00BC0202" w:rsidRPr="005D4D6B">
        <w:t xml:space="preserve"> </w:t>
      </w:r>
      <w:r w:rsidRPr="005D4D6B">
        <w:t>resarcimientos y toda acción que consolide la paz y los derechos humanos,</w:t>
      </w:r>
      <w:r w:rsidR="00BC0202" w:rsidRPr="005D4D6B">
        <w:t xml:space="preserve"> </w:t>
      </w:r>
      <w:r w:rsidRPr="005D4D6B">
        <w:t>pudiendo nombrar y dirigir al personal correspondiente para el efectivo</w:t>
      </w:r>
      <w:r w:rsidR="00BC0202" w:rsidRPr="005D4D6B">
        <w:t xml:space="preserve"> </w:t>
      </w:r>
      <w:r w:rsidRPr="005D4D6B">
        <w:t>funcionamiento de la Comisión, creando por medio de acuerdo interno las</w:t>
      </w:r>
      <w:r w:rsidR="00E54B92" w:rsidRPr="005D4D6B">
        <w:t xml:space="preserve"> </w:t>
      </w:r>
      <w:r w:rsidRPr="005D4D6B">
        <w:t>disposiciones administrativas y de personal idóneas</w:t>
      </w:r>
      <w:r w:rsidR="005D4D6B">
        <w:t>.</w:t>
      </w:r>
    </w:p>
    <w:p w14:paraId="7424E956" w14:textId="77777777" w:rsidR="00AE3229" w:rsidRPr="005D4D6B" w:rsidRDefault="00AE0A56" w:rsidP="00DA731E">
      <w:r w:rsidRPr="005D4D6B">
        <w:t xml:space="preserve">Es necesario </w:t>
      </w:r>
      <w:r w:rsidR="00FD18D6" w:rsidRPr="005D4D6B">
        <w:t xml:space="preserve">poner en el escenario </w:t>
      </w:r>
      <w:r w:rsidR="00F55A32" w:rsidRPr="005D4D6B">
        <w:t xml:space="preserve">las acciones </w:t>
      </w:r>
      <w:r w:rsidR="004633CF" w:rsidRPr="005D4D6B">
        <w:t>para</w:t>
      </w:r>
      <w:r w:rsidR="00DA67F4" w:rsidRPr="005D4D6B">
        <w:t xml:space="preserve"> dignificar</w:t>
      </w:r>
      <w:r w:rsidR="004633CF" w:rsidRPr="005D4D6B">
        <w:t xml:space="preserve">, reparar  y resarcir </w:t>
      </w:r>
      <w:r w:rsidR="00DA67F4" w:rsidRPr="005D4D6B">
        <w:t xml:space="preserve"> a las víctimas</w:t>
      </w:r>
      <w:r w:rsidR="004633CF" w:rsidRPr="005D4D6B">
        <w:t xml:space="preserve"> </w:t>
      </w:r>
      <w:r w:rsidR="00FE15F9" w:rsidRPr="005D4D6B">
        <w:t>de graves violaciones</w:t>
      </w:r>
      <w:r w:rsidR="00D57C25" w:rsidRPr="005D4D6B">
        <w:t>;</w:t>
      </w:r>
      <w:r w:rsidR="004633CF" w:rsidRPr="005D4D6B">
        <w:t xml:space="preserve"> </w:t>
      </w:r>
      <w:r w:rsidR="00DA67F4" w:rsidRPr="005D4D6B">
        <w:t xml:space="preserve"> evitar la revictimización y nuevas violaciones</w:t>
      </w:r>
      <w:r w:rsidR="00D57C25" w:rsidRPr="005D4D6B">
        <w:t>;</w:t>
      </w:r>
      <w:r w:rsidR="004633CF" w:rsidRPr="005D4D6B">
        <w:t xml:space="preserve"> dar seguimiento a los compromisos </w:t>
      </w:r>
      <w:r w:rsidR="00D57C25" w:rsidRPr="005D4D6B">
        <w:t xml:space="preserve">y </w:t>
      </w:r>
      <w:r w:rsidR="00DE5F84" w:rsidRPr="005D4D6B">
        <w:t>a</w:t>
      </w:r>
      <w:r w:rsidR="00D57C25" w:rsidRPr="005D4D6B">
        <w:t xml:space="preserve"> </w:t>
      </w:r>
      <w:r w:rsidR="004633CF" w:rsidRPr="005D4D6B">
        <w:t xml:space="preserve">los Acuerdos de Paz; propiciar y fortalecer acciones </w:t>
      </w:r>
      <w:r w:rsidR="00D57C25" w:rsidRPr="005D4D6B">
        <w:t xml:space="preserve">de asesoría y coordinación </w:t>
      </w:r>
      <w:r w:rsidR="004633CF" w:rsidRPr="005D4D6B">
        <w:t xml:space="preserve">para </w:t>
      </w:r>
      <w:r w:rsidRPr="005D4D6B">
        <w:t>el diálogo, el abordaje de los casos</w:t>
      </w:r>
      <w:r w:rsidR="00D57C25" w:rsidRPr="005D4D6B">
        <w:t xml:space="preserve"> de medidas cautelares y otros casos, así como las acciones de prevención, promoción y educación en derechos humanos y paz</w:t>
      </w:r>
      <w:r w:rsidRPr="005D4D6B">
        <w:t xml:space="preserve">, que como ya se indicó, permitan la </w:t>
      </w:r>
      <w:r w:rsidR="00DE5F84" w:rsidRPr="005D4D6B">
        <w:t xml:space="preserve">gestión y la </w:t>
      </w:r>
      <w:r w:rsidRPr="005D4D6B">
        <w:t>progresividad de los derechos humanos</w:t>
      </w:r>
      <w:r w:rsidR="00D57C25" w:rsidRPr="005D4D6B">
        <w:t xml:space="preserve"> y la consolidación de la paz</w:t>
      </w:r>
      <w:r w:rsidRPr="005D4D6B">
        <w:t xml:space="preserve">. </w:t>
      </w:r>
    </w:p>
    <w:p w14:paraId="47188945" w14:textId="7EFE3D33" w:rsidR="00755D83" w:rsidRPr="005D4D6B" w:rsidRDefault="00F21885" w:rsidP="00DA731E">
      <w:r w:rsidRPr="005D4D6B">
        <w:t>La priorización de la problemática no aparece en orden correlativo derivado de la coincidencia de evidencias en algunos problemas planteados.</w:t>
      </w:r>
      <w:r w:rsidR="00CF0D71" w:rsidRPr="005D4D6B">
        <w:t xml:space="preserve"> Se debe tomar en cuenta </w:t>
      </w:r>
      <w:r w:rsidR="005D4D6B" w:rsidRPr="005D4D6B">
        <w:t>que,</w:t>
      </w:r>
      <w:r w:rsidR="00CF0D71" w:rsidRPr="005D4D6B">
        <w:t xml:space="preserve"> para la priorización</w:t>
      </w:r>
      <w:r w:rsidR="00847F55" w:rsidRPr="005D4D6B">
        <w:t>,</w:t>
      </w:r>
      <w:r w:rsidR="00CF0D71" w:rsidRPr="005D4D6B">
        <w:t xml:space="preserve"> adicional a las evidencias, se basó en las acciones que por mandato corresponden realizar y que coadyuvan</w:t>
      </w:r>
      <w:r w:rsidR="00F22BE0" w:rsidRPr="005D4D6B">
        <w:t>,</w:t>
      </w:r>
      <w:r w:rsidR="00CF0D71" w:rsidRPr="005D4D6B">
        <w:t xml:space="preserve"> </w:t>
      </w:r>
      <w:r w:rsidR="005D4D6B" w:rsidRPr="005D4D6B">
        <w:t>de acuerdo con</w:t>
      </w:r>
      <w:r w:rsidR="00CF0D71" w:rsidRPr="005D4D6B">
        <w:t xml:space="preserve"> la evidencia</w:t>
      </w:r>
      <w:r w:rsidR="000C1E62" w:rsidRPr="005D4D6B">
        <w:t>,</w:t>
      </w:r>
      <w:r w:rsidR="00CF0D71" w:rsidRPr="005D4D6B">
        <w:t xml:space="preserve"> a mitigar la condición de interés</w:t>
      </w:r>
      <w:r w:rsidR="000C1E62" w:rsidRPr="005D4D6B">
        <w:t xml:space="preserve">, por otra </w:t>
      </w:r>
      <w:r w:rsidR="005D4D6B" w:rsidRPr="005D4D6B">
        <w:t>parte,</w:t>
      </w:r>
      <w:r w:rsidR="000C1E62" w:rsidRPr="005D4D6B">
        <w:t xml:space="preserve"> aunque se jerarquizaron se llevarán a cabo desde diferentes dependencias para atender el tema de forma integral. </w:t>
      </w:r>
    </w:p>
    <w:p w14:paraId="1356EDD1" w14:textId="77777777" w:rsidR="00C2720A" w:rsidRPr="005D4D6B" w:rsidRDefault="00C2720A" w:rsidP="00DA731E"/>
    <w:p w14:paraId="08EE24ED" w14:textId="77777777" w:rsidR="00C2720A" w:rsidRPr="005D4D6B" w:rsidRDefault="00C2720A" w:rsidP="00DA731E">
      <w:pPr>
        <w:sectPr w:rsidR="00C2720A" w:rsidRPr="005D4D6B" w:rsidSect="00C2720A">
          <w:endnotePr>
            <w:numFmt w:val="decimal"/>
          </w:endnotePr>
          <w:pgSz w:w="12240" w:h="15840"/>
          <w:pgMar w:top="1440" w:right="1440" w:bottom="1440" w:left="1440" w:header="709" w:footer="709" w:gutter="0"/>
          <w:pgBorders w:offsetFrom="page">
            <w:top w:val="single" w:sz="4" w:space="24" w:color="auto"/>
          </w:pgBorders>
          <w:cols w:space="708"/>
          <w:docGrid w:linePitch="360"/>
        </w:sectPr>
      </w:pPr>
    </w:p>
    <w:p w14:paraId="330B3BD7" w14:textId="73C4EBF7" w:rsidR="00454412" w:rsidRDefault="00F26ECF" w:rsidP="00DA731E">
      <w:pPr>
        <w:pStyle w:val="Ttulo2"/>
        <w:rPr>
          <w:noProof/>
        </w:rPr>
      </w:pPr>
      <w:bookmarkStart w:id="46" w:name="_Toc203390380"/>
      <w:r>
        <w:rPr>
          <w:noProof/>
        </w:rPr>
        <w:lastRenderedPageBreak/>
        <w:t xml:space="preserve">Tabla </w:t>
      </w:r>
      <w:r w:rsidR="00B8109F">
        <w:rPr>
          <w:noProof/>
        </w:rPr>
        <w:t>6</w:t>
      </w:r>
      <w:bookmarkEnd w:id="46"/>
    </w:p>
    <w:tbl>
      <w:tblPr>
        <w:tblW w:w="12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2830"/>
        <w:gridCol w:w="1649"/>
        <w:gridCol w:w="4760"/>
        <w:gridCol w:w="1666"/>
        <w:gridCol w:w="1317"/>
      </w:tblGrid>
      <w:tr w:rsidR="002C5150" w:rsidRPr="00D451B8" w14:paraId="5D97F723" w14:textId="77777777" w:rsidTr="00B8109F">
        <w:trPr>
          <w:trHeight w:val="288"/>
        </w:trPr>
        <w:tc>
          <w:tcPr>
            <w:tcW w:w="12691" w:type="dxa"/>
            <w:gridSpan w:val="6"/>
            <w:shd w:val="clear" w:color="000000" w:fill="B8D3EF"/>
            <w:vAlign w:val="center"/>
            <w:hideMark/>
          </w:tcPr>
          <w:p w14:paraId="50BC29AF" w14:textId="77777777" w:rsidR="002C5150" w:rsidRPr="00D451B8" w:rsidRDefault="002C5150" w:rsidP="00D451B8">
            <w:pPr>
              <w:jc w:val="center"/>
              <w:rPr>
                <w:b/>
                <w:bCs/>
              </w:rPr>
            </w:pPr>
            <w:r w:rsidRPr="00D451B8">
              <w:rPr>
                <w:b/>
                <w:bCs/>
              </w:rPr>
              <w:t>Identificación y priorización de la problemática</w:t>
            </w:r>
          </w:p>
        </w:tc>
      </w:tr>
      <w:tr w:rsidR="002C5150" w:rsidRPr="00D451B8" w14:paraId="63849239" w14:textId="77777777" w:rsidTr="00B8109F">
        <w:trPr>
          <w:trHeight w:val="288"/>
        </w:trPr>
        <w:tc>
          <w:tcPr>
            <w:tcW w:w="3299" w:type="dxa"/>
            <w:gridSpan w:val="2"/>
            <w:shd w:val="clear" w:color="000000" w:fill="C0E6F5"/>
            <w:noWrap/>
            <w:vAlign w:val="center"/>
            <w:hideMark/>
          </w:tcPr>
          <w:p w14:paraId="29F0EE61" w14:textId="77777777" w:rsidR="002C5150" w:rsidRPr="00D451B8" w:rsidRDefault="002C5150" w:rsidP="00D451B8">
            <w:pPr>
              <w:jc w:val="center"/>
              <w:rPr>
                <w:b/>
                <w:bCs/>
              </w:rPr>
            </w:pPr>
            <w:r w:rsidRPr="00D451B8">
              <w:rPr>
                <w:b/>
                <w:bCs/>
              </w:rPr>
              <w:t>Nombre de la institución:</w:t>
            </w:r>
          </w:p>
        </w:tc>
        <w:tc>
          <w:tcPr>
            <w:tcW w:w="9392" w:type="dxa"/>
            <w:gridSpan w:val="4"/>
            <w:shd w:val="clear" w:color="000000" w:fill="C0E6F5"/>
            <w:noWrap/>
            <w:vAlign w:val="center"/>
            <w:hideMark/>
          </w:tcPr>
          <w:p w14:paraId="1AF5D1F6" w14:textId="77777777" w:rsidR="002C5150" w:rsidRPr="00D451B8" w:rsidRDefault="002C5150" w:rsidP="00D451B8">
            <w:pPr>
              <w:jc w:val="center"/>
              <w:rPr>
                <w:b/>
                <w:bCs/>
              </w:rPr>
            </w:pPr>
            <w:r w:rsidRPr="00D451B8">
              <w:rPr>
                <w:b/>
                <w:bCs/>
              </w:rPr>
              <w:t>COMISIÓN PRESIDENCIAL POR LA PAZ Y LOS DERECHOS HUMANOS -COPADEH-</w:t>
            </w:r>
          </w:p>
        </w:tc>
      </w:tr>
      <w:tr w:rsidR="002C5150" w:rsidRPr="008678B3" w14:paraId="1E6BC974" w14:textId="77777777" w:rsidTr="00B8109F">
        <w:trPr>
          <w:trHeight w:val="2016"/>
        </w:trPr>
        <w:tc>
          <w:tcPr>
            <w:tcW w:w="469" w:type="dxa"/>
            <w:shd w:val="clear" w:color="000000" w:fill="B8D3EF"/>
            <w:noWrap/>
            <w:vAlign w:val="center"/>
            <w:hideMark/>
          </w:tcPr>
          <w:p w14:paraId="1E8B707A" w14:textId="77777777" w:rsidR="002C5150" w:rsidRPr="00B8109F" w:rsidRDefault="002C5150" w:rsidP="00DA731E">
            <w:r w:rsidRPr="00B8109F">
              <w:t>No.</w:t>
            </w:r>
          </w:p>
        </w:tc>
        <w:tc>
          <w:tcPr>
            <w:tcW w:w="2830" w:type="dxa"/>
            <w:shd w:val="clear" w:color="000000" w:fill="B8D3EF"/>
            <w:vAlign w:val="center"/>
            <w:hideMark/>
          </w:tcPr>
          <w:p w14:paraId="6666A906" w14:textId="77777777" w:rsidR="002C5150" w:rsidRPr="00B8109F" w:rsidRDefault="002C5150" w:rsidP="00DA731E">
            <w:r w:rsidRPr="00B8109F">
              <w:rPr>
                <w:b/>
                <w:bCs/>
              </w:rPr>
              <w:t xml:space="preserve">¿Qué? </w:t>
            </w:r>
            <w:r w:rsidRPr="00B8109F">
              <w:br/>
              <w:t>(Situación que limita las capacidades, los derechos y el bienestar de una población)</w:t>
            </w:r>
          </w:p>
        </w:tc>
        <w:tc>
          <w:tcPr>
            <w:tcW w:w="1649" w:type="dxa"/>
            <w:shd w:val="clear" w:color="000000" w:fill="B8D3EF"/>
            <w:vAlign w:val="center"/>
            <w:hideMark/>
          </w:tcPr>
          <w:p w14:paraId="0B6F2792" w14:textId="77777777" w:rsidR="002C5150" w:rsidRPr="00B8109F" w:rsidRDefault="002C5150" w:rsidP="00DA731E">
            <w:r w:rsidRPr="00B8109F">
              <w:rPr>
                <w:b/>
                <w:bCs/>
              </w:rPr>
              <w:t xml:space="preserve">¿Quiénes? </w:t>
            </w:r>
            <w:r w:rsidRPr="00B8109F">
              <w:br/>
              <w:t>(Población afectada por el problema y sus factores causales)</w:t>
            </w:r>
          </w:p>
        </w:tc>
        <w:tc>
          <w:tcPr>
            <w:tcW w:w="4760" w:type="dxa"/>
            <w:shd w:val="clear" w:color="000000" w:fill="B8D3EF"/>
            <w:vAlign w:val="center"/>
            <w:hideMark/>
          </w:tcPr>
          <w:p w14:paraId="424DBE17" w14:textId="05ABCADD" w:rsidR="002C5150" w:rsidRPr="00B8109F" w:rsidRDefault="002C5150" w:rsidP="00DA731E">
            <w:r w:rsidRPr="00B8109F">
              <w:rPr>
                <w:b/>
                <w:bCs/>
              </w:rPr>
              <w:t xml:space="preserve">Magnitud </w:t>
            </w:r>
            <w:r w:rsidRPr="00B8109F">
              <w:br/>
              <w:t xml:space="preserve">(Tamaño del problema, datos estadísticos nacionales </w:t>
            </w:r>
            <w:r w:rsidRPr="008678B3">
              <w:t>y comparaciones</w:t>
            </w:r>
            <w:r w:rsidRPr="00B8109F">
              <w:t xml:space="preserve"> con datos internacionales de los últimos 5 a 10 años)</w:t>
            </w:r>
          </w:p>
        </w:tc>
        <w:tc>
          <w:tcPr>
            <w:tcW w:w="1666" w:type="dxa"/>
            <w:shd w:val="clear" w:color="000000" w:fill="B8D3EF"/>
            <w:noWrap/>
            <w:vAlign w:val="center"/>
            <w:hideMark/>
          </w:tcPr>
          <w:p w14:paraId="3B825F15" w14:textId="77777777" w:rsidR="002C5150" w:rsidRPr="00B8109F" w:rsidRDefault="002C5150" w:rsidP="00DA731E">
            <w:r w:rsidRPr="00B8109F">
              <w:t>Problema</w:t>
            </w:r>
          </w:p>
        </w:tc>
        <w:tc>
          <w:tcPr>
            <w:tcW w:w="1317" w:type="dxa"/>
            <w:shd w:val="clear" w:color="000000" w:fill="B8D3EF"/>
            <w:vAlign w:val="center"/>
            <w:hideMark/>
          </w:tcPr>
          <w:p w14:paraId="13868398" w14:textId="77777777" w:rsidR="002C5150" w:rsidRPr="00B8109F" w:rsidRDefault="002C5150" w:rsidP="00DA731E">
            <w:pPr>
              <w:rPr>
                <w:b/>
                <w:bCs/>
              </w:rPr>
            </w:pPr>
            <w:r w:rsidRPr="00B8109F">
              <w:rPr>
                <w:b/>
                <w:bCs/>
              </w:rPr>
              <w:t>Prioridad</w:t>
            </w:r>
            <w:r w:rsidRPr="00B8109F">
              <w:rPr>
                <w:b/>
                <w:bCs/>
              </w:rPr>
              <w:br/>
              <w:t xml:space="preserve"> </w:t>
            </w:r>
            <w:r w:rsidRPr="00B8109F">
              <w:t>(Listar de uno en adelante los problemas, con base en el tamaño del problema)</w:t>
            </w:r>
          </w:p>
        </w:tc>
      </w:tr>
      <w:tr w:rsidR="002C5150" w:rsidRPr="008678B3" w14:paraId="062F570B" w14:textId="77777777" w:rsidTr="00D451B8">
        <w:trPr>
          <w:trHeight w:val="2721"/>
        </w:trPr>
        <w:tc>
          <w:tcPr>
            <w:tcW w:w="469" w:type="dxa"/>
            <w:shd w:val="clear" w:color="000000" w:fill="FFFFFF"/>
            <w:vAlign w:val="center"/>
            <w:hideMark/>
          </w:tcPr>
          <w:p w14:paraId="281C3AFD" w14:textId="77777777" w:rsidR="002C5150" w:rsidRPr="00B8109F" w:rsidRDefault="002C5150" w:rsidP="00DA731E">
            <w:r w:rsidRPr="00B8109F">
              <w:t>1</w:t>
            </w:r>
          </w:p>
        </w:tc>
        <w:tc>
          <w:tcPr>
            <w:tcW w:w="2830" w:type="dxa"/>
            <w:shd w:val="clear" w:color="000000" w:fill="FFFFFF"/>
            <w:vAlign w:val="center"/>
            <w:hideMark/>
          </w:tcPr>
          <w:p w14:paraId="5E0FB933" w14:textId="50622651" w:rsidR="002C5150" w:rsidRPr="00B8109F" w:rsidRDefault="002C5150" w:rsidP="00DA731E">
            <w:r w:rsidRPr="00B8109F">
              <w:t xml:space="preserve">Hay que reconocer el carácter vinculativo e inseparable de la paz y los derechos humanos, para determinar que la paz se perfila como un derechos autónomo, individual y colectivo, que implica el derecho de las personas y de los Estados a vivir en paz, derechos sagrado de todos los </w:t>
            </w:r>
            <w:r w:rsidRPr="008678B3">
              <w:lastRenderedPageBreak/>
              <w:t>pueblos</w:t>
            </w:r>
            <w:r w:rsidRPr="00B8109F">
              <w:t>, que exige para su concreción la realización efectiva y plena de los derechos humanos, pues como hemos anotado previamente, "sin el reconocimiento de los derechos humanos no puede haber paz".(Del Arenal,1987, como se citó en Arango, V.,2007,p.31)</w:t>
            </w:r>
            <w:r w:rsidRPr="00B8109F">
              <w:br/>
            </w:r>
            <w:r w:rsidRPr="00B8109F">
              <w:br/>
              <w:t>En relación con la institucionalidad para la paz, la CIDH ha recibido información persistente sobre la falta de avances para cumplir con los compromisos alcanzados en los Acuerdos de Paz, la completa paralización del Programa Nacional de Resarcimientos (PNR) y otros retrocesos que afectarían los derechos de las víctimas en Guatemala (CIDH,2022, p.863).</w:t>
            </w:r>
          </w:p>
        </w:tc>
        <w:tc>
          <w:tcPr>
            <w:tcW w:w="1649" w:type="dxa"/>
            <w:shd w:val="clear" w:color="000000" w:fill="FFFFFF"/>
            <w:vAlign w:val="center"/>
            <w:hideMark/>
          </w:tcPr>
          <w:p w14:paraId="1C40C9B3" w14:textId="77777777" w:rsidR="002C5150" w:rsidRPr="00B8109F" w:rsidRDefault="002C5150" w:rsidP="00DA731E">
            <w:r w:rsidRPr="00B8109F">
              <w:lastRenderedPageBreak/>
              <w:t xml:space="preserve">Instituciones del Organismo Ejecutivo </w:t>
            </w:r>
          </w:p>
        </w:tc>
        <w:tc>
          <w:tcPr>
            <w:tcW w:w="4760" w:type="dxa"/>
            <w:shd w:val="clear" w:color="000000" w:fill="FFFFFF"/>
            <w:vAlign w:val="center"/>
            <w:hideMark/>
          </w:tcPr>
          <w:p w14:paraId="7C868847" w14:textId="35AD60DC" w:rsidR="002C5150" w:rsidRPr="00B8109F" w:rsidRDefault="002C5150" w:rsidP="00DA731E">
            <w:r w:rsidRPr="00B8109F">
              <w:t>De especial preocupación para la CIDH ha sido la falta de cumplimiento por parte</w:t>
            </w:r>
            <w:r w:rsidRPr="00B8109F">
              <w:br/>
              <w:t>del Estado de las recomendaciones y de las sentencias de los órganos del Sistema</w:t>
            </w:r>
            <w:r w:rsidRPr="00B8109F">
              <w:br/>
              <w:t xml:space="preserve">Interamericano de Derechos Humanos (SIDH). A pesar de que Guatemala aceptó la jurisdicción de la Corte Interamericana de Derechos Humanos el 9 de marzo de 1987, y se comprometió a cumplir sus </w:t>
            </w:r>
            <w:r w:rsidRPr="008678B3">
              <w:t>decisiones. (</w:t>
            </w:r>
            <w:r w:rsidRPr="00B8109F">
              <w:t>CIDH,2015).</w:t>
            </w:r>
            <w:r w:rsidRPr="00B8109F">
              <w:br/>
              <w:t xml:space="preserve">58 Sentencias y 6 casos en trámite </w:t>
            </w:r>
            <w:r w:rsidRPr="00B8109F">
              <w:lastRenderedPageBreak/>
              <w:t>(https://www.corteidh.or.cr/mapa_casos_pais.cfm)</w:t>
            </w:r>
            <w:r w:rsidRPr="00B8109F">
              <w:br/>
            </w:r>
            <w:r w:rsidRPr="00B8109F">
              <w:br/>
              <w:t xml:space="preserve">El ACNUDH documentó 175 casos de presuntas violaciones de derechos humanos y trabajó con víctimas, organizaciones de la sociedad civil e instituciones del Estado para prevenir posibles violaciones. En este contexto, colaboró también con mecanismos internacionales y regionales de protección de los derechos </w:t>
            </w:r>
            <w:r w:rsidRPr="008678B3">
              <w:t>humanos. (</w:t>
            </w:r>
            <w:r w:rsidRPr="00B8109F">
              <w:t>N.U.,</w:t>
            </w:r>
            <w:r w:rsidRPr="008678B3">
              <w:t>2023. p.</w:t>
            </w:r>
            <w:r w:rsidRPr="00B8109F">
              <w:t>2)</w:t>
            </w:r>
            <w:r w:rsidRPr="00B8109F">
              <w:br/>
            </w:r>
            <w:r w:rsidRPr="00B8109F">
              <w:br/>
              <w:t>Acceso a tierras, territorios y recursos naturales</w:t>
            </w:r>
            <w:r w:rsidRPr="00B8109F">
              <w:br/>
              <w:t xml:space="preserve"> Los conflictos agrarios continuaron siendo recurrentes. El ACNUDH documentó</w:t>
            </w:r>
            <w:r w:rsidRPr="00B8109F">
              <w:br/>
              <w:t xml:space="preserve">cinco casos de desalojos forzosos que afectan a 250 familias. Estos se han desarrollado sin cumplir con los estándares internacionales de derechos humanos, que obligan a la notificación previa, el uso proporcional de la fuerza, la no destrucción de viviendas y la reubicación y traslado adecuado de las personas. También se han omitido procesos de diálogo en curso con las comunidades, como en el caso de la comunidad de </w:t>
            </w:r>
            <w:proofErr w:type="spellStart"/>
            <w:r w:rsidRPr="00B8109F">
              <w:t>Chicoyou</w:t>
            </w:r>
            <w:proofErr w:type="spellEnd"/>
            <w:r w:rsidRPr="00B8109F">
              <w:t xml:space="preserve"> (Alta Verapaz).</w:t>
            </w:r>
          </w:p>
        </w:tc>
        <w:tc>
          <w:tcPr>
            <w:tcW w:w="1666" w:type="dxa"/>
            <w:shd w:val="clear" w:color="000000" w:fill="FFFFFF"/>
            <w:vAlign w:val="center"/>
            <w:hideMark/>
          </w:tcPr>
          <w:p w14:paraId="50270B18" w14:textId="77777777" w:rsidR="002C5150" w:rsidRPr="00B8109F" w:rsidRDefault="002C5150" w:rsidP="00DA731E">
            <w:r w:rsidRPr="00B8109F">
              <w:lastRenderedPageBreak/>
              <w:t>Inobservancia de estándares internacionales de derechos humanos en las instituciones públicas</w:t>
            </w:r>
          </w:p>
        </w:tc>
        <w:tc>
          <w:tcPr>
            <w:tcW w:w="1317" w:type="dxa"/>
            <w:shd w:val="clear" w:color="000000" w:fill="FFFFFF"/>
            <w:vAlign w:val="center"/>
            <w:hideMark/>
          </w:tcPr>
          <w:p w14:paraId="04E188F0" w14:textId="77777777" w:rsidR="002C5150" w:rsidRPr="00B8109F" w:rsidRDefault="002C5150" w:rsidP="00DA731E">
            <w:r w:rsidRPr="00B8109F">
              <w:t>8</w:t>
            </w:r>
          </w:p>
        </w:tc>
      </w:tr>
      <w:tr w:rsidR="002C5150" w:rsidRPr="008678B3" w14:paraId="4864F547" w14:textId="77777777" w:rsidTr="00E34B04">
        <w:trPr>
          <w:trHeight w:val="510"/>
        </w:trPr>
        <w:tc>
          <w:tcPr>
            <w:tcW w:w="469" w:type="dxa"/>
            <w:shd w:val="clear" w:color="000000" w:fill="FFFFFF"/>
            <w:vAlign w:val="center"/>
            <w:hideMark/>
          </w:tcPr>
          <w:p w14:paraId="612AEAA8" w14:textId="77777777" w:rsidR="002C5150" w:rsidRPr="00B8109F" w:rsidRDefault="002C5150" w:rsidP="00DA731E">
            <w:r w:rsidRPr="00B8109F">
              <w:lastRenderedPageBreak/>
              <w:t>2</w:t>
            </w:r>
          </w:p>
        </w:tc>
        <w:tc>
          <w:tcPr>
            <w:tcW w:w="2830" w:type="dxa"/>
            <w:shd w:val="clear" w:color="000000" w:fill="FFFFFF"/>
            <w:vAlign w:val="center"/>
            <w:hideMark/>
          </w:tcPr>
          <w:p w14:paraId="46790892" w14:textId="186C2AC6" w:rsidR="002C5150" w:rsidRPr="00B8109F" w:rsidRDefault="002C5150" w:rsidP="00DA731E">
            <w:r w:rsidRPr="00B8109F">
              <w:t xml:space="preserve">Las instituciones del Organismo Ejecutivo y otros poderes del Estado no incorporan el enfoque de Derechos Humanos en su programas, políticas y planes para hacer más efectivas las acciones para la prevención de violaciones a los derechos humanos y la promoción y protección de </w:t>
            </w:r>
            <w:r w:rsidRPr="008678B3">
              <w:t>estos</w:t>
            </w:r>
            <w:r w:rsidRPr="00B8109F">
              <w:t xml:space="preserve">. </w:t>
            </w:r>
          </w:p>
        </w:tc>
        <w:tc>
          <w:tcPr>
            <w:tcW w:w="1649" w:type="dxa"/>
            <w:shd w:val="clear" w:color="000000" w:fill="FFFFFF"/>
            <w:vAlign w:val="center"/>
            <w:hideMark/>
          </w:tcPr>
          <w:p w14:paraId="2C4AA534" w14:textId="77777777" w:rsidR="002C5150" w:rsidRPr="00B8109F" w:rsidRDefault="002C5150" w:rsidP="00DA731E">
            <w:r w:rsidRPr="00B8109F">
              <w:t xml:space="preserve">Instituciones del Organismo Ejecutivo </w:t>
            </w:r>
          </w:p>
        </w:tc>
        <w:tc>
          <w:tcPr>
            <w:tcW w:w="4760" w:type="dxa"/>
            <w:shd w:val="clear" w:color="000000" w:fill="FFFFFF"/>
            <w:vAlign w:val="center"/>
            <w:hideMark/>
          </w:tcPr>
          <w:p w14:paraId="46B07F67" w14:textId="64F7F9CE" w:rsidR="002C5150" w:rsidRPr="00B8109F" w:rsidRDefault="002C5150" w:rsidP="00DA731E">
            <w:r w:rsidRPr="00B8109F">
              <w:t>Nos referimos concretamente al enfoque de los derechos humanos (o enfoque de</w:t>
            </w:r>
            <w:r w:rsidRPr="00B8109F">
              <w:br/>
              <w:t xml:space="preserve">derechos). Para </w:t>
            </w:r>
            <w:proofErr w:type="spellStart"/>
            <w:r w:rsidRPr="00B8109F">
              <w:t>Ludwing</w:t>
            </w:r>
            <w:proofErr w:type="spellEnd"/>
            <w:r w:rsidRPr="00B8109F">
              <w:t xml:space="preserve"> </w:t>
            </w:r>
            <w:proofErr w:type="spellStart"/>
            <w:r w:rsidRPr="00B8109F">
              <w:t>Güendel</w:t>
            </w:r>
            <w:proofErr w:type="spellEnd"/>
            <w:r w:rsidRPr="00B8109F">
              <w:t xml:space="preserve"> (2003:2) «la discusión jurídica y los esfuerzos por traducir</w:t>
            </w:r>
            <w:r w:rsidRPr="00B8109F">
              <w:br/>
              <w:t>las normas [internacionales de derechos humanos] en acciones de política institucional y</w:t>
            </w:r>
            <w:r w:rsidRPr="00B8109F">
              <w:br/>
              <w:t xml:space="preserve">de control social es lo que se ha </w:t>
            </w:r>
            <w:r w:rsidR="00D451B8" w:rsidRPr="00B8109F">
              <w:t>denominado</w:t>
            </w:r>
            <w:r w:rsidRPr="00B8109F">
              <w:t xml:space="preserve"> el enfoque de los derechos». Cuando</w:t>
            </w:r>
            <w:r w:rsidRPr="00B8109F">
              <w:br/>
              <w:t>una política pública evidencia «la articulación racional de acciones y omisiones del Estado,</w:t>
            </w:r>
            <w:r w:rsidRPr="00B8109F">
              <w:br/>
              <w:t>basadas en las obligaciones contraídas voluntariamente por (…) [este] a través de distintos</w:t>
            </w:r>
            <w:r w:rsidRPr="00B8109F">
              <w:br/>
              <w:t xml:space="preserve">instrumentos de derechos humanos y en la definición participativa de los principales problemas y necesidades» de la sociedad (González </w:t>
            </w:r>
            <w:proofErr w:type="spellStart"/>
            <w:r w:rsidRPr="00B8109F">
              <w:t>Plessmann</w:t>
            </w:r>
            <w:proofErr w:type="spellEnd"/>
            <w:r w:rsidRPr="00B8109F">
              <w:t xml:space="preserve">, 2004a) estamos en presencia del enfoque de derechos. 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w:t>
            </w:r>
            <w:r w:rsidRPr="00B8109F">
              <w:lastRenderedPageBreak/>
              <w:t>elementos que pueden observarse de manera comparativa en el siguiente cuadro.(Giménez, 2010, p.58)</w:t>
            </w:r>
          </w:p>
        </w:tc>
        <w:tc>
          <w:tcPr>
            <w:tcW w:w="1666" w:type="dxa"/>
            <w:shd w:val="clear" w:color="000000" w:fill="FFFFFF"/>
            <w:vAlign w:val="center"/>
            <w:hideMark/>
          </w:tcPr>
          <w:p w14:paraId="7C145F24" w14:textId="77777777" w:rsidR="002C5150" w:rsidRPr="00B8109F" w:rsidRDefault="002C5150" w:rsidP="00DA731E">
            <w:r w:rsidRPr="00B8109F">
              <w:lastRenderedPageBreak/>
              <w:t>Instituciones no aplican enfoque de derechos humanos</w:t>
            </w:r>
          </w:p>
        </w:tc>
        <w:tc>
          <w:tcPr>
            <w:tcW w:w="1317" w:type="dxa"/>
            <w:shd w:val="clear" w:color="000000" w:fill="FFFFFF"/>
            <w:vAlign w:val="center"/>
            <w:hideMark/>
          </w:tcPr>
          <w:p w14:paraId="3492E848" w14:textId="77777777" w:rsidR="002C5150" w:rsidRPr="00B8109F" w:rsidRDefault="002C5150" w:rsidP="00DA731E">
            <w:r w:rsidRPr="00B8109F">
              <w:t>6</w:t>
            </w:r>
          </w:p>
        </w:tc>
      </w:tr>
      <w:tr w:rsidR="002C5150" w:rsidRPr="008678B3" w14:paraId="7FDF2442" w14:textId="77777777" w:rsidTr="00E34B04">
        <w:trPr>
          <w:trHeight w:val="6463"/>
        </w:trPr>
        <w:tc>
          <w:tcPr>
            <w:tcW w:w="469" w:type="dxa"/>
            <w:shd w:val="clear" w:color="000000" w:fill="FFFFFF"/>
            <w:vAlign w:val="center"/>
            <w:hideMark/>
          </w:tcPr>
          <w:p w14:paraId="64226EE6" w14:textId="77777777" w:rsidR="002C5150" w:rsidRPr="00B8109F" w:rsidRDefault="002C5150" w:rsidP="00DA731E">
            <w:r w:rsidRPr="00B8109F">
              <w:t>3</w:t>
            </w:r>
          </w:p>
        </w:tc>
        <w:tc>
          <w:tcPr>
            <w:tcW w:w="2830" w:type="dxa"/>
            <w:shd w:val="clear" w:color="000000" w:fill="FFFFFF"/>
            <w:vAlign w:val="center"/>
            <w:hideMark/>
          </w:tcPr>
          <w:p w14:paraId="180550B0" w14:textId="254AEBCF" w:rsidR="002C5150" w:rsidRPr="00B8109F" w:rsidRDefault="002C5150" w:rsidP="00DA731E">
            <w:r w:rsidRPr="00B8109F">
              <w:t>Con relación a la adopción de medidas para la disminución del riesgo de las defensoras</w:t>
            </w:r>
            <w:r w:rsidRPr="00B8109F">
              <w:br/>
              <w:t xml:space="preserve">y defensores de derechos humanos, esta Corte estableció que el Estado ha planificado y/o implementado diversas medidas dirigidas a enfrentar dichos riesgos (supra nota 74). Sin embargo, Guatemala no aportó información a la Corte sobre la efectividad de </w:t>
            </w:r>
            <w:r w:rsidR="00E34B04" w:rsidRPr="00B8109F">
              <w:t>estas</w:t>
            </w:r>
            <w:r w:rsidRPr="00B8109F">
              <w:t>. En virtud de lo anterior, el Estado debe implementar, en un plazo razonable, una política pública para la protección de las defensoras y los defensores de derechos humanos. (Corte IDH,</w:t>
            </w:r>
            <w:r w:rsidRPr="008678B3">
              <w:t>2014, p.</w:t>
            </w:r>
            <w:r w:rsidRPr="00B8109F">
              <w:t>85)</w:t>
            </w:r>
            <w:r w:rsidRPr="00B8109F">
              <w:br/>
            </w:r>
            <w:r w:rsidRPr="00B8109F">
              <w:br/>
              <w:t xml:space="preserve">Política de Derechos Humanos </w:t>
            </w:r>
            <w:r w:rsidRPr="00B8109F">
              <w:lastRenderedPageBreak/>
              <w:t xml:space="preserve">sin vigencia desde 2015 y no se dio seguimiento a su implementación. </w:t>
            </w:r>
          </w:p>
        </w:tc>
        <w:tc>
          <w:tcPr>
            <w:tcW w:w="1649" w:type="dxa"/>
            <w:shd w:val="clear" w:color="000000" w:fill="FFFFFF"/>
            <w:vAlign w:val="center"/>
            <w:hideMark/>
          </w:tcPr>
          <w:p w14:paraId="1EF52F54" w14:textId="77777777" w:rsidR="002C5150" w:rsidRPr="00B8109F" w:rsidRDefault="002C5150" w:rsidP="00DA731E">
            <w:r w:rsidRPr="00B8109F">
              <w:lastRenderedPageBreak/>
              <w:t xml:space="preserve">Instituciones del Organismo Ejecutivo </w:t>
            </w:r>
          </w:p>
        </w:tc>
        <w:tc>
          <w:tcPr>
            <w:tcW w:w="4760" w:type="dxa"/>
            <w:shd w:val="clear" w:color="000000" w:fill="FFFFFF"/>
            <w:vAlign w:val="center"/>
            <w:hideMark/>
          </w:tcPr>
          <w:p w14:paraId="3F25769E" w14:textId="77777777" w:rsidR="002C5150" w:rsidRPr="00B8109F" w:rsidRDefault="002C5150" w:rsidP="00DA731E">
            <w:r w:rsidRPr="00B8109F">
              <w:t>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elementos que</w:t>
            </w:r>
            <w:r w:rsidRPr="00B8109F">
              <w:br/>
              <w:t>pueden observarse de manera comparativa en el siguiente cuadro.(Giménez, 2010, p.58)</w:t>
            </w:r>
            <w:r w:rsidRPr="00B8109F">
              <w:br/>
            </w:r>
            <w:r w:rsidRPr="00B8109F">
              <w:br/>
              <w:t>Garantizar la participación de todos los actores en la realización del Plan Nacional de Acción de Empresas y Derechos Humanos y asegurar la aplicación de los Principios Rectores sobre las Empresas y los Derechos Humanos para la protección de las personas defensoras de derechos humanos.</w:t>
            </w:r>
            <w:r w:rsidRPr="00B8109F">
              <w:br/>
            </w:r>
            <w:r w:rsidRPr="00B8109F">
              <w:br/>
              <w:t xml:space="preserve">El Acuerdo Global de derechos humanos recogió en sus nueve puntos, elementos que en su mayoría siguen vigentes después de una década.  Respecto </w:t>
            </w:r>
            <w:r w:rsidRPr="00B8109F">
              <w:lastRenderedPageBreak/>
              <w:t>al compromiso general con los derechos humanos, se manifestó la voluntad política de hacerlos respetar (Compromiso 1), aunque, sin embargo, no se cuenta con una política estatal integral en esta materia. (Acuerdo Global sobre DDHH)</w:t>
            </w:r>
          </w:p>
        </w:tc>
        <w:tc>
          <w:tcPr>
            <w:tcW w:w="1666" w:type="dxa"/>
            <w:shd w:val="clear" w:color="000000" w:fill="FFFFFF"/>
            <w:vAlign w:val="center"/>
            <w:hideMark/>
          </w:tcPr>
          <w:p w14:paraId="1B4461B8" w14:textId="77777777" w:rsidR="002C5150" w:rsidRPr="00B8109F" w:rsidRDefault="002C5150" w:rsidP="00DA731E">
            <w:r w:rsidRPr="00B8109F">
              <w:lastRenderedPageBreak/>
              <w:t>Ausencia de políticas públicas y otros instrumentos de derechos humanos</w:t>
            </w:r>
          </w:p>
        </w:tc>
        <w:tc>
          <w:tcPr>
            <w:tcW w:w="1317" w:type="dxa"/>
            <w:shd w:val="clear" w:color="000000" w:fill="FFFFFF"/>
            <w:vAlign w:val="center"/>
            <w:hideMark/>
          </w:tcPr>
          <w:p w14:paraId="29658CE9" w14:textId="77777777" w:rsidR="002C5150" w:rsidRPr="00B8109F" w:rsidRDefault="002C5150" w:rsidP="00DA731E">
            <w:r w:rsidRPr="00B8109F">
              <w:t>4</w:t>
            </w:r>
          </w:p>
        </w:tc>
      </w:tr>
      <w:tr w:rsidR="002C5150" w:rsidRPr="008678B3" w14:paraId="63497E41" w14:textId="77777777" w:rsidTr="008678B3">
        <w:trPr>
          <w:trHeight w:val="6576"/>
        </w:trPr>
        <w:tc>
          <w:tcPr>
            <w:tcW w:w="469" w:type="dxa"/>
            <w:shd w:val="clear" w:color="000000" w:fill="FFFFFF"/>
            <w:vAlign w:val="center"/>
            <w:hideMark/>
          </w:tcPr>
          <w:p w14:paraId="2E7EF628" w14:textId="77777777" w:rsidR="002C5150" w:rsidRPr="00B8109F" w:rsidRDefault="002C5150" w:rsidP="00DA731E">
            <w:r w:rsidRPr="00B8109F">
              <w:lastRenderedPageBreak/>
              <w:t>4</w:t>
            </w:r>
          </w:p>
        </w:tc>
        <w:tc>
          <w:tcPr>
            <w:tcW w:w="2830" w:type="dxa"/>
            <w:shd w:val="clear" w:color="000000" w:fill="FFFFFF"/>
            <w:vAlign w:val="center"/>
            <w:hideMark/>
          </w:tcPr>
          <w:p w14:paraId="57B631E0" w14:textId="533955F4" w:rsidR="002C5150" w:rsidRPr="00B8109F" w:rsidRDefault="002C5150" w:rsidP="00DA731E">
            <w:r w:rsidRPr="00B8109F">
              <w:t>Frente a esto, no debemos perder de vista la circunstancia de que la educación en los derechos humanos se desarrolla y se debate dentro de un contexto global abarcando las esferas políticas, económicas, sociales y culturales, que la condicionan y la proyectan.</w:t>
            </w:r>
            <w:r w:rsidRPr="00B8109F">
              <w:br/>
              <w:t xml:space="preserve">Es por ello </w:t>
            </w:r>
            <w:r w:rsidRPr="008678B3">
              <w:t>por lo que</w:t>
            </w:r>
            <w:r w:rsidRPr="00B8109F">
              <w:t xml:space="preserve"> la educación en los Derechos Humanos ha de lidiarse en todos esos múltiples frentes para que se produzca el resultado esperado. Tales frentes incluirían, desde instancias gubernativas, ya sean federales o estatales, hasta la labor desarrollada por numerosísimas </w:t>
            </w:r>
            <w:proofErr w:type="spellStart"/>
            <w:r w:rsidRPr="00B8109F">
              <w:t>ONG´s</w:t>
            </w:r>
            <w:proofErr w:type="spellEnd"/>
            <w:r w:rsidRPr="00B8109F">
              <w:t xml:space="preserve">, pasando por las Universidades y Centros de Investigación </w:t>
            </w:r>
            <w:r w:rsidRPr="008678B3">
              <w:t>(Beltrán</w:t>
            </w:r>
            <w:r w:rsidRPr="00B8109F">
              <w:t xml:space="preserve">, s.f. p.38) </w:t>
            </w:r>
          </w:p>
        </w:tc>
        <w:tc>
          <w:tcPr>
            <w:tcW w:w="1649" w:type="dxa"/>
            <w:shd w:val="clear" w:color="000000" w:fill="FFFFFF"/>
            <w:vAlign w:val="center"/>
            <w:hideMark/>
          </w:tcPr>
          <w:p w14:paraId="03A433F2" w14:textId="77777777" w:rsidR="002C5150" w:rsidRPr="00B8109F" w:rsidRDefault="002C5150" w:rsidP="00DA731E">
            <w:r w:rsidRPr="00B8109F">
              <w:t>Servidores Públicos y ciudadanos</w:t>
            </w:r>
          </w:p>
        </w:tc>
        <w:tc>
          <w:tcPr>
            <w:tcW w:w="4760" w:type="dxa"/>
            <w:shd w:val="clear" w:color="000000" w:fill="FFFFFF"/>
            <w:vAlign w:val="center"/>
            <w:hideMark/>
          </w:tcPr>
          <w:p w14:paraId="4D698F06" w14:textId="6ABE4665" w:rsidR="002C5150" w:rsidRPr="00B8109F" w:rsidRDefault="002C5150" w:rsidP="00DA731E">
            <w:r w:rsidRPr="00B8109F">
              <w:t>Aunque no se encontraron datos estadísticos o cuantitativos sobre la magnitud del problema, es importante tomar en cuenta que en Guatemala se necesita capacitar a un número de servidores públicos no menor a 105,000 personas.  Según el Informe de transición de la COPADEH, con base en sus registros en SICOIN tiene el siguiente dato</w:t>
            </w:r>
            <w:r w:rsidRPr="00B8109F">
              <w:br/>
              <w:t xml:space="preserve">Adicionalmente se han formado y capacitado a 34,453 personas en temas en Cultura de Paz, respeto a los Derechos Humanos y Mecanismos de Diálogo para Servidores Públicos y Ciudadanos, en los 22 departamentos del país a través de capacitaciones y talleres, presenciales y virtuales, haciendo accesibles las mismas a toda la ciudadanía, a través de su página web. Se proyecta finalizar el año 2023 con un </w:t>
            </w:r>
            <w:r w:rsidRPr="008678B3">
              <w:t>acumulado 40</w:t>
            </w:r>
            <w:r w:rsidRPr="00B8109F">
              <w:t xml:space="preserve">, 561 personas. </w:t>
            </w:r>
            <w:r w:rsidRPr="008678B3">
              <w:t>Aun</w:t>
            </w:r>
            <w:r w:rsidRPr="00B8109F">
              <w:t xml:space="preserve"> </w:t>
            </w:r>
            <w:r w:rsidRPr="008678B3">
              <w:t>así,</w:t>
            </w:r>
            <w:r w:rsidRPr="00B8109F">
              <w:t xml:space="preserve"> no es suficiente haber recibido un taller en derechos humanos.  Para internalizar la temática es necesaria la capacitación constante.</w:t>
            </w:r>
          </w:p>
        </w:tc>
        <w:tc>
          <w:tcPr>
            <w:tcW w:w="1666" w:type="dxa"/>
            <w:shd w:val="clear" w:color="000000" w:fill="FFFFFF"/>
            <w:vAlign w:val="center"/>
            <w:hideMark/>
          </w:tcPr>
          <w:p w14:paraId="65A0B74A" w14:textId="2FD3046E" w:rsidR="002C5150" w:rsidRPr="00B8109F" w:rsidRDefault="002C5150" w:rsidP="00DA731E">
            <w:r w:rsidRPr="00B8109F">
              <w:t xml:space="preserve">Bajo conocimiento de los servidores públicos y sociedad en </w:t>
            </w:r>
            <w:r w:rsidRPr="008678B3">
              <w:t>general de</w:t>
            </w:r>
            <w:r w:rsidRPr="00B8109F">
              <w:t xml:space="preserve"> los derechos </w:t>
            </w:r>
            <w:r w:rsidRPr="008678B3">
              <w:t>humanos y la</w:t>
            </w:r>
            <w:r w:rsidRPr="00B8109F">
              <w:t xml:space="preserve"> paz</w:t>
            </w:r>
          </w:p>
        </w:tc>
        <w:tc>
          <w:tcPr>
            <w:tcW w:w="1317" w:type="dxa"/>
            <w:shd w:val="clear" w:color="000000" w:fill="FFFFFF"/>
            <w:vAlign w:val="center"/>
            <w:hideMark/>
          </w:tcPr>
          <w:p w14:paraId="61A4711D" w14:textId="77777777" w:rsidR="002C5150" w:rsidRPr="00B8109F" w:rsidRDefault="002C5150" w:rsidP="00DA731E">
            <w:r w:rsidRPr="00B8109F">
              <w:t>5</w:t>
            </w:r>
          </w:p>
        </w:tc>
      </w:tr>
      <w:tr w:rsidR="002C5150" w:rsidRPr="008678B3" w14:paraId="08456A7D" w14:textId="77777777" w:rsidTr="00E34B04">
        <w:trPr>
          <w:trHeight w:val="113"/>
        </w:trPr>
        <w:tc>
          <w:tcPr>
            <w:tcW w:w="469" w:type="dxa"/>
            <w:shd w:val="clear" w:color="000000" w:fill="FFFFFF"/>
            <w:vAlign w:val="center"/>
            <w:hideMark/>
          </w:tcPr>
          <w:p w14:paraId="157D6CE4" w14:textId="77777777" w:rsidR="002C5150" w:rsidRPr="00B8109F" w:rsidRDefault="002C5150" w:rsidP="00DA731E">
            <w:r w:rsidRPr="00B8109F">
              <w:lastRenderedPageBreak/>
              <w:t>5</w:t>
            </w:r>
          </w:p>
        </w:tc>
        <w:tc>
          <w:tcPr>
            <w:tcW w:w="2830" w:type="dxa"/>
            <w:shd w:val="clear" w:color="000000" w:fill="FFFFFF"/>
            <w:vAlign w:val="center"/>
            <w:hideMark/>
          </w:tcPr>
          <w:p w14:paraId="07C7222D" w14:textId="163943C3" w:rsidR="002C5150" w:rsidRPr="00B8109F" w:rsidRDefault="002C5150" w:rsidP="00DA731E">
            <w:r w:rsidRPr="00B8109F">
              <w:t xml:space="preserve">Durante la administración de Gobierno 2020-2023 no se dieron cumplimientos a los Acuerdos de Paz, no quedó en el mandato de ninguna institución y aunque la COPADEH se </w:t>
            </w:r>
            <w:r w:rsidRPr="008678B3">
              <w:t>creó</w:t>
            </w:r>
            <w:r w:rsidRPr="00B8109F">
              <w:t xml:space="preserve"> con ese mandato luego se hicieron las modificaciones para dejar los compromisos sin atención. </w:t>
            </w:r>
          </w:p>
        </w:tc>
        <w:tc>
          <w:tcPr>
            <w:tcW w:w="1649" w:type="dxa"/>
            <w:shd w:val="clear" w:color="000000" w:fill="FFFFFF"/>
            <w:vAlign w:val="center"/>
            <w:hideMark/>
          </w:tcPr>
          <w:p w14:paraId="7D76C66D" w14:textId="77777777" w:rsidR="002C5150" w:rsidRPr="00B8109F" w:rsidRDefault="002C5150" w:rsidP="00DA731E">
            <w:r w:rsidRPr="00B8109F">
              <w:t>Instituciones del Organismo Ejecutivo</w:t>
            </w:r>
          </w:p>
        </w:tc>
        <w:tc>
          <w:tcPr>
            <w:tcW w:w="4760" w:type="dxa"/>
            <w:shd w:val="clear" w:color="000000" w:fill="FFFFFF"/>
            <w:vAlign w:val="center"/>
            <w:hideMark/>
          </w:tcPr>
          <w:p w14:paraId="50A738A3" w14:textId="5E87BB5C" w:rsidR="002C5150" w:rsidRPr="00B8109F" w:rsidRDefault="002C5150" w:rsidP="00DA731E">
            <w:r w:rsidRPr="00B8109F">
              <w:t>Garantizar el derecho de las víctimas a la reparación adoptando medidas</w:t>
            </w:r>
            <w:r w:rsidRPr="00B8109F">
              <w:br/>
              <w:t>que garanticen la implementación de sentencias, el adecuado funcionamiento del</w:t>
            </w:r>
            <w:r w:rsidRPr="00B8109F">
              <w:br/>
              <w:t>Programa Nacional de Resarcimiento y la adopción de procesos de memoria con la</w:t>
            </w:r>
            <w:r w:rsidRPr="00B8109F">
              <w:br/>
              <w:t>participación de las víctimas. (NU,</w:t>
            </w:r>
            <w:r w:rsidRPr="008678B3">
              <w:t>2023. p.</w:t>
            </w:r>
            <w:r w:rsidRPr="00B8109F">
              <w:t>17)</w:t>
            </w:r>
            <w:r w:rsidRPr="00B8109F">
              <w:br/>
            </w:r>
            <w:r w:rsidRPr="00B8109F">
              <w:br/>
              <w:t>54 Sentencias de la Corte Interamericana de Derechos Humanos en contra del Estado de Guatemala. (Corte IDH, 2023)</w:t>
            </w:r>
            <w:r w:rsidRPr="00B8109F">
              <w:br/>
            </w:r>
            <w:r w:rsidRPr="00B8109F">
              <w:br/>
              <w:t>Según datos oficiales, hasta abril de 2023</w:t>
            </w:r>
            <w:r w:rsidRPr="00B8109F">
              <w:br/>
              <w:t>el PNR tenía 57,523 expedientes. Estos</w:t>
            </w:r>
            <w:r w:rsidRPr="00B8109F">
              <w:br/>
              <w:t>expedientes incluyen al menos 77,319</w:t>
            </w:r>
            <w:r w:rsidRPr="00B8109F">
              <w:br/>
              <w:t>víctimas (35,694 sobrevivientes, 24,418</w:t>
            </w:r>
            <w:r w:rsidRPr="00B8109F">
              <w:br/>
              <w:t>fallecidas y 17,207 desaparecidas), de las</w:t>
            </w:r>
            <w:r w:rsidRPr="00B8109F">
              <w:br/>
              <w:t>cuales 27,531 (35.6%) son mujeres y 49,788</w:t>
            </w:r>
            <w:r w:rsidRPr="00B8109F">
              <w:br/>
              <w:t>(64.4%) son hombres.</w:t>
            </w:r>
            <w:r w:rsidRPr="00B8109F">
              <w:br/>
              <w:t>Del total de expedientes, el PNR ha entregado algún tipo de reparación en 27,233 (47.3%)</w:t>
            </w:r>
            <w:r w:rsidRPr="00B8109F">
              <w:br/>
              <w:t xml:space="preserve">expedientes (citado de PNR/FODES/MIDES, información pública del 10/04/23, pág. 7.), lo que significa que 30,290 (52.7%) expedientes están </w:t>
            </w:r>
            <w:r w:rsidRPr="00B8109F">
              <w:lastRenderedPageBreak/>
              <w:t>pendientes de ser resarcidos. (</w:t>
            </w:r>
            <w:proofErr w:type="spellStart"/>
            <w:r w:rsidRPr="00B8109F">
              <w:t>Impunity</w:t>
            </w:r>
            <w:proofErr w:type="spellEnd"/>
            <w:r w:rsidRPr="00B8109F">
              <w:t xml:space="preserve"> Watch,</w:t>
            </w:r>
            <w:r w:rsidRPr="008678B3">
              <w:t>2020, p.</w:t>
            </w:r>
            <w:r w:rsidRPr="00B8109F">
              <w:t>12)</w:t>
            </w:r>
          </w:p>
        </w:tc>
        <w:tc>
          <w:tcPr>
            <w:tcW w:w="1666" w:type="dxa"/>
            <w:shd w:val="clear" w:color="000000" w:fill="FFFFFF"/>
            <w:vAlign w:val="center"/>
            <w:hideMark/>
          </w:tcPr>
          <w:p w14:paraId="3A349491" w14:textId="1FA53512" w:rsidR="002C5150" w:rsidRPr="00B8109F" w:rsidRDefault="002C5150" w:rsidP="00DA731E">
            <w:r w:rsidRPr="00B8109F">
              <w:lastRenderedPageBreak/>
              <w:t xml:space="preserve">Bajo nivel de cumplimiento de los </w:t>
            </w:r>
            <w:r w:rsidRPr="008678B3">
              <w:t>compromisos de</w:t>
            </w:r>
            <w:r w:rsidRPr="00B8109F">
              <w:t xml:space="preserve"> derechos humanos y de los Acuerdos de Paz</w:t>
            </w:r>
          </w:p>
        </w:tc>
        <w:tc>
          <w:tcPr>
            <w:tcW w:w="1317" w:type="dxa"/>
            <w:shd w:val="clear" w:color="000000" w:fill="FFFFFF"/>
            <w:vAlign w:val="center"/>
            <w:hideMark/>
          </w:tcPr>
          <w:p w14:paraId="0E343FDE" w14:textId="77777777" w:rsidR="002C5150" w:rsidRPr="00B8109F" w:rsidRDefault="002C5150" w:rsidP="00DA731E">
            <w:r w:rsidRPr="00B8109F">
              <w:t>3</w:t>
            </w:r>
          </w:p>
        </w:tc>
      </w:tr>
      <w:tr w:rsidR="002C5150" w:rsidRPr="008678B3" w14:paraId="70245953" w14:textId="77777777" w:rsidTr="00755664">
        <w:trPr>
          <w:trHeight w:val="3402"/>
        </w:trPr>
        <w:tc>
          <w:tcPr>
            <w:tcW w:w="469" w:type="dxa"/>
            <w:shd w:val="clear" w:color="000000" w:fill="FFFFFF"/>
            <w:vAlign w:val="center"/>
            <w:hideMark/>
          </w:tcPr>
          <w:p w14:paraId="6A130377" w14:textId="77777777" w:rsidR="002C5150" w:rsidRPr="00B8109F" w:rsidRDefault="002C5150" w:rsidP="00DA731E">
            <w:r w:rsidRPr="00B8109F">
              <w:t>6</w:t>
            </w:r>
          </w:p>
        </w:tc>
        <w:tc>
          <w:tcPr>
            <w:tcW w:w="2830" w:type="dxa"/>
            <w:hideMark/>
          </w:tcPr>
          <w:p w14:paraId="7678E610" w14:textId="77777777" w:rsidR="002C5150" w:rsidRPr="00B8109F" w:rsidRDefault="002C5150" w:rsidP="00DA731E">
            <w:r w:rsidRPr="00B8109F">
              <w:t>Garantice los derechos de las víctimas a la justicia, la verdad y la reparación en los procesos relacionados con el conflicto armado interno, apruebe e</w:t>
            </w:r>
            <w:r w:rsidRPr="00B8109F">
              <w:br/>
              <w:t xml:space="preserve">implemente el Plan Nacional de Dignificación y Reparación, y vigorice los procesos de </w:t>
            </w:r>
            <w:proofErr w:type="spellStart"/>
            <w:r w:rsidRPr="00B8109F">
              <w:t>memorialización</w:t>
            </w:r>
            <w:proofErr w:type="spellEnd"/>
            <w:r w:rsidRPr="00B8109F">
              <w:t xml:space="preserve"> con la amplia participación de las víctimas y sus organizaciones; (N.U.2024, p.44)</w:t>
            </w:r>
          </w:p>
        </w:tc>
        <w:tc>
          <w:tcPr>
            <w:tcW w:w="1649" w:type="dxa"/>
            <w:shd w:val="clear" w:color="000000" w:fill="FFFFFF"/>
            <w:vAlign w:val="center"/>
            <w:hideMark/>
          </w:tcPr>
          <w:p w14:paraId="171EDAFE" w14:textId="77777777" w:rsidR="002C5150" w:rsidRPr="00B8109F" w:rsidRDefault="002C5150" w:rsidP="00DA731E">
            <w:r w:rsidRPr="00B8109F">
              <w:t xml:space="preserve">Instituciones del Organismo Ejecutivo </w:t>
            </w:r>
          </w:p>
        </w:tc>
        <w:tc>
          <w:tcPr>
            <w:tcW w:w="4760" w:type="dxa"/>
            <w:shd w:val="clear" w:color="000000" w:fill="FFFFFF"/>
            <w:hideMark/>
          </w:tcPr>
          <w:p w14:paraId="15C3FA66" w14:textId="0661984B" w:rsidR="002C5150" w:rsidRPr="00B8109F" w:rsidRDefault="002C5150" w:rsidP="00DA731E">
            <w:r w:rsidRPr="00B8109F">
              <w:t>Según datos oficiales, hasta abril de 2023</w:t>
            </w:r>
            <w:r w:rsidRPr="00B8109F">
              <w:br/>
              <w:t>el PNR tenía 57,523 expedientes. Estos</w:t>
            </w:r>
            <w:r w:rsidRPr="00B8109F">
              <w:br/>
              <w:t>expedientes incluyen al menos 77,319</w:t>
            </w:r>
            <w:r w:rsidRPr="00B8109F">
              <w:br/>
              <w:t>víctimas (35,694 sobrevivientes, 24,418</w:t>
            </w:r>
            <w:r w:rsidRPr="00B8109F">
              <w:br/>
              <w:t>fallecidas y 17,207 desaparecidas), de las</w:t>
            </w:r>
            <w:r w:rsidRPr="00B8109F">
              <w:br/>
              <w:t>cuales 27,531 (35.6%) son mujeres y 49,788</w:t>
            </w:r>
            <w:r w:rsidRPr="00B8109F">
              <w:br/>
              <w:t>(64.4%) son hombres.</w:t>
            </w:r>
            <w:r w:rsidRPr="00B8109F">
              <w:br/>
              <w:t>Del total de expedientes, el PNR ha entregado algún tipo de reparación en 27,233 (47.3%)</w:t>
            </w:r>
            <w:r w:rsidRPr="00B8109F">
              <w:br/>
              <w:t>expedientes (citado de PNR/FODES/MIDES, información pública del 10/04/23, pág. 7.), lo que significa que 30,290 (52.7%) expedientes están pendientes de ser resarcidos. (</w:t>
            </w:r>
            <w:proofErr w:type="spellStart"/>
            <w:r w:rsidRPr="00B8109F">
              <w:t>Impunity</w:t>
            </w:r>
            <w:proofErr w:type="spellEnd"/>
            <w:r w:rsidRPr="00B8109F">
              <w:t xml:space="preserve"> Watch,</w:t>
            </w:r>
            <w:r w:rsidR="00755664" w:rsidRPr="008678B3">
              <w:t>2020, p.</w:t>
            </w:r>
            <w:r w:rsidRPr="00B8109F">
              <w:t>12)</w:t>
            </w:r>
          </w:p>
        </w:tc>
        <w:tc>
          <w:tcPr>
            <w:tcW w:w="1666" w:type="dxa"/>
            <w:shd w:val="clear" w:color="000000" w:fill="FFFFFF"/>
            <w:vAlign w:val="center"/>
            <w:hideMark/>
          </w:tcPr>
          <w:p w14:paraId="1A69D068" w14:textId="77777777" w:rsidR="002C5150" w:rsidRPr="00B8109F" w:rsidRDefault="002C5150" w:rsidP="00DA731E">
            <w:r w:rsidRPr="00B8109F">
              <w:t>Insuficiente reparación para la dignificación de víctimas establecido en los Acuerdos de Paz y los Sistemas de Protección Internacional de DDHH</w:t>
            </w:r>
          </w:p>
        </w:tc>
        <w:tc>
          <w:tcPr>
            <w:tcW w:w="1317" w:type="dxa"/>
            <w:shd w:val="clear" w:color="000000" w:fill="FFFFFF"/>
            <w:vAlign w:val="center"/>
            <w:hideMark/>
          </w:tcPr>
          <w:p w14:paraId="686CE5D8" w14:textId="77777777" w:rsidR="002C5150" w:rsidRPr="00B8109F" w:rsidRDefault="002C5150" w:rsidP="00DA731E">
            <w:r w:rsidRPr="00B8109F">
              <w:t>2</w:t>
            </w:r>
          </w:p>
        </w:tc>
      </w:tr>
      <w:tr w:rsidR="002C5150" w:rsidRPr="008678B3" w14:paraId="77A9048B" w14:textId="77777777" w:rsidTr="00E34B04">
        <w:trPr>
          <w:trHeight w:val="943"/>
        </w:trPr>
        <w:tc>
          <w:tcPr>
            <w:tcW w:w="469" w:type="dxa"/>
            <w:shd w:val="clear" w:color="000000" w:fill="FFFFFF"/>
            <w:vAlign w:val="center"/>
            <w:hideMark/>
          </w:tcPr>
          <w:p w14:paraId="3D83ABF4" w14:textId="77777777" w:rsidR="002C5150" w:rsidRPr="00B8109F" w:rsidRDefault="002C5150" w:rsidP="00DA731E">
            <w:r w:rsidRPr="00B8109F">
              <w:t>7</w:t>
            </w:r>
          </w:p>
        </w:tc>
        <w:tc>
          <w:tcPr>
            <w:tcW w:w="2830" w:type="dxa"/>
            <w:vMerge w:val="restart"/>
            <w:hideMark/>
          </w:tcPr>
          <w:p w14:paraId="7F689191" w14:textId="49C2A7E1" w:rsidR="002C5150" w:rsidRPr="00B8109F" w:rsidRDefault="002C5150" w:rsidP="00DA731E">
            <w:r w:rsidRPr="00B8109F">
              <w:t>Desde la actitud pragmática, llegamos a la constatación fehaciente de que en todo el</w:t>
            </w:r>
            <w:r w:rsidRPr="00B8109F">
              <w:br/>
              <w:t xml:space="preserve">mundo se producen violaciones a los derechos humanos y los mecanismos para impedirlas no son </w:t>
            </w:r>
            <w:r w:rsidRPr="00B8109F">
              <w:lastRenderedPageBreak/>
              <w:t xml:space="preserve">efectivos. Creo </w:t>
            </w:r>
            <w:r w:rsidR="00755664" w:rsidRPr="008678B3">
              <w:t>que,</w:t>
            </w:r>
            <w:r w:rsidRPr="00B8109F">
              <w:t xml:space="preserve"> en este sentido, todos somos escépticos. Es innegable que diariamente los derechos de los seres humanos se violan y que los Estados no son efectivos en la implementación de políticas de detección y sanción a las violaciones de dichos derechos. Sin embargo, una cosa es la evidencia pragmática de la violación de los derechos humanos y otra, muy distinta, sostener la necesidad de aceptar que no pueden ser defendidos por una imposibilidad estructural. (</w:t>
            </w:r>
            <w:proofErr w:type="spellStart"/>
            <w:r w:rsidRPr="00B8109F">
              <w:t>Ormart</w:t>
            </w:r>
            <w:proofErr w:type="spellEnd"/>
            <w:r w:rsidRPr="00B8109F">
              <w:t xml:space="preserve"> E,2009, p.6)</w:t>
            </w:r>
            <w:r w:rsidRPr="00B8109F">
              <w:br/>
            </w:r>
            <w:r w:rsidRPr="00B8109F">
              <w:br/>
              <w:t xml:space="preserve">Después de más de 20 años de la firma de la Paz, el Gobierno de Guatemala busca poner fin a las instituciones encargadas del cumplimiento de los Acuerdos de Paz y las </w:t>
            </w:r>
            <w:r w:rsidRPr="00B8109F">
              <w:lastRenderedPageBreak/>
              <w:t>obligaciones en materia de derechos humanos (</w:t>
            </w:r>
            <w:proofErr w:type="spellStart"/>
            <w:r w:rsidRPr="00B8109F">
              <w:t>Impunity</w:t>
            </w:r>
            <w:proofErr w:type="spellEnd"/>
            <w:r w:rsidRPr="00B8109F">
              <w:t xml:space="preserve"> </w:t>
            </w:r>
            <w:proofErr w:type="spellStart"/>
            <w:r w:rsidRPr="00B8109F">
              <w:t>Watch</w:t>
            </w:r>
            <w:proofErr w:type="spellEnd"/>
            <w:r w:rsidRPr="00B8109F">
              <w:t xml:space="preserve">, 2020). </w:t>
            </w:r>
            <w:r w:rsidRPr="00B8109F">
              <w:br/>
            </w:r>
          </w:p>
        </w:tc>
        <w:tc>
          <w:tcPr>
            <w:tcW w:w="1649" w:type="dxa"/>
            <w:vMerge w:val="restart"/>
            <w:shd w:val="clear" w:color="000000" w:fill="FFFFFF"/>
            <w:vAlign w:val="center"/>
            <w:hideMark/>
          </w:tcPr>
          <w:p w14:paraId="69A57763" w14:textId="77777777" w:rsidR="002C5150" w:rsidRPr="00B8109F" w:rsidRDefault="002C5150" w:rsidP="00DA731E">
            <w:r w:rsidRPr="00B8109F">
              <w:lastRenderedPageBreak/>
              <w:t xml:space="preserve">Instituciones del Organismo Ejecutivo, Población en General </w:t>
            </w:r>
          </w:p>
        </w:tc>
        <w:tc>
          <w:tcPr>
            <w:tcW w:w="4760" w:type="dxa"/>
            <w:vMerge w:val="restart"/>
            <w:shd w:val="clear" w:color="000000" w:fill="FFFFFF"/>
            <w:vAlign w:val="center"/>
            <w:hideMark/>
          </w:tcPr>
          <w:p w14:paraId="0BE1F9CB" w14:textId="77777777" w:rsidR="002C5150" w:rsidRPr="00B8109F" w:rsidRDefault="002C5150" w:rsidP="00DA731E">
            <w:r w:rsidRPr="00B8109F">
              <w:br/>
              <w:t xml:space="preserve">El Estado tiene responsabilidad internacional por los más de 200,000 muertos, los 45,000 desaparecidos, el millón y medio de desplazados internos y </w:t>
            </w:r>
            <w:proofErr w:type="gramStart"/>
            <w:r w:rsidRPr="00B8109F">
              <w:t>las miles</w:t>
            </w:r>
            <w:proofErr w:type="gramEnd"/>
            <w:r w:rsidRPr="00B8109F">
              <w:t xml:space="preserve"> de mujeres víctimas de violencia sexual (</w:t>
            </w:r>
            <w:proofErr w:type="spellStart"/>
            <w:r w:rsidRPr="00B8109F">
              <w:t>Impunity</w:t>
            </w:r>
            <w:proofErr w:type="spellEnd"/>
            <w:r w:rsidRPr="00B8109F">
              <w:t xml:space="preserve"> </w:t>
            </w:r>
            <w:proofErr w:type="spellStart"/>
            <w:r w:rsidRPr="00B8109F">
              <w:t>Watch</w:t>
            </w:r>
            <w:proofErr w:type="spellEnd"/>
            <w:r w:rsidRPr="00B8109F">
              <w:t>, 2020).</w:t>
            </w:r>
            <w:r w:rsidRPr="00B8109F">
              <w:br/>
              <w:t>En el gobierno de Otto Pérez la reparación</w:t>
            </w:r>
            <w:r w:rsidRPr="00B8109F">
              <w:br/>
            </w:r>
            <w:r w:rsidRPr="00B8109F">
              <w:lastRenderedPageBreak/>
              <w:t>a las víctimas disminuyó considerablemente,</w:t>
            </w:r>
            <w:r w:rsidRPr="00B8109F">
              <w:br/>
              <w:t>el PNR experimentó “un progresivo</w:t>
            </w:r>
            <w:r w:rsidRPr="00B8109F">
              <w:br/>
              <w:t>debilitamiento, con un bajo presupuesto,</w:t>
            </w:r>
            <w:r w:rsidRPr="00B8109F">
              <w:br/>
              <w:t>constante cambio de autoridades, personal</w:t>
            </w:r>
            <w:r w:rsidRPr="00B8109F">
              <w:br/>
              <w:t>poco calificado y condiciones precarias en</w:t>
            </w:r>
            <w:r w:rsidRPr="00B8109F">
              <w:br/>
              <w:t>las sedes regionales”63. En el periodo de</w:t>
            </w:r>
            <w:r w:rsidRPr="00B8109F">
              <w:br/>
              <w:t>Jimmy Morales (2016-2019) se agravó la</w:t>
            </w:r>
            <w:r w:rsidRPr="00B8109F">
              <w:br/>
              <w:t>situación porque muy pocas personas fueron</w:t>
            </w:r>
            <w:r w:rsidRPr="00B8109F">
              <w:br/>
              <w:t>resarcidas debido a la falta de voluntad</w:t>
            </w:r>
            <w:r w:rsidRPr="00B8109F">
              <w:br/>
              <w:t>política del gobierno. El gobierno de Alejandro</w:t>
            </w:r>
            <w:r w:rsidRPr="00B8109F">
              <w:br/>
            </w:r>
            <w:proofErr w:type="spellStart"/>
            <w:r w:rsidRPr="00B8109F">
              <w:t>Giammattei</w:t>
            </w:r>
            <w:proofErr w:type="spellEnd"/>
            <w:r w:rsidRPr="00B8109F">
              <w:t xml:space="preserve"> (2020-2023) se agravó la situación</w:t>
            </w:r>
            <w:r w:rsidRPr="00B8109F">
              <w:br/>
              <w:t>porque el PNR pasó bajo la administración del</w:t>
            </w:r>
            <w:r w:rsidRPr="00B8109F">
              <w:br/>
              <w:t>Ministerio de Desarrollo Social y el gobierno</w:t>
            </w:r>
            <w:r w:rsidRPr="00B8109F">
              <w:br/>
              <w:t>no ha entregado ni un solo resarcimiento a las</w:t>
            </w:r>
            <w:r w:rsidRPr="00B8109F">
              <w:br/>
              <w:t>víctimas del conflicto armado.</w:t>
            </w:r>
          </w:p>
        </w:tc>
        <w:tc>
          <w:tcPr>
            <w:tcW w:w="1666" w:type="dxa"/>
            <w:shd w:val="clear" w:color="000000" w:fill="FFFFFF"/>
            <w:vAlign w:val="center"/>
            <w:hideMark/>
          </w:tcPr>
          <w:p w14:paraId="773898A4" w14:textId="77777777" w:rsidR="002C5150" w:rsidRPr="00B8109F" w:rsidRDefault="002C5150" w:rsidP="00DA731E">
            <w:r w:rsidRPr="00B8109F">
              <w:lastRenderedPageBreak/>
              <w:t>Intervenciones no efectivas que limitan la vigencia y protección de los derechos humanos y la paz</w:t>
            </w:r>
          </w:p>
        </w:tc>
        <w:tc>
          <w:tcPr>
            <w:tcW w:w="1317" w:type="dxa"/>
            <w:shd w:val="clear" w:color="000000" w:fill="FFFFFF"/>
            <w:vAlign w:val="center"/>
            <w:hideMark/>
          </w:tcPr>
          <w:p w14:paraId="5144B8BF" w14:textId="77777777" w:rsidR="002C5150" w:rsidRPr="00B8109F" w:rsidRDefault="002C5150" w:rsidP="00DA731E">
            <w:r w:rsidRPr="00B8109F">
              <w:t>1</w:t>
            </w:r>
          </w:p>
        </w:tc>
      </w:tr>
      <w:tr w:rsidR="002C5150" w:rsidRPr="008678B3" w14:paraId="3007F4F0" w14:textId="77777777" w:rsidTr="00240808">
        <w:trPr>
          <w:trHeight w:val="2551"/>
        </w:trPr>
        <w:tc>
          <w:tcPr>
            <w:tcW w:w="469" w:type="dxa"/>
            <w:shd w:val="clear" w:color="000000" w:fill="FFFFFF"/>
            <w:vAlign w:val="center"/>
            <w:hideMark/>
          </w:tcPr>
          <w:p w14:paraId="2A204CE5" w14:textId="77777777" w:rsidR="002C5150" w:rsidRPr="00B8109F" w:rsidRDefault="002C5150" w:rsidP="00DA731E">
            <w:r w:rsidRPr="00B8109F">
              <w:lastRenderedPageBreak/>
              <w:t>8</w:t>
            </w:r>
          </w:p>
        </w:tc>
        <w:tc>
          <w:tcPr>
            <w:tcW w:w="2830" w:type="dxa"/>
            <w:vMerge/>
            <w:vAlign w:val="center"/>
            <w:hideMark/>
          </w:tcPr>
          <w:p w14:paraId="3432C588" w14:textId="77777777" w:rsidR="002C5150" w:rsidRPr="00B8109F" w:rsidRDefault="002C5150" w:rsidP="00DA731E"/>
        </w:tc>
        <w:tc>
          <w:tcPr>
            <w:tcW w:w="1649" w:type="dxa"/>
            <w:vMerge/>
            <w:vAlign w:val="center"/>
            <w:hideMark/>
          </w:tcPr>
          <w:p w14:paraId="1AD0D22B" w14:textId="77777777" w:rsidR="002C5150" w:rsidRPr="00B8109F" w:rsidRDefault="002C5150" w:rsidP="00DA731E"/>
        </w:tc>
        <w:tc>
          <w:tcPr>
            <w:tcW w:w="4760" w:type="dxa"/>
            <w:vMerge/>
            <w:vAlign w:val="center"/>
            <w:hideMark/>
          </w:tcPr>
          <w:p w14:paraId="581B7457" w14:textId="77777777" w:rsidR="002C5150" w:rsidRPr="00B8109F" w:rsidRDefault="002C5150" w:rsidP="00DA731E"/>
        </w:tc>
        <w:tc>
          <w:tcPr>
            <w:tcW w:w="1666" w:type="dxa"/>
            <w:shd w:val="clear" w:color="000000" w:fill="FFFFFF"/>
            <w:vAlign w:val="center"/>
            <w:hideMark/>
          </w:tcPr>
          <w:p w14:paraId="304B1AB4" w14:textId="77777777" w:rsidR="002C5150" w:rsidRPr="00B8109F" w:rsidRDefault="002C5150" w:rsidP="00DA731E">
            <w:r w:rsidRPr="00B8109F">
              <w:t xml:space="preserve">Poca voluntad política de anteriores administraciones de Gobierno para respetar y proteger los derechos humanos </w:t>
            </w:r>
          </w:p>
        </w:tc>
        <w:tc>
          <w:tcPr>
            <w:tcW w:w="1317" w:type="dxa"/>
            <w:shd w:val="clear" w:color="000000" w:fill="FFFFFF"/>
            <w:vAlign w:val="center"/>
            <w:hideMark/>
          </w:tcPr>
          <w:p w14:paraId="4C4C30D9" w14:textId="77777777" w:rsidR="002C5150" w:rsidRPr="00B8109F" w:rsidRDefault="002C5150" w:rsidP="00DA731E">
            <w:r w:rsidRPr="00B8109F">
              <w:t>11</w:t>
            </w:r>
          </w:p>
        </w:tc>
      </w:tr>
      <w:tr w:rsidR="002C5150" w:rsidRPr="008678B3" w14:paraId="2F1EFF3D" w14:textId="77777777" w:rsidTr="008678B3">
        <w:trPr>
          <w:trHeight w:val="1006"/>
        </w:trPr>
        <w:tc>
          <w:tcPr>
            <w:tcW w:w="469" w:type="dxa"/>
            <w:shd w:val="clear" w:color="000000" w:fill="FFFFFF"/>
            <w:vAlign w:val="center"/>
            <w:hideMark/>
          </w:tcPr>
          <w:p w14:paraId="3C4C769A" w14:textId="77777777" w:rsidR="002C5150" w:rsidRPr="00B8109F" w:rsidRDefault="002C5150" w:rsidP="00DA731E">
            <w:r w:rsidRPr="00B8109F">
              <w:lastRenderedPageBreak/>
              <w:t>9</w:t>
            </w:r>
          </w:p>
        </w:tc>
        <w:tc>
          <w:tcPr>
            <w:tcW w:w="2830" w:type="dxa"/>
            <w:vAlign w:val="center"/>
            <w:hideMark/>
          </w:tcPr>
          <w:p w14:paraId="5C6EBC7F" w14:textId="77777777" w:rsidR="002C5150" w:rsidRPr="00B8109F" w:rsidRDefault="002C5150" w:rsidP="00DA731E">
            <w:r w:rsidRPr="00B8109F">
              <w:t>El 31 de julio de 2020, el presidente Alejandro</w:t>
            </w:r>
            <w:r w:rsidRPr="00B8109F">
              <w:br/>
            </w:r>
            <w:proofErr w:type="spellStart"/>
            <w:r w:rsidRPr="00B8109F">
              <w:t>Giammattei</w:t>
            </w:r>
            <w:proofErr w:type="spellEnd"/>
            <w:r w:rsidRPr="00B8109F">
              <w:t xml:space="preserve"> publicó cuatro acuerdos</w:t>
            </w:r>
            <w:r w:rsidRPr="00B8109F">
              <w:br/>
              <w:t>gubernativos para disolver la Secretaria de</w:t>
            </w:r>
            <w:r w:rsidRPr="00B8109F">
              <w:br/>
              <w:t>la Paz (SEPAZ), la Secretaría de Asuntos</w:t>
            </w:r>
            <w:r w:rsidRPr="00B8109F">
              <w:br/>
              <w:t>Agrarios (SAA) y la Comisión Presidencial</w:t>
            </w:r>
            <w:r w:rsidRPr="00B8109F">
              <w:br/>
              <w:t>Coordinadora de la Política del Ejecutivo en</w:t>
            </w:r>
            <w:r w:rsidRPr="00B8109F">
              <w:br/>
              <w:t>materia de Derechos Humanos (COPREDEH),</w:t>
            </w:r>
            <w:r w:rsidRPr="00B8109F">
              <w:br/>
              <w:t>y en su lugar creó la Comisión Presidencial por</w:t>
            </w:r>
            <w:r w:rsidRPr="00B8109F">
              <w:br/>
              <w:t xml:space="preserve">la Paz y los Derechos </w:t>
            </w:r>
            <w:r w:rsidRPr="00B8109F">
              <w:lastRenderedPageBreak/>
              <w:t>Humanos (COPADEH)</w:t>
            </w:r>
            <w:r w:rsidRPr="00B8109F">
              <w:br/>
              <w:t>que supuestamente asumiría las funciones de</w:t>
            </w:r>
            <w:r w:rsidRPr="00B8109F">
              <w:br/>
              <w:t>las instituciones eliminadas; además adscribió</w:t>
            </w:r>
            <w:r w:rsidRPr="00B8109F">
              <w:br/>
              <w:t>el PNR al MIDES64, a pesar de que por</w:t>
            </w:r>
            <w:r w:rsidRPr="00B8109F">
              <w:br/>
              <w:t>mandato legal debe depender de la SEPAZ,</w:t>
            </w:r>
            <w:r w:rsidRPr="00B8109F">
              <w:br/>
              <w:t>y generó vacíos en la CNR por la eliminación</w:t>
            </w:r>
            <w:r w:rsidRPr="00B8109F">
              <w:br/>
              <w:t>de las figuras del secretario de la SEPAZ y el</w:t>
            </w:r>
            <w:r w:rsidRPr="00B8109F">
              <w:br/>
              <w:t>presidente de la COPREDEH.(</w:t>
            </w:r>
            <w:proofErr w:type="spellStart"/>
            <w:r w:rsidRPr="00B8109F">
              <w:t>Impunity</w:t>
            </w:r>
            <w:proofErr w:type="spellEnd"/>
            <w:r w:rsidRPr="00B8109F">
              <w:t xml:space="preserve"> </w:t>
            </w:r>
            <w:proofErr w:type="spellStart"/>
            <w:r w:rsidRPr="00B8109F">
              <w:t>Watch</w:t>
            </w:r>
            <w:proofErr w:type="spellEnd"/>
            <w:r w:rsidRPr="00B8109F">
              <w:t>, 2023)</w:t>
            </w:r>
          </w:p>
        </w:tc>
        <w:tc>
          <w:tcPr>
            <w:tcW w:w="1649" w:type="dxa"/>
            <w:vAlign w:val="center"/>
            <w:hideMark/>
          </w:tcPr>
          <w:p w14:paraId="1F424A13" w14:textId="77777777" w:rsidR="002C5150" w:rsidRPr="00B8109F" w:rsidRDefault="002C5150" w:rsidP="00DA731E">
            <w:r w:rsidRPr="00B8109F">
              <w:lastRenderedPageBreak/>
              <w:t xml:space="preserve">Instituciones del Organismo Ejecutivo, Población en General </w:t>
            </w:r>
          </w:p>
        </w:tc>
        <w:tc>
          <w:tcPr>
            <w:tcW w:w="4760" w:type="dxa"/>
            <w:vAlign w:val="center"/>
            <w:hideMark/>
          </w:tcPr>
          <w:p w14:paraId="4D2090FF" w14:textId="77777777" w:rsidR="002C5150" w:rsidRPr="00B8109F" w:rsidRDefault="002C5150" w:rsidP="00DA731E">
            <w:r w:rsidRPr="00B8109F">
              <w:t>Con el cierre de la SEPAZ, la COPREDEH y la SAA y al dejar inoperativo al PNR y el CNAP, el Estado retrocede en los pocos avances para consolidar la paz (</w:t>
            </w:r>
            <w:proofErr w:type="spellStart"/>
            <w:r w:rsidRPr="00B8109F">
              <w:t>Impunity</w:t>
            </w:r>
            <w:proofErr w:type="spellEnd"/>
            <w:r w:rsidRPr="00B8109F">
              <w:t xml:space="preserve"> </w:t>
            </w:r>
            <w:proofErr w:type="spellStart"/>
            <w:r w:rsidRPr="00B8109F">
              <w:t>Watch</w:t>
            </w:r>
            <w:proofErr w:type="spellEnd"/>
            <w:r w:rsidRPr="00B8109F">
              <w:t>, 2020).</w:t>
            </w:r>
          </w:p>
        </w:tc>
        <w:tc>
          <w:tcPr>
            <w:tcW w:w="1666" w:type="dxa"/>
            <w:shd w:val="clear" w:color="000000" w:fill="FFFFFF"/>
            <w:vAlign w:val="center"/>
            <w:hideMark/>
          </w:tcPr>
          <w:p w14:paraId="75675529" w14:textId="77777777" w:rsidR="002C5150" w:rsidRPr="00B8109F" w:rsidRDefault="002C5150" w:rsidP="00DA731E">
            <w:r w:rsidRPr="00B8109F">
              <w:t>Institucionalidad de Derechos Humanos y paz debilitada.</w:t>
            </w:r>
            <w:r w:rsidRPr="00B8109F">
              <w:br/>
            </w:r>
          </w:p>
        </w:tc>
        <w:tc>
          <w:tcPr>
            <w:tcW w:w="1317" w:type="dxa"/>
            <w:shd w:val="clear" w:color="000000" w:fill="FFFFFF"/>
            <w:vAlign w:val="center"/>
            <w:hideMark/>
          </w:tcPr>
          <w:p w14:paraId="183AED86" w14:textId="77777777" w:rsidR="002C5150" w:rsidRPr="00B8109F" w:rsidRDefault="002C5150" w:rsidP="00DA731E">
            <w:r w:rsidRPr="00B8109F">
              <w:t>10</w:t>
            </w:r>
          </w:p>
        </w:tc>
      </w:tr>
      <w:tr w:rsidR="002C5150" w:rsidRPr="008678B3" w14:paraId="3B8C488D" w14:textId="77777777" w:rsidTr="00835B3D">
        <w:trPr>
          <w:trHeight w:val="865"/>
        </w:trPr>
        <w:tc>
          <w:tcPr>
            <w:tcW w:w="469" w:type="dxa"/>
            <w:shd w:val="clear" w:color="000000" w:fill="FFFFFF"/>
            <w:vAlign w:val="center"/>
            <w:hideMark/>
          </w:tcPr>
          <w:p w14:paraId="53328979" w14:textId="77777777" w:rsidR="002C5150" w:rsidRPr="00B8109F" w:rsidRDefault="002C5150" w:rsidP="00DA731E">
            <w:r w:rsidRPr="00B8109F">
              <w:t>10</w:t>
            </w:r>
          </w:p>
        </w:tc>
        <w:tc>
          <w:tcPr>
            <w:tcW w:w="2830" w:type="dxa"/>
            <w:vAlign w:val="center"/>
            <w:hideMark/>
          </w:tcPr>
          <w:p w14:paraId="54D0B747" w14:textId="40FA0F2A" w:rsidR="002C5150" w:rsidRPr="00B8109F" w:rsidRDefault="002C5150" w:rsidP="00DA731E">
            <w:r w:rsidRPr="00B8109F">
              <w:t xml:space="preserve">Es por ello </w:t>
            </w:r>
            <w:proofErr w:type="gramStart"/>
            <w:r w:rsidRPr="00B8109F">
              <w:t>que</w:t>
            </w:r>
            <w:proofErr w:type="gramEnd"/>
            <w:r w:rsidRPr="00B8109F">
              <w:t xml:space="preserve"> la educación en los Derechos Humanos ha de lidiarse en todos esos múltiples frentes para que se produzca el resultado esperado. Tales frentes incluirían, desde instancias gubernativas, ya sean federales o estatales, hasta la </w:t>
            </w:r>
            <w:r w:rsidRPr="00B8109F">
              <w:lastRenderedPageBreak/>
              <w:t xml:space="preserve">labor desarrollada por numerosísimas </w:t>
            </w:r>
            <w:proofErr w:type="spellStart"/>
            <w:r w:rsidRPr="00B8109F">
              <w:t>ONG´s</w:t>
            </w:r>
            <w:proofErr w:type="spellEnd"/>
            <w:r w:rsidRPr="00B8109F">
              <w:t xml:space="preserve">, pasando por las Universidades y Centros de Investigación. </w:t>
            </w:r>
            <w:r w:rsidR="00835B3D" w:rsidRPr="00B8109F">
              <w:t>(Beltrán</w:t>
            </w:r>
            <w:r w:rsidRPr="00B8109F">
              <w:t>, s.f. p.38)</w:t>
            </w:r>
          </w:p>
        </w:tc>
        <w:tc>
          <w:tcPr>
            <w:tcW w:w="1649" w:type="dxa"/>
            <w:vAlign w:val="center"/>
            <w:hideMark/>
          </w:tcPr>
          <w:p w14:paraId="66141434" w14:textId="77777777" w:rsidR="002C5150" w:rsidRPr="00B8109F" w:rsidRDefault="002C5150" w:rsidP="00DA731E">
            <w:r w:rsidRPr="00B8109F">
              <w:lastRenderedPageBreak/>
              <w:t xml:space="preserve">Instituciones del Organismo Ejecutivo, Población en General </w:t>
            </w:r>
          </w:p>
        </w:tc>
        <w:tc>
          <w:tcPr>
            <w:tcW w:w="4760" w:type="dxa"/>
            <w:vAlign w:val="center"/>
            <w:hideMark/>
          </w:tcPr>
          <w:p w14:paraId="2B5800EF" w14:textId="1B78A26B" w:rsidR="002C5150" w:rsidRPr="00B8109F" w:rsidRDefault="002C5150" w:rsidP="00DA731E">
            <w:r w:rsidRPr="00B8109F">
              <w:t xml:space="preserve">Se consideró que la educación en derecho debía convertirse en pilar fundamental en los procesos de (re) democratización de las sociedades que se habían visto afectadas por violaciones sistemáticas a los derechos humanos. </w:t>
            </w:r>
            <w:r w:rsidR="00835B3D" w:rsidRPr="00B8109F">
              <w:t>(Beltrán</w:t>
            </w:r>
            <w:r w:rsidRPr="00B8109F">
              <w:t xml:space="preserve">, s.f. p.41) </w:t>
            </w:r>
          </w:p>
        </w:tc>
        <w:tc>
          <w:tcPr>
            <w:tcW w:w="1666" w:type="dxa"/>
            <w:vAlign w:val="center"/>
            <w:hideMark/>
          </w:tcPr>
          <w:p w14:paraId="6A2895D5" w14:textId="77777777" w:rsidR="002C5150" w:rsidRPr="00B8109F" w:rsidRDefault="002C5150" w:rsidP="00DA731E">
            <w:r w:rsidRPr="00B8109F">
              <w:t xml:space="preserve"> Insuficientes acciones de promoción y formación de los derechos humanos y la paz</w:t>
            </w:r>
          </w:p>
        </w:tc>
        <w:tc>
          <w:tcPr>
            <w:tcW w:w="1317" w:type="dxa"/>
            <w:shd w:val="clear" w:color="000000" w:fill="FFFFFF"/>
            <w:vAlign w:val="center"/>
            <w:hideMark/>
          </w:tcPr>
          <w:p w14:paraId="3208F162" w14:textId="77777777" w:rsidR="002C5150" w:rsidRPr="00B8109F" w:rsidRDefault="002C5150" w:rsidP="00DA731E">
            <w:r w:rsidRPr="00B8109F">
              <w:t>7</w:t>
            </w:r>
          </w:p>
        </w:tc>
      </w:tr>
    </w:tbl>
    <w:p w14:paraId="385C503C" w14:textId="51403E21" w:rsidR="00574BE8" w:rsidRPr="00D11F80" w:rsidRDefault="00574BE8" w:rsidP="00DA731E"/>
    <w:p w14:paraId="487ED55A" w14:textId="77777777" w:rsidR="00E66CDF" w:rsidRPr="00835B3D" w:rsidRDefault="00E66CDF" w:rsidP="00DA731E">
      <w:bookmarkStart w:id="47" w:name="_Hlk196388347"/>
      <w:r w:rsidRPr="00835B3D">
        <w:t>Nota: Segeplan, Caja de herramientas de Planificación 202</w:t>
      </w:r>
      <w:r w:rsidR="00574BE8" w:rsidRPr="00835B3D">
        <w:t>6-2030</w:t>
      </w:r>
    </w:p>
    <w:p w14:paraId="44CBC971" w14:textId="77777777" w:rsidR="00293EE1" w:rsidRPr="00D11F80" w:rsidRDefault="00293EE1" w:rsidP="00DA731E">
      <w:bookmarkStart w:id="48" w:name="_Toc132799600"/>
      <w:bookmarkEnd w:id="47"/>
    </w:p>
    <w:p w14:paraId="58FBD588" w14:textId="77777777" w:rsidR="00C2720A" w:rsidRPr="00D11F80" w:rsidRDefault="00C2720A" w:rsidP="00DA731E"/>
    <w:p w14:paraId="503BA84F" w14:textId="77777777" w:rsidR="00C2720A" w:rsidRPr="00D11F80" w:rsidRDefault="00C2720A" w:rsidP="00DA731E"/>
    <w:p w14:paraId="1BB4B9BD" w14:textId="77777777" w:rsidR="00C2720A" w:rsidRPr="00D11F80" w:rsidRDefault="00C2720A" w:rsidP="00DA731E"/>
    <w:p w14:paraId="7F4655BB" w14:textId="77777777" w:rsidR="00C2720A" w:rsidRPr="00D11F80" w:rsidRDefault="00C2720A" w:rsidP="00DA731E"/>
    <w:p w14:paraId="4853F17A" w14:textId="77777777" w:rsidR="00C2720A" w:rsidRPr="00D11F80" w:rsidRDefault="00C2720A" w:rsidP="00DA731E"/>
    <w:p w14:paraId="5763A99D" w14:textId="77777777" w:rsidR="00C2720A" w:rsidRPr="00D11F80" w:rsidRDefault="00C2720A" w:rsidP="00DA731E"/>
    <w:p w14:paraId="256ED323" w14:textId="77777777" w:rsidR="00C2720A" w:rsidRPr="00D11F80" w:rsidRDefault="00C2720A" w:rsidP="00DA731E"/>
    <w:p w14:paraId="27A6BD28" w14:textId="77777777" w:rsidR="00C2720A" w:rsidRPr="00D11F80" w:rsidRDefault="00C2720A" w:rsidP="00DA731E"/>
    <w:p w14:paraId="42B38065" w14:textId="77777777" w:rsidR="00C2720A" w:rsidRPr="00D11F80" w:rsidRDefault="00C2720A" w:rsidP="00DA731E"/>
    <w:p w14:paraId="4B2DE7D2" w14:textId="77777777" w:rsidR="00C2720A" w:rsidRPr="00D11F80" w:rsidRDefault="00C2720A" w:rsidP="00E34B04">
      <w:pPr>
        <w:pStyle w:val="Ttulo2"/>
        <w:jc w:val="both"/>
        <w:sectPr w:rsidR="00C2720A" w:rsidRPr="00D11F80" w:rsidSect="00C2720A">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p>
    <w:p w14:paraId="3B233676" w14:textId="77777777" w:rsidR="003832D4" w:rsidRPr="00835B3D" w:rsidRDefault="003832D4" w:rsidP="00F34DBC">
      <w:pPr>
        <w:pStyle w:val="Ttulo1"/>
      </w:pPr>
      <w:bookmarkStart w:id="49" w:name="_Toc203390381"/>
      <w:r w:rsidRPr="00835B3D">
        <w:lastRenderedPageBreak/>
        <w:t>Análisis de la Población</w:t>
      </w:r>
      <w:bookmarkEnd w:id="48"/>
      <w:bookmarkEnd w:id="49"/>
    </w:p>
    <w:p w14:paraId="035C2A5E" w14:textId="77777777" w:rsidR="00866D0D" w:rsidRDefault="00C45AA9" w:rsidP="00DA731E">
      <w:r w:rsidRPr="00C45AA9">
        <w:t>De acuerdo con el mandato institucional, la población objetivo de la COPADEH está conformada por las instituciones del Organismo Ejecutivo y los servidores públicos. No obstante, nuestras acciones también tienen un impacto directo en las víctimas de violaciones a los derechos humanos. Esta población no puede cuantificarse con precisión, ya que su atención se realiza a través del abordaje de casos específicos, los cuales pueden involucrar a víctimas directas, beneficiarios de estas o comunidades enteras. Esta diversidad y complejidad en cada caso impide, hasta el momento, determinar con exactitud cuántas personas serán atendidas en cada intervención</w:t>
      </w:r>
      <w:r>
        <w:t xml:space="preserve">: </w:t>
      </w:r>
      <w:r w:rsidR="00195702" w:rsidRPr="00D11F80">
        <w:t>57 Sentencias, 106 medidas provisionales (</w:t>
      </w:r>
      <w:hyperlink r:id="rId23" w:history="1">
        <w:r w:rsidR="00866D0D" w:rsidRPr="000D2711">
          <w:rPr>
            <w:rStyle w:val="Hipervnculo"/>
          </w:rPr>
          <w:t>https://www.corteidh.or.cr/mapa_casos_pais.cfm</w:t>
        </w:r>
      </w:hyperlink>
      <w:r w:rsidR="00195702" w:rsidRPr="00D11F80">
        <w:t>, 2024)</w:t>
      </w:r>
      <w:r>
        <w:t xml:space="preserve"> </w:t>
      </w:r>
      <w:r w:rsidR="00195702" w:rsidRPr="00D11F80">
        <w:t>del Sistema Interamericano de Derechos Humanos que se abordan como casos</w:t>
      </w:r>
      <w:r w:rsidR="00866D0D">
        <w:t>.</w:t>
      </w:r>
    </w:p>
    <w:p w14:paraId="363790D0" w14:textId="5D9126DE" w:rsidR="00866D0D" w:rsidRDefault="00866D0D" w:rsidP="00DA731E">
      <w:r>
        <w:t>E</w:t>
      </w:r>
      <w:r w:rsidR="00574BE8" w:rsidRPr="00D11F80">
        <w:t xml:space="preserve">n el análisis de población posteriormente se incorporarán los datos de personas que serán reparadas y dignificadas como parte de la implementación del Plan Nacional de Dignificación y Reparación de Víctimas, cuando el plan esté elaborado y se haya emitido el Acuerdo Gubernativo correspondiente. </w:t>
      </w:r>
      <w:r w:rsidR="00195702" w:rsidRPr="00D11F80">
        <w:t xml:space="preserve">De esa cuenta solo se analiza la población referente a instituciones y servidores públicos. </w:t>
      </w:r>
    </w:p>
    <w:p w14:paraId="248D0691" w14:textId="77777777" w:rsidR="00866D0D" w:rsidRDefault="00866D0D" w:rsidP="00DA731E">
      <w:r>
        <w:br w:type="page"/>
      </w:r>
    </w:p>
    <w:p w14:paraId="0CBB4FA3" w14:textId="77777777" w:rsidR="003638A2" w:rsidRPr="00866D0D" w:rsidRDefault="000F52F8" w:rsidP="00DA731E">
      <w:pPr>
        <w:pStyle w:val="Ttulo3"/>
      </w:pPr>
      <w:r w:rsidRPr="00866D0D">
        <w:lastRenderedPageBreak/>
        <w:t xml:space="preserve">Gráfico </w:t>
      </w:r>
      <w:r w:rsidR="00BA4478" w:rsidRPr="00866D0D">
        <w:t>1</w:t>
      </w:r>
    </w:p>
    <w:p w14:paraId="08EACC0D" w14:textId="77777777" w:rsidR="000F52F8" w:rsidRPr="00866D0D" w:rsidRDefault="000F52F8" w:rsidP="00DA731E">
      <w:r w:rsidRPr="00866D0D">
        <w:t>Análisis de la Población</w:t>
      </w:r>
      <w:r w:rsidR="003638A2" w:rsidRPr="00866D0D">
        <w:t xml:space="preserve">, </w:t>
      </w:r>
      <w:r w:rsidRPr="00866D0D">
        <w:t>Servidores Públicos</w:t>
      </w:r>
    </w:p>
    <w:p w14:paraId="32A2CC2A" w14:textId="77777777" w:rsidR="000F52F8" w:rsidRPr="00866D0D" w:rsidRDefault="000F52F8" w:rsidP="00DA731E"/>
    <w:p w14:paraId="2A7F3F00" w14:textId="351E9086" w:rsidR="000F52F8" w:rsidRPr="00866D0D" w:rsidRDefault="00CD4E96" w:rsidP="00DA731E">
      <w:r w:rsidRPr="00866D0D">
        <w:rPr>
          <w:noProof/>
        </w:rPr>
        <mc:AlternateContent>
          <mc:Choice Requires="wps">
            <w:drawing>
              <wp:anchor distT="0" distB="0" distL="114300" distR="114300" simplePos="0" relativeHeight="251680256" behindDoc="0" locked="0" layoutInCell="1" allowOverlap="1" wp14:anchorId="41C62CED" wp14:editId="26DADB5F">
                <wp:simplePos x="0" y="0"/>
                <wp:positionH relativeFrom="column">
                  <wp:posOffset>1238250</wp:posOffset>
                </wp:positionH>
                <wp:positionV relativeFrom="paragraph">
                  <wp:posOffset>394970</wp:posOffset>
                </wp:positionV>
                <wp:extent cx="3219450" cy="2819400"/>
                <wp:effectExtent l="9525" t="6985" r="9525" b="12065"/>
                <wp:wrapNone/>
                <wp:docPr id="1792147171" name="AutoShap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9450" cy="2819400"/>
                        </a:xfrm>
                        <a:prstGeom prst="flowChartConnector">
                          <a:avLst/>
                        </a:prstGeom>
                        <a:solidFill>
                          <a:srgbClr val="83CAEB"/>
                        </a:solidFill>
                        <a:ln w="9525">
                          <a:solidFill>
                            <a:srgbClr val="83CAEB"/>
                          </a:solidFill>
                          <a:round/>
                          <a:headEnd/>
                          <a:tailEnd/>
                        </a:ln>
                      </wps:spPr>
                      <wps:txbx>
                        <w:txbxContent>
                          <w:p w14:paraId="510A9032" w14:textId="77777777" w:rsidR="003055CE" w:rsidRPr="003055CE" w:rsidRDefault="003055CE" w:rsidP="00DA731E">
                            <w:pPr>
                              <w:rPr>
                                <w:lang w:val="es-MX"/>
                              </w:rPr>
                            </w:pPr>
                            <w:r w:rsidRPr="003055CE">
                              <w:rPr>
                                <w:lang w:val="es-MX"/>
                              </w:rPr>
                              <w:t>Población Universo 305,000 servidores públicos en los 3 Organismos del Estado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C62CED" id="_x0000_t120" coordsize="21600,21600" o:spt="120" path="m10800,qx,10800,10800,21600,21600,10800,10800,xe">
                <v:path gradientshapeok="t" o:connecttype="custom" o:connectlocs="10800,0;3163,3163;0,10800;3163,18437;10800,21600;18437,18437;21600,10800;18437,3163" textboxrect="3163,3163,18437,18437"/>
              </v:shapetype>
              <v:shape id="AutoShape 463" o:spid="_x0000_s1026" type="#_x0000_t120" style="position:absolute;left:0;text-align:left;margin-left:97.5pt;margin-top:31.1pt;width:253.5pt;height:22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mJ2EgIAACMEAAAOAAAAZHJzL2Uyb0RvYy54bWysU9uO0zAQfUfiHyy/0zTZFtqo6ap0dxHS&#10;cpEWPsBxnMTC8Zix23T5esZut1vgBSFerJlM5vicM+PV9WEwbK/Qa7AVzydTzpSV0GjbVfzrl7tX&#10;C858ELYRBqyq+KPy/Hr98sVqdKUqoAfTKGQEYn05uor3Ibgyy7zs1SD8BJyyVGwBBxEoxS5rUIyE&#10;PpismE5fZyNg4xCk8p6+3hyLfJ3w21bJ8KltvQrMVJy4hXRiOut4ZuuVKDsUrtfyREP8A4tBaEuX&#10;nqFuRBBsh/oPqEFLBA9tmEgYMmhbLVXSQGry6W9qHnrhVNJC5nh3tsn/P1j5cf/gPmOk7t09yG+e&#10;Wdj2wnZqgwhjr0RD1+XRqGx0vjw3xMRTK6vHD9DQaMUuQPLg0OIQAUkdOySrH89Wq0Ngkj5eFfly&#10;NqeJSKoVC0qmaRiZKJ/aHfrwTsHAYlDx1sBIxDBswVqaK2C6TOzvfYjkRPnUkMSA0c2dNiYl2NVb&#10;g2wvaAsWV9vN7dukhzRf/mYsGyu+nBfzhPxLzf8dBMLONmmnonG3pzgIbY4xsTT25GQ0L+6pL8Oh&#10;PlBTDGtoHslThOOm0suioAf8wdlIW1px/30nUHFm3luayzKfzeJap2Q2f1NQgpeV+rIirCSoigfO&#10;juE2HJ/CzqHueropT8otbGiWrU6+PrM68aZNTHafXk1c9cs8/fX8ttc/AQAA//8DAFBLAwQUAAYA&#10;CAAAACEAFGUDoN4AAAAKAQAADwAAAGRycy9kb3ducmV2LnhtbEyPwU7DMBBE70j8g7VIXCpqY9RA&#10;QpwKIUGFeqLAfRsvSdTYjmK3CXw9ywmOMzuafVOuZ9eLE42xC97A9VKBIF8H2/nGwPvb09UdiJjQ&#10;W+yDJwNfFGFdnZ+VWNgw+Vc67VIjuMTHAg20KQ2FlLFuyWFchoE83z7D6DCxHBtpR5y43PVSK5VJ&#10;h53nDy0O9NhSfdgdnYF4yD+2L4v0PTmyz9jlN5tF2BhzeTE/3ININKe/MPziMzpUzLQPR2+j6Fnn&#10;K96SDGRag+DArdJs7A2sVKZBVqX8P6H6AQAA//8DAFBLAQItABQABgAIAAAAIQC2gziS/gAAAOEB&#10;AAATAAAAAAAAAAAAAAAAAAAAAABbQ29udGVudF9UeXBlc10ueG1sUEsBAi0AFAAGAAgAAAAhADj9&#10;If/WAAAAlAEAAAsAAAAAAAAAAAAAAAAALwEAAF9yZWxzLy5yZWxzUEsBAi0AFAAGAAgAAAAhAKYy&#10;YnYSAgAAIwQAAA4AAAAAAAAAAAAAAAAALgIAAGRycy9lMm9Eb2MueG1sUEsBAi0AFAAGAAgAAAAh&#10;ABRlA6DeAAAACgEAAA8AAAAAAAAAAAAAAAAAbAQAAGRycy9kb3ducmV2LnhtbFBLBQYAAAAABAAE&#10;APMAAAB3BQAAAAA=&#10;" fillcolor="#83caeb" strokecolor="#83caeb">
                <v:textbox>
                  <w:txbxContent>
                    <w:p w14:paraId="510A9032" w14:textId="77777777" w:rsidR="003055CE" w:rsidRPr="003055CE" w:rsidRDefault="003055CE" w:rsidP="00DA731E">
                      <w:pPr>
                        <w:rPr>
                          <w:lang w:val="es-MX"/>
                        </w:rPr>
                      </w:pPr>
                      <w:r w:rsidRPr="003055CE">
                        <w:rPr>
                          <w:lang w:val="es-MX"/>
                        </w:rPr>
                        <w:t>Población Universo 305,000 servidores públicos en los 3 Organismos del Estado</w:t>
                      </w:r>
                    </w:p>
                  </w:txbxContent>
                </v:textbox>
              </v:shape>
            </w:pict>
          </mc:Fallback>
        </mc:AlternateContent>
      </w:r>
      <w:r w:rsidR="000F52F8" w:rsidRPr="00866D0D">
        <w:t>Por otra parte, también conforma la población objetivo y elegible los servidores públicos y las instituciones del Estado con las que se coordina.</w:t>
      </w:r>
    </w:p>
    <w:p w14:paraId="6EA0B15F" w14:textId="77777777" w:rsidR="000F52F8" w:rsidRPr="00866D0D" w:rsidRDefault="000F52F8" w:rsidP="00DA731E"/>
    <w:p w14:paraId="25C18991" w14:textId="77777777" w:rsidR="000F52F8" w:rsidRPr="00866D0D" w:rsidRDefault="000F52F8" w:rsidP="00DA731E"/>
    <w:p w14:paraId="0CC7437D" w14:textId="7E0AC046" w:rsidR="000F52F8" w:rsidRPr="00866D0D" w:rsidRDefault="00CD4E96" w:rsidP="00DA731E">
      <w:r w:rsidRPr="00866D0D">
        <w:rPr>
          <w:noProof/>
        </w:rPr>
        <mc:AlternateContent>
          <mc:Choice Requires="wps">
            <w:drawing>
              <wp:anchor distT="0" distB="0" distL="114300" distR="114300" simplePos="0" relativeHeight="251681280" behindDoc="0" locked="0" layoutInCell="1" allowOverlap="1" wp14:anchorId="6AB65ECE" wp14:editId="54A2A117">
                <wp:simplePos x="0" y="0"/>
                <wp:positionH relativeFrom="column">
                  <wp:posOffset>1828800</wp:posOffset>
                </wp:positionH>
                <wp:positionV relativeFrom="paragraph">
                  <wp:posOffset>131445</wp:posOffset>
                </wp:positionV>
                <wp:extent cx="2124075" cy="2181225"/>
                <wp:effectExtent l="9525" t="10795" r="9525" b="8255"/>
                <wp:wrapNone/>
                <wp:docPr id="47876684" name="AutoShap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2181225"/>
                        </a:xfrm>
                        <a:prstGeom prst="flowChartConnector">
                          <a:avLst/>
                        </a:prstGeom>
                        <a:solidFill>
                          <a:srgbClr val="84E290"/>
                        </a:solidFill>
                        <a:ln w="9525">
                          <a:solidFill>
                            <a:srgbClr val="000000"/>
                          </a:solidFill>
                          <a:round/>
                          <a:headEnd/>
                          <a:tailEnd/>
                        </a:ln>
                      </wps:spPr>
                      <wps:txbx>
                        <w:txbxContent>
                          <w:p w14:paraId="55247423" w14:textId="77777777" w:rsidR="003055CE" w:rsidRPr="005D086A" w:rsidRDefault="003055CE" w:rsidP="00DA731E">
                            <w:pPr>
                              <w:rPr>
                                <w:lang w:val="es-MX"/>
                              </w:rPr>
                            </w:pPr>
                            <w:r w:rsidRPr="005D086A">
                              <w:rPr>
                                <w:lang w:val="es-MX"/>
                              </w:rPr>
                              <w:t>Población objetivo 292,753 servidores en la administración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65ECE" id="AutoShape 464" o:spid="_x0000_s1027" type="#_x0000_t120" style="position:absolute;left:0;text-align:left;margin-left:2in;margin-top:10.35pt;width:167.25pt;height:171.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cgmFwIAACoEAAAOAAAAZHJzL2Uyb0RvYy54bWysU9tu2zAMfR+wfxD0vjg2krUx4hRF2g4D&#10;ugvQ7QMUWbaFyaJGKbGzrx+luGm2AXsY5geBFM3Dw0NqfTP2hh0Ueg224vlszpmyEmpt24p//fLw&#10;5pozH4SthQGrKn5Unt9sXr9aD65UBXRgaoWMQKwvB1fxLgRXZpmXneqFn4FTloINYC8CudhmNYqB&#10;0HuTFfP522wArB2CVN7T7d0pyDcJv2mUDJ+axqvATMWJW0gnpnMXz2yzFmWLwnVaTjTEP7DohbZU&#10;9Ax1J4Jge9R/QPVaInhowkxCn0HTaKlSD9RNPv+tm6dOOJV6IXG8O8vk/x+s/Hh4cp8xUvfuEeQ3&#10;zyxsO2FbdYsIQ6dETeXyKFQ2OF+eE6LjKZXthg9Q02jFPkDSYGywj4DUHRuT1Mez1GoMTNJlkReL&#10;+dWSM0mxIr/Oi2KZaojyOd2hD+8U9CwaFW8MDEQMwxaspbkCpmLi8OhDJCfK54TUDBhdP2hjkoPt&#10;bmuQHQRtwfXivlilwVOKv/zNWDZUfLUkJn+HmKdvovsLBMLe1mmnonD3kx2ENiebSho7KRnFi3vq&#10;yzDuRqbrSeZ4s4P6SNIinBaWHhgZHeAPzgZa1or773uBijPz3tJ4VvliEbc7OYvlVUEOXkZ2lxFh&#10;JUFVPHB2Mrfh9CL2DnXbUaU8CWDhlkba6CTvC6uJPi1kUn16PHHjL/3018sT3/wEAAD//wMAUEsD&#10;BBQABgAIAAAAIQCKRQNa3gAAAAoBAAAPAAAAZHJzL2Rvd25yZXYueG1sTI/BTsMwEETvSPyDtUjc&#10;qINpQ5rGqQCJD2iLEEc3duOAvU5itwl/z3KC2452NPOm2s7esYsZYxdQwv0iA2awCbrDVsLb4fWu&#10;ABaTQq1cQCPh20TY1tdXlSp1mHBnLvvUMgrBWCoJNqW+5Dw21ngVF6E3SL9TGL1KJMeW61FNFO4d&#10;F1mWc686pAarevNiTfO1P3sqWQ6rZ7f7iBPn8/p9+BzWaJWUtzfz0wZYMnP6M8MvPqFDTUzHcEYd&#10;mZMgioK2JDqyR2BkyIVYATtKeMiXAnhd8f8T6h8AAAD//wMAUEsBAi0AFAAGAAgAAAAhALaDOJL+&#10;AAAA4QEAABMAAAAAAAAAAAAAAAAAAAAAAFtDb250ZW50X1R5cGVzXS54bWxQSwECLQAUAAYACAAA&#10;ACEAOP0h/9YAAACUAQAACwAAAAAAAAAAAAAAAAAvAQAAX3JlbHMvLnJlbHNQSwECLQAUAAYACAAA&#10;ACEA4HHIJhcCAAAqBAAADgAAAAAAAAAAAAAAAAAuAgAAZHJzL2Uyb0RvYy54bWxQSwECLQAUAAYA&#10;CAAAACEAikUDWt4AAAAKAQAADwAAAAAAAAAAAAAAAABxBAAAZHJzL2Rvd25yZXYueG1sUEsFBgAA&#10;AAAEAAQA8wAAAHwFAAAAAA==&#10;" fillcolor="#84e290">
                <v:textbox>
                  <w:txbxContent>
                    <w:p w14:paraId="55247423" w14:textId="77777777" w:rsidR="003055CE" w:rsidRPr="005D086A" w:rsidRDefault="003055CE" w:rsidP="00DA731E">
                      <w:pPr>
                        <w:rPr>
                          <w:lang w:val="es-MX"/>
                        </w:rPr>
                      </w:pPr>
                      <w:r w:rsidRPr="005D086A">
                        <w:rPr>
                          <w:lang w:val="es-MX"/>
                        </w:rPr>
                        <w:t>Población objetivo 292,753 servidores en la administración pública</w:t>
                      </w:r>
                    </w:p>
                  </w:txbxContent>
                </v:textbox>
              </v:shape>
            </w:pict>
          </mc:Fallback>
        </mc:AlternateContent>
      </w:r>
      <w:r w:rsidRPr="00866D0D">
        <w:rPr>
          <w:noProof/>
        </w:rPr>
        <mc:AlternateContent>
          <mc:Choice Requires="wps">
            <w:drawing>
              <wp:anchor distT="45720" distB="45720" distL="114300" distR="114300" simplePos="0" relativeHeight="251569664" behindDoc="0" locked="0" layoutInCell="1" allowOverlap="1" wp14:anchorId="715FF573" wp14:editId="229092CF">
                <wp:simplePos x="0" y="0"/>
                <wp:positionH relativeFrom="column">
                  <wp:posOffset>876300</wp:posOffset>
                </wp:positionH>
                <wp:positionV relativeFrom="paragraph">
                  <wp:posOffset>196850</wp:posOffset>
                </wp:positionV>
                <wp:extent cx="679450" cy="624205"/>
                <wp:effectExtent l="0" t="0" r="6350" b="4445"/>
                <wp:wrapSquare wrapText="bothSides"/>
                <wp:docPr id="2073519171" name="Cuadro de texto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624205"/>
                        </a:xfrm>
                        <a:prstGeom prst="rect">
                          <a:avLst/>
                        </a:prstGeom>
                        <a:solidFill>
                          <a:srgbClr val="FFFFFF"/>
                        </a:solidFill>
                        <a:ln w="9525">
                          <a:solidFill>
                            <a:srgbClr val="FFFFFF"/>
                          </a:solidFill>
                          <a:miter lim="800000"/>
                          <a:headEnd/>
                          <a:tailEnd/>
                        </a:ln>
                      </wps:spPr>
                      <wps:txbx>
                        <w:txbxContent>
                          <w:p w14:paraId="70231E46" w14:textId="77777777" w:rsidR="000F52F8" w:rsidRPr="00201396" w:rsidRDefault="000F52F8" w:rsidP="00DA73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5FF573" id="_x0000_t202" coordsize="21600,21600" o:spt="202" path="m,l,21600r21600,l21600,xe">
                <v:stroke joinstyle="miter"/>
                <v:path gradientshapeok="t" o:connecttype="rect"/>
              </v:shapetype>
              <v:shape id="Cuadro de texto 248" o:spid="_x0000_s1028" type="#_x0000_t202" style="position:absolute;left:0;text-align:left;margin-left:69pt;margin-top:15.5pt;width:53.5pt;height:49.15pt;z-index:25156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VFQIAADEEAAAOAAAAZHJzL2Uyb0RvYy54bWysU8Fu2zAMvQ/YPwi6L3aMJG2MOEWXLsOA&#10;rhvQ7QMUWY6FyaJGKbG7rx8lp2m23YrpIIii9Eg+Pq5uhs6wo0KvwVZ8Osk5U1ZCre2+4t+/bd9d&#10;c+aDsLUwYFXFn5TnN+u3b1a9K1UBLZhaISMQ68veVbwNwZVZ5mWrOuEn4JQlZwPYiUAm7rMaRU/o&#10;ncmKPF9kPWDtEKTynm7vRidfJ/ymUTJ8aRqvAjMVp9xC2jHtu7hn65Uo9yhcq+UpDfGKLDqhLQU9&#10;Q92JINgB9T9QnZYIHpowkdBl0DRaqlQDVTPN/6rmsRVOpVqIHO/ONPn/Bysfjo/uK7IwvIeBGpiK&#10;8O4e5A/PLGxaYffqFhH6VomaAk8jZVnvfHn6Gqn2pY8gu/4z1NRkcQiQgIYGu8gK1ckInRrwdCZd&#10;DYFJulxcLWdz8khyLYpZkc9TBFE+f3bow0cFHYuHiiP1NIGL470PMRlRPj+JsTwYXW+1McnA/W5j&#10;kB0F9X+b1gn9j2fGsr7iy3kxH+t/BUSnAwnZ6K7i13lco7Qiax9snWQWhDbjmVI29kRjZG7kMAy7&#10;gem64kX8G1ndQf1EvCKMuqU5o0ML+IuznjRbcf/zIFBxZj5Z6s1yOptFkSdjNr8qyMBLz+7SI6wk&#10;qIoHzsbjJoyDcXCo9y1FGtVg4Zb62ejE9UtWp/RJl6kFpxmKwr+006uXSV//BgAA//8DAFBLAwQU&#10;AAYACAAAACEA6UP6sN0AAAAKAQAADwAAAGRycy9kb3ducmV2LnhtbExPQU7DMBC8I/EHa5G4oNap&#10;A1UJcaqqAnFu4cLNjbdJRLxOYrdJeT3LiZ52RjOancnXk2vFGYfQeNKwmCcgkEpvG6o0fH68zVYg&#10;QjRkTesJNVwwwLq4vclNZv1IOzzvYyU4hEJmNNQxdpmUoazRmTD3HRJrRz84E5kOlbSDGTnctVIl&#10;yVI60xB/qE2H2xrL7/3JafDj68V57BP18PXj3rebfndUvdb3d9PmBUTEKf6b4a8+V4eCOx38iWwQ&#10;LfN0xVuihnTBlw3q8YnBgRX1nIIscnk9ofgFAAD//wMAUEsBAi0AFAAGAAgAAAAhALaDOJL+AAAA&#10;4QEAABMAAAAAAAAAAAAAAAAAAAAAAFtDb250ZW50X1R5cGVzXS54bWxQSwECLQAUAAYACAAAACEA&#10;OP0h/9YAAACUAQAACwAAAAAAAAAAAAAAAAAvAQAAX3JlbHMvLnJlbHNQSwECLQAUAAYACAAAACEA&#10;s32dVRUCAAAxBAAADgAAAAAAAAAAAAAAAAAuAgAAZHJzL2Uyb0RvYy54bWxQSwECLQAUAAYACAAA&#10;ACEA6UP6sN0AAAAKAQAADwAAAAAAAAAAAAAAAABvBAAAZHJzL2Rvd25yZXYueG1sUEsFBgAAAAAE&#10;AAQA8wAAAHkFAAAAAA==&#10;" strokecolor="white">
                <v:textbox>
                  <w:txbxContent>
                    <w:p w14:paraId="70231E46" w14:textId="77777777" w:rsidR="000F52F8" w:rsidRPr="00201396" w:rsidRDefault="000F52F8" w:rsidP="00DA731E"/>
                  </w:txbxContent>
                </v:textbox>
                <w10:wrap type="square"/>
              </v:shape>
            </w:pict>
          </mc:Fallback>
        </mc:AlternateContent>
      </w:r>
    </w:p>
    <w:p w14:paraId="5374D4A5" w14:textId="77777777" w:rsidR="000F52F8" w:rsidRPr="00866D0D" w:rsidRDefault="000F52F8" w:rsidP="00DA731E"/>
    <w:p w14:paraId="440EADA9" w14:textId="77777777" w:rsidR="000F52F8" w:rsidRPr="00866D0D" w:rsidRDefault="000F52F8" w:rsidP="00DA731E"/>
    <w:p w14:paraId="0228FF92" w14:textId="77777777" w:rsidR="000F52F8" w:rsidRPr="00866D0D" w:rsidRDefault="000F52F8" w:rsidP="00DA731E"/>
    <w:p w14:paraId="79E128FA" w14:textId="77777777" w:rsidR="000F52F8" w:rsidRPr="00866D0D" w:rsidRDefault="000F52F8" w:rsidP="00DA731E"/>
    <w:p w14:paraId="4DEDEDB7" w14:textId="7D208D97" w:rsidR="000F52F8" w:rsidRPr="00866D0D" w:rsidRDefault="00CD4E96" w:rsidP="00DA731E">
      <w:r w:rsidRPr="00866D0D">
        <w:rPr>
          <w:noProof/>
        </w:rPr>
        <mc:AlternateContent>
          <mc:Choice Requires="wps">
            <w:drawing>
              <wp:anchor distT="0" distB="0" distL="114300" distR="114300" simplePos="0" relativeHeight="251682304" behindDoc="0" locked="0" layoutInCell="1" allowOverlap="1" wp14:anchorId="09583D35" wp14:editId="1D08FEB8">
                <wp:simplePos x="0" y="0"/>
                <wp:positionH relativeFrom="column">
                  <wp:posOffset>2354580</wp:posOffset>
                </wp:positionH>
                <wp:positionV relativeFrom="paragraph">
                  <wp:posOffset>88265</wp:posOffset>
                </wp:positionV>
                <wp:extent cx="1152525" cy="1095375"/>
                <wp:effectExtent l="11430" t="8255" r="7620" b="10795"/>
                <wp:wrapNone/>
                <wp:docPr id="1953174413" name="AutoShape 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1095375"/>
                        </a:xfrm>
                        <a:prstGeom prst="flowChartConnector">
                          <a:avLst/>
                        </a:prstGeom>
                        <a:solidFill>
                          <a:srgbClr val="FFFF66"/>
                        </a:solidFill>
                        <a:ln w="9525">
                          <a:solidFill>
                            <a:srgbClr val="000000"/>
                          </a:solidFill>
                          <a:round/>
                          <a:headEnd/>
                          <a:tailEnd/>
                        </a:ln>
                      </wps:spPr>
                      <wps:txbx>
                        <w:txbxContent>
                          <w:p w14:paraId="45484566" w14:textId="77777777" w:rsidR="003055CE" w:rsidRPr="005D086A" w:rsidRDefault="003055CE" w:rsidP="00DA731E">
                            <w:r w:rsidRPr="005D086A">
                              <w:t>Población . elegible 150,000</w:t>
                            </w:r>
                          </w:p>
                          <w:p w14:paraId="009B2E6E" w14:textId="77777777" w:rsidR="003055CE" w:rsidRPr="005D086A" w:rsidRDefault="003055CE" w:rsidP="00DA731E">
                            <w:r w:rsidRPr="005D086A">
                              <w:t>Servidores públicos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83D35" id="AutoShape 465" o:spid="_x0000_s1029" type="#_x0000_t120" style="position:absolute;left:0;text-align:left;margin-left:185.4pt;margin-top:6.95pt;width:90.75pt;height:86.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T1cFAIAACoEAAAOAAAAZHJzL2Uyb0RvYy54bWysU1Fv0zAQfkfiP1h+p2m6tqNR02nqKEIa&#10;A2nwAxzHSSwcnzm7Tcev5+xmXQWIB0QiWXc++7vvPt+tb469YQeFXoMteT6ZcqashFrbtuRfv+ze&#10;vOXMB2FrYcCqkj8pz282r1+tB1eoGXRgaoWMQKwvBlfyLgRXZJmXneqFn4BTloINYC8CudhmNYqB&#10;0HuTzabTZTYA1g5BKu9p9+4U5JuE3zRKhk9N41VgpuTELaQV01rFNdusRdGicJ2WIw3xDyx6oS0l&#10;PUPdiSDYHvVvUL2WCB6aMJHQZ9A0WqpUA1WTT3+p5rETTqVaSBzvzjL5/wcrHw6P7jNG6t7dg/zm&#10;mYVtJ2yrbhFh6JSoKV0ehcoG54vzheh4usqq4SPU9LRiHyBpcGywj4BUHTsmqZ/OUqtjYJI283wx&#10;o58zSbF8ulpcXS9SDlE8X3fow3sFPYtGyRsDAxHDsAVr6V0BUzJxuPchkhPF84VUDBhd77QxycG2&#10;2hpkB0FdsKNvuRxz+ctjxrKh5KtI6+8Q0/T9CQJhb+vUU1G4d6MdhDYnm1gaOyoZxYt96otwrI5M&#10;1yW/iphxp4L6iaRFODUsDRgZHeAPzgZq1pL773uBijPzwdLzrPL5PHZ3cuaL6xk5eBmpLiPCSoIq&#10;eeDsZG7DaSL2DnXbUaY8CWDhlp600UneF1YjfWrIpPo4PLHjL/106mXENz8BAAD//wMAUEsDBBQA&#10;BgAIAAAAIQAiyXGA4QAAAAoBAAAPAAAAZHJzL2Rvd25yZXYueG1sTI9BT8JAEIXvJv6HzZh4k60t&#10;IJRuidFAiAkH0IPctt2hbezO1u4C9d87nuT45r289022HGwrztj7xpGCx1EEAql0pqFKwcf76mEG&#10;wgdNRreOUMEPeljmtzeZTo270A7P+1AJLiGfagV1CF0qpS9rtNqPXIfE3tH1VgeWfSVNry9cblsZ&#10;R9FUWt0QL9S6w5cay6/9ySooDpvj9/rzDV/pQNtdsnGrdTxW6v5ueF6ACDiE/zD84TM65MxUuBMZ&#10;L1oFyVPE6IGNZA6CA5NJnIAo+DCbjkHmmbx+If8FAAD//wMAUEsBAi0AFAAGAAgAAAAhALaDOJL+&#10;AAAA4QEAABMAAAAAAAAAAAAAAAAAAAAAAFtDb250ZW50X1R5cGVzXS54bWxQSwECLQAUAAYACAAA&#10;ACEAOP0h/9YAAACUAQAACwAAAAAAAAAAAAAAAAAvAQAAX3JlbHMvLnJlbHNQSwECLQAUAAYACAAA&#10;ACEAeAE9XBQCAAAqBAAADgAAAAAAAAAAAAAAAAAuAgAAZHJzL2Uyb0RvYy54bWxQSwECLQAUAAYA&#10;CAAAACEAIslxgOEAAAAKAQAADwAAAAAAAAAAAAAAAABuBAAAZHJzL2Rvd25yZXYueG1sUEsFBgAA&#10;AAAEAAQA8wAAAHwFAAAAAA==&#10;" fillcolor="#ff6">
                <v:textbox>
                  <w:txbxContent>
                    <w:p w14:paraId="45484566" w14:textId="77777777" w:rsidR="003055CE" w:rsidRPr="005D086A" w:rsidRDefault="003055CE" w:rsidP="00DA731E">
                      <w:r w:rsidRPr="005D086A">
                        <w:t>Población . elegible 150,000</w:t>
                      </w:r>
                    </w:p>
                    <w:p w14:paraId="009B2E6E" w14:textId="77777777" w:rsidR="003055CE" w:rsidRPr="005D086A" w:rsidRDefault="003055CE" w:rsidP="00DA731E">
                      <w:r w:rsidRPr="005D086A">
                        <w:t>Servidores públicos</w:t>
                      </w:r>
                    </w:p>
                  </w:txbxContent>
                </v:textbox>
              </v:shape>
            </w:pict>
          </mc:Fallback>
        </mc:AlternateContent>
      </w:r>
    </w:p>
    <w:p w14:paraId="3BC56FCE" w14:textId="77777777" w:rsidR="003055CE" w:rsidRPr="00866D0D" w:rsidRDefault="003055CE" w:rsidP="00DA731E"/>
    <w:p w14:paraId="205F0203" w14:textId="77777777" w:rsidR="003055CE" w:rsidRPr="00866D0D" w:rsidRDefault="003055CE" w:rsidP="00DA731E"/>
    <w:p w14:paraId="77DCEE33" w14:textId="77777777" w:rsidR="003055CE" w:rsidRPr="00866D0D" w:rsidRDefault="003055CE" w:rsidP="00DA731E"/>
    <w:p w14:paraId="71AB14CF" w14:textId="77777777" w:rsidR="003055CE" w:rsidRPr="00866D0D" w:rsidRDefault="003055CE" w:rsidP="00DA731E"/>
    <w:p w14:paraId="4B4A33D2" w14:textId="77777777" w:rsidR="003055CE" w:rsidRPr="00866D0D" w:rsidRDefault="003055CE" w:rsidP="00DA731E"/>
    <w:p w14:paraId="78B2EB68" w14:textId="77777777" w:rsidR="003055CE" w:rsidRPr="00866D0D" w:rsidRDefault="003055CE" w:rsidP="00DA731E"/>
    <w:p w14:paraId="02FDF91C" w14:textId="77777777" w:rsidR="000F52F8" w:rsidRPr="00866D0D" w:rsidRDefault="00C14E0F" w:rsidP="00DA731E">
      <w:r w:rsidRPr="00866D0D">
        <w:t>Nota</w:t>
      </w:r>
      <w:r w:rsidR="000F52F8" w:rsidRPr="00866D0D">
        <w:t xml:space="preserve">: </w:t>
      </w:r>
      <w:r w:rsidRPr="00866D0D">
        <w:t xml:space="preserve">Adaptado </w:t>
      </w:r>
      <w:r w:rsidR="000F52F8" w:rsidRPr="00866D0D">
        <w:t xml:space="preserve">con información recabada de: Instituto Nacional de Estadística –INE-, Organismos Judicial y Organismo Legislativo.  </w:t>
      </w:r>
    </w:p>
    <w:p w14:paraId="1D4548D9" w14:textId="77777777" w:rsidR="00866D0D" w:rsidRPr="00866D0D" w:rsidRDefault="00866D0D" w:rsidP="00DA731E"/>
    <w:p w14:paraId="644A5241" w14:textId="77777777" w:rsidR="003638A2" w:rsidRPr="00866D0D" w:rsidRDefault="003638A2" w:rsidP="00DA731E">
      <w:pPr>
        <w:pStyle w:val="Ttulo3"/>
      </w:pPr>
      <w:r w:rsidRPr="00866D0D">
        <w:lastRenderedPageBreak/>
        <w:t xml:space="preserve">Gráfico </w:t>
      </w:r>
      <w:r w:rsidR="00BA4478" w:rsidRPr="00866D0D">
        <w:t>2</w:t>
      </w:r>
    </w:p>
    <w:p w14:paraId="12427277" w14:textId="77777777" w:rsidR="003638A2" w:rsidRPr="00866D0D" w:rsidRDefault="003638A2" w:rsidP="00DA731E">
      <w:r w:rsidRPr="00866D0D">
        <w:t>Análisis de la Población, Instituciones del Organismo Ejecutivo</w:t>
      </w:r>
    </w:p>
    <w:p w14:paraId="1A2E0A76" w14:textId="77777777" w:rsidR="003055CE" w:rsidRPr="00D11F80" w:rsidRDefault="003055CE" w:rsidP="00DA731E"/>
    <w:p w14:paraId="7354126D" w14:textId="62EBC609" w:rsidR="003055CE" w:rsidRPr="00D11F80" w:rsidRDefault="00CD4E96" w:rsidP="00DA731E">
      <w:r w:rsidRPr="00D11F80">
        <w:rPr>
          <w:noProof/>
        </w:rPr>
        <mc:AlternateContent>
          <mc:Choice Requires="wps">
            <w:drawing>
              <wp:anchor distT="0" distB="0" distL="114300" distR="114300" simplePos="0" relativeHeight="251683328" behindDoc="0" locked="0" layoutInCell="1" allowOverlap="1" wp14:anchorId="1930DA9F" wp14:editId="5B158067">
                <wp:simplePos x="0" y="0"/>
                <wp:positionH relativeFrom="column">
                  <wp:posOffset>745490</wp:posOffset>
                </wp:positionH>
                <wp:positionV relativeFrom="paragraph">
                  <wp:posOffset>128270</wp:posOffset>
                </wp:positionV>
                <wp:extent cx="3219450" cy="2819400"/>
                <wp:effectExtent l="12065" t="12065" r="6985" b="6985"/>
                <wp:wrapNone/>
                <wp:docPr id="369095296" name="AutoShap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9450" cy="2819400"/>
                        </a:xfrm>
                        <a:prstGeom prst="flowChartConnector">
                          <a:avLst/>
                        </a:prstGeom>
                        <a:solidFill>
                          <a:srgbClr val="83CAEB"/>
                        </a:solidFill>
                        <a:ln w="9525">
                          <a:solidFill>
                            <a:srgbClr val="83CAEB"/>
                          </a:solidFill>
                          <a:round/>
                          <a:headEnd/>
                          <a:tailEnd/>
                        </a:ln>
                      </wps:spPr>
                      <wps:txbx>
                        <w:txbxContent>
                          <w:p w14:paraId="23C72AA9" w14:textId="77777777" w:rsidR="003055CE" w:rsidRPr="005D086A" w:rsidRDefault="003055CE" w:rsidP="00DA731E">
                            <w:r w:rsidRPr="005D086A">
                              <w:t xml:space="preserve">Población . elegible </w:t>
                            </w:r>
                            <w:r>
                              <w:t xml:space="preserve">85 instituciones y sus entidades en administración central, instituciones del Organismo Legislativo y Judicial </w:t>
                            </w:r>
                          </w:p>
                          <w:p w14:paraId="2ABC53BD" w14:textId="77777777" w:rsidR="003055CE" w:rsidRPr="003055CE" w:rsidRDefault="003055CE" w:rsidP="00DA731E">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0DA9F" id="AutoShape 466" o:spid="_x0000_s1030" type="#_x0000_t120" style="position:absolute;left:0;text-align:left;margin-left:58.7pt;margin-top:10.1pt;width:253.5pt;height:222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FLGFwIAACoEAAAOAAAAZHJzL2Uyb0RvYy54bWysU9tu2zAMfR+wfxD0vjh2ky0x4hRZ2g4D&#10;ugvQ7QNkWbaFyaJGKXG6rx+lpGm2vQzDXgRSFA8PD6nV9WEwbK/Qa7AVzydTzpSV0GjbVfzrl7tX&#10;C858ELYRBqyq+KPy/Hr98sVqdKUqoAfTKGQEYn05uor3Ibgyy7zs1SD8BJyyFGwBBxHIxS5rUIyE&#10;PpismE5fZyNg4xCk8p5ub45Bvk74batk+NS2XgVmKk7cQjoxnXU8s/VKlB0K12t5oiH+gcUgtKWi&#10;Z6gbEQTbof4DatASwUMbJhKGDNpWS5V6oG7y6W/dPPTCqdQLiePdWSb//2Dlx/2D+4yRunf3IL95&#10;ZmHbC9upDSKMvRINlcujUNnofHlOiI6nVFaPH6Ch0YpdgKTBocUhAlJ37JCkfjxLrQ6BSbq8KvLl&#10;bE4TkRQrFuRM0zAyUT6lO/ThnYKBRaPirYGRiGHYgrU0V8BUTOzvfYjkRPmUkJoBo5s7bUxysKu3&#10;Btle0BYsrrab27epH+r58pmxbKz4cl7ME/IvMf93EAg726SdisLdnuwgtDnaxNLYk5JRvLinvgyH&#10;+sB0U/FZpBVvamgeSVqE48LSByOjB/zB2UjLWnH/fSdQcWbeWxrPMp/N4nYnZzZ/U5CDl5H6MiKs&#10;JKiKB86O5jYcf8TOoe56qpQnASxsaKStTvI+szrRp4VMqp8+T9z4Sz+9ev7i658AAAD//wMAUEsD&#10;BBQABgAIAAAAIQCtZg+q3gAAAAoBAAAPAAAAZHJzL2Rvd25yZXYueG1sTI/BTsMwDIbvSLxDZCQu&#10;E0tXqsJK0wkhwYQ4MeDuNaat1jhVk62Fp8ec4Pjbn35/Ljez69WJxtB5NrBaJqCIa287bgy8vz1e&#10;3YIKEdli75kMfFGATXV+VmJh/cSvdNrFRkkJhwINtDEOhdahbslhWPqBWHaffnQYJY6NtiNOUu56&#10;nSZJrh12LBdaHOihpfqwOzoD4bD+eHlexO/JkX3Cbn29XfitMZcX8/0dqEhz/IPhV1/UoRKnvT+y&#10;DaqXvLrJBDWQJikoAfI0k8HeQJZnKeiq1P9fqH4AAAD//wMAUEsBAi0AFAAGAAgAAAAhALaDOJL+&#10;AAAA4QEAABMAAAAAAAAAAAAAAAAAAAAAAFtDb250ZW50X1R5cGVzXS54bWxQSwECLQAUAAYACAAA&#10;ACEAOP0h/9YAAACUAQAACwAAAAAAAAAAAAAAAAAvAQAAX3JlbHMvLnJlbHNQSwECLQAUAAYACAAA&#10;ACEAADxSxhcCAAAqBAAADgAAAAAAAAAAAAAAAAAuAgAAZHJzL2Uyb0RvYy54bWxQSwECLQAUAAYA&#10;CAAAACEArWYPqt4AAAAKAQAADwAAAAAAAAAAAAAAAABxBAAAZHJzL2Rvd25yZXYueG1sUEsFBgAA&#10;AAAEAAQA8wAAAHwFAAAAAA==&#10;" fillcolor="#83caeb" strokecolor="#83caeb">
                <v:textbox>
                  <w:txbxContent>
                    <w:p w14:paraId="23C72AA9" w14:textId="77777777" w:rsidR="003055CE" w:rsidRPr="005D086A" w:rsidRDefault="003055CE" w:rsidP="00DA731E">
                      <w:r w:rsidRPr="005D086A">
                        <w:t xml:space="preserve">Población . elegible </w:t>
                      </w:r>
                      <w:r>
                        <w:t xml:space="preserve">85 instituciones y sus entidades en administración central, instituciones del Organismo Legislativo y Judicial </w:t>
                      </w:r>
                    </w:p>
                    <w:p w14:paraId="2ABC53BD" w14:textId="77777777" w:rsidR="003055CE" w:rsidRPr="003055CE" w:rsidRDefault="003055CE" w:rsidP="00DA731E">
                      <w:pPr>
                        <w:rPr>
                          <w:lang w:val="es-MX"/>
                        </w:rPr>
                      </w:pPr>
                    </w:p>
                  </w:txbxContent>
                </v:textbox>
              </v:shape>
            </w:pict>
          </mc:Fallback>
        </mc:AlternateContent>
      </w:r>
    </w:p>
    <w:p w14:paraId="7B53DD53" w14:textId="77777777" w:rsidR="003055CE" w:rsidRPr="00D11F80" w:rsidRDefault="003055CE" w:rsidP="00DA731E"/>
    <w:p w14:paraId="5B5EB190" w14:textId="77777777" w:rsidR="003055CE" w:rsidRPr="00D11F80" w:rsidRDefault="003055CE" w:rsidP="00DA731E"/>
    <w:p w14:paraId="5ACEB741" w14:textId="77777777" w:rsidR="003055CE" w:rsidRPr="00D11F80" w:rsidRDefault="003055CE" w:rsidP="00DA731E"/>
    <w:p w14:paraId="47591F91" w14:textId="581862F8" w:rsidR="003055CE" w:rsidRPr="00D11F80" w:rsidRDefault="00CD4E96" w:rsidP="00DA731E">
      <w:r w:rsidRPr="00D11F80">
        <w:rPr>
          <w:noProof/>
        </w:rPr>
        <mc:AlternateContent>
          <mc:Choice Requires="wps">
            <w:drawing>
              <wp:anchor distT="0" distB="0" distL="114300" distR="114300" simplePos="0" relativeHeight="251684352" behindDoc="0" locked="0" layoutInCell="1" allowOverlap="1" wp14:anchorId="023FBA5E" wp14:editId="15E6F381">
                <wp:simplePos x="0" y="0"/>
                <wp:positionH relativeFrom="column">
                  <wp:posOffset>1385570</wp:posOffset>
                </wp:positionH>
                <wp:positionV relativeFrom="paragraph">
                  <wp:posOffset>142240</wp:posOffset>
                </wp:positionV>
                <wp:extent cx="2124075" cy="2181225"/>
                <wp:effectExtent l="13970" t="12065" r="5080" b="6985"/>
                <wp:wrapNone/>
                <wp:docPr id="1882216142" name="AutoShap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2181225"/>
                        </a:xfrm>
                        <a:prstGeom prst="flowChartConnector">
                          <a:avLst/>
                        </a:prstGeom>
                        <a:solidFill>
                          <a:srgbClr val="84E290"/>
                        </a:solidFill>
                        <a:ln w="9525">
                          <a:solidFill>
                            <a:srgbClr val="000000"/>
                          </a:solidFill>
                          <a:round/>
                          <a:headEnd/>
                          <a:tailEnd/>
                        </a:ln>
                      </wps:spPr>
                      <wps:txbx>
                        <w:txbxContent>
                          <w:p w14:paraId="14B9611D" w14:textId="77777777" w:rsidR="003055CE" w:rsidRPr="005D086A" w:rsidRDefault="003055CE" w:rsidP="00DA731E">
                            <w:r w:rsidRPr="005D086A">
                              <w:t xml:space="preserve">Población . elegible </w:t>
                            </w:r>
                            <w:r>
                              <w:t xml:space="preserve">85 instituciones y sus entidades en administración central </w:t>
                            </w:r>
                          </w:p>
                          <w:p w14:paraId="26CF4D5C" w14:textId="77777777" w:rsidR="003055CE" w:rsidRPr="005D086A" w:rsidRDefault="003055CE" w:rsidP="00DA731E">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FBA5E" id="AutoShape 467" o:spid="_x0000_s1031" type="#_x0000_t120" style="position:absolute;left:0;text-align:left;margin-left:109.1pt;margin-top:11.2pt;width:167.25pt;height:171.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8jGAIAACoEAAAOAAAAZHJzL2Uyb0RvYy54bWysU9tu2zAMfR+wfxD0vviCZG2MOEWRtsOA&#10;7gJ0+wBFlm1hsqhRSuzs60cpaZptwB6G+UEgRfPw8JBa3UyDYXuFXoOteTHLOVNWQqNtV/OvXx7e&#10;XHPmg7CNMGBVzQ/K85v161er0VWqhB5Mo5ARiPXV6Greh+CqLPOyV4PwM3DKUrAFHEQgF7usQTES&#10;+mCyMs/fZiNg4xCk8p5u745Bvk74batk+NS2XgVmak7cQjoxndt4ZuuVqDoUrtfyREP8A4tBaEtF&#10;z1B3Igi2Q/0H1KAlgoc2zCQMGbStlir1QN0U+W/dPPXCqdQLiePdWSb//2Dlx/2T+4yRunePIL95&#10;ZmHTC9upW0QYeyUaKldEobLR+eqcEB1PqWw7foCGRit2AZIGU4tDBKTu2JSkPpylVlNgki7Lopzn&#10;VwvOJMXK4rooy0WqIarndIc+vFMwsGjUvDUwEjEMG7CW5gqYion9ow+RnKieE1IzYHTzoI1JDnbb&#10;jUG2F7QF1/P7cpkGTyn+8jdj2Vjz5YKY/B0iT9+J7i8QCDvbpJ2Kwt2f7CC0OdpU0tiTklG8uKe+&#10;CtN2YrqpeZIg3myhOZC0CMeFpQdGRg/4g7ORlrXm/vtOoOLMvLc0nmUxn8ftTs58cVWSg5eR7WVE&#10;WElQNQ+cHc1NOL6InUPd9VSpSAJYuKWRtjrJ+8LqRJ8WMql+ejxx4y/99NfLE1//BAAA//8DAFBL&#10;AwQUAAYACAAAACEAYkf9ot4AAAAKAQAADwAAAGRycy9kb3ducmV2LnhtbEyPQU7DMBBF90jcwRok&#10;dtSpadomxKkAiQO0IMTSjd04YI+T2G3C7RlWsJvRPP3/ptrN3rGLGWMXUMJykQEz2ATdYSvh7fXl&#10;bgssJoVauYBGwreJsKuvrypV6jDh3lwOqWUUgrFUEmxKfcl5bKzxKi5Cb5BupzB6lWgdW65HNVG4&#10;d1xk2Zp71SE1WNWbZ2uar8PZU8lqyJ/c/iNOnM/F+/A5FGiVlLc38+MDsGTm9AfDrz6pQ01Ox3BG&#10;HZmTIJZbQSgNYgWMgDwXG2BHCffrvABeV/z/C/UPAAAA//8DAFBLAQItABQABgAIAAAAIQC2gziS&#10;/gAAAOEBAAATAAAAAAAAAAAAAAAAAAAAAABbQ29udGVudF9UeXBlc10ueG1sUEsBAi0AFAAGAAgA&#10;AAAhADj9If/WAAAAlAEAAAsAAAAAAAAAAAAAAAAALwEAAF9yZWxzLy5yZWxzUEsBAi0AFAAGAAgA&#10;AAAhAOJH/yMYAgAAKgQAAA4AAAAAAAAAAAAAAAAALgIAAGRycy9lMm9Eb2MueG1sUEsBAi0AFAAG&#10;AAgAAAAhAGJH/aLeAAAACgEAAA8AAAAAAAAAAAAAAAAAcgQAAGRycy9kb3ducmV2LnhtbFBLBQYA&#10;AAAABAAEAPMAAAB9BQAAAAA=&#10;" fillcolor="#84e290">
                <v:textbox>
                  <w:txbxContent>
                    <w:p w14:paraId="14B9611D" w14:textId="77777777" w:rsidR="003055CE" w:rsidRPr="005D086A" w:rsidRDefault="003055CE" w:rsidP="00DA731E">
                      <w:r w:rsidRPr="005D086A">
                        <w:t xml:space="preserve">Población . elegible </w:t>
                      </w:r>
                      <w:r>
                        <w:t xml:space="preserve">85 instituciones y sus entidades en administración central </w:t>
                      </w:r>
                    </w:p>
                    <w:p w14:paraId="26CF4D5C" w14:textId="77777777" w:rsidR="003055CE" w:rsidRPr="005D086A" w:rsidRDefault="003055CE" w:rsidP="00DA731E">
                      <w:pPr>
                        <w:rPr>
                          <w:lang w:val="es-MX"/>
                        </w:rPr>
                      </w:pPr>
                    </w:p>
                  </w:txbxContent>
                </v:textbox>
              </v:shape>
            </w:pict>
          </mc:Fallback>
        </mc:AlternateContent>
      </w:r>
    </w:p>
    <w:p w14:paraId="411CC72E" w14:textId="77777777" w:rsidR="003055CE" w:rsidRPr="00D11F80" w:rsidRDefault="003055CE" w:rsidP="00DA731E"/>
    <w:p w14:paraId="081210D2" w14:textId="77777777" w:rsidR="003055CE" w:rsidRPr="00D11F80" w:rsidRDefault="003055CE" w:rsidP="00DA731E"/>
    <w:p w14:paraId="381C0B5A" w14:textId="77777777" w:rsidR="003055CE" w:rsidRPr="00D11F80" w:rsidRDefault="003055CE" w:rsidP="00DA731E"/>
    <w:p w14:paraId="26EC44FA" w14:textId="77777777" w:rsidR="003055CE" w:rsidRPr="00D11F80" w:rsidRDefault="003055CE" w:rsidP="00DA731E"/>
    <w:p w14:paraId="511EF706" w14:textId="77777777" w:rsidR="003055CE" w:rsidRPr="00D11F80" w:rsidRDefault="003055CE" w:rsidP="00DA731E"/>
    <w:p w14:paraId="2BF7709B" w14:textId="16FFCDA0" w:rsidR="003055CE" w:rsidRPr="00D11F80" w:rsidRDefault="00CD4E96" w:rsidP="00DA731E">
      <w:r w:rsidRPr="00D11F80">
        <w:rPr>
          <w:noProof/>
        </w:rPr>
        <mc:AlternateContent>
          <mc:Choice Requires="wps">
            <w:drawing>
              <wp:anchor distT="0" distB="0" distL="114300" distR="114300" simplePos="0" relativeHeight="251685376" behindDoc="0" locked="0" layoutInCell="1" allowOverlap="1" wp14:anchorId="61DD48E4" wp14:editId="1B2C8BE7">
                <wp:simplePos x="0" y="0"/>
                <wp:positionH relativeFrom="column">
                  <wp:posOffset>1920875</wp:posOffset>
                </wp:positionH>
                <wp:positionV relativeFrom="paragraph">
                  <wp:posOffset>172720</wp:posOffset>
                </wp:positionV>
                <wp:extent cx="1152525" cy="1095375"/>
                <wp:effectExtent l="6350" t="12065" r="12700" b="6985"/>
                <wp:wrapNone/>
                <wp:docPr id="265683207" name="AutoShap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1095375"/>
                        </a:xfrm>
                        <a:prstGeom prst="flowChartConnector">
                          <a:avLst/>
                        </a:prstGeom>
                        <a:solidFill>
                          <a:srgbClr val="FFFF66"/>
                        </a:solidFill>
                        <a:ln w="9525">
                          <a:solidFill>
                            <a:srgbClr val="000000"/>
                          </a:solidFill>
                          <a:round/>
                          <a:headEnd/>
                          <a:tailEnd/>
                        </a:ln>
                      </wps:spPr>
                      <wps:txbx>
                        <w:txbxContent>
                          <w:p w14:paraId="5BAD14E3" w14:textId="77777777" w:rsidR="003055CE" w:rsidRPr="005D086A" w:rsidRDefault="003055CE" w:rsidP="00DA731E">
                            <w:r w:rsidRPr="005D086A">
                              <w:t xml:space="preserve">Población . elegible </w:t>
                            </w:r>
                            <w:r>
                              <w:t xml:space="preserve">85 instituciones y sus entidades en administración central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D48E4" id="AutoShape 468" o:spid="_x0000_s1032" type="#_x0000_t120" style="position:absolute;left:0;text-align:left;margin-left:151.25pt;margin-top:13.6pt;width:90.75pt;height:86.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f+1EwIAACoEAAAOAAAAZHJzL2Uyb0RvYy54bWysU9uO0zAQfUfiHyy/0zSl7dKo6WrVpQhp&#10;uUgLH+A4TmPheMzYbVK+nrGb7VaAeEAkkjXjsc+cOZ5Z3w6dYUeFXoMteT6ZcqashFrbfcm/ftm9&#10;esOZD8LWwoBVJT8pz283L1+se1eoGbRgaoWMQKwvelfyNgRXZJmXreqEn4BTloINYCcCubjPahQ9&#10;oXcmm02ny6wHrB2CVN7T7v05yDcJv2mUDJ+axqvATMmJW0grprWKa7ZZi2KPwrVajjTEP7DohLaU&#10;9AJ1L4JgB9S/QXVaInhowkRCl0HTaKlSDVRNPv2lmsdWOJVqIXG8u8jk/x+s/Hh8dJ8xUvfuAeQ3&#10;zyxsW2H36g4R+laJmtLlUaisd764XIiOp6us6j9ATU8rDgGSBkODXQSk6tiQpD5dpFZDYJI283wx&#10;o58zSbF8ulq8vlmkHKJ4uu7Qh3cKOhaNkjcGeiKGYQvW0rsCpmTi+OBDJCeKpwupGDC63mljkoP7&#10;amuQHQV1wY6+5XLM5a+PGcv6kq8irb9DTNP3JwiEg61TT0Xh3o52ENqcbWJp7KhkFC/2qS/CUA1M&#10;1yVPtOJOBfWJpEU4NywNGBkt4A/OemrWkvvvB4GKM/Pe0vOs8vk8dndy5oubGTl4HamuI8JKgip5&#10;4OxsbsN5Ig4O9b6lTHkSwMIdPWmjk7zPrEb61JBJ9XF4Ysdf++nU84hvfgIAAP//AwBQSwMEFAAG&#10;AAgAAAAhAJhSdcDhAAAACgEAAA8AAABkcnMvZG93bnJldi54bWxMj8FOwzAQRO9I/IO1SNyogxto&#10;G+JUCNSqQuLQwoHenHibRMTrELtt+HuWExxX+zTzJl+OrhMnHELrScPtJAGBVHnbUq3h/W11MwcR&#10;oiFrOk+o4RsDLIvLi9xk1p9pi6ddrAWHUMiMhibGPpMyVA06Eya+R+LfwQ/ORD6HWtrBnDncdVIl&#10;yb10piVuaEyPTw1Wn7uj01DuN4ev9ccLPtOeXrfTjV+tVar19dX4+AAi4hj/YPjVZ3Uo2Kn0R7JB&#10;dBqmibpjVIOaKRAMpPOUx5VMLhYzkEUu/08ofgAAAP//AwBQSwECLQAUAAYACAAAACEAtoM4kv4A&#10;AADhAQAAEwAAAAAAAAAAAAAAAAAAAAAAW0NvbnRlbnRfVHlwZXNdLnhtbFBLAQItABQABgAIAAAA&#10;IQA4/SH/1gAAAJQBAAALAAAAAAAAAAAAAAAAAC8BAABfcmVscy8ucmVsc1BLAQItABQABgAIAAAA&#10;IQDaef+1EwIAACoEAAAOAAAAAAAAAAAAAAAAAC4CAABkcnMvZTJvRG9jLnhtbFBLAQItABQABgAI&#10;AAAAIQCYUnXA4QAAAAoBAAAPAAAAAAAAAAAAAAAAAG0EAABkcnMvZG93bnJldi54bWxQSwUGAAAA&#10;AAQABADzAAAAewUAAAAA&#10;" fillcolor="#ff6">
                <v:textbox>
                  <w:txbxContent>
                    <w:p w14:paraId="5BAD14E3" w14:textId="77777777" w:rsidR="003055CE" w:rsidRPr="005D086A" w:rsidRDefault="003055CE" w:rsidP="00DA731E">
                      <w:r w:rsidRPr="005D086A">
                        <w:t xml:space="preserve">Población . elegible </w:t>
                      </w:r>
                      <w:r>
                        <w:t xml:space="preserve">85 instituciones y sus entidades en administración central </w:t>
                      </w:r>
                    </w:p>
                  </w:txbxContent>
                </v:textbox>
              </v:shape>
            </w:pict>
          </mc:Fallback>
        </mc:AlternateContent>
      </w:r>
    </w:p>
    <w:p w14:paraId="4EA7B277" w14:textId="77777777" w:rsidR="003055CE" w:rsidRPr="00D11F80" w:rsidRDefault="003055CE" w:rsidP="00DA731E"/>
    <w:p w14:paraId="12765600" w14:textId="77777777" w:rsidR="003055CE" w:rsidRPr="00D11F80" w:rsidRDefault="003055CE" w:rsidP="00DA731E"/>
    <w:p w14:paraId="60CDFE83" w14:textId="77777777" w:rsidR="003055CE" w:rsidRPr="00D11F80" w:rsidRDefault="003055CE" w:rsidP="00DA731E"/>
    <w:p w14:paraId="59A9D07D" w14:textId="6E517FD9" w:rsidR="00E34B04" w:rsidRDefault="00E34B04">
      <w:pPr>
        <w:autoSpaceDE/>
        <w:autoSpaceDN/>
        <w:adjustRightInd/>
        <w:spacing w:before="0" w:line="240" w:lineRule="auto"/>
        <w:jc w:val="left"/>
      </w:pPr>
      <w:r>
        <w:br w:type="page"/>
      </w:r>
    </w:p>
    <w:p w14:paraId="64508472" w14:textId="77777777" w:rsidR="000F52F8" w:rsidRPr="00E34B04" w:rsidRDefault="00093120" w:rsidP="00E34B04">
      <w:pPr>
        <w:rPr>
          <w:b/>
          <w:bCs/>
        </w:rPr>
      </w:pPr>
      <w:r w:rsidRPr="00E34B04">
        <w:rPr>
          <w:b/>
          <w:bCs/>
        </w:rPr>
        <w:lastRenderedPageBreak/>
        <w:t>Cuadro 1</w:t>
      </w:r>
    </w:p>
    <w:p w14:paraId="7FF5E8A5" w14:textId="77777777" w:rsidR="00093120" w:rsidRPr="00D44E17" w:rsidRDefault="00093120" w:rsidP="00DA731E">
      <w:r w:rsidRPr="00D44E17">
        <w:t>Número de personas censadas según tipo de institución</w:t>
      </w:r>
    </w:p>
    <w:tbl>
      <w:tblPr>
        <w:tblpPr w:leftFromText="141" w:rightFromText="141" w:vertAnchor="text" w:horzAnchor="margin" w:tblpXSpec="center" w:tblpY="390"/>
        <w:tblW w:w="9493" w:type="dxa"/>
        <w:tblCellMar>
          <w:left w:w="70" w:type="dxa"/>
          <w:right w:w="70" w:type="dxa"/>
        </w:tblCellMar>
        <w:tblLook w:val="04A0" w:firstRow="1" w:lastRow="0" w:firstColumn="1" w:lastColumn="0" w:noHBand="0" w:noVBand="1"/>
      </w:tblPr>
      <w:tblGrid>
        <w:gridCol w:w="3856"/>
        <w:gridCol w:w="1274"/>
        <w:gridCol w:w="1296"/>
        <w:gridCol w:w="1710"/>
        <w:gridCol w:w="1357"/>
      </w:tblGrid>
      <w:tr w:rsidR="003638A2" w:rsidRPr="00D44E17" w14:paraId="60EB641D" w14:textId="77777777" w:rsidTr="00866D0D">
        <w:trPr>
          <w:trHeight w:val="268"/>
        </w:trPr>
        <w:tc>
          <w:tcPr>
            <w:tcW w:w="3856" w:type="dxa"/>
            <w:vMerge w:val="restart"/>
            <w:tcBorders>
              <w:top w:val="dotted" w:sz="4" w:space="0" w:color="auto"/>
              <w:left w:val="dotted" w:sz="4" w:space="0" w:color="auto"/>
              <w:bottom w:val="dotted" w:sz="4" w:space="0" w:color="000000"/>
              <w:right w:val="dotted" w:sz="4" w:space="0" w:color="auto"/>
            </w:tcBorders>
            <w:shd w:val="clear" w:color="000000" w:fill="E6E6E6"/>
            <w:noWrap/>
            <w:vAlign w:val="center"/>
            <w:hideMark/>
          </w:tcPr>
          <w:p w14:paraId="17EAFCFA" w14:textId="77777777" w:rsidR="003638A2" w:rsidRPr="00E34B04" w:rsidRDefault="003638A2" w:rsidP="00E34B04">
            <w:pPr>
              <w:jc w:val="center"/>
              <w:rPr>
                <w:b/>
                <w:bCs/>
              </w:rPr>
            </w:pPr>
            <w:r w:rsidRPr="00E34B04">
              <w:rPr>
                <w:b/>
                <w:bCs/>
              </w:rPr>
              <w:t xml:space="preserve">Tipo de institución </w:t>
            </w:r>
            <w:r w:rsidRPr="00E34B04">
              <w:rPr>
                <w:b/>
                <w:bCs/>
                <w:vertAlign w:val="superscript"/>
              </w:rPr>
              <w:t>/1</w:t>
            </w:r>
          </w:p>
        </w:tc>
        <w:tc>
          <w:tcPr>
            <w:tcW w:w="2570" w:type="dxa"/>
            <w:gridSpan w:val="2"/>
            <w:tcBorders>
              <w:top w:val="dotted" w:sz="4" w:space="0" w:color="auto"/>
              <w:left w:val="nil"/>
              <w:bottom w:val="dotted" w:sz="4" w:space="0" w:color="auto"/>
              <w:right w:val="dotted" w:sz="4" w:space="0" w:color="000000"/>
            </w:tcBorders>
            <w:shd w:val="clear" w:color="000000" w:fill="E6E6E6"/>
            <w:noWrap/>
            <w:vAlign w:val="center"/>
            <w:hideMark/>
          </w:tcPr>
          <w:p w14:paraId="2CF7C030" w14:textId="3396CE75" w:rsidR="003638A2" w:rsidRPr="00E34B04" w:rsidRDefault="003638A2" w:rsidP="00E34B04">
            <w:pPr>
              <w:jc w:val="center"/>
              <w:rPr>
                <w:b/>
                <w:bCs/>
              </w:rPr>
            </w:pPr>
            <w:r w:rsidRPr="00E34B04">
              <w:rPr>
                <w:b/>
                <w:bCs/>
              </w:rPr>
              <w:t>Instituciones</w:t>
            </w:r>
          </w:p>
        </w:tc>
        <w:tc>
          <w:tcPr>
            <w:tcW w:w="3067" w:type="dxa"/>
            <w:gridSpan w:val="2"/>
            <w:tcBorders>
              <w:top w:val="dotted" w:sz="4" w:space="0" w:color="auto"/>
              <w:left w:val="nil"/>
              <w:bottom w:val="dotted" w:sz="4" w:space="0" w:color="auto"/>
              <w:right w:val="dotted" w:sz="4" w:space="0" w:color="000000"/>
            </w:tcBorders>
            <w:shd w:val="clear" w:color="000000" w:fill="E6E6E6"/>
            <w:noWrap/>
            <w:vAlign w:val="center"/>
            <w:hideMark/>
          </w:tcPr>
          <w:p w14:paraId="3794C236" w14:textId="77777777" w:rsidR="003638A2" w:rsidRPr="00E34B04" w:rsidRDefault="003638A2" w:rsidP="00E34B04">
            <w:pPr>
              <w:jc w:val="center"/>
              <w:rPr>
                <w:b/>
                <w:bCs/>
              </w:rPr>
            </w:pPr>
            <w:r w:rsidRPr="00E34B04">
              <w:rPr>
                <w:b/>
                <w:bCs/>
              </w:rPr>
              <w:t>Personas</w:t>
            </w:r>
          </w:p>
        </w:tc>
      </w:tr>
      <w:tr w:rsidR="003638A2" w:rsidRPr="00D44E17" w14:paraId="3886BB30" w14:textId="77777777" w:rsidTr="00866D0D">
        <w:trPr>
          <w:trHeight w:val="268"/>
        </w:trPr>
        <w:tc>
          <w:tcPr>
            <w:tcW w:w="3856" w:type="dxa"/>
            <w:vMerge/>
            <w:tcBorders>
              <w:top w:val="dotted" w:sz="4" w:space="0" w:color="auto"/>
              <w:left w:val="dotted" w:sz="4" w:space="0" w:color="auto"/>
              <w:bottom w:val="dotted" w:sz="4" w:space="0" w:color="000000"/>
              <w:right w:val="dotted" w:sz="4" w:space="0" w:color="auto"/>
            </w:tcBorders>
            <w:vAlign w:val="center"/>
            <w:hideMark/>
          </w:tcPr>
          <w:p w14:paraId="416C85DA" w14:textId="77777777" w:rsidR="003638A2" w:rsidRPr="00E34B04" w:rsidRDefault="003638A2" w:rsidP="00E34B04">
            <w:pPr>
              <w:jc w:val="center"/>
              <w:rPr>
                <w:b/>
                <w:bCs/>
              </w:rPr>
            </w:pPr>
          </w:p>
        </w:tc>
        <w:tc>
          <w:tcPr>
            <w:tcW w:w="1274" w:type="dxa"/>
            <w:tcBorders>
              <w:top w:val="nil"/>
              <w:left w:val="nil"/>
              <w:bottom w:val="dotted" w:sz="4" w:space="0" w:color="auto"/>
              <w:right w:val="dotted" w:sz="4" w:space="0" w:color="auto"/>
            </w:tcBorders>
            <w:shd w:val="clear" w:color="000000" w:fill="E6E6E6"/>
            <w:noWrap/>
            <w:vAlign w:val="center"/>
            <w:hideMark/>
          </w:tcPr>
          <w:p w14:paraId="7B57C373" w14:textId="77777777" w:rsidR="003638A2" w:rsidRPr="00E34B04" w:rsidRDefault="003638A2" w:rsidP="00E34B04">
            <w:pPr>
              <w:jc w:val="center"/>
              <w:rPr>
                <w:b/>
                <w:bCs/>
              </w:rPr>
            </w:pPr>
            <w:r w:rsidRPr="00E34B04">
              <w:rPr>
                <w:b/>
                <w:bCs/>
              </w:rPr>
              <w:t>Total</w:t>
            </w:r>
          </w:p>
        </w:tc>
        <w:tc>
          <w:tcPr>
            <w:tcW w:w="1296" w:type="dxa"/>
            <w:tcBorders>
              <w:top w:val="nil"/>
              <w:left w:val="nil"/>
              <w:bottom w:val="dotted" w:sz="4" w:space="0" w:color="auto"/>
              <w:right w:val="dotted" w:sz="4" w:space="0" w:color="auto"/>
            </w:tcBorders>
            <w:shd w:val="clear" w:color="000000" w:fill="E6E6E6"/>
            <w:noWrap/>
            <w:vAlign w:val="center"/>
            <w:hideMark/>
          </w:tcPr>
          <w:p w14:paraId="70F20903" w14:textId="77777777" w:rsidR="003638A2" w:rsidRPr="00E34B04" w:rsidRDefault="003638A2" w:rsidP="00E34B04">
            <w:pPr>
              <w:jc w:val="center"/>
              <w:rPr>
                <w:b/>
                <w:bCs/>
              </w:rPr>
            </w:pPr>
            <w:r w:rsidRPr="00E34B04">
              <w:rPr>
                <w:b/>
                <w:bCs/>
              </w:rPr>
              <w:t>%</w:t>
            </w:r>
          </w:p>
        </w:tc>
        <w:tc>
          <w:tcPr>
            <w:tcW w:w="1710" w:type="dxa"/>
            <w:tcBorders>
              <w:top w:val="nil"/>
              <w:left w:val="nil"/>
              <w:bottom w:val="dotted" w:sz="4" w:space="0" w:color="auto"/>
              <w:right w:val="dotted" w:sz="4" w:space="0" w:color="auto"/>
            </w:tcBorders>
            <w:shd w:val="clear" w:color="000000" w:fill="E6E6E6"/>
            <w:noWrap/>
            <w:vAlign w:val="center"/>
            <w:hideMark/>
          </w:tcPr>
          <w:p w14:paraId="1050AA35" w14:textId="77777777" w:rsidR="003638A2" w:rsidRPr="00E34B04" w:rsidRDefault="003638A2" w:rsidP="00E34B04">
            <w:pPr>
              <w:jc w:val="center"/>
              <w:rPr>
                <w:b/>
                <w:bCs/>
              </w:rPr>
            </w:pPr>
            <w:r w:rsidRPr="00E34B04">
              <w:rPr>
                <w:b/>
                <w:bCs/>
              </w:rPr>
              <w:t>Total</w:t>
            </w:r>
          </w:p>
        </w:tc>
        <w:tc>
          <w:tcPr>
            <w:tcW w:w="1357" w:type="dxa"/>
            <w:tcBorders>
              <w:top w:val="nil"/>
              <w:left w:val="nil"/>
              <w:bottom w:val="dotted" w:sz="4" w:space="0" w:color="auto"/>
              <w:right w:val="dotted" w:sz="4" w:space="0" w:color="auto"/>
            </w:tcBorders>
            <w:shd w:val="clear" w:color="000000" w:fill="E6E6E6"/>
            <w:noWrap/>
            <w:vAlign w:val="center"/>
            <w:hideMark/>
          </w:tcPr>
          <w:p w14:paraId="019E7F4F" w14:textId="77777777" w:rsidR="003638A2" w:rsidRPr="00E34B04" w:rsidRDefault="003638A2" w:rsidP="00E34B04">
            <w:pPr>
              <w:jc w:val="center"/>
              <w:rPr>
                <w:b/>
                <w:bCs/>
              </w:rPr>
            </w:pPr>
            <w:r w:rsidRPr="00E34B04">
              <w:rPr>
                <w:b/>
                <w:bCs/>
              </w:rPr>
              <w:t>%</w:t>
            </w:r>
          </w:p>
        </w:tc>
      </w:tr>
      <w:tr w:rsidR="003638A2" w:rsidRPr="00D44E17" w14:paraId="505895FB" w14:textId="77777777" w:rsidTr="00866D0D">
        <w:trPr>
          <w:trHeight w:val="258"/>
        </w:trPr>
        <w:tc>
          <w:tcPr>
            <w:tcW w:w="3856" w:type="dxa"/>
            <w:tcBorders>
              <w:top w:val="nil"/>
              <w:left w:val="dotted" w:sz="4" w:space="0" w:color="auto"/>
              <w:bottom w:val="dotted" w:sz="4" w:space="0" w:color="auto"/>
              <w:right w:val="dotted" w:sz="4" w:space="0" w:color="auto"/>
            </w:tcBorders>
            <w:noWrap/>
            <w:vAlign w:val="center"/>
            <w:hideMark/>
          </w:tcPr>
          <w:p w14:paraId="23C7F0D7" w14:textId="77777777" w:rsidR="003638A2" w:rsidRPr="00D44E17" w:rsidRDefault="003638A2" w:rsidP="00DA731E">
            <w:r w:rsidRPr="00D44E17">
              <w:t>Total</w:t>
            </w:r>
          </w:p>
        </w:tc>
        <w:tc>
          <w:tcPr>
            <w:tcW w:w="1274" w:type="dxa"/>
            <w:tcBorders>
              <w:top w:val="nil"/>
              <w:left w:val="nil"/>
              <w:bottom w:val="dotted" w:sz="4" w:space="0" w:color="auto"/>
              <w:right w:val="dotted" w:sz="4" w:space="0" w:color="auto"/>
            </w:tcBorders>
            <w:noWrap/>
            <w:vAlign w:val="center"/>
            <w:hideMark/>
          </w:tcPr>
          <w:p w14:paraId="486F2339" w14:textId="77777777" w:rsidR="003638A2" w:rsidRPr="00D44E17" w:rsidRDefault="003638A2" w:rsidP="00DA731E">
            <w:r w:rsidRPr="00D44E17">
              <w:t>85</w:t>
            </w:r>
          </w:p>
        </w:tc>
        <w:tc>
          <w:tcPr>
            <w:tcW w:w="1296" w:type="dxa"/>
            <w:tcBorders>
              <w:top w:val="nil"/>
              <w:left w:val="nil"/>
              <w:bottom w:val="dotted" w:sz="4" w:space="0" w:color="auto"/>
              <w:right w:val="dotted" w:sz="4" w:space="0" w:color="auto"/>
            </w:tcBorders>
            <w:noWrap/>
            <w:vAlign w:val="center"/>
            <w:hideMark/>
          </w:tcPr>
          <w:p w14:paraId="6AA7279B" w14:textId="77777777" w:rsidR="003638A2" w:rsidRPr="00D44E17" w:rsidRDefault="003638A2" w:rsidP="00DA731E">
            <w:r w:rsidRPr="00D44E17">
              <w:t>100</w:t>
            </w:r>
          </w:p>
        </w:tc>
        <w:tc>
          <w:tcPr>
            <w:tcW w:w="1710" w:type="dxa"/>
            <w:tcBorders>
              <w:top w:val="nil"/>
              <w:left w:val="nil"/>
              <w:bottom w:val="dotted" w:sz="4" w:space="0" w:color="auto"/>
              <w:right w:val="dotted" w:sz="4" w:space="0" w:color="auto"/>
            </w:tcBorders>
            <w:noWrap/>
            <w:vAlign w:val="center"/>
            <w:hideMark/>
          </w:tcPr>
          <w:p w14:paraId="29A766B6" w14:textId="77777777" w:rsidR="003638A2" w:rsidRPr="00D44E17" w:rsidRDefault="003638A2" w:rsidP="00DA731E">
            <w:r w:rsidRPr="00D44E17">
              <w:t>292,753</w:t>
            </w:r>
          </w:p>
        </w:tc>
        <w:tc>
          <w:tcPr>
            <w:tcW w:w="1357" w:type="dxa"/>
            <w:tcBorders>
              <w:top w:val="nil"/>
              <w:left w:val="nil"/>
              <w:bottom w:val="dotted" w:sz="4" w:space="0" w:color="auto"/>
              <w:right w:val="dotted" w:sz="4" w:space="0" w:color="auto"/>
            </w:tcBorders>
            <w:noWrap/>
            <w:vAlign w:val="center"/>
            <w:hideMark/>
          </w:tcPr>
          <w:p w14:paraId="161C2232" w14:textId="77777777" w:rsidR="003638A2" w:rsidRPr="00D44E17" w:rsidRDefault="003638A2" w:rsidP="00DA731E">
            <w:r w:rsidRPr="00D44E17">
              <w:t>100</w:t>
            </w:r>
          </w:p>
        </w:tc>
      </w:tr>
      <w:tr w:rsidR="003638A2" w:rsidRPr="00D44E17" w14:paraId="0E9DD0C8" w14:textId="77777777" w:rsidTr="00866D0D">
        <w:trPr>
          <w:trHeight w:val="165"/>
        </w:trPr>
        <w:tc>
          <w:tcPr>
            <w:tcW w:w="3856" w:type="dxa"/>
            <w:tcBorders>
              <w:top w:val="nil"/>
              <w:left w:val="dotted" w:sz="4" w:space="0" w:color="auto"/>
              <w:bottom w:val="dotted" w:sz="4" w:space="0" w:color="auto"/>
              <w:right w:val="dotted" w:sz="4" w:space="0" w:color="auto"/>
            </w:tcBorders>
            <w:noWrap/>
            <w:vAlign w:val="center"/>
            <w:hideMark/>
          </w:tcPr>
          <w:p w14:paraId="717E9266" w14:textId="77777777" w:rsidR="003638A2" w:rsidRPr="00D44E17" w:rsidRDefault="003638A2" w:rsidP="00DA731E">
            <w:r w:rsidRPr="00D44E17">
              <w:t>Ministerios</w:t>
            </w:r>
          </w:p>
        </w:tc>
        <w:tc>
          <w:tcPr>
            <w:tcW w:w="1274" w:type="dxa"/>
            <w:tcBorders>
              <w:top w:val="nil"/>
              <w:left w:val="nil"/>
              <w:bottom w:val="dotted" w:sz="4" w:space="0" w:color="auto"/>
              <w:right w:val="dotted" w:sz="4" w:space="0" w:color="auto"/>
            </w:tcBorders>
            <w:noWrap/>
            <w:vAlign w:val="center"/>
            <w:hideMark/>
          </w:tcPr>
          <w:p w14:paraId="1FC3598E" w14:textId="77777777" w:rsidR="003638A2" w:rsidRPr="00D44E17" w:rsidRDefault="003638A2" w:rsidP="00DA731E">
            <w:r w:rsidRPr="00D44E17">
              <w:t>14</w:t>
            </w:r>
          </w:p>
        </w:tc>
        <w:tc>
          <w:tcPr>
            <w:tcW w:w="1296" w:type="dxa"/>
            <w:tcBorders>
              <w:top w:val="nil"/>
              <w:left w:val="nil"/>
              <w:bottom w:val="dotted" w:sz="4" w:space="0" w:color="auto"/>
              <w:right w:val="dotted" w:sz="4" w:space="0" w:color="auto"/>
            </w:tcBorders>
            <w:noWrap/>
            <w:vAlign w:val="center"/>
            <w:hideMark/>
          </w:tcPr>
          <w:p w14:paraId="244F51DD" w14:textId="77777777" w:rsidR="003638A2" w:rsidRPr="00D44E17" w:rsidRDefault="003638A2" w:rsidP="00DA731E">
            <w:r w:rsidRPr="00D44E17">
              <w:t>16.5</w:t>
            </w:r>
          </w:p>
        </w:tc>
        <w:tc>
          <w:tcPr>
            <w:tcW w:w="1710" w:type="dxa"/>
            <w:tcBorders>
              <w:top w:val="nil"/>
              <w:left w:val="nil"/>
              <w:bottom w:val="dotted" w:sz="4" w:space="0" w:color="auto"/>
              <w:right w:val="dotted" w:sz="4" w:space="0" w:color="auto"/>
            </w:tcBorders>
            <w:noWrap/>
            <w:vAlign w:val="center"/>
            <w:hideMark/>
          </w:tcPr>
          <w:p w14:paraId="12044462" w14:textId="77777777" w:rsidR="003638A2" w:rsidRPr="00D44E17" w:rsidRDefault="003638A2" w:rsidP="00DA731E">
            <w:r w:rsidRPr="00D44E17">
              <w:t>260,350</w:t>
            </w:r>
          </w:p>
        </w:tc>
        <w:tc>
          <w:tcPr>
            <w:tcW w:w="1357" w:type="dxa"/>
            <w:tcBorders>
              <w:top w:val="nil"/>
              <w:left w:val="nil"/>
              <w:bottom w:val="dotted" w:sz="4" w:space="0" w:color="auto"/>
              <w:right w:val="dotted" w:sz="4" w:space="0" w:color="auto"/>
            </w:tcBorders>
            <w:noWrap/>
            <w:vAlign w:val="center"/>
            <w:hideMark/>
          </w:tcPr>
          <w:p w14:paraId="48C026D0" w14:textId="77777777" w:rsidR="003638A2" w:rsidRPr="00D44E17" w:rsidRDefault="003638A2" w:rsidP="00DA731E">
            <w:r w:rsidRPr="00D44E17">
              <w:t>88.9</w:t>
            </w:r>
          </w:p>
        </w:tc>
      </w:tr>
      <w:tr w:rsidR="003638A2" w:rsidRPr="00D44E17" w14:paraId="57F381CA" w14:textId="77777777" w:rsidTr="00866D0D">
        <w:trPr>
          <w:trHeight w:val="258"/>
        </w:trPr>
        <w:tc>
          <w:tcPr>
            <w:tcW w:w="3856" w:type="dxa"/>
            <w:tcBorders>
              <w:top w:val="nil"/>
              <w:left w:val="dotted" w:sz="4" w:space="0" w:color="auto"/>
              <w:bottom w:val="dotted" w:sz="4" w:space="0" w:color="auto"/>
              <w:right w:val="dotted" w:sz="4" w:space="0" w:color="auto"/>
            </w:tcBorders>
            <w:noWrap/>
            <w:vAlign w:val="center"/>
            <w:hideMark/>
          </w:tcPr>
          <w:p w14:paraId="575F4C9D" w14:textId="77777777" w:rsidR="003638A2" w:rsidRPr="00D44E17" w:rsidRDefault="003638A2" w:rsidP="00DA731E">
            <w:r w:rsidRPr="00D44E17">
              <w:t>Entidades descentralizadas</w:t>
            </w:r>
          </w:p>
        </w:tc>
        <w:tc>
          <w:tcPr>
            <w:tcW w:w="1274" w:type="dxa"/>
            <w:tcBorders>
              <w:top w:val="nil"/>
              <w:left w:val="nil"/>
              <w:bottom w:val="dotted" w:sz="4" w:space="0" w:color="auto"/>
              <w:right w:val="dotted" w:sz="4" w:space="0" w:color="auto"/>
            </w:tcBorders>
            <w:noWrap/>
            <w:vAlign w:val="center"/>
            <w:hideMark/>
          </w:tcPr>
          <w:p w14:paraId="7E0B1991" w14:textId="77777777" w:rsidR="003638A2" w:rsidRPr="00D44E17" w:rsidRDefault="003638A2" w:rsidP="00DA731E">
            <w:r w:rsidRPr="00D44E17">
              <w:t>20</w:t>
            </w:r>
          </w:p>
        </w:tc>
        <w:tc>
          <w:tcPr>
            <w:tcW w:w="1296" w:type="dxa"/>
            <w:tcBorders>
              <w:top w:val="nil"/>
              <w:left w:val="nil"/>
              <w:bottom w:val="dotted" w:sz="4" w:space="0" w:color="auto"/>
              <w:right w:val="dotted" w:sz="4" w:space="0" w:color="auto"/>
            </w:tcBorders>
            <w:noWrap/>
            <w:vAlign w:val="center"/>
            <w:hideMark/>
          </w:tcPr>
          <w:p w14:paraId="0AE0DD85" w14:textId="77777777" w:rsidR="003638A2" w:rsidRPr="00D44E17" w:rsidRDefault="003638A2" w:rsidP="00DA731E">
            <w:r w:rsidRPr="00D44E17">
              <w:t>23.5</w:t>
            </w:r>
          </w:p>
        </w:tc>
        <w:tc>
          <w:tcPr>
            <w:tcW w:w="1710" w:type="dxa"/>
            <w:tcBorders>
              <w:top w:val="nil"/>
              <w:left w:val="nil"/>
              <w:bottom w:val="dotted" w:sz="4" w:space="0" w:color="auto"/>
              <w:right w:val="dotted" w:sz="4" w:space="0" w:color="auto"/>
            </w:tcBorders>
            <w:noWrap/>
            <w:vAlign w:val="center"/>
            <w:hideMark/>
          </w:tcPr>
          <w:p w14:paraId="6F9EE4F2" w14:textId="77777777" w:rsidR="003638A2" w:rsidRPr="00D44E17" w:rsidRDefault="003638A2" w:rsidP="00DA731E">
            <w:r w:rsidRPr="00D44E17">
              <w:t>13,230</w:t>
            </w:r>
          </w:p>
        </w:tc>
        <w:tc>
          <w:tcPr>
            <w:tcW w:w="1357" w:type="dxa"/>
            <w:tcBorders>
              <w:top w:val="nil"/>
              <w:left w:val="nil"/>
              <w:bottom w:val="dotted" w:sz="4" w:space="0" w:color="auto"/>
              <w:right w:val="dotted" w:sz="4" w:space="0" w:color="auto"/>
            </w:tcBorders>
            <w:noWrap/>
            <w:vAlign w:val="center"/>
            <w:hideMark/>
          </w:tcPr>
          <w:p w14:paraId="3DC20981" w14:textId="77777777" w:rsidR="003638A2" w:rsidRPr="00D44E17" w:rsidRDefault="003638A2" w:rsidP="00DA731E">
            <w:r w:rsidRPr="00D44E17">
              <w:t>4.5</w:t>
            </w:r>
          </w:p>
        </w:tc>
      </w:tr>
      <w:tr w:rsidR="003638A2" w:rsidRPr="00D44E17" w14:paraId="005F91D0" w14:textId="77777777" w:rsidTr="00866D0D">
        <w:trPr>
          <w:trHeight w:val="268"/>
        </w:trPr>
        <w:tc>
          <w:tcPr>
            <w:tcW w:w="3856" w:type="dxa"/>
            <w:tcBorders>
              <w:top w:val="nil"/>
              <w:left w:val="dotted" w:sz="4" w:space="0" w:color="auto"/>
              <w:bottom w:val="dotted" w:sz="4" w:space="0" w:color="auto"/>
              <w:right w:val="dotted" w:sz="4" w:space="0" w:color="auto"/>
            </w:tcBorders>
            <w:noWrap/>
            <w:vAlign w:val="center"/>
            <w:hideMark/>
          </w:tcPr>
          <w:p w14:paraId="33C6F9C0" w14:textId="77777777" w:rsidR="003638A2" w:rsidRPr="00D44E17" w:rsidRDefault="003638A2" w:rsidP="00DA731E">
            <w:r w:rsidRPr="00D44E17">
              <w:t>Secretarías y dependencias del ejecutivo</w:t>
            </w:r>
          </w:p>
        </w:tc>
        <w:tc>
          <w:tcPr>
            <w:tcW w:w="1274" w:type="dxa"/>
            <w:tcBorders>
              <w:top w:val="nil"/>
              <w:left w:val="nil"/>
              <w:bottom w:val="dotted" w:sz="4" w:space="0" w:color="auto"/>
              <w:right w:val="dotted" w:sz="4" w:space="0" w:color="auto"/>
            </w:tcBorders>
            <w:noWrap/>
            <w:vAlign w:val="center"/>
            <w:hideMark/>
          </w:tcPr>
          <w:p w14:paraId="73680CA5" w14:textId="77777777" w:rsidR="003638A2" w:rsidRPr="00D44E17" w:rsidRDefault="003638A2" w:rsidP="00DA731E">
            <w:r w:rsidRPr="00D44E17">
              <w:t>23</w:t>
            </w:r>
          </w:p>
        </w:tc>
        <w:tc>
          <w:tcPr>
            <w:tcW w:w="1296" w:type="dxa"/>
            <w:tcBorders>
              <w:top w:val="nil"/>
              <w:left w:val="nil"/>
              <w:bottom w:val="dotted" w:sz="4" w:space="0" w:color="auto"/>
              <w:right w:val="dotted" w:sz="4" w:space="0" w:color="auto"/>
            </w:tcBorders>
            <w:noWrap/>
            <w:vAlign w:val="center"/>
            <w:hideMark/>
          </w:tcPr>
          <w:p w14:paraId="79BA043C" w14:textId="77777777" w:rsidR="003638A2" w:rsidRPr="00D44E17" w:rsidRDefault="003638A2" w:rsidP="00DA731E">
            <w:r w:rsidRPr="00D44E17">
              <w:t>27.1</w:t>
            </w:r>
          </w:p>
        </w:tc>
        <w:tc>
          <w:tcPr>
            <w:tcW w:w="1710" w:type="dxa"/>
            <w:tcBorders>
              <w:top w:val="nil"/>
              <w:left w:val="nil"/>
              <w:bottom w:val="dotted" w:sz="4" w:space="0" w:color="auto"/>
              <w:right w:val="dotted" w:sz="4" w:space="0" w:color="auto"/>
            </w:tcBorders>
            <w:noWrap/>
            <w:vAlign w:val="center"/>
            <w:hideMark/>
          </w:tcPr>
          <w:p w14:paraId="70415A05" w14:textId="77777777" w:rsidR="003638A2" w:rsidRPr="00D44E17" w:rsidRDefault="003638A2" w:rsidP="00DA731E">
            <w:r w:rsidRPr="00D44E17">
              <w:t>6,848</w:t>
            </w:r>
          </w:p>
        </w:tc>
        <w:tc>
          <w:tcPr>
            <w:tcW w:w="1357" w:type="dxa"/>
            <w:tcBorders>
              <w:top w:val="nil"/>
              <w:left w:val="nil"/>
              <w:bottom w:val="dotted" w:sz="4" w:space="0" w:color="auto"/>
              <w:right w:val="dotted" w:sz="4" w:space="0" w:color="auto"/>
            </w:tcBorders>
            <w:noWrap/>
            <w:vAlign w:val="center"/>
            <w:hideMark/>
          </w:tcPr>
          <w:p w14:paraId="16276522" w14:textId="77777777" w:rsidR="003638A2" w:rsidRPr="00D44E17" w:rsidRDefault="003638A2" w:rsidP="00DA731E">
            <w:r w:rsidRPr="00D44E17">
              <w:t>2.3</w:t>
            </w:r>
          </w:p>
        </w:tc>
      </w:tr>
      <w:tr w:rsidR="003638A2" w:rsidRPr="00D44E17" w14:paraId="336393A1" w14:textId="77777777" w:rsidTr="00866D0D">
        <w:trPr>
          <w:trHeight w:val="268"/>
        </w:trPr>
        <w:tc>
          <w:tcPr>
            <w:tcW w:w="3856" w:type="dxa"/>
            <w:tcBorders>
              <w:top w:val="nil"/>
              <w:left w:val="dotted" w:sz="4" w:space="0" w:color="auto"/>
              <w:bottom w:val="dotted" w:sz="4" w:space="0" w:color="auto"/>
              <w:right w:val="dotted" w:sz="4" w:space="0" w:color="auto"/>
            </w:tcBorders>
            <w:noWrap/>
            <w:vAlign w:val="center"/>
            <w:hideMark/>
          </w:tcPr>
          <w:p w14:paraId="6D697E79" w14:textId="77777777" w:rsidR="003638A2" w:rsidRPr="00D44E17" w:rsidRDefault="003638A2" w:rsidP="00DA731E">
            <w:r w:rsidRPr="00D44E17">
              <w:t>Órganos de control jurídico administrativo</w:t>
            </w:r>
          </w:p>
        </w:tc>
        <w:tc>
          <w:tcPr>
            <w:tcW w:w="1274" w:type="dxa"/>
            <w:tcBorders>
              <w:top w:val="nil"/>
              <w:left w:val="nil"/>
              <w:bottom w:val="dotted" w:sz="4" w:space="0" w:color="auto"/>
              <w:right w:val="dotted" w:sz="4" w:space="0" w:color="auto"/>
            </w:tcBorders>
            <w:noWrap/>
            <w:vAlign w:val="center"/>
            <w:hideMark/>
          </w:tcPr>
          <w:p w14:paraId="0325E4B8" w14:textId="77777777" w:rsidR="003638A2" w:rsidRPr="00D44E17" w:rsidRDefault="003638A2" w:rsidP="00DA731E">
            <w:r w:rsidRPr="00D44E17">
              <w:t>5</w:t>
            </w:r>
          </w:p>
        </w:tc>
        <w:tc>
          <w:tcPr>
            <w:tcW w:w="1296" w:type="dxa"/>
            <w:tcBorders>
              <w:top w:val="nil"/>
              <w:left w:val="nil"/>
              <w:bottom w:val="dotted" w:sz="4" w:space="0" w:color="auto"/>
              <w:right w:val="dotted" w:sz="4" w:space="0" w:color="auto"/>
            </w:tcBorders>
            <w:noWrap/>
            <w:vAlign w:val="center"/>
            <w:hideMark/>
          </w:tcPr>
          <w:p w14:paraId="5FC412FA" w14:textId="77777777" w:rsidR="003638A2" w:rsidRPr="00D44E17" w:rsidRDefault="003638A2" w:rsidP="00DA731E">
            <w:r w:rsidRPr="00D44E17">
              <w:t>5.9</w:t>
            </w:r>
          </w:p>
        </w:tc>
        <w:tc>
          <w:tcPr>
            <w:tcW w:w="1710" w:type="dxa"/>
            <w:tcBorders>
              <w:top w:val="nil"/>
              <w:left w:val="nil"/>
              <w:bottom w:val="dotted" w:sz="4" w:space="0" w:color="auto"/>
              <w:right w:val="dotted" w:sz="4" w:space="0" w:color="auto"/>
            </w:tcBorders>
            <w:noWrap/>
            <w:vAlign w:val="center"/>
            <w:hideMark/>
          </w:tcPr>
          <w:p w14:paraId="0018DA24" w14:textId="77777777" w:rsidR="003638A2" w:rsidRPr="00D44E17" w:rsidRDefault="003638A2" w:rsidP="00DA731E">
            <w:r w:rsidRPr="00D44E17">
              <w:t>6694</w:t>
            </w:r>
          </w:p>
        </w:tc>
        <w:tc>
          <w:tcPr>
            <w:tcW w:w="1357" w:type="dxa"/>
            <w:tcBorders>
              <w:top w:val="nil"/>
              <w:left w:val="nil"/>
              <w:bottom w:val="dotted" w:sz="4" w:space="0" w:color="auto"/>
              <w:right w:val="dotted" w:sz="4" w:space="0" w:color="auto"/>
            </w:tcBorders>
            <w:noWrap/>
            <w:vAlign w:val="center"/>
            <w:hideMark/>
          </w:tcPr>
          <w:p w14:paraId="54754EF9" w14:textId="77777777" w:rsidR="003638A2" w:rsidRPr="00D44E17" w:rsidRDefault="003638A2" w:rsidP="00DA731E">
            <w:r w:rsidRPr="00D44E17">
              <w:t>2.3</w:t>
            </w:r>
          </w:p>
        </w:tc>
      </w:tr>
      <w:tr w:rsidR="003638A2" w:rsidRPr="00D44E17" w14:paraId="43E188A4" w14:textId="77777777" w:rsidTr="00866D0D">
        <w:trPr>
          <w:trHeight w:val="268"/>
        </w:trPr>
        <w:tc>
          <w:tcPr>
            <w:tcW w:w="3856" w:type="dxa"/>
            <w:tcBorders>
              <w:top w:val="nil"/>
              <w:left w:val="dotted" w:sz="4" w:space="0" w:color="auto"/>
              <w:bottom w:val="dotted" w:sz="4" w:space="0" w:color="auto"/>
              <w:right w:val="dotted" w:sz="4" w:space="0" w:color="auto"/>
            </w:tcBorders>
            <w:noWrap/>
            <w:vAlign w:val="center"/>
            <w:hideMark/>
          </w:tcPr>
          <w:p w14:paraId="0E23618E" w14:textId="77777777" w:rsidR="003638A2" w:rsidRPr="00D44E17" w:rsidRDefault="003638A2" w:rsidP="00DA731E">
            <w:r w:rsidRPr="00D44E17">
              <w:t>Empresa pública</w:t>
            </w:r>
          </w:p>
        </w:tc>
        <w:tc>
          <w:tcPr>
            <w:tcW w:w="1274" w:type="dxa"/>
            <w:tcBorders>
              <w:top w:val="nil"/>
              <w:left w:val="nil"/>
              <w:bottom w:val="dotted" w:sz="4" w:space="0" w:color="auto"/>
              <w:right w:val="dotted" w:sz="4" w:space="0" w:color="auto"/>
            </w:tcBorders>
            <w:noWrap/>
            <w:vAlign w:val="center"/>
            <w:hideMark/>
          </w:tcPr>
          <w:p w14:paraId="7E6244CC" w14:textId="77777777" w:rsidR="003638A2" w:rsidRPr="00D44E17" w:rsidRDefault="003638A2" w:rsidP="00DA731E">
            <w:r w:rsidRPr="00D44E17">
              <w:t>5</w:t>
            </w:r>
          </w:p>
        </w:tc>
        <w:tc>
          <w:tcPr>
            <w:tcW w:w="1296" w:type="dxa"/>
            <w:tcBorders>
              <w:top w:val="nil"/>
              <w:left w:val="nil"/>
              <w:bottom w:val="dotted" w:sz="4" w:space="0" w:color="auto"/>
              <w:right w:val="dotted" w:sz="4" w:space="0" w:color="auto"/>
            </w:tcBorders>
            <w:noWrap/>
            <w:vAlign w:val="center"/>
            <w:hideMark/>
          </w:tcPr>
          <w:p w14:paraId="1AF63980" w14:textId="77777777" w:rsidR="003638A2" w:rsidRPr="00D44E17" w:rsidRDefault="003638A2" w:rsidP="00DA731E">
            <w:r w:rsidRPr="00D44E17">
              <w:t>5.9</w:t>
            </w:r>
          </w:p>
        </w:tc>
        <w:tc>
          <w:tcPr>
            <w:tcW w:w="1710" w:type="dxa"/>
            <w:tcBorders>
              <w:top w:val="nil"/>
              <w:left w:val="nil"/>
              <w:bottom w:val="dotted" w:sz="4" w:space="0" w:color="auto"/>
              <w:right w:val="dotted" w:sz="4" w:space="0" w:color="auto"/>
            </w:tcBorders>
            <w:noWrap/>
            <w:vAlign w:val="center"/>
            <w:hideMark/>
          </w:tcPr>
          <w:p w14:paraId="7308B2D9" w14:textId="77777777" w:rsidR="003638A2" w:rsidRPr="00D44E17" w:rsidRDefault="003638A2" w:rsidP="00DA731E">
            <w:r w:rsidRPr="00D44E17">
              <w:t>3,344</w:t>
            </w:r>
          </w:p>
        </w:tc>
        <w:tc>
          <w:tcPr>
            <w:tcW w:w="1357" w:type="dxa"/>
            <w:tcBorders>
              <w:top w:val="nil"/>
              <w:left w:val="nil"/>
              <w:bottom w:val="dotted" w:sz="4" w:space="0" w:color="auto"/>
              <w:right w:val="dotted" w:sz="4" w:space="0" w:color="auto"/>
            </w:tcBorders>
            <w:noWrap/>
            <w:vAlign w:val="center"/>
            <w:hideMark/>
          </w:tcPr>
          <w:p w14:paraId="2FC21662" w14:textId="77777777" w:rsidR="003638A2" w:rsidRPr="00D44E17" w:rsidRDefault="003638A2" w:rsidP="00DA731E">
            <w:r w:rsidRPr="00D44E17">
              <w:t>1.1</w:t>
            </w:r>
          </w:p>
        </w:tc>
      </w:tr>
      <w:tr w:rsidR="003638A2" w:rsidRPr="00D44E17" w14:paraId="25E8F4B3" w14:textId="77777777" w:rsidTr="00866D0D">
        <w:trPr>
          <w:trHeight w:val="268"/>
        </w:trPr>
        <w:tc>
          <w:tcPr>
            <w:tcW w:w="3856" w:type="dxa"/>
            <w:tcBorders>
              <w:top w:val="nil"/>
              <w:left w:val="dotted" w:sz="4" w:space="0" w:color="auto"/>
              <w:bottom w:val="dotted" w:sz="4" w:space="0" w:color="auto"/>
              <w:right w:val="dotted" w:sz="4" w:space="0" w:color="auto"/>
            </w:tcBorders>
            <w:noWrap/>
            <w:vAlign w:val="center"/>
            <w:hideMark/>
          </w:tcPr>
          <w:p w14:paraId="3E43C9A7" w14:textId="77777777" w:rsidR="003638A2" w:rsidRPr="00D44E17" w:rsidRDefault="003638A2" w:rsidP="00DA731E">
            <w:r w:rsidRPr="00D44E17">
              <w:t>Entidades autónomas</w:t>
            </w:r>
          </w:p>
        </w:tc>
        <w:tc>
          <w:tcPr>
            <w:tcW w:w="1274" w:type="dxa"/>
            <w:tcBorders>
              <w:top w:val="nil"/>
              <w:left w:val="nil"/>
              <w:bottom w:val="dotted" w:sz="4" w:space="0" w:color="auto"/>
              <w:right w:val="dotted" w:sz="4" w:space="0" w:color="auto"/>
            </w:tcBorders>
            <w:noWrap/>
            <w:vAlign w:val="center"/>
            <w:hideMark/>
          </w:tcPr>
          <w:p w14:paraId="499BEFD9" w14:textId="77777777" w:rsidR="003638A2" w:rsidRPr="00D44E17" w:rsidRDefault="003638A2" w:rsidP="00DA731E">
            <w:r w:rsidRPr="00D44E17">
              <w:t>9</w:t>
            </w:r>
          </w:p>
        </w:tc>
        <w:tc>
          <w:tcPr>
            <w:tcW w:w="1296" w:type="dxa"/>
            <w:tcBorders>
              <w:top w:val="nil"/>
              <w:left w:val="nil"/>
              <w:bottom w:val="dotted" w:sz="4" w:space="0" w:color="auto"/>
              <w:right w:val="dotted" w:sz="4" w:space="0" w:color="auto"/>
            </w:tcBorders>
            <w:noWrap/>
            <w:vAlign w:val="center"/>
            <w:hideMark/>
          </w:tcPr>
          <w:p w14:paraId="7E4D2C0C" w14:textId="77777777" w:rsidR="003638A2" w:rsidRPr="00D44E17" w:rsidRDefault="003638A2" w:rsidP="00DA731E">
            <w:r w:rsidRPr="00D44E17">
              <w:t>10.6</w:t>
            </w:r>
          </w:p>
        </w:tc>
        <w:tc>
          <w:tcPr>
            <w:tcW w:w="1710" w:type="dxa"/>
            <w:tcBorders>
              <w:top w:val="nil"/>
              <w:left w:val="nil"/>
              <w:bottom w:val="dotted" w:sz="4" w:space="0" w:color="auto"/>
              <w:right w:val="dotted" w:sz="4" w:space="0" w:color="auto"/>
            </w:tcBorders>
            <w:noWrap/>
            <w:vAlign w:val="center"/>
            <w:hideMark/>
          </w:tcPr>
          <w:p w14:paraId="719FCEDA" w14:textId="77777777" w:rsidR="003638A2" w:rsidRPr="00D44E17" w:rsidRDefault="003638A2" w:rsidP="00DA731E">
            <w:r w:rsidRPr="00D44E17">
              <w:t>731</w:t>
            </w:r>
          </w:p>
        </w:tc>
        <w:tc>
          <w:tcPr>
            <w:tcW w:w="1357" w:type="dxa"/>
            <w:tcBorders>
              <w:top w:val="nil"/>
              <w:left w:val="nil"/>
              <w:bottom w:val="dotted" w:sz="4" w:space="0" w:color="auto"/>
              <w:right w:val="dotted" w:sz="4" w:space="0" w:color="auto"/>
            </w:tcBorders>
            <w:noWrap/>
            <w:vAlign w:val="center"/>
            <w:hideMark/>
          </w:tcPr>
          <w:p w14:paraId="1ACF8333" w14:textId="77777777" w:rsidR="003638A2" w:rsidRPr="00D44E17" w:rsidRDefault="003638A2" w:rsidP="00DA731E">
            <w:r w:rsidRPr="00D44E17">
              <w:t>0.2</w:t>
            </w:r>
          </w:p>
        </w:tc>
      </w:tr>
      <w:tr w:rsidR="003638A2" w:rsidRPr="00D44E17" w14:paraId="26BD8B49" w14:textId="77777777" w:rsidTr="00866D0D">
        <w:trPr>
          <w:trHeight w:val="258"/>
        </w:trPr>
        <w:tc>
          <w:tcPr>
            <w:tcW w:w="3856" w:type="dxa"/>
            <w:tcBorders>
              <w:top w:val="nil"/>
              <w:left w:val="dotted" w:sz="4" w:space="0" w:color="auto"/>
              <w:bottom w:val="dotted" w:sz="4" w:space="0" w:color="auto"/>
              <w:right w:val="dotted" w:sz="4" w:space="0" w:color="auto"/>
            </w:tcBorders>
            <w:noWrap/>
            <w:vAlign w:val="center"/>
            <w:hideMark/>
          </w:tcPr>
          <w:p w14:paraId="75004134" w14:textId="77777777" w:rsidR="003638A2" w:rsidRPr="00D44E17" w:rsidRDefault="003638A2" w:rsidP="00DA731E">
            <w:r w:rsidRPr="00D44E17">
              <w:t xml:space="preserve">Vicepresidencia y sus dependencias </w:t>
            </w:r>
          </w:p>
        </w:tc>
        <w:tc>
          <w:tcPr>
            <w:tcW w:w="1274" w:type="dxa"/>
            <w:tcBorders>
              <w:top w:val="nil"/>
              <w:left w:val="nil"/>
              <w:bottom w:val="dotted" w:sz="4" w:space="0" w:color="auto"/>
              <w:right w:val="dotted" w:sz="4" w:space="0" w:color="auto"/>
            </w:tcBorders>
            <w:noWrap/>
            <w:vAlign w:val="center"/>
            <w:hideMark/>
          </w:tcPr>
          <w:p w14:paraId="25D2615A" w14:textId="77777777" w:rsidR="003638A2" w:rsidRPr="00D44E17" w:rsidRDefault="003638A2" w:rsidP="00DA731E">
            <w:r w:rsidRPr="00D44E17">
              <w:t>4</w:t>
            </w:r>
          </w:p>
        </w:tc>
        <w:tc>
          <w:tcPr>
            <w:tcW w:w="1296" w:type="dxa"/>
            <w:tcBorders>
              <w:top w:val="nil"/>
              <w:left w:val="nil"/>
              <w:bottom w:val="dotted" w:sz="4" w:space="0" w:color="auto"/>
              <w:right w:val="dotted" w:sz="4" w:space="0" w:color="auto"/>
            </w:tcBorders>
            <w:noWrap/>
            <w:vAlign w:val="center"/>
            <w:hideMark/>
          </w:tcPr>
          <w:p w14:paraId="12ED7E1C" w14:textId="77777777" w:rsidR="003638A2" w:rsidRPr="00D44E17" w:rsidRDefault="003638A2" w:rsidP="00DA731E">
            <w:r w:rsidRPr="00D44E17">
              <w:t>4.7</w:t>
            </w:r>
          </w:p>
        </w:tc>
        <w:tc>
          <w:tcPr>
            <w:tcW w:w="1710" w:type="dxa"/>
            <w:tcBorders>
              <w:top w:val="nil"/>
              <w:left w:val="nil"/>
              <w:bottom w:val="dotted" w:sz="4" w:space="0" w:color="auto"/>
              <w:right w:val="dotted" w:sz="4" w:space="0" w:color="auto"/>
            </w:tcBorders>
            <w:noWrap/>
            <w:vAlign w:val="center"/>
            <w:hideMark/>
          </w:tcPr>
          <w:p w14:paraId="3C0BA56E" w14:textId="77777777" w:rsidR="003638A2" w:rsidRPr="00D44E17" w:rsidRDefault="003638A2" w:rsidP="00DA731E">
            <w:r w:rsidRPr="00D44E17">
              <w:t>319</w:t>
            </w:r>
          </w:p>
        </w:tc>
        <w:tc>
          <w:tcPr>
            <w:tcW w:w="1357" w:type="dxa"/>
            <w:tcBorders>
              <w:top w:val="nil"/>
              <w:left w:val="nil"/>
              <w:bottom w:val="dotted" w:sz="4" w:space="0" w:color="auto"/>
              <w:right w:val="dotted" w:sz="4" w:space="0" w:color="auto"/>
            </w:tcBorders>
            <w:noWrap/>
            <w:vAlign w:val="center"/>
            <w:hideMark/>
          </w:tcPr>
          <w:p w14:paraId="25D63BB6" w14:textId="77777777" w:rsidR="003638A2" w:rsidRPr="00D44E17" w:rsidRDefault="003638A2" w:rsidP="00DA731E">
            <w:r w:rsidRPr="00D44E17">
              <w:t>0.1</w:t>
            </w:r>
          </w:p>
        </w:tc>
      </w:tr>
      <w:tr w:rsidR="003638A2" w:rsidRPr="00D44E17" w14:paraId="6ACD469A" w14:textId="77777777" w:rsidTr="00866D0D">
        <w:trPr>
          <w:trHeight w:val="258"/>
        </w:trPr>
        <w:tc>
          <w:tcPr>
            <w:tcW w:w="3856" w:type="dxa"/>
            <w:tcBorders>
              <w:top w:val="nil"/>
              <w:left w:val="dotted" w:sz="4" w:space="0" w:color="auto"/>
              <w:bottom w:val="dotted" w:sz="4" w:space="0" w:color="auto"/>
              <w:right w:val="dotted" w:sz="4" w:space="0" w:color="auto"/>
            </w:tcBorders>
            <w:noWrap/>
            <w:vAlign w:val="center"/>
            <w:hideMark/>
          </w:tcPr>
          <w:p w14:paraId="50954503" w14:textId="77777777" w:rsidR="003638A2" w:rsidRPr="00D44E17" w:rsidRDefault="003638A2" w:rsidP="00DA731E">
            <w:r w:rsidRPr="00D44E17">
              <w:t>Otras</w:t>
            </w:r>
          </w:p>
        </w:tc>
        <w:tc>
          <w:tcPr>
            <w:tcW w:w="1274" w:type="dxa"/>
            <w:tcBorders>
              <w:top w:val="nil"/>
              <w:left w:val="nil"/>
              <w:bottom w:val="dotted" w:sz="4" w:space="0" w:color="auto"/>
              <w:right w:val="dotted" w:sz="4" w:space="0" w:color="auto"/>
            </w:tcBorders>
            <w:noWrap/>
            <w:vAlign w:val="center"/>
            <w:hideMark/>
          </w:tcPr>
          <w:p w14:paraId="09856799" w14:textId="77777777" w:rsidR="003638A2" w:rsidRPr="00D44E17" w:rsidRDefault="003638A2" w:rsidP="00DA731E">
            <w:r w:rsidRPr="00D44E17">
              <w:t>5</w:t>
            </w:r>
          </w:p>
        </w:tc>
        <w:tc>
          <w:tcPr>
            <w:tcW w:w="1296" w:type="dxa"/>
            <w:tcBorders>
              <w:top w:val="nil"/>
              <w:left w:val="nil"/>
              <w:bottom w:val="dotted" w:sz="4" w:space="0" w:color="auto"/>
              <w:right w:val="dotted" w:sz="4" w:space="0" w:color="auto"/>
            </w:tcBorders>
            <w:noWrap/>
            <w:vAlign w:val="center"/>
            <w:hideMark/>
          </w:tcPr>
          <w:p w14:paraId="5DE41473" w14:textId="77777777" w:rsidR="003638A2" w:rsidRPr="00D44E17" w:rsidRDefault="003638A2" w:rsidP="00DA731E">
            <w:r w:rsidRPr="00D44E17">
              <w:t>5.9</w:t>
            </w:r>
          </w:p>
        </w:tc>
        <w:tc>
          <w:tcPr>
            <w:tcW w:w="1710" w:type="dxa"/>
            <w:tcBorders>
              <w:top w:val="nil"/>
              <w:left w:val="nil"/>
              <w:bottom w:val="dotted" w:sz="4" w:space="0" w:color="auto"/>
              <w:right w:val="dotted" w:sz="4" w:space="0" w:color="auto"/>
            </w:tcBorders>
            <w:noWrap/>
            <w:vAlign w:val="center"/>
            <w:hideMark/>
          </w:tcPr>
          <w:p w14:paraId="11F15EA4" w14:textId="77777777" w:rsidR="003638A2" w:rsidRPr="00D44E17" w:rsidRDefault="003638A2" w:rsidP="00DA731E">
            <w:r w:rsidRPr="00D44E17">
              <w:t>1,237</w:t>
            </w:r>
          </w:p>
        </w:tc>
        <w:tc>
          <w:tcPr>
            <w:tcW w:w="1357" w:type="dxa"/>
            <w:tcBorders>
              <w:top w:val="nil"/>
              <w:left w:val="nil"/>
              <w:bottom w:val="dotted" w:sz="4" w:space="0" w:color="auto"/>
              <w:right w:val="dotted" w:sz="4" w:space="0" w:color="auto"/>
            </w:tcBorders>
            <w:noWrap/>
            <w:vAlign w:val="center"/>
            <w:hideMark/>
          </w:tcPr>
          <w:p w14:paraId="73C86B67" w14:textId="77777777" w:rsidR="003638A2" w:rsidRPr="00D44E17" w:rsidRDefault="003638A2" w:rsidP="00DA731E">
            <w:r w:rsidRPr="00D44E17">
              <w:t>0.4</w:t>
            </w:r>
          </w:p>
        </w:tc>
      </w:tr>
    </w:tbl>
    <w:p w14:paraId="601A6945" w14:textId="77777777" w:rsidR="000F52F8" w:rsidRPr="00D44E17" w:rsidRDefault="000F52F8" w:rsidP="00DA731E"/>
    <w:p w14:paraId="705F5A0A" w14:textId="77777777" w:rsidR="00C2720A" w:rsidRDefault="00093120" w:rsidP="00DA731E">
      <w:bookmarkStart w:id="50" w:name="_Toc63860293"/>
      <w:bookmarkStart w:id="51" w:name="_Toc89944666"/>
      <w:bookmarkStart w:id="52" w:name="_Toc101969091"/>
      <w:r w:rsidRPr="00D44E17">
        <w:t>Nota.  Adaptado de INE. Censo Nacional del Recurso Humano 2017-2018 -CNRH-.</w:t>
      </w:r>
    </w:p>
    <w:p w14:paraId="64AB2EFD" w14:textId="77777777" w:rsidR="00D35A9E" w:rsidRDefault="005D0BF1" w:rsidP="00DA731E">
      <w:pPr>
        <w:sectPr w:rsidR="00D35A9E" w:rsidSect="00C2720A">
          <w:endnotePr>
            <w:numFmt w:val="decimal"/>
          </w:endnotePr>
          <w:pgSz w:w="12240" w:h="15840"/>
          <w:pgMar w:top="1440" w:right="1440" w:bottom="1440" w:left="1440" w:header="709" w:footer="709" w:gutter="0"/>
          <w:pgBorders w:offsetFrom="page">
            <w:top w:val="single" w:sz="4" w:space="24" w:color="auto"/>
          </w:pgBorders>
          <w:cols w:space="708"/>
          <w:docGrid w:linePitch="360"/>
        </w:sect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6"/>
        <w:gridCol w:w="1448"/>
        <w:gridCol w:w="1033"/>
        <w:gridCol w:w="915"/>
        <w:gridCol w:w="912"/>
        <w:gridCol w:w="668"/>
        <w:gridCol w:w="617"/>
        <w:gridCol w:w="707"/>
        <w:gridCol w:w="660"/>
        <w:gridCol w:w="516"/>
        <w:gridCol w:w="986"/>
        <w:gridCol w:w="718"/>
        <w:gridCol w:w="1097"/>
        <w:gridCol w:w="1157"/>
      </w:tblGrid>
      <w:tr w:rsidR="00D35A9E" w:rsidRPr="00E34B04" w14:paraId="2936F830" w14:textId="77777777" w:rsidTr="00D35A9E">
        <w:trPr>
          <w:trHeight w:val="156"/>
        </w:trPr>
        <w:tc>
          <w:tcPr>
            <w:tcW w:w="0" w:type="auto"/>
            <w:gridSpan w:val="14"/>
            <w:shd w:val="clear" w:color="000000" w:fill="C5D9F1"/>
            <w:vAlign w:val="center"/>
            <w:hideMark/>
          </w:tcPr>
          <w:p w14:paraId="083D0D61" w14:textId="77777777" w:rsidR="00D35A9E" w:rsidRPr="00E34B04" w:rsidRDefault="00D35A9E" w:rsidP="00E34B04">
            <w:pPr>
              <w:jc w:val="center"/>
              <w:rPr>
                <w:b/>
                <w:bCs/>
                <w:sz w:val="14"/>
                <w:szCs w:val="14"/>
              </w:rPr>
            </w:pPr>
            <w:r w:rsidRPr="00E34B04">
              <w:rPr>
                <w:b/>
                <w:bCs/>
                <w:sz w:val="14"/>
                <w:szCs w:val="14"/>
              </w:rPr>
              <w:lastRenderedPageBreak/>
              <w:t>Análisis de población</w:t>
            </w:r>
          </w:p>
        </w:tc>
      </w:tr>
      <w:tr w:rsidR="00D35A9E" w:rsidRPr="00E34B04" w14:paraId="63FC4F38" w14:textId="77777777" w:rsidTr="00D35A9E">
        <w:trPr>
          <w:trHeight w:val="160"/>
        </w:trPr>
        <w:tc>
          <w:tcPr>
            <w:tcW w:w="0" w:type="auto"/>
            <w:gridSpan w:val="2"/>
            <w:shd w:val="clear" w:color="000000" w:fill="DCE6F1"/>
            <w:noWrap/>
            <w:vAlign w:val="center"/>
            <w:hideMark/>
          </w:tcPr>
          <w:p w14:paraId="73F23DCF" w14:textId="77777777" w:rsidR="00D35A9E" w:rsidRPr="00E34B04" w:rsidRDefault="00D35A9E" w:rsidP="00E34B04">
            <w:pPr>
              <w:jc w:val="center"/>
              <w:rPr>
                <w:b/>
                <w:bCs/>
                <w:sz w:val="14"/>
                <w:szCs w:val="14"/>
              </w:rPr>
            </w:pPr>
            <w:r w:rsidRPr="00E34B04">
              <w:rPr>
                <w:b/>
                <w:bCs/>
                <w:sz w:val="14"/>
                <w:szCs w:val="14"/>
              </w:rPr>
              <w:t>Nombre de la institución:</w:t>
            </w:r>
          </w:p>
        </w:tc>
        <w:tc>
          <w:tcPr>
            <w:tcW w:w="0" w:type="auto"/>
            <w:gridSpan w:val="12"/>
            <w:shd w:val="clear" w:color="000000" w:fill="DCE6F1"/>
            <w:noWrap/>
            <w:vAlign w:val="center"/>
            <w:hideMark/>
          </w:tcPr>
          <w:p w14:paraId="2F3A2077" w14:textId="77777777" w:rsidR="00D35A9E" w:rsidRPr="00E34B04" w:rsidRDefault="00D35A9E" w:rsidP="00E34B04">
            <w:pPr>
              <w:jc w:val="center"/>
              <w:rPr>
                <w:b/>
                <w:bCs/>
                <w:sz w:val="14"/>
                <w:szCs w:val="14"/>
              </w:rPr>
            </w:pPr>
            <w:r w:rsidRPr="00E34B04">
              <w:rPr>
                <w:b/>
                <w:bCs/>
                <w:sz w:val="14"/>
                <w:szCs w:val="14"/>
              </w:rPr>
              <w:t>COMISIÓN PRESIDENCIAL POR LA PAZ Y LOS DERECHOS HUMANOS -COPADEH-</w:t>
            </w:r>
          </w:p>
        </w:tc>
      </w:tr>
      <w:tr w:rsidR="00D35A9E" w:rsidRPr="00E34B04" w14:paraId="246C8DD4" w14:textId="77777777" w:rsidTr="000F3C47">
        <w:trPr>
          <w:trHeight w:val="1028"/>
        </w:trPr>
        <w:tc>
          <w:tcPr>
            <w:tcW w:w="0" w:type="auto"/>
            <w:gridSpan w:val="14"/>
            <w:shd w:val="clear" w:color="000000" w:fill="FFFFFF"/>
            <w:hideMark/>
          </w:tcPr>
          <w:p w14:paraId="0CF35FEA" w14:textId="77777777" w:rsidR="00D35A9E" w:rsidRPr="00E34B04" w:rsidRDefault="00D35A9E" w:rsidP="00E34B04">
            <w:pPr>
              <w:spacing w:before="0" w:line="240" w:lineRule="auto"/>
              <w:rPr>
                <w:sz w:val="14"/>
                <w:szCs w:val="14"/>
              </w:rPr>
            </w:pPr>
            <w:r w:rsidRPr="00E34B04">
              <w:rPr>
                <w:sz w:val="14"/>
                <w:szCs w:val="14"/>
              </w:rPr>
              <w:t>Delimitar a la población que es afectada por el/los problemas(s) priorizado(s), identificando tanto sus características internas como externas, para establecer con precisión en que población (la elegible) se enfocará la atención por medio de la entrega de productos.  El análisis de población se realiza en función al número de problemas priorizados, ejemplo: si priorizó dos problemas, debe de realizar dos ejercicios de análisis de población, donde identificará los productos (bienes o servicios) a entregar al ciudadano o a su entorno inmediato.</w:t>
            </w:r>
          </w:p>
          <w:p w14:paraId="4C9C495A" w14:textId="77777777" w:rsidR="00D35A9E" w:rsidRPr="00E34B04" w:rsidRDefault="00D35A9E" w:rsidP="00E34B04">
            <w:pPr>
              <w:spacing w:before="0" w:line="240" w:lineRule="auto"/>
              <w:rPr>
                <w:sz w:val="14"/>
                <w:szCs w:val="14"/>
              </w:rPr>
            </w:pPr>
            <w:r w:rsidRPr="00E34B04">
              <w:rPr>
                <w:sz w:val="14"/>
                <w:szCs w:val="14"/>
              </w:rPr>
              <w:t>Consultar:</w:t>
            </w:r>
            <w:r w:rsidRPr="00E34B04">
              <w:rPr>
                <w:sz w:val="14"/>
                <w:szCs w:val="14"/>
              </w:rPr>
              <w:br/>
              <w:t xml:space="preserve">     Guía PES: Paso 2. Formulación de resultados estratégicos y sus indicadores a partir de los problemas de desarrollo</w:t>
            </w:r>
          </w:p>
          <w:p w14:paraId="598D7FCC" w14:textId="22B6EBDF" w:rsidR="00D35A9E" w:rsidRPr="00E34B04" w:rsidRDefault="00D35A9E" w:rsidP="00E34B04">
            <w:pPr>
              <w:spacing w:before="0" w:line="240" w:lineRule="auto"/>
              <w:rPr>
                <w:sz w:val="14"/>
                <w:szCs w:val="14"/>
              </w:rPr>
            </w:pPr>
            <w:r w:rsidRPr="00E34B04">
              <w:rPr>
                <w:sz w:val="14"/>
                <w:szCs w:val="14"/>
              </w:rPr>
              <w:t xml:space="preserve">     Guía </w:t>
            </w:r>
            <w:proofErr w:type="spellStart"/>
            <w:r w:rsidRPr="00E34B04">
              <w:rPr>
                <w:sz w:val="14"/>
                <w:szCs w:val="14"/>
              </w:rPr>
              <w:t>GpR</w:t>
            </w:r>
            <w:proofErr w:type="spellEnd"/>
            <w:r w:rsidRPr="00E34B04">
              <w:rPr>
                <w:sz w:val="14"/>
                <w:szCs w:val="14"/>
              </w:rPr>
              <w:t>: Definición de Población, Fase 1: Formulación de Resultados</w:t>
            </w:r>
          </w:p>
        </w:tc>
      </w:tr>
      <w:tr w:rsidR="00D35A9E" w:rsidRPr="00E34B04" w14:paraId="5D3937D7" w14:textId="77777777" w:rsidTr="00D35A9E">
        <w:trPr>
          <w:trHeight w:val="384"/>
        </w:trPr>
        <w:tc>
          <w:tcPr>
            <w:tcW w:w="0" w:type="auto"/>
            <w:gridSpan w:val="14"/>
            <w:shd w:val="clear" w:color="000000" w:fill="C5D9F1"/>
            <w:noWrap/>
            <w:vAlign w:val="center"/>
            <w:hideMark/>
          </w:tcPr>
          <w:p w14:paraId="6420E68A" w14:textId="77777777" w:rsidR="00D35A9E" w:rsidRPr="00E34B04" w:rsidRDefault="00D35A9E" w:rsidP="00DA731E">
            <w:pPr>
              <w:rPr>
                <w:sz w:val="14"/>
                <w:szCs w:val="14"/>
              </w:rPr>
            </w:pPr>
            <w:r w:rsidRPr="00E34B04">
              <w:rPr>
                <w:sz w:val="14"/>
                <w:szCs w:val="14"/>
              </w:rPr>
              <w:t xml:space="preserve">Descripción de la población objetivo que por mandato debe atender la institución: </w:t>
            </w:r>
          </w:p>
        </w:tc>
      </w:tr>
      <w:tr w:rsidR="000F3C47" w:rsidRPr="00E34B04" w14:paraId="63B5F9B1" w14:textId="77777777" w:rsidTr="00E34B04">
        <w:trPr>
          <w:trHeight w:val="850"/>
        </w:trPr>
        <w:tc>
          <w:tcPr>
            <w:tcW w:w="0" w:type="auto"/>
            <w:vMerge w:val="restart"/>
            <w:shd w:val="clear" w:color="000000" w:fill="DCE6F1"/>
            <w:vAlign w:val="center"/>
            <w:hideMark/>
          </w:tcPr>
          <w:p w14:paraId="7720170F" w14:textId="14E8B10C" w:rsidR="00D35A9E" w:rsidRPr="00E34B04" w:rsidRDefault="00D35A9E" w:rsidP="00E34B04">
            <w:pPr>
              <w:jc w:val="center"/>
              <w:rPr>
                <w:b/>
                <w:bCs/>
                <w:sz w:val="14"/>
                <w:szCs w:val="14"/>
              </w:rPr>
            </w:pPr>
            <w:r w:rsidRPr="00E34B04">
              <w:rPr>
                <w:b/>
                <w:bCs/>
                <w:sz w:val="14"/>
                <w:szCs w:val="14"/>
              </w:rPr>
              <w:t>Problema central</w:t>
            </w:r>
          </w:p>
        </w:tc>
        <w:tc>
          <w:tcPr>
            <w:tcW w:w="0" w:type="auto"/>
            <w:vMerge w:val="restart"/>
            <w:shd w:val="clear" w:color="000000" w:fill="DCE6F1"/>
            <w:vAlign w:val="center"/>
            <w:hideMark/>
          </w:tcPr>
          <w:p w14:paraId="25218021" w14:textId="77777777" w:rsidR="00D35A9E" w:rsidRPr="00E34B04" w:rsidRDefault="00D35A9E" w:rsidP="00E34B04">
            <w:pPr>
              <w:jc w:val="center"/>
              <w:rPr>
                <w:b/>
                <w:bCs/>
                <w:sz w:val="14"/>
                <w:szCs w:val="14"/>
              </w:rPr>
            </w:pPr>
            <w:r w:rsidRPr="00E34B04">
              <w:rPr>
                <w:b/>
                <w:bCs/>
                <w:sz w:val="14"/>
                <w:szCs w:val="14"/>
              </w:rPr>
              <w:t>*Causa</w:t>
            </w:r>
          </w:p>
        </w:tc>
        <w:tc>
          <w:tcPr>
            <w:tcW w:w="0" w:type="auto"/>
            <w:vMerge w:val="restart"/>
            <w:shd w:val="clear" w:color="000000" w:fill="DCE6F1"/>
            <w:vAlign w:val="center"/>
            <w:hideMark/>
          </w:tcPr>
          <w:p w14:paraId="113D3833" w14:textId="77777777" w:rsidR="00D35A9E" w:rsidRPr="00E34B04" w:rsidRDefault="00D35A9E" w:rsidP="00E34B04">
            <w:pPr>
              <w:jc w:val="center"/>
              <w:rPr>
                <w:b/>
                <w:bCs/>
                <w:sz w:val="14"/>
                <w:szCs w:val="14"/>
              </w:rPr>
            </w:pPr>
            <w:r w:rsidRPr="00E34B04">
              <w:rPr>
                <w:b/>
                <w:bCs/>
                <w:sz w:val="14"/>
                <w:szCs w:val="14"/>
              </w:rPr>
              <w:t>**Población universo</w:t>
            </w:r>
          </w:p>
        </w:tc>
        <w:tc>
          <w:tcPr>
            <w:tcW w:w="0" w:type="auto"/>
            <w:vMerge w:val="restart"/>
            <w:shd w:val="clear" w:color="000000" w:fill="DCE6F1"/>
            <w:vAlign w:val="center"/>
            <w:hideMark/>
          </w:tcPr>
          <w:p w14:paraId="74A1B791" w14:textId="77777777" w:rsidR="00D35A9E" w:rsidRPr="00E34B04" w:rsidRDefault="00D35A9E" w:rsidP="00E34B04">
            <w:pPr>
              <w:jc w:val="center"/>
              <w:rPr>
                <w:b/>
                <w:bCs/>
                <w:sz w:val="14"/>
                <w:szCs w:val="14"/>
              </w:rPr>
            </w:pPr>
            <w:r w:rsidRPr="00E34B04">
              <w:rPr>
                <w:b/>
                <w:bCs/>
                <w:sz w:val="14"/>
                <w:szCs w:val="14"/>
              </w:rPr>
              <w:t>**Población objetivo</w:t>
            </w:r>
          </w:p>
        </w:tc>
        <w:tc>
          <w:tcPr>
            <w:tcW w:w="0" w:type="auto"/>
            <w:vMerge w:val="restart"/>
            <w:shd w:val="clear" w:color="000000" w:fill="DCE6F1"/>
            <w:vAlign w:val="center"/>
            <w:hideMark/>
          </w:tcPr>
          <w:p w14:paraId="7B0C3AF8" w14:textId="77777777" w:rsidR="00D35A9E" w:rsidRPr="00E34B04" w:rsidRDefault="00D35A9E" w:rsidP="00E34B04">
            <w:pPr>
              <w:jc w:val="center"/>
              <w:rPr>
                <w:b/>
                <w:bCs/>
                <w:sz w:val="14"/>
                <w:szCs w:val="14"/>
              </w:rPr>
            </w:pPr>
            <w:r w:rsidRPr="00E34B04">
              <w:rPr>
                <w:b/>
                <w:bCs/>
                <w:sz w:val="14"/>
                <w:szCs w:val="14"/>
              </w:rPr>
              <w:t>**Población elegible</w:t>
            </w:r>
          </w:p>
        </w:tc>
        <w:tc>
          <w:tcPr>
            <w:tcW w:w="0" w:type="auto"/>
            <w:gridSpan w:val="2"/>
            <w:vMerge w:val="restart"/>
            <w:shd w:val="clear" w:color="000000" w:fill="DCE6F1"/>
            <w:vAlign w:val="center"/>
            <w:hideMark/>
          </w:tcPr>
          <w:p w14:paraId="1F3F41B1" w14:textId="3DDCD108" w:rsidR="00D35A9E" w:rsidRPr="00E34B04" w:rsidRDefault="00D35A9E" w:rsidP="00E34B04">
            <w:pPr>
              <w:jc w:val="center"/>
              <w:rPr>
                <w:b/>
                <w:bCs/>
                <w:sz w:val="14"/>
                <w:szCs w:val="14"/>
              </w:rPr>
            </w:pPr>
            <w:r w:rsidRPr="00E34B04">
              <w:rPr>
                <w:b/>
                <w:bCs/>
                <w:sz w:val="14"/>
                <w:szCs w:val="14"/>
              </w:rPr>
              <w:t>***Sexo</w:t>
            </w:r>
          </w:p>
        </w:tc>
        <w:tc>
          <w:tcPr>
            <w:tcW w:w="0" w:type="auto"/>
            <w:vMerge w:val="restart"/>
            <w:shd w:val="clear" w:color="000000" w:fill="DCE6F1"/>
            <w:vAlign w:val="center"/>
            <w:hideMark/>
          </w:tcPr>
          <w:p w14:paraId="58C7F80B" w14:textId="77777777" w:rsidR="00D35A9E" w:rsidRPr="00E34B04" w:rsidRDefault="00D35A9E" w:rsidP="00E34B04">
            <w:pPr>
              <w:jc w:val="center"/>
              <w:rPr>
                <w:b/>
                <w:bCs/>
                <w:sz w:val="14"/>
                <w:szCs w:val="14"/>
              </w:rPr>
            </w:pPr>
            <w:r w:rsidRPr="00E34B04">
              <w:rPr>
                <w:b/>
                <w:bCs/>
                <w:sz w:val="14"/>
                <w:szCs w:val="14"/>
              </w:rPr>
              <w:t>Rango de edad***</w:t>
            </w:r>
          </w:p>
        </w:tc>
        <w:tc>
          <w:tcPr>
            <w:tcW w:w="0" w:type="auto"/>
            <w:gridSpan w:val="2"/>
            <w:shd w:val="clear" w:color="000000" w:fill="DCE6F1"/>
            <w:vAlign w:val="center"/>
            <w:hideMark/>
          </w:tcPr>
          <w:p w14:paraId="0A83A88C" w14:textId="77777777" w:rsidR="00D35A9E" w:rsidRPr="00E34B04" w:rsidRDefault="00D35A9E" w:rsidP="00E34B04">
            <w:pPr>
              <w:jc w:val="center"/>
              <w:rPr>
                <w:b/>
                <w:bCs/>
                <w:sz w:val="14"/>
                <w:szCs w:val="14"/>
              </w:rPr>
            </w:pPr>
            <w:r w:rsidRPr="00E34B04">
              <w:rPr>
                <w:b/>
                <w:bCs/>
                <w:sz w:val="14"/>
                <w:szCs w:val="14"/>
              </w:rPr>
              <w:t>Ubicación geográfica de la población elegible **</w:t>
            </w:r>
            <w:r w:rsidRPr="00E34B04">
              <w:rPr>
                <w:b/>
                <w:bCs/>
                <w:sz w:val="14"/>
                <w:szCs w:val="14"/>
              </w:rPr>
              <w:br/>
              <w:t>(marcar con una X)</w:t>
            </w:r>
          </w:p>
        </w:tc>
        <w:tc>
          <w:tcPr>
            <w:tcW w:w="0" w:type="auto"/>
            <w:gridSpan w:val="2"/>
            <w:shd w:val="clear" w:color="000000" w:fill="DCE6F1"/>
            <w:vAlign w:val="center"/>
            <w:hideMark/>
          </w:tcPr>
          <w:p w14:paraId="77E5C192" w14:textId="77777777" w:rsidR="00D35A9E" w:rsidRPr="00E34B04" w:rsidRDefault="00D35A9E" w:rsidP="00E34B04">
            <w:pPr>
              <w:jc w:val="center"/>
              <w:rPr>
                <w:b/>
                <w:bCs/>
                <w:sz w:val="14"/>
                <w:szCs w:val="14"/>
              </w:rPr>
            </w:pPr>
            <w:r w:rsidRPr="00E34B04">
              <w:rPr>
                <w:b/>
                <w:bCs/>
                <w:sz w:val="14"/>
                <w:szCs w:val="14"/>
              </w:rPr>
              <w:t>Territorialización **</w:t>
            </w:r>
          </w:p>
        </w:tc>
        <w:tc>
          <w:tcPr>
            <w:tcW w:w="0" w:type="auto"/>
            <w:vMerge w:val="restart"/>
            <w:shd w:val="clear" w:color="000000" w:fill="DCE6F1"/>
            <w:vAlign w:val="center"/>
            <w:hideMark/>
          </w:tcPr>
          <w:p w14:paraId="443FFF84" w14:textId="77777777" w:rsidR="00D35A9E" w:rsidRPr="00E34B04" w:rsidRDefault="00D35A9E" w:rsidP="00E34B04">
            <w:pPr>
              <w:jc w:val="center"/>
              <w:rPr>
                <w:b/>
                <w:bCs/>
                <w:sz w:val="14"/>
                <w:szCs w:val="14"/>
              </w:rPr>
            </w:pPr>
            <w:r w:rsidRPr="00E34B04">
              <w:rPr>
                <w:b/>
                <w:bCs/>
                <w:sz w:val="14"/>
                <w:szCs w:val="14"/>
              </w:rPr>
              <w:t xml:space="preserve">Pueblo al que pertenece la población*** </w:t>
            </w:r>
            <w:r w:rsidRPr="00E34B04">
              <w:rPr>
                <w:b/>
                <w:bCs/>
                <w:sz w:val="14"/>
                <w:szCs w:val="14"/>
              </w:rPr>
              <w:br/>
              <w:t>(ver listado abajo)</w:t>
            </w:r>
          </w:p>
        </w:tc>
        <w:tc>
          <w:tcPr>
            <w:tcW w:w="0" w:type="auto"/>
            <w:vMerge w:val="restart"/>
            <w:shd w:val="clear" w:color="000000" w:fill="DCE6F1"/>
            <w:vAlign w:val="center"/>
            <w:hideMark/>
          </w:tcPr>
          <w:p w14:paraId="663A3FFF" w14:textId="77777777" w:rsidR="00D35A9E" w:rsidRPr="00E34B04" w:rsidRDefault="00D35A9E" w:rsidP="00E34B04">
            <w:pPr>
              <w:jc w:val="center"/>
              <w:rPr>
                <w:b/>
                <w:bCs/>
                <w:sz w:val="14"/>
                <w:szCs w:val="14"/>
              </w:rPr>
            </w:pPr>
            <w:r w:rsidRPr="00E34B04">
              <w:rPr>
                <w:b/>
                <w:bCs/>
                <w:sz w:val="14"/>
                <w:szCs w:val="14"/>
              </w:rPr>
              <w:t>Comunidad Lingüística*** (ver listado abajo)</w:t>
            </w:r>
          </w:p>
        </w:tc>
      </w:tr>
      <w:tr w:rsidR="000F3C47" w:rsidRPr="00E34B04" w14:paraId="57A6BCEC" w14:textId="77777777" w:rsidTr="00D35A9E">
        <w:trPr>
          <w:trHeight w:val="645"/>
        </w:trPr>
        <w:tc>
          <w:tcPr>
            <w:tcW w:w="0" w:type="auto"/>
            <w:vMerge/>
            <w:vAlign w:val="center"/>
            <w:hideMark/>
          </w:tcPr>
          <w:p w14:paraId="5738F642" w14:textId="77777777" w:rsidR="00D35A9E" w:rsidRPr="00E34B04" w:rsidRDefault="00D35A9E" w:rsidP="00DA731E">
            <w:pPr>
              <w:rPr>
                <w:sz w:val="14"/>
                <w:szCs w:val="14"/>
              </w:rPr>
            </w:pPr>
          </w:p>
        </w:tc>
        <w:tc>
          <w:tcPr>
            <w:tcW w:w="0" w:type="auto"/>
            <w:vMerge/>
            <w:vAlign w:val="center"/>
            <w:hideMark/>
          </w:tcPr>
          <w:p w14:paraId="3F4C1E97" w14:textId="77777777" w:rsidR="00D35A9E" w:rsidRPr="00E34B04" w:rsidRDefault="00D35A9E" w:rsidP="00DA731E">
            <w:pPr>
              <w:rPr>
                <w:sz w:val="14"/>
                <w:szCs w:val="14"/>
              </w:rPr>
            </w:pPr>
          </w:p>
        </w:tc>
        <w:tc>
          <w:tcPr>
            <w:tcW w:w="0" w:type="auto"/>
            <w:vMerge/>
            <w:vAlign w:val="center"/>
            <w:hideMark/>
          </w:tcPr>
          <w:p w14:paraId="663E4DD0" w14:textId="77777777" w:rsidR="00D35A9E" w:rsidRPr="00E34B04" w:rsidRDefault="00D35A9E" w:rsidP="00DA731E">
            <w:pPr>
              <w:rPr>
                <w:sz w:val="14"/>
                <w:szCs w:val="14"/>
              </w:rPr>
            </w:pPr>
          </w:p>
        </w:tc>
        <w:tc>
          <w:tcPr>
            <w:tcW w:w="0" w:type="auto"/>
            <w:vMerge/>
            <w:vAlign w:val="center"/>
            <w:hideMark/>
          </w:tcPr>
          <w:p w14:paraId="7F3BFEEC" w14:textId="77777777" w:rsidR="00D35A9E" w:rsidRPr="00E34B04" w:rsidRDefault="00D35A9E" w:rsidP="00DA731E">
            <w:pPr>
              <w:rPr>
                <w:sz w:val="14"/>
                <w:szCs w:val="14"/>
              </w:rPr>
            </w:pPr>
          </w:p>
        </w:tc>
        <w:tc>
          <w:tcPr>
            <w:tcW w:w="0" w:type="auto"/>
            <w:vMerge/>
            <w:vAlign w:val="center"/>
            <w:hideMark/>
          </w:tcPr>
          <w:p w14:paraId="3BAFA62F" w14:textId="77777777" w:rsidR="00D35A9E" w:rsidRPr="00E34B04" w:rsidRDefault="00D35A9E" w:rsidP="00DA731E">
            <w:pPr>
              <w:rPr>
                <w:sz w:val="14"/>
                <w:szCs w:val="14"/>
              </w:rPr>
            </w:pPr>
          </w:p>
        </w:tc>
        <w:tc>
          <w:tcPr>
            <w:tcW w:w="0" w:type="auto"/>
            <w:gridSpan w:val="2"/>
            <w:vMerge/>
            <w:vAlign w:val="center"/>
            <w:hideMark/>
          </w:tcPr>
          <w:p w14:paraId="5C873C0E" w14:textId="77777777" w:rsidR="00D35A9E" w:rsidRPr="00E34B04" w:rsidRDefault="00D35A9E" w:rsidP="00DA731E">
            <w:pPr>
              <w:rPr>
                <w:sz w:val="14"/>
                <w:szCs w:val="14"/>
              </w:rPr>
            </w:pPr>
          </w:p>
        </w:tc>
        <w:tc>
          <w:tcPr>
            <w:tcW w:w="0" w:type="auto"/>
            <w:vMerge/>
            <w:vAlign w:val="center"/>
            <w:hideMark/>
          </w:tcPr>
          <w:p w14:paraId="4B17BCE7" w14:textId="77777777" w:rsidR="00D35A9E" w:rsidRPr="00E34B04" w:rsidRDefault="00D35A9E" w:rsidP="00DA731E">
            <w:pPr>
              <w:rPr>
                <w:sz w:val="14"/>
                <w:szCs w:val="14"/>
              </w:rPr>
            </w:pPr>
          </w:p>
        </w:tc>
        <w:tc>
          <w:tcPr>
            <w:tcW w:w="0" w:type="auto"/>
            <w:vMerge w:val="restart"/>
            <w:shd w:val="clear" w:color="000000" w:fill="DCE6F1"/>
            <w:vAlign w:val="center"/>
            <w:hideMark/>
          </w:tcPr>
          <w:p w14:paraId="68B6BF42" w14:textId="77777777" w:rsidR="00D35A9E" w:rsidRPr="00E34B04" w:rsidRDefault="00D35A9E" w:rsidP="00DA731E">
            <w:pPr>
              <w:rPr>
                <w:sz w:val="14"/>
                <w:szCs w:val="14"/>
              </w:rPr>
            </w:pPr>
            <w:r w:rsidRPr="00E34B04">
              <w:rPr>
                <w:sz w:val="14"/>
                <w:szCs w:val="14"/>
              </w:rPr>
              <w:t>****</w:t>
            </w:r>
            <w:r w:rsidRPr="00E34B04">
              <w:rPr>
                <w:sz w:val="14"/>
                <w:szCs w:val="14"/>
              </w:rPr>
              <w:br/>
              <w:t>Urbana</w:t>
            </w:r>
          </w:p>
        </w:tc>
        <w:tc>
          <w:tcPr>
            <w:tcW w:w="0" w:type="auto"/>
            <w:vMerge w:val="restart"/>
            <w:shd w:val="clear" w:color="000000" w:fill="DCE6F1"/>
            <w:vAlign w:val="center"/>
            <w:hideMark/>
          </w:tcPr>
          <w:p w14:paraId="45D442E8" w14:textId="77777777" w:rsidR="00D35A9E" w:rsidRPr="00E34B04" w:rsidRDefault="00D35A9E" w:rsidP="00DA731E">
            <w:pPr>
              <w:rPr>
                <w:sz w:val="14"/>
                <w:szCs w:val="14"/>
              </w:rPr>
            </w:pPr>
            <w:r w:rsidRPr="00E34B04">
              <w:rPr>
                <w:sz w:val="14"/>
                <w:szCs w:val="14"/>
              </w:rPr>
              <w:t>****</w:t>
            </w:r>
            <w:r w:rsidRPr="00E34B04">
              <w:rPr>
                <w:sz w:val="14"/>
                <w:szCs w:val="14"/>
              </w:rPr>
              <w:br/>
              <w:t>Rural</w:t>
            </w:r>
          </w:p>
        </w:tc>
        <w:tc>
          <w:tcPr>
            <w:tcW w:w="0" w:type="auto"/>
            <w:vMerge w:val="restart"/>
            <w:shd w:val="clear" w:color="000000" w:fill="DCE6F1"/>
            <w:vAlign w:val="center"/>
            <w:hideMark/>
          </w:tcPr>
          <w:p w14:paraId="7B17A8C0" w14:textId="77777777" w:rsidR="00D35A9E" w:rsidRPr="00E34B04" w:rsidRDefault="00D35A9E" w:rsidP="00DA731E">
            <w:pPr>
              <w:rPr>
                <w:sz w:val="14"/>
                <w:szCs w:val="14"/>
              </w:rPr>
            </w:pPr>
            <w:r w:rsidRPr="00E34B04">
              <w:rPr>
                <w:sz w:val="14"/>
                <w:szCs w:val="14"/>
              </w:rPr>
              <w:t>Departamento</w:t>
            </w:r>
          </w:p>
        </w:tc>
        <w:tc>
          <w:tcPr>
            <w:tcW w:w="0" w:type="auto"/>
            <w:vMerge w:val="restart"/>
            <w:shd w:val="clear" w:color="000000" w:fill="DCE6F1"/>
            <w:vAlign w:val="center"/>
            <w:hideMark/>
          </w:tcPr>
          <w:p w14:paraId="55B1D239" w14:textId="77777777" w:rsidR="00D35A9E" w:rsidRPr="00E34B04" w:rsidRDefault="00D35A9E" w:rsidP="00DA731E">
            <w:pPr>
              <w:rPr>
                <w:sz w:val="14"/>
                <w:szCs w:val="14"/>
              </w:rPr>
            </w:pPr>
            <w:r w:rsidRPr="00E34B04">
              <w:rPr>
                <w:sz w:val="14"/>
                <w:szCs w:val="14"/>
              </w:rPr>
              <w:t>Municipio</w:t>
            </w:r>
          </w:p>
        </w:tc>
        <w:tc>
          <w:tcPr>
            <w:tcW w:w="0" w:type="auto"/>
            <w:vMerge/>
            <w:vAlign w:val="center"/>
            <w:hideMark/>
          </w:tcPr>
          <w:p w14:paraId="21DAB3F1" w14:textId="77777777" w:rsidR="00D35A9E" w:rsidRPr="00E34B04" w:rsidRDefault="00D35A9E" w:rsidP="00DA731E">
            <w:pPr>
              <w:rPr>
                <w:sz w:val="14"/>
                <w:szCs w:val="14"/>
              </w:rPr>
            </w:pPr>
          </w:p>
        </w:tc>
        <w:tc>
          <w:tcPr>
            <w:tcW w:w="0" w:type="auto"/>
            <w:vMerge/>
            <w:vAlign w:val="center"/>
            <w:hideMark/>
          </w:tcPr>
          <w:p w14:paraId="5E35F938" w14:textId="77777777" w:rsidR="00D35A9E" w:rsidRPr="00E34B04" w:rsidRDefault="00D35A9E" w:rsidP="00DA731E">
            <w:pPr>
              <w:rPr>
                <w:sz w:val="14"/>
                <w:szCs w:val="14"/>
              </w:rPr>
            </w:pPr>
          </w:p>
        </w:tc>
      </w:tr>
      <w:tr w:rsidR="00D35A9E" w:rsidRPr="00E34B04" w14:paraId="2F9941F5" w14:textId="77777777" w:rsidTr="00D35A9E">
        <w:trPr>
          <w:trHeight w:val="495"/>
        </w:trPr>
        <w:tc>
          <w:tcPr>
            <w:tcW w:w="0" w:type="auto"/>
            <w:vMerge/>
            <w:vAlign w:val="center"/>
            <w:hideMark/>
          </w:tcPr>
          <w:p w14:paraId="32AA92EF" w14:textId="77777777" w:rsidR="00D35A9E" w:rsidRPr="00E34B04" w:rsidRDefault="00D35A9E" w:rsidP="00DA731E">
            <w:pPr>
              <w:rPr>
                <w:sz w:val="14"/>
                <w:szCs w:val="14"/>
              </w:rPr>
            </w:pPr>
          </w:p>
        </w:tc>
        <w:tc>
          <w:tcPr>
            <w:tcW w:w="0" w:type="auto"/>
            <w:vMerge/>
            <w:vAlign w:val="center"/>
            <w:hideMark/>
          </w:tcPr>
          <w:p w14:paraId="54D3B590" w14:textId="77777777" w:rsidR="00D35A9E" w:rsidRPr="00E34B04" w:rsidRDefault="00D35A9E" w:rsidP="00DA731E">
            <w:pPr>
              <w:rPr>
                <w:sz w:val="14"/>
                <w:szCs w:val="14"/>
              </w:rPr>
            </w:pPr>
          </w:p>
        </w:tc>
        <w:tc>
          <w:tcPr>
            <w:tcW w:w="0" w:type="auto"/>
            <w:vMerge/>
            <w:vAlign w:val="center"/>
            <w:hideMark/>
          </w:tcPr>
          <w:p w14:paraId="58E92DE0" w14:textId="77777777" w:rsidR="00D35A9E" w:rsidRPr="00E34B04" w:rsidRDefault="00D35A9E" w:rsidP="00DA731E">
            <w:pPr>
              <w:rPr>
                <w:sz w:val="14"/>
                <w:szCs w:val="14"/>
              </w:rPr>
            </w:pPr>
          </w:p>
        </w:tc>
        <w:tc>
          <w:tcPr>
            <w:tcW w:w="0" w:type="auto"/>
            <w:vMerge/>
            <w:vAlign w:val="center"/>
            <w:hideMark/>
          </w:tcPr>
          <w:p w14:paraId="0491DF0B" w14:textId="77777777" w:rsidR="00D35A9E" w:rsidRPr="00E34B04" w:rsidRDefault="00D35A9E" w:rsidP="00DA731E">
            <w:pPr>
              <w:rPr>
                <w:sz w:val="14"/>
                <w:szCs w:val="14"/>
              </w:rPr>
            </w:pPr>
          </w:p>
        </w:tc>
        <w:tc>
          <w:tcPr>
            <w:tcW w:w="0" w:type="auto"/>
            <w:vMerge/>
            <w:vAlign w:val="center"/>
            <w:hideMark/>
          </w:tcPr>
          <w:p w14:paraId="6B26555A" w14:textId="77777777" w:rsidR="00D35A9E" w:rsidRPr="00E34B04" w:rsidRDefault="00D35A9E" w:rsidP="00DA731E">
            <w:pPr>
              <w:rPr>
                <w:sz w:val="14"/>
                <w:szCs w:val="14"/>
              </w:rPr>
            </w:pPr>
          </w:p>
        </w:tc>
        <w:tc>
          <w:tcPr>
            <w:tcW w:w="0" w:type="auto"/>
            <w:gridSpan w:val="2"/>
            <w:vMerge/>
            <w:vAlign w:val="center"/>
            <w:hideMark/>
          </w:tcPr>
          <w:p w14:paraId="38A54BEA" w14:textId="77777777" w:rsidR="00D35A9E" w:rsidRPr="00E34B04" w:rsidRDefault="00D35A9E" w:rsidP="00DA731E">
            <w:pPr>
              <w:rPr>
                <w:sz w:val="14"/>
                <w:szCs w:val="14"/>
              </w:rPr>
            </w:pPr>
          </w:p>
        </w:tc>
        <w:tc>
          <w:tcPr>
            <w:tcW w:w="0" w:type="auto"/>
            <w:vMerge/>
            <w:vAlign w:val="center"/>
            <w:hideMark/>
          </w:tcPr>
          <w:p w14:paraId="385E3157" w14:textId="77777777" w:rsidR="00D35A9E" w:rsidRPr="00E34B04" w:rsidRDefault="00D35A9E" w:rsidP="00DA731E">
            <w:pPr>
              <w:rPr>
                <w:sz w:val="14"/>
                <w:szCs w:val="14"/>
              </w:rPr>
            </w:pPr>
          </w:p>
        </w:tc>
        <w:tc>
          <w:tcPr>
            <w:tcW w:w="0" w:type="auto"/>
            <w:vMerge/>
            <w:vAlign w:val="center"/>
            <w:hideMark/>
          </w:tcPr>
          <w:p w14:paraId="1097AE93" w14:textId="77777777" w:rsidR="00D35A9E" w:rsidRPr="00E34B04" w:rsidRDefault="00D35A9E" w:rsidP="00DA731E">
            <w:pPr>
              <w:rPr>
                <w:sz w:val="14"/>
                <w:szCs w:val="14"/>
              </w:rPr>
            </w:pPr>
          </w:p>
        </w:tc>
        <w:tc>
          <w:tcPr>
            <w:tcW w:w="0" w:type="auto"/>
            <w:vMerge/>
            <w:vAlign w:val="center"/>
            <w:hideMark/>
          </w:tcPr>
          <w:p w14:paraId="2610FA52" w14:textId="77777777" w:rsidR="00D35A9E" w:rsidRPr="00E34B04" w:rsidRDefault="00D35A9E" w:rsidP="00DA731E">
            <w:pPr>
              <w:rPr>
                <w:sz w:val="14"/>
                <w:szCs w:val="14"/>
              </w:rPr>
            </w:pPr>
          </w:p>
        </w:tc>
        <w:tc>
          <w:tcPr>
            <w:tcW w:w="0" w:type="auto"/>
            <w:vMerge/>
            <w:vAlign w:val="center"/>
            <w:hideMark/>
          </w:tcPr>
          <w:p w14:paraId="745FE91D" w14:textId="77777777" w:rsidR="00D35A9E" w:rsidRPr="00E34B04" w:rsidRDefault="00D35A9E" w:rsidP="00DA731E">
            <w:pPr>
              <w:rPr>
                <w:sz w:val="14"/>
                <w:szCs w:val="14"/>
              </w:rPr>
            </w:pPr>
          </w:p>
        </w:tc>
        <w:tc>
          <w:tcPr>
            <w:tcW w:w="0" w:type="auto"/>
            <w:vMerge/>
            <w:vAlign w:val="center"/>
            <w:hideMark/>
          </w:tcPr>
          <w:p w14:paraId="1E7EE8C3" w14:textId="77777777" w:rsidR="00D35A9E" w:rsidRPr="00E34B04" w:rsidRDefault="00D35A9E" w:rsidP="00DA731E">
            <w:pPr>
              <w:rPr>
                <w:sz w:val="14"/>
                <w:szCs w:val="14"/>
              </w:rPr>
            </w:pPr>
          </w:p>
        </w:tc>
        <w:tc>
          <w:tcPr>
            <w:tcW w:w="0" w:type="auto"/>
            <w:vMerge/>
            <w:vAlign w:val="center"/>
            <w:hideMark/>
          </w:tcPr>
          <w:p w14:paraId="05B4319F" w14:textId="77777777" w:rsidR="00D35A9E" w:rsidRPr="00E34B04" w:rsidRDefault="00D35A9E" w:rsidP="00DA731E">
            <w:pPr>
              <w:rPr>
                <w:sz w:val="14"/>
                <w:szCs w:val="14"/>
              </w:rPr>
            </w:pPr>
          </w:p>
        </w:tc>
        <w:tc>
          <w:tcPr>
            <w:tcW w:w="0" w:type="auto"/>
            <w:vMerge/>
            <w:vAlign w:val="center"/>
            <w:hideMark/>
          </w:tcPr>
          <w:p w14:paraId="6CE05DC0" w14:textId="77777777" w:rsidR="00D35A9E" w:rsidRPr="00E34B04" w:rsidRDefault="00D35A9E" w:rsidP="00DA731E">
            <w:pPr>
              <w:rPr>
                <w:sz w:val="14"/>
                <w:szCs w:val="14"/>
              </w:rPr>
            </w:pPr>
          </w:p>
        </w:tc>
      </w:tr>
      <w:tr w:rsidR="00D35A9E" w:rsidRPr="00E34B04" w14:paraId="6E86CF43" w14:textId="77777777" w:rsidTr="00D35A9E">
        <w:trPr>
          <w:trHeight w:val="570"/>
        </w:trPr>
        <w:tc>
          <w:tcPr>
            <w:tcW w:w="0" w:type="auto"/>
            <w:vMerge/>
            <w:vAlign w:val="center"/>
            <w:hideMark/>
          </w:tcPr>
          <w:p w14:paraId="2584327E" w14:textId="77777777" w:rsidR="00D35A9E" w:rsidRPr="00E34B04" w:rsidRDefault="00D35A9E" w:rsidP="00DA731E">
            <w:pPr>
              <w:rPr>
                <w:sz w:val="14"/>
                <w:szCs w:val="14"/>
              </w:rPr>
            </w:pPr>
          </w:p>
        </w:tc>
        <w:tc>
          <w:tcPr>
            <w:tcW w:w="0" w:type="auto"/>
            <w:vMerge/>
            <w:vAlign w:val="center"/>
            <w:hideMark/>
          </w:tcPr>
          <w:p w14:paraId="5B91C11F" w14:textId="77777777" w:rsidR="00D35A9E" w:rsidRPr="00E34B04" w:rsidRDefault="00D35A9E" w:rsidP="00DA731E">
            <w:pPr>
              <w:rPr>
                <w:sz w:val="14"/>
                <w:szCs w:val="14"/>
              </w:rPr>
            </w:pPr>
          </w:p>
        </w:tc>
        <w:tc>
          <w:tcPr>
            <w:tcW w:w="0" w:type="auto"/>
            <w:vMerge/>
            <w:vAlign w:val="center"/>
            <w:hideMark/>
          </w:tcPr>
          <w:p w14:paraId="01AAA8B1" w14:textId="77777777" w:rsidR="00D35A9E" w:rsidRPr="00E34B04" w:rsidRDefault="00D35A9E" w:rsidP="00DA731E">
            <w:pPr>
              <w:rPr>
                <w:sz w:val="14"/>
                <w:szCs w:val="14"/>
              </w:rPr>
            </w:pPr>
          </w:p>
        </w:tc>
        <w:tc>
          <w:tcPr>
            <w:tcW w:w="0" w:type="auto"/>
            <w:vMerge/>
            <w:vAlign w:val="center"/>
            <w:hideMark/>
          </w:tcPr>
          <w:p w14:paraId="0B164D65" w14:textId="77777777" w:rsidR="00D35A9E" w:rsidRPr="00E34B04" w:rsidRDefault="00D35A9E" w:rsidP="00DA731E">
            <w:pPr>
              <w:rPr>
                <w:sz w:val="14"/>
                <w:szCs w:val="14"/>
              </w:rPr>
            </w:pPr>
          </w:p>
        </w:tc>
        <w:tc>
          <w:tcPr>
            <w:tcW w:w="0" w:type="auto"/>
            <w:vMerge/>
            <w:vAlign w:val="center"/>
            <w:hideMark/>
          </w:tcPr>
          <w:p w14:paraId="71A3CCEB" w14:textId="77777777" w:rsidR="00D35A9E" w:rsidRPr="00E34B04" w:rsidRDefault="00D35A9E" w:rsidP="00DA731E">
            <w:pPr>
              <w:rPr>
                <w:sz w:val="14"/>
                <w:szCs w:val="14"/>
              </w:rPr>
            </w:pPr>
          </w:p>
        </w:tc>
        <w:tc>
          <w:tcPr>
            <w:tcW w:w="0" w:type="auto"/>
            <w:shd w:val="clear" w:color="000000" w:fill="DCE6F1"/>
            <w:noWrap/>
            <w:vAlign w:val="center"/>
            <w:hideMark/>
          </w:tcPr>
          <w:p w14:paraId="33F9512B" w14:textId="77777777" w:rsidR="00D35A9E" w:rsidRPr="00E34B04" w:rsidRDefault="00D35A9E" w:rsidP="00DA731E">
            <w:pPr>
              <w:rPr>
                <w:sz w:val="14"/>
                <w:szCs w:val="14"/>
              </w:rPr>
            </w:pPr>
            <w:r w:rsidRPr="00E34B04">
              <w:rPr>
                <w:sz w:val="14"/>
                <w:szCs w:val="14"/>
              </w:rPr>
              <w:t>Hombres</w:t>
            </w:r>
          </w:p>
        </w:tc>
        <w:tc>
          <w:tcPr>
            <w:tcW w:w="0" w:type="auto"/>
            <w:shd w:val="clear" w:color="000000" w:fill="DCE6F1"/>
            <w:noWrap/>
            <w:vAlign w:val="center"/>
            <w:hideMark/>
          </w:tcPr>
          <w:p w14:paraId="7EABA846" w14:textId="77777777" w:rsidR="00D35A9E" w:rsidRPr="00E34B04" w:rsidRDefault="00D35A9E" w:rsidP="00DA731E">
            <w:pPr>
              <w:rPr>
                <w:sz w:val="14"/>
                <w:szCs w:val="14"/>
              </w:rPr>
            </w:pPr>
            <w:r w:rsidRPr="00E34B04">
              <w:rPr>
                <w:sz w:val="14"/>
                <w:szCs w:val="14"/>
              </w:rPr>
              <w:t>Mujeres</w:t>
            </w:r>
          </w:p>
        </w:tc>
        <w:tc>
          <w:tcPr>
            <w:tcW w:w="0" w:type="auto"/>
            <w:vMerge/>
            <w:vAlign w:val="center"/>
            <w:hideMark/>
          </w:tcPr>
          <w:p w14:paraId="1A63747A" w14:textId="77777777" w:rsidR="00D35A9E" w:rsidRPr="00E34B04" w:rsidRDefault="00D35A9E" w:rsidP="00DA731E">
            <w:pPr>
              <w:rPr>
                <w:sz w:val="14"/>
                <w:szCs w:val="14"/>
              </w:rPr>
            </w:pPr>
          </w:p>
        </w:tc>
        <w:tc>
          <w:tcPr>
            <w:tcW w:w="0" w:type="auto"/>
            <w:vMerge/>
            <w:vAlign w:val="center"/>
            <w:hideMark/>
          </w:tcPr>
          <w:p w14:paraId="74782749" w14:textId="77777777" w:rsidR="00D35A9E" w:rsidRPr="00E34B04" w:rsidRDefault="00D35A9E" w:rsidP="00DA731E">
            <w:pPr>
              <w:rPr>
                <w:sz w:val="14"/>
                <w:szCs w:val="14"/>
              </w:rPr>
            </w:pPr>
          </w:p>
        </w:tc>
        <w:tc>
          <w:tcPr>
            <w:tcW w:w="0" w:type="auto"/>
            <w:vMerge/>
            <w:vAlign w:val="center"/>
            <w:hideMark/>
          </w:tcPr>
          <w:p w14:paraId="408819D9" w14:textId="77777777" w:rsidR="00D35A9E" w:rsidRPr="00E34B04" w:rsidRDefault="00D35A9E" w:rsidP="00DA731E">
            <w:pPr>
              <w:rPr>
                <w:sz w:val="14"/>
                <w:szCs w:val="14"/>
              </w:rPr>
            </w:pPr>
          </w:p>
        </w:tc>
        <w:tc>
          <w:tcPr>
            <w:tcW w:w="0" w:type="auto"/>
            <w:vMerge/>
            <w:vAlign w:val="center"/>
            <w:hideMark/>
          </w:tcPr>
          <w:p w14:paraId="40547D43" w14:textId="77777777" w:rsidR="00D35A9E" w:rsidRPr="00E34B04" w:rsidRDefault="00D35A9E" w:rsidP="00DA731E">
            <w:pPr>
              <w:rPr>
                <w:sz w:val="14"/>
                <w:szCs w:val="14"/>
              </w:rPr>
            </w:pPr>
          </w:p>
        </w:tc>
        <w:tc>
          <w:tcPr>
            <w:tcW w:w="0" w:type="auto"/>
            <w:vMerge/>
            <w:vAlign w:val="center"/>
            <w:hideMark/>
          </w:tcPr>
          <w:p w14:paraId="04564E9B" w14:textId="77777777" w:rsidR="00D35A9E" w:rsidRPr="00E34B04" w:rsidRDefault="00D35A9E" w:rsidP="00DA731E">
            <w:pPr>
              <w:rPr>
                <w:sz w:val="14"/>
                <w:szCs w:val="14"/>
              </w:rPr>
            </w:pPr>
          </w:p>
        </w:tc>
        <w:tc>
          <w:tcPr>
            <w:tcW w:w="0" w:type="auto"/>
            <w:vMerge/>
            <w:vAlign w:val="center"/>
            <w:hideMark/>
          </w:tcPr>
          <w:p w14:paraId="7E124CEC" w14:textId="77777777" w:rsidR="00D35A9E" w:rsidRPr="00E34B04" w:rsidRDefault="00D35A9E" w:rsidP="00DA731E">
            <w:pPr>
              <w:rPr>
                <w:sz w:val="14"/>
                <w:szCs w:val="14"/>
              </w:rPr>
            </w:pPr>
          </w:p>
        </w:tc>
        <w:tc>
          <w:tcPr>
            <w:tcW w:w="0" w:type="auto"/>
            <w:vMerge/>
            <w:vAlign w:val="center"/>
            <w:hideMark/>
          </w:tcPr>
          <w:p w14:paraId="1F1DF7EA" w14:textId="77777777" w:rsidR="00D35A9E" w:rsidRPr="00E34B04" w:rsidRDefault="00D35A9E" w:rsidP="00DA731E">
            <w:pPr>
              <w:rPr>
                <w:sz w:val="14"/>
                <w:szCs w:val="14"/>
              </w:rPr>
            </w:pPr>
          </w:p>
        </w:tc>
      </w:tr>
      <w:tr w:rsidR="000F3C47" w:rsidRPr="00E34B04" w14:paraId="3EA1F3A4" w14:textId="77777777" w:rsidTr="00E34B04">
        <w:trPr>
          <w:trHeight w:val="20"/>
        </w:trPr>
        <w:tc>
          <w:tcPr>
            <w:tcW w:w="0" w:type="auto"/>
            <w:vAlign w:val="center"/>
            <w:hideMark/>
          </w:tcPr>
          <w:p w14:paraId="44CA27D0" w14:textId="601A9B4B" w:rsidR="00D35A9E" w:rsidRPr="00E34B04" w:rsidRDefault="00D35A9E" w:rsidP="00DA731E">
            <w:pPr>
              <w:rPr>
                <w:sz w:val="14"/>
                <w:szCs w:val="14"/>
              </w:rPr>
            </w:pPr>
            <w:r w:rsidRPr="00E34B04">
              <w:rPr>
                <w:sz w:val="14"/>
                <w:szCs w:val="14"/>
              </w:rPr>
              <w:t xml:space="preserve">Intervenciones no efectivas que limitan para la vigencia y protección de los derechos humanos y la paz. </w:t>
            </w:r>
          </w:p>
        </w:tc>
        <w:tc>
          <w:tcPr>
            <w:tcW w:w="0" w:type="auto"/>
            <w:vAlign w:val="center"/>
            <w:hideMark/>
          </w:tcPr>
          <w:p w14:paraId="1A6634C0" w14:textId="2E74D69B" w:rsidR="00D35A9E" w:rsidRPr="00E34B04" w:rsidRDefault="00D35A9E" w:rsidP="00DA731E">
            <w:pPr>
              <w:rPr>
                <w:sz w:val="14"/>
                <w:szCs w:val="14"/>
              </w:rPr>
            </w:pPr>
            <w:r w:rsidRPr="00E34B04">
              <w:rPr>
                <w:sz w:val="14"/>
                <w:szCs w:val="14"/>
              </w:rPr>
              <w:t>Bajo conocimiento de los servidores públicos y sociedad en general de los derechos humanos y la paz</w:t>
            </w:r>
          </w:p>
        </w:tc>
        <w:tc>
          <w:tcPr>
            <w:tcW w:w="0" w:type="auto"/>
            <w:vAlign w:val="center"/>
            <w:hideMark/>
          </w:tcPr>
          <w:p w14:paraId="5E026996" w14:textId="77777777" w:rsidR="00D35A9E" w:rsidRPr="00E34B04" w:rsidRDefault="00D35A9E" w:rsidP="00DA731E">
            <w:pPr>
              <w:rPr>
                <w:sz w:val="14"/>
                <w:szCs w:val="14"/>
              </w:rPr>
            </w:pPr>
            <w:r w:rsidRPr="00E34B04">
              <w:rPr>
                <w:sz w:val="14"/>
                <w:szCs w:val="14"/>
              </w:rPr>
              <w:t>305,000 servidores públicos y ciudadanos</w:t>
            </w:r>
          </w:p>
        </w:tc>
        <w:tc>
          <w:tcPr>
            <w:tcW w:w="0" w:type="auto"/>
            <w:vAlign w:val="center"/>
            <w:hideMark/>
          </w:tcPr>
          <w:p w14:paraId="1D999668" w14:textId="77777777" w:rsidR="00D35A9E" w:rsidRPr="00E34B04" w:rsidRDefault="00D35A9E" w:rsidP="00DA731E">
            <w:pPr>
              <w:rPr>
                <w:sz w:val="14"/>
                <w:szCs w:val="14"/>
              </w:rPr>
            </w:pPr>
            <w:r w:rsidRPr="00E34B04">
              <w:rPr>
                <w:sz w:val="14"/>
                <w:szCs w:val="14"/>
              </w:rPr>
              <w:t>292,753</w:t>
            </w:r>
          </w:p>
        </w:tc>
        <w:tc>
          <w:tcPr>
            <w:tcW w:w="0" w:type="auto"/>
            <w:vAlign w:val="center"/>
            <w:hideMark/>
          </w:tcPr>
          <w:p w14:paraId="282BD160" w14:textId="77777777" w:rsidR="00D35A9E" w:rsidRPr="00E34B04" w:rsidRDefault="00D35A9E" w:rsidP="00DA731E">
            <w:pPr>
              <w:rPr>
                <w:sz w:val="14"/>
                <w:szCs w:val="14"/>
              </w:rPr>
            </w:pPr>
            <w:r w:rsidRPr="00E34B04">
              <w:rPr>
                <w:sz w:val="14"/>
                <w:szCs w:val="14"/>
              </w:rPr>
              <w:t>150,000</w:t>
            </w:r>
          </w:p>
        </w:tc>
        <w:tc>
          <w:tcPr>
            <w:tcW w:w="0" w:type="auto"/>
            <w:vAlign w:val="center"/>
            <w:hideMark/>
          </w:tcPr>
          <w:p w14:paraId="340C0F31" w14:textId="77777777" w:rsidR="00D35A9E" w:rsidRPr="00E34B04" w:rsidRDefault="00D35A9E" w:rsidP="00DA731E">
            <w:pPr>
              <w:rPr>
                <w:sz w:val="14"/>
                <w:szCs w:val="14"/>
              </w:rPr>
            </w:pPr>
            <w:r w:rsidRPr="00E34B04">
              <w:rPr>
                <w:sz w:val="14"/>
                <w:szCs w:val="14"/>
              </w:rPr>
              <w:t>45000</w:t>
            </w:r>
          </w:p>
        </w:tc>
        <w:tc>
          <w:tcPr>
            <w:tcW w:w="0" w:type="auto"/>
            <w:vAlign w:val="center"/>
            <w:hideMark/>
          </w:tcPr>
          <w:p w14:paraId="4DAF90EF" w14:textId="77777777" w:rsidR="00D35A9E" w:rsidRPr="00E34B04" w:rsidRDefault="00D35A9E" w:rsidP="00DA731E">
            <w:pPr>
              <w:rPr>
                <w:sz w:val="14"/>
                <w:szCs w:val="14"/>
              </w:rPr>
            </w:pPr>
            <w:r w:rsidRPr="00E34B04">
              <w:rPr>
                <w:sz w:val="14"/>
                <w:szCs w:val="14"/>
              </w:rPr>
              <w:t>105000</w:t>
            </w:r>
          </w:p>
        </w:tc>
        <w:tc>
          <w:tcPr>
            <w:tcW w:w="0" w:type="auto"/>
            <w:vAlign w:val="center"/>
            <w:hideMark/>
          </w:tcPr>
          <w:p w14:paraId="6357FB43" w14:textId="77777777" w:rsidR="00D35A9E" w:rsidRPr="00E34B04" w:rsidRDefault="00D35A9E" w:rsidP="00DA731E">
            <w:pPr>
              <w:rPr>
                <w:sz w:val="14"/>
                <w:szCs w:val="14"/>
              </w:rPr>
            </w:pPr>
            <w:r w:rsidRPr="00E34B04">
              <w:rPr>
                <w:sz w:val="14"/>
                <w:szCs w:val="14"/>
              </w:rPr>
              <w:t> </w:t>
            </w:r>
          </w:p>
        </w:tc>
        <w:tc>
          <w:tcPr>
            <w:tcW w:w="0" w:type="auto"/>
            <w:vAlign w:val="center"/>
            <w:hideMark/>
          </w:tcPr>
          <w:p w14:paraId="414F1C65" w14:textId="77777777" w:rsidR="00D35A9E" w:rsidRPr="00E34B04" w:rsidRDefault="00D35A9E" w:rsidP="00DA731E">
            <w:pPr>
              <w:rPr>
                <w:sz w:val="14"/>
                <w:szCs w:val="14"/>
              </w:rPr>
            </w:pPr>
            <w:r w:rsidRPr="00E34B04">
              <w:rPr>
                <w:sz w:val="14"/>
                <w:szCs w:val="14"/>
              </w:rPr>
              <w:t>X</w:t>
            </w:r>
          </w:p>
        </w:tc>
        <w:tc>
          <w:tcPr>
            <w:tcW w:w="0" w:type="auto"/>
            <w:vAlign w:val="center"/>
            <w:hideMark/>
          </w:tcPr>
          <w:p w14:paraId="13012D7B" w14:textId="77777777" w:rsidR="00D35A9E" w:rsidRPr="00E34B04" w:rsidRDefault="00D35A9E" w:rsidP="00DA731E">
            <w:pPr>
              <w:rPr>
                <w:sz w:val="14"/>
                <w:szCs w:val="14"/>
              </w:rPr>
            </w:pPr>
            <w:r w:rsidRPr="00E34B04">
              <w:rPr>
                <w:sz w:val="14"/>
                <w:szCs w:val="14"/>
              </w:rPr>
              <w:t>X</w:t>
            </w:r>
          </w:p>
        </w:tc>
        <w:tc>
          <w:tcPr>
            <w:tcW w:w="0" w:type="auto"/>
            <w:gridSpan w:val="4"/>
            <w:noWrap/>
            <w:vAlign w:val="center"/>
            <w:hideMark/>
          </w:tcPr>
          <w:p w14:paraId="2F3A728B" w14:textId="77777777" w:rsidR="00D35A9E" w:rsidRPr="00E34B04" w:rsidRDefault="00D35A9E" w:rsidP="00DA731E">
            <w:pPr>
              <w:rPr>
                <w:sz w:val="14"/>
                <w:szCs w:val="14"/>
              </w:rPr>
            </w:pPr>
            <w:r w:rsidRPr="00E34B04">
              <w:rPr>
                <w:sz w:val="14"/>
                <w:szCs w:val="14"/>
              </w:rPr>
              <w:t>Nivel Nacional</w:t>
            </w:r>
          </w:p>
        </w:tc>
      </w:tr>
    </w:tbl>
    <w:p w14:paraId="67DD4065" w14:textId="77777777" w:rsidR="00C2720A" w:rsidRPr="00D11F80" w:rsidRDefault="00EF056C" w:rsidP="00DA731E">
      <w:pPr>
        <w:sectPr w:rsidR="00C2720A" w:rsidRPr="00D11F80" w:rsidSect="00C2720A">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r w:rsidRPr="00D11F80">
        <w:rPr>
          <w:i/>
          <w:iCs/>
        </w:rPr>
        <w:t>Nota</w:t>
      </w:r>
      <w:r w:rsidRPr="00D11F80">
        <w:t>: Segeplan, Caja de herramientas de Planificación 2026-2030</w:t>
      </w:r>
      <w:bookmarkStart w:id="53" w:name="_Toc132799601"/>
    </w:p>
    <w:p w14:paraId="2DFC4DFD" w14:textId="77777777" w:rsidR="000F52F8" w:rsidRPr="00D11F80" w:rsidRDefault="000F52F8" w:rsidP="00F34DBC">
      <w:pPr>
        <w:pStyle w:val="Ttulo1"/>
      </w:pPr>
      <w:bookmarkStart w:id="54" w:name="_Toc203390382"/>
      <w:r w:rsidRPr="00D11F80">
        <w:lastRenderedPageBreak/>
        <w:t>Modelo Conceptual</w:t>
      </w:r>
      <w:bookmarkEnd w:id="50"/>
      <w:bookmarkEnd w:id="51"/>
      <w:bookmarkEnd w:id="52"/>
      <w:bookmarkEnd w:id="53"/>
      <w:bookmarkEnd w:id="54"/>
    </w:p>
    <w:p w14:paraId="4348C0F2" w14:textId="35E47BA6" w:rsidR="000F52F8" w:rsidRPr="00D11F80" w:rsidRDefault="000F3C47" w:rsidP="00DA731E">
      <w:r w:rsidRPr="00D11F80">
        <w:t>De acuerdo con</w:t>
      </w:r>
      <w:r w:rsidR="000F52F8" w:rsidRPr="00D11F80">
        <w:t xml:space="preserve"> lo establecido en la Guía de Gestión por resultados,</w:t>
      </w:r>
      <w:r w:rsidR="00D43090" w:rsidRPr="00D11F80">
        <w:t xml:space="preserve"> que indica que</w:t>
      </w:r>
      <w:r w:rsidR="000F52F8" w:rsidRPr="00D11F80">
        <w:t xml:space="preserve"> la adopción o elaboración de un modelo conceptual evita que se tengan percepciones de un problema a atender y permite que el problema y sus diferentes relaciones causales estén sustentadas en evidencias científicas.</w:t>
      </w:r>
    </w:p>
    <w:p w14:paraId="591EDC2E" w14:textId="54C78B6C" w:rsidR="00D43090" w:rsidRPr="00D11F80" w:rsidRDefault="00D43090" w:rsidP="00DA731E">
      <w:r w:rsidRPr="00D11F80">
        <w:t>Para reorientar el Plan Estratégico derivado del cambio de administración de Gobierno y las reformas al mandato de la COPADEH, s</w:t>
      </w:r>
      <w:r w:rsidR="005675CA" w:rsidRPr="00D11F80">
        <w:t xml:space="preserve">e </w:t>
      </w:r>
      <w:r w:rsidRPr="00D11F80">
        <w:t xml:space="preserve">llevó a cabo un taller </w:t>
      </w:r>
      <w:r w:rsidR="005675CA" w:rsidRPr="00D11F80">
        <w:t xml:space="preserve">con los Directores y Jefes de la </w:t>
      </w:r>
      <w:r w:rsidR="000F3C47" w:rsidRPr="00D11F80">
        <w:t>COPADEH con</w:t>
      </w:r>
      <w:r w:rsidR="005675CA" w:rsidRPr="00D11F80">
        <w:t xml:space="preserve"> la finalidad de realizar </w:t>
      </w:r>
      <w:r w:rsidRPr="00D11F80">
        <w:t xml:space="preserve">el ejercicio para la adopción o elaboración de un modelo conceptual.  </w:t>
      </w:r>
    </w:p>
    <w:p w14:paraId="0FF1A981" w14:textId="7C88F1CB" w:rsidR="005675CA" w:rsidRPr="00D11F80" w:rsidRDefault="00D43090" w:rsidP="00DA731E">
      <w:r w:rsidRPr="00D11F80">
        <w:t xml:space="preserve">Se consultó nueva bibliografía relacionada, y se tomó en cuenta </w:t>
      </w:r>
      <w:r w:rsidR="0005729F">
        <w:t xml:space="preserve">la pericia </w:t>
      </w:r>
      <w:r w:rsidRPr="00D11F80">
        <w:t xml:space="preserve">de cada uno de los participantes y la asesoría de la delegada por parte de la SEGEPLAN.  De la bibliografía consultada se tomó como </w:t>
      </w:r>
      <w:r w:rsidR="0005729F" w:rsidRPr="00D11F80">
        <w:t>base el</w:t>
      </w:r>
      <w:r w:rsidR="005675CA" w:rsidRPr="00D11F80">
        <w:t xml:space="preserve"> árbol de problemas planteado por la Comisión Nacional de Derechos Humanos de México, </w:t>
      </w:r>
      <w:r w:rsidR="00C17EBF" w:rsidRPr="00D11F80">
        <w:t xml:space="preserve">CNDH, </w:t>
      </w:r>
      <w:r w:rsidRPr="00D11F80">
        <w:t xml:space="preserve">que establece </w:t>
      </w:r>
      <w:r w:rsidR="00B453EB" w:rsidRPr="00D11F80">
        <w:t xml:space="preserve">una relación causal y además se </w:t>
      </w:r>
      <w:r w:rsidR="00EA169E" w:rsidRPr="00D11F80">
        <w:t xml:space="preserve">pueden visibilizar los efectos.  </w:t>
      </w:r>
      <w:r w:rsidR="00E34B04" w:rsidRPr="00D11F80">
        <w:t>De acuerdo con</w:t>
      </w:r>
      <w:r w:rsidR="0005729F" w:rsidRPr="00D11F80">
        <w:t xml:space="preserve"> la</w:t>
      </w:r>
      <w:r w:rsidR="00B453EB" w:rsidRPr="00D11F80">
        <w:t xml:space="preserve"> metodología establecida</w:t>
      </w:r>
      <w:r w:rsidRPr="00D11F80">
        <w:t xml:space="preserve"> para el desarrollo del presente plan y el ejercicio realizado por el equipo de trabajo, el cual se presenta gráficamente en </w:t>
      </w:r>
      <w:r w:rsidR="00EA169E" w:rsidRPr="00D11F80">
        <w:t xml:space="preserve">el apéndice </w:t>
      </w:r>
      <w:r w:rsidRPr="00D11F80">
        <w:t xml:space="preserve">apéndices, se utilizó de base como modelo </w:t>
      </w:r>
      <w:r w:rsidR="0005729F" w:rsidRPr="00D11F80">
        <w:t>conceptual que</w:t>
      </w:r>
      <w:r w:rsidR="005675CA" w:rsidRPr="00D11F80">
        <w:t xml:space="preserve"> tiene un amplio mandato e independencia para atender la problemática, sin </w:t>
      </w:r>
      <w:r w:rsidR="0005729F" w:rsidRPr="00D11F80">
        <w:t>embargo,</w:t>
      </w:r>
      <w:r w:rsidR="005675CA" w:rsidRPr="00D11F80">
        <w:t xml:space="preserve"> se puede visualizar la similitud de la problemática planteada con el escenario en Guatemala.</w:t>
      </w:r>
    </w:p>
    <w:p w14:paraId="450076B4" w14:textId="1E7BCCDF" w:rsidR="005675CA" w:rsidRPr="00D11F80" w:rsidRDefault="005675CA" w:rsidP="00DA731E">
      <w:r w:rsidRPr="00D11F80">
        <w:t xml:space="preserve">La COPADEH ha ubicado en lo sombreado con color </w:t>
      </w:r>
      <w:r w:rsidR="0005729F" w:rsidRPr="00D11F80">
        <w:t>celeste, el</w:t>
      </w:r>
      <w:r w:rsidRPr="00D11F80">
        <w:t xml:space="preserve"> desarrollo de su </w:t>
      </w:r>
      <w:r w:rsidR="00B453EB" w:rsidRPr="00D11F80">
        <w:t>modelo</w:t>
      </w:r>
      <w:r w:rsidRPr="00D11F80">
        <w:t xml:space="preserve"> conceptual, tomando en cuenta, que su mandato es de asesoría y coordinación y no puede intervenir de manera directa en los temas </w:t>
      </w:r>
      <w:r w:rsidR="00B453EB" w:rsidRPr="00D11F80">
        <w:t xml:space="preserve">como </w:t>
      </w:r>
      <w:r w:rsidRPr="00D11F80">
        <w:t>la corrupción y la impunidad que compete a otra institucionalidad del Estado.</w:t>
      </w:r>
      <w:r w:rsidR="0048201A" w:rsidRPr="00D11F80">
        <w:t xml:space="preserve"> En el Apéndice </w:t>
      </w:r>
      <w:r w:rsidR="00C17EBF" w:rsidRPr="00D11F80">
        <w:t xml:space="preserve">2 </w:t>
      </w:r>
      <w:r w:rsidR="0048201A" w:rsidRPr="00D11F80">
        <w:t xml:space="preserve">se incluye el árbol completo </w:t>
      </w:r>
      <w:r w:rsidR="00C17EBF" w:rsidRPr="00D11F80">
        <w:t xml:space="preserve">elaborado por la CNDH, </w:t>
      </w:r>
      <w:r w:rsidR="0048201A" w:rsidRPr="00D11F80">
        <w:t xml:space="preserve">con el sustento determinado por la </w:t>
      </w:r>
      <w:r w:rsidR="00C17EBF" w:rsidRPr="00D11F80">
        <w:t>misma</w:t>
      </w:r>
      <w:r w:rsidR="00B453EB" w:rsidRPr="00D11F80">
        <w:t>, en la</w:t>
      </w:r>
      <w:r w:rsidR="00C17EBF" w:rsidRPr="00D11F80">
        <w:t>s</w:t>
      </w:r>
      <w:r w:rsidR="00B453EB" w:rsidRPr="00D11F80">
        <w:t xml:space="preserve"> referencia</w:t>
      </w:r>
      <w:r w:rsidR="00C17EBF" w:rsidRPr="00D11F80">
        <w:t xml:space="preserve">s se puede </w:t>
      </w:r>
      <w:r w:rsidR="0005729F" w:rsidRPr="00D11F80">
        <w:t>encontrar la</w:t>
      </w:r>
      <w:r w:rsidR="00B453EB" w:rsidRPr="00D11F80">
        <w:t xml:space="preserve"> fuente para ser consultada. </w:t>
      </w:r>
    </w:p>
    <w:p w14:paraId="3DD6C41D" w14:textId="77777777" w:rsidR="00293EE1" w:rsidRPr="00D11F80" w:rsidRDefault="00293EE1" w:rsidP="00DA731E"/>
    <w:p w14:paraId="732E5583" w14:textId="12C7B9FC" w:rsidR="0048201A" w:rsidRPr="00D11F80" w:rsidRDefault="00CD4E96" w:rsidP="00DA731E">
      <w:r w:rsidRPr="00D11F80">
        <w:rPr>
          <w:noProof/>
        </w:rPr>
        <w:lastRenderedPageBreak/>
        <w:drawing>
          <wp:inline distT="0" distB="0" distL="0" distR="0" wp14:anchorId="7B3FF257" wp14:editId="05867874">
            <wp:extent cx="5478780" cy="4206240"/>
            <wp:effectExtent l="0" t="0" r="0" b="0"/>
            <wp:docPr id="2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78780" cy="4206240"/>
                    </a:xfrm>
                    <a:prstGeom prst="rect">
                      <a:avLst/>
                    </a:prstGeom>
                    <a:noFill/>
                    <a:ln>
                      <a:noFill/>
                    </a:ln>
                  </pic:spPr>
                </pic:pic>
              </a:graphicData>
            </a:graphic>
          </wp:inline>
        </w:drawing>
      </w:r>
    </w:p>
    <w:p w14:paraId="53937FA5" w14:textId="77777777" w:rsidR="0048201A" w:rsidRPr="00D11F80" w:rsidRDefault="0048201A" w:rsidP="00DA731E"/>
    <w:p w14:paraId="5C94BCEC" w14:textId="130F510F" w:rsidR="000F52F8" w:rsidRPr="00D11F80" w:rsidRDefault="0005729F" w:rsidP="00DA731E">
      <w:r w:rsidRPr="00D11F80">
        <w:t>La COPADEH</w:t>
      </w:r>
      <w:r w:rsidR="000F52F8" w:rsidRPr="00D11F80">
        <w:t xml:space="preserve"> </w:t>
      </w:r>
      <w:r w:rsidRPr="00D11F80">
        <w:t>de acuerdo con</w:t>
      </w:r>
      <w:r w:rsidR="00EF62A3" w:rsidRPr="00D11F80">
        <w:t xml:space="preserve"> su mandato </w:t>
      </w:r>
      <w:r w:rsidR="000F52F8" w:rsidRPr="00D11F80">
        <w:t>orienta sus intervenciones a la asesoría y coordinación</w:t>
      </w:r>
      <w:r w:rsidR="00EF62A3" w:rsidRPr="00D11F80">
        <w:t>, para lo cual hará uso de mecanismos que fortalezcan la calidad de asesoría y coordinaciones a realizar.  Con base en lo ya expuesto</w:t>
      </w:r>
      <w:r>
        <w:t>.</w:t>
      </w:r>
      <w:r w:rsidR="00EF62A3" w:rsidRPr="00D11F80">
        <w:t xml:space="preserve"> </w:t>
      </w:r>
    </w:p>
    <w:p w14:paraId="51209DB9" w14:textId="699EA2E6" w:rsidR="00F03381" w:rsidRDefault="000F52F8" w:rsidP="00DA731E">
      <w:r w:rsidRPr="00D11F80">
        <w:t xml:space="preserve">De los documentos consultados respecto a las líneas de trabajo de la </w:t>
      </w:r>
      <w:r w:rsidR="0005729F" w:rsidRPr="00D11F80">
        <w:t>COPADEH</w:t>
      </w:r>
      <w:r w:rsidRPr="00D11F80">
        <w:t>, en una relación causal se determinó como condición de interés</w:t>
      </w:r>
      <w:r w:rsidR="00F03381">
        <w:t>.</w:t>
      </w:r>
      <w:r w:rsidRPr="00D11F80">
        <w:t xml:space="preserve"> </w:t>
      </w:r>
    </w:p>
    <w:p w14:paraId="05DC3B35" w14:textId="77777777" w:rsidR="00F03381" w:rsidRDefault="00F03381" w:rsidP="00DA731E">
      <w:r>
        <w:br w:type="page"/>
      </w:r>
    </w:p>
    <w:p w14:paraId="6B4FA2F0" w14:textId="77777777" w:rsidR="000F52F8" w:rsidRPr="00D11F80" w:rsidRDefault="0033434D" w:rsidP="00F34DBC">
      <w:pPr>
        <w:pStyle w:val="Ttulo1"/>
      </w:pPr>
      <w:bookmarkStart w:id="55" w:name="_Toc203390383"/>
      <w:r w:rsidRPr="00D11F80">
        <w:lastRenderedPageBreak/>
        <w:t>Intervenciones no efectivas que limitan la vigencia y protección de los derechos humanos y la paz.</w:t>
      </w:r>
      <w:bookmarkEnd w:id="55"/>
    </w:p>
    <w:p w14:paraId="692ABE22" w14:textId="77777777" w:rsidR="00FC4371" w:rsidRPr="00D11F80" w:rsidRDefault="00C87702" w:rsidP="00DA731E">
      <w:r w:rsidRPr="00D11F80">
        <w:t xml:space="preserve">La problemática de violaciones a los derechos humanos tiene su principal causa en razones estructurales como la desigualdad, la distribución de la tierra, la pobreza, la desnutrición, entre otras. Sin embargo, </w:t>
      </w:r>
      <w:r w:rsidR="00FC4371" w:rsidRPr="00D11F80">
        <w:t>no se puede ser escéptico y pensar que no hay nada que hacer.  S</w:t>
      </w:r>
      <w:r w:rsidRPr="00D11F80">
        <w:t>e deben realizar acciones que mejoren la situación de los derechos humanos</w:t>
      </w:r>
      <w:r w:rsidR="00FC4371" w:rsidRPr="00D11F80">
        <w:t xml:space="preserve"> en Guatemala, iniciando por atender y dar seguimiento y cumplimiento de compromisos ya adquiridos, que se derivan de las violaciones a derechos humanos en los que hay sentencias, registros, expedientes, casos presentados y otros, que permitan dignificar a las víctimas.  Es necesario reconocer que la dignidad del ser humano es fundamental en este proceso.</w:t>
      </w:r>
    </w:p>
    <w:p w14:paraId="27CCFC63" w14:textId="6E973888" w:rsidR="00FC4371" w:rsidRPr="00D11F80" w:rsidRDefault="00D71511" w:rsidP="00DA731E">
      <w:r>
        <w:t>“</w:t>
      </w:r>
      <w:r w:rsidR="00FC4371" w:rsidRPr="00D11F80">
        <w:t>Creo que el mínimo exigible para fundamentar los derechos humanos consiste en aceptar, como dice Kant, que el hombre no tiene precio tiene dignidad. Esta dignidad, le permite decidir racionalmente sobre sus acciones</w:t>
      </w:r>
      <w:r>
        <w:t>”</w:t>
      </w:r>
      <w:r w:rsidR="00C8024A" w:rsidRPr="00D11F80">
        <w:t xml:space="preserve"> (Ormart,2009, p.9)</w:t>
      </w:r>
      <w:r w:rsidR="00FC4371" w:rsidRPr="00D11F80">
        <w:t>.</w:t>
      </w:r>
    </w:p>
    <w:p w14:paraId="5428E7FC" w14:textId="77777777" w:rsidR="000E393B" w:rsidRPr="00D11F80" w:rsidRDefault="000E393B" w:rsidP="00DA731E"/>
    <w:p w14:paraId="4058A23D" w14:textId="77777777" w:rsidR="000F52F8" w:rsidRPr="00D11F80" w:rsidRDefault="000F52F8" w:rsidP="00F34DBC">
      <w:pPr>
        <w:pStyle w:val="Ttulo1"/>
      </w:pPr>
      <w:bookmarkStart w:id="56" w:name="_Toc63860294"/>
      <w:bookmarkStart w:id="57" w:name="_Toc89944667"/>
      <w:bookmarkStart w:id="58" w:name="_Toc101969092"/>
      <w:bookmarkStart w:id="59" w:name="_Toc132799602"/>
      <w:bookmarkStart w:id="60" w:name="_Toc203390384"/>
      <w:r w:rsidRPr="00D11F80">
        <w:t>Modelo Explicativo</w:t>
      </w:r>
      <w:bookmarkEnd w:id="56"/>
      <w:bookmarkEnd w:id="57"/>
      <w:bookmarkEnd w:id="58"/>
      <w:bookmarkEnd w:id="59"/>
      <w:bookmarkEnd w:id="60"/>
    </w:p>
    <w:p w14:paraId="2354C305" w14:textId="184EFBD9" w:rsidR="0095129C" w:rsidRPr="00D11F80" w:rsidRDefault="00293EE1" w:rsidP="00DA731E">
      <w:r w:rsidRPr="00D11F80">
        <w:t xml:space="preserve">Para realizar el modelo explicativo, </w:t>
      </w:r>
      <w:r w:rsidR="0095129C" w:rsidRPr="00D11F80">
        <w:t xml:space="preserve">se adaptó del planteado por la Comisión Nacional de Derechos Humanos de México, derivado que la problemática identificada en el área sombreada aplica </w:t>
      </w:r>
      <w:r w:rsidR="008C3FC8" w:rsidRPr="00D11F80">
        <w:t>de acuerdo con el</w:t>
      </w:r>
      <w:r w:rsidR="0095129C" w:rsidRPr="00D11F80">
        <w:t xml:space="preserve"> análisis realizado con el contexto en Guatemala y forma parte de lo que a la COPADEH le corresponde realizar, </w:t>
      </w:r>
      <w:r w:rsidR="008C3FC8" w:rsidRPr="00D11F80">
        <w:t>de acuerdo con</w:t>
      </w:r>
      <w:r w:rsidR="0095129C" w:rsidRPr="00D11F80">
        <w:t xml:space="preserve"> su mandato. </w:t>
      </w:r>
    </w:p>
    <w:p w14:paraId="05CA6DE3" w14:textId="51CD1325" w:rsidR="000F52F8" w:rsidRPr="00D11F80" w:rsidRDefault="000F52F8" w:rsidP="00DA731E">
      <w:r w:rsidRPr="00D11F80">
        <w:t>La COPADEH, tiene principalmente un mandato de coordinación y asesoría por</w:t>
      </w:r>
      <w:r w:rsidR="00093120" w:rsidRPr="00D11F80">
        <w:t xml:space="preserve"> </w:t>
      </w:r>
      <w:r w:rsidRPr="00D11F80">
        <w:t xml:space="preserve">lo que su producción no llega de forma directa a la ciudadanía, sin embargo, la coordinación y asesoría tiene un campo amplio de acciones a realizar.  La población objetivo de la </w:t>
      </w:r>
      <w:r w:rsidR="008C3FC8">
        <w:t xml:space="preserve">institución </w:t>
      </w:r>
      <w:r w:rsidRPr="00D11F80">
        <w:t xml:space="preserve">son las dependencias del Organismo Ejecutivo, servidores y funcionarios públicos </w:t>
      </w:r>
      <w:r w:rsidR="00F53D7E" w:rsidRPr="00D11F80">
        <w:t>para dar atención a la problemática</w:t>
      </w:r>
      <w:r w:rsidR="00B03BAB" w:rsidRPr="00D11F80">
        <w:t xml:space="preserve"> y todas esas coordinaciones y asesorías buscan impactar de forma positiva en las personas que han sufrido violaciones a sus derechos humanos y prevenir nuevas violaciones. </w:t>
      </w:r>
      <w:r w:rsidRPr="00D11F80">
        <w:t xml:space="preserve">  </w:t>
      </w:r>
    </w:p>
    <w:p w14:paraId="41E6537D" w14:textId="40F1A884" w:rsidR="000F52F8" w:rsidRPr="00D11F80" w:rsidRDefault="000F52F8" w:rsidP="00DA731E">
      <w:r w:rsidRPr="00D11F80">
        <w:t xml:space="preserve">Para valorar las relaciones causales se toma en cuenta la magnitud, la evidencia y la fuerza </w:t>
      </w:r>
      <w:r w:rsidR="008C3FC8" w:rsidRPr="00D11F80">
        <w:t>de acuerdo con</w:t>
      </w:r>
      <w:r w:rsidRPr="00D11F80">
        <w:t xml:space="preserve"> los </w:t>
      </w:r>
      <w:r w:rsidR="0095129C" w:rsidRPr="00D11F80">
        <w:t>documentos</w:t>
      </w:r>
      <w:r w:rsidRPr="00D11F80">
        <w:t xml:space="preserve"> consultados.</w:t>
      </w:r>
    </w:p>
    <w:p w14:paraId="3C1DBAD3" w14:textId="77777777" w:rsidR="003C2B77" w:rsidRDefault="003C2B77" w:rsidP="00DA731E"/>
    <w:p w14:paraId="192DA7E1" w14:textId="77777777" w:rsidR="00E34B04" w:rsidRDefault="00E34B04" w:rsidP="00DA731E"/>
    <w:p w14:paraId="70533505" w14:textId="77777777" w:rsidR="00E34B04" w:rsidRPr="00D11F80" w:rsidRDefault="00E34B04" w:rsidP="00DA731E"/>
    <w:p w14:paraId="5B951761" w14:textId="77777777" w:rsidR="00454412" w:rsidRPr="00E34B04" w:rsidRDefault="00454412" w:rsidP="00DA731E">
      <w:pPr>
        <w:rPr>
          <w:b/>
          <w:bCs/>
        </w:rPr>
      </w:pPr>
      <w:r w:rsidRPr="00E34B04">
        <w:rPr>
          <w:b/>
          <w:bCs/>
        </w:rPr>
        <w:lastRenderedPageBreak/>
        <w:t>Modelo Explicativo</w:t>
      </w:r>
    </w:p>
    <w:p w14:paraId="01AEBF35" w14:textId="17C88D77" w:rsidR="003C2B77" w:rsidRPr="00D11F80" w:rsidRDefault="00CD4E96" w:rsidP="00DA731E">
      <w:r w:rsidRPr="00D11F80">
        <w:rPr>
          <w:noProof/>
        </w:rPr>
        <w:drawing>
          <wp:anchor distT="0" distB="0" distL="114300" distR="114300" simplePos="0" relativeHeight="251686400" behindDoc="0" locked="0" layoutInCell="1" allowOverlap="1" wp14:anchorId="01423B23" wp14:editId="61EB37CD">
            <wp:simplePos x="0" y="0"/>
            <wp:positionH relativeFrom="column">
              <wp:posOffset>-157480</wp:posOffset>
            </wp:positionH>
            <wp:positionV relativeFrom="paragraph">
              <wp:posOffset>273050</wp:posOffset>
            </wp:positionV>
            <wp:extent cx="5934075" cy="4562475"/>
            <wp:effectExtent l="0" t="0" r="0" b="0"/>
            <wp:wrapSquare wrapText="bothSides"/>
            <wp:docPr id="476"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456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E9F500" w14:textId="77777777" w:rsidR="00293EE1" w:rsidRPr="00D11F80" w:rsidRDefault="00293EE1" w:rsidP="00DA731E"/>
    <w:p w14:paraId="5568C2F0" w14:textId="77777777" w:rsidR="00293EE1" w:rsidRPr="00D11F80" w:rsidRDefault="00293EE1" w:rsidP="00DA731E"/>
    <w:p w14:paraId="2F0B5C09" w14:textId="77777777" w:rsidR="00EF056C" w:rsidRPr="00D11F80" w:rsidRDefault="00EF056C" w:rsidP="00DA731E"/>
    <w:p w14:paraId="01BF858E" w14:textId="77777777" w:rsidR="00C2720A" w:rsidRPr="00D11F80" w:rsidRDefault="00C2720A" w:rsidP="00DA731E">
      <w:pPr>
        <w:sectPr w:rsidR="00C2720A" w:rsidRPr="00D11F80" w:rsidSect="00C2720A">
          <w:endnotePr>
            <w:numFmt w:val="decimal"/>
          </w:endnotePr>
          <w:pgSz w:w="12240" w:h="15840"/>
          <w:pgMar w:top="1440" w:right="1440" w:bottom="1440" w:left="1440" w:header="709" w:footer="709" w:gutter="0"/>
          <w:pgBorders w:offsetFrom="page">
            <w:top w:val="single" w:sz="4" w:space="24" w:color="auto"/>
          </w:pgBorders>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8"/>
        <w:gridCol w:w="2765"/>
        <w:gridCol w:w="5201"/>
        <w:gridCol w:w="1696"/>
      </w:tblGrid>
      <w:tr w:rsidR="00AF7D3F" w:rsidRPr="00E34B04" w14:paraId="3DCC9F60" w14:textId="77777777" w:rsidTr="001E52B2">
        <w:trPr>
          <w:trHeight w:val="156"/>
        </w:trPr>
        <w:tc>
          <w:tcPr>
            <w:tcW w:w="0" w:type="auto"/>
            <w:gridSpan w:val="4"/>
            <w:shd w:val="clear" w:color="000000" w:fill="C5D9F1"/>
            <w:vAlign w:val="center"/>
            <w:hideMark/>
          </w:tcPr>
          <w:p w14:paraId="27608B4C" w14:textId="77777777" w:rsidR="00AF7D3F" w:rsidRPr="00E34B04" w:rsidRDefault="00AF7D3F" w:rsidP="00E34B04">
            <w:pPr>
              <w:jc w:val="center"/>
              <w:rPr>
                <w:b/>
                <w:bCs/>
              </w:rPr>
            </w:pPr>
            <w:r w:rsidRPr="00E34B04">
              <w:rPr>
                <w:b/>
                <w:bCs/>
              </w:rPr>
              <w:lastRenderedPageBreak/>
              <w:t>Análisis de intervenciones con base a magnitud, evidencia y fuerza explicativa</w:t>
            </w:r>
          </w:p>
        </w:tc>
      </w:tr>
      <w:tr w:rsidR="00AF7D3F" w:rsidRPr="00E34B04" w14:paraId="45A9B3FD" w14:textId="77777777" w:rsidTr="001E52B2">
        <w:trPr>
          <w:trHeight w:val="58"/>
        </w:trPr>
        <w:tc>
          <w:tcPr>
            <w:tcW w:w="0" w:type="auto"/>
            <w:shd w:val="clear" w:color="000000" w:fill="DCE6F1"/>
            <w:noWrap/>
            <w:vAlign w:val="center"/>
            <w:hideMark/>
          </w:tcPr>
          <w:p w14:paraId="1186F3D4" w14:textId="77777777" w:rsidR="00AF7D3F" w:rsidRPr="00E34B04" w:rsidRDefault="00AF7D3F" w:rsidP="00E34B04">
            <w:pPr>
              <w:jc w:val="center"/>
              <w:rPr>
                <w:b/>
                <w:bCs/>
              </w:rPr>
            </w:pPr>
            <w:r w:rsidRPr="00E34B04">
              <w:rPr>
                <w:b/>
                <w:bCs/>
              </w:rPr>
              <w:t>Nombre de la institución:</w:t>
            </w:r>
          </w:p>
        </w:tc>
        <w:tc>
          <w:tcPr>
            <w:tcW w:w="0" w:type="auto"/>
            <w:gridSpan w:val="3"/>
            <w:shd w:val="clear" w:color="000000" w:fill="DCE6F1"/>
            <w:noWrap/>
            <w:vAlign w:val="center"/>
            <w:hideMark/>
          </w:tcPr>
          <w:p w14:paraId="0144C0EB" w14:textId="77777777" w:rsidR="00AF7D3F" w:rsidRPr="00E34B04" w:rsidRDefault="00AF7D3F" w:rsidP="00E34B04">
            <w:pPr>
              <w:jc w:val="center"/>
              <w:rPr>
                <w:b/>
                <w:bCs/>
              </w:rPr>
            </w:pPr>
            <w:r w:rsidRPr="00E34B04">
              <w:rPr>
                <w:b/>
                <w:bCs/>
              </w:rPr>
              <w:t>COMISIÓN PRESIDENCIAL POR LA PAZ Y LOS DERECHOS HUMANOS -COPADEH-</w:t>
            </w:r>
          </w:p>
        </w:tc>
      </w:tr>
      <w:tr w:rsidR="00AF7D3F" w:rsidRPr="00AF7D3F" w14:paraId="2830FFA1" w14:textId="77777777" w:rsidTr="00AF7D3F">
        <w:trPr>
          <w:trHeight w:val="1050"/>
        </w:trPr>
        <w:tc>
          <w:tcPr>
            <w:tcW w:w="0" w:type="auto"/>
            <w:gridSpan w:val="4"/>
            <w:shd w:val="clear" w:color="000000" w:fill="FFFFFF"/>
            <w:vAlign w:val="center"/>
            <w:hideMark/>
          </w:tcPr>
          <w:p w14:paraId="473DC811" w14:textId="5CFD62D6" w:rsidR="00AF7D3F" w:rsidRPr="00AF7D3F" w:rsidRDefault="00AF7D3F" w:rsidP="00DA731E">
            <w:r w:rsidRPr="00AF7D3F">
              <w:t>Relacionar cada causa priorizada del problema principal con una intervención.</w:t>
            </w:r>
            <w:r w:rsidRPr="00AF7D3F">
              <w:br/>
              <w:t>Cada intervención seleccionada debe tener eficacia probada, para lo cual debe verificarse la evidencia de la eficacia en cuestión.</w:t>
            </w:r>
            <w:r w:rsidRPr="00AF7D3F">
              <w:br/>
            </w:r>
            <w:r w:rsidRPr="00AF7D3F">
              <w:rPr>
                <w:b/>
                <w:bCs/>
              </w:rPr>
              <w:t xml:space="preserve">Nota: </w:t>
            </w:r>
            <w:r w:rsidRPr="00AF7D3F">
              <w:t>toda información de la evidencia ya sea copiada, citada y/o interpretada de documentos, de cualquier origen, deberá referenciarse con normas APA.</w:t>
            </w:r>
          </w:p>
        </w:tc>
      </w:tr>
      <w:tr w:rsidR="00AF7D3F" w:rsidRPr="00E34B04" w14:paraId="7D76B607" w14:textId="77777777" w:rsidTr="001E52B2">
        <w:trPr>
          <w:trHeight w:val="184"/>
        </w:trPr>
        <w:tc>
          <w:tcPr>
            <w:tcW w:w="0" w:type="auto"/>
            <w:shd w:val="clear" w:color="000000" w:fill="C5D9F1"/>
            <w:noWrap/>
            <w:vAlign w:val="center"/>
            <w:hideMark/>
          </w:tcPr>
          <w:p w14:paraId="0E174314" w14:textId="77777777" w:rsidR="00AF7D3F" w:rsidRPr="00E34B04" w:rsidRDefault="00AF7D3F" w:rsidP="00DA731E">
            <w:pPr>
              <w:rPr>
                <w:b/>
                <w:bCs/>
              </w:rPr>
            </w:pPr>
            <w:r w:rsidRPr="00E34B04">
              <w:rPr>
                <w:b/>
                <w:bCs/>
              </w:rPr>
              <w:t>Problema principal:</w:t>
            </w:r>
          </w:p>
        </w:tc>
        <w:tc>
          <w:tcPr>
            <w:tcW w:w="0" w:type="auto"/>
            <w:gridSpan w:val="3"/>
            <w:shd w:val="clear" w:color="000000" w:fill="C5D9F1"/>
            <w:vAlign w:val="center"/>
            <w:hideMark/>
          </w:tcPr>
          <w:p w14:paraId="2D750612" w14:textId="77777777" w:rsidR="00AF7D3F" w:rsidRPr="00E34B04" w:rsidRDefault="00AF7D3F" w:rsidP="00DA731E">
            <w:pPr>
              <w:rPr>
                <w:b/>
                <w:bCs/>
              </w:rPr>
            </w:pPr>
            <w:r w:rsidRPr="00E34B04">
              <w:rPr>
                <w:b/>
                <w:bCs/>
              </w:rPr>
              <w:t xml:space="preserve">Intervenciones no efectivas que limitan la vigencia y protección de los derechos humanos y la paz </w:t>
            </w:r>
          </w:p>
        </w:tc>
      </w:tr>
      <w:tr w:rsidR="00AF7D3F" w:rsidRPr="00E34B04" w14:paraId="1CEE540D" w14:textId="77777777" w:rsidTr="001E52B2">
        <w:trPr>
          <w:trHeight w:val="792"/>
        </w:trPr>
        <w:tc>
          <w:tcPr>
            <w:tcW w:w="0" w:type="auto"/>
            <w:shd w:val="clear" w:color="000000" w:fill="DCE6F1"/>
            <w:vAlign w:val="center"/>
            <w:hideMark/>
          </w:tcPr>
          <w:p w14:paraId="4E323469" w14:textId="77777777" w:rsidR="00AF7D3F" w:rsidRPr="00E34B04" w:rsidRDefault="00AF7D3F" w:rsidP="00DA731E">
            <w:pPr>
              <w:rPr>
                <w:b/>
                <w:bCs/>
              </w:rPr>
            </w:pPr>
            <w:r w:rsidRPr="00E34B04">
              <w:rPr>
                <w:b/>
                <w:bCs/>
              </w:rPr>
              <w:t xml:space="preserve">Nombre de la intervención </w:t>
            </w:r>
          </w:p>
        </w:tc>
        <w:tc>
          <w:tcPr>
            <w:tcW w:w="0" w:type="auto"/>
            <w:shd w:val="clear" w:color="000000" w:fill="DCE6F1"/>
            <w:vAlign w:val="center"/>
            <w:hideMark/>
          </w:tcPr>
          <w:p w14:paraId="7711825F" w14:textId="77777777" w:rsidR="00AF7D3F" w:rsidRPr="00E34B04" w:rsidRDefault="00AF7D3F" w:rsidP="00DA731E">
            <w:pPr>
              <w:rPr>
                <w:b/>
                <w:bCs/>
              </w:rPr>
            </w:pPr>
            <w:r w:rsidRPr="00E34B04">
              <w:rPr>
                <w:b/>
                <w:bCs/>
              </w:rPr>
              <w:t>Causa para la cual es eficaz (según jerarquización de causa: de más a menos)</w:t>
            </w:r>
          </w:p>
        </w:tc>
        <w:tc>
          <w:tcPr>
            <w:tcW w:w="0" w:type="auto"/>
            <w:shd w:val="clear" w:color="000000" w:fill="DCE6F1"/>
            <w:vAlign w:val="center"/>
            <w:hideMark/>
          </w:tcPr>
          <w:p w14:paraId="75C37BBB" w14:textId="77777777" w:rsidR="00AF7D3F" w:rsidRPr="00E34B04" w:rsidRDefault="00AF7D3F" w:rsidP="00DA731E">
            <w:pPr>
              <w:rPr>
                <w:b/>
                <w:bCs/>
              </w:rPr>
            </w:pPr>
            <w:r w:rsidRPr="00E34B04">
              <w:rPr>
                <w:b/>
                <w:bCs/>
              </w:rPr>
              <w:t xml:space="preserve">Descripción de la eficacia de la intervención para influir sobre la causa </w:t>
            </w:r>
            <w:r w:rsidRPr="00E34B04">
              <w:rPr>
                <w:b/>
                <w:bCs/>
              </w:rPr>
              <w:br/>
              <w:t>(Copiar el párrafo del documento que explica la relación de influencia de la intervención y la causa analizada)</w:t>
            </w:r>
          </w:p>
        </w:tc>
        <w:tc>
          <w:tcPr>
            <w:tcW w:w="0" w:type="auto"/>
            <w:shd w:val="clear" w:color="000000" w:fill="DCE6F1"/>
            <w:vAlign w:val="center"/>
            <w:hideMark/>
          </w:tcPr>
          <w:p w14:paraId="676EB3A3" w14:textId="77777777" w:rsidR="00AF7D3F" w:rsidRPr="00E34B04" w:rsidRDefault="00AF7D3F" w:rsidP="00DA731E">
            <w:pPr>
              <w:rPr>
                <w:b/>
                <w:bCs/>
              </w:rPr>
            </w:pPr>
            <w:r w:rsidRPr="00E34B04">
              <w:rPr>
                <w:b/>
                <w:bCs/>
              </w:rPr>
              <w:t>Clasificación de la evidencia consultada*</w:t>
            </w:r>
          </w:p>
        </w:tc>
      </w:tr>
      <w:tr w:rsidR="00AF7D3F" w:rsidRPr="00AF7D3F" w14:paraId="510EB23E" w14:textId="77777777" w:rsidTr="00E34B04">
        <w:trPr>
          <w:trHeight w:val="227"/>
        </w:trPr>
        <w:tc>
          <w:tcPr>
            <w:tcW w:w="0" w:type="auto"/>
            <w:hideMark/>
          </w:tcPr>
          <w:p w14:paraId="7E1B3669" w14:textId="77777777" w:rsidR="00AF7D3F" w:rsidRPr="00AF7D3F" w:rsidRDefault="00AF7D3F" w:rsidP="00DA731E">
            <w:r w:rsidRPr="00AF7D3F">
              <w:t>Intervención 1 Eventos de asesoría, coordinación y formación a las dependencias del Organismo Ejecutivo y otros actores en materia de Paz, Derechos Humanos y Democracia</w:t>
            </w:r>
          </w:p>
        </w:tc>
        <w:tc>
          <w:tcPr>
            <w:tcW w:w="0" w:type="auto"/>
            <w:hideMark/>
          </w:tcPr>
          <w:p w14:paraId="7503431E" w14:textId="6241908D" w:rsidR="00AF7D3F" w:rsidRPr="00AF7D3F" w:rsidRDefault="00AF7D3F" w:rsidP="00DA731E">
            <w:r w:rsidRPr="00AF7D3F">
              <w:t xml:space="preserve">Bajo conocimiento de los servidores públicos y sociedad en general de los derechos humanos </w:t>
            </w:r>
            <w:r w:rsidR="001E52B2" w:rsidRPr="00AF7D3F">
              <w:t>y la</w:t>
            </w:r>
            <w:r w:rsidRPr="00AF7D3F">
              <w:t xml:space="preserve"> paz</w:t>
            </w:r>
          </w:p>
        </w:tc>
        <w:tc>
          <w:tcPr>
            <w:tcW w:w="0" w:type="auto"/>
            <w:hideMark/>
          </w:tcPr>
          <w:p w14:paraId="1932C22C" w14:textId="77777777" w:rsidR="00AF7D3F" w:rsidRPr="00AF7D3F" w:rsidRDefault="00AF7D3F" w:rsidP="00DA731E">
            <w:r w:rsidRPr="00AF7D3F">
              <w:t>La presente Declaración Universal de los Derechos</w:t>
            </w:r>
            <w:r w:rsidRPr="00AF7D3F">
              <w:br/>
              <w:t xml:space="preserve">Humanos como ideal común por el que todos los pueblos y naciones deben esforzarse, a fin de que tanto los individuos como las instituciones, inspirándose constantemente en ella, promuevan, mediante la enseñanza y la educación, el respeto a esos derechos y libertades, y aseguren, por medidas progresivas de carácter nacional e internacional, su reconocimiento y aplicación universal y efectivos, tanto entre los pueblos </w:t>
            </w:r>
            <w:r w:rsidRPr="00AF7D3F">
              <w:lastRenderedPageBreak/>
              <w:t>de los Estados Miembros como entre los de los territorios colocados bajo su jurisdicción. (N.U.,2015, p.3)</w:t>
            </w:r>
          </w:p>
        </w:tc>
        <w:tc>
          <w:tcPr>
            <w:tcW w:w="0" w:type="auto"/>
            <w:noWrap/>
            <w:vAlign w:val="center"/>
            <w:hideMark/>
          </w:tcPr>
          <w:p w14:paraId="4B4FD798" w14:textId="77777777" w:rsidR="00AF7D3F" w:rsidRPr="00AF7D3F" w:rsidRDefault="00AF7D3F" w:rsidP="00DA731E">
            <w:r w:rsidRPr="00AF7D3F">
              <w:lastRenderedPageBreak/>
              <w:t>Moderada</w:t>
            </w:r>
          </w:p>
        </w:tc>
      </w:tr>
      <w:tr w:rsidR="00AF7D3F" w:rsidRPr="00AF7D3F" w14:paraId="4EF8D626" w14:textId="77777777" w:rsidTr="005F2F1C">
        <w:trPr>
          <w:trHeight w:val="57"/>
        </w:trPr>
        <w:tc>
          <w:tcPr>
            <w:tcW w:w="0" w:type="auto"/>
            <w:hideMark/>
          </w:tcPr>
          <w:p w14:paraId="3BD8CE10" w14:textId="77777777" w:rsidR="00AF7D3F" w:rsidRPr="00AF7D3F" w:rsidRDefault="00AF7D3F" w:rsidP="00DA731E">
            <w:r w:rsidRPr="00AF7D3F">
              <w:t>Intervención 1 Eventos de asesoría, coordinación y formación a las dependencias del Organismo Ejecutivo y otros actores en materia de Paz, Derechos Humanos y Democracia</w:t>
            </w:r>
          </w:p>
        </w:tc>
        <w:tc>
          <w:tcPr>
            <w:tcW w:w="0" w:type="auto"/>
            <w:hideMark/>
          </w:tcPr>
          <w:p w14:paraId="076617FA" w14:textId="77777777" w:rsidR="00AF7D3F" w:rsidRPr="00AF7D3F" w:rsidRDefault="00AF7D3F" w:rsidP="00DA731E">
            <w:r w:rsidRPr="00AF7D3F">
              <w:t>Instituciones no aplican enfoque de derechos humanos</w:t>
            </w:r>
          </w:p>
        </w:tc>
        <w:tc>
          <w:tcPr>
            <w:tcW w:w="0" w:type="auto"/>
            <w:vAlign w:val="bottom"/>
            <w:hideMark/>
          </w:tcPr>
          <w:p w14:paraId="72B29554" w14:textId="77777777" w:rsidR="00AF7D3F" w:rsidRPr="00AF7D3F" w:rsidRDefault="00AF7D3F" w:rsidP="00DA731E">
            <w:r w:rsidRPr="00AF7D3F">
              <w:t>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elementos que pueden observarse de manera comparativa en el siguiente cuadro.(Giménez, 2010, p.58)</w:t>
            </w:r>
          </w:p>
        </w:tc>
        <w:tc>
          <w:tcPr>
            <w:tcW w:w="0" w:type="auto"/>
            <w:noWrap/>
            <w:vAlign w:val="center"/>
            <w:hideMark/>
          </w:tcPr>
          <w:p w14:paraId="4817AA9B" w14:textId="77777777" w:rsidR="00AF7D3F" w:rsidRPr="00AF7D3F" w:rsidRDefault="00AF7D3F" w:rsidP="00DA731E">
            <w:r w:rsidRPr="00AF7D3F">
              <w:t>Moderada</w:t>
            </w:r>
          </w:p>
        </w:tc>
      </w:tr>
      <w:tr w:rsidR="00AF7D3F" w:rsidRPr="00AF7D3F" w14:paraId="6AD21E2F" w14:textId="77777777" w:rsidTr="009170A2">
        <w:trPr>
          <w:trHeight w:val="227"/>
        </w:trPr>
        <w:tc>
          <w:tcPr>
            <w:tcW w:w="0" w:type="auto"/>
            <w:hideMark/>
          </w:tcPr>
          <w:p w14:paraId="3B3C417A" w14:textId="77777777" w:rsidR="00AF7D3F" w:rsidRPr="00AF7D3F" w:rsidRDefault="00AF7D3F" w:rsidP="00DA731E">
            <w:r w:rsidRPr="00AF7D3F">
              <w:t>Intervención 1 Eventos de asesoría, coordinación y formación a las dependencias del Organismo Ejecutivo y otros actores en materia de Paz, Derechos Humanos y Democracia</w:t>
            </w:r>
          </w:p>
        </w:tc>
        <w:tc>
          <w:tcPr>
            <w:tcW w:w="0" w:type="auto"/>
            <w:hideMark/>
          </w:tcPr>
          <w:p w14:paraId="11A8BEB7" w14:textId="77777777" w:rsidR="00AF7D3F" w:rsidRPr="00AF7D3F" w:rsidRDefault="00AF7D3F" w:rsidP="00DA731E">
            <w:r w:rsidRPr="00AF7D3F">
              <w:t>Insuficientes acciones de promoción y formación de los derechos humanos y la paz</w:t>
            </w:r>
          </w:p>
        </w:tc>
        <w:tc>
          <w:tcPr>
            <w:tcW w:w="0" w:type="auto"/>
            <w:vAlign w:val="bottom"/>
            <w:hideMark/>
          </w:tcPr>
          <w:p w14:paraId="11A91A58" w14:textId="4BC89FC3" w:rsidR="00AF7D3F" w:rsidRPr="00AF7D3F" w:rsidRDefault="00AF7D3F" w:rsidP="00DA731E">
            <w:r w:rsidRPr="00AF7D3F">
              <w:t>Frente a esto, no debemos perder de vista la circunstancia de que la educación en los derechos humanos se desarrolla y se debate dentro de un contexto global abarcando las esferas políticas, económicas, sociales y culturales, que la condicionan y la proyectan.</w:t>
            </w:r>
            <w:r w:rsidRPr="00AF7D3F">
              <w:br/>
              <w:t xml:space="preserve">Es por ello </w:t>
            </w:r>
            <w:r w:rsidR="001E52B2" w:rsidRPr="00AF7D3F">
              <w:t>por lo que</w:t>
            </w:r>
            <w:r w:rsidRPr="00AF7D3F">
              <w:t xml:space="preserve"> la educación en los Derechos Humanos ha de lidiarse en todos esos múltiples frentes para que se produzca el resultado esperado. Tales frentes incluirían, desde instancias gubernativas, ya sean federales o estatales, hasta la labor desarrollada por </w:t>
            </w:r>
            <w:r w:rsidRPr="00AF7D3F">
              <w:lastRenderedPageBreak/>
              <w:t xml:space="preserve">numerosísimas </w:t>
            </w:r>
            <w:proofErr w:type="spellStart"/>
            <w:r w:rsidRPr="00AF7D3F">
              <w:t>ONG´s</w:t>
            </w:r>
            <w:proofErr w:type="spellEnd"/>
            <w:r w:rsidRPr="00AF7D3F">
              <w:t xml:space="preserve">, pasando por las Universidades y Centros de Investigación. </w:t>
            </w:r>
            <w:r w:rsidR="001E52B2" w:rsidRPr="00AF7D3F">
              <w:t>(Beltrán</w:t>
            </w:r>
            <w:r w:rsidRPr="00AF7D3F">
              <w:t xml:space="preserve">, s.f. p.38) </w:t>
            </w:r>
          </w:p>
        </w:tc>
        <w:tc>
          <w:tcPr>
            <w:tcW w:w="0" w:type="auto"/>
            <w:noWrap/>
            <w:vAlign w:val="center"/>
            <w:hideMark/>
          </w:tcPr>
          <w:p w14:paraId="1F646DB9" w14:textId="77777777" w:rsidR="00AF7D3F" w:rsidRPr="00AF7D3F" w:rsidRDefault="00AF7D3F" w:rsidP="00DA731E">
            <w:r w:rsidRPr="00AF7D3F">
              <w:lastRenderedPageBreak/>
              <w:t>Moderada</w:t>
            </w:r>
          </w:p>
        </w:tc>
      </w:tr>
      <w:tr w:rsidR="00AF7D3F" w:rsidRPr="00AF7D3F" w14:paraId="47D582A0" w14:textId="77777777" w:rsidTr="005F2F1C">
        <w:trPr>
          <w:trHeight w:val="680"/>
        </w:trPr>
        <w:tc>
          <w:tcPr>
            <w:tcW w:w="0" w:type="auto"/>
            <w:hideMark/>
          </w:tcPr>
          <w:p w14:paraId="19DCD1F6" w14:textId="77777777" w:rsidR="00AF7D3F" w:rsidRPr="00AF7D3F" w:rsidRDefault="00AF7D3F" w:rsidP="00DA731E">
            <w:r w:rsidRPr="00AF7D3F">
              <w:t>Intervención 2 Informes de asesoría, coordinación e implementación de medidas de reparación en materia de derechos humanos a distintas instituciones del Estado</w:t>
            </w:r>
          </w:p>
        </w:tc>
        <w:tc>
          <w:tcPr>
            <w:tcW w:w="0" w:type="auto"/>
            <w:hideMark/>
          </w:tcPr>
          <w:p w14:paraId="476F7899" w14:textId="77777777" w:rsidR="00AF7D3F" w:rsidRPr="00AF7D3F" w:rsidRDefault="00AF7D3F" w:rsidP="00DA731E">
            <w:r w:rsidRPr="00AF7D3F">
              <w:t>Deficiente coordinación entre las instituciones para la protección de los derechos humanos</w:t>
            </w:r>
          </w:p>
        </w:tc>
        <w:tc>
          <w:tcPr>
            <w:tcW w:w="0" w:type="auto"/>
            <w:hideMark/>
          </w:tcPr>
          <w:p w14:paraId="1A726232" w14:textId="43C4670C" w:rsidR="00AF7D3F" w:rsidRPr="00AF7D3F" w:rsidRDefault="00AF7D3F" w:rsidP="00DA731E">
            <w:r w:rsidRPr="00AF7D3F">
              <w:t xml:space="preserve">Esta dispersión de funciones sólo puede operar adecuadamente si está acompañada por una coordinación interinstitucional de la gestión. Para ello, los espacios cerrados típicos del esquema </w:t>
            </w:r>
            <w:r w:rsidR="001E52B2" w:rsidRPr="00AF7D3F">
              <w:t>burocrático</w:t>
            </w:r>
            <w:r w:rsidRPr="00AF7D3F">
              <w:t xml:space="preserve"> tradicional deben abrirse, estableciéndose la cooperación entre las instituciones en forma real y no sólo formal.</w:t>
            </w:r>
            <w:r w:rsidRPr="00AF7D3F">
              <w:br/>
              <w:t>La distribución de funciones con una buena coordinación interinstitucional permite una mayor eficiencia a cada una de las partes, las cuales tendrán objetivos precisos y mecanismos apropiados para su función.</w:t>
            </w:r>
            <w:r w:rsidRPr="00AF7D3F">
              <w:br/>
              <w:t xml:space="preserve">Lo fundamental aparece en la coordinación de las políticas migratorias con otras de mayor envergadura que las incluyen, como son las de desarrollo económico y social, población, trabajo, derechos humanos, salud, educación, infraestructura, etc. Para ello, la vinculación y coordinación transversal entre órganos del Estado resulta fundamental, siendo necesario poner en funcionamiento los mecanismos de coordinación interinstitucional. (Krieger, </w:t>
            </w:r>
            <w:r w:rsidR="001E52B2" w:rsidRPr="00AF7D3F">
              <w:t>2012, p.</w:t>
            </w:r>
            <w:r w:rsidRPr="00AF7D3F">
              <w:t>27)</w:t>
            </w:r>
          </w:p>
        </w:tc>
        <w:tc>
          <w:tcPr>
            <w:tcW w:w="0" w:type="auto"/>
            <w:noWrap/>
            <w:vAlign w:val="center"/>
            <w:hideMark/>
          </w:tcPr>
          <w:p w14:paraId="312DDF1F" w14:textId="77777777" w:rsidR="00AF7D3F" w:rsidRPr="00AF7D3F" w:rsidRDefault="00AF7D3F" w:rsidP="00DA731E">
            <w:r w:rsidRPr="00AF7D3F">
              <w:t>Moderada</w:t>
            </w:r>
          </w:p>
        </w:tc>
      </w:tr>
      <w:tr w:rsidR="00AF7D3F" w:rsidRPr="00AF7D3F" w14:paraId="2C0B334B" w14:textId="77777777" w:rsidTr="00AF7D3F">
        <w:trPr>
          <w:trHeight w:val="2016"/>
        </w:trPr>
        <w:tc>
          <w:tcPr>
            <w:tcW w:w="0" w:type="auto"/>
            <w:hideMark/>
          </w:tcPr>
          <w:p w14:paraId="65011036" w14:textId="77777777" w:rsidR="00AF7D3F" w:rsidRPr="00AF7D3F" w:rsidRDefault="00AF7D3F" w:rsidP="00DA731E">
            <w:r w:rsidRPr="00AF7D3F">
              <w:lastRenderedPageBreak/>
              <w:t>Intervención 2 Informes de asesoría, coordinación e implementación de medidas de reparación en materia de derechos humanos a distintas instituciones del Estado</w:t>
            </w:r>
          </w:p>
        </w:tc>
        <w:tc>
          <w:tcPr>
            <w:tcW w:w="0" w:type="auto"/>
            <w:hideMark/>
          </w:tcPr>
          <w:p w14:paraId="74D7CA85" w14:textId="77777777" w:rsidR="00AF7D3F" w:rsidRPr="00AF7D3F" w:rsidRDefault="00AF7D3F" w:rsidP="00DA731E">
            <w:r w:rsidRPr="00AF7D3F">
              <w:t>Ausencia de políticas públicas y otros instrumentos de derechos humanos</w:t>
            </w:r>
          </w:p>
        </w:tc>
        <w:tc>
          <w:tcPr>
            <w:tcW w:w="0" w:type="auto"/>
            <w:vAlign w:val="bottom"/>
            <w:hideMark/>
          </w:tcPr>
          <w:p w14:paraId="15814788" w14:textId="77777777" w:rsidR="00AF7D3F" w:rsidRPr="00AF7D3F" w:rsidRDefault="00AF7D3F" w:rsidP="00DA731E">
            <w:r w:rsidRPr="00AF7D3F">
              <w:t>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elementos que pueden observarse de manera comparativa en el siguiente cuadro.(Giménez, 2010, p.58)</w:t>
            </w:r>
          </w:p>
        </w:tc>
        <w:tc>
          <w:tcPr>
            <w:tcW w:w="0" w:type="auto"/>
            <w:noWrap/>
            <w:vAlign w:val="center"/>
            <w:hideMark/>
          </w:tcPr>
          <w:p w14:paraId="1BA1DF96" w14:textId="77777777" w:rsidR="00AF7D3F" w:rsidRPr="00AF7D3F" w:rsidRDefault="00AF7D3F" w:rsidP="00DA731E">
            <w:r w:rsidRPr="00AF7D3F">
              <w:t>Moderada</w:t>
            </w:r>
          </w:p>
        </w:tc>
      </w:tr>
      <w:tr w:rsidR="00AF7D3F" w:rsidRPr="00AF7D3F" w14:paraId="60A084B2" w14:textId="77777777" w:rsidTr="00AF7D3F">
        <w:trPr>
          <w:trHeight w:val="1152"/>
        </w:trPr>
        <w:tc>
          <w:tcPr>
            <w:tcW w:w="0" w:type="auto"/>
            <w:vAlign w:val="bottom"/>
            <w:hideMark/>
          </w:tcPr>
          <w:p w14:paraId="44BB87C2" w14:textId="77777777" w:rsidR="00AF7D3F" w:rsidRPr="00AF7D3F" w:rsidRDefault="00AF7D3F" w:rsidP="00DA731E">
            <w:r w:rsidRPr="00AF7D3F">
              <w:t>Intervención 2 Informes de asesoría, coordinación e implementación de medidas de reparación en materia de derechos humanos a distintas instituciones del Estado</w:t>
            </w:r>
          </w:p>
        </w:tc>
        <w:tc>
          <w:tcPr>
            <w:tcW w:w="0" w:type="auto"/>
            <w:hideMark/>
          </w:tcPr>
          <w:p w14:paraId="6953EA33" w14:textId="77777777" w:rsidR="00AF7D3F" w:rsidRPr="00AF7D3F" w:rsidRDefault="00AF7D3F" w:rsidP="00DA731E">
            <w:r w:rsidRPr="00AF7D3F">
              <w:t>Inobservancia de estándares internacionales</w:t>
            </w:r>
          </w:p>
        </w:tc>
        <w:tc>
          <w:tcPr>
            <w:tcW w:w="0" w:type="auto"/>
            <w:vAlign w:val="bottom"/>
            <w:hideMark/>
          </w:tcPr>
          <w:p w14:paraId="534CA6BB" w14:textId="0C4F4413" w:rsidR="00AF7D3F" w:rsidRPr="00AF7D3F" w:rsidRDefault="00AF7D3F" w:rsidP="00DA731E">
            <w:r w:rsidRPr="00AF7D3F">
              <w:t xml:space="preserve">Recomendación: i) Actualizar planes de contingencia y protocolos para la gestión de las manifestaciones, incluido el uso de la fuerza por parte de las fuerzas de seguridad, con arreglo a los estándares internacionales de derechos </w:t>
            </w:r>
            <w:r w:rsidR="001E52B2" w:rsidRPr="00AF7D3F">
              <w:t>humanos. (</w:t>
            </w:r>
            <w:r w:rsidRPr="00AF7D3F">
              <w:t xml:space="preserve">N.U, </w:t>
            </w:r>
            <w:r w:rsidR="001E52B2" w:rsidRPr="00AF7D3F">
              <w:t>2021, p.</w:t>
            </w:r>
            <w:r w:rsidRPr="00AF7D3F">
              <w:t>24)</w:t>
            </w:r>
          </w:p>
        </w:tc>
        <w:tc>
          <w:tcPr>
            <w:tcW w:w="0" w:type="auto"/>
            <w:noWrap/>
            <w:vAlign w:val="center"/>
            <w:hideMark/>
          </w:tcPr>
          <w:p w14:paraId="3EA5259B" w14:textId="77777777" w:rsidR="00AF7D3F" w:rsidRPr="00AF7D3F" w:rsidRDefault="00AF7D3F" w:rsidP="00DA731E">
            <w:r w:rsidRPr="00AF7D3F">
              <w:t>Baja</w:t>
            </w:r>
          </w:p>
        </w:tc>
      </w:tr>
      <w:tr w:rsidR="00AF7D3F" w:rsidRPr="00AF7D3F" w14:paraId="272D8FBF" w14:textId="77777777" w:rsidTr="00AF7D3F">
        <w:trPr>
          <w:trHeight w:val="1152"/>
        </w:trPr>
        <w:tc>
          <w:tcPr>
            <w:tcW w:w="0" w:type="auto"/>
            <w:vAlign w:val="bottom"/>
            <w:hideMark/>
          </w:tcPr>
          <w:p w14:paraId="090F9542" w14:textId="77777777" w:rsidR="00AF7D3F" w:rsidRPr="00AF7D3F" w:rsidRDefault="00AF7D3F" w:rsidP="00DA731E">
            <w:r w:rsidRPr="00AF7D3F">
              <w:t>Intervención 2 Informes de asesoría, coordinación e implementación de medidas de reparación en materia de derechos humanos a distintas instituciones del Estado</w:t>
            </w:r>
          </w:p>
        </w:tc>
        <w:tc>
          <w:tcPr>
            <w:tcW w:w="0" w:type="auto"/>
            <w:hideMark/>
          </w:tcPr>
          <w:p w14:paraId="35DDAA5E" w14:textId="77777777" w:rsidR="00AF7D3F" w:rsidRPr="00AF7D3F" w:rsidRDefault="00AF7D3F" w:rsidP="00DA731E">
            <w:r w:rsidRPr="00AF7D3F">
              <w:t>Instituciones de derechos humanos y paz debilitadas</w:t>
            </w:r>
          </w:p>
        </w:tc>
        <w:tc>
          <w:tcPr>
            <w:tcW w:w="0" w:type="auto"/>
            <w:vAlign w:val="bottom"/>
            <w:hideMark/>
          </w:tcPr>
          <w:p w14:paraId="13DDA421" w14:textId="5472686E" w:rsidR="00AF7D3F" w:rsidRPr="00AF7D3F" w:rsidRDefault="00AF7D3F" w:rsidP="00DA731E">
            <w:r w:rsidRPr="00AF7D3F">
              <w:t>Avanzar en la democratización implica construir instituciones que garanticen y provean el cumplimiento del Estado de derecho, las</w:t>
            </w:r>
            <w:r w:rsidRPr="00AF7D3F">
              <w:br/>
              <w:t xml:space="preserve">condiciones económicas para el desarrollo sustentable, además de corregir las </w:t>
            </w:r>
            <w:r w:rsidR="001E52B2" w:rsidRPr="00AF7D3F">
              <w:t>desigualdades. (</w:t>
            </w:r>
            <w:r w:rsidRPr="00AF7D3F">
              <w:t>Guadarrama, 2012, p.529)</w:t>
            </w:r>
          </w:p>
        </w:tc>
        <w:tc>
          <w:tcPr>
            <w:tcW w:w="0" w:type="auto"/>
            <w:noWrap/>
            <w:vAlign w:val="center"/>
            <w:hideMark/>
          </w:tcPr>
          <w:p w14:paraId="38EE4082" w14:textId="77777777" w:rsidR="00AF7D3F" w:rsidRPr="00AF7D3F" w:rsidRDefault="00AF7D3F" w:rsidP="00DA731E">
            <w:r w:rsidRPr="00AF7D3F">
              <w:t>Moderada</w:t>
            </w:r>
          </w:p>
        </w:tc>
      </w:tr>
      <w:tr w:rsidR="00AF7D3F" w:rsidRPr="00AF7D3F" w14:paraId="2A38E363" w14:textId="77777777" w:rsidTr="00AF7D3F">
        <w:trPr>
          <w:trHeight w:val="600"/>
        </w:trPr>
        <w:tc>
          <w:tcPr>
            <w:tcW w:w="0" w:type="auto"/>
            <w:vMerge w:val="restart"/>
            <w:hideMark/>
          </w:tcPr>
          <w:p w14:paraId="19F06808" w14:textId="5FFB3AF8" w:rsidR="00AF7D3F" w:rsidRPr="00AF7D3F" w:rsidRDefault="00AF7D3F" w:rsidP="00DA731E">
            <w:r w:rsidRPr="00AF7D3F">
              <w:lastRenderedPageBreak/>
              <w:t xml:space="preserve">Intervención 3 Coordinación y </w:t>
            </w:r>
            <w:r w:rsidR="001E52B2" w:rsidRPr="00AF7D3F">
              <w:t>asesoría</w:t>
            </w:r>
            <w:r w:rsidRPr="00AF7D3F">
              <w:t xml:space="preserve"> para el cumplimiento de los acuerdos de paz a víctimas de violaciones de derechos humanos</w:t>
            </w:r>
          </w:p>
        </w:tc>
        <w:tc>
          <w:tcPr>
            <w:tcW w:w="0" w:type="auto"/>
            <w:hideMark/>
          </w:tcPr>
          <w:p w14:paraId="36D3C5FC" w14:textId="2A1CA545" w:rsidR="00AF7D3F" w:rsidRPr="00AF7D3F" w:rsidRDefault="00AF7D3F" w:rsidP="00DA731E">
            <w:r w:rsidRPr="00AF7D3F">
              <w:t xml:space="preserve">Bajo nivel de cumplimiento de los </w:t>
            </w:r>
            <w:r w:rsidR="001E52B2" w:rsidRPr="00AF7D3F">
              <w:t>compromisos de</w:t>
            </w:r>
            <w:r w:rsidRPr="00AF7D3F">
              <w:t xml:space="preserve"> derechos humanos y de los Acuerdos de Paz</w:t>
            </w:r>
          </w:p>
        </w:tc>
        <w:tc>
          <w:tcPr>
            <w:tcW w:w="0" w:type="auto"/>
            <w:vMerge w:val="restart"/>
            <w:hideMark/>
          </w:tcPr>
          <w:p w14:paraId="755F2E88" w14:textId="65747AA6" w:rsidR="00AF7D3F" w:rsidRPr="00AF7D3F" w:rsidRDefault="00AF7D3F" w:rsidP="00DA731E">
            <w:r w:rsidRPr="00AF7D3F">
              <w:t xml:space="preserve">La pobreza y la desigualdad imperantes son condiciones que transgreden la base de una sociedad democrática. Pero también la eliminación paulatina del papel del Estado como agente de equilibrio social. Estas condiciones, junto con la exclusión social y discriminación, vulneran la dignidad de las personas que las sufren, e impiden el progreso colectivo. Si se quiere mitigar esta situación con todas sus implicaciones y asegurar el bienestar social, es necesario que las instituciones del Estado cumplan sus obligaciones constitucionales e internacionales, derivadas de los tratados internacionales de derechos humanos de los que México es parte; en particular, las instituciones de derechos humanos que, mediante su vigilancia, permiten que las demás instancias identifiquen y corrijan sus déficits, y reparen integralmente el daño, individual, colectivo o social, que hubiesen generado en sus actuaciones. En este sentido, se debe superar el ámbito meramente discursivo para, en su lugar, hacer funcionar las instituciones a fin de que implementen nuevas normas y políticas públicas que pongan un mayor énfasis en el desarrollo de las personas y el respeto a su dignidad humana (CNDH, </w:t>
            </w:r>
            <w:r w:rsidR="001E52B2" w:rsidRPr="00AF7D3F">
              <w:t>2020, p.</w:t>
            </w:r>
            <w:r w:rsidRPr="00AF7D3F">
              <w:t>5)</w:t>
            </w:r>
          </w:p>
        </w:tc>
        <w:tc>
          <w:tcPr>
            <w:tcW w:w="0" w:type="auto"/>
            <w:vMerge w:val="restart"/>
            <w:noWrap/>
            <w:vAlign w:val="center"/>
            <w:hideMark/>
          </w:tcPr>
          <w:p w14:paraId="5F891D60" w14:textId="77777777" w:rsidR="00AF7D3F" w:rsidRPr="00AF7D3F" w:rsidRDefault="00AF7D3F" w:rsidP="00DA731E">
            <w:r w:rsidRPr="00AF7D3F">
              <w:t>Moderada</w:t>
            </w:r>
          </w:p>
        </w:tc>
      </w:tr>
      <w:tr w:rsidR="00AF7D3F" w:rsidRPr="00AF7D3F" w14:paraId="7CAEE25F" w14:textId="77777777" w:rsidTr="00AF7D3F">
        <w:trPr>
          <w:trHeight w:val="576"/>
        </w:trPr>
        <w:tc>
          <w:tcPr>
            <w:tcW w:w="0" w:type="auto"/>
            <w:vMerge/>
            <w:vAlign w:val="center"/>
            <w:hideMark/>
          </w:tcPr>
          <w:p w14:paraId="63781BF0" w14:textId="77777777" w:rsidR="00AF7D3F" w:rsidRPr="00AF7D3F" w:rsidRDefault="00AF7D3F" w:rsidP="00DA731E"/>
        </w:tc>
        <w:tc>
          <w:tcPr>
            <w:tcW w:w="0" w:type="auto"/>
            <w:vAlign w:val="bottom"/>
            <w:hideMark/>
          </w:tcPr>
          <w:p w14:paraId="11D4B143" w14:textId="77777777" w:rsidR="00AF7D3F" w:rsidRPr="00AF7D3F" w:rsidRDefault="00AF7D3F" w:rsidP="00DA731E">
            <w:r w:rsidRPr="00AF7D3F">
              <w:t>Insuficientes reparaciones para la dignificación de víctimas</w:t>
            </w:r>
          </w:p>
        </w:tc>
        <w:tc>
          <w:tcPr>
            <w:tcW w:w="0" w:type="auto"/>
            <w:vMerge/>
            <w:vAlign w:val="center"/>
            <w:hideMark/>
          </w:tcPr>
          <w:p w14:paraId="27A12079" w14:textId="77777777" w:rsidR="00AF7D3F" w:rsidRPr="00AF7D3F" w:rsidRDefault="00AF7D3F" w:rsidP="00DA731E"/>
        </w:tc>
        <w:tc>
          <w:tcPr>
            <w:tcW w:w="0" w:type="auto"/>
            <w:vMerge/>
            <w:vAlign w:val="center"/>
            <w:hideMark/>
          </w:tcPr>
          <w:p w14:paraId="6B678038" w14:textId="77777777" w:rsidR="00AF7D3F" w:rsidRPr="00AF7D3F" w:rsidRDefault="00AF7D3F" w:rsidP="00DA731E"/>
        </w:tc>
      </w:tr>
    </w:tbl>
    <w:p w14:paraId="17D0927D" w14:textId="77777777" w:rsidR="00E4587A" w:rsidRDefault="00E4587A" w:rsidP="00DA731E"/>
    <w:p w14:paraId="1F7B1305" w14:textId="359A3F53" w:rsidR="005F2F1C" w:rsidRDefault="005F2F1C" w:rsidP="00DA731E">
      <w:pPr>
        <w:sectPr w:rsidR="005F2F1C" w:rsidSect="00C2720A">
          <w:endnotePr>
            <w:numFmt w:val="decimal"/>
          </w:endnotePr>
          <w:pgSz w:w="15840" w:h="12240" w:orient="landscape"/>
          <w:pgMar w:top="1440" w:right="1440" w:bottom="1440" w:left="1440" w:header="709" w:footer="709" w:gutter="0"/>
          <w:pgBorders w:offsetFrom="page">
            <w:top w:val="single" w:sz="4" w:space="24" w:color="auto"/>
          </w:pgBorders>
          <w:cols w:space="708"/>
          <w:docGrid w:linePitch="360"/>
        </w:sectPr>
      </w:pPr>
    </w:p>
    <w:p w14:paraId="00BB592E" w14:textId="64A48D60" w:rsidR="00B03BAB" w:rsidRPr="00D11F80" w:rsidRDefault="003D094C" w:rsidP="00F34DBC">
      <w:pPr>
        <w:pStyle w:val="Ttulo1"/>
      </w:pPr>
      <w:bookmarkStart w:id="61" w:name="_Toc203390385"/>
      <w:r w:rsidRPr="00D11F80">
        <w:lastRenderedPageBreak/>
        <w:t>Modelo Explicativo</w:t>
      </w:r>
      <w:r w:rsidR="000B7AAC" w:rsidRPr="00D11F80">
        <w:t xml:space="preserve"> sobre </w:t>
      </w:r>
      <w:r w:rsidR="008F43AB" w:rsidRPr="00D11F80">
        <w:t>la condición de interés</w:t>
      </w:r>
      <w:bookmarkEnd w:id="61"/>
    </w:p>
    <w:p w14:paraId="63FD4D89" w14:textId="77777777" w:rsidR="00784947" w:rsidRDefault="00784947" w:rsidP="00784947">
      <w:pPr>
        <w:ind w:left="142" w:firstLine="720"/>
        <w:rPr>
          <w:rFonts w:cs="Arial"/>
        </w:rPr>
      </w:pPr>
    </w:p>
    <w:p w14:paraId="0794609B"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0160" behindDoc="1" locked="0" layoutInCell="1" allowOverlap="1" wp14:anchorId="264BDAEC" wp14:editId="471A65AD">
                <wp:simplePos x="0" y="0"/>
                <wp:positionH relativeFrom="column">
                  <wp:posOffset>2368550</wp:posOffset>
                </wp:positionH>
                <wp:positionV relativeFrom="paragraph">
                  <wp:posOffset>232410</wp:posOffset>
                </wp:positionV>
                <wp:extent cx="1847850" cy="4248150"/>
                <wp:effectExtent l="19050" t="19050" r="19050" b="19050"/>
                <wp:wrapNone/>
                <wp:docPr id="1794056270" name="Rectángulo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850" cy="4248150"/>
                        </a:xfrm>
                        <a:prstGeom prst="rect">
                          <a:avLst/>
                        </a:prstGeom>
                        <a:solidFill>
                          <a:srgbClr val="FFFFFF"/>
                        </a:solidFill>
                        <a:ln w="2857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3A88A" id="Rectángulo 225" o:spid="_x0000_s1026" style="position:absolute;margin-left:186.5pt;margin-top:18.3pt;width:145.5pt;height:334.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UHCwIAABgEAAAOAAAAZHJzL2Uyb0RvYy54bWysU9uO2yAQfa/Uf0C8N44jp3GtOKtVtqkq&#10;bS/Sth9AMLZRMUMHEmf79R1wNptenqrygBhmODNz5rC+OQ2GHRV6Dbbm+WzOmbISGm27mn/9sntV&#10;cuaDsI0wYFXNH5XnN5uXL9ajq9QCejCNQkYg1lejq3kfgquyzMteDcLPwClLzhZwEIFM7LIGxUjo&#10;g8kW8/nrbARsHIJU3tPt3eTkm4TftkqGT23rVWCm5lRbSDumfR/3bLMWVYfC9VqeyxD/UMUgtKWk&#10;F6g7EQQ7oP4DatASwUMbZhKGDNpWS5V6oG7y+W/dPPTCqdQLkePdhSb//2Dlx+OD+4yxdO/uQX7z&#10;zMK2F7ZTt4gw9ko0lC6PRGWj89XlQTQ8PWX78QM0NFpxCJA4OLU4REDqjp0S1Y8XqtUpMEmXeVms&#10;yiVNRJKvWBRlTkbMIaqn5w59eKdgYPFQc6RZJnhxvPdhCn0KSeWD0c1OG5MM7PZbg+woaO67tM7o&#10;/jrMWDbWfFEuV8sE/YvTX2Ns53H9DWPQgRRs9FDz8hIkqkjcW9skfQWhzXSm9ow9MxnJizr11R6a&#10;RyISYZInfSc69IA/OBtJmjX33w8CFWfmvaVhvMmLImo5GcVytSADrz37a4+wkqBqHjibjtsw6f/g&#10;UHc9ZcpT7xZuaYCtTtQ+V3UuluSXhnP+KlHf13aKev7Qm58AAAD//wMAUEsDBBQABgAIAAAAIQBW&#10;71Su4AAAAAoBAAAPAAAAZHJzL2Rvd25yZXYueG1sTI9BT8MwDIXvSPyHyEjcWMo2UlSaTggJCXFB&#10;60Bw9BrTlDZJ1WRb+feYE9xsv6fn75Wb2Q3iSFPsgtdwvchAkG+C6Xyr4XX3eHULIib0BofgScM3&#10;RdhU52clFiac/JaOdWoFh/hYoAab0lhIGRtLDuMijORZ+wyTw8Tr1Eoz4YnD3SCXWaakw87zB4sj&#10;PVhq+vrgNHzUzbZZP/cYXf/y9mXzp+X7Lmh9eTHf34FINKc/M/ziMzpUzLQPB2+iGDSs8hV3STwo&#10;BYINSq35sNeQZzcKZFXK/xWqHwAAAP//AwBQSwECLQAUAAYACAAAACEAtoM4kv4AAADhAQAAEwAA&#10;AAAAAAAAAAAAAAAAAAAAW0NvbnRlbnRfVHlwZXNdLnhtbFBLAQItABQABgAIAAAAIQA4/SH/1gAA&#10;AJQBAAALAAAAAAAAAAAAAAAAAC8BAABfcmVscy8ucmVsc1BLAQItABQABgAIAAAAIQA0j+UHCwIA&#10;ABgEAAAOAAAAAAAAAAAAAAAAAC4CAABkcnMvZTJvRG9jLnhtbFBLAQItABQABgAIAAAAIQBW71Su&#10;4AAAAAoBAAAPAAAAAAAAAAAAAAAAAGUEAABkcnMvZG93bnJldi54bWxQSwUGAAAAAAQABADzAAAA&#10;cgUAAAAA&#10;" strokecolor="#c00000" strokeweight="2.25pt"/>
            </w:pict>
          </mc:Fallback>
        </mc:AlternateContent>
      </w:r>
      <w:r>
        <w:rPr>
          <w:rFonts w:cs="Arial"/>
          <w:noProof/>
        </w:rPr>
        <mc:AlternateContent>
          <mc:Choice Requires="wps">
            <w:drawing>
              <wp:anchor distT="0" distB="0" distL="114300" distR="114300" simplePos="0" relativeHeight="251741184" behindDoc="0" locked="0" layoutInCell="1" allowOverlap="1" wp14:anchorId="5ABB84CC" wp14:editId="66E275FA">
                <wp:simplePos x="0" y="0"/>
                <wp:positionH relativeFrom="column">
                  <wp:posOffset>-17145</wp:posOffset>
                </wp:positionH>
                <wp:positionV relativeFrom="paragraph">
                  <wp:posOffset>95885</wp:posOffset>
                </wp:positionV>
                <wp:extent cx="1532255" cy="790575"/>
                <wp:effectExtent l="11430" t="14605" r="8890" b="13970"/>
                <wp:wrapNone/>
                <wp:docPr id="1965311145" name="Rectángulo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2255" cy="790575"/>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F46922"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Promoción y formación de los derechos humanos y la paz</w:t>
                            </w:r>
                          </w:p>
                          <w:p w14:paraId="5F7230E4" w14:textId="77777777" w:rsidR="00784947" w:rsidRPr="00BB082F" w:rsidRDefault="00784947" w:rsidP="00784947">
                            <w:pPr>
                              <w:spacing w:line="240" w:lineRule="auto"/>
                              <w:rPr>
                                <w:lang w:val="es-MX"/>
                              </w:rPr>
                            </w:pPr>
                            <w:r w:rsidRPr="00BB082F">
                              <w:rPr>
                                <w:rFonts w:ascii="Arial Narrow" w:hAnsi="Arial Narrow"/>
                                <w:sz w:val="18"/>
                                <w:szCs w:val="18"/>
                                <w:lang w:val="es-MX"/>
                              </w:rPr>
                              <w:t>-Servidores Públicos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B84CC" id="Rectángulo 223" o:spid="_x0000_s1033" style="position:absolute;left:0;text-align:left;margin-left:-1.35pt;margin-top:7.55pt;width:120.65pt;height:6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iJIgIAAEIEAAAOAAAAZHJzL2Uyb0RvYy54bWysU9uO2yAQfa/Uf0C8N07SuJu14qxW2aaq&#10;tL1I234AxthGxQwdSOz06zuQy6aXp6o8IIaBMzNnzqzuxt6wvUKvwZZ8NplypqyEWtu25F+/bF8t&#10;OfNB2FoYsKrkB+X53frli9XgCjWHDkytkBGI9cXgSt6F4Ios87JTvfATcMqSswHsRSAT26xGMRB6&#10;b7L5dPomGwBrhyCV93T7cHTydcJvGiXDp6bxKjBTcsotpB3TXsU9W69E0aJwnZanNMQ/ZNELbSno&#10;BepBBMF2qP+A6rVE8NCEiYQ+g6bRUqUaqJrZ9LdqnjrhVKqFyPHuQpP/f7Dy4/7JfcaYunePIL95&#10;ZmHTCduqe0QYOiVqCjeLRGWD88XlQzQ8fWXV8AFqaq3YBUgcjA32EZCqY2Oi+nChWo2BSbqc5a/n&#10;8zznTJLv5naa3+QphCjOvx368E5Bz+Kh5EitTOhi/+hDzEYU5ycpezC63mpjkoFttTHI9oLavk3r&#10;hO6vnxnLhpjKkoIzYVpSsAyYovzyzl/DbaZx/Q2u14G0bHRf8uXlkSgihW9tnZQWhDbHM6VvbMxV&#10;JZWeajqTGvXrizBWI9M1ERTDxZsK6gNRjnAUMg0eHTrAH5wNJOKS++87gYoz895S225ni0VUfTIW&#10;+c2cDLz2VNceYSVBlTwQGem4CcdJ2TnUbUeRZokbC/fU6kanLjxndRIICTU15zRUcRKu7fTqefTX&#10;PwEAAP//AwBQSwMEFAAGAAgAAAAhAM1P4GzfAAAACQEAAA8AAABkcnMvZG93bnJldi54bWxMj8FO&#10;wzAQRO9I/IO1SNxap6kIJcSpqkoIboi0EuLmxksSGq8j203Tv2c50ePOjGbfFOvJ9mJEHzpHChbz&#10;BARS7UxHjYL97mW2AhGiJqN7R6jgggHW5e1NoXPjzvSBYxUbwSUUcq2gjXHIpQx1i1aHuRuQ2Pt2&#10;3urIp2+k8frM5baXaZJk0uqO+EOrB9y2WB+rk1VQvV7qn6/t6DfTmwnde7XfZZ9Hpe7vps0ziIhT&#10;/A/DHz6jQ8lMB3ciE0SvYJY+cpL1hwUI9tPlKgNxYGH5lIEsC3m9oPwFAAD//wMAUEsBAi0AFAAG&#10;AAgAAAAhALaDOJL+AAAA4QEAABMAAAAAAAAAAAAAAAAAAAAAAFtDb250ZW50X1R5cGVzXS54bWxQ&#10;SwECLQAUAAYACAAAACEAOP0h/9YAAACUAQAACwAAAAAAAAAAAAAAAAAvAQAAX3JlbHMvLnJlbHNQ&#10;SwECLQAUAAYACAAAACEAzCjIiSICAABCBAAADgAAAAAAAAAAAAAAAAAuAgAAZHJzL2Uyb0RvYy54&#10;bWxQSwECLQAUAAYACAAAACEAzU/gbN8AAAAJAQAADwAAAAAAAAAAAAAAAAB8BAAAZHJzL2Rvd25y&#10;ZXYueG1sUEsFBgAAAAAEAAQA8wAAAIgFAAAAAA==&#10;" strokecolor="#c00000" strokeweight="1.25pt">
                <v:textbox>
                  <w:txbxContent>
                    <w:p w14:paraId="74F46922"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Promoción y formación de los derechos humanos y la paz</w:t>
                      </w:r>
                    </w:p>
                    <w:p w14:paraId="5F7230E4" w14:textId="77777777" w:rsidR="00784947" w:rsidRPr="00BB082F" w:rsidRDefault="00784947" w:rsidP="00784947">
                      <w:pPr>
                        <w:spacing w:line="240" w:lineRule="auto"/>
                        <w:rPr>
                          <w:lang w:val="es-MX"/>
                        </w:rPr>
                      </w:pPr>
                      <w:r w:rsidRPr="00BB082F">
                        <w:rPr>
                          <w:rFonts w:ascii="Arial Narrow" w:hAnsi="Arial Narrow"/>
                          <w:sz w:val="18"/>
                          <w:szCs w:val="18"/>
                          <w:lang w:val="es-MX"/>
                        </w:rPr>
                        <w:t>-Servidores Públicos</w:t>
                      </w:r>
                    </w:p>
                  </w:txbxContent>
                </v:textbox>
              </v:rect>
            </w:pict>
          </mc:Fallback>
        </mc:AlternateContent>
      </w:r>
    </w:p>
    <w:p w14:paraId="624AD9FF" w14:textId="77777777" w:rsidR="00784947" w:rsidRDefault="00784947" w:rsidP="00784947">
      <w:pPr>
        <w:ind w:left="142" w:firstLine="720"/>
        <w:rPr>
          <w:rFonts w:cs="Arial"/>
        </w:rPr>
      </w:pPr>
      <w:r>
        <w:rPr>
          <w:rFonts w:cs="Arial"/>
          <w:noProof/>
        </w:rPr>
        <mc:AlternateContent>
          <mc:Choice Requires="wps">
            <w:drawing>
              <wp:anchor distT="45720" distB="45720" distL="114300" distR="114300" simplePos="0" relativeHeight="251754496" behindDoc="0" locked="0" layoutInCell="1" allowOverlap="1" wp14:anchorId="18D4D8EE" wp14:editId="3892E586">
                <wp:simplePos x="0" y="0"/>
                <wp:positionH relativeFrom="column">
                  <wp:posOffset>1781810</wp:posOffset>
                </wp:positionH>
                <wp:positionV relativeFrom="paragraph">
                  <wp:posOffset>288925</wp:posOffset>
                </wp:positionV>
                <wp:extent cx="370840" cy="276225"/>
                <wp:effectExtent l="0" t="0" r="10160" b="28575"/>
                <wp:wrapSquare wrapText="bothSides"/>
                <wp:docPr id="129295179" name="Cuadro de texto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76225"/>
                        </a:xfrm>
                        <a:prstGeom prst="rect">
                          <a:avLst/>
                        </a:prstGeom>
                        <a:solidFill>
                          <a:srgbClr val="FFFFFF"/>
                        </a:solidFill>
                        <a:ln w="9525">
                          <a:solidFill>
                            <a:srgbClr val="FFFFFF"/>
                          </a:solidFill>
                          <a:miter lim="800000"/>
                          <a:headEnd/>
                          <a:tailEnd/>
                        </a:ln>
                      </wps:spPr>
                      <wps:txbx>
                        <w:txbxContent>
                          <w:p w14:paraId="3ACA7844"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D4D8EE" id="Cuadro de texto 222" o:spid="_x0000_s1034" type="#_x0000_t202" style="position:absolute;left:0;text-align:left;margin-left:140.3pt;margin-top:22.75pt;width:29.2pt;height:21.75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OdbEwIAADEEAAAOAAAAZHJzL2Uyb0RvYy54bWysU9tu2zAMfR+wfxD0vjjxkjY14hRdugwD&#10;ugvQ7QNkWY6FyaJGKbGzrx8lp2m2vRXTgyCK0iF5eLi6HTrDDgq9Blvy2WTKmbISam13Jf/+bftm&#10;yZkPwtbCgFUlPyrPb9evX616V6gcWjC1QkYg1he9K3kbgiuyzMtWdcJPwClLzgawE4FM3GU1ip7Q&#10;O5Pl0+lV1gPWDkEq7+n2fnTydcJvGiXDl6bxKjBTcsotpB3TXsU9W69EsUPhWi1PaYgXZNEJbSno&#10;GepeBMH2qP+B6rRE8NCEiYQug6bRUqUaqJrZ9K9qHlvhVKqFyPHuTJP/f7Dy8+HRfUUWhncwUANT&#10;Ed49gPzhmYVNK+xO3SFC3ypRU+BZpCzrnS9OXyPVvvARpOo/QU1NFvsACWhosIusUJ2M0KkBxzPp&#10;aghM0uXb6+lyTh5Jrvz6Ks8XKYIonj479OGDgo7FQ8mReprAxeHBh5iMKJ6exFgejK632phk4K7a&#10;GGQHQf3fpnVC/+OZsawv+c2CYr8UotOBhGx0V/LlNK5RWpG197ZOMgtCm/FMKRt7ojEyN3IYhmpg&#10;uiaA+DeyWkF9JF4RRt3SnNGhBfzFWU+aLbn/uReoODMfLfXmZjaPTIZkzBfXORl46akuPcJKgip5&#10;4Gw8bsI4GHuHetdSpFENFu6on41OXD9ndUqfdJlacJqhKPxLO716nvT1bwAAAP//AwBQSwMEFAAG&#10;AAgAAAAhANEfzf3fAAAACQEAAA8AAABkcnMvZG93bnJldi54bWxMj8FOwzAMhu9IvENkJC5oS+jY&#10;1JWm0zSBOG9w4ZY1XlvROG2TrR1PjznBybL86ff355vJteKCQ2g8aXicKxBIpbcNVRo+3l9nKYgQ&#10;DVnTekINVwywKW5vcpNZP9IeL4dYCQ6hkBkNdYxdJmUoa3QmzH2HxLeTH5yJvA6VtIMZOdy1MlFq&#10;JZ1piD/UpsNdjeXX4ew0+PHl6jz2Knn4/HZvu22/PyW91vd30/YZRMQp/sHwq8/qULDT0Z/JBtFq&#10;SFK1YlTD03IJgoHFYs3ljhpSnrLI5f8GxQ8AAAD//wMAUEsBAi0AFAAGAAgAAAAhALaDOJL+AAAA&#10;4QEAABMAAAAAAAAAAAAAAAAAAAAAAFtDb250ZW50X1R5cGVzXS54bWxQSwECLQAUAAYACAAAACEA&#10;OP0h/9YAAACUAQAACwAAAAAAAAAAAAAAAAAvAQAAX3JlbHMvLnJlbHNQSwECLQAUAAYACAAAACEA&#10;1VjnWxMCAAAxBAAADgAAAAAAAAAAAAAAAAAuAgAAZHJzL2Uyb0RvYy54bWxQSwECLQAUAAYACAAA&#10;ACEA0R/N/d8AAAAJAQAADwAAAAAAAAAAAAAAAABtBAAAZHJzL2Rvd25yZXYueG1sUEsFBgAAAAAE&#10;AAQA8wAAAHkFAAAAAA==&#10;" strokecolor="white">
                <v:textbox>
                  <w:txbxContent>
                    <w:p w14:paraId="3ACA7844"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v:textbox>
                <w10:wrap type="square"/>
              </v:shape>
            </w:pict>
          </mc:Fallback>
        </mc:AlternateContent>
      </w:r>
      <w:r>
        <w:rPr>
          <w:rFonts w:cs="Arial"/>
          <w:noProof/>
        </w:rPr>
        <mc:AlternateContent>
          <mc:Choice Requires="wps">
            <w:drawing>
              <wp:anchor distT="0" distB="0" distL="114300" distR="114300" simplePos="0" relativeHeight="251747328" behindDoc="0" locked="0" layoutInCell="1" allowOverlap="1" wp14:anchorId="767C0EF5" wp14:editId="1056BF93">
                <wp:simplePos x="0" y="0"/>
                <wp:positionH relativeFrom="column">
                  <wp:posOffset>1459230</wp:posOffset>
                </wp:positionH>
                <wp:positionV relativeFrom="paragraph">
                  <wp:posOffset>212090</wp:posOffset>
                </wp:positionV>
                <wp:extent cx="1333500" cy="619125"/>
                <wp:effectExtent l="19050" t="19050" r="57150" b="66675"/>
                <wp:wrapNone/>
                <wp:docPr id="923458017" name="Conector recto de flecha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619125"/>
                        </a:xfrm>
                        <a:prstGeom prst="straightConnector1">
                          <a:avLst/>
                        </a:prstGeom>
                        <a:noFill/>
                        <a:ln w="47625">
                          <a:solidFill>
                            <a:srgbClr val="C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5D3F2E24" id="_x0000_t32" coordsize="21600,21600" o:spt="32" o:oned="t" path="m,l21600,21600e" filled="f">
                <v:path arrowok="t" fillok="f" o:connecttype="none"/>
                <o:lock v:ext="edit" shapetype="t"/>
              </v:shapetype>
              <v:shape id="Conector recto de flecha 220" o:spid="_x0000_s1026" type="#_x0000_t32" style="position:absolute;margin-left:114.9pt;margin-top:16.7pt;width:105pt;height:48.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SaA0gEAAH4DAAAOAAAAZHJzL2Uyb0RvYy54bWysU02P2yAQvVfqf0DcG9tJN22tOHvwdnvZ&#10;tpF2+wMIYBsVM2ggsfPvO7De9OtWlQOaYeDNmzfD7nYeLTtrDAZcw6tVyZl2EpRxfcO/Pd2/ec9Z&#10;iMIpYcHphl904Lf71692k6/1GgawSiMjEBfqyTd8iNHXRRHkoEcRVuC1o2AHOIpILvaFQjER+miL&#10;dVluiwlQeQSpQ6DTu+cg32f8rtMyfu26oCOzDSduMe+Y92Pai/1O1D0KPxi50BD/wGIUxlHSK9Sd&#10;iIKd0PwFNRqJEKCLKwljAV1npM41UDVV+Uc1j4PwOtdC4gR/lSn8P1j55dy6AybqcnaP/gHk98Ac&#10;tINwvc4Eni6eGlclqYrJh/r6JDnBH5Adp8+g6I44RcgqzB2OCZLqY3MW+3IVW8+RSTqsNpvNTUk9&#10;kRTbVh+q9U1OIeqX1x5D/KRhZMloeIgoTD/EFpyjvgJWOZc4P4SYuIn65UFK7eDeWJvbax2bGv72&#10;3ZYypFAAa1SKZgf7Y2uRnQVNSFumtdD47RrCyamMNmihPi52FMaSzWKWKKIh0azmKd2oFWdW06dI&#10;1jM/6xYJk2ppREN9BHU5YAonj5qcC1kGMk3Rr36+9fPb7H8AAAD//wMAUEsDBBQABgAIAAAAIQDe&#10;4PTc4AAAAAoBAAAPAAAAZHJzL2Rvd25yZXYueG1sTI/BTsMwDIbvSLxDZCRuLF27TltpOiGkiQMH&#10;YAzBMWtMW5bEVZNt3dvjneBo+9Pv7y9Xo7PiiEPoyCuYThIQ6GsynW8UbN/XdwsQIWpvtCWPCs4Y&#10;YFVdX5W6MHTyb3jcxEZwiA+FVtDG2BdShrpFp8OEevR8+6bB6cjj0Egz6BOHOyvTJJlLpzvPH1rd&#10;42OL9X5zcArWn0/n/PklD739ovzj9Yf28ykpdXszPtyDiDjGPxgu+qwOFTvt6OBNEFZBmi5ZPSrI&#10;shkIBmbZZbFjMkuWIKtS/q9Q/QIAAP//AwBQSwECLQAUAAYACAAAACEAtoM4kv4AAADhAQAAEwAA&#10;AAAAAAAAAAAAAAAAAAAAW0NvbnRlbnRfVHlwZXNdLnhtbFBLAQItABQABgAIAAAAIQA4/SH/1gAA&#10;AJQBAAALAAAAAAAAAAAAAAAAAC8BAABfcmVscy8ucmVsc1BLAQItABQABgAIAAAAIQDjrSaA0gEA&#10;AH4DAAAOAAAAAAAAAAAAAAAAAC4CAABkcnMvZTJvRG9jLnhtbFBLAQItABQABgAIAAAAIQDe4PTc&#10;4AAAAAoBAAAPAAAAAAAAAAAAAAAAACwEAABkcnMvZG93bnJldi54bWxQSwUGAAAAAAQABADzAAAA&#10;OQUAAAAA&#10;" strokecolor="#c00000" strokeweight="3.75pt">
                <v:stroke endarrow="block"/>
              </v:shape>
            </w:pict>
          </mc:Fallback>
        </mc:AlternateContent>
      </w:r>
    </w:p>
    <w:p w14:paraId="6C99F49C" w14:textId="77777777" w:rsidR="00784947" w:rsidRDefault="00784947" w:rsidP="00784947">
      <w:pPr>
        <w:ind w:left="142" w:firstLine="720"/>
        <w:rPr>
          <w:rFonts w:cs="Arial"/>
        </w:rPr>
      </w:pPr>
    </w:p>
    <w:p w14:paraId="6949F0DE"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2208" behindDoc="0" locked="0" layoutInCell="1" allowOverlap="1" wp14:anchorId="6B001389" wp14:editId="7CFA6441">
                <wp:simplePos x="0" y="0"/>
                <wp:positionH relativeFrom="column">
                  <wp:posOffset>24130</wp:posOffset>
                </wp:positionH>
                <wp:positionV relativeFrom="paragraph">
                  <wp:posOffset>236855</wp:posOffset>
                </wp:positionV>
                <wp:extent cx="1490980" cy="779780"/>
                <wp:effectExtent l="14605" t="14605" r="8890" b="15240"/>
                <wp:wrapNone/>
                <wp:docPr id="1685415330" name="Rectángulo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980" cy="779780"/>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748F97"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Estándares internacionales de derechos humanos en las instituciones públicas</w:t>
                            </w:r>
                          </w:p>
                          <w:p w14:paraId="06B540E4" w14:textId="77777777" w:rsidR="00784947" w:rsidRPr="00BB082F" w:rsidRDefault="00784947" w:rsidP="00784947">
                            <w:pPr>
                              <w:spacing w:line="240" w:lineRule="auto"/>
                              <w:rPr>
                                <w:rFonts w:ascii="Verdana" w:hAnsi="Verdana"/>
                                <w:sz w:val="14"/>
                                <w:szCs w:val="14"/>
                                <w:lang w:val="es-MX"/>
                              </w:rPr>
                            </w:pPr>
                            <w:r w:rsidRPr="00BB082F">
                              <w:rPr>
                                <w:rFonts w:ascii="Arial Narrow" w:hAnsi="Arial Narrow"/>
                                <w:sz w:val="18"/>
                                <w:szCs w:val="18"/>
                                <w:lang w:val="es-MX"/>
                              </w:rPr>
                              <w:t>-Instituciones del O.E.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01389" id="Rectángulo 218" o:spid="_x0000_s1035" style="position:absolute;left:0;text-align:left;margin-left:1.9pt;margin-top:18.65pt;width:117.4pt;height:61.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gaIgIAAEIEAAAOAAAAZHJzL2Uyb0RvYy54bWysU9uOEzEMfUfiH6K805lWLW1Hna5WXYqQ&#10;FhZp4QPSTGYmIhMHJ+1M+Xqc9LLl8oTIQ2THzrF9bK/uhs6wg0KvwZZ8PMo5U1ZCpW1T8q9ftm8W&#10;nPkgbCUMWFXyo/L8bv361ap3hZpAC6ZSyAjE+qJ3JW9DcEWWedmqTvgROGXJWAN2IpCKTVah6Am9&#10;M9kkz99mPWDlEKTynl4fTka+Tvh1rWR4qmuvAjMlp9xCujHdu3hn65UoGhSu1fKchviHLDqhLQW9&#10;Qj2IINge9R9QnZYIHuowktBlUNdaqlQDVTPOf6vmuRVOpVqIHO+uNPn/Bys/HZ7dZ4ype/cI8ptn&#10;FjatsI26R4S+VaKicONIVNY7X1w/RMXTV7brP0JFrRX7AImDocYuAlJ1bEhUH69UqyEwSY/j6TJf&#10;Lqgjkmzz+XJOcgwhistvhz68V9CxKJQcqZUJXRwefTi5XlxS9mB0tdXGJAWb3cYgOwhq+zadM7q/&#10;dTOW9ZTKbDGfcSZMQxMsA6Yov/j5W7hNHs/f4DodaJaN7kq+uDqJIlL4zlZp0oLQ5iRTpcbGXFWa&#10;0nNNF1Lj/PoiDLuB6arkyxguvuygOhLlCKdBpsUjoQX8wVlPQ1xy/30vUHFmPlhq23I8ncapT8p0&#10;Np+QgreW3a1FWElQJQ9ERhI34bQpe4e6aSnSOHFj4Z5aXevUhZeszgNCg5r6eF6quAm3evJ6Wf31&#10;TwAAAP//AwBQSwMEFAAGAAgAAAAhAC5LEabeAAAACAEAAA8AAABkcnMvZG93bnJldi54bWxMj8Fq&#10;wzAQRO+F/IPYQm6NnBjc4FoOIRDaW6gTKL0p1tZ2Y62MpDjO33d7ak/DMsPM22Iz2V6M6EPnSMFy&#10;kYBAqp3pqFFwOu6f1iBC1GR07wgV3DHAppw9FDo37kbvOFaxEVxCIdcK2hiHXMpQt2h1WLgBib0v&#10;562OfPpGGq9vXG57uUqSTFrdES+0esBdi/WluloF1eu9/v7cjX47vZnQHarTMfu4KDV/nLYvICJO&#10;8S8Mv/iMDiUznd2VTBC9gpTBI8tzCoLtVbrOQJw5lyVLkGUh/z9Q/gAAAP//AwBQSwECLQAUAAYA&#10;CAAAACEAtoM4kv4AAADhAQAAEwAAAAAAAAAAAAAAAAAAAAAAW0NvbnRlbnRfVHlwZXNdLnhtbFBL&#10;AQItABQABgAIAAAAIQA4/SH/1gAAAJQBAAALAAAAAAAAAAAAAAAAAC8BAABfcmVscy8ucmVsc1BL&#10;AQItABQABgAIAAAAIQDsclgaIgIAAEIEAAAOAAAAAAAAAAAAAAAAAC4CAABkcnMvZTJvRG9jLnht&#10;bFBLAQItABQABgAIAAAAIQAuSxGm3gAAAAgBAAAPAAAAAAAAAAAAAAAAAHwEAABkcnMvZG93bnJl&#10;di54bWxQSwUGAAAAAAQABADzAAAAhwUAAAAA&#10;" strokecolor="#c00000" strokeweight="1.25pt">
                <v:textbox>
                  <w:txbxContent>
                    <w:p w14:paraId="04748F97"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Estándares internacionales de derechos humanos en las instituciones públicas</w:t>
                      </w:r>
                    </w:p>
                    <w:p w14:paraId="06B540E4" w14:textId="77777777" w:rsidR="00784947" w:rsidRPr="00BB082F" w:rsidRDefault="00784947" w:rsidP="00784947">
                      <w:pPr>
                        <w:spacing w:line="240" w:lineRule="auto"/>
                        <w:rPr>
                          <w:rFonts w:ascii="Verdana" w:hAnsi="Verdana"/>
                          <w:sz w:val="14"/>
                          <w:szCs w:val="14"/>
                          <w:lang w:val="es-MX"/>
                        </w:rPr>
                      </w:pPr>
                      <w:r w:rsidRPr="00BB082F">
                        <w:rPr>
                          <w:rFonts w:ascii="Arial Narrow" w:hAnsi="Arial Narrow"/>
                          <w:sz w:val="18"/>
                          <w:szCs w:val="18"/>
                          <w:lang w:val="es-MX"/>
                        </w:rPr>
                        <w:t>-Instituciones del O.E.</w:t>
                      </w:r>
                    </w:p>
                  </w:txbxContent>
                </v:textbox>
              </v:rect>
            </w:pict>
          </mc:Fallback>
        </mc:AlternateContent>
      </w:r>
      <w:r>
        <w:rPr>
          <w:rFonts w:cs="Arial"/>
          <w:noProof/>
        </w:rPr>
        <mc:AlternateContent>
          <mc:Choice Requires="wps">
            <w:drawing>
              <wp:anchor distT="0" distB="0" distL="114300" distR="114300" simplePos="0" relativeHeight="251738112" behindDoc="0" locked="0" layoutInCell="1" allowOverlap="1" wp14:anchorId="2CE50AA0" wp14:editId="69D55D16">
                <wp:simplePos x="0" y="0"/>
                <wp:positionH relativeFrom="column">
                  <wp:posOffset>2476500</wp:posOffset>
                </wp:positionH>
                <wp:positionV relativeFrom="paragraph">
                  <wp:posOffset>188595</wp:posOffset>
                </wp:positionV>
                <wp:extent cx="1593850" cy="609600"/>
                <wp:effectExtent l="9525" t="13970" r="15875" b="14605"/>
                <wp:wrapNone/>
                <wp:docPr id="647316223" name="Rectángulo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609600"/>
                        </a:xfrm>
                        <a:prstGeom prst="rect">
                          <a:avLst/>
                        </a:prstGeom>
                        <a:solidFill>
                          <a:srgbClr val="FFFFFF"/>
                        </a:solidFill>
                        <a:ln w="15875">
                          <a:solidFill>
                            <a:srgbClr val="C00000"/>
                          </a:solidFill>
                          <a:miter lim="800000"/>
                          <a:headEnd/>
                          <a:tailEnd/>
                        </a:ln>
                      </wps:spPr>
                      <wps:txbx>
                        <w:txbxContent>
                          <w:p w14:paraId="728724AC" w14:textId="77777777" w:rsidR="00784947" w:rsidRDefault="00784947" w:rsidP="00784947">
                            <w:pPr>
                              <w:spacing w:line="240" w:lineRule="auto"/>
                              <w:rPr>
                                <w:rFonts w:ascii="Arial Narrow" w:hAnsi="Arial Narrow"/>
                                <w:color w:val="244061"/>
                                <w:sz w:val="16"/>
                                <w:szCs w:val="16"/>
                                <w:lang w:val="es-MX"/>
                              </w:rPr>
                            </w:pPr>
                            <w:r>
                              <w:rPr>
                                <w:rFonts w:ascii="Arial Narrow" w:hAnsi="Arial Narrow"/>
                                <w:color w:val="244061"/>
                                <w:sz w:val="16"/>
                                <w:szCs w:val="16"/>
                                <w:lang w:val="es-MX"/>
                              </w:rPr>
                              <w:t>Bajo conocimiento de los servidores públicos y la sociedad en general de los derechos humanos y la paz</w:t>
                            </w:r>
                          </w:p>
                          <w:p w14:paraId="4596BD04" w14:textId="77777777" w:rsidR="00784947" w:rsidRPr="000C1E62" w:rsidRDefault="00784947" w:rsidP="00784947">
                            <w:pPr>
                              <w:spacing w:line="240" w:lineRule="auto"/>
                              <w:rPr>
                                <w:sz w:val="16"/>
                                <w:szCs w:val="16"/>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50AA0" id="Rectángulo 217" o:spid="_x0000_s1036" style="position:absolute;left:0;text-align:left;margin-left:195pt;margin-top:14.85pt;width:125.5pt;height:4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5mFwIAACoEAAAOAAAAZHJzL2Uyb0RvYy54bWysU9uO2jAQfa/Uf7D8XhIosBARViu2VJW2&#10;20rbfoDjOMSq43HHhoR+fceGZenlqaofrBnP+PjMmfHqdugMOyj0GmzJx6OcM2Ul1NruSv71y/bN&#10;gjMfhK2FAatKflSe365fv1r1rlATaMHUChmBWF/0ruRtCK7IMi9b1Qk/AqcsBRvATgRycZfVKHpC&#10;70w2yfN51gPWDkEq7+n0/hTk64TfNEqGT03jVWCm5MQtpB3TXsU9W69EsUPhWi3PNMQ/sOiEtvTo&#10;BepeBMH2qP+A6rRE8NCEkYQug6bRUqUaqJpx/ls1T61wKtVC4nh3kcn/P1j5eHhynzFS9+4B5DfP&#10;LGxaYXfqDhH6VomanhtHobLe+eJyITqerrKq/wg1tVbsAyQNhga7CEjVsSFJfbxIrYbAJB2OZ8u3&#10;ixl1RFJsni/neepFJorn2w59eK+gY9EoOVIrE7o4PPgQ2YjiOSWxB6PrrTYmObirNgbZQVDbt2ml&#10;AqjI6zRjWR+pLG5mCfqXoL/G2ORx/Q2j04EG2Oiu5ItLkiiibu9sncYrCG1ONnE29ixk1C6OqS/C&#10;UA1M18QkvRCPKqiPJC3CaWDpg5HRAv7grKdhLbn/vheoODMfLLVnOZ5O43QnZzq7mZCD15HqOiKs&#10;JKiSB85O5iacfsTeod619NI4yWHhjlra6KT2C6szfxrI1ITz54kTf+2nrJcvvv4JAAD//wMAUEsD&#10;BBQABgAIAAAAIQC76UXk4AAAAAoBAAAPAAAAZHJzL2Rvd25yZXYueG1sTI/BTsMwDIbvSLxDZCRu&#10;LF2BjpWm0zQJwQ3RTULcssa0ZY1TJVnXvT3mNI62P/3+/mI12V6M6EPnSMF8loBAqp3pqFGw277c&#10;PYEIUZPRvSNUcMYAq/L6qtC5cSf6wLGKjeAQCrlW0MY45FKGukWrw8wNSHz7dt7qyKNvpPH6xOG2&#10;l2mSZNLqjvhDqwfctFgfqqNVUL2e65+vzejX05sJ3Xu122afB6Vub6b1M4iIU7zA8KfP6lCy094d&#10;yQTRK7hfJtwlKkiXCxAMZA9zXuyZTB8XIMtC/q9Q/gIAAP//AwBQSwECLQAUAAYACAAAACEAtoM4&#10;kv4AAADhAQAAEwAAAAAAAAAAAAAAAAAAAAAAW0NvbnRlbnRfVHlwZXNdLnhtbFBLAQItABQABgAI&#10;AAAAIQA4/SH/1gAAAJQBAAALAAAAAAAAAAAAAAAAAC8BAABfcmVscy8ucmVsc1BLAQItABQABgAI&#10;AAAAIQDnXZ5mFwIAACoEAAAOAAAAAAAAAAAAAAAAAC4CAABkcnMvZTJvRG9jLnhtbFBLAQItABQA&#10;BgAIAAAAIQC76UXk4AAAAAoBAAAPAAAAAAAAAAAAAAAAAHEEAABkcnMvZG93bnJldi54bWxQSwUG&#10;AAAAAAQABADzAAAAfgUAAAAA&#10;" strokecolor="#c00000" strokeweight="1.25pt">
                <v:textbox>
                  <w:txbxContent>
                    <w:p w14:paraId="728724AC" w14:textId="77777777" w:rsidR="00784947" w:rsidRDefault="00784947" w:rsidP="00784947">
                      <w:pPr>
                        <w:spacing w:line="240" w:lineRule="auto"/>
                        <w:rPr>
                          <w:rFonts w:ascii="Arial Narrow" w:hAnsi="Arial Narrow"/>
                          <w:color w:val="244061"/>
                          <w:sz w:val="16"/>
                          <w:szCs w:val="16"/>
                          <w:lang w:val="es-MX"/>
                        </w:rPr>
                      </w:pPr>
                      <w:r>
                        <w:rPr>
                          <w:rFonts w:ascii="Arial Narrow" w:hAnsi="Arial Narrow"/>
                          <w:color w:val="244061"/>
                          <w:sz w:val="16"/>
                          <w:szCs w:val="16"/>
                          <w:lang w:val="es-MX"/>
                        </w:rPr>
                        <w:t>Bajo conocimiento de los servidores públicos y la sociedad en general de los derechos humanos y la paz</w:t>
                      </w:r>
                    </w:p>
                    <w:p w14:paraId="4596BD04" w14:textId="77777777" w:rsidR="00784947" w:rsidRPr="000C1E62" w:rsidRDefault="00784947" w:rsidP="00784947">
                      <w:pPr>
                        <w:spacing w:line="240" w:lineRule="auto"/>
                        <w:rPr>
                          <w:sz w:val="16"/>
                          <w:szCs w:val="16"/>
                          <w:lang w:val="es-MX"/>
                        </w:rPr>
                      </w:pPr>
                    </w:p>
                  </w:txbxContent>
                </v:textbox>
              </v:rect>
            </w:pict>
          </mc:Fallback>
        </mc:AlternateContent>
      </w:r>
    </w:p>
    <w:p w14:paraId="54AA5993" w14:textId="77777777" w:rsidR="00784947" w:rsidRDefault="00784947" w:rsidP="00784947">
      <w:pPr>
        <w:ind w:left="142" w:firstLine="720"/>
        <w:rPr>
          <w:rFonts w:cs="Arial"/>
        </w:rPr>
      </w:pPr>
      <w:r>
        <w:rPr>
          <w:rFonts w:cs="Arial"/>
          <w:noProof/>
        </w:rPr>
        <mc:AlternateContent>
          <mc:Choice Requires="wps">
            <w:drawing>
              <wp:anchor distT="45720" distB="45720" distL="114300" distR="114300" simplePos="0" relativeHeight="251756544" behindDoc="0" locked="0" layoutInCell="1" allowOverlap="1" wp14:anchorId="39610157" wp14:editId="597D331B">
                <wp:simplePos x="0" y="0"/>
                <wp:positionH relativeFrom="column">
                  <wp:posOffset>1851660</wp:posOffset>
                </wp:positionH>
                <wp:positionV relativeFrom="paragraph">
                  <wp:posOffset>240665</wp:posOffset>
                </wp:positionV>
                <wp:extent cx="391160" cy="236220"/>
                <wp:effectExtent l="13335" t="6350" r="5080" b="5080"/>
                <wp:wrapNone/>
                <wp:docPr id="1800411309" name="Cuadro de texto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 cy="236220"/>
                        </a:xfrm>
                        <a:prstGeom prst="rect">
                          <a:avLst/>
                        </a:prstGeom>
                        <a:solidFill>
                          <a:srgbClr val="FFFFFF"/>
                        </a:solidFill>
                        <a:ln w="9525">
                          <a:solidFill>
                            <a:srgbClr val="FFFFFF"/>
                          </a:solidFill>
                          <a:miter lim="800000"/>
                          <a:headEnd/>
                          <a:tailEnd/>
                        </a:ln>
                      </wps:spPr>
                      <wps:txbx>
                        <w:txbxContent>
                          <w:p w14:paraId="42DE16E6" w14:textId="77777777" w:rsidR="00784947" w:rsidRPr="00730DAA" w:rsidRDefault="00784947" w:rsidP="00784947">
                            <w:pPr>
                              <w:rPr>
                                <w:sz w:val="16"/>
                                <w:szCs w:val="16"/>
                              </w:rPr>
                            </w:pPr>
                            <w:r>
                              <w:rPr>
                                <w:sz w:val="16"/>
                                <w:szCs w:val="16"/>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610157" id="Cuadro de texto 216" o:spid="_x0000_s1037" type="#_x0000_t202" style="position:absolute;left:0;text-align:left;margin-left:145.8pt;margin-top:18.95pt;width:30.8pt;height:18.6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FWFQIAADIEAAAOAAAAZHJzL2Uyb0RvYy54bWysU11v2yAUfZ+0/4B4XxynSdZYcaouXaZJ&#10;3YfU7QcQjG00zGUXErv79bvgNI26t2o8IC4XDveec1jfDJ1hR4Vegy15PplypqyEStum5D9/7N5d&#10;c+aDsJUwYFXJH5XnN5u3b9a9K9QMWjCVQkYg1he9K3kbgiuyzMtWdcJPwClLyRqwE4FCbLIKRU/o&#10;nclm0+ky6wErhyCV97R7Nyb5JuHXtZLhW117FZgpOdUW0oxp3sc526xF0aBwrZanMsQrquiEtvTo&#10;GepOBMEOqP+B6rRE8FCHiYQug7rWUqUeqJt8+qKbh1Y4lXohcrw70+T/H6z8enxw35GF4QMMJGBq&#10;wrt7kL88s7BthW3ULSL0rRIVPZxHyrLe+eJ0NVLtCx9B9v0XqEhkcQiQgIYau8gK9ckInQR4PJOu&#10;hsAkbV6t8nxJGUmp2dVyNkuiZKJ4uuzQh08KOhYXJUfSNIGL470PsRhRPB2Jb3kwutppY1KAzX5r&#10;kB0F6b9LI9X/4pixrC/5ajFbjP2/AqLTgYxsdFfy62kco7Uiax9tlWwWhDbjmko29kRjZG7kMAz7&#10;gemKOE4kR1r3UD0SsQijcemj0aIF/MNZT6Ytuf99EKg4M58tibPK5/Po8hTMF++JS4aXmf1lRlhJ&#10;UCUPnI3LbRh/xsGhblp6abSDhVsStNaJ7OeqTvWTMZMGp08UnX8Zp1PPX33zFwAA//8DAFBLAwQU&#10;AAYACAAAACEAsFbXr98AAAAJAQAADwAAAGRycy9kb3ducmV2LnhtbEyPy07DMBBF90j8gzVIbFDr&#10;PNRXyKSqKhDrFjbs3HiaRMTjJHablK/HrGA5ukf3nsm3k2nFlQbXWEaI5xEI4tLqhiuEj/fX2RqE&#10;84q1ai0Two0cbIv7u1xl2o58oOvRVyKUsMsUQu19l0npypqMcnPbEYfsbAejfDiHSupBjaHctDKJ&#10;oqU0quGwUKuO9jWVX8eLQbDjy81Y6qPk6fPbvO13/eGc9IiPD9PuGYSnyf/B8Ksf1KEITid7Ye1E&#10;i5Bs4mVAEdLVBkQA0kWagDghrBYxyCKX/z8ofgAAAP//AwBQSwECLQAUAAYACAAAACEAtoM4kv4A&#10;AADhAQAAEwAAAAAAAAAAAAAAAAAAAAAAW0NvbnRlbnRfVHlwZXNdLnhtbFBLAQItABQABgAIAAAA&#10;IQA4/SH/1gAAAJQBAAALAAAAAAAAAAAAAAAAAC8BAABfcmVscy8ucmVsc1BLAQItABQABgAIAAAA&#10;IQCGSnFWFQIAADIEAAAOAAAAAAAAAAAAAAAAAC4CAABkcnMvZTJvRG9jLnhtbFBLAQItABQABgAI&#10;AAAAIQCwVtev3wAAAAkBAAAPAAAAAAAAAAAAAAAAAG8EAABkcnMvZG93bnJldi54bWxQSwUGAAAA&#10;AAQABADzAAAAewUAAAAA&#10;" strokecolor="white">
                <v:textbox>
                  <w:txbxContent>
                    <w:p w14:paraId="42DE16E6" w14:textId="77777777" w:rsidR="00784947" w:rsidRPr="00730DAA" w:rsidRDefault="00784947" w:rsidP="00784947">
                      <w:pPr>
                        <w:rPr>
                          <w:sz w:val="16"/>
                          <w:szCs w:val="16"/>
                        </w:rPr>
                      </w:pPr>
                      <w:r>
                        <w:rPr>
                          <w:sz w:val="16"/>
                          <w:szCs w:val="16"/>
                        </w:rPr>
                        <w:t>e+</w:t>
                      </w:r>
                    </w:p>
                  </w:txbxContent>
                </v:textbox>
              </v:shape>
            </w:pict>
          </mc:Fallback>
        </mc:AlternateContent>
      </w:r>
      <w:r>
        <w:rPr>
          <w:rFonts w:cs="Arial"/>
          <w:noProof/>
        </w:rPr>
        <mc:AlternateContent>
          <mc:Choice Requires="wps">
            <w:drawing>
              <wp:anchor distT="0" distB="0" distL="114300" distR="114300" simplePos="0" relativeHeight="251753472" behindDoc="0" locked="0" layoutInCell="1" allowOverlap="1" wp14:anchorId="331E7E1B" wp14:editId="33D8AFD8">
                <wp:simplePos x="0" y="0"/>
                <wp:positionH relativeFrom="column">
                  <wp:posOffset>1648460</wp:posOffset>
                </wp:positionH>
                <wp:positionV relativeFrom="paragraph">
                  <wp:posOffset>191770</wp:posOffset>
                </wp:positionV>
                <wp:extent cx="730885" cy="285115"/>
                <wp:effectExtent l="19685" t="90805" r="59055" b="24130"/>
                <wp:wrapNone/>
                <wp:docPr id="285996188" name="Conector recto de flecha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0885" cy="285115"/>
                        </a:xfrm>
                        <a:prstGeom prst="straightConnector1">
                          <a:avLst/>
                        </a:prstGeom>
                        <a:noFill/>
                        <a:ln w="38100">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BC074FD" id="Conector recto de flecha 215" o:spid="_x0000_s1026" type="#_x0000_t32" style="position:absolute;margin-left:129.8pt;margin-top:15.1pt;width:57.55pt;height:22.4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d/h3AEAAJUDAAAOAAAAZHJzL2Uyb0RvYy54bWysU01v2zAMvQ/YfxB0X2ynyBYYcXpI1126&#10;LUC73RVJtoXJokApsfPvJypuuo9bUR8E0SQfHx+pze00WHbSGAy4hleLkjPtJCjjuob/eLr/sOYs&#10;ROGUsOB0w8868Nvt+3eb0dd6CT1YpZElEBfq0Te8j9HXRRFkrwcRFuC1S84WcBAxmdgVCsWY0Adb&#10;LMvyYzECKo8gdQjp793FybcZv221jN/bNujIbMMTt5hPzOeBzmK7EXWHwvdGzjTEK1gMwrhU9Ap1&#10;J6JgRzT/QQ1GIgRo40LCUEDbGqlzD6mbqvynm8deeJ17SeIEf5UpvB2s/HbauT0SdTm5R/8A8ldg&#10;Dna9cJ3OBJ7OPg2uIqmK0Yf6mkJG8Htkh/ErqBQjjhGyClOLA2ut8T8pkcBTp2zKsp+vsuspMpl+&#10;frop1+sVZzK5lutVVa1yLVETDCV7DPGLhoHRpeEhojBdH3fgXBow4KWEOD2ESCRfEijZwb2xNs/Z&#10;OjY2/GZdlWUmFcAaRV6KC9gddhbZSaRV2ZX0zTT+CkM4OpXRei3U5/kehbHpzmLWKqJJ6lnNqdyg&#10;FWdWp9dBtws/66iizvs5k34WkzY31AdQ5z1SMFlp9rmteU9puf60c9TLa9r+BgAA//8DAFBLAwQU&#10;AAYACAAAACEACwZtVOEAAAAJAQAADwAAAGRycy9kb3ducmV2LnhtbEyPy2rDMBBF94X+g5hCN6WR&#10;4zh26loOJRAIhUCbx16xppapNDKWkjh/X3XVLod7uPdMtRytYRccfOdIwHSSAENqnOqoFXDYr58X&#10;wHyQpKRxhAJu6GFZ399VslTuSp942YWWxRLypRSgQ+hLzn2j0Uo/cT1SzL7cYGWI59ByNchrLLeG&#10;p0mScys7igta9rjS2HzvzlbAk1znmL3fVsdsn+rNxmw/DpkS4vFhfHsFFnAMfzD86kd1qKPTyZ1J&#10;eWYEpPOXPKICZkkKLAKzIiuAnQQU8ynwuuL/P6h/AAAA//8DAFBLAQItABQABgAIAAAAIQC2gziS&#10;/gAAAOEBAAATAAAAAAAAAAAAAAAAAAAAAABbQ29udGVudF9UeXBlc10ueG1sUEsBAi0AFAAGAAgA&#10;AAAhADj9If/WAAAAlAEAAAsAAAAAAAAAAAAAAAAALwEAAF9yZWxzLy5yZWxzUEsBAi0AFAAGAAgA&#10;AAAhAPm53+HcAQAAlQMAAA4AAAAAAAAAAAAAAAAALgIAAGRycy9lMm9Eb2MueG1sUEsBAi0AFAAG&#10;AAgAAAAhAAsGbVThAAAACQEAAA8AAAAAAAAAAAAAAAAANgQAAGRycy9kb3ducmV2LnhtbFBLBQYA&#10;AAAABAAEAPMAAABEBQAAAAA=&#10;" strokecolor="#c00000" strokeweight="3pt">
                <v:stroke endarrow="block"/>
              </v:shape>
            </w:pict>
          </mc:Fallback>
        </mc:AlternateContent>
      </w:r>
      <w:r>
        <w:rPr>
          <w:rFonts w:cs="Arial"/>
          <w:noProof/>
        </w:rPr>
        <mc:AlternateContent>
          <mc:Choice Requires="wps">
            <w:drawing>
              <wp:anchor distT="0" distB="0" distL="114300" distR="114300" simplePos="0" relativeHeight="251751424" behindDoc="0" locked="0" layoutInCell="1" allowOverlap="1" wp14:anchorId="1ADEC9BD" wp14:editId="6FEE0A16">
                <wp:simplePos x="0" y="0"/>
                <wp:positionH relativeFrom="column">
                  <wp:posOffset>4070350</wp:posOffset>
                </wp:positionH>
                <wp:positionV relativeFrom="paragraph">
                  <wp:posOffset>191770</wp:posOffset>
                </wp:positionV>
                <wp:extent cx="466725" cy="617855"/>
                <wp:effectExtent l="31750" t="24130" r="101600" b="81915"/>
                <wp:wrapNone/>
                <wp:docPr id="191152623" name="Conector recto de flecha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617855"/>
                        </a:xfrm>
                        <a:prstGeom prst="straightConnector1">
                          <a:avLst/>
                        </a:prstGeom>
                        <a:noFill/>
                        <a:ln w="47625">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2ADD6C5" id="Conector recto de flecha 214" o:spid="_x0000_s1026" type="#_x0000_t32" style="position:absolute;margin-left:320.5pt;margin-top:15.1pt;width:36.75pt;height:48.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kXk1gEAAIsDAAAOAAAAZHJzL2Uyb0RvYy54bWysU01v2zAMvQ/YfxB0X5wES1IYcXpI1126&#10;LUC7H8BIsi1MFgVKiZN/P0pN0n3chvkgkCb1+PhIre9PgxNHQ9Gib+RsMpXCeIXa+q6R318eP9xJ&#10;ERN4DQ69aeTZRHm/ef9uPYbazLFHpw0JBvGxHkMj+5RCXVVR9WaAOMFgPAdbpAESu9RVmmBk9MFV&#10;8+l0WY1IOhAqEyP/fXgNyk3Bb1uj0re2jSYJ10jmlspJ5dzns9qsoe4IQm/VhQb8A4sBrOeiN6gH&#10;SCAOZP+CGqwijNimicKhwra1ypQeuJvZ9I9unnsIpvTC4sRwkyn+P1j19bj1O8rU1ck/hydUP6Lw&#10;uO3Bd6YQeDkHHtwsS1WNIda3K9mJYUdiP35BzTlwSFhUOLU0ZEjuT5yK2Oeb2OaUhOKfH5fL1Xwh&#10;heLQcra6WyxKBaivlwPF9NngILLRyJgIbNenLXrPY0WalVJwfIopU4P6eiFX9vhonSvTdV6MXG61&#10;5Go5FNFZnaPFoW6/dSSOwAuynebvQuO3NMKD1wWtN6A/XewE1rEtUlEokWXNnJG53GC0FM7wm8jW&#10;Kz/nc0VTtvJC+iph3tdY71Gfd5STs8cTL21dtjOv1K9+yXp7Q5ufAAAA//8DAFBLAwQUAAYACAAA&#10;ACEAdMTwTuEAAAAKAQAADwAAAGRycy9kb3ducmV2LnhtbEyPwU7DMBBE70j8g7VI3KiTUKdViFMh&#10;pIoDB6CAytFNliTU9kax26Z/z3KC42qfZt6Uq8lZccQx9OQ1pLMEBPqamt63Gt7f1jdLECEa3xhL&#10;HjWcMcCqurwoTdHQyb/icRNbwSE+FEZDF+NQSBnqDp0JMxrQ8++LRmcin2Mrm9GcONxZmSVJLp3p&#10;PTd0ZsCHDuv95uA0rLePZ/X0rMJgP0l9vHzTPk9J6+ur6f4ORMQp/sHwq8/qULHTjg6+CcJqyOcp&#10;b4kabpMMBAOLdK5A7JjMFgpkVcr/E6ofAAAA//8DAFBLAQItABQABgAIAAAAIQC2gziS/gAAAOEB&#10;AAATAAAAAAAAAAAAAAAAAAAAAABbQ29udGVudF9UeXBlc10ueG1sUEsBAi0AFAAGAAgAAAAhADj9&#10;If/WAAAAlAEAAAsAAAAAAAAAAAAAAAAALwEAAF9yZWxzLy5yZWxzUEsBAi0AFAAGAAgAAAAhACyO&#10;ReTWAQAAiwMAAA4AAAAAAAAAAAAAAAAALgIAAGRycy9lMm9Eb2MueG1sUEsBAi0AFAAGAAgAAAAh&#10;AHTE8E7hAAAACgEAAA8AAAAAAAAAAAAAAAAAMAQAAGRycy9kb3ducmV2LnhtbFBLBQYAAAAABAAE&#10;APMAAAA+BQAAAAA=&#10;" strokecolor="#c00000" strokeweight="3.75pt">
                <v:stroke endarrow="block"/>
              </v:shape>
            </w:pict>
          </mc:Fallback>
        </mc:AlternateContent>
      </w:r>
      <w:r>
        <w:rPr>
          <w:rFonts w:cs="Arial"/>
          <w:noProof/>
        </w:rPr>
        <mc:AlternateContent>
          <mc:Choice Requires="wps">
            <w:drawing>
              <wp:anchor distT="0" distB="0" distL="114300" distR="114300" simplePos="0" relativeHeight="251746304" behindDoc="0" locked="0" layoutInCell="1" allowOverlap="1" wp14:anchorId="1A05D133" wp14:editId="6C3757E2">
                <wp:simplePos x="0" y="0"/>
                <wp:positionH relativeFrom="column">
                  <wp:posOffset>4537075</wp:posOffset>
                </wp:positionH>
                <wp:positionV relativeFrom="paragraph">
                  <wp:posOffset>144145</wp:posOffset>
                </wp:positionV>
                <wp:extent cx="1181100" cy="1590675"/>
                <wp:effectExtent l="0" t="0" r="19050" b="28575"/>
                <wp:wrapNone/>
                <wp:docPr id="224028764" name="Rectángulo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590675"/>
                        </a:xfrm>
                        <a:prstGeom prst="rect">
                          <a:avLst/>
                        </a:prstGeom>
                        <a:solidFill>
                          <a:srgbClr val="FFFFFF"/>
                        </a:solidFill>
                        <a:ln w="25400">
                          <a:solidFill>
                            <a:srgbClr val="C00000"/>
                          </a:solidFill>
                          <a:miter lim="800000"/>
                          <a:headEnd/>
                          <a:tailEnd/>
                        </a:ln>
                      </wps:spPr>
                      <wps:txbx>
                        <w:txbxContent>
                          <w:p w14:paraId="5D21443A" w14:textId="77777777" w:rsidR="00784947" w:rsidRPr="006A17CC" w:rsidRDefault="00784947" w:rsidP="00784947">
                            <w:pPr>
                              <w:spacing w:line="240" w:lineRule="auto"/>
                              <w:ind w:left="142"/>
                              <w:rPr>
                                <w:color w:val="244061"/>
                                <w:sz w:val="24"/>
                                <w:szCs w:val="24"/>
                              </w:rPr>
                            </w:pPr>
                            <w:bookmarkStart w:id="62" w:name="_Hlk165006252"/>
                            <w:r>
                              <w:rPr>
                                <w:color w:val="244061"/>
                                <w:sz w:val="20"/>
                                <w:szCs w:val="20"/>
                              </w:rPr>
                              <w:t>Intervenciones no efectivas que limitan la vigencia y protección de los derechos humanos y la</w:t>
                            </w:r>
                            <w:r w:rsidRPr="006A17CC">
                              <w:rPr>
                                <w:color w:val="244061"/>
                                <w:sz w:val="20"/>
                                <w:szCs w:val="20"/>
                              </w:rPr>
                              <w:t xml:space="preserve"> paz</w:t>
                            </w:r>
                          </w:p>
                          <w:bookmarkEnd w:id="62"/>
                          <w:p w14:paraId="60435AA2" w14:textId="77777777" w:rsidR="00784947" w:rsidRPr="00A30805" w:rsidRDefault="00784947" w:rsidP="00784947">
                            <w:pPr>
                              <w:spacing w:line="240" w:lineRule="auto"/>
                              <w:rPr>
                                <w:rFonts w:ascii="Verdana" w:hAnsi="Verdana"/>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5D133" id="Rectángulo 213" o:spid="_x0000_s1038" style="position:absolute;left:0;text-align:left;margin-left:357.25pt;margin-top:11.35pt;width:93pt;height:125.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rWFAIAACsEAAAOAAAAZHJzL2Uyb0RvYy54bWysU9uO2yAQfa/Uf0C8N7ajZC9WnNUq21SV&#10;thdp2w/AGNuomKEDiZ1+fQeSzUZt1YeqPCCGgTNnzsys7qbBsL1Cr8FWvJjlnCkrodG2q/jXL9s3&#10;N5z5IGwjDFhV8YPy/G79+tVqdKWaQw+mUcgIxPpydBXvQ3BllnnZq0H4GThlydkCDiKQiV3WoBgJ&#10;fTDZPM+vshGwcQhSeU+3D0cnXyf8tlUyfGpbrwIzFSduIe2Y9jru2Xolyg6F67U80RD/wGIQ2lLQ&#10;M9SDCILtUP8GNWiJ4KENMwlDBm2rpUo5UDZF/ks2T71wKuVC4nh3lsn/P1j5cf/kPmOk7t0jyG+e&#10;Wdj0wnbqHhHGXomGwhVRqGx0vjx/iIanr6weP0BDpRW7AEmDqcUhAlJ2bEpSH85SqykwSZdFcVMU&#10;OVVEkq9Y3uZX18sUQ5TP3x368E7BwOKh4ki1TPBi/+hDpCPK5yeJPhjdbLUxycCu3hhke0F136Z1&#10;QveXz4xlY8XnywUx+TvGJo/rTxiDDtTBRg8Vvzk/EmUU7q1tUn8Foc3xTJyNPSkZxYt96ssw1RPT&#10;DQkxjxHiVQ3NgbRFOHYsTRgdesAfnI3UrRX333cCFWfmvaX63BaLRWzvZCyW13My8NJTX3qElQRV&#10;8cDZ8bgJx5HYOdRdT5GKJIeFe6ppq5PaL6xO/KkjUxFO0xNb/tJOr15mfP0TAAD//wMAUEsDBBQA&#10;BgAIAAAAIQBSe8ge4AAAAAoBAAAPAAAAZHJzL2Rvd25yZXYueG1sTI/LTsMwEEX3SPyDNUjsqN3w&#10;CIQ4FSrQ7pAoRWzdeIhTYju1nTb06xlWsJw7R3fOlLPRdmyPIbbeSZhOBDB0tdetaySs354vboHF&#10;pJxWnXco4RsjzKrTk1IV2h/cK+5XqWFU4mKhJJiU+oLzWBu0Kk58j452nz5YlWgMDddBHajcdjwT&#10;4oZb1Tq6YFSPc4P112qwErYvj2F3fH/6WM7tsF0v/cLscCHl+dn4cA8s4Zj+YPjVJ3WoyGnjB6cj&#10;6yTk06trQiVkWQ6MgDshKNhQkF9mwKuS/3+h+gEAAP//AwBQSwECLQAUAAYACAAAACEAtoM4kv4A&#10;AADhAQAAEwAAAAAAAAAAAAAAAAAAAAAAW0NvbnRlbnRfVHlwZXNdLnhtbFBLAQItABQABgAIAAAA&#10;IQA4/SH/1gAAAJQBAAALAAAAAAAAAAAAAAAAAC8BAABfcmVscy8ucmVsc1BLAQItABQABgAIAAAA&#10;IQBglYrWFAIAACsEAAAOAAAAAAAAAAAAAAAAAC4CAABkcnMvZTJvRG9jLnhtbFBLAQItABQABgAI&#10;AAAAIQBSe8ge4AAAAAoBAAAPAAAAAAAAAAAAAAAAAG4EAABkcnMvZG93bnJldi54bWxQSwUGAAAA&#10;AAQABADzAAAAewUAAAAA&#10;" strokecolor="#c00000" strokeweight="2pt">
                <v:textbox>
                  <w:txbxContent>
                    <w:p w14:paraId="5D21443A" w14:textId="77777777" w:rsidR="00784947" w:rsidRPr="006A17CC" w:rsidRDefault="00784947" w:rsidP="00784947">
                      <w:pPr>
                        <w:spacing w:line="240" w:lineRule="auto"/>
                        <w:ind w:left="142"/>
                        <w:rPr>
                          <w:color w:val="244061"/>
                          <w:sz w:val="24"/>
                          <w:szCs w:val="24"/>
                        </w:rPr>
                      </w:pPr>
                      <w:bookmarkStart w:id="63" w:name="_Hlk165006252"/>
                      <w:r>
                        <w:rPr>
                          <w:color w:val="244061"/>
                          <w:sz w:val="20"/>
                          <w:szCs w:val="20"/>
                        </w:rPr>
                        <w:t>Intervenciones no efectivas que limitan la vigencia y protección de los derechos humanos y la</w:t>
                      </w:r>
                      <w:r w:rsidRPr="006A17CC">
                        <w:rPr>
                          <w:color w:val="244061"/>
                          <w:sz w:val="20"/>
                          <w:szCs w:val="20"/>
                        </w:rPr>
                        <w:t xml:space="preserve"> paz</w:t>
                      </w:r>
                    </w:p>
                    <w:bookmarkEnd w:id="63"/>
                    <w:p w14:paraId="60435AA2" w14:textId="77777777" w:rsidR="00784947" w:rsidRPr="00A30805" w:rsidRDefault="00784947" w:rsidP="00784947">
                      <w:pPr>
                        <w:spacing w:line="240" w:lineRule="auto"/>
                        <w:rPr>
                          <w:rFonts w:ascii="Verdana" w:hAnsi="Verdana"/>
                          <w:sz w:val="14"/>
                          <w:szCs w:val="14"/>
                        </w:rPr>
                      </w:pPr>
                    </w:p>
                  </w:txbxContent>
                </v:textbox>
              </v:rect>
            </w:pict>
          </mc:Fallback>
        </mc:AlternateContent>
      </w:r>
    </w:p>
    <w:p w14:paraId="263B4FF2" w14:textId="77777777" w:rsidR="00784947" w:rsidRDefault="00784947" w:rsidP="00784947">
      <w:pPr>
        <w:ind w:left="142" w:firstLine="720"/>
        <w:jc w:val="center"/>
        <w:rPr>
          <w:rFonts w:cs="Arial"/>
        </w:rPr>
      </w:pPr>
      <w:r>
        <w:rPr>
          <w:rFonts w:cs="Arial"/>
          <w:noProof/>
        </w:rPr>
        <mc:AlternateContent>
          <mc:Choice Requires="wps">
            <w:drawing>
              <wp:anchor distT="0" distB="0" distL="114300" distR="114300" simplePos="0" relativeHeight="251737088" behindDoc="0" locked="0" layoutInCell="1" allowOverlap="1" wp14:anchorId="22336872" wp14:editId="293AB442">
                <wp:simplePos x="0" y="0"/>
                <wp:positionH relativeFrom="column">
                  <wp:posOffset>1234440</wp:posOffset>
                </wp:positionH>
                <wp:positionV relativeFrom="paragraph">
                  <wp:posOffset>155575</wp:posOffset>
                </wp:positionV>
                <wp:extent cx="1304925" cy="1393825"/>
                <wp:effectExtent l="0" t="38100" r="47625" b="34925"/>
                <wp:wrapNone/>
                <wp:docPr id="44653129" name="Conector recto de flecha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04925" cy="1393825"/>
                        </a:xfrm>
                        <a:prstGeom prst="straightConnector1">
                          <a:avLst/>
                        </a:prstGeom>
                        <a:noFill/>
                        <a:ln w="15875">
                          <a:solidFill>
                            <a:srgbClr val="C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94A195F" id="Conector recto de flecha 211" o:spid="_x0000_s1026" type="#_x0000_t32" style="position:absolute;margin-left:97.2pt;margin-top:12.25pt;width:102.75pt;height:109.7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YD2QEAAIkDAAAOAAAAZHJzL2Uyb0RvYy54bWysU8Fu2zAMvQ/YPwi6L7aTZUuNOD2k6y7d&#10;FqDt7ook28JkUaCU2Pn7UUqabd1tmA8CaZKPj0/U+nYaLDtqDAZcw6tZyZl2EpRxXcOfn+7frTgL&#10;UTglLDjd8JMO/Hbz9s169LWeQw9WaWQE4kI9+ob3Mfq6KILs9SDCDLx2FGwBBxHJxa5QKEZCH2wx&#10;L8sPxQioPILUIdDfu3OQbzJ+22oZv7Vt0JHZhhO3mE/M5z6dxWYt6g6F74280BD/wGIQxlHTK9Sd&#10;iIId0PwFNRiJEKCNMwlDAW1rpM4z0DRV+Wqax154nWchcYK/yhT+H6z8ety6HSbqcnKP/gHkj8Ac&#10;bHvhOp0JPJ08XVyVpCpGH+prSXKC3yHbj19AUY44RMgqTC0OrLXGf0+FCZwmZVOW/XSVXU+RSfpZ&#10;Lcr3N/MlZ5Ji1eJmsSIndRN1AkrlHkP8rGFgyWh4iChM18ctOEdXDHhuIo4PIZ4LXwpSsYN7Y22+&#10;aevYSD2Wq4/LTCuANSpFU17Abr+1yI6ClmVbpu9C4480hINTGa3XQn262FEYSzaLWa2IhvSzmqd2&#10;g1acWU3vI1lnftZd1EwCpm0N9R7UaYcpnDy676zAZTfTQv3u56xfL2jzEwAA//8DAFBLAwQUAAYA&#10;CAAAACEA+69Mr94AAAAKAQAADwAAAGRycy9kb3ducmV2LnhtbEyPwU7DMAyG70i8Q2QkbixlCxPt&#10;mk4IwWU3NpC2W9aYttA4XZNu3dvjncbxtz/9/pwvR9eKI/ah8aThcZKAQCq9bajS8Ll5f3gGEaIh&#10;a1pPqOGMAZbF7U1uMutP9IHHdawEl1DIjIY6xi6TMpQ1OhMmvkPi3bfvnYkc+0ra3py43LVymiRz&#10;6UxDfKE2Hb7WWP6uB6fh57BzW/waZqvxbaWQNtvD/Ky0vr8bXxYgIo7xCsNFn9WhYKe9H8gG0XJO&#10;lWJUw1Q9gWBglqYpiP1loBKQRS7/v1D8AQAA//8DAFBLAQItABQABgAIAAAAIQC2gziS/gAAAOEB&#10;AAATAAAAAAAAAAAAAAAAAAAAAABbQ29udGVudF9UeXBlc10ueG1sUEsBAi0AFAAGAAgAAAAhADj9&#10;If/WAAAAlAEAAAsAAAAAAAAAAAAAAAAALwEAAF9yZWxzLy5yZWxzUEsBAi0AFAAGAAgAAAAhAEKR&#10;1gPZAQAAiQMAAA4AAAAAAAAAAAAAAAAALgIAAGRycy9lMm9Eb2MueG1sUEsBAi0AFAAGAAgAAAAh&#10;APuvTK/eAAAACgEAAA8AAAAAAAAAAAAAAAAAMwQAAGRycy9kb3ducmV2LnhtbFBLBQYAAAAABAAE&#10;APMAAAA+BQAAAAA=&#10;" strokecolor="#c00000" strokeweight="1.25pt">
                <v:stroke endarrow="block"/>
              </v:shape>
            </w:pict>
          </mc:Fallback>
        </mc:AlternateContent>
      </w:r>
    </w:p>
    <w:p w14:paraId="4C76ADD6"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5280" behindDoc="0" locked="0" layoutInCell="1" allowOverlap="1" wp14:anchorId="4C220F75" wp14:editId="51B7E048">
                <wp:simplePos x="0" y="0"/>
                <wp:positionH relativeFrom="column">
                  <wp:posOffset>24130</wp:posOffset>
                </wp:positionH>
                <wp:positionV relativeFrom="paragraph">
                  <wp:posOffset>273050</wp:posOffset>
                </wp:positionV>
                <wp:extent cx="1490980" cy="619125"/>
                <wp:effectExtent l="14605" t="14605" r="8890" b="13970"/>
                <wp:wrapNone/>
                <wp:docPr id="738994415" name="Rectángulo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980" cy="619125"/>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F8D278"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Enfoque de derechos humanos</w:t>
                            </w:r>
                          </w:p>
                          <w:p w14:paraId="6EAF025C" w14:textId="77777777" w:rsidR="00784947" w:rsidRPr="00BB082F" w:rsidRDefault="00784947" w:rsidP="00784947">
                            <w:pPr>
                              <w:spacing w:line="240" w:lineRule="auto"/>
                              <w:rPr>
                                <w:rFonts w:ascii="Verdana" w:hAnsi="Verdana"/>
                                <w:sz w:val="14"/>
                                <w:szCs w:val="14"/>
                                <w:lang w:val="es-MX"/>
                              </w:rPr>
                            </w:pPr>
                            <w:r>
                              <w:rPr>
                                <w:rFonts w:ascii="Arial Narrow" w:hAnsi="Arial Narrow"/>
                                <w:sz w:val="18"/>
                                <w:szCs w:val="18"/>
                                <w:lang w:val="es-MX"/>
                              </w:rPr>
                              <w:t>-Instituciones del Organismo Ejecutivo</w:t>
                            </w:r>
                          </w:p>
                          <w:p w14:paraId="4AFA692D" w14:textId="77777777" w:rsidR="00784947" w:rsidRPr="00BB082F" w:rsidRDefault="00784947" w:rsidP="00784947">
                            <w:pPr>
                              <w:spacing w:line="240" w:lineRule="auto"/>
                              <w:rPr>
                                <w:rFonts w:ascii="Verdana" w:hAnsi="Verdana"/>
                                <w:sz w:val="14"/>
                                <w:szCs w:val="14"/>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20F75" id="Rectángulo 209" o:spid="_x0000_s1039" style="position:absolute;left:0;text-align:left;margin-left:1.9pt;margin-top:21.5pt;width:117.4pt;height:48.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0YJAIAAEMEAAAOAAAAZHJzL2Uyb0RvYy54bWysU9tu2zAMfR+wfxD0vtjOkjYx4hRFugwD&#10;um5Atw9QZNkWJosapcTJvn6Ucml2eRqmB0EUpcPDQ3Jxt+8N2yn0GmzFi1HOmbISam3bin/9sn4z&#10;48wHYWthwKqKH5Tnd8vXrxaDK9UYOjC1QkYg1peDq3gXgiuzzMtO9cKPwClLzgawF4FMbLMaxUDo&#10;vcnGeX6TDYC1Q5DKe7p9ODr5MuE3jZLhU9N4FZipOHELace0b+KeLReibFG4TssTDfEPLHqhLQW9&#10;QD2IINgW9R9QvZYIHpowktBn0DRaqpQDZVPkv2Xz3AmnUi4kjncXmfz/g5VPu2f3GSN17x5BfvPM&#10;wqoTtlX3iDB0StQUrohCZYPz5eVDNDx9ZZvhI9RUWrENkDTYN9hHQMqO7ZPUh4vUah+YpMtiMs/n&#10;M6qIJN9NMS/G0xRClOffDn14r6Bn8VBxpFImdLF79CGyEeX5SWIPRtdrbUwysN2sDLKdoLKv0zqh&#10;++tnxrKBqExnt1POhGmpg2XAFOWXd/4abpXH9Te4XgfqZaP7is8uj0QZJXxn69RpQWhzPBN9YyNX&#10;lbr0lNNZ1Ni/vgz7zZ7pmii+jfHi1QbqA2mOcOxkmjw6dIA/OBuoiyvuv28FKs7MB0t1mxeTSWz7&#10;ZEymt2My8NqzufYIKwmq4oHUSMdVOI7K1qFuO4pUJHEs3FOtG53K8MLq1CHUqak6p6mKo3Btp1cv&#10;s7/8CQAA//8DAFBLAwQUAAYACAAAACEAhLGimN4AAAAIAQAADwAAAGRycy9kb3ducmV2LnhtbEyP&#10;QUvDQBSE74L/YXmCN7uxqaGk2ZRSEL2JaUG8bbOvSWz2bdjdpum/93myx2GGmW+K9WR7MaIPnSMF&#10;z7MEBFLtTEeNgv3u9WkJIkRNRveOUMEVA6zL+7tC58Zd6BPHKjaCSyjkWkEb45BLGeoWrQ4zNyCx&#10;d3Te6sjSN9J4feFy28t5kmTS6o54odUDblusT9XZKqjervXP93b0m+ndhO6j2u+yr5NSjw/TZgUi&#10;4hT/w/CHz+hQMtPBnckE0StIGTwqWKT8iO15usxAHDi3SF5AloW8PVD+AgAA//8DAFBLAQItABQA&#10;BgAIAAAAIQC2gziS/gAAAOEBAAATAAAAAAAAAAAAAAAAAAAAAABbQ29udGVudF9UeXBlc10ueG1s&#10;UEsBAi0AFAAGAAgAAAAhADj9If/WAAAAlAEAAAsAAAAAAAAAAAAAAAAALwEAAF9yZWxzLy5yZWxz&#10;UEsBAi0AFAAGAAgAAAAhAOmTbRgkAgAAQwQAAA4AAAAAAAAAAAAAAAAALgIAAGRycy9lMm9Eb2Mu&#10;eG1sUEsBAi0AFAAGAAgAAAAhAISxopjeAAAACAEAAA8AAAAAAAAAAAAAAAAAfgQAAGRycy9kb3du&#10;cmV2LnhtbFBLBQYAAAAABAAEAPMAAACJBQAAAAA=&#10;" strokecolor="#c00000" strokeweight="1.25pt">
                <v:textbox>
                  <w:txbxContent>
                    <w:p w14:paraId="12F8D278"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Enfoque de derechos humanos</w:t>
                      </w:r>
                    </w:p>
                    <w:p w14:paraId="6EAF025C" w14:textId="77777777" w:rsidR="00784947" w:rsidRPr="00BB082F" w:rsidRDefault="00784947" w:rsidP="00784947">
                      <w:pPr>
                        <w:spacing w:line="240" w:lineRule="auto"/>
                        <w:rPr>
                          <w:rFonts w:ascii="Verdana" w:hAnsi="Verdana"/>
                          <w:sz w:val="14"/>
                          <w:szCs w:val="14"/>
                          <w:lang w:val="es-MX"/>
                        </w:rPr>
                      </w:pPr>
                      <w:r>
                        <w:rPr>
                          <w:rFonts w:ascii="Arial Narrow" w:hAnsi="Arial Narrow"/>
                          <w:sz w:val="18"/>
                          <w:szCs w:val="18"/>
                          <w:lang w:val="es-MX"/>
                        </w:rPr>
                        <w:t>-Instituciones del Organismo Ejecutivo</w:t>
                      </w:r>
                    </w:p>
                    <w:p w14:paraId="4AFA692D" w14:textId="77777777" w:rsidR="00784947" w:rsidRPr="00BB082F" w:rsidRDefault="00784947" w:rsidP="00784947">
                      <w:pPr>
                        <w:spacing w:line="240" w:lineRule="auto"/>
                        <w:rPr>
                          <w:rFonts w:ascii="Verdana" w:hAnsi="Verdana"/>
                          <w:sz w:val="14"/>
                          <w:szCs w:val="14"/>
                          <w:lang w:val="es-MX"/>
                        </w:rPr>
                      </w:pPr>
                    </w:p>
                  </w:txbxContent>
                </v:textbox>
              </v:rect>
            </w:pict>
          </mc:Fallback>
        </mc:AlternateContent>
      </w:r>
      <w:r>
        <w:rPr>
          <w:rFonts w:cs="Arial"/>
          <w:noProof/>
        </w:rPr>
        <mc:AlternateContent>
          <mc:Choice Requires="wps">
            <w:drawing>
              <wp:anchor distT="45720" distB="45720" distL="114300" distR="114300" simplePos="0" relativeHeight="251759616" behindDoc="0" locked="0" layoutInCell="1" allowOverlap="1" wp14:anchorId="16240FC3" wp14:editId="007D6B02">
                <wp:simplePos x="0" y="0"/>
                <wp:positionH relativeFrom="column">
                  <wp:posOffset>1939925</wp:posOffset>
                </wp:positionH>
                <wp:positionV relativeFrom="paragraph">
                  <wp:posOffset>167005</wp:posOffset>
                </wp:positionV>
                <wp:extent cx="367665" cy="236220"/>
                <wp:effectExtent l="0" t="0" r="13335" b="11430"/>
                <wp:wrapSquare wrapText="bothSides"/>
                <wp:docPr id="2053187513" name="Cuadro de texto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36220"/>
                        </a:xfrm>
                        <a:prstGeom prst="rect">
                          <a:avLst/>
                        </a:prstGeom>
                        <a:solidFill>
                          <a:srgbClr val="FFFFFF"/>
                        </a:solidFill>
                        <a:ln w="9525">
                          <a:solidFill>
                            <a:srgbClr val="FFFFFF"/>
                          </a:solidFill>
                          <a:miter lim="800000"/>
                          <a:headEnd/>
                          <a:tailEnd/>
                        </a:ln>
                      </wps:spPr>
                      <wps:txbx>
                        <w:txbxContent>
                          <w:p w14:paraId="03A1B09A" w14:textId="77777777" w:rsidR="00784947" w:rsidRPr="00DF7FE4" w:rsidRDefault="00784947" w:rsidP="00784947">
                            <w:pPr>
                              <w:rPr>
                                <w:sz w:val="16"/>
                                <w:szCs w:val="16"/>
                                <w:lang w:val="es-MX"/>
                              </w:rPr>
                            </w:pPr>
                            <w:r>
                              <w:rPr>
                                <w:sz w:val="16"/>
                                <w:szCs w:val="16"/>
                                <w:lang w:val="es-MX"/>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240FC3" id="Cuadro de texto 208" o:spid="_x0000_s1040" type="#_x0000_t202" style="position:absolute;left:0;text-align:left;margin-left:152.75pt;margin-top:13.15pt;width:28.95pt;height:18.6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2PnFwIAADIEAAAOAAAAZHJzL2Uyb0RvYy54bWysU11v2yAUfZ+0/4B4X5y4SdpacaouXaZJ&#10;3YfU7QdgjGM0zGUXErv79b3gNI26t2o8IC4XDveec1jdDJ1hB4Vegy35bDLlTFkJtba7kv/6uf1w&#10;xZkPwtbCgFUlf1Se36zfv1v1rlA5tGBqhYxArC96V/I2BFdkmZet6oSfgFOWkg1gJwKFuMtqFD2h&#10;dybLp9Nl1gPWDkEq72n3bkzydcJvGiXD96bxKjBTcqotpBnTXMU5W69EsUPhWi2PZYg3VNEJbenR&#10;E9SdCILtUf8D1WmJ4KEJEwldBk2jpUo9UDez6atuHlrhVOqFyPHuRJP/f7Dy2+HB/UAWho8wkICp&#10;Ce/uQf72zMKmFXanbhGhb5Wo6eFZpCzrnS+OVyPVvvARpOq/Qk0ii32ABDQ02EVWqE9G6CTA44l0&#10;NQQmafNieblcLjiTlMovlnmeRMlE8XzZoQ+fFXQsLkqOpGkCF4d7H2Ixong+Et/yYHS91cakAHfV&#10;xiA7CNJ/m0aq/9UxY1lf8utFvhj7fwNEpwMZ2eiu5FfTOEZrRdY+2TrZLAhtxjWVbOyRxsjcyGEY&#10;qoHpmjiex8uR1grqRyIWYTQufTRatIB/OevJtCX3f/YCFWfmiyVxrmfzeXR5CuaLS+KS4XmmOs8I&#10;Kwmq5IGzcbkJ48/YO9S7ll4a7WDhlgRtdCL7papj/WTMpMHxE0Xnn8fp1MtXXz8BAAD//wMAUEsD&#10;BBQABgAIAAAAIQCzJPIL3gAAAAkBAAAPAAAAZHJzL2Rvd25yZXYueG1sTI/BTsMwEETvSPyDtUhc&#10;ELVJSIRCNlVVgTi3cOHmxtskIl4nsdukfD3mBMfVPM28LdeL7cWZJt85RnhYKRDEtTMdNwgf76/3&#10;TyB80Gx075gQLuRhXV1flbowbuYdnfehEbGEfaER2hCGQkpft2S1X7mBOGZHN1kd4jk10kx6juW2&#10;l4lSubS647jQ6oG2LdVf+5NFcPPLxToaVXL3+W3ftptxd0xGxNubZfMMItAS/mD41Y/qUEWngzux&#10;8aJHSFWWRRQhyVMQEUjz9BHEASFPM5BVKf9/UP0AAAD//wMAUEsBAi0AFAAGAAgAAAAhALaDOJL+&#10;AAAA4QEAABMAAAAAAAAAAAAAAAAAAAAAAFtDb250ZW50X1R5cGVzXS54bWxQSwECLQAUAAYACAAA&#10;ACEAOP0h/9YAAACUAQAACwAAAAAAAAAAAAAAAAAvAQAAX3JlbHMvLnJlbHNQSwECLQAUAAYACAAA&#10;ACEAyl9j5xcCAAAyBAAADgAAAAAAAAAAAAAAAAAuAgAAZHJzL2Uyb0RvYy54bWxQSwECLQAUAAYA&#10;CAAAACEAsyTyC94AAAAJAQAADwAAAAAAAAAAAAAAAABxBAAAZHJzL2Rvd25yZXYueG1sUEsFBgAA&#10;AAAEAAQA8wAAAHwFAAAAAA==&#10;" strokecolor="white">
                <v:textbox>
                  <w:txbxContent>
                    <w:p w14:paraId="03A1B09A" w14:textId="77777777" w:rsidR="00784947" w:rsidRPr="00DF7FE4" w:rsidRDefault="00784947" w:rsidP="00784947">
                      <w:pPr>
                        <w:rPr>
                          <w:sz w:val="16"/>
                          <w:szCs w:val="16"/>
                          <w:lang w:val="es-MX"/>
                        </w:rPr>
                      </w:pPr>
                      <w:r>
                        <w:rPr>
                          <w:sz w:val="16"/>
                          <w:szCs w:val="16"/>
                          <w:lang w:val="es-MX"/>
                        </w:rPr>
                        <w:t>?</w:t>
                      </w:r>
                    </w:p>
                  </w:txbxContent>
                </v:textbox>
                <w10:wrap type="square"/>
              </v:shape>
            </w:pict>
          </mc:Fallback>
        </mc:AlternateContent>
      </w:r>
    </w:p>
    <w:p w14:paraId="7FF7CA0C"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39136" behindDoc="0" locked="0" layoutInCell="1" allowOverlap="1" wp14:anchorId="667EE3EC" wp14:editId="2CFAB76B">
                <wp:simplePos x="0" y="0"/>
                <wp:positionH relativeFrom="column">
                  <wp:posOffset>2585085</wp:posOffset>
                </wp:positionH>
                <wp:positionV relativeFrom="paragraph">
                  <wp:posOffset>347980</wp:posOffset>
                </wp:positionV>
                <wp:extent cx="1473835" cy="897890"/>
                <wp:effectExtent l="13335" t="10795" r="8255" b="15240"/>
                <wp:wrapNone/>
                <wp:docPr id="537093371"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835" cy="897890"/>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00C1D5"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Deficiente coordinación entre las instituciones del Organismo Ejecutivo para la protección de los derechos humanos</w:t>
                            </w:r>
                          </w:p>
                          <w:p w14:paraId="511909EE" w14:textId="77777777" w:rsidR="00784947" w:rsidRPr="00BB082F" w:rsidRDefault="00784947" w:rsidP="00784947">
                            <w:pPr>
                              <w:spacing w:line="240" w:lineRule="auto"/>
                              <w:rPr>
                                <w:rFonts w:ascii="Verdana" w:hAnsi="Verdana"/>
                                <w:sz w:val="16"/>
                                <w:szCs w:val="16"/>
                                <w:lang w:val="es-MX"/>
                              </w:rPr>
                            </w:pPr>
                            <w:r w:rsidRPr="00BB082F">
                              <w:rPr>
                                <w:rFonts w:ascii="Arial Narrow" w:hAnsi="Arial Narrow"/>
                                <w:sz w:val="16"/>
                                <w:szCs w:val="16"/>
                                <w:lang w:val="es-MX"/>
                              </w:rPr>
                              <w:t>-Instituciones del Organismo Ejecutivo</w:t>
                            </w:r>
                          </w:p>
                          <w:p w14:paraId="489ECB8C" w14:textId="77777777" w:rsidR="00784947" w:rsidRDefault="00784947" w:rsidP="00784947">
                            <w:pPr>
                              <w:spacing w:line="240" w:lineRule="auto"/>
                              <w:rPr>
                                <w:rFonts w:ascii="Arial Narrow" w:hAnsi="Arial Narrow"/>
                                <w:color w:val="244061"/>
                                <w:sz w:val="18"/>
                                <w:szCs w:val="18"/>
                                <w:lang w:val="es-MX"/>
                              </w:rPr>
                            </w:pPr>
                          </w:p>
                          <w:p w14:paraId="0EF39CC5" w14:textId="77777777" w:rsidR="00784947" w:rsidRPr="00BB082F" w:rsidRDefault="00784947" w:rsidP="00784947">
                            <w:pPr>
                              <w:spacing w:line="240" w:lineRule="auto"/>
                              <w:rPr>
                                <w:rFonts w:ascii="Verdana" w:hAnsi="Verdana"/>
                                <w:sz w:val="14"/>
                                <w:szCs w:val="14"/>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EE3EC" id="Rectángulo 206" o:spid="_x0000_s1041" style="position:absolute;left:0;text-align:left;margin-left:203.55pt;margin-top:27.4pt;width:116.05pt;height:70.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IRoJAIAAEMEAAAOAAAAZHJzL2Uyb0RvYy54bWysU9tu2zAMfR+wfxD0vjhOkyUx4hRFugwD&#10;um5Atw9QZNkWJosapcTuvn6Ucml2eRqmB0EUpcPDQ3J1O3SGHRR6Dbbk+WjMmbISKm2bkn/9sn2z&#10;4MwHYSthwKqSPyvPb9evX616V6gJtGAqhYxArC96V/I2BFdkmZet6oQfgVOWnDVgJwKZ2GQVip7Q&#10;O5NNxuO3WQ9YOQSpvKfb+6OTrxN+XSsZPtW1V4GZkhO3kHZM+y7u2XoligaFa7U80RD/wKIT2lLQ&#10;C9S9CILtUf8B1WmJ4KEOIwldBnWtpUo5UDb5+LdsnlrhVMqFxPHuIpP/f7Dy8fDkPmOk7t0DyG+e&#10;Wdi0wjbqDhH6VomKwuVRqKx3vrh8iIanr2zXf4SKSiv2AZIGQ41dBKTs2JCkfr5IrYbAJF3m0/nN&#10;4mbGmSTfYjlfLFMtMlGcfzv04b2CjsVDyZFKmdDF4cGHyEYU5yeJPRhdbbUxycBmtzHIDoLKvk0r&#10;JUBJXj8zlvVEZbaYExFhGupgGTBF+eWdv4bbjOP6G1ynA/Wy0R1ldHkkiijhO1ulTgtCm+OZ6Bsb&#10;uarUpaeczqLG/vVFGHYD01WkGOPFqx1Uz6Q5wrGTafLo0AL+4KynLi65/74XqDgzHyzVbZlPp7Ht&#10;kzGdzSdk4LVnd+0RVhJUyQOpkY6bcByVvUPdtBQpT+JYuKNa1zqV4YXVqUOoU1N1TlMVR+HaTq9e&#10;Zn/9EwAA//8DAFBLAwQUAAYACAAAACEAUQjBq+AAAAAKAQAADwAAAGRycy9kb3ducmV2LnhtbEyP&#10;wU7DMBBE70j8g7VI3KjTUAINcaqqEoIbaloJcXPjJQmN15Htpunfs5zguNqnmTfFarK9GNGHzpGC&#10;+SwBgVQ701GjYL97uXsCEaImo3tHqOCCAVbl9VWhc+POtMWxio3gEAq5VtDGOORShrpFq8PMDUj8&#10;+3Le6sinb6Tx+szhtpdpkmTS6o64odUDblqsj9XJKqheL/X352b06+nNhO692u+yj6NStzfT+hlE&#10;xCn+wfCrz+pQstPBncgE0StYJI9zRhU8LHgCA9n9MgVxYHKZpSDLQv6fUP4AAAD//wMAUEsBAi0A&#10;FAAGAAgAAAAhALaDOJL+AAAA4QEAABMAAAAAAAAAAAAAAAAAAAAAAFtDb250ZW50X1R5cGVzXS54&#10;bWxQSwECLQAUAAYACAAAACEAOP0h/9YAAACUAQAACwAAAAAAAAAAAAAAAAAvAQAAX3JlbHMvLnJl&#10;bHNQSwECLQAUAAYACAAAACEAg/CEaCQCAABDBAAADgAAAAAAAAAAAAAAAAAuAgAAZHJzL2Uyb0Rv&#10;Yy54bWxQSwECLQAUAAYACAAAACEAUQjBq+AAAAAKAQAADwAAAAAAAAAAAAAAAAB+BAAAZHJzL2Rv&#10;d25yZXYueG1sUEsFBgAAAAAEAAQA8wAAAIsFAAAAAA==&#10;" strokecolor="#c00000" strokeweight="1.25pt">
                <v:textbox>
                  <w:txbxContent>
                    <w:p w14:paraId="6D00C1D5"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Deficiente coordinación entre las instituciones del Organismo Ejecutivo para la protección de los derechos humanos</w:t>
                      </w:r>
                    </w:p>
                    <w:p w14:paraId="511909EE" w14:textId="77777777" w:rsidR="00784947" w:rsidRPr="00BB082F" w:rsidRDefault="00784947" w:rsidP="00784947">
                      <w:pPr>
                        <w:spacing w:line="240" w:lineRule="auto"/>
                        <w:rPr>
                          <w:rFonts w:ascii="Verdana" w:hAnsi="Verdana"/>
                          <w:sz w:val="16"/>
                          <w:szCs w:val="16"/>
                          <w:lang w:val="es-MX"/>
                        </w:rPr>
                      </w:pPr>
                      <w:r w:rsidRPr="00BB082F">
                        <w:rPr>
                          <w:rFonts w:ascii="Arial Narrow" w:hAnsi="Arial Narrow"/>
                          <w:sz w:val="16"/>
                          <w:szCs w:val="16"/>
                          <w:lang w:val="es-MX"/>
                        </w:rPr>
                        <w:t>-Instituciones del Organismo Ejecutivo</w:t>
                      </w:r>
                    </w:p>
                    <w:p w14:paraId="489ECB8C" w14:textId="77777777" w:rsidR="00784947" w:rsidRDefault="00784947" w:rsidP="00784947">
                      <w:pPr>
                        <w:spacing w:line="240" w:lineRule="auto"/>
                        <w:rPr>
                          <w:rFonts w:ascii="Arial Narrow" w:hAnsi="Arial Narrow"/>
                          <w:color w:val="244061"/>
                          <w:sz w:val="18"/>
                          <w:szCs w:val="18"/>
                          <w:lang w:val="es-MX"/>
                        </w:rPr>
                      </w:pPr>
                    </w:p>
                    <w:p w14:paraId="0EF39CC5" w14:textId="77777777" w:rsidR="00784947" w:rsidRPr="00BB082F" w:rsidRDefault="00784947" w:rsidP="00784947">
                      <w:pPr>
                        <w:spacing w:line="240" w:lineRule="auto"/>
                        <w:rPr>
                          <w:rFonts w:ascii="Verdana" w:hAnsi="Verdana"/>
                          <w:sz w:val="14"/>
                          <w:szCs w:val="14"/>
                          <w:lang w:val="es-MX"/>
                        </w:rPr>
                      </w:pPr>
                    </w:p>
                  </w:txbxContent>
                </v:textbox>
              </v:rect>
            </w:pict>
          </mc:Fallback>
        </mc:AlternateContent>
      </w:r>
      <w:r>
        <w:rPr>
          <w:rFonts w:cs="Arial"/>
          <w:noProof/>
        </w:rPr>
        <mc:AlternateContent>
          <mc:Choice Requires="wps">
            <w:drawing>
              <wp:anchor distT="45720" distB="45720" distL="114300" distR="114300" simplePos="0" relativeHeight="251758592" behindDoc="0" locked="0" layoutInCell="1" allowOverlap="1" wp14:anchorId="295B4B48" wp14:editId="2E63C09B">
                <wp:simplePos x="0" y="0"/>
                <wp:positionH relativeFrom="column">
                  <wp:posOffset>1851660</wp:posOffset>
                </wp:positionH>
                <wp:positionV relativeFrom="paragraph">
                  <wp:posOffset>217805</wp:posOffset>
                </wp:positionV>
                <wp:extent cx="370840" cy="276225"/>
                <wp:effectExtent l="0" t="0" r="10160" b="28575"/>
                <wp:wrapSquare wrapText="bothSides"/>
                <wp:docPr id="423700119" name="Cuadro de texto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76225"/>
                        </a:xfrm>
                        <a:prstGeom prst="rect">
                          <a:avLst/>
                        </a:prstGeom>
                        <a:solidFill>
                          <a:srgbClr val="FFFFFF"/>
                        </a:solidFill>
                        <a:ln w="9525">
                          <a:solidFill>
                            <a:srgbClr val="FFFFFF"/>
                          </a:solidFill>
                          <a:miter lim="800000"/>
                          <a:headEnd/>
                          <a:tailEnd/>
                        </a:ln>
                      </wps:spPr>
                      <wps:txbx>
                        <w:txbxContent>
                          <w:p w14:paraId="32D1DC0D"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B4B48" id="Cuadro de texto 205" o:spid="_x0000_s1042" type="#_x0000_t202" style="position:absolute;left:0;text-align:left;margin-left:145.8pt;margin-top:17.15pt;width:29.2pt;height:21.7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7HeEwIAADIEAAAOAAAAZHJzL2Uyb0RvYy54bWysU9uO2yAQfa/Uf0C8N3bc3NaKs9pmm6rS&#10;9iJt+wEYYxsVMxRI7PTrO2BvNm3fVuUBMQycmTlzZns7dIqchHUSdEHns5QSoTlUUjcF/f7t8GZD&#10;ifNMV0yBFgU9C0dvd69fbXuTiwxaUJWwBEG0y3tT0NZ7kyeJ463omJuBERqdNdiOeTRtk1SW9Yje&#10;qSRL01XSg62MBS6cw9v70Ul3Eb+uBfdf6toJT1RBMTcfdxv3MuzJbsvyxjLTSj6lwV6QRcekxqAX&#10;qHvmGTla+Q9UJ7kFB7WfcegSqGvJRawBq5mnf1Xz2DIjYi1IjjMXmtz/g+WfT4/mqyV+eAcDNjAW&#10;4cwD8B+OaNi3TDfizlroW8EqDDwPlCW9cfn0NVDtchdAyv4TVNhkdvQQgYbadoEVrJMgOjbgfCFd&#10;DJ5wvHy7TjcL9HB0ZetVli1jBJY/fTbW+Q8COhIOBbXY0wjOTg/Oh2RY/vQkxHKgZHWQSkXDNuVe&#10;WXJi2P9DXBP6H8+UJn1Bb5YY+6UQnfQoZCW7gm7SsEZpBdbe6yrKzDOpxjOmrPREY2Bu5NAP5UBk&#10;hRyvwudAawnVGYm1MAoXBw0PLdhflPQo2oK6n0dmBSXqo8bm3MwXgUofjcVynaFhrz3ltYdpjlAF&#10;9ZSMx70fJ+NorGxajDTKQcMdNrSWkeznrKb8UZixB9MQBeVf2/HV86jvfgMAAP//AwBQSwMEFAAG&#10;AAgAAAAhAGGtzb/fAAAACQEAAA8AAABkcnMvZG93bnJldi54bWxMj8FOwzAQRO9I/IO1SFwQtZtA&#10;W0I2VVWBOLdw4ebG2yQitpPYbVK+nuUEx9U+zbzJ15NtxZmG0HiHMJ8pEORKbxpXIXy8v96vQISo&#10;ndGtd4RwoQDr4voq15nxo9vReR8rwSEuZBqhjrHLpAxlTVaHme/I8e/oB6sjn0MlzaBHDretTJRa&#10;SKsbxw217mhbU/m1P1kEP75crKdeJXef3/Ztu+l3x6RHvL2ZNs8gIk3xD4ZffVaHgp0O/uRMEC1C&#10;8jRfMIqQPqQgGEgfFY87ICyXK5BFLv8vKH4AAAD//wMAUEsBAi0AFAAGAAgAAAAhALaDOJL+AAAA&#10;4QEAABMAAAAAAAAAAAAAAAAAAAAAAFtDb250ZW50X1R5cGVzXS54bWxQSwECLQAUAAYACAAAACEA&#10;OP0h/9YAAACUAQAACwAAAAAAAAAAAAAAAAAvAQAAX3JlbHMvLnJlbHNQSwECLQAUAAYACAAAACEA&#10;oSex3hMCAAAyBAAADgAAAAAAAAAAAAAAAAAuAgAAZHJzL2Uyb0RvYy54bWxQSwECLQAUAAYACAAA&#10;ACEAYa3Nv98AAAAJAQAADwAAAAAAAAAAAAAAAABtBAAAZHJzL2Rvd25yZXYueG1sUEsFBgAAAAAE&#10;AAQA8wAAAHkFAAAAAA==&#10;" strokecolor="white">
                <v:textbox>
                  <w:txbxContent>
                    <w:p w14:paraId="32D1DC0D"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v:textbox>
                <w10:wrap type="square"/>
              </v:shape>
            </w:pict>
          </mc:Fallback>
        </mc:AlternateContent>
      </w:r>
      <w:r>
        <w:rPr>
          <w:rFonts w:cs="Arial"/>
          <w:noProof/>
        </w:rPr>
        <mc:AlternateContent>
          <mc:Choice Requires="wps">
            <w:drawing>
              <wp:anchor distT="0" distB="0" distL="114300" distR="114300" simplePos="0" relativeHeight="251752448" behindDoc="0" locked="0" layoutInCell="1" allowOverlap="1" wp14:anchorId="43E0BDAB" wp14:editId="1FD92E47">
                <wp:simplePos x="0" y="0"/>
                <wp:positionH relativeFrom="column">
                  <wp:posOffset>4013200</wp:posOffset>
                </wp:positionH>
                <wp:positionV relativeFrom="paragraph">
                  <wp:posOffset>123190</wp:posOffset>
                </wp:positionV>
                <wp:extent cx="523875" cy="647700"/>
                <wp:effectExtent l="31750" t="90805" r="101600" b="33020"/>
                <wp:wrapNone/>
                <wp:docPr id="1067168654" name="Conector recto de flecha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3875" cy="647700"/>
                        </a:xfrm>
                        <a:prstGeom prst="straightConnector1">
                          <a:avLst/>
                        </a:prstGeom>
                        <a:noFill/>
                        <a:ln w="47625">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6ED5B69" id="Conector recto de flecha 203" o:spid="_x0000_s1026" type="#_x0000_t32" style="position:absolute;margin-left:316pt;margin-top:9.7pt;width:41.25pt;height:51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1S+3gEAAJUDAAAOAAAAZHJzL2Uyb0RvYy54bWysU8Fu2zAMvQ/YPwi6L3ayJimMOD246y7d&#10;FqBd74ok28JkUaCU2Pn7UUqWFtttqA+CaJKPj4/U5m4aLDtqDAZczeezkjPtJCjjupr/fH74dMtZ&#10;iMIpYcHpmp904Hfbjx82o6/0AnqwSiMjEBeq0de8j9FXRRFkrwcRZuC1I2cLOIhIJnaFQjES+mCL&#10;RVmuihFQeQSpQ6C/92cn32b8ttUy/mjboCOzNSduMZ+Yz306i+1GVB0K3xt5oSH+g8UgjKOiV6h7&#10;EQU7oPkHajASIUAbZxKGAtrWSJ17oG7m5V/dPPXC69wLiRP8VabwfrDy+7FxO0zU5eSe/CPIX4E5&#10;aHrhOp0JPJ88DW6epCpGH6prSjKC3yHbj99AUYw4RMgqTC0OrLXGv6TEBE6dsinLfrrKrqfIJP1c&#10;Lj7frpecSXKtbtbrMo+lEFWCSckeQ/yqYWDpUvMQUZiujw04RwMGPJcQx8cQE8nXhJTs4MFYm+ds&#10;HRtrfrNeLZaZVABrVPKmuIDdvrHIjoJWpSnTl1smz9swhINTGa3XQn253KMwlu4sZq0iGlLPap7K&#10;DVpxZjW9jnQ787MuVdR5Py+k/4iZNjdUe1CnHabgZNHsc1uXPU3L9dbOUa+vafsbAAD//wMAUEsD&#10;BBQABgAIAAAAIQCRQIyI3AAAAAoBAAAPAAAAZHJzL2Rvd25yZXYueG1sTI/NTsMwEITvSLyDtUhc&#10;EHViQltCnKpC4gEIFWc3dp0I/2E7P7w9ywmOOzOa/aY5rNaQWcU0eseh3BRAlOu9HJ3mcHp/vd8D&#10;SVk4KYx3isO3SnBor68aUUu/uDc1d1kTLHGpFhyGnENNaeoHZUXa+KAcehcfrch4Rk1lFAuWW0NZ&#10;UWypFaPDD4MI6mVQ/Wc3WQ7T8a4KNJjY7U8fdGZfemSL5vz2Zj0+A8lqzX9h+MVHdGiR6ewnJxMx&#10;HLYPDLdkNJ4qIBjYldUjkDMKrKyAtg39P6H9AQAA//8DAFBLAQItABQABgAIAAAAIQC2gziS/gAA&#10;AOEBAAATAAAAAAAAAAAAAAAAAAAAAABbQ29udGVudF9UeXBlc10ueG1sUEsBAi0AFAAGAAgAAAAh&#10;ADj9If/WAAAAlAEAAAsAAAAAAAAAAAAAAAAALwEAAF9yZWxzLy5yZWxzUEsBAi0AFAAGAAgAAAAh&#10;APF/VL7eAQAAlQMAAA4AAAAAAAAAAAAAAAAALgIAAGRycy9lMm9Eb2MueG1sUEsBAi0AFAAGAAgA&#10;AAAhAJFAjIjcAAAACgEAAA8AAAAAAAAAAAAAAAAAOAQAAGRycy9kb3ducmV2LnhtbFBLBQYAAAAA&#10;BAAEAPMAAABBBQAAAAA=&#10;" strokecolor="#c00000" strokeweight="3.75pt">
                <v:stroke endarrow="block"/>
              </v:shape>
            </w:pict>
          </mc:Fallback>
        </mc:AlternateContent>
      </w:r>
      <w:r>
        <w:rPr>
          <w:rFonts w:cs="Arial"/>
          <w:noProof/>
        </w:rPr>
        <mc:AlternateContent>
          <mc:Choice Requires="wps">
            <w:drawing>
              <wp:anchor distT="0" distB="0" distL="114300" distR="114300" simplePos="0" relativeHeight="251750400" behindDoc="0" locked="0" layoutInCell="1" allowOverlap="1" wp14:anchorId="69D11582" wp14:editId="15331384">
                <wp:simplePos x="0" y="0"/>
                <wp:positionH relativeFrom="column">
                  <wp:posOffset>1607185</wp:posOffset>
                </wp:positionH>
                <wp:positionV relativeFrom="paragraph">
                  <wp:posOffset>56515</wp:posOffset>
                </wp:positionV>
                <wp:extent cx="869315" cy="638175"/>
                <wp:effectExtent l="26035" t="24130" r="85725" b="99695"/>
                <wp:wrapNone/>
                <wp:docPr id="510093578" name="Conector recto de flecha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315" cy="638175"/>
                        </a:xfrm>
                        <a:prstGeom prst="straightConnector1">
                          <a:avLst/>
                        </a:prstGeom>
                        <a:noFill/>
                        <a:ln w="47625">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59B295" id="Conector recto de flecha 202" o:spid="_x0000_s1026" type="#_x0000_t32" style="position:absolute;margin-left:126.55pt;margin-top:4.45pt;width:68.45pt;height:50.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iQ2AEAAIsDAAAOAAAAZHJzL2Uyb0RvYy54bWysU01v2zAMvQ/YfxB0X2ynS5oacXpI1126&#10;LUC7H6BItC1MFgVKiZ1/P0lNsq9bMR8E0SQfHx+p9f00GHYE8hptw6tZyRlYiUrbruHfXx4/rDjz&#10;QVglDFpo+Ak8v9+8f7ceXQ1z7NEoIBZBrK9H1/A+BFcXhZc9DMLP0IGNzhZpECGa1BWKxBjRB1PM&#10;y3JZjEjKEUrwPv59eHXyTcZvW5DhW9t6CMw0PHIL+aR87tNZbNai7ki4XsszDfEGFoPQNha9Qj2I&#10;INiB9D9Qg5aEHtswkzgU2LZaQu4hdlOVf3Xz3AsHuZcojndXmfz/g5Vfj1u7o0RdTvbZPaH84ZnF&#10;bS9sB5nAy8nFwVVJqmJ0vr6mJMO7HbH9+AVVjBGHgFmFqaUhQcb+2JTFPl3FhikwGX+ulnc31YIz&#10;GV3Lm1V1u8gVRH1JduTDZ8CBpUvDfSChuz5s0do4VqQqlxLHJx8SNVFfElJli4/amDxdY9nY8I+3&#10;y/kiZ3g0WiVvivPU7beG2FHEBdmW6TvT+COM8GBVRutBqE/nexDaxDsLWaFAOmpmgKdyAyjODMQ3&#10;kW6v/IxNFSFv5Zn0RcK0r77eozrtKAUnK048t3XezrRSv9s56tcb2vwEAAD//wMAUEsDBBQABgAI&#10;AAAAIQBgKMoY4AAAAAkBAAAPAAAAZHJzL2Rvd25yZXYueG1sTI/BTsMwEETvSPyDtUjcqJ2WVE2I&#10;UyGkigMHaKEqRzdZklB7HcVum/49ywmOq3mafVMsR2fFCYfQedKQTBQIpMrXHTUaPt5XdwsQIRqq&#10;jfWEGi4YYFleXxUmr/2Z1njaxEZwCYXcaGhj7HMpQ9WiM2HieyTOvvzgTORzaGQ9mDOXOyunSs2l&#10;Mx3xh9b0+NRiddgcnYbV7vmSvrymobefPt2+ffvDPPFa396Mjw8gIo7xD4ZffVaHkp32/kh1EFbD&#10;NJ0ljGpYZCA4n2WKt+0ZVNk9yLKQ/xeUPwAAAP//AwBQSwECLQAUAAYACAAAACEAtoM4kv4AAADh&#10;AQAAEwAAAAAAAAAAAAAAAAAAAAAAW0NvbnRlbnRfVHlwZXNdLnhtbFBLAQItABQABgAIAAAAIQA4&#10;/SH/1gAAAJQBAAALAAAAAAAAAAAAAAAAAC8BAABfcmVscy8ucmVsc1BLAQItABQABgAIAAAAIQBi&#10;eOiQ2AEAAIsDAAAOAAAAAAAAAAAAAAAAAC4CAABkcnMvZTJvRG9jLnhtbFBLAQItABQABgAIAAAA&#10;IQBgKMoY4AAAAAkBAAAPAAAAAAAAAAAAAAAAADIEAABkcnMvZG93bnJldi54bWxQSwUGAAAAAAQA&#10;BADzAAAAPwUAAAAA&#10;" strokecolor="#c00000" strokeweight="3.75pt">
                <v:stroke endarrow="block"/>
              </v:shape>
            </w:pict>
          </mc:Fallback>
        </mc:AlternateContent>
      </w:r>
    </w:p>
    <w:p w14:paraId="600F305C"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3232" behindDoc="0" locked="0" layoutInCell="1" allowOverlap="1" wp14:anchorId="63806905" wp14:editId="5049DC40">
                <wp:simplePos x="0" y="0"/>
                <wp:positionH relativeFrom="column">
                  <wp:posOffset>24130</wp:posOffset>
                </wp:positionH>
                <wp:positionV relativeFrom="paragraph">
                  <wp:posOffset>259080</wp:posOffset>
                </wp:positionV>
                <wp:extent cx="1490980" cy="590550"/>
                <wp:effectExtent l="14605" t="15240" r="8890" b="13335"/>
                <wp:wrapNone/>
                <wp:docPr id="643071688" name="Rectángulo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980" cy="590550"/>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F3B830"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Reparación y Dignificación de Víctimas</w:t>
                            </w:r>
                          </w:p>
                          <w:p w14:paraId="1BEDDEA2" w14:textId="77777777" w:rsidR="00784947" w:rsidRPr="00BB082F" w:rsidRDefault="00784947" w:rsidP="00784947">
                            <w:pPr>
                              <w:spacing w:line="240" w:lineRule="auto"/>
                              <w:rPr>
                                <w:rFonts w:ascii="Verdana" w:hAnsi="Verdana"/>
                                <w:sz w:val="16"/>
                                <w:szCs w:val="16"/>
                                <w:lang w:val="es-MX"/>
                              </w:rPr>
                            </w:pPr>
                            <w:r>
                              <w:rPr>
                                <w:rFonts w:ascii="Arial Narrow" w:hAnsi="Arial Narrow"/>
                                <w:sz w:val="16"/>
                                <w:szCs w:val="16"/>
                                <w:lang w:val="es-MX"/>
                              </w:rPr>
                              <w:t>-Víctimas de violaciones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06905" id="Rectángulo 201" o:spid="_x0000_s1043" style="position:absolute;left:0;text-align:left;margin-left:1.9pt;margin-top:20.4pt;width:117.4pt;height:4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YFCJQIAAEMEAAAOAAAAZHJzL2Uyb0RvYy54bWysU9uO0zAQfUfiHyy/06RVS9uo6WrVpQhp&#10;YZEWPmDiOImFY5ux27R8PWP3suXyhPCD5fHYZ86cmVndHXrN9hK9sqbk41HOmTTC1sq0Jf/6Zftm&#10;wZkPYGrQ1siSH6Xnd+vXr1aDK+TEdlbXEhmBGF8MruRdCK7IMi862YMfWScNORuLPQQysc1qhIHQ&#10;e51N8vxtNlisHVohvafbh5OTrxN+00gRnprGy8B0yYlbSDumvYp7tl5B0SK4TokzDfgHFj0oQ0Gv&#10;UA8QgO1Q/QHVK4HW2yaMhO0z2zRKyJQDZTPOf8vmuQMnUy4kjndXmfz/gxWf9s/uM0bq3j1a8c0z&#10;YzcdmFbeI9qhk1BTuHEUKhucL64fouHpK6uGj7am0sIu2KTBocE+AlJ27JCkPl6llofABF2Op8t8&#10;uaCKCPLNlvlslmqRQXH57dCH99L2LB5KjlTKhA77Rx8iGyguTxJ7q1W9VVonA9tqo5Htgcq+TSsl&#10;QEnePtOGDURltpjPOAPdUgeLgCnKL+/8Ldwmj+tvcL0K1Mta9SVfXB9BESV8Z+rUaQGUPp2JvjaR&#10;q0xdes7pImrsX1+EQ3VgqiaK8xgvXlW2PpLmaE+dTJNHh87iD84G6uKS++87QMmZ/mCobsvxdBrb&#10;PhnT2XxCBt56qlsPGEFQJQ+kRjpuwmlUdg5V21GkcRLH2HuqdaNSGV5YnTuEOjVV5zxVcRRu7fTq&#10;ZfbXPwEAAP//AwBQSwMEFAAGAAgAAAAhADBHifjdAAAACAEAAA8AAABkcnMvZG93bnJldi54bWxM&#10;j8FqwzAMhu+DvoPRYLfVWTNCSeOUUijbbSwtlN7cWEuyxnKw3TR9+2mn7STE9/PrU7GebC9G9KFz&#10;pOBlnoBAqp3pqFFw2O+elyBC1GR07wgV3DHAupw9FDo37kafOFaxEVxCIdcK2hiHXMpQt2h1mLsB&#10;idmX81ZHXn0jjdc3Lre9XCRJJq3uiC+0esBti/WluloF1du9/j5tR7+Z3k3oPqrDPjtelHp6nDYr&#10;EBGn+BeGX31Wh5Kdzu5KJoheQcriUcFrwpPxIl1mIM6cS5nIspD/Hyh/AAAA//8DAFBLAQItABQA&#10;BgAIAAAAIQC2gziS/gAAAOEBAAATAAAAAAAAAAAAAAAAAAAAAABbQ29udGVudF9UeXBlc10ueG1s&#10;UEsBAi0AFAAGAAgAAAAhADj9If/WAAAAlAEAAAsAAAAAAAAAAAAAAAAALwEAAF9yZWxzLy5yZWxz&#10;UEsBAi0AFAAGAAgAAAAhANklgUIlAgAAQwQAAA4AAAAAAAAAAAAAAAAALgIAAGRycy9lMm9Eb2Mu&#10;eG1sUEsBAi0AFAAGAAgAAAAhADBHifjdAAAACAEAAA8AAAAAAAAAAAAAAAAAfwQAAGRycy9kb3du&#10;cmV2LnhtbFBLBQYAAAAABAAEAPMAAACJBQAAAAA=&#10;" strokecolor="#c00000" strokeweight="1.25pt">
                <v:textbox>
                  <w:txbxContent>
                    <w:p w14:paraId="37F3B830"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Reparación y Dignificación de Víctimas</w:t>
                      </w:r>
                    </w:p>
                    <w:p w14:paraId="1BEDDEA2" w14:textId="77777777" w:rsidR="00784947" w:rsidRPr="00BB082F" w:rsidRDefault="00784947" w:rsidP="00784947">
                      <w:pPr>
                        <w:spacing w:line="240" w:lineRule="auto"/>
                        <w:rPr>
                          <w:rFonts w:ascii="Verdana" w:hAnsi="Verdana"/>
                          <w:sz w:val="16"/>
                          <w:szCs w:val="16"/>
                          <w:lang w:val="es-MX"/>
                        </w:rPr>
                      </w:pPr>
                      <w:r>
                        <w:rPr>
                          <w:rFonts w:ascii="Arial Narrow" w:hAnsi="Arial Narrow"/>
                          <w:sz w:val="16"/>
                          <w:szCs w:val="16"/>
                          <w:lang w:val="es-MX"/>
                        </w:rPr>
                        <w:t>-Víctimas de violaciones</w:t>
                      </w:r>
                    </w:p>
                  </w:txbxContent>
                </v:textbox>
              </v:rect>
            </w:pict>
          </mc:Fallback>
        </mc:AlternateContent>
      </w:r>
    </w:p>
    <w:p w14:paraId="41BF18F5" w14:textId="77777777" w:rsidR="00784947" w:rsidRDefault="00784947" w:rsidP="00784947">
      <w:pPr>
        <w:ind w:left="142" w:firstLine="720"/>
        <w:rPr>
          <w:rFonts w:cs="Arial"/>
        </w:rPr>
      </w:pPr>
      <w:r>
        <w:rPr>
          <w:rFonts w:cs="Arial"/>
          <w:noProof/>
        </w:rPr>
        <mc:AlternateContent>
          <mc:Choice Requires="wps">
            <w:drawing>
              <wp:anchor distT="45720" distB="45720" distL="114300" distR="114300" simplePos="0" relativeHeight="251755520" behindDoc="0" locked="0" layoutInCell="1" allowOverlap="1" wp14:anchorId="3C93719F" wp14:editId="7F7AA997">
                <wp:simplePos x="0" y="0"/>
                <wp:positionH relativeFrom="column">
                  <wp:posOffset>1851660</wp:posOffset>
                </wp:positionH>
                <wp:positionV relativeFrom="paragraph">
                  <wp:posOffset>184785</wp:posOffset>
                </wp:positionV>
                <wp:extent cx="370840" cy="276225"/>
                <wp:effectExtent l="0" t="0" r="10160" b="28575"/>
                <wp:wrapSquare wrapText="bothSides"/>
                <wp:docPr id="499903055"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76225"/>
                        </a:xfrm>
                        <a:prstGeom prst="rect">
                          <a:avLst/>
                        </a:prstGeom>
                        <a:solidFill>
                          <a:srgbClr val="FFFFFF"/>
                        </a:solidFill>
                        <a:ln w="9525">
                          <a:solidFill>
                            <a:srgbClr val="FFFFFF"/>
                          </a:solidFill>
                          <a:miter lim="800000"/>
                          <a:headEnd/>
                          <a:tailEnd/>
                        </a:ln>
                      </wps:spPr>
                      <wps:txbx>
                        <w:txbxContent>
                          <w:p w14:paraId="0F82B47C"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93719F" id="Cuadro de texto 200" o:spid="_x0000_s1044" type="#_x0000_t202" style="position:absolute;left:0;text-align:left;margin-left:145.8pt;margin-top:14.55pt;width:29.2pt;height:21.75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nPTFAIAADIEAAAOAAAAZHJzL2Uyb0RvYy54bWysU9tu2zAMfR+wfxD0vjjxkjY14hRdugwD&#10;ugvQ7QNkWY6FyaJGKbGzrx8lp2m2vRXTgyCK0iF5eLi6HTrDDgq9Blvy2WTKmbISam13Jf/+bftm&#10;yZkPwtbCgFUlPyrPb9evX616V6gcWjC1QkYg1he9K3kbgiuyzMtWdcJPwClLzgawE4FM3GU1ip7Q&#10;O5Pl0+lV1gPWDkEq7+n2fnTydcJvGiXDl6bxKjBTcsotpB3TXsU9W69EsUPhWi1PaYgXZNEJbSno&#10;GepeBMH2qP+B6rRE8NCEiYQug6bRUqUaqJrZ9K9qHlvhVKqFyPHuTJP/f7Dy8+HRfUUWhncwUANT&#10;Ed49gPzhmYVNK+xO3SFC3ypRU+BZpCzrnS9OXyPVvvARpOo/QU1NFvsACWhosIusUJ2M0KkBxzPp&#10;aghM0uXb6+lyTh5Jrvz6Ks8XKYIonj479OGDgo7FQ8mReprAxeHBh5iMKJ6exFgejK632phk4K7a&#10;GGQHQf3fpnVC/+OZsawv+c2CYr8UotOBhGx0V/LlNK5RWpG197ZOMgtCm/FMKRt7ojEyN3IYhmpg&#10;uiaOl/FzpLWC+kjEIozCpUGjQwv4i7OeRFty/3MvUHFmPlpqzs1sHqkMyZgvrnMy8NJTXXqElQRV&#10;8sDZeNyEcTL2DvWupUijHCzcUUMbnch+zuqUPwkz9eA0RFH5l3Z69Tzq698AAAD//wMAUEsDBBQA&#10;BgAIAAAAIQC/1SdO3QAAAAkBAAAPAAAAZHJzL2Rvd25yZXYueG1sTI/BTsMwDIbvSLxDZCQuaEsX&#10;RAel6TRNIM4bXLhljddWNE7bZGvH02O4jJstf/r9/flqcq044RAaTxoW8wQEUultQ5WGj/fX2SOI&#10;EA1Z03pCDWcMsCqur3KTWT/SFk+7WAkOoZAZDXWMXSZlKGt0Jsx9h8S3gx+cibwOlbSDGTnctVIl&#10;SSqdaYg/1KbDTY3l1+7oNPjx5ew89om6+/x2b5t1vz2oXuvbm2n9DCLiFC8w/OqzOhTstPdHskG0&#10;GtTTImX0bwDBwP1DwuX2GpYqBVnk8n+D4gcAAP//AwBQSwECLQAUAAYACAAAACEAtoM4kv4AAADh&#10;AQAAEwAAAAAAAAAAAAAAAAAAAAAAW0NvbnRlbnRfVHlwZXNdLnhtbFBLAQItABQABgAIAAAAIQA4&#10;/SH/1gAAAJQBAAALAAAAAAAAAAAAAAAAAC8BAABfcmVscy8ucmVsc1BLAQItABQABgAIAAAAIQCm&#10;5nPTFAIAADIEAAAOAAAAAAAAAAAAAAAAAC4CAABkcnMvZTJvRG9jLnhtbFBLAQItABQABgAIAAAA&#10;IQC/1SdO3QAAAAkBAAAPAAAAAAAAAAAAAAAAAG4EAABkcnMvZG93bnJldi54bWxQSwUGAAAAAAQA&#10;BADzAAAAeAUAAAAA&#10;" strokecolor="white">
                <v:textbox>
                  <w:txbxContent>
                    <w:p w14:paraId="0F82B47C" w14:textId="77777777" w:rsidR="00784947" w:rsidRPr="00730DAA" w:rsidRDefault="00784947" w:rsidP="00784947">
                      <w:pPr>
                        <w:rPr>
                          <w:sz w:val="16"/>
                          <w:szCs w:val="16"/>
                        </w:rPr>
                      </w:pPr>
                      <w:r w:rsidRPr="008C2C99">
                        <w:rPr>
                          <w:sz w:val="16"/>
                          <w:szCs w:val="16"/>
                        </w:rPr>
                        <w:t>e</w:t>
                      </w:r>
                      <w:r w:rsidRPr="00730DAA">
                        <w:rPr>
                          <w:sz w:val="16"/>
                          <w:szCs w:val="16"/>
                        </w:rPr>
                        <w:t>+</w:t>
                      </w:r>
                      <w:r>
                        <w:rPr>
                          <w:sz w:val="16"/>
                          <w:szCs w:val="16"/>
                        </w:rPr>
                        <w:t>+</w:t>
                      </w:r>
                    </w:p>
                  </w:txbxContent>
                </v:textbox>
                <w10:wrap type="square"/>
              </v:shape>
            </w:pict>
          </mc:Fallback>
        </mc:AlternateContent>
      </w:r>
      <w:r>
        <w:rPr>
          <w:rFonts w:cs="Arial"/>
          <w:noProof/>
        </w:rPr>
        <mc:AlternateContent>
          <mc:Choice Requires="wps">
            <w:drawing>
              <wp:anchor distT="0" distB="0" distL="114300" distR="114300" simplePos="0" relativeHeight="251749376" behindDoc="0" locked="0" layoutInCell="1" allowOverlap="1" wp14:anchorId="1FC8F4FA" wp14:editId="7B6ADCAE">
                <wp:simplePos x="0" y="0"/>
                <wp:positionH relativeFrom="column">
                  <wp:posOffset>1648460</wp:posOffset>
                </wp:positionH>
                <wp:positionV relativeFrom="paragraph">
                  <wp:posOffset>194945</wp:posOffset>
                </wp:positionV>
                <wp:extent cx="890905" cy="266065"/>
                <wp:effectExtent l="29210" t="110490" r="60960" b="33020"/>
                <wp:wrapNone/>
                <wp:docPr id="627737396" name="Conector recto de flecha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905" cy="266065"/>
                        </a:xfrm>
                        <a:prstGeom prst="straightConnector1">
                          <a:avLst/>
                        </a:prstGeom>
                        <a:noFill/>
                        <a:ln w="47625">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A24E361" id="Conector recto de flecha 198" o:spid="_x0000_s1026" type="#_x0000_t32" style="position:absolute;margin-left:129.8pt;margin-top:15.35pt;width:70.15pt;height:20.9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8CN3QEAAJUDAAAOAAAAZHJzL2Uyb0RvYy54bWysU01v2zAMvQ/YfxB0X+wEi9cacXpw1126&#10;LUC73RVJtoXJokAqcfLvJyluuo/bMB8E0SQfHx+pzd1ptOyokQy4hi8XJWfaSVDG9Q3/9vzw7oYz&#10;CsIpYcHphp818bvt2zebydd6BQNYpZFFEEf15Bs+hODroiA56FHQArx20dkBjiJEE/tCoZgi+miL&#10;VVlWxQSoPILURPHv/cXJtxm/67QMX7uOdGC24ZFbyCfmc5/OYrsRdY/CD0bONMQ/sBiFcbHoFepe&#10;BMEOaP6CGo1EIOjCQsJYQNcZqXMPsZtl+Uc3T4PwOvcSxSF/lYn+H6z8cmzdDhN1eXJP/hHkD2IO&#10;2kG4XmcCz2cfB7dMUhWTp/qakgzyO2T76TOoGCMOAbIKpw5H1lnjv6fEBB47Zacs+/kquz4FJuPP&#10;m9vytlxzJqNrVVVltc61RJ1gUrJHCp80jCxdGk4BhemH0IJzccCAlxLi+EghkXxNSMkOHoy1ec7W&#10;sanh7z9Uq3UmRWCNSt4UR9jvW4vsKOKqtGX6Zhq/hSEcnMpogxbq43wPwth4ZyFrFdBE9azmqdyo&#10;FWdWx9eRbhd+1qWKOu/nTPpFzLS5VO9BnXeYgpMVZ5/bmvc0Ldevdo56fU3bnwAAAP//AwBQSwME&#10;FAAGAAgAAAAhANI4D6/cAAAACQEAAA8AAABkcnMvZG93bnJldi54bWxMj8tOwzAQRfdI/IM1SGwQ&#10;dXAhbUKcqkLiA0gr1m48OBF+YTsP/h6zguXoHt17pjmsRpMZQxyd5fCwKYCg7Z0creJwPr3e74HE&#10;JKwU2lnk8I0RDu31VSNq6Rb7hnOXFMklNtaCw5CSrymN/YBGxI3zaHP24YIRKZ9BURnEksuNpqwo&#10;SmrEaPPCIDy+DNh/dpPhMB3vHj31OnT78zud2Zca2aI4v71Zj89AEq7pD4Zf/awObXa6uMnKSDQH&#10;9lSVGeWwLXZAMrCtqgrIhcOOlUDbhv7/oP0BAAD//wMAUEsBAi0AFAAGAAgAAAAhALaDOJL+AAAA&#10;4QEAABMAAAAAAAAAAAAAAAAAAAAAAFtDb250ZW50X1R5cGVzXS54bWxQSwECLQAUAAYACAAAACEA&#10;OP0h/9YAAACUAQAACwAAAAAAAAAAAAAAAAAvAQAAX3JlbHMvLnJlbHNQSwECLQAUAAYACAAAACEA&#10;3xvAjd0BAACVAwAADgAAAAAAAAAAAAAAAAAuAgAAZHJzL2Uyb0RvYy54bWxQSwECLQAUAAYACAAA&#10;ACEA0jgPr9wAAAAJAQAADwAAAAAAAAAAAAAAAAA3BAAAZHJzL2Rvd25yZXYueG1sUEsFBgAAAAAE&#10;AAQA8wAAAEAFAAAAAA==&#10;" strokecolor="#c00000" strokeweight="3.75pt">
                <v:stroke endarrow="block"/>
              </v:shape>
            </w:pict>
          </mc:Fallback>
        </mc:AlternateContent>
      </w:r>
    </w:p>
    <w:p w14:paraId="5B2D392E"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8352" behindDoc="0" locked="0" layoutInCell="1" allowOverlap="1" wp14:anchorId="4DA0F273" wp14:editId="32820DB4">
                <wp:simplePos x="0" y="0"/>
                <wp:positionH relativeFrom="column">
                  <wp:posOffset>1607185</wp:posOffset>
                </wp:positionH>
                <wp:positionV relativeFrom="paragraph">
                  <wp:posOffset>207010</wp:posOffset>
                </wp:positionV>
                <wp:extent cx="1285875" cy="466725"/>
                <wp:effectExtent l="19050" t="57150" r="9525" b="28575"/>
                <wp:wrapNone/>
                <wp:docPr id="376065825" name="Conector recto de flecha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466725"/>
                        </a:xfrm>
                        <a:prstGeom prst="straightConnector1">
                          <a:avLst/>
                        </a:prstGeom>
                        <a:noFill/>
                        <a:ln w="38100">
                          <a:solidFill>
                            <a:srgbClr val="C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818B6A3" id="Conector recto de flecha 197" o:spid="_x0000_s1026" type="#_x0000_t32" style="position:absolute;margin-left:126.55pt;margin-top:16.3pt;width:101.25pt;height:36.7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aS2QEAAIgDAAAOAAAAZHJzL2Uyb0RvYy54bWysU01v2zAMvQ/YfxB0X2xnSxoYcXpw1126&#10;LUC73RVJtoXJokApcfLvJypGuo/bMB8E0iQfH5+o7f15tOykMRhwDa8WJWfaSVDG9Q3/9vL4bsNZ&#10;iMIpYcHphl904Pe7t2+2k6/1EgawSiNLIC7Uk2/4EKOviyLIQY8iLMBrl4Id4ChicrEvFIopoY+2&#10;WJblupgAlUeQOoT09+Ea5LuM33Vaxq9dF3RktuGJW8wn5vNAZ7HbirpH4QcjZxriH1iMwrjU9Ab1&#10;IKJgRzR/QY1GIgTo4kLCWEDXGanzDGmaqvxjmudBeJ1nSeIEf5Mp/D9Y+eXUuj0SdXl2z/4J5I/A&#10;HLSDcL3OBF4uPl1cRVIVkw/1rYSc4PfIDtNnUClHHCNkFc4djqyzxn+nQgJPk7Jzlv1yk12fI5Pp&#10;Z7XcrDZ3K85kin1Yr++Wq9xM1IRD1R5D/KRhZGQ0PEQUph9iC86lGwa89hCnpxCJ5WsBFTt4NNbm&#10;i7aOTQ1/v6nKMrMKYI2iKOUF7A+tRXYSaVfakr6Zxm9pCEenMtqghfo421EYm2wWs1gRTZLPak7t&#10;Rq04szo9D7Ku/KybxST9aFlDfQB12SOFyUvXnQeZV5P26Vc/Z70+oN1PAAAA//8DAFBLAwQUAAYA&#10;CAAAACEAHFxnsd8AAAAKAQAADwAAAGRycy9kb3ducmV2LnhtbEyPwUrDQBCG74LvsIzgRewmaRIk&#10;ZlOkUCiCoG29T7NjNpjdDdltm76940lvM8zHP99fr2Y7iDNNofdOQbpIQJBrve5dp+Cw3zw+gQgR&#10;ncbBO1JwpQCr5vamxkr7i/ug8y52gkNcqFCBiXGspAytIYth4UdyfPvyk8XI69RJPeGFw+0gsyQp&#10;pcXe8QeDI60Ntd+7k1XwgJuS8tfr+jPfZ2a7Hd7eD7lW6v5ufnkGEWmOfzD86rM6NOx09CengxgU&#10;ZMUyZVTBMitBMJAXBQ9HJpMyBdnU8n+F5gcAAP//AwBQSwECLQAUAAYACAAAACEAtoM4kv4AAADh&#10;AQAAEwAAAAAAAAAAAAAAAAAAAAAAW0NvbnRlbnRfVHlwZXNdLnhtbFBLAQItABQABgAIAAAAIQA4&#10;/SH/1gAAAJQBAAALAAAAAAAAAAAAAAAAAC8BAABfcmVscy8ucmVsc1BLAQItABQABgAIAAAAIQCI&#10;VDaS2QEAAIgDAAAOAAAAAAAAAAAAAAAAAC4CAABkcnMvZTJvRG9jLnhtbFBLAQItABQABgAIAAAA&#10;IQAcXGex3wAAAAoBAAAPAAAAAAAAAAAAAAAAADMEAABkcnMvZG93bnJldi54bWxQSwUGAAAAAAQA&#10;BADzAAAAPwUAAAAA&#10;" strokecolor="#c00000" strokeweight="3pt">
                <v:stroke endarrow="block"/>
              </v:shape>
            </w:pict>
          </mc:Fallback>
        </mc:AlternateContent>
      </w:r>
    </w:p>
    <w:p w14:paraId="70F7932B" w14:textId="77777777" w:rsidR="00784947" w:rsidRDefault="00784947" w:rsidP="00784947">
      <w:pPr>
        <w:ind w:left="142" w:firstLine="720"/>
        <w:rPr>
          <w:rFonts w:cs="Arial"/>
        </w:rPr>
      </w:pPr>
      <w:r>
        <w:rPr>
          <w:rFonts w:cs="Arial"/>
          <w:noProof/>
        </w:rPr>
        <mc:AlternateContent>
          <mc:Choice Requires="wps">
            <w:drawing>
              <wp:anchor distT="0" distB="0" distL="114300" distR="114300" simplePos="0" relativeHeight="251744256" behindDoc="0" locked="0" layoutInCell="1" allowOverlap="1" wp14:anchorId="425489C2" wp14:editId="4035A960">
                <wp:simplePos x="0" y="0"/>
                <wp:positionH relativeFrom="column">
                  <wp:posOffset>24130</wp:posOffset>
                </wp:positionH>
                <wp:positionV relativeFrom="paragraph">
                  <wp:posOffset>28575</wp:posOffset>
                </wp:positionV>
                <wp:extent cx="1490980" cy="752475"/>
                <wp:effectExtent l="14605" t="15240" r="8890" b="13335"/>
                <wp:wrapNone/>
                <wp:docPr id="1183784081"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980" cy="752475"/>
                        </a:xfrm>
                        <a:prstGeom prst="rect">
                          <a:avLst/>
                        </a:prstGeom>
                        <a:solidFill>
                          <a:srgbClr val="FFFFFF"/>
                        </a:solidFill>
                        <a:ln w="15875" algn="ctr">
                          <a:solidFill>
                            <a:srgbClr val="C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52C567"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Políticas Públicas y otros instrumentos de derechos humanos y paz</w:t>
                            </w:r>
                          </w:p>
                          <w:p w14:paraId="166BB76B" w14:textId="77777777" w:rsidR="00784947" w:rsidRPr="00BB082F" w:rsidRDefault="00784947" w:rsidP="00784947">
                            <w:pPr>
                              <w:spacing w:line="240" w:lineRule="auto"/>
                              <w:rPr>
                                <w:rFonts w:ascii="Verdana" w:hAnsi="Verdana"/>
                                <w:sz w:val="14"/>
                                <w:szCs w:val="14"/>
                                <w:lang w:val="es-MX"/>
                              </w:rPr>
                            </w:pPr>
                            <w:r>
                              <w:rPr>
                                <w:rFonts w:ascii="Arial Narrow" w:hAnsi="Arial Narrow"/>
                                <w:sz w:val="18"/>
                                <w:szCs w:val="18"/>
                                <w:lang w:val="es-MX"/>
                              </w:rPr>
                              <w:t>-Instituciones del Organismo Ejecutivo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489C2" id="Rectángulo 195" o:spid="_x0000_s1045" style="position:absolute;left:0;text-align:left;margin-left:1.9pt;margin-top:2.25pt;width:117.4pt;height:59.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6LIwIAAEMEAAAOAAAAZHJzL2Uyb0RvYy54bWysU9uO0zAQfUfiHyy/06RVS9uo6WrVpQhp&#10;YZEWPsB1nMTC8Zix26R8PWP3suXyhPCD5fHYZ86cmVndDZ1hB4Vegy35eJRzpqyEStum5F+/bN8s&#10;OPNB2EoYsKrkR+X53fr1q1XvCjWBFkylkBGI9UXvSt6G4Ios87JVnfAjcMqSswbsRCATm6xC0RN6&#10;Z7JJnr/NesDKIUjlPd0+nJx8nfDrWsnwVNdeBWZKTtxC2jHtu7hn65UoGhSu1fJMQ/wDi05oS0Gv&#10;UA8iCLZH/QdUpyWChzqMJHQZ1LWWKuVA2Yzz37J5boVTKRcSx7urTP7/wcpPh2f3GSN17x5BfvPM&#10;wqYVtlH3iNC3SlQUbhyFynrni+uHaHj6ynb9R6iotGIfIGkw1NhFQMqODUnq41VqNQQm6XI8XebL&#10;BVVEkm8+m0znsxRCFJffDn14r6Bj8VBypFImdHF49CGyEcXlSWIPRldbbUwysNltDLKDoLJv0zqj&#10;+9tnxrKeqMwWFJwJ01AHy4Apyi/v/C3cJo/rb3CdDtTLRnclX1wfiSJK+M5WqdOC0OZ0JvrGRq4q&#10;dek5p4uosX99EYbdwHRFFJcxXrzaQXUkzRFOnUyTR4cW8AdnPXVxyf33vUDFmflgqW7L8XQa2z4Z&#10;09l8Qgbeena3HmElQZU8kBrpuAmnUdk71E1LkcZJHAv3VOtapzK8sDp3CHVqqs55quIo3Nrp1cvs&#10;r38CAAD//wMAUEsDBBQABgAIAAAAIQAq0iwK3QAAAAcBAAAPAAAAZHJzL2Rvd25yZXYueG1sTM5B&#10;S8NAEAXgu+B/WEbwZjcmGkrMppSC6E1MC+Jtm50mabOzYXebpv/e8aTH4T3efOVqtoOY0IfekYLH&#10;RQICqXGmp1bBbvv6sAQRoiajB0eo4IoBVtXtTakL4y70iVMdW8EjFAqtoItxLKQMTYdWh4UbkTg7&#10;OG915NO30nh94XE7yDRJcml1T/yh0yNuOmxO9dkqqN+uzfF7M/n1/G5C/1HvtvnXSan7u3n9AiLi&#10;HP/K8MtnOlRs2rszmSAGBRnDo4KnZxCcptkyB7HnWpolIKtS/vdXPwAAAP//AwBQSwECLQAUAAYA&#10;CAAAACEAtoM4kv4AAADhAQAAEwAAAAAAAAAAAAAAAAAAAAAAW0NvbnRlbnRfVHlwZXNdLnhtbFBL&#10;AQItABQABgAIAAAAIQA4/SH/1gAAAJQBAAALAAAAAAAAAAAAAAAAAC8BAABfcmVscy8ucmVsc1BL&#10;AQItABQABgAIAAAAIQDYLZ6LIwIAAEMEAAAOAAAAAAAAAAAAAAAAAC4CAABkcnMvZTJvRG9jLnht&#10;bFBLAQItABQABgAIAAAAIQAq0iwK3QAAAAcBAAAPAAAAAAAAAAAAAAAAAH0EAABkcnMvZG93bnJl&#10;di54bWxQSwUGAAAAAAQABADzAAAAhwUAAAAA&#10;" strokecolor="#c00000" strokeweight="1.25pt">
                <v:textbox>
                  <w:txbxContent>
                    <w:p w14:paraId="2452C567" w14:textId="77777777" w:rsidR="00784947" w:rsidRDefault="00784947" w:rsidP="00784947">
                      <w:pPr>
                        <w:spacing w:line="240" w:lineRule="auto"/>
                        <w:rPr>
                          <w:rFonts w:ascii="Arial Narrow" w:hAnsi="Arial Narrow"/>
                          <w:color w:val="244061"/>
                          <w:sz w:val="18"/>
                          <w:szCs w:val="18"/>
                          <w:lang w:val="es-MX"/>
                        </w:rPr>
                      </w:pPr>
                      <w:r>
                        <w:rPr>
                          <w:rFonts w:ascii="Arial Narrow" w:hAnsi="Arial Narrow"/>
                          <w:color w:val="244061"/>
                          <w:sz w:val="18"/>
                          <w:szCs w:val="18"/>
                          <w:lang w:val="es-MX"/>
                        </w:rPr>
                        <w:t>Políticas Públicas y otros instrumentos de derechos humanos y paz</w:t>
                      </w:r>
                    </w:p>
                    <w:p w14:paraId="166BB76B" w14:textId="77777777" w:rsidR="00784947" w:rsidRPr="00BB082F" w:rsidRDefault="00784947" w:rsidP="00784947">
                      <w:pPr>
                        <w:spacing w:line="240" w:lineRule="auto"/>
                        <w:rPr>
                          <w:rFonts w:ascii="Verdana" w:hAnsi="Verdana"/>
                          <w:sz w:val="14"/>
                          <w:szCs w:val="14"/>
                          <w:lang w:val="es-MX"/>
                        </w:rPr>
                      </w:pPr>
                      <w:r>
                        <w:rPr>
                          <w:rFonts w:ascii="Arial Narrow" w:hAnsi="Arial Narrow"/>
                          <w:sz w:val="18"/>
                          <w:szCs w:val="18"/>
                          <w:lang w:val="es-MX"/>
                        </w:rPr>
                        <w:t>-Instituciones del Organismo Ejecutivo</w:t>
                      </w:r>
                    </w:p>
                  </w:txbxContent>
                </v:textbox>
              </v:rect>
            </w:pict>
          </mc:Fallback>
        </mc:AlternateContent>
      </w:r>
      <w:r>
        <w:rPr>
          <w:rFonts w:cs="Arial"/>
          <w:noProof/>
        </w:rPr>
        <mc:AlternateContent>
          <mc:Choice Requires="wps">
            <w:drawing>
              <wp:anchor distT="45720" distB="45720" distL="114300" distR="114300" simplePos="0" relativeHeight="251757568" behindDoc="0" locked="0" layoutInCell="1" allowOverlap="1" wp14:anchorId="65AF8FCE" wp14:editId="1B2CBA10">
                <wp:simplePos x="0" y="0"/>
                <wp:positionH relativeFrom="column">
                  <wp:posOffset>1851660</wp:posOffset>
                </wp:positionH>
                <wp:positionV relativeFrom="paragraph">
                  <wp:posOffset>116205</wp:posOffset>
                </wp:positionV>
                <wp:extent cx="391160" cy="236220"/>
                <wp:effectExtent l="13335" t="7620" r="5080" b="13335"/>
                <wp:wrapNone/>
                <wp:docPr id="829233983"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 cy="236220"/>
                        </a:xfrm>
                        <a:prstGeom prst="rect">
                          <a:avLst/>
                        </a:prstGeom>
                        <a:solidFill>
                          <a:srgbClr val="FFFFFF"/>
                        </a:solidFill>
                        <a:ln w="9525">
                          <a:solidFill>
                            <a:srgbClr val="FFFFFF"/>
                          </a:solidFill>
                          <a:miter lim="800000"/>
                          <a:headEnd/>
                          <a:tailEnd/>
                        </a:ln>
                      </wps:spPr>
                      <wps:txbx>
                        <w:txbxContent>
                          <w:p w14:paraId="3D6843C9" w14:textId="77777777" w:rsidR="00784947" w:rsidRPr="00730DAA" w:rsidRDefault="00784947" w:rsidP="00784947">
                            <w:pPr>
                              <w:rPr>
                                <w:sz w:val="16"/>
                                <w:szCs w:val="16"/>
                              </w:rPr>
                            </w:pPr>
                            <w:r>
                              <w:rPr>
                                <w:sz w:val="16"/>
                                <w:szCs w:val="16"/>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AF8FCE" id="Cuadro de texto 194" o:spid="_x0000_s1046" type="#_x0000_t202" style="position:absolute;left:0;text-align:left;margin-left:145.8pt;margin-top:9.15pt;width:30.8pt;height:18.6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bFQIAADIEAAAOAAAAZHJzL2Uyb0RvYy54bWysU11v2yAUfZ+0/4B4XxynSdZYcaouXaZJ&#10;3YfU7QcQjG00zGUXErv79bvgNI26t2o8IC4XDveec1jfDJ1hR4Vegy15PplypqyEStum5D9/7N5d&#10;c+aDsJUwYFXJH5XnN5u3b9a9K9QMWjCVQkYg1he9K3kbgiuyzMtWdcJPwClLyRqwE4FCbLIKRU/o&#10;nclm0+ky6wErhyCV97R7Nyb5JuHXtZLhW117FZgpOdUW0oxp3sc526xF0aBwrZanMsQrquiEtvTo&#10;GepOBMEOqP+B6rRE8FCHiYQug7rWUqUeqJt8+qKbh1Y4lXohcrw70+T/H6z8enxw35GF4QMMJGBq&#10;wrt7kL88s7BthW3ULSL0rRIVPZxHyrLe+eJ0NVLtCx9B9v0XqEhkcQiQgIYau8gK9ckInQR4PJOu&#10;hsAkbV6t8nxJGUmp2dVyNkuiZKJ4uuzQh08KOhYXJUfSNIGL470PsRhRPB2Jb3kwutppY1KAzX5r&#10;kB0F6b9LI9X/4pixrC/5ajFbjP2/AqLTgYxsdFfy62kco7Uiax9tlWwWhDbjmko29kRjZG7kMAz7&#10;gemKaEiXI617qB6JWITRuPTRaNEC/uGsJ9OW3P8+CFScmc+WxFnl83l0eQrmi/cExPAys7/MCCsJ&#10;quSBs3G5DePPODjUTUsvjXawcEuC1jqR/VzVqX4yZtLg9Imi8y/jdOr5q2/+AgAA//8DAFBLAwQU&#10;AAYACAAAACEATn2/C94AAAAJAQAADwAAAGRycy9kb3ducmV2LnhtbEyPwU7DMBBE70j8g7VIXBB1&#10;6ihVCXGqqgJxbuHCzY23SUS8TmK3Sfl6lhMcV/M087bYzK4TFxxD60nDcpGAQKq8banW8PH++rgG&#10;EaIhazpPqOGKATbl7U1hcusn2uPlEGvBJRRyo6GJsc+lDFWDzoSF75E4O/nRmcjnWEs7monLXSdV&#10;kqykMy3xQmN63DVYfR3OToOfXq7O45Coh89v97bbDvuTGrS+v5u3zyAizvEPhl99VoeSnY7+TDaI&#10;ToN6Wq4Y5WCdgmAgzVIF4qghyzKQZSH/f1D+AAAA//8DAFBLAQItABQABgAIAAAAIQC2gziS/gAA&#10;AOEBAAATAAAAAAAAAAAAAAAAAAAAAABbQ29udGVudF9UeXBlc10ueG1sUEsBAi0AFAAGAAgAAAAh&#10;ADj9If/WAAAAlAEAAAsAAAAAAAAAAAAAAAAALwEAAF9yZWxzLy5yZWxzUEsBAi0AFAAGAAgAAAAh&#10;AI35uxsVAgAAMgQAAA4AAAAAAAAAAAAAAAAALgIAAGRycy9lMm9Eb2MueG1sUEsBAi0AFAAGAAgA&#10;AAAhAE59vwveAAAACQEAAA8AAAAAAAAAAAAAAAAAbwQAAGRycy9kb3ducmV2LnhtbFBLBQYAAAAA&#10;BAAEAPMAAAB6BQAAAAA=&#10;" strokecolor="white">
                <v:textbox>
                  <w:txbxContent>
                    <w:p w14:paraId="3D6843C9" w14:textId="77777777" w:rsidR="00784947" w:rsidRPr="00730DAA" w:rsidRDefault="00784947" w:rsidP="00784947">
                      <w:pPr>
                        <w:rPr>
                          <w:sz w:val="16"/>
                          <w:szCs w:val="16"/>
                        </w:rPr>
                      </w:pPr>
                      <w:r>
                        <w:rPr>
                          <w:sz w:val="16"/>
                          <w:szCs w:val="16"/>
                        </w:rPr>
                        <w:t>e++</w:t>
                      </w:r>
                    </w:p>
                  </w:txbxContent>
                </v:textbox>
              </v:shape>
            </w:pict>
          </mc:Fallback>
        </mc:AlternateContent>
      </w:r>
    </w:p>
    <w:p w14:paraId="64D5C351" w14:textId="77777777" w:rsidR="00784947" w:rsidRDefault="00784947" w:rsidP="00784947">
      <w:pPr>
        <w:ind w:left="142" w:firstLine="720"/>
        <w:rPr>
          <w:rFonts w:cs="Arial"/>
        </w:rPr>
      </w:pPr>
    </w:p>
    <w:p w14:paraId="77B2ED70" w14:textId="77777777" w:rsidR="00784947" w:rsidRDefault="00784947" w:rsidP="00784947">
      <w:pPr>
        <w:ind w:left="142" w:firstLine="720"/>
        <w:rPr>
          <w:rFonts w:cs="Arial"/>
        </w:rPr>
      </w:pPr>
    </w:p>
    <w:p w14:paraId="2E58F940" w14:textId="0F808604" w:rsidR="00F61E20" w:rsidRPr="00D11F80" w:rsidRDefault="00F61E20" w:rsidP="00DA731E"/>
    <w:p w14:paraId="3EC59C9C" w14:textId="4CAF552B" w:rsidR="00F61E20" w:rsidRPr="00D11F80" w:rsidRDefault="00F61E20" w:rsidP="00D63FE6"/>
    <w:p w14:paraId="3E15E53D" w14:textId="77777777" w:rsidR="00F61E20" w:rsidRPr="00D11F80" w:rsidRDefault="00F61E20" w:rsidP="00DA731E"/>
    <w:p w14:paraId="69082375" w14:textId="2E9923FC" w:rsidR="005F2F1C" w:rsidRDefault="005F2F1C" w:rsidP="00DA731E">
      <w:r>
        <w:br w:type="page"/>
      </w:r>
    </w:p>
    <w:p w14:paraId="44063C69" w14:textId="77777777" w:rsidR="00C2720A" w:rsidRPr="00D11F80" w:rsidRDefault="00C2720A" w:rsidP="00DA731E"/>
    <w:p w14:paraId="78453896" w14:textId="77777777" w:rsidR="000F52F8" w:rsidRPr="00784947" w:rsidRDefault="000F52F8" w:rsidP="00DA731E">
      <w:pPr>
        <w:rPr>
          <w:b/>
          <w:bCs/>
        </w:rPr>
      </w:pPr>
      <w:r w:rsidRPr="00784947">
        <w:rPr>
          <w:b/>
          <w:bCs/>
        </w:rPr>
        <w:t>Caminos Causales</w:t>
      </w:r>
      <w:r w:rsidR="003D094C" w:rsidRPr="00784947">
        <w:rPr>
          <w:b/>
          <w:bCs/>
        </w:rPr>
        <w:t xml:space="preserve"> Críticos</w:t>
      </w:r>
    </w:p>
    <w:p w14:paraId="6C795A44" w14:textId="7A872FC0" w:rsidR="00BB082F" w:rsidRPr="00D11F80" w:rsidRDefault="00BB082F" w:rsidP="00784947"/>
    <w:p w14:paraId="0688C8FC" w14:textId="00586DDF" w:rsidR="00454B15" w:rsidRPr="00D11F80" w:rsidRDefault="00424F02" w:rsidP="00C114CE">
      <w:pPr>
        <w:sectPr w:rsidR="00454B15" w:rsidRPr="00D11F80" w:rsidSect="005F2F1C">
          <w:endnotePr>
            <w:numFmt w:val="decimal"/>
          </w:endnotePr>
          <w:pgSz w:w="12240" w:h="15840"/>
          <w:pgMar w:top="1440" w:right="1440" w:bottom="1440" w:left="1440" w:header="709" w:footer="709" w:gutter="0"/>
          <w:pgBorders w:offsetFrom="page">
            <w:top w:val="single" w:sz="4" w:space="24" w:color="auto"/>
          </w:pgBorders>
          <w:cols w:space="708"/>
          <w:docGrid w:linePitch="360"/>
        </w:sectPr>
      </w:pPr>
      <w:bookmarkStart w:id="63" w:name="_Toc63860295"/>
      <w:bookmarkStart w:id="64" w:name="_Toc89944668"/>
      <w:bookmarkStart w:id="65" w:name="_Toc101969093"/>
      <w:bookmarkStart w:id="66" w:name="_Toc132799603"/>
      <w:r w:rsidRPr="00424F02">
        <w:rPr>
          <w:noProof/>
        </w:rPr>
        <w:drawing>
          <wp:inline distT="0" distB="0" distL="0" distR="0" wp14:anchorId="5B7BB550" wp14:editId="17365170">
            <wp:extent cx="5943600" cy="4042410"/>
            <wp:effectExtent l="0" t="0" r="0" b="0"/>
            <wp:docPr id="1477214738"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14738" name="Imagen 1" descr="Diagrama&#10;&#10;El contenido generado por IA puede ser incorrecto."/>
                    <pic:cNvPicPr/>
                  </pic:nvPicPr>
                  <pic:blipFill>
                    <a:blip r:embed="rId26"/>
                    <a:stretch>
                      <a:fillRect/>
                    </a:stretch>
                  </pic:blipFill>
                  <pic:spPr>
                    <a:xfrm>
                      <a:off x="0" y="0"/>
                      <a:ext cx="5943600" cy="4042410"/>
                    </a:xfrm>
                    <a:prstGeom prst="rect">
                      <a:avLst/>
                    </a:prstGeom>
                  </pic:spPr>
                </pic:pic>
              </a:graphicData>
            </a:graphic>
          </wp:inline>
        </w:drawing>
      </w:r>
    </w:p>
    <w:p w14:paraId="48931CC6" w14:textId="77777777" w:rsidR="000F52F8" w:rsidRPr="00D11F80" w:rsidRDefault="000F52F8" w:rsidP="00F34DBC">
      <w:pPr>
        <w:pStyle w:val="Ttulo1"/>
      </w:pPr>
      <w:bookmarkStart w:id="67" w:name="_Toc203390386"/>
      <w:r w:rsidRPr="00D11F80">
        <w:lastRenderedPageBreak/>
        <w:t>Modelo Prescriptivo</w:t>
      </w:r>
      <w:bookmarkEnd w:id="63"/>
      <w:bookmarkEnd w:id="64"/>
      <w:bookmarkEnd w:id="65"/>
      <w:bookmarkEnd w:id="66"/>
      <w:bookmarkEnd w:id="67"/>
    </w:p>
    <w:p w14:paraId="4EC3BEBB" w14:textId="35F850F7" w:rsidR="000F52F8" w:rsidRPr="00D11F80" w:rsidRDefault="000F52F8" w:rsidP="00DA731E">
      <w:r w:rsidRPr="00D11F80">
        <w:t xml:space="preserve">Tomando en cuenta el análisis realizado a través del modelo conceptual y modelo explicativo, se realiza el modelo prescriptivo con base en las intervenciones necesarias y que pueden ser más eficientes y donde hay mayor incidencia </w:t>
      </w:r>
      <w:r w:rsidR="009A3EFE" w:rsidRPr="00D11F80">
        <w:t>de acuerdo con</w:t>
      </w:r>
      <w:r w:rsidRPr="00D11F80">
        <w:t xml:space="preserve"> la evidencia encontrada en los documentos consultados, se harán coordinaciones para incidir en general en la mejora de las condiciones en materia de derechos humanos y cultura de paz.  </w:t>
      </w:r>
    </w:p>
    <w:p w14:paraId="284A20A3" w14:textId="77777777" w:rsidR="000F52F8" w:rsidRPr="00424F02" w:rsidRDefault="000F52F8" w:rsidP="00DA731E">
      <w:pPr>
        <w:rPr>
          <w:b/>
          <w:bCs/>
        </w:rPr>
      </w:pPr>
      <w:r w:rsidRPr="00424F02">
        <w:rPr>
          <w:b/>
          <w:bCs/>
        </w:rPr>
        <w:t>Modelo Prescriptivo</w:t>
      </w:r>
    </w:p>
    <w:p w14:paraId="61593D83" w14:textId="32F66D11" w:rsidR="000F52F8" w:rsidRPr="00D11F80" w:rsidRDefault="008C2FC5" w:rsidP="00DA731E">
      <w:pPr>
        <w:sectPr w:rsidR="000F52F8" w:rsidRPr="00D11F80" w:rsidSect="00C2720A">
          <w:endnotePr>
            <w:numFmt w:val="decimal"/>
          </w:endnotePr>
          <w:pgSz w:w="12240" w:h="15840"/>
          <w:pgMar w:top="1440" w:right="1440" w:bottom="1440" w:left="1440" w:header="709" w:footer="709" w:gutter="0"/>
          <w:pgBorders w:offsetFrom="page">
            <w:top w:val="single" w:sz="4" w:space="24" w:color="auto"/>
          </w:pgBorders>
          <w:cols w:space="708"/>
          <w:docGrid w:linePitch="360"/>
        </w:sectPr>
      </w:pPr>
      <w:r w:rsidRPr="008C2FC5">
        <w:rPr>
          <w:noProof/>
        </w:rPr>
        <w:drawing>
          <wp:inline distT="0" distB="0" distL="0" distR="0" wp14:anchorId="32C2E743" wp14:editId="42BC886F">
            <wp:extent cx="5943600" cy="4781550"/>
            <wp:effectExtent l="0" t="0" r="0" b="0"/>
            <wp:docPr id="123084994"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4994" name="Imagen 1" descr="Diagrama&#10;&#10;El contenido generado por IA puede ser incorrecto."/>
                    <pic:cNvPicPr/>
                  </pic:nvPicPr>
                  <pic:blipFill>
                    <a:blip r:embed="rId27"/>
                    <a:stretch>
                      <a:fillRect/>
                    </a:stretch>
                  </pic:blipFill>
                  <pic:spPr>
                    <a:xfrm>
                      <a:off x="0" y="0"/>
                      <a:ext cx="5943600" cy="4781550"/>
                    </a:xfrm>
                    <a:prstGeom prst="rect">
                      <a:avLst/>
                    </a:prstGeom>
                  </pic:spPr>
                </pic:pic>
              </a:graphicData>
            </a:graphic>
          </wp:inline>
        </w:drawing>
      </w:r>
    </w:p>
    <w:p w14:paraId="38FA6A81" w14:textId="77777777" w:rsidR="00106EAA" w:rsidRPr="00106EAA" w:rsidRDefault="00106EAA" w:rsidP="00106EAA">
      <w:pPr>
        <w:rPr>
          <w:b/>
          <w:bCs/>
        </w:rPr>
      </w:pPr>
      <w:r w:rsidRPr="00106EAA">
        <w:rPr>
          <w:b/>
          <w:bCs/>
        </w:rPr>
        <w:lastRenderedPageBreak/>
        <w:t>Modelo Prescriptivo</w:t>
      </w:r>
    </w:p>
    <w:p w14:paraId="56FA361D" w14:textId="1F72738C" w:rsidR="00106EAA" w:rsidRPr="00106EAA" w:rsidRDefault="00CD42BB" w:rsidP="00106EAA">
      <w:r w:rsidRPr="001D5B85">
        <w:rPr>
          <w:b/>
          <w:bCs/>
          <w:noProof/>
        </w:rPr>
        <w:drawing>
          <wp:inline distT="0" distB="0" distL="0" distR="0" wp14:anchorId="04C777F6" wp14:editId="6342890D">
            <wp:extent cx="5943600" cy="4759325"/>
            <wp:effectExtent l="0" t="0" r="0" b="3175"/>
            <wp:docPr id="1879112179"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12179" name="Imagen 1" descr="Imagen que contiene Texto&#10;&#10;El contenido generado por IA puede ser incorrecto."/>
                    <pic:cNvPicPr/>
                  </pic:nvPicPr>
                  <pic:blipFill>
                    <a:blip r:embed="rId28"/>
                    <a:stretch>
                      <a:fillRect/>
                    </a:stretch>
                  </pic:blipFill>
                  <pic:spPr>
                    <a:xfrm>
                      <a:off x="0" y="0"/>
                      <a:ext cx="5943600" cy="4759325"/>
                    </a:xfrm>
                    <a:prstGeom prst="rect">
                      <a:avLst/>
                    </a:prstGeom>
                  </pic:spPr>
                </pic:pic>
              </a:graphicData>
            </a:graphic>
          </wp:inline>
        </w:drawing>
      </w:r>
    </w:p>
    <w:p w14:paraId="57530371" w14:textId="77777777" w:rsidR="001D5B85" w:rsidRDefault="001D5B85" w:rsidP="00DA731E">
      <w:pPr>
        <w:rPr>
          <w:b/>
          <w:bCs/>
        </w:rPr>
      </w:pPr>
    </w:p>
    <w:p w14:paraId="7606CBA7" w14:textId="77777777" w:rsidR="001D5B85" w:rsidRDefault="001D5B85" w:rsidP="00DA731E">
      <w:pPr>
        <w:rPr>
          <w:b/>
          <w:bCs/>
        </w:rPr>
      </w:pPr>
    </w:p>
    <w:p w14:paraId="41954812" w14:textId="77777777" w:rsidR="001D5B85" w:rsidRDefault="001D5B85" w:rsidP="00DA731E">
      <w:pPr>
        <w:rPr>
          <w:b/>
          <w:bCs/>
        </w:rPr>
      </w:pPr>
    </w:p>
    <w:p w14:paraId="27B663A4" w14:textId="25B803B1" w:rsidR="001D5B85" w:rsidRDefault="001D5B85" w:rsidP="00DA731E">
      <w:pPr>
        <w:rPr>
          <w:b/>
          <w:bCs/>
        </w:rPr>
      </w:pPr>
    </w:p>
    <w:p w14:paraId="11DDE6A1" w14:textId="77777777" w:rsidR="00AA56E6" w:rsidRDefault="00AA56E6" w:rsidP="00DA731E">
      <w:pPr>
        <w:rPr>
          <w:b/>
          <w:bCs/>
        </w:rPr>
      </w:pPr>
    </w:p>
    <w:p w14:paraId="63452E64" w14:textId="77777777" w:rsidR="00AA56E6" w:rsidRDefault="00AA56E6" w:rsidP="00DA731E">
      <w:pPr>
        <w:rPr>
          <w:b/>
          <w:bCs/>
        </w:rPr>
      </w:pPr>
    </w:p>
    <w:p w14:paraId="213F4858" w14:textId="16FA9F1A" w:rsidR="000F52F8" w:rsidRDefault="00D75A91" w:rsidP="00DA731E">
      <w:pPr>
        <w:rPr>
          <w:b/>
          <w:bCs/>
        </w:rPr>
      </w:pPr>
      <w:r w:rsidRPr="00810FA5">
        <w:rPr>
          <w:b/>
          <w:bCs/>
        </w:rPr>
        <w:lastRenderedPageBreak/>
        <w:t>Análisis de las intervenciones</w:t>
      </w:r>
    </w:p>
    <w:p w14:paraId="0E37038A" w14:textId="5B628A01" w:rsidR="00E53899" w:rsidRPr="00810FA5" w:rsidRDefault="00E53899" w:rsidP="00DA731E">
      <w:pPr>
        <w:rPr>
          <w:b/>
          <w:bCs/>
        </w:rPr>
      </w:pPr>
      <w:r w:rsidRPr="00E53899">
        <w:rPr>
          <w:b/>
          <w:bCs/>
          <w:noProof/>
        </w:rPr>
        <w:drawing>
          <wp:inline distT="0" distB="0" distL="0" distR="0" wp14:anchorId="6E552280" wp14:editId="4C864EAE">
            <wp:extent cx="5943600" cy="4039235"/>
            <wp:effectExtent l="0" t="0" r="0" b="0"/>
            <wp:docPr id="83878740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87405" name="Imagen 1" descr="Diagrama&#10;&#10;El contenido generado por IA puede ser incorrecto."/>
                    <pic:cNvPicPr/>
                  </pic:nvPicPr>
                  <pic:blipFill>
                    <a:blip r:embed="rId29"/>
                    <a:stretch>
                      <a:fillRect/>
                    </a:stretch>
                  </pic:blipFill>
                  <pic:spPr>
                    <a:xfrm>
                      <a:off x="0" y="0"/>
                      <a:ext cx="5943600" cy="4039235"/>
                    </a:xfrm>
                    <a:prstGeom prst="rect">
                      <a:avLst/>
                    </a:prstGeom>
                  </pic:spPr>
                </pic:pic>
              </a:graphicData>
            </a:graphic>
          </wp:inline>
        </w:drawing>
      </w:r>
    </w:p>
    <w:p w14:paraId="5699E7DD" w14:textId="77777777" w:rsidR="000F52F8" w:rsidRPr="00D11F80" w:rsidRDefault="000F52F8" w:rsidP="00DA731E"/>
    <w:p w14:paraId="6960FC26" w14:textId="084DBEF4" w:rsidR="000F52F8" w:rsidRPr="00D11F80" w:rsidRDefault="000F52F8" w:rsidP="00DA731E">
      <w:pPr>
        <w:rPr>
          <w:color w:val="365F91"/>
        </w:rPr>
      </w:pPr>
    </w:p>
    <w:p w14:paraId="48B6291A" w14:textId="29A347B8" w:rsidR="000F52F8" w:rsidRPr="00D11F80" w:rsidRDefault="000F52F8" w:rsidP="00DA731E">
      <w:pPr>
        <w:rPr>
          <w:color w:val="365F91"/>
        </w:rPr>
      </w:pPr>
    </w:p>
    <w:p w14:paraId="0F53A87C" w14:textId="77777777" w:rsidR="000F52F8" w:rsidRPr="00D11F80" w:rsidRDefault="000F52F8" w:rsidP="00DA731E"/>
    <w:p w14:paraId="17734EF4" w14:textId="77777777" w:rsidR="00454B15" w:rsidRPr="00D11F80" w:rsidRDefault="00454B15" w:rsidP="00DA731E"/>
    <w:p w14:paraId="3DA89911" w14:textId="77777777" w:rsidR="00C2720A" w:rsidRPr="00D11F80" w:rsidRDefault="00C2720A" w:rsidP="00DA731E"/>
    <w:p w14:paraId="08050462" w14:textId="77777777" w:rsidR="00C2720A" w:rsidRPr="00D11F80" w:rsidRDefault="00C2720A" w:rsidP="00DA731E"/>
    <w:p w14:paraId="12F06C07" w14:textId="77777777" w:rsidR="00C2720A" w:rsidRPr="00D11F80" w:rsidRDefault="00C2720A" w:rsidP="00DA731E"/>
    <w:p w14:paraId="71FE21A6" w14:textId="77777777" w:rsidR="00C2720A" w:rsidRPr="00D11F80" w:rsidRDefault="00C2720A" w:rsidP="00DA731E">
      <w:pPr>
        <w:sectPr w:rsidR="00C2720A" w:rsidRPr="00D11F80" w:rsidSect="00C2720A">
          <w:pgSz w:w="12240" w:h="15840"/>
          <w:pgMar w:top="1440" w:right="1440" w:bottom="1440" w:left="1440" w:header="709" w:footer="709" w:gutter="0"/>
          <w:pgBorders w:offsetFrom="page">
            <w:top w:val="single" w:sz="4" w:space="24" w:color="auto"/>
          </w:pgBorders>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33"/>
        <w:gridCol w:w="5467"/>
        <w:gridCol w:w="2889"/>
        <w:gridCol w:w="1461"/>
      </w:tblGrid>
      <w:tr w:rsidR="00037B52" w:rsidRPr="00E53899" w14:paraId="51BCD482" w14:textId="77777777" w:rsidTr="00097370">
        <w:trPr>
          <w:trHeight w:val="288"/>
        </w:trPr>
        <w:tc>
          <w:tcPr>
            <w:tcW w:w="0" w:type="auto"/>
            <w:gridSpan w:val="4"/>
            <w:shd w:val="clear" w:color="000000" w:fill="B8D3EF"/>
            <w:vAlign w:val="center"/>
            <w:hideMark/>
          </w:tcPr>
          <w:p w14:paraId="28FB74CE" w14:textId="77777777" w:rsidR="00037B52" w:rsidRPr="00E53899" w:rsidRDefault="00037B52" w:rsidP="00E53899">
            <w:pPr>
              <w:jc w:val="center"/>
              <w:rPr>
                <w:b/>
                <w:bCs/>
              </w:rPr>
            </w:pPr>
            <w:r w:rsidRPr="00E53899">
              <w:rPr>
                <w:b/>
                <w:bCs/>
              </w:rPr>
              <w:lastRenderedPageBreak/>
              <w:t>Análisis de evidencia con base en magnitud, evidencia y fuerza explicativa</w:t>
            </w:r>
          </w:p>
        </w:tc>
      </w:tr>
      <w:tr w:rsidR="00037B52" w:rsidRPr="00E53899" w14:paraId="125D8CE1" w14:textId="77777777" w:rsidTr="00097370">
        <w:trPr>
          <w:trHeight w:val="288"/>
        </w:trPr>
        <w:tc>
          <w:tcPr>
            <w:tcW w:w="0" w:type="auto"/>
            <w:shd w:val="clear" w:color="000000" w:fill="C0E6F5"/>
            <w:noWrap/>
            <w:vAlign w:val="center"/>
            <w:hideMark/>
          </w:tcPr>
          <w:p w14:paraId="5431589D" w14:textId="77777777" w:rsidR="00037B52" w:rsidRPr="00E53899" w:rsidRDefault="00037B52" w:rsidP="00E53899">
            <w:pPr>
              <w:jc w:val="center"/>
              <w:rPr>
                <w:b/>
                <w:bCs/>
              </w:rPr>
            </w:pPr>
            <w:r w:rsidRPr="00E53899">
              <w:rPr>
                <w:b/>
                <w:bCs/>
              </w:rPr>
              <w:t>Nombre de la institución:</w:t>
            </w:r>
          </w:p>
        </w:tc>
        <w:tc>
          <w:tcPr>
            <w:tcW w:w="0" w:type="auto"/>
            <w:gridSpan w:val="3"/>
            <w:shd w:val="clear" w:color="000000" w:fill="C0E6F5"/>
            <w:noWrap/>
            <w:vAlign w:val="center"/>
            <w:hideMark/>
          </w:tcPr>
          <w:p w14:paraId="042173A1" w14:textId="77777777" w:rsidR="00037B52" w:rsidRPr="00E53899" w:rsidRDefault="00037B52" w:rsidP="00E53899">
            <w:pPr>
              <w:jc w:val="center"/>
              <w:rPr>
                <w:b/>
                <w:bCs/>
              </w:rPr>
            </w:pPr>
            <w:r w:rsidRPr="00E53899">
              <w:rPr>
                <w:b/>
                <w:bCs/>
              </w:rPr>
              <w:t>COMISIÓN PRESIDENCIAL POR LA PAZ Y LOS DERECHOS HUMANOS -COPADEH-</w:t>
            </w:r>
          </w:p>
        </w:tc>
      </w:tr>
      <w:tr w:rsidR="00037B52" w:rsidRPr="00FE101E" w14:paraId="36DF9380" w14:textId="77777777" w:rsidTr="00097370">
        <w:trPr>
          <w:trHeight w:val="288"/>
        </w:trPr>
        <w:tc>
          <w:tcPr>
            <w:tcW w:w="0" w:type="auto"/>
            <w:gridSpan w:val="4"/>
            <w:shd w:val="clear" w:color="000000" w:fill="FFFFFF"/>
            <w:noWrap/>
            <w:vAlign w:val="center"/>
            <w:hideMark/>
          </w:tcPr>
          <w:p w14:paraId="77F5BD7A" w14:textId="77777777" w:rsidR="00037B52" w:rsidRDefault="00037B52" w:rsidP="00DA731E">
            <w:r w:rsidRPr="00FE101E">
              <w:t>Llenar la matriz para cada causa asociada al modelo conceptual. Seguir el orden de causas directas y sus causas últimas (última causa indirecta identificada de la red de causalidad), una por una.</w:t>
            </w:r>
            <w:r w:rsidRPr="00FE101E">
              <w:br/>
              <w:t>Para mayores detalles consultar el Paso 5 de la Guía PES.</w:t>
            </w:r>
          </w:p>
          <w:p w14:paraId="2972DEF1" w14:textId="77777777" w:rsidR="00037B52" w:rsidRPr="00FE101E" w:rsidRDefault="00037B52" w:rsidP="00DA731E">
            <w:r w:rsidRPr="00FE101E">
              <w:rPr>
                <w:b/>
                <w:bCs/>
              </w:rPr>
              <w:t>Nota:</w:t>
            </w:r>
            <w:r w:rsidRPr="00FE101E">
              <w:t xml:space="preserve"> toda información copiada, citada y/o interpretada de documentos, de cualquier origen, deberán referenciarse con normas APA.</w:t>
            </w:r>
          </w:p>
        </w:tc>
      </w:tr>
      <w:tr w:rsidR="00037B52" w:rsidRPr="00FE101E" w14:paraId="519413CA" w14:textId="77777777" w:rsidTr="00097370">
        <w:trPr>
          <w:trHeight w:val="288"/>
        </w:trPr>
        <w:tc>
          <w:tcPr>
            <w:tcW w:w="0" w:type="auto"/>
            <w:shd w:val="clear" w:color="000000" w:fill="B8D3EF"/>
            <w:noWrap/>
            <w:vAlign w:val="center"/>
            <w:hideMark/>
          </w:tcPr>
          <w:p w14:paraId="3A2A6812" w14:textId="77777777" w:rsidR="00037B52" w:rsidRPr="00FE101E" w:rsidRDefault="00037B52" w:rsidP="00DA731E">
            <w:r w:rsidRPr="00FE101E">
              <w:t>Problema principal:</w:t>
            </w:r>
          </w:p>
        </w:tc>
        <w:tc>
          <w:tcPr>
            <w:tcW w:w="0" w:type="auto"/>
            <w:gridSpan w:val="3"/>
            <w:shd w:val="clear" w:color="000000" w:fill="B8D3EF"/>
            <w:vAlign w:val="center"/>
            <w:hideMark/>
          </w:tcPr>
          <w:p w14:paraId="07E75AD3" w14:textId="77777777" w:rsidR="00037B52" w:rsidRPr="00FE101E" w:rsidRDefault="00037B52" w:rsidP="00DA731E">
            <w:r w:rsidRPr="00FE101E">
              <w:t xml:space="preserve">Intervenciones no efectivas que limitan la vigencia y protección de los derechos humanos y la paz </w:t>
            </w:r>
          </w:p>
        </w:tc>
      </w:tr>
      <w:tr w:rsidR="00037B52" w:rsidRPr="00FE101E" w14:paraId="615982DF" w14:textId="77777777" w:rsidTr="00097370">
        <w:trPr>
          <w:trHeight w:val="1440"/>
        </w:trPr>
        <w:tc>
          <w:tcPr>
            <w:tcW w:w="0" w:type="auto"/>
            <w:shd w:val="clear" w:color="000000" w:fill="C0E6F5"/>
            <w:vAlign w:val="center"/>
            <w:hideMark/>
          </w:tcPr>
          <w:p w14:paraId="38C7FCA2" w14:textId="77777777" w:rsidR="00037B52" w:rsidRPr="00FE101E" w:rsidRDefault="00037B52" w:rsidP="00DA731E">
            <w:r w:rsidRPr="00FE101E">
              <w:t>Causa directa/última de acuerdo con modelo conceptual</w:t>
            </w:r>
          </w:p>
        </w:tc>
        <w:tc>
          <w:tcPr>
            <w:tcW w:w="0" w:type="auto"/>
            <w:shd w:val="clear" w:color="000000" w:fill="C0E6F5"/>
            <w:vAlign w:val="center"/>
            <w:hideMark/>
          </w:tcPr>
          <w:p w14:paraId="6B339AEE" w14:textId="77777777" w:rsidR="00037B52" w:rsidRPr="00FE101E" w:rsidRDefault="00037B52" w:rsidP="00DA731E">
            <w:r w:rsidRPr="00FE101E">
              <w:t>Análisis sobre magnitud</w:t>
            </w:r>
            <w:r w:rsidRPr="00FE101E">
              <w:br/>
              <w:t>(Copiar el párrafo del documento de la evidencia que explica la magnitud del problema)</w:t>
            </w:r>
          </w:p>
        </w:tc>
        <w:tc>
          <w:tcPr>
            <w:tcW w:w="0" w:type="auto"/>
            <w:shd w:val="clear" w:color="000000" w:fill="C0E6F5"/>
            <w:vAlign w:val="center"/>
            <w:hideMark/>
          </w:tcPr>
          <w:p w14:paraId="35CB92A0" w14:textId="77777777" w:rsidR="00037B52" w:rsidRPr="00FE101E" w:rsidRDefault="00037B52" w:rsidP="00DA731E">
            <w:r w:rsidRPr="00FE101E">
              <w:t xml:space="preserve">Análisis sobre Fuerza Explicativa </w:t>
            </w:r>
            <w:r w:rsidRPr="00FE101E">
              <w:br/>
              <w:t>(Copiar el párrafo del documento de la evidencia que explica la relación de causa y efecto entre el problema, la causa directa y la causa última analizada)</w:t>
            </w:r>
          </w:p>
        </w:tc>
        <w:tc>
          <w:tcPr>
            <w:tcW w:w="0" w:type="auto"/>
            <w:shd w:val="clear" w:color="000000" w:fill="C0E6F5"/>
            <w:vAlign w:val="center"/>
            <w:hideMark/>
          </w:tcPr>
          <w:p w14:paraId="5DC4C8D5" w14:textId="77777777" w:rsidR="00037B52" w:rsidRPr="00FE101E" w:rsidRDefault="00037B52" w:rsidP="00DA731E">
            <w:r w:rsidRPr="00FE101E">
              <w:t>Clasificación de la evidencia consultada</w:t>
            </w:r>
          </w:p>
        </w:tc>
      </w:tr>
      <w:tr w:rsidR="00037B52" w:rsidRPr="00FE101E" w14:paraId="58DCB9CF" w14:textId="77777777" w:rsidTr="007E1C0D">
        <w:trPr>
          <w:trHeight w:val="3685"/>
        </w:trPr>
        <w:tc>
          <w:tcPr>
            <w:tcW w:w="0" w:type="auto"/>
            <w:vAlign w:val="center"/>
            <w:hideMark/>
          </w:tcPr>
          <w:p w14:paraId="41FE89A4" w14:textId="77777777" w:rsidR="00037B52" w:rsidRPr="00FE101E" w:rsidRDefault="00037B52" w:rsidP="00DA731E">
            <w:r w:rsidRPr="00FE101E">
              <w:lastRenderedPageBreak/>
              <w:t xml:space="preserve">Causa Directa 1 Deficiente coordinación </w:t>
            </w:r>
          </w:p>
        </w:tc>
        <w:tc>
          <w:tcPr>
            <w:tcW w:w="0" w:type="auto"/>
            <w:hideMark/>
          </w:tcPr>
          <w:p w14:paraId="5CF3303E" w14:textId="77777777" w:rsidR="00037B52" w:rsidRPr="00FE101E" w:rsidRDefault="00037B52" w:rsidP="00DA731E">
            <w:r w:rsidRPr="00FE101E">
              <w:t xml:space="preserve">Lo mismo puede decirse de la labor de los Archivos de la Paz y de la </w:t>
            </w:r>
            <w:proofErr w:type="spellStart"/>
            <w:r w:rsidRPr="00FE101E">
              <w:t>fafg</w:t>
            </w:r>
            <w:proofErr w:type="spellEnd"/>
            <w:r w:rsidRPr="00FE101E">
              <w:t>, ya que no solo ayudó para la obtención de la verdad, sino también de la justicia. Ambas instituciones apartaron pruebas y realizaron peritajes que sirvieron para el establecimiento de condenas. Además, probaron la posibilidad</w:t>
            </w:r>
            <w:r w:rsidRPr="00FE101E">
              <w:br/>
              <w:t>del trabajo interinstitucional exitoso. (FGR,2022, p.18)</w:t>
            </w:r>
          </w:p>
        </w:tc>
        <w:tc>
          <w:tcPr>
            <w:tcW w:w="0" w:type="auto"/>
            <w:hideMark/>
          </w:tcPr>
          <w:p w14:paraId="788EA84A" w14:textId="77777777" w:rsidR="00037B52" w:rsidRPr="00FE101E" w:rsidRDefault="00037B52" w:rsidP="00DA731E">
            <w:r w:rsidRPr="00FE101E">
              <w:t>Esta dispersión de funciones sólo puede operar adecuadamente si está acompañada por una coordinación interinstitucional de la gestión. Para ello, los espacios cerrados típicos del</w:t>
            </w:r>
            <w:r w:rsidRPr="00FE101E">
              <w:br/>
              <w:t>esquema burocrático tradicional deben abrirse, estableciéndose la cooperación entre las instituciones en forma real y no sólo formal.</w:t>
            </w:r>
            <w:r w:rsidRPr="00FE101E">
              <w:br/>
              <w:t>La distribución de funciones con una buena coordinación interinstitucional permite una mayor eficiencia a cada una de las partes, las cuales tendrán objetivos precisos y mecanismos</w:t>
            </w:r>
            <w:r w:rsidRPr="00FE101E">
              <w:br/>
              <w:t>apropiados para su función.</w:t>
            </w:r>
            <w:r w:rsidRPr="00FE101E">
              <w:br/>
              <w:t xml:space="preserve">Lo fundamental aparece en la coordinación de las políticas migratorias con otras de mayor envergadura que las </w:t>
            </w:r>
            <w:r w:rsidRPr="00FE101E">
              <w:lastRenderedPageBreak/>
              <w:t>incluyen, como son las de desarrollo económico y social, población, trabajo, derechos humanos, salud, educación, infraestructura, etc. Para ello, la vinculación y coordinación transversal entre órganos del Estado resulta fundamental, siendo necesario poner en funcionamiento los mecanismos de coordinación interinstitucional. (Krieger, 2012, p.27)</w:t>
            </w:r>
          </w:p>
        </w:tc>
        <w:tc>
          <w:tcPr>
            <w:tcW w:w="0" w:type="auto"/>
            <w:noWrap/>
            <w:vAlign w:val="center"/>
            <w:hideMark/>
          </w:tcPr>
          <w:p w14:paraId="13DB230F" w14:textId="77777777" w:rsidR="00037B52" w:rsidRPr="00FE101E" w:rsidRDefault="00037B52" w:rsidP="00DA731E">
            <w:r w:rsidRPr="00FE101E">
              <w:lastRenderedPageBreak/>
              <w:t>Moderada</w:t>
            </w:r>
          </w:p>
        </w:tc>
      </w:tr>
      <w:tr w:rsidR="00037B52" w:rsidRPr="00FE101E" w14:paraId="4F34B994" w14:textId="77777777" w:rsidTr="00E53899">
        <w:trPr>
          <w:trHeight w:val="3515"/>
        </w:trPr>
        <w:tc>
          <w:tcPr>
            <w:tcW w:w="0" w:type="auto"/>
            <w:vAlign w:val="center"/>
            <w:hideMark/>
          </w:tcPr>
          <w:p w14:paraId="26D11F5B" w14:textId="77777777" w:rsidR="00037B52" w:rsidRPr="00FE101E" w:rsidRDefault="00037B52" w:rsidP="00DA731E">
            <w:r w:rsidRPr="00FE101E">
              <w:t>Causa última 1.1 Instituciones de derechos humanos y paz debilitadas</w:t>
            </w:r>
          </w:p>
        </w:tc>
        <w:tc>
          <w:tcPr>
            <w:tcW w:w="0" w:type="auto"/>
            <w:hideMark/>
          </w:tcPr>
          <w:p w14:paraId="3FACA1C7" w14:textId="77777777" w:rsidR="00037B52" w:rsidRPr="00FE101E" w:rsidRDefault="00037B52" w:rsidP="00DA731E">
            <w:r w:rsidRPr="00FE101E">
              <w:t xml:space="preserve">En 2022, la Comisión Interamericana observó un recrudecimiento en las injerencias a la independencia del Poder Judicial, el debilitamiento de la institucionalidad en derechos humanos y los </w:t>
            </w:r>
            <w:r w:rsidRPr="00FE101E">
              <w:br/>
              <w:t xml:space="preserve">retrocesos cada vez más evidentes en la lucha contra la corrupción e impunidad. Todo ello, afectan a su </w:t>
            </w:r>
            <w:r w:rsidRPr="00FE101E">
              <w:br/>
              <w:t xml:space="preserve">vez, la estabilidad democrática y la propia vigencia de los derechos humanos de la población guatemalteca.(CIDH,2022,p.837) </w:t>
            </w:r>
            <w:r w:rsidRPr="00FE101E">
              <w:br/>
            </w:r>
            <w:r w:rsidRPr="00FE101E">
              <w:br/>
              <w:t>El 31 de julio de 2020, el presidente Alejandro</w:t>
            </w:r>
            <w:r w:rsidRPr="00FE101E">
              <w:br/>
            </w:r>
            <w:proofErr w:type="spellStart"/>
            <w:r w:rsidRPr="00FE101E">
              <w:t>Giammattei</w:t>
            </w:r>
            <w:proofErr w:type="spellEnd"/>
            <w:r w:rsidRPr="00FE101E">
              <w:t xml:space="preserve"> publicó cuatro acuerdos</w:t>
            </w:r>
            <w:r w:rsidRPr="00FE101E">
              <w:br/>
            </w:r>
            <w:r w:rsidRPr="00FE101E">
              <w:lastRenderedPageBreak/>
              <w:t>gubernativos para disolver la Secretaria de</w:t>
            </w:r>
            <w:r w:rsidRPr="00FE101E">
              <w:br/>
              <w:t>la Paz (SEPAZ), la Secretaría de Asuntos</w:t>
            </w:r>
            <w:r w:rsidRPr="00FE101E">
              <w:br/>
              <w:t>Agrarios (SAA) y la Comisión Presidencial</w:t>
            </w:r>
            <w:r w:rsidRPr="00FE101E">
              <w:br/>
              <w:t>Coordinadora de la Política del Ejecutivo en</w:t>
            </w:r>
            <w:r w:rsidRPr="00FE101E">
              <w:br/>
              <w:t>materia de Derechos Humanos (COPREDEH),</w:t>
            </w:r>
            <w:r w:rsidRPr="00FE101E">
              <w:br/>
              <w:t>y en su lugar creó la Comisión Presidencial por</w:t>
            </w:r>
            <w:r w:rsidRPr="00FE101E">
              <w:br/>
              <w:t>la Paz y los Derechos Humanos (COPADEH)</w:t>
            </w:r>
            <w:r w:rsidRPr="00FE101E">
              <w:br/>
              <w:t>que supuestamente asumiría las funciones de</w:t>
            </w:r>
            <w:r w:rsidRPr="00FE101E">
              <w:br/>
              <w:t>las instituciones eliminadas; además adscribió</w:t>
            </w:r>
            <w:r w:rsidRPr="00FE101E">
              <w:br/>
              <w:t>el PNR al MIDES64, a pesar de que por</w:t>
            </w:r>
            <w:r w:rsidRPr="00FE101E">
              <w:br/>
              <w:t>mandato legal debe depender de la SEPAZ,</w:t>
            </w:r>
            <w:r w:rsidRPr="00FE101E">
              <w:br/>
              <w:t>y generó vacíos en la CNR por la eliminación</w:t>
            </w:r>
            <w:r w:rsidRPr="00FE101E">
              <w:br/>
              <w:t>de las figuras del secretario de la SEPAZ y el</w:t>
            </w:r>
            <w:r w:rsidRPr="00FE101E">
              <w:br/>
              <w:t>presidente de la COPREDEH.(</w:t>
            </w:r>
            <w:proofErr w:type="spellStart"/>
            <w:r w:rsidRPr="00FE101E">
              <w:t>Impunity</w:t>
            </w:r>
            <w:proofErr w:type="spellEnd"/>
            <w:r w:rsidRPr="00FE101E">
              <w:t xml:space="preserve"> </w:t>
            </w:r>
            <w:proofErr w:type="spellStart"/>
            <w:r w:rsidRPr="00FE101E">
              <w:t>Watch</w:t>
            </w:r>
            <w:proofErr w:type="spellEnd"/>
            <w:r w:rsidRPr="00FE101E">
              <w:t>, 2023)</w:t>
            </w:r>
          </w:p>
        </w:tc>
        <w:tc>
          <w:tcPr>
            <w:tcW w:w="0" w:type="auto"/>
            <w:hideMark/>
          </w:tcPr>
          <w:p w14:paraId="5CC72037" w14:textId="77777777" w:rsidR="00037B52" w:rsidRPr="00FE101E" w:rsidRDefault="00037B52" w:rsidP="00DA731E">
            <w:r w:rsidRPr="00FE101E">
              <w:lastRenderedPageBreak/>
              <w:t xml:space="preserve">En 2022, la Comisión Interamericana observó un recrudecimiento en las injerencias a la independencia del Poder Judicial, el debilitamiento de la institucionalidad en derechos humanos y los </w:t>
            </w:r>
            <w:r w:rsidRPr="00FE101E">
              <w:br/>
              <w:t xml:space="preserve">retrocesos cada vez más evidentes en la lucha contra la corrupción e impunidad. Todo ello, afectan a su </w:t>
            </w:r>
            <w:r w:rsidRPr="00FE101E">
              <w:br/>
            </w:r>
            <w:r w:rsidRPr="00FE101E">
              <w:lastRenderedPageBreak/>
              <w:t xml:space="preserve">vez, la estabilidad democrática y la propia vigencia de los derechos humanos de la población guatemalteca. (CIDH,2022, p.837) </w:t>
            </w:r>
            <w:r w:rsidRPr="00FE101E">
              <w:br/>
            </w:r>
            <w:r w:rsidRPr="00FE101E">
              <w:br/>
              <w:t>Avanzar en la democratización implica construir instituciones que garanticen y provean el cumplimiento del Estado de derecho, las</w:t>
            </w:r>
            <w:r w:rsidRPr="00FE101E">
              <w:br/>
              <w:t>condiciones económicas para el desarrollo sustentable, además de corregir las desigualdades. (Guadarrama, 2012, p.529)</w:t>
            </w:r>
          </w:p>
        </w:tc>
        <w:tc>
          <w:tcPr>
            <w:tcW w:w="0" w:type="auto"/>
            <w:noWrap/>
            <w:vAlign w:val="center"/>
            <w:hideMark/>
          </w:tcPr>
          <w:p w14:paraId="5E2BBE69" w14:textId="77777777" w:rsidR="00037B52" w:rsidRPr="00FE101E" w:rsidRDefault="00037B52" w:rsidP="00DA731E">
            <w:r w:rsidRPr="00FE101E">
              <w:lastRenderedPageBreak/>
              <w:t>Moderada</w:t>
            </w:r>
          </w:p>
        </w:tc>
      </w:tr>
      <w:tr w:rsidR="00037B52" w:rsidRPr="00FE101E" w14:paraId="0AAEA980" w14:textId="77777777" w:rsidTr="00E11D74">
        <w:trPr>
          <w:trHeight w:val="2608"/>
        </w:trPr>
        <w:tc>
          <w:tcPr>
            <w:tcW w:w="0" w:type="auto"/>
            <w:vAlign w:val="center"/>
            <w:hideMark/>
          </w:tcPr>
          <w:p w14:paraId="34C05123" w14:textId="77777777" w:rsidR="00037B52" w:rsidRPr="00FE101E" w:rsidRDefault="00037B52" w:rsidP="00DA731E">
            <w:r w:rsidRPr="00FE101E">
              <w:t>Causa última 1.1 Instituciones de derechos humanos y paz debilitadas</w:t>
            </w:r>
          </w:p>
        </w:tc>
        <w:tc>
          <w:tcPr>
            <w:tcW w:w="0" w:type="auto"/>
            <w:hideMark/>
          </w:tcPr>
          <w:p w14:paraId="50F5748B" w14:textId="77777777" w:rsidR="00037B52" w:rsidRPr="00FE101E" w:rsidRDefault="00037B52" w:rsidP="00DA731E">
            <w:r w:rsidRPr="00FE101E">
              <w:t xml:space="preserve">En 2022, la Comisión Interamericana observó un recrudecimiento en las injerencias a la independencia del Poder Judicial, el debilitamiento de la institucionalidad en derechos humanos y los </w:t>
            </w:r>
            <w:r w:rsidRPr="00FE101E">
              <w:br/>
              <w:t xml:space="preserve">retrocesos cada vez más evidentes en la lucha contra la corrupción e impunidad. Todo ello, afectan a su </w:t>
            </w:r>
            <w:r w:rsidRPr="00FE101E">
              <w:br/>
              <w:t xml:space="preserve">vez, la estabilidad democrática y la propia vigencia de los derechos humanos de la población guatemalteca.(CIDH,2022,p.837) </w:t>
            </w:r>
            <w:r w:rsidRPr="00FE101E">
              <w:br/>
            </w:r>
            <w:r w:rsidRPr="00FE101E">
              <w:lastRenderedPageBreak/>
              <w:br/>
              <w:t>El 31 de julio de 2020, el presidente Alejandro</w:t>
            </w:r>
            <w:r w:rsidRPr="00FE101E">
              <w:br/>
            </w:r>
            <w:proofErr w:type="spellStart"/>
            <w:r w:rsidRPr="00FE101E">
              <w:t>Giammattei</w:t>
            </w:r>
            <w:proofErr w:type="spellEnd"/>
            <w:r w:rsidRPr="00FE101E">
              <w:t xml:space="preserve"> publicó cuatro acuerdos</w:t>
            </w:r>
            <w:r w:rsidRPr="00FE101E">
              <w:br/>
              <w:t>gubernativos para disolver la Secretaria de</w:t>
            </w:r>
            <w:r w:rsidRPr="00FE101E">
              <w:br/>
              <w:t>la Paz (SEPAZ), la Secretaría de Asuntos</w:t>
            </w:r>
            <w:r w:rsidRPr="00FE101E">
              <w:br/>
              <w:t>Agrarios (SAA) y la Comisión Presidencial</w:t>
            </w:r>
            <w:r w:rsidRPr="00FE101E">
              <w:br/>
              <w:t>Coordinadora de la Política del Ejecutivo en</w:t>
            </w:r>
            <w:r w:rsidRPr="00FE101E">
              <w:br/>
              <w:t>materia de Derechos Humanos (COPREDEH),</w:t>
            </w:r>
            <w:r w:rsidRPr="00FE101E">
              <w:br/>
              <w:t>y en su lugar creó la Comisión Presidencial por</w:t>
            </w:r>
            <w:r w:rsidRPr="00FE101E">
              <w:br/>
              <w:t>la Paz y los Derechos Humanos (COPADEH)</w:t>
            </w:r>
            <w:r w:rsidRPr="00FE101E">
              <w:br/>
              <w:t>que supuestamente asumiría las funciones de</w:t>
            </w:r>
            <w:r w:rsidRPr="00FE101E">
              <w:br/>
              <w:t>las instituciones eliminadas; además adscribió</w:t>
            </w:r>
            <w:r w:rsidRPr="00FE101E">
              <w:br/>
              <w:t>el PNR al MIDES64, a pesar de que por</w:t>
            </w:r>
            <w:r w:rsidRPr="00FE101E">
              <w:br/>
              <w:t>mandato legal debe depender de la SEPAZ,</w:t>
            </w:r>
            <w:r w:rsidRPr="00FE101E">
              <w:br/>
              <w:t>y generó vacíos en la CNR por la eliminación</w:t>
            </w:r>
            <w:r w:rsidRPr="00FE101E">
              <w:br/>
              <w:t>de las figuras del secretario de la SEPAZ y el</w:t>
            </w:r>
            <w:r w:rsidRPr="00FE101E">
              <w:br/>
              <w:t>presidente de la COPREDEH.(</w:t>
            </w:r>
            <w:proofErr w:type="spellStart"/>
            <w:r w:rsidRPr="00FE101E">
              <w:t>Impunity</w:t>
            </w:r>
            <w:proofErr w:type="spellEnd"/>
            <w:r w:rsidRPr="00FE101E">
              <w:t xml:space="preserve"> </w:t>
            </w:r>
            <w:proofErr w:type="spellStart"/>
            <w:r w:rsidRPr="00FE101E">
              <w:t>Watch</w:t>
            </w:r>
            <w:proofErr w:type="spellEnd"/>
            <w:r w:rsidRPr="00FE101E">
              <w:t>, 2023)</w:t>
            </w:r>
          </w:p>
        </w:tc>
        <w:tc>
          <w:tcPr>
            <w:tcW w:w="0" w:type="auto"/>
            <w:hideMark/>
          </w:tcPr>
          <w:p w14:paraId="7384E79D" w14:textId="77777777" w:rsidR="00037B52" w:rsidRPr="00FE101E" w:rsidRDefault="00037B52" w:rsidP="00DA731E">
            <w:r w:rsidRPr="00FE101E">
              <w:lastRenderedPageBreak/>
              <w:t xml:space="preserve">En 2022, la Comisión Interamericana observó un recrudecimiento en las injerencias a la independencia del Poder Judicial, el debilitamiento de la institucionalidad en derechos humanos y los </w:t>
            </w:r>
            <w:r w:rsidRPr="00FE101E">
              <w:br/>
              <w:t xml:space="preserve">retrocesos cada vez más </w:t>
            </w:r>
            <w:r w:rsidRPr="00FE101E">
              <w:lastRenderedPageBreak/>
              <w:t xml:space="preserve">evidentes en la lucha contra la corrupción e impunidad. Todo ello, afectan a su </w:t>
            </w:r>
            <w:r w:rsidRPr="00FE101E">
              <w:br/>
              <w:t xml:space="preserve">vez, la estabilidad democrática y la propia vigencia de los derechos humanos de la población guatemalteca. (CIDH,2022, p.837) </w:t>
            </w:r>
            <w:r w:rsidRPr="00FE101E">
              <w:br/>
            </w:r>
            <w:r w:rsidRPr="00FE101E">
              <w:br/>
              <w:t>Avanzar en la democratización implica construir instituciones que garanticen y provean el cumplimiento del Estado de derecho, las</w:t>
            </w:r>
            <w:r w:rsidRPr="00FE101E">
              <w:br/>
              <w:t>condiciones económicas para el desarrollo sustentable, además de corregir las desigualdades.</w:t>
            </w:r>
            <w:r>
              <w:t xml:space="preserve"> </w:t>
            </w:r>
            <w:r w:rsidRPr="00FE101E">
              <w:t>(Guadarrama, 2012, p.529)</w:t>
            </w:r>
          </w:p>
        </w:tc>
        <w:tc>
          <w:tcPr>
            <w:tcW w:w="0" w:type="auto"/>
            <w:noWrap/>
            <w:vAlign w:val="center"/>
            <w:hideMark/>
          </w:tcPr>
          <w:p w14:paraId="4CB65A2F" w14:textId="77777777" w:rsidR="00037B52" w:rsidRPr="00FE101E" w:rsidRDefault="00037B52" w:rsidP="00DA731E">
            <w:r w:rsidRPr="00FE101E">
              <w:lastRenderedPageBreak/>
              <w:t>Moderada</w:t>
            </w:r>
          </w:p>
        </w:tc>
      </w:tr>
      <w:tr w:rsidR="00037B52" w:rsidRPr="00FE101E" w14:paraId="17EE5483" w14:textId="77777777" w:rsidTr="00097370">
        <w:trPr>
          <w:trHeight w:val="3168"/>
        </w:trPr>
        <w:tc>
          <w:tcPr>
            <w:tcW w:w="0" w:type="auto"/>
            <w:vAlign w:val="center"/>
            <w:hideMark/>
          </w:tcPr>
          <w:p w14:paraId="69A9409B" w14:textId="77777777" w:rsidR="00037B52" w:rsidRPr="00FE101E" w:rsidRDefault="00037B52" w:rsidP="00DA731E">
            <w:r w:rsidRPr="00FE101E">
              <w:lastRenderedPageBreak/>
              <w:t>Causa Última 1.1.1 Ausencia de políticas públicas y otros instrumentos de derechos humanos</w:t>
            </w:r>
          </w:p>
        </w:tc>
        <w:tc>
          <w:tcPr>
            <w:tcW w:w="0" w:type="auto"/>
            <w:vAlign w:val="center"/>
            <w:hideMark/>
          </w:tcPr>
          <w:p w14:paraId="1D20617D" w14:textId="77777777" w:rsidR="00037B52" w:rsidRPr="00FE101E" w:rsidRDefault="00037B52" w:rsidP="00DA731E">
            <w:r w:rsidRPr="00FE101E">
              <w:t xml:space="preserve">No hay registro de existencia la Política de Derechos Humanos vigente, tampoco de Protección de Defensores de Derechos Humanos, en el listado de políticas públicas vigentes (SEGEPLAN https://ecursos.segeplan.gob.gt/capp/?cat=11.) </w:t>
            </w:r>
          </w:p>
        </w:tc>
        <w:tc>
          <w:tcPr>
            <w:tcW w:w="0" w:type="auto"/>
            <w:vAlign w:val="bottom"/>
            <w:hideMark/>
          </w:tcPr>
          <w:p w14:paraId="7E48B074" w14:textId="77777777" w:rsidR="00037B52" w:rsidRPr="00FE101E" w:rsidRDefault="00037B52" w:rsidP="00DA731E">
            <w:r w:rsidRPr="00FE101E">
              <w:t>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elementos que pueden observarse de manera comparativa en el siguiente cuadro.(Giménez, 2010, p.58)</w:t>
            </w:r>
          </w:p>
        </w:tc>
        <w:tc>
          <w:tcPr>
            <w:tcW w:w="0" w:type="auto"/>
            <w:noWrap/>
            <w:vAlign w:val="center"/>
            <w:hideMark/>
          </w:tcPr>
          <w:p w14:paraId="45A64D3F" w14:textId="77777777" w:rsidR="00037B52" w:rsidRPr="00FE101E" w:rsidRDefault="00037B52" w:rsidP="00DA731E">
            <w:r w:rsidRPr="00FE101E">
              <w:t>Moderada</w:t>
            </w:r>
          </w:p>
        </w:tc>
      </w:tr>
      <w:tr w:rsidR="00037B52" w:rsidRPr="00FE101E" w14:paraId="1A93CB3F" w14:textId="77777777" w:rsidTr="00097370">
        <w:trPr>
          <w:trHeight w:val="1814"/>
        </w:trPr>
        <w:tc>
          <w:tcPr>
            <w:tcW w:w="0" w:type="auto"/>
            <w:vAlign w:val="center"/>
            <w:hideMark/>
          </w:tcPr>
          <w:p w14:paraId="2D2CEB46" w14:textId="77777777" w:rsidR="00037B52" w:rsidRPr="00FE101E" w:rsidRDefault="00037B52" w:rsidP="00DA731E">
            <w:r w:rsidRPr="00FE101E">
              <w:lastRenderedPageBreak/>
              <w:t>Causa Última 1.1.1 Ausencia de políticas públicas y otros instrumentos de derechos humanos</w:t>
            </w:r>
          </w:p>
        </w:tc>
        <w:tc>
          <w:tcPr>
            <w:tcW w:w="0" w:type="auto"/>
            <w:vAlign w:val="center"/>
            <w:hideMark/>
          </w:tcPr>
          <w:p w14:paraId="2F4AB36C" w14:textId="77777777" w:rsidR="00037B52" w:rsidRPr="00FE101E" w:rsidRDefault="00037B52" w:rsidP="00DA731E">
            <w:r w:rsidRPr="00FE101E">
              <w:t xml:space="preserve">No hay registro de existencia la Política de Derechos Humanos vigente, tampoco de Protección de Defensores de Derechos Humanos, en el listado de políticas públicas vigentes (SEGEPLAN https://ecursos.segeplan.gob.gt/capp/?cat=11.) </w:t>
            </w:r>
          </w:p>
        </w:tc>
        <w:tc>
          <w:tcPr>
            <w:tcW w:w="0" w:type="auto"/>
            <w:vAlign w:val="bottom"/>
            <w:hideMark/>
          </w:tcPr>
          <w:p w14:paraId="5FD20BA7" w14:textId="77777777" w:rsidR="00037B52" w:rsidRPr="00FE101E" w:rsidRDefault="00037B52" w:rsidP="00DA731E">
            <w:r w:rsidRPr="00FE101E">
              <w:t>El principal objetivo de este enfoque es coadyuvar en la elaboración de políticas que generen avances en la realización progresiva de los derechos humanos, produciendo distancia de los enfoques tradicionales fundamentados en las necesidades, porque estas, a diferencia de los derechos, sólo se satisfacen, no son universales, pueden priorizarse y no conllevan obligaciones estatales exigibles por la ciudadanía, entre otros elementos que pueden observarse de manera comparativa en el siguiente cuadro.(Giménez, 2010, p.58)</w:t>
            </w:r>
          </w:p>
        </w:tc>
        <w:tc>
          <w:tcPr>
            <w:tcW w:w="0" w:type="auto"/>
            <w:noWrap/>
            <w:vAlign w:val="center"/>
            <w:hideMark/>
          </w:tcPr>
          <w:p w14:paraId="1815E235" w14:textId="77777777" w:rsidR="00037B52" w:rsidRPr="00FE101E" w:rsidRDefault="00037B52" w:rsidP="00DA731E">
            <w:r w:rsidRPr="00FE101E">
              <w:t>Moderada</w:t>
            </w:r>
          </w:p>
        </w:tc>
      </w:tr>
      <w:tr w:rsidR="00037B52" w:rsidRPr="00FE101E" w14:paraId="51048180" w14:textId="77777777" w:rsidTr="00097370">
        <w:trPr>
          <w:trHeight w:val="5329"/>
        </w:trPr>
        <w:tc>
          <w:tcPr>
            <w:tcW w:w="0" w:type="auto"/>
            <w:vAlign w:val="center"/>
            <w:hideMark/>
          </w:tcPr>
          <w:p w14:paraId="32E8E802" w14:textId="77777777" w:rsidR="00037B52" w:rsidRPr="00FE101E" w:rsidRDefault="00037B52" w:rsidP="00DA731E">
            <w:r w:rsidRPr="00FE101E">
              <w:lastRenderedPageBreak/>
              <w:t>Causa Última 1.2 Bajo nivel de cumplimiento</w:t>
            </w:r>
            <w:r w:rsidRPr="00FE101E">
              <w:br/>
              <w:t xml:space="preserve"> de los compromisos en temas de derechos humanos y de los Acuerdos de paz</w:t>
            </w:r>
            <w:r w:rsidRPr="00FE101E">
              <w:br/>
            </w:r>
            <w:r w:rsidRPr="00FE101E">
              <w:br/>
            </w:r>
            <w:r w:rsidRPr="00FE101E">
              <w:br/>
              <w:t>Causa 1.2.1 Bajo nivel de cumplimiento de compromisos en temas de derechos humanos y de los Acuerdos de Paz</w:t>
            </w:r>
          </w:p>
        </w:tc>
        <w:tc>
          <w:tcPr>
            <w:tcW w:w="0" w:type="auto"/>
            <w:vAlign w:val="bottom"/>
            <w:hideMark/>
          </w:tcPr>
          <w:p w14:paraId="2C197071" w14:textId="77777777" w:rsidR="00037B52" w:rsidRPr="00FE101E" w:rsidRDefault="00037B52" w:rsidP="00DA731E">
            <w:r w:rsidRPr="00FE101E">
              <w:t>Garantizar el derecho de las víctimas a la reparación adoptando medidas que garanticen la implementación de sentencias, el adecuado funcionamiento del Programa Nacional de Resarcimiento y la adopción de procesos de memoria con la participación de las víctimas. (NU,2023. p.17)</w:t>
            </w:r>
            <w:r w:rsidRPr="00FE101E">
              <w:br/>
            </w:r>
            <w:r w:rsidRPr="00FE101E">
              <w:br/>
              <w:t>54 Sentencias de la Corte Interamericana de Derechos Humanos en contra del Estado de Guatemala. (Corte IDH, 2023)</w:t>
            </w:r>
            <w:r w:rsidRPr="00FE101E">
              <w:br/>
            </w:r>
            <w:r w:rsidRPr="00FE101E">
              <w:br/>
              <w:t>Según datos oficiales, hasta abril de 2023</w:t>
            </w:r>
            <w:r w:rsidRPr="00FE101E">
              <w:br/>
              <w:t>el PNR tenía 57,523 expedientes. Estos</w:t>
            </w:r>
            <w:r w:rsidRPr="00FE101E">
              <w:br/>
              <w:t>expedientes incluyen al menos 77,319</w:t>
            </w:r>
            <w:r w:rsidRPr="00FE101E">
              <w:br/>
              <w:t>víctimas (35,694 sobrevivientes, 24,418</w:t>
            </w:r>
            <w:r w:rsidRPr="00FE101E">
              <w:br/>
              <w:t>fallecidas y 17,207 desaparecidas), de las</w:t>
            </w:r>
            <w:r w:rsidRPr="00FE101E">
              <w:br/>
              <w:t>cuales 27,531 (35.6%) son mujeres y 49,788</w:t>
            </w:r>
            <w:r w:rsidRPr="00FE101E">
              <w:br/>
              <w:t>(64.4%) son hombres.</w:t>
            </w:r>
            <w:r w:rsidRPr="00FE101E">
              <w:br/>
              <w:t>Del total de expedientes, el PNR ha entregado algún tipo de reparación en 27,233 (47.3%)</w:t>
            </w:r>
            <w:r w:rsidRPr="00FE101E">
              <w:br/>
              <w:t>expedientes (citado de PNR/FODES/MIDES, información pública del 10/04/23, pág. 7.), lo que significa que 30,290 (52.7%) expedientes están pendientes de ser resarcidos. (</w:t>
            </w:r>
            <w:proofErr w:type="spellStart"/>
            <w:r w:rsidRPr="00FE101E">
              <w:t>Impunity</w:t>
            </w:r>
            <w:proofErr w:type="spellEnd"/>
            <w:r w:rsidRPr="00FE101E">
              <w:t xml:space="preserve"> Watch,2020, p.12)</w:t>
            </w:r>
          </w:p>
        </w:tc>
        <w:tc>
          <w:tcPr>
            <w:tcW w:w="0" w:type="auto"/>
            <w:hideMark/>
          </w:tcPr>
          <w:p w14:paraId="66FB5F1D" w14:textId="77777777" w:rsidR="00037B52" w:rsidRPr="00FE101E" w:rsidRDefault="00037B52" w:rsidP="00DA731E">
            <w:r w:rsidRPr="00FE101E">
              <w:t>La pobreza y la desigualdad imperantes son condiciones que transgreden la base de una sociedad democrática. Pero también la eliminación paulatina del papel del Estado como agente de equilibrio social. Estas condiciones, junto con la exclusión social y discriminación, vulneran la dignidad de las personas que las sufren, e impiden el progreso colectivo. Si se quiere mitigar esta situación con todas sus implicaciones y asegurar el</w:t>
            </w:r>
            <w:r w:rsidRPr="00FE101E">
              <w:br/>
              <w:t>bienestar social, es necesario que las instituciones del Estado cumplan sus obligaciones constitucionales e internacionales, derivadas de los tratados internacionales de derechos humanos de los que México es parte; en particular, las instituciones de derechos</w:t>
            </w:r>
            <w:r w:rsidRPr="00FE101E">
              <w:br/>
            </w:r>
            <w:r w:rsidRPr="00FE101E">
              <w:lastRenderedPageBreak/>
              <w:t>humanos que, mediante su vigilancia, permiten que las demás instancias identifiquen y corrijan sus déficits, y reparen integralmente el daño, individual, colectivo o social, que</w:t>
            </w:r>
            <w:r w:rsidRPr="00FE101E">
              <w:br/>
              <w:t>hubiesen generado en sus actuaciones. En este sentido, se debe superar el ámbito meramente discursivo para, en su lugar, hacer funcionar las instituciones a fin de que implementen nuevas normas y políticas públicas que pongan un mayor énfasis en el desarrollo de las personas y el respeto a su dignidad humana (CNDH, 2020, p.5)</w:t>
            </w:r>
          </w:p>
        </w:tc>
        <w:tc>
          <w:tcPr>
            <w:tcW w:w="0" w:type="auto"/>
            <w:noWrap/>
            <w:vAlign w:val="center"/>
            <w:hideMark/>
          </w:tcPr>
          <w:p w14:paraId="547CC0FD" w14:textId="77777777" w:rsidR="00037B52" w:rsidRPr="00FE101E" w:rsidRDefault="00037B52" w:rsidP="00DA731E">
            <w:r w:rsidRPr="00FE101E">
              <w:lastRenderedPageBreak/>
              <w:t>Moderada</w:t>
            </w:r>
          </w:p>
        </w:tc>
      </w:tr>
      <w:tr w:rsidR="00037B52" w:rsidRPr="00FE101E" w14:paraId="7FCF168F" w14:textId="77777777" w:rsidTr="00097370">
        <w:trPr>
          <w:trHeight w:val="1728"/>
        </w:trPr>
        <w:tc>
          <w:tcPr>
            <w:tcW w:w="0" w:type="auto"/>
            <w:vAlign w:val="center"/>
            <w:hideMark/>
          </w:tcPr>
          <w:p w14:paraId="34E8F24D" w14:textId="77777777" w:rsidR="00037B52" w:rsidRPr="00FE101E" w:rsidRDefault="00037B52" w:rsidP="00DA731E">
            <w:r w:rsidRPr="00FE101E">
              <w:t>Causa Directa 2 Bajo conocimiento de los servidores públicos y sociedad en general de los derechos humanos y la paz</w:t>
            </w:r>
          </w:p>
        </w:tc>
        <w:tc>
          <w:tcPr>
            <w:tcW w:w="0" w:type="auto"/>
            <w:vMerge w:val="restart"/>
            <w:vAlign w:val="center"/>
            <w:hideMark/>
          </w:tcPr>
          <w:p w14:paraId="67A455E7" w14:textId="77777777" w:rsidR="00037B52" w:rsidRPr="00FE101E" w:rsidRDefault="00037B52" w:rsidP="00DA731E">
            <w:r w:rsidRPr="00FE101E">
              <w:t xml:space="preserve">Se consideró que la educación en derecho debía convertirse en pilar fundamental en los procesos de (re) democratización de las sociedades que se habían visto </w:t>
            </w:r>
            <w:r w:rsidRPr="00FE101E">
              <w:lastRenderedPageBreak/>
              <w:t xml:space="preserve">afectadas por violaciones sistemáticas a los derechos humanos. (Beltrán, s.f. p.41) </w:t>
            </w:r>
          </w:p>
        </w:tc>
        <w:tc>
          <w:tcPr>
            <w:tcW w:w="0" w:type="auto"/>
            <w:vMerge w:val="restart"/>
            <w:vAlign w:val="bottom"/>
            <w:hideMark/>
          </w:tcPr>
          <w:p w14:paraId="26806845" w14:textId="1F1D9838" w:rsidR="00037B52" w:rsidRPr="00FE101E" w:rsidRDefault="00037B52" w:rsidP="00DA731E">
            <w:r w:rsidRPr="00FE101E">
              <w:lastRenderedPageBreak/>
              <w:t xml:space="preserve">Frente a esto, no debemos perder de vista la circunstancia de que la educación en los derechos humanos se </w:t>
            </w:r>
            <w:r w:rsidRPr="00FE101E">
              <w:lastRenderedPageBreak/>
              <w:t>desarrolla y se debate dentro de un contexto global abarcando las esferas políticas, económicas, sociales y culturales, que la condicionan y la proyectan.</w:t>
            </w:r>
            <w:r w:rsidRPr="00FE101E">
              <w:br/>
              <w:t xml:space="preserve">Es por ello </w:t>
            </w:r>
            <w:r w:rsidR="007E1C0D" w:rsidRPr="00FE101E">
              <w:t>por lo que</w:t>
            </w:r>
            <w:r w:rsidRPr="00FE101E">
              <w:t xml:space="preserve"> la educación en los Derechos Humanos ha de lidiarse en todos esos múltiples frentes para que se produzca el resultado esperado. Tales frentes incluirían, desde instancias gubernativas, ya sean federales o estatales, hasta la labor desarrollada por numerosísimas </w:t>
            </w:r>
            <w:proofErr w:type="spellStart"/>
            <w:r w:rsidRPr="00FE101E">
              <w:t>ONG´s</w:t>
            </w:r>
            <w:proofErr w:type="spellEnd"/>
            <w:r w:rsidRPr="00FE101E">
              <w:t xml:space="preserve">, pasando por las Universidades y Centros de Investigación. ( Beltrán, s.f. p.38) </w:t>
            </w:r>
            <w:r w:rsidRPr="00FE101E">
              <w:br/>
            </w:r>
            <w:r w:rsidRPr="00FE101E">
              <w:br/>
              <w:t>La presente Declaración Universal de los Derechos</w:t>
            </w:r>
            <w:r w:rsidRPr="00FE101E">
              <w:br/>
              <w:t xml:space="preserve">Humanos como ideal común por el que todos los pueblos y naciones deben esforzarse, a </w:t>
            </w:r>
            <w:r w:rsidRPr="00FE101E">
              <w:lastRenderedPageBreak/>
              <w:t>fin de que tanto los individuos como las instituciones, inspirándose constantemente en ella, promuevan, mediante la enseñanza y la educación, el respeto a esos derechos y libertades, y aseguren, por medidas progresivas de carácter nacional e internacional, su reconocimiento y aplicación universal y efectivos, tanto entre los pueblos de los Estados Miembros como entre los de los territorios colocados bajo su jurisdicción. (N.U.,2015, p.3)</w:t>
            </w:r>
          </w:p>
        </w:tc>
        <w:tc>
          <w:tcPr>
            <w:tcW w:w="0" w:type="auto"/>
            <w:vMerge w:val="restart"/>
            <w:vAlign w:val="center"/>
            <w:hideMark/>
          </w:tcPr>
          <w:p w14:paraId="272CE161" w14:textId="77777777" w:rsidR="00037B52" w:rsidRPr="00FE101E" w:rsidRDefault="00037B52" w:rsidP="00DA731E">
            <w:r w:rsidRPr="00FE101E">
              <w:lastRenderedPageBreak/>
              <w:t>Moderada</w:t>
            </w:r>
          </w:p>
        </w:tc>
      </w:tr>
      <w:tr w:rsidR="00037B52" w:rsidRPr="00FE101E" w14:paraId="45D4769B" w14:textId="77777777" w:rsidTr="00097370">
        <w:trPr>
          <w:trHeight w:val="1440"/>
        </w:trPr>
        <w:tc>
          <w:tcPr>
            <w:tcW w:w="0" w:type="auto"/>
            <w:vAlign w:val="center"/>
            <w:hideMark/>
          </w:tcPr>
          <w:p w14:paraId="46A1615D" w14:textId="77777777" w:rsidR="00037B52" w:rsidRPr="00FE101E" w:rsidRDefault="00037B52" w:rsidP="00DA731E">
            <w:r w:rsidRPr="00FE101E">
              <w:lastRenderedPageBreak/>
              <w:t>Causa Última 2.1 Insuficientes acciones de promoción y formación de los derechos humanos y la paz</w:t>
            </w:r>
          </w:p>
        </w:tc>
        <w:tc>
          <w:tcPr>
            <w:tcW w:w="0" w:type="auto"/>
            <w:vMerge/>
            <w:vAlign w:val="center"/>
            <w:hideMark/>
          </w:tcPr>
          <w:p w14:paraId="3820F88A" w14:textId="77777777" w:rsidR="00037B52" w:rsidRPr="00FE101E" w:rsidRDefault="00037B52" w:rsidP="00DA731E"/>
        </w:tc>
        <w:tc>
          <w:tcPr>
            <w:tcW w:w="0" w:type="auto"/>
            <w:vMerge/>
            <w:vAlign w:val="center"/>
            <w:hideMark/>
          </w:tcPr>
          <w:p w14:paraId="63EB921C" w14:textId="77777777" w:rsidR="00037B52" w:rsidRPr="00FE101E" w:rsidRDefault="00037B52" w:rsidP="00DA731E"/>
        </w:tc>
        <w:tc>
          <w:tcPr>
            <w:tcW w:w="0" w:type="auto"/>
            <w:vMerge/>
            <w:vAlign w:val="center"/>
            <w:hideMark/>
          </w:tcPr>
          <w:p w14:paraId="5F511D0D" w14:textId="77777777" w:rsidR="00037B52" w:rsidRPr="00FE101E" w:rsidRDefault="00037B52" w:rsidP="00DA731E"/>
        </w:tc>
      </w:tr>
      <w:tr w:rsidR="00037B52" w:rsidRPr="00FE101E" w14:paraId="6540495E" w14:textId="77777777" w:rsidTr="00097370">
        <w:trPr>
          <w:trHeight w:val="1728"/>
        </w:trPr>
        <w:tc>
          <w:tcPr>
            <w:tcW w:w="0" w:type="auto"/>
            <w:vAlign w:val="center"/>
            <w:hideMark/>
          </w:tcPr>
          <w:p w14:paraId="02D6EDF5" w14:textId="77777777" w:rsidR="00037B52" w:rsidRPr="00FE101E" w:rsidRDefault="00037B52" w:rsidP="00DA731E">
            <w:r w:rsidRPr="00FE101E">
              <w:lastRenderedPageBreak/>
              <w:t>Causa Última 2.2 Inobservancia de estándares internacionales de derechos humanos en las instituciones públicas</w:t>
            </w:r>
          </w:p>
        </w:tc>
        <w:tc>
          <w:tcPr>
            <w:tcW w:w="0" w:type="auto"/>
            <w:vMerge w:val="restart"/>
            <w:hideMark/>
          </w:tcPr>
          <w:p w14:paraId="0A7374B9" w14:textId="77777777" w:rsidR="00037B52" w:rsidRPr="00FE101E" w:rsidRDefault="00037B52" w:rsidP="00DA731E">
            <w:r w:rsidRPr="00FE101E">
              <w:t xml:space="preserve">El ACNUDH ha notado que los procesos </w:t>
            </w:r>
            <w:r w:rsidRPr="00FE101E">
              <w:br/>
              <w:t xml:space="preserve">de consulta no necesariamente cumplen con los </w:t>
            </w:r>
            <w:r w:rsidRPr="00FE101E">
              <w:br/>
              <w:t xml:space="preserve">estándares internacionales aplicables hoy y está en </w:t>
            </w:r>
            <w:r w:rsidRPr="00FE101E">
              <w:br/>
              <w:t xml:space="preserve">comunicación con el Ministerio de Energía y Minas </w:t>
            </w:r>
            <w:r w:rsidRPr="00FE101E">
              <w:br/>
            </w:r>
            <w:r w:rsidRPr="00FE101E">
              <w:lastRenderedPageBreak/>
              <w:t>para fortalecer estos procesos (N.U, 2021, p.10)</w:t>
            </w:r>
            <w:r w:rsidRPr="00FE101E">
              <w:br/>
            </w:r>
            <w:r w:rsidRPr="00FE101E">
              <w:br/>
              <w:t xml:space="preserve">Las disputas limítrofes y la falta de </w:t>
            </w:r>
            <w:r w:rsidRPr="00FE101E">
              <w:br/>
              <w:t xml:space="preserve">seguridad de la tenencia sobre tierras y </w:t>
            </w:r>
            <w:r w:rsidRPr="00FE101E">
              <w:br/>
              <w:t xml:space="preserve">territorios continuaron en el país, afectando </w:t>
            </w:r>
            <w:r w:rsidRPr="00FE101E">
              <w:br/>
              <w:t xml:space="preserve">el disfrute de los derechos y la certeza </w:t>
            </w:r>
            <w:r w:rsidRPr="00FE101E">
              <w:br/>
              <w:t xml:space="preserve">jurídica. El ACNUDH documentó seis </w:t>
            </w:r>
            <w:r w:rsidRPr="00FE101E">
              <w:br/>
              <w:t xml:space="preserve">desalojos forzosos contra miembros de las </w:t>
            </w:r>
            <w:r w:rsidRPr="00FE101E">
              <w:br/>
              <w:t xml:space="preserve">comunidades de </w:t>
            </w:r>
            <w:proofErr w:type="spellStart"/>
            <w:r w:rsidRPr="00FE101E">
              <w:t>Chinebal</w:t>
            </w:r>
            <w:proofErr w:type="spellEnd"/>
            <w:r w:rsidRPr="00FE101E">
              <w:t xml:space="preserve">, Izabal, y </w:t>
            </w:r>
            <w:proofErr w:type="spellStart"/>
            <w:r w:rsidRPr="00FE101E">
              <w:t>Se’inup</w:t>
            </w:r>
            <w:proofErr w:type="spellEnd"/>
            <w:r w:rsidRPr="00FE101E">
              <w:t xml:space="preserve">, </w:t>
            </w:r>
            <w:r w:rsidRPr="00FE101E">
              <w:br/>
              <w:t xml:space="preserve">Petén, incompatibles con los estándares </w:t>
            </w:r>
            <w:r w:rsidRPr="00FE101E">
              <w:br/>
              <w:t xml:space="preserve">internacionales de derechos humanos </w:t>
            </w:r>
            <w:r w:rsidRPr="00FE101E">
              <w:br/>
              <w:t xml:space="preserve">por la falta de notificación previa, el uso </w:t>
            </w:r>
            <w:r w:rsidRPr="00FE101E">
              <w:br/>
              <w:t xml:space="preserve">desproporcional de la fuerza y la ausencia de </w:t>
            </w:r>
            <w:r w:rsidRPr="00FE101E">
              <w:br/>
              <w:t>medidas de reubicación. (N.U, 2021, p.14)</w:t>
            </w:r>
          </w:p>
        </w:tc>
        <w:tc>
          <w:tcPr>
            <w:tcW w:w="0" w:type="auto"/>
            <w:vMerge w:val="restart"/>
            <w:vAlign w:val="center"/>
            <w:hideMark/>
          </w:tcPr>
          <w:p w14:paraId="0A5190D7" w14:textId="77777777" w:rsidR="00037B52" w:rsidRPr="00FE101E" w:rsidRDefault="00037B52" w:rsidP="00DA731E">
            <w:r w:rsidRPr="00FE101E">
              <w:lastRenderedPageBreak/>
              <w:t xml:space="preserve">i) Actualizar planes de contingencia y protocolos para la gestión de las manifestaciones, incluido el </w:t>
            </w:r>
            <w:r w:rsidRPr="00FE101E">
              <w:lastRenderedPageBreak/>
              <w:t>uso de la fuerza por parte de las fuerzas de seguridad, con arreglo a los estándares internacionales de derechos humanos. (N.U, 2021, p.24)</w:t>
            </w:r>
          </w:p>
        </w:tc>
        <w:tc>
          <w:tcPr>
            <w:tcW w:w="0" w:type="auto"/>
            <w:vMerge w:val="restart"/>
            <w:noWrap/>
            <w:vAlign w:val="center"/>
            <w:hideMark/>
          </w:tcPr>
          <w:p w14:paraId="762E31FA" w14:textId="77777777" w:rsidR="00037B52" w:rsidRPr="00FE101E" w:rsidRDefault="00037B52" w:rsidP="00DA731E">
            <w:r w:rsidRPr="00FE101E">
              <w:lastRenderedPageBreak/>
              <w:t>Baja</w:t>
            </w:r>
          </w:p>
        </w:tc>
      </w:tr>
      <w:tr w:rsidR="00037B52" w:rsidRPr="00FE101E" w14:paraId="04DB304D" w14:textId="77777777" w:rsidTr="00097370">
        <w:trPr>
          <w:trHeight w:val="1440"/>
        </w:trPr>
        <w:tc>
          <w:tcPr>
            <w:tcW w:w="0" w:type="auto"/>
            <w:vAlign w:val="center"/>
            <w:hideMark/>
          </w:tcPr>
          <w:p w14:paraId="6E4B96B4" w14:textId="77777777" w:rsidR="00037B52" w:rsidRPr="00FE101E" w:rsidRDefault="00037B52" w:rsidP="00DA731E">
            <w:r w:rsidRPr="00FE101E">
              <w:lastRenderedPageBreak/>
              <w:t xml:space="preserve">Causa Última 2.2.1 Desconocimiento de Estándares Internacionales de Derechos Humanos </w:t>
            </w:r>
          </w:p>
        </w:tc>
        <w:tc>
          <w:tcPr>
            <w:tcW w:w="0" w:type="auto"/>
            <w:vMerge/>
            <w:vAlign w:val="center"/>
            <w:hideMark/>
          </w:tcPr>
          <w:p w14:paraId="64E16562" w14:textId="77777777" w:rsidR="00037B52" w:rsidRPr="00FE101E" w:rsidRDefault="00037B52" w:rsidP="00DA731E"/>
        </w:tc>
        <w:tc>
          <w:tcPr>
            <w:tcW w:w="0" w:type="auto"/>
            <w:vMerge/>
            <w:vAlign w:val="center"/>
            <w:hideMark/>
          </w:tcPr>
          <w:p w14:paraId="35FB5351" w14:textId="77777777" w:rsidR="00037B52" w:rsidRPr="00FE101E" w:rsidRDefault="00037B52" w:rsidP="00DA731E"/>
        </w:tc>
        <w:tc>
          <w:tcPr>
            <w:tcW w:w="0" w:type="auto"/>
            <w:vMerge/>
            <w:vAlign w:val="center"/>
            <w:hideMark/>
          </w:tcPr>
          <w:p w14:paraId="05B827CA" w14:textId="77777777" w:rsidR="00037B52" w:rsidRPr="00FE101E" w:rsidRDefault="00037B52" w:rsidP="00DA731E"/>
        </w:tc>
      </w:tr>
    </w:tbl>
    <w:p w14:paraId="6AC71C28" w14:textId="77777777" w:rsidR="00595AD3" w:rsidRPr="00D11F80" w:rsidRDefault="00595AD3" w:rsidP="00DA731E"/>
    <w:p w14:paraId="739015AD" w14:textId="77777777" w:rsidR="00595AD3" w:rsidRPr="00D11F80" w:rsidRDefault="00595AD3" w:rsidP="00DA731E"/>
    <w:p w14:paraId="799C8475" w14:textId="77777777" w:rsidR="00595AD3" w:rsidRPr="00D11F80" w:rsidRDefault="00595AD3" w:rsidP="00DA731E"/>
    <w:p w14:paraId="4D654D0C" w14:textId="77777777" w:rsidR="007E1C0D" w:rsidRDefault="007E1C0D" w:rsidP="00DA731E">
      <w:pPr>
        <w:sectPr w:rsidR="007E1C0D" w:rsidSect="00C2720A">
          <w:pgSz w:w="15840" w:h="12240" w:orient="landscape"/>
          <w:pgMar w:top="1440" w:right="1440" w:bottom="1440" w:left="1440" w:header="709" w:footer="709" w:gutter="0"/>
          <w:pgBorders w:offsetFrom="page">
            <w:top w:val="single" w:sz="4" w:space="24" w:color="auto"/>
          </w:pgBorders>
          <w:cols w:space="708"/>
          <w:docGrid w:linePitch="360"/>
        </w:sectPr>
      </w:pPr>
    </w:p>
    <w:p w14:paraId="02BADCEB" w14:textId="77777777" w:rsidR="000F52F8" w:rsidRPr="00D11F80" w:rsidRDefault="000F52F8" w:rsidP="00F34DBC">
      <w:pPr>
        <w:pStyle w:val="Ttulo1"/>
      </w:pPr>
      <w:bookmarkStart w:id="68" w:name="_Toc63860296"/>
      <w:bookmarkStart w:id="69" w:name="_Toc89944669"/>
      <w:bookmarkStart w:id="70" w:name="_Toc101969094"/>
      <w:bookmarkStart w:id="71" w:name="_Toc132799604"/>
      <w:bookmarkStart w:id="72" w:name="_Toc203390387"/>
      <w:r w:rsidRPr="00D11F80">
        <w:lastRenderedPageBreak/>
        <w:t xml:space="preserve">Modelo Lógico de la </w:t>
      </w:r>
      <w:r w:rsidR="00A77375" w:rsidRPr="00D11F80">
        <w:t>E</w:t>
      </w:r>
      <w:r w:rsidRPr="00D11F80">
        <w:t>strategia</w:t>
      </w:r>
      <w:bookmarkEnd w:id="68"/>
      <w:bookmarkEnd w:id="69"/>
      <w:bookmarkEnd w:id="70"/>
      <w:bookmarkEnd w:id="71"/>
      <w:bookmarkEnd w:id="72"/>
    </w:p>
    <w:p w14:paraId="5465E0A9" w14:textId="1D1343D2" w:rsidR="004B4B3B" w:rsidRPr="00D11F80" w:rsidRDefault="007E1C0D" w:rsidP="00DA731E">
      <w:r w:rsidRPr="00D11F80">
        <w:t>De acuerdo con el</w:t>
      </w:r>
      <w:r w:rsidR="000F52F8" w:rsidRPr="00D11F80">
        <w:t xml:space="preserve"> análisis del modelo prescriptivo se definieron los productos generales que agrupan las intervenciones sobre las que trabajará COPADEH.</w:t>
      </w:r>
    </w:p>
    <w:p w14:paraId="6368A788" w14:textId="77777777" w:rsidR="000F52F8" w:rsidRPr="00D11F80" w:rsidRDefault="000F52F8" w:rsidP="00DA731E"/>
    <w:p w14:paraId="40EFFB13" w14:textId="071D85D7" w:rsidR="000F52F8" w:rsidRPr="00D11F80" w:rsidRDefault="00E11D74" w:rsidP="00DA731E">
      <w:r w:rsidRPr="00D11F80">
        <w:rPr>
          <w:noProof/>
        </w:rPr>
        <w:drawing>
          <wp:anchor distT="0" distB="0" distL="114300" distR="114300" simplePos="0" relativeHeight="251761664" behindDoc="0" locked="0" layoutInCell="1" allowOverlap="1" wp14:anchorId="3188C8DA" wp14:editId="120F76C8">
            <wp:simplePos x="0" y="0"/>
            <wp:positionH relativeFrom="column">
              <wp:posOffset>647700</wp:posOffset>
            </wp:positionH>
            <wp:positionV relativeFrom="paragraph">
              <wp:posOffset>12700</wp:posOffset>
            </wp:positionV>
            <wp:extent cx="7429500" cy="3844925"/>
            <wp:effectExtent l="0" t="0" r="0" b="3175"/>
            <wp:wrapSquare wrapText="bothSides"/>
            <wp:docPr id="3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429500" cy="384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FEC9B" w14:textId="77777777" w:rsidR="000F52F8" w:rsidRPr="00D11F80" w:rsidRDefault="000F52F8" w:rsidP="00DA731E"/>
    <w:p w14:paraId="33A4D4F2" w14:textId="77777777" w:rsidR="000F52F8" w:rsidRPr="00D11F80" w:rsidRDefault="000F52F8" w:rsidP="00DA731E">
      <w:pPr>
        <w:pStyle w:val="Ttulo3"/>
      </w:pPr>
      <w:bookmarkStart w:id="73" w:name="_Toc13590740"/>
      <w:bookmarkStart w:id="74" w:name="_Toc38877437"/>
      <w:bookmarkStart w:id="75" w:name="_Toc38961010"/>
      <w:bookmarkStart w:id="76" w:name="_Toc101969095"/>
      <w:bookmarkStart w:id="77" w:name="_Toc63860297"/>
      <w:bookmarkStart w:id="78" w:name="_Toc89944670"/>
      <w:bookmarkStart w:id="79" w:name="_Toc449539353"/>
      <w:bookmarkStart w:id="80" w:name="_Toc449539510"/>
      <w:bookmarkStart w:id="81" w:name="_Toc449539594"/>
      <w:bookmarkStart w:id="82" w:name="_Toc449539778"/>
      <w:bookmarkStart w:id="83" w:name="_Toc456076444"/>
      <w:bookmarkStart w:id="84" w:name="_Toc456076703"/>
      <w:bookmarkStart w:id="85" w:name="_Toc481007498"/>
      <w:bookmarkEnd w:id="73"/>
      <w:bookmarkEnd w:id="74"/>
      <w:bookmarkEnd w:id="75"/>
      <w:r w:rsidRPr="00D11F80">
        <w:lastRenderedPageBreak/>
        <w:t>Cadena de Resultados</w:t>
      </w:r>
      <w:bookmarkEnd w:id="76"/>
    </w:p>
    <w:bookmarkStart w:id="86" w:name="_Toc101969096"/>
    <w:bookmarkStart w:id="87" w:name="_Toc101969319"/>
    <w:bookmarkStart w:id="88" w:name="_Toc101969533"/>
    <w:p w14:paraId="558A0B33" w14:textId="27BFF63C" w:rsidR="000F52F8" w:rsidRPr="00D11F80" w:rsidRDefault="00CD4E96" w:rsidP="00DA731E">
      <w:r w:rsidRPr="00D11F80">
        <w:rPr>
          <w:noProof/>
        </w:rPr>
        <mc:AlternateContent>
          <mc:Choice Requires="wps">
            <w:drawing>
              <wp:anchor distT="0" distB="0" distL="114300" distR="114300" simplePos="0" relativeHeight="251619328" behindDoc="0" locked="0" layoutInCell="1" allowOverlap="1" wp14:anchorId="5371E37B" wp14:editId="6B9AABDC">
                <wp:simplePos x="0" y="0"/>
                <wp:positionH relativeFrom="column">
                  <wp:posOffset>-8890</wp:posOffset>
                </wp:positionH>
                <wp:positionV relativeFrom="paragraph">
                  <wp:posOffset>125730</wp:posOffset>
                </wp:positionV>
                <wp:extent cx="2236470" cy="1447800"/>
                <wp:effectExtent l="10160" t="7620" r="10795" b="11430"/>
                <wp:wrapNone/>
                <wp:docPr id="1489274724" name="Rectángulo: esquinas redondeadas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6470" cy="1447800"/>
                        </a:xfrm>
                        <a:prstGeom prst="roundRect">
                          <a:avLst>
                            <a:gd name="adj" fmla="val 16667"/>
                          </a:avLst>
                        </a:prstGeom>
                        <a:solidFill>
                          <a:srgbClr val="FFFF00"/>
                        </a:solidFill>
                        <a:ln w="12700" algn="ctr">
                          <a:solidFill>
                            <a:srgbClr val="FFC000"/>
                          </a:solidFill>
                          <a:miter lim="800000"/>
                          <a:headEnd/>
                          <a:tailEnd/>
                        </a:ln>
                      </wps:spPr>
                      <wps:txbx>
                        <w:txbxContent>
                          <w:p w14:paraId="4A682C71" w14:textId="77777777" w:rsidR="000F52F8" w:rsidRDefault="000F52F8" w:rsidP="00DA731E">
                            <w:r>
                              <w:t xml:space="preserve">Causas Indirectas </w:t>
                            </w:r>
                          </w:p>
                          <w:p w14:paraId="197DBE73" w14:textId="77777777" w:rsidR="00453CFE" w:rsidRDefault="00453CFE" w:rsidP="00DA731E">
                            <w:r w:rsidRPr="00453CFE">
                              <w:t>Bajo nivel de cumplimiento de los compromisos en temas de derechos humanos y paz</w:t>
                            </w:r>
                          </w:p>
                          <w:p w14:paraId="07FFFBA0" w14:textId="77777777" w:rsidR="00453CFE" w:rsidRPr="00453CFE" w:rsidRDefault="00453CFE" w:rsidP="00DA731E">
                            <w:pPr>
                              <w:rPr>
                                <w:rFonts w:ascii="Verdana" w:hAnsi="Verdana"/>
                                <w:lang w:val="es-MX"/>
                              </w:rPr>
                            </w:pPr>
                            <w:r w:rsidRPr="00453CFE">
                              <w:rPr>
                                <w:lang w:val="es-MX"/>
                              </w:rPr>
                              <w:t>Instituciones no aplican enfoque de derechos humanos</w:t>
                            </w:r>
                          </w:p>
                          <w:p w14:paraId="0264E54C" w14:textId="77777777" w:rsidR="00453CFE" w:rsidRPr="00453CFE" w:rsidRDefault="00453CFE" w:rsidP="00DA731E">
                            <w:pPr>
                              <w:rPr>
                                <w:lang w:val="es-MX"/>
                              </w:rPr>
                            </w:pPr>
                          </w:p>
                          <w:p w14:paraId="73BD429D" w14:textId="77777777" w:rsidR="00453CFE" w:rsidRPr="004E69D8" w:rsidRDefault="00453CFE" w:rsidP="00DA731E"/>
                          <w:p w14:paraId="3EB16F1C" w14:textId="77777777" w:rsidR="000F52F8" w:rsidRPr="004E69D8" w:rsidRDefault="000F52F8" w:rsidP="00DA731E"/>
                          <w:p w14:paraId="38004922" w14:textId="77777777" w:rsidR="000F52F8" w:rsidRDefault="000F52F8" w:rsidP="00DA731E"/>
                          <w:p w14:paraId="7E026D85" w14:textId="77777777" w:rsidR="000F52F8" w:rsidRDefault="000F52F8" w:rsidP="00DA731E"/>
                          <w:p w14:paraId="3E309528" w14:textId="77777777" w:rsidR="000F52F8" w:rsidRDefault="000F52F8" w:rsidP="00DA731E"/>
                          <w:p w14:paraId="68D6F386" w14:textId="77777777" w:rsidR="000F52F8" w:rsidRDefault="000F52F8" w:rsidP="00DA731E"/>
                          <w:p w14:paraId="19494D46" w14:textId="77777777" w:rsidR="000F52F8" w:rsidRDefault="000F52F8" w:rsidP="00DA731E"/>
                          <w:p w14:paraId="2C2637FE" w14:textId="77777777" w:rsidR="000F52F8" w:rsidRDefault="000F52F8" w:rsidP="00DA731E">
                            <w:r>
                              <w:t xml:space="preserve">Carencia de estrategias que ayuden a la resolución de conflictos </w:t>
                            </w:r>
                          </w:p>
                          <w:p w14:paraId="513EE2A4" w14:textId="77777777" w:rsidR="000F52F8" w:rsidRDefault="000F52F8" w:rsidP="00DA731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371E37B" id="Rectángulo: esquinas redondeadas 96" o:spid="_x0000_s1047" style="position:absolute;left:0;text-align:left;margin-left:-.7pt;margin-top:9.9pt;width:176.1pt;height:114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4h+OAIAAGkEAAAOAAAAZHJzL2Uyb0RvYy54bWysVNuO0zAQfUfiHyy/07SltEvUdLXqUoS0&#10;XMTCB7i2kxhsjxm7Tbtfz8Tpli7whMiD5fGMz5w5M87y+uAs22uMBnzFJ6MxZ9pLUMY3Ff/6ZfPi&#10;irOYhFfCgtcVP+rIr1fPny27UOoptGCVRkYgPpZdqHibUiiLIspWOxFHELQnZw3oRCITm0Kh6Ajd&#10;2WI6Hs+LDlAFBKljpNPbwclXGb+utUwf6zrqxGzFiVvKK+Z126/FainKBkVojTzREP/AwgnjKekZ&#10;6lYkwXZo/oByRiJEqNNIgiugro3UuQaqZjL+rZr7VgSdayFxYjjLFP8frPywvw+fsKcewx3I75F5&#10;WLfCN/oGEbpWC0XpJr1QRRdieb7QG5Gusm33HhS1VuwSZA0ONboekKpjhyz18Sy1PiQm6XA6fTmf&#10;LagjknyT2WxxNc7NKET5eD1gTG81ONZvKo6w8+ozNTTnEPu7mLLginnh+vTqG2e1s9S+vbBsMp/P&#10;F5m1KE/BhP2ImesFa9TGWJsNbLZri4yuVnxD35lOvAyznnXEd7ogNxO2oZmXCTOjJ3HxKdx6/Hc4&#10;ZxJNvzWu4lT/KUiUvehvvMqzmYSxw57oW3/qQi98P+OxTIftgRlFiuYe9UdbUEfqC8Iw7fQ6adMC&#10;PnDW0aRXPP7YCdSc2Xeeevua5O+fRjZmrxZTMvDSs730CC8JaiibDcY6DQ9qF9A0LeWaZEE83NBE&#10;1CY9js7A61QBzTPtnjyYSztH/fpDrH4CAAD//wMAUEsDBBQABgAIAAAAIQAFEwxu4AAAAAkBAAAP&#10;AAAAZHJzL2Rvd25yZXYueG1sTI/NTsMwEITvSLyDtUjcWif9gRLiVIBURA4cEjhwdJNtEhGvI9tt&#10;zduznMptd2c0+02+jWYUJ3R+sKQgnScgkBrbDtQp+PzYzTYgfNDU6tESKvhBD9vi+irXWWvPVOGp&#10;Dp3gEPKZVtCHMGVS+qZHo/3cTkisHawzOvDqOtk6feZwM8pFktxJowfiD72e8KXH5rs+GgWyfl2+&#10;l2/puqpKFw+78PzlyqjU7U18egQRMIaLGf7wGR0KZtrbI7VejApm6YqdfH/gBqwv1wkPewWL1f0G&#10;ZJHL/w2KXwAAAP//AwBQSwECLQAUAAYACAAAACEAtoM4kv4AAADhAQAAEwAAAAAAAAAAAAAAAAAA&#10;AAAAW0NvbnRlbnRfVHlwZXNdLnhtbFBLAQItABQABgAIAAAAIQA4/SH/1gAAAJQBAAALAAAAAAAA&#10;AAAAAAAAAC8BAABfcmVscy8ucmVsc1BLAQItABQABgAIAAAAIQDOP4h+OAIAAGkEAAAOAAAAAAAA&#10;AAAAAAAAAC4CAABkcnMvZTJvRG9jLnhtbFBLAQItABQABgAIAAAAIQAFEwxu4AAAAAkBAAAPAAAA&#10;AAAAAAAAAAAAAJIEAABkcnMvZG93bnJldi54bWxQSwUGAAAAAAQABADzAAAAnwUAAAAA&#10;" fillcolor="yellow" strokecolor="#ffc000" strokeweight="1pt">
                <v:stroke joinstyle="miter"/>
                <v:textbox>
                  <w:txbxContent>
                    <w:p w14:paraId="4A682C71" w14:textId="77777777" w:rsidR="000F52F8" w:rsidRDefault="000F52F8" w:rsidP="00DA731E">
                      <w:r>
                        <w:t xml:space="preserve">Causas Indirectas </w:t>
                      </w:r>
                    </w:p>
                    <w:p w14:paraId="197DBE73" w14:textId="77777777" w:rsidR="00453CFE" w:rsidRDefault="00453CFE" w:rsidP="00DA731E">
                      <w:r w:rsidRPr="00453CFE">
                        <w:t>Bajo nivel de cumplimiento de los compromisos en temas de derechos humanos y paz</w:t>
                      </w:r>
                    </w:p>
                    <w:p w14:paraId="07FFFBA0" w14:textId="77777777" w:rsidR="00453CFE" w:rsidRPr="00453CFE" w:rsidRDefault="00453CFE" w:rsidP="00DA731E">
                      <w:pPr>
                        <w:rPr>
                          <w:rFonts w:ascii="Verdana" w:hAnsi="Verdana"/>
                          <w:lang w:val="es-MX"/>
                        </w:rPr>
                      </w:pPr>
                      <w:r w:rsidRPr="00453CFE">
                        <w:rPr>
                          <w:lang w:val="es-MX"/>
                        </w:rPr>
                        <w:t>Instituciones no aplican enfoque de derechos humanos</w:t>
                      </w:r>
                    </w:p>
                    <w:p w14:paraId="0264E54C" w14:textId="77777777" w:rsidR="00453CFE" w:rsidRPr="00453CFE" w:rsidRDefault="00453CFE" w:rsidP="00DA731E">
                      <w:pPr>
                        <w:rPr>
                          <w:lang w:val="es-MX"/>
                        </w:rPr>
                      </w:pPr>
                    </w:p>
                    <w:p w14:paraId="73BD429D" w14:textId="77777777" w:rsidR="00453CFE" w:rsidRPr="004E69D8" w:rsidRDefault="00453CFE" w:rsidP="00DA731E"/>
                    <w:p w14:paraId="3EB16F1C" w14:textId="77777777" w:rsidR="000F52F8" w:rsidRPr="004E69D8" w:rsidRDefault="000F52F8" w:rsidP="00DA731E"/>
                    <w:p w14:paraId="38004922" w14:textId="77777777" w:rsidR="000F52F8" w:rsidRDefault="000F52F8" w:rsidP="00DA731E"/>
                    <w:p w14:paraId="7E026D85" w14:textId="77777777" w:rsidR="000F52F8" w:rsidRDefault="000F52F8" w:rsidP="00DA731E"/>
                    <w:p w14:paraId="3E309528" w14:textId="77777777" w:rsidR="000F52F8" w:rsidRDefault="000F52F8" w:rsidP="00DA731E"/>
                    <w:p w14:paraId="68D6F386" w14:textId="77777777" w:rsidR="000F52F8" w:rsidRDefault="000F52F8" w:rsidP="00DA731E"/>
                    <w:p w14:paraId="19494D46" w14:textId="77777777" w:rsidR="000F52F8" w:rsidRDefault="000F52F8" w:rsidP="00DA731E"/>
                    <w:p w14:paraId="2C2637FE" w14:textId="77777777" w:rsidR="000F52F8" w:rsidRDefault="000F52F8" w:rsidP="00DA731E">
                      <w:r>
                        <w:t xml:space="preserve">Carencia de estrategias que ayuden a la resolución de conflictos </w:t>
                      </w:r>
                    </w:p>
                    <w:p w14:paraId="513EE2A4" w14:textId="77777777" w:rsidR="000F52F8" w:rsidRDefault="000F52F8" w:rsidP="00DA731E"/>
                  </w:txbxContent>
                </v:textbox>
              </v:roundrect>
            </w:pict>
          </mc:Fallback>
        </mc:AlternateContent>
      </w:r>
      <w:r w:rsidRPr="00D11F80">
        <w:rPr>
          <w:noProof/>
        </w:rPr>
        <mc:AlternateContent>
          <mc:Choice Requires="wps">
            <w:drawing>
              <wp:anchor distT="0" distB="0" distL="114300" distR="114300" simplePos="0" relativeHeight="251621376" behindDoc="0" locked="0" layoutInCell="1" allowOverlap="1" wp14:anchorId="5330BBED" wp14:editId="5CB3FA71">
                <wp:simplePos x="0" y="0"/>
                <wp:positionH relativeFrom="column">
                  <wp:posOffset>5595620</wp:posOffset>
                </wp:positionH>
                <wp:positionV relativeFrom="paragraph">
                  <wp:posOffset>198120</wp:posOffset>
                </wp:positionV>
                <wp:extent cx="2244090" cy="1257300"/>
                <wp:effectExtent l="13970" t="13335" r="8890" b="15240"/>
                <wp:wrapNone/>
                <wp:docPr id="1594545114" name="Rectángulo: esquinas redondeadas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4090" cy="1257300"/>
                        </a:xfrm>
                        <a:prstGeom prst="roundRect">
                          <a:avLst>
                            <a:gd name="adj" fmla="val 16667"/>
                          </a:avLst>
                        </a:prstGeom>
                        <a:solidFill>
                          <a:srgbClr val="83CAEB"/>
                        </a:solidFill>
                        <a:ln w="12700" algn="ctr">
                          <a:solidFill>
                            <a:srgbClr val="5B9BD5"/>
                          </a:solidFill>
                          <a:miter lim="800000"/>
                          <a:headEnd/>
                          <a:tailEnd/>
                        </a:ln>
                      </wps:spPr>
                      <wps:txbx>
                        <w:txbxContent>
                          <w:p w14:paraId="59EC3340" w14:textId="77777777" w:rsidR="000F52F8" w:rsidRDefault="000F52F8" w:rsidP="00DA731E">
                            <w:r>
                              <w:t>Problema Principal</w:t>
                            </w:r>
                          </w:p>
                          <w:p w14:paraId="55770679" w14:textId="77777777" w:rsidR="000F44CB" w:rsidRPr="006A17CC" w:rsidRDefault="000F44CB" w:rsidP="00DA731E">
                            <w:pPr>
                              <w:rPr>
                                <w:sz w:val="24"/>
                                <w:szCs w:val="24"/>
                              </w:rPr>
                            </w:pPr>
                            <w:r>
                              <w:t>Intervenciones no efectivas que limitan la vigencia y protección de los derechos humanos y la</w:t>
                            </w:r>
                            <w:r w:rsidRPr="006A17CC">
                              <w:t xml:space="preserve"> paz</w:t>
                            </w:r>
                          </w:p>
                          <w:p w14:paraId="52404332" w14:textId="77777777" w:rsidR="000F44CB" w:rsidRDefault="000F44CB" w:rsidP="00DA731E"/>
                          <w:p w14:paraId="065EBCF2" w14:textId="77777777" w:rsidR="000F52F8" w:rsidRDefault="000F52F8" w:rsidP="00DA731E"/>
                          <w:p w14:paraId="7B8332FA" w14:textId="77777777" w:rsidR="000F52F8" w:rsidRDefault="000F52F8" w:rsidP="00DA731E"/>
                          <w:p w14:paraId="7347A152" w14:textId="77777777" w:rsidR="000F52F8" w:rsidRDefault="000F52F8" w:rsidP="00DA731E"/>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330BBED" id="Rectángulo: esquinas redondeadas 216" o:spid="_x0000_s1048" style="position:absolute;left:0;text-align:left;margin-left:440.6pt;margin-top:15.6pt;width:176.7pt;height:9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pvRQAIAAGkEAAAOAAAAZHJzL2Uyb0RvYy54bWysVNtu2zAMfR+wfxD0vtpOm6Q16hRt2g4D&#10;ugvW7QMYSba16TZJidN+/Sg5ydJtT8P8IJAieUgeUr682mpFNsIHaU1Dq5OSEmGY5dJ0Df365f7N&#10;OSUhguGgrBENfRKBXi1ev7ocXC0mtreKC08QxIR6cA3tY3R1UQTWCw3hxDph0NharyGi6ruCexgQ&#10;XatiUpazYrCeO2+ZCAFvb0cjXWT8thUsfmzbICJRDcXaYj59PlfpLBaXUHceXC/Zrgz4hyo0SINJ&#10;D1C3EIGsvfwDSkvmbbBtPGFWF7ZtJRO5B+ymKn/r5rEHJ3IvSE5wB5rC/4NlHzaP7pNPpQf3YNn3&#10;QIxd9mA6ce29HXoBHNNViahicKE+BCQlYChZDe8tx9HCOtrMwbb1OgFid2SbqX46UC22kTC8nEzO&#10;zsoLnAhDWzWZzk/LPIwC6n248yG+FVaTJDTU27Xhn3GgOQdsHkLMhHNiQKf0/BslrVY4vg0oUs1m&#10;s3muGuqdM2LvMXO/Vkl+L5XKiu9WS+UJhjb0/HR5fXezCw7HbsqQIdU7x2oJqA53nkWfK3rhF47h&#10;pjcXN7fTv8FpGXH7ldSYs0xfcoI6kX5neJYjSDXKWL4yuykk4tOOhzpuV1sieWI0BaerleVPOBdv&#10;x23H14lCb/0zJQNuekPDjzV4QYl6Z3C2FxWOAp9GVs6m8wkq/tiyOraAYQg1tk1GZRnHB7V2XnY9&#10;5qoyIcZe40a0Mu5XZ6xr1wHuM0ovHsyxnr1+/SEWPwEAAP//AwBQSwMEFAAGAAgAAAAhAM44g6nf&#10;AAAACwEAAA8AAABkcnMvZG93bnJldi54bWxMj01Pg0AQhu8m/ofNmHizSxeDiAyN8SumN2sv3rYw&#10;BZSdJexC6b93OelpMpkn7zxvvplNJyYaXGsZYb2KQBCXtmq5Rth/vt6kIJzXXOnOMiGcycGmuLzI&#10;dVbZE3/QtPO1CCHsMo3QeN9nUrqyIaPdyvbE4Xa0g9E+rEMtq0GfQrjppIqiRBrdcvjQ6J6eGip/&#10;dqNBuDtuy/H8lUwTP28T3769vH/He8Trq/nxAYSn2f/BsOgHdSiC08GOXDnRIaTpWgUUIV7mAqj4&#10;NgFxQFDqXoEscvm/Q/ELAAD//wMAUEsBAi0AFAAGAAgAAAAhALaDOJL+AAAA4QEAABMAAAAAAAAA&#10;AAAAAAAAAAAAAFtDb250ZW50X1R5cGVzXS54bWxQSwECLQAUAAYACAAAACEAOP0h/9YAAACUAQAA&#10;CwAAAAAAAAAAAAAAAAAvAQAAX3JlbHMvLnJlbHNQSwECLQAUAAYACAAAACEAVOab0UACAABpBAAA&#10;DgAAAAAAAAAAAAAAAAAuAgAAZHJzL2Uyb0RvYy54bWxQSwECLQAUAAYACAAAACEAzjiDqd8AAAAL&#10;AQAADwAAAAAAAAAAAAAAAACaBAAAZHJzL2Rvd25yZXYueG1sUEsFBgAAAAAEAAQA8wAAAKYFAAAA&#10;AA==&#10;" fillcolor="#83caeb" strokecolor="#5b9bd5" strokeweight="1pt">
                <v:stroke joinstyle="miter"/>
                <v:textbox>
                  <w:txbxContent>
                    <w:p w14:paraId="59EC3340" w14:textId="77777777" w:rsidR="000F52F8" w:rsidRDefault="000F52F8" w:rsidP="00DA731E">
                      <w:r>
                        <w:t>Problema Principal</w:t>
                      </w:r>
                    </w:p>
                    <w:p w14:paraId="55770679" w14:textId="77777777" w:rsidR="000F44CB" w:rsidRPr="006A17CC" w:rsidRDefault="000F44CB" w:rsidP="00DA731E">
                      <w:pPr>
                        <w:rPr>
                          <w:sz w:val="24"/>
                          <w:szCs w:val="24"/>
                        </w:rPr>
                      </w:pPr>
                      <w:r>
                        <w:t>Intervenciones no efectivas que limitan la vigencia y protección de los derechos humanos y la</w:t>
                      </w:r>
                      <w:r w:rsidRPr="006A17CC">
                        <w:t xml:space="preserve"> paz</w:t>
                      </w:r>
                    </w:p>
                    <w:p w14:paraId="52404332" w14:textId="77777777" w:rsidR="000F44CB" w:rsidRDefault="000F44CB" w:rsidP="00DA731E"/>
                    <w:p w14:paraId="065EBCF2" w14:textId="77777777" w:rsidR="000F52F8" w:rsidRDefault="000F52F8" w:rsidP="00DA731E"/>
                    <w:p w14:paraId="7B8332FA" w14:textId="77777777" w:rsidR="000F52F8" w:rsidRDefault="000F52F8" w:rsidP="00DA731E"/>
                    <w:p w14:paraId="7347A152" w14:textId="77777777" w:rsidR="000F52F8" w:rsidRDefault="000F52F8" w:rsidP="00DA731E"/>
                  </w:txbxContent>
                </v:textbox>
              </v:roundrect>
            </w:pict>
          </mc:Fallback>
        </mc:AlternateContent>
      </w:r>
      <w:r w:rsidRPr="00D11F80">
        <w:rPr>
          <w:noProof/>
        </w:rPr>
        <mc:AlternateContent>
          <mc:Choice Requires="wps">
            <w:drawing>
              <wp:anchor distT="0" distB="0" distL="114300" distR="114300" simplePos="0" relativeHeight="251620352" behindDoc="0" locked="0" layoutInCell="1" allowOverlap="1" wp14:anchorId="0FA64F90" wp14:editId="6ADBB48D">
                <wp:simplePos x="0" y="0"/>
                <wp:positionH relativeFrom="column">
                  <wp:posOffset>2905760</wp:posOffset>
                </wp:positionH>
                <wp:positionV relativeFrom="paragraph">
                  <wp:posOffset>175260</wp:posOffset>
                </wp:positionV>
                <wp:extent cx="2214880" cy="1354455"/>
                <wp:effectExtent l="10160" t="9525" r="13335" b="7620"/>
                <wp:wrapNone/>
                <wp:docPr id="296024883" name="Rectángulo: esquinas redondeadas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880" cy="1354455"/>
                        </a:xfrm>
                        <a:prstGeom prst="roundRect">
                          <a:avLst>
                            <a:gd name="adj" fmla="val 16667"/>
                          </a:avLst>
                        </a:prstGeom>
                        <a:solidFill>
                          <a:srgbClr val="FFC000"/>
                        </a:solidFill>
                        <a:ln w="12700" algn="ctr">
                          <a:solidFill>
                            <a:srgbClr val="ED7D31"/>
                          </a:solidFill>
                          <a:miter lim="800000"/>
                          <a:headEnd/>
                          <a:tailEnd/>
                        </a:ln>
                      </wps:spPr>
                      <wps:txbx>
                        <w:txbxContent>
                          <w:p w14:paraId="3589F018" w14:textId="77777777" w:rsidR="000F52F8" w:rsidRDefault="000F52F8" w:rsidP="00DA731E">
                            <w:r>
                              <w:t>Causas Directas</w:t>
                            </w:r>
                          </w:p>
                          <w:p w14:paraId="07CC9B4B" w14:textId="77777777" w:rsidR="00285E8D" w:rsidRDefault="00285E8D" w:rsidP="00DA731E">
                            <w:pPr>
                              <w:rPr>
                                <w:lang w:val="es-MX"/>
                              </w:rPr>
                            </w:pPr>
                            <w:r>
                              <w:rPr>
                                <w:lang w:val="es-MX"/>
                              </w:rPr>
                              <w:t>Deficiente coordinación entre las instituciones del Organismo Ejecutivo para la protección de los derechos humanos</w:t>
                            </w:r>
                          </w:p>
                          <w:p w14:paraId="4F6E462A" w14:textId="77777777" w:rsidR="00453CFE" w:rsidRDefault="00453CFE" w:rsidP="00DA731E">
                            <w:pPr>
                              <w:rPr>
                                <w:lang w:val="es-MX"/>
                              </w:rPr>
                            </w:pPr>
                            <w:r w:rsidRPr="00453CFE">
                              <w:rPr>
                                <w:lang w:val="es-MX"/>
                              </w:rPr>
                              <w:t>Bajo conocimiento de los servidores públicos en sociedad en general de derechos humanos</w:t>
                            </w:r>
                          </w:p>
                          <w:p w14:paraId="5486A2C2" w14:textId="77777777" w:rsidR="000F52F8" w:rsidRPr="00285E8D" w:rsidRDefault="000F52F8" w:rsidP="00DA731E">
                            <w:pPr>
                              <w:rPr>
                                <w:lang w:val="es-MX"/>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0FA64F90" id="Rectángulo: esquinas redondeadas 97" o:spid="_x0000_s1049" style="position:absolute;left:0;text-align:left;margin-left:228.8pt;margin-top:13.8pt;width:174.4pt;height:106.6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gMQQIAAGkEAAAOAAAAZHJzL2Uyb0RvYy54bWysVNtuEzEQfUfiHyy/082mubHqpqqSBiGV&#10;iyh8gGN7dw2+MXayKV/P2JuEtLwhXiyPx3Nm5syxb24PRpO9hKCcrWl5NaJEWu6Esm1Nv33dvFlQ&#10;EiKzgmlnZU2fZKC3y9evbnpfybHrnBYSCILYUPW+pl2MviqKwDtpWLhyXlp0Ng4Mi2hCWwhgPaIb&#10;XYxHo1nROxAeHJch4Ol6cNJlxm8ayeOnpgkyEl1TrC3mFfK6TWuxvGFVC8x3ih/LYP9QhWHKYtIz&#10;1JpFRnag/oIyioMLrolX3JnCNY3iMveA3ZSjF908dszL3AuSE/yZpvD/YPnH/aP/DKn04B8c/xGI&#10;dauO2VbeAbi+k0xgujIRVfQ+VOeAZAQMJdv+gxM4WraLLnNwaMAkQOyOHDLVT2eq5SESjofjcTlZ&#10;LHAiHH3l9XQymU5zDladwj2E+E46Q9KmpuB2VnzBgeYcbP8QYiZcEMtMSi++U9IYjePbM03K2Ww2&#10;PyIeLxesOmHmfp1WYqO0zga025UGgqE13WxWo1HWBoaEy2vakh7rHc/RTZhuUfM8Qq7o2b1wCXe/&#10;nq+vBwZfwBkVUf1amZouMOOQk1WJ9HsrsjYjU3rYYy3aHqeQiE8aD1U8bA9ECWT0OnWbjrZOPOFc&#10;wA1qx9eJm87BL0p6VHpNw88dA0mJfm9xtm/LySQ9jWxMpvMxGnDp2V56mOUINbRNBmMVhwe186Da&#10;DnOVmRDr7lARjYon6Qx1HTtAPePu2YO5tPOtPz/E8jcAAAD//wMAUEsDBBQABgAIAAAAIQBY+hs9&#10;3gAAAAoBAAAPAAAAZHJzL2Rvd25yZXYueG1sTI/BTsMwDIbvSLxDZCQuiCWdum6UphOsQhvHDR4g&#10;a0xb0ThVk23l7fFOcLJsf/r9uVhPrhdnHEPnSUMyUyCQam87ajR8frw9rkCEaMia3hNq+MEA6/L2&#10;pjC59Rfa4/kQG8EhFHKjoY1xyKUMdYvOhJkfkHj35UdnIrdjI+1oLhzuejlXKpPOdMQXWjPgpsX6&#10;+3ByGqrtYpnQu3UPW7fpXvfVrkmqVOv7u+nlGUTEKf7BcNVndSjZ6ehPZIPoNaSLZcaohvm1MrBS&#10;WQriyINUPYEsC/n/hfIXAAD//wMAUEsBAi0AFAAGAAgAAAAhALaDOJL+AAAA4QEAABMAAAAAAAAA&#10;AAAAAAAAAAAAAFtDb250ZW50X1R5cGVzXS54bWxQSwECLQAUAAYACAAAACEAOP0h/9YAAACUAQAA&#10;CwAAAAAAAAAAAAAAAAAvAQAAX3JlbHMvLnJlbHNQSwECLQAUAAYACAAAACEAprQYDEECAABpBAAA&#10;DgAAAAAAAAAAAAAAAAAuAgAAZHJzL2Uyb0RvYy54bWxQSwECLQAUAAYACAAAACEAWPobPd4AAAAK&#10;AQAADwAAAAAAAAAAAAAAAACbBAAAZHJzL2Rvd25yZXYueG1sUEsFBgAAAAAEAAQA8wAAAKYFAAAA&#10;AA==&#10;" fillcolor="#ffc000" strokecolor="#ed7d31" strokeweight="1pt">
                <v:stroke joinstyle="miter"/>
                <v:textbox>
                  <w:txbxContent>
                    <w:p w14:paraId="3589F018" w14:textId="77777777" w:rsidR="000F52F8" w:rsidRDefault="000F52F8" w:rsidP="00DA731E">
                      <w:r>
                        <w:t>Causas Directas</w:t>
                      </w:r>
                    </w:p>
                    <w:p w14:paraId="07CC9B4B" w14:textId="77777777" w:rsidR="00285E8D" w:rsidRDefault="00285E8D" w:rsidP="00DA731E">
                      <w:pPr>
                        <w:rPr>
                          <w:lang w:val="es-MX"/>
                        </w:rPr>
                      </w:pPr>
                      <w:r>
                        <w:rPr>
                          <w:lang w:val="es-MX"/>
                        </w:rPr>
                        <w:t>Deficiente coordinación entre las instituciones del Organismo Ejecutivo para la protección de los derechos humanos</w:t>
                      </w:r>
                    </w:p>
                    <w:p w14:paraId="4F6E462A" w14:textId="77777777" w:rsidR="00453CFE" w:rsidRDefault="00453CFE" w:rsidP="00DA731E">
                      <w:pPr>
                        <w:rPr>
                          <w:lang w:val="es-MX"/>
                        </w:rPr>
                      </w:pPr>
                      <w:r w:rsidRPr="00453CFE">
                        <w:rPr>
                          <w:lang w:val="es-MX"/>
                        </w:rPr>
                        <w:t>Bajo conocimiento de los servidores públicos en sociedad en general de derechos humanos</w:t>
                      </w:r>
                    </w:p>
                    <w:p w14:paraId="5486A2C2" w14:textId="77777777" w:rsidR="000F52F8" w:rsidRPr="00285E8D" w:rsidRDefault="000F52F8" w:rsidP="00DA731E">
                      <w:pPr>
                        <w:rPr>
                          <w:lang w:val="es-MX"/>
                        </w:rPr>
                      </w:pPr>
                    </w:p>
                  </w:txbxContent>
                </v:textbox>
              </v:roundrect>
            </w:pict>
          </mc:Fallback>
        </mc:AlternateContent>
      </w:r>
      <w:bookmarkEnd w:id="86"/>
      <w:bookmarkEnd w:id="87"/>
      <w:bookmarkEnd w:id="88"/>
    </w:p>
    <w:p w14:paraId="2BDC81B7" w14:textId="77777777" w:rsidR="000F52F8" w:rsidRPr="00D11F80" w:rsidRDefault="000F52F8" w:rsidP="00DA731E"/>
    <w:bookmarkStart w:id="89" w:name="_Toc101969097"/>
    <w:bookmarkStart w:id="90" w:name="_Toc101969320"/>
    <w:bookmarkStart w:id="91" w:name="_Toc101969534"/>
    <w:p w14:paraId="45690952" w14:textId="35A6748A" w:rsidR="000F52F8" w:rsidRPr="00D11F80" w:rsidRDefault="00CD4E96" w:rsidP="00DA731E">
      <w:r w:rsidRPr="00D11F80">
        <w:rPr>
          <w:noProof/>
        </w:rPr>
        <mc:AlternateContent>
          <mc:Choice Requires="wps">
            <w:drawing>
              <wp:anchor distT="0" distB="0" distL="114300" distR="114300" simplePos="0" relativeHeight="251625472" behindDoc="0" locked="0" layoutInCell="1" allowOverlap="1" wp14:anchorId="7A470054" wp14:editId="51C60B25">
                <wp:simplePos x="0" y="0"/>
                <wp:positionH relativeFrom="column">
                  <wp:posOffset>2477135</wp:posOffset>
                </wp:positionH>
                <wp:positionV relativeFrom="paragraph">
                  <wp:posOffset>74930</wp:posOffset>
                </wp:positionV>
                <wp:extent cx="247650" cy="295275"/>
                <wp:effectExtent l="19050" t="0" r="0" b="9525"/>
                <wp:wrapNone/>
                <wp:docPr id="2092137506" name="Flecha: cheurón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7C513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Flecha: cheurón 63" o:spid="_x0000_s1026" type="#_x0000_t55" style="position:absolute;margin-left:195.05pt;margin-top:5.9pt;width:19.5pt;height:23.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8UcAIAAAcFAAAOAAAAZHJzL2Uyb0RvYy54bWysVE1v2zAMvQ/YfxB0X50YTtMGdYogRYcB&#10;QVugLXpmZDk2JomapMTpfv0o2UnTrqdhPgikSPHj8dFX13ut2E4636Ip+fhsxJk0AqvWbEr+/HT7&#10;7YIzH8BUoNDIkr9Kz6/nX79cdXYmc2xQVdIxCmL8rLMlb0KwsyzzopEa/BlaachYo9MQSHWbrHLQ&#10;UXStsnw0Os86dJV1KKT3dHvTG/k8xa9rKcJ9XXsZmCo51RbS6dK5jmc2v4LZxoFtWjGUAf9QhYbW&#10;UNJjqBsIwLau/SuUboVDj3U4E6gzrOtWyNQDdTMefejmsQErUy8EjrdHmPz/Cyvudo/2wcXSvV2h&#10;+OkJkayzfna0RMUPPvva6ehLhbN9QvH1iKLcByboMi+m5xPCWpApv5zk00lEOYPZ4bF1PnyXqFkU&#10;Sk6j3jns4YPdyofe++CVSkPVVretUklxm/VSObYDmmlRTPNlMSTwp27KsI4YmU9HsRYgbtUKAona&#10;ViX3ZsMZqA2RVgSXRvfutf8kSUreQCX71JMRfYfMvXtq812c2MUN+KZ/kkw953QbiPiq1SW/iIEO&#10;kZSJaWSi7oDF2wCitMbq9cExhz2XvRW3LSVZgQ8P4Ii81C4tZLino1ZIGOAgcdag+/3ZffQnTpGV&#10;s46WgfD5tQUnOVM/DLHtclwUcXuSUkymOSnu1LI+tZitXiLNZkyrb0USo39QB7F2qF9obxcxK5nA&#10;CMrdT2JQlqFfUtp8IReL5EYbYyGszKMVMXjEKcL7tH8BZwcyBWLhHR4WB2YfCNX7xpcGF9uAdZvY&#10;9obrQH7atjTL4c8Q1/lUT15v/6/5HwAAAP//AwBQSwMEFAAGAAgAAAAhADOhV+reAAAACQEAAA8A&#10;AABkcnMvZG93bnJldi54bWxMj81OwzAQhO9IfQdrkbhRJw2gNsSpKiRKe6oaEGcn3vyIeB1itw1v&#10;z/YEx92Znf0mW0+2F2ccfedIQTyPQCBVznTUKPh4f71fgvBBk9G9I1Twgx7W+ewm06lxFzriuQiN&#10;4BDyqVbQhjCkUvqqRav93A1IrNVutDrwODbSjPrC4baXiyh6klZ3xB9aPeBLi9VXcbKMUYd69/m9&#10;TYra6LLc7t92h2Oi1N3ttHkGEXAKf2a44vMN5MxUuhMZL3oFySqK2cpCzBXY8LBY8aJU8LhMQOaZ&#10;/N8g/wUAAP//AwBQSwECLQAUAAYACAAAACEAtoM4kv4AAADhAQAAEwAAAAAAAAAAAAAAAAAAAAAA&#10;W0NvbnRlbnRfVHlwZXNdLnhtbFBLAQItABQABgAIAAAAIQA4/SH/1gAAAJQBAAALAAAAAAAAAAAA&#10;AAAAAC8BAABfcmVscy8ucmVsc1BLAQItABQABgAIAAAAIQAGut8UcAIAAAcFAAAOAAAAAAAAAAAA&#10;AAAAAC4CAABkcnMvZTJvRG9jLnhtbFBLAQItABQABgAIAAAAIQAzoVfq3gAAAAkBAAAPAAAAAAAA&#10;AAAAAAAAAMoEAABkcnMvZG93bnJldi54bWxQSwUGAAAAAAQABADzAAAA1QUAAAAA&#10;" adj="10800" fillcolor="#4472c4" strokecolor="#2f528f" strokeweight="1pt">
                <v:path arrowok="t"/>
              </v:shape>
            </w:pict>
          </mc:Fallback>
        </mc:AlternateContent>
      </w:r>
      <w:r w:rsidRPr="00D11F80">
        <w:rPr>
          <w:noProof/>
        </w:rPr>
        <mc:AlternateContent>
          <mc:Choice Requires="wps">
            <w:drawing>
              <wp:anchor distT="0" distB="0" distL="114300" distR="114300" simplePos="0" relativeHeight="251626496" behindDoc="0" locked="0" layoutInCell="1" allowOverlap="1" wp14:anchorId="10E49F7D" wp14:editId="173C39EC">
                <wp:simplePos x="0" y="0"/>
                <wp:positionH relativeFrom="column">
                  <wp:posOffset>5195570</wp:posOffset>
                </wp:positionH>
                <wp:positionV relativeFrom="paragraph">
                  <wp:posOffset>122555</wp:posOffset>
                </wp:positionV>
                <wp:extent cx="247650" cy="295275"/>
                <wp:effectExtent l="19050" t="0" r="0" b="9525"/>
                <wp:wrapNone/>
                <wp:docPr id="1070758277" name="Flecha: cheurón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D697FF" id="Flecha: cheurón 61" o:spid="_x0000_s1026" type="#_x0000_t55" style="position:absolute;margin-left:409.1pt;margin-top:9.65pt;width:19.5pt;height:23.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8UcAIAAAcFAAAOAAAAZHJzL2Uyb0RvYy54bWysVE1v2zAMvQ/YfxB0X50YTtMGdYogRYcB&#10;QVugLXpmZDk2JomapMTpfv0o2UnTrqdhPgikSPHj8dFX13ut2E4636Ip+fhsxJk0AqvWbEr+/HT7&#10;7YIzH8BUoNDIkr9Kz6/nX79cdXYmc2xQVdIxCmL8rLMlb0KwsyzzopEa/BlaachYo9MQSHWbrHLQ&#10;UXStsnw0Os86dJV1KKT3dHvTG/k8xa9rKcJ9XXsZmCo51RbS6dK5jmc2v4LZxoFtWjGUAf9QhYbW&#10;UNJjqBsIwLau/SuUboVDj3U4E6gzrOtWyNQDdTMefejmsQErUy8EjrdHmPz/Cyvudo/2wcXSvV2h&#10;+OkJkayzfna0RMUPPvva6ehLhbN9QvH1iKLcByboMi+m5xPCWpApv5zk00lEOYPZ4bF1PnyXqFkU&#10;Sk6j3jns4YPdyofe++CVSkPVVretUklxm/VSObYDmmlRTPNlMSTwp27KsI4YmU9HsRYgbtUKAona&#10;ViX3ZsMZqA2RVgSXRvfutf8kSUreQCX71JMRfYfMvXtq812c2MUN+KZ/kkw953QbiPiq1SW/iIEO&#10;kZSJaWSi7oDF2wCitMbq9cExhz2XvRW3LSVZgQ8P4Ii81C4tZLino1ZIGOAgcdag+/3ZffQnTpGV&#10;s46WgfD5tQUnOVM/DLHtclwUcXuSUkymOSnu1LI+tZitXiLNZkyrb0USo39QB7F2qF9obxcxK5nA&#10;CMrdT2JQlqFfUtp8IReL5EYbYyGszKMVMXjEKcL7tH8BZwcyBWLhHR4WB2YfCNX7xpcGF9uAdZvY&#10;9obrQH7atjTL4c8Q1/lUT15v/6/5HwAAAP//AwBQSwMEFAAGAAgAAAAhABgKjKneAAAACQEAAA8A&#10;AABkcnMvZG93bnJldi54bWxMj81OwzAQhO9IvIO1SNyo00YtJsSpEBKlnFAD4uzEmx8Rr0PstuHt&#10;WU5w3J3Z2W/y7ewGccIp9J40LBcJCKTa255aDe9vTzcKRIiGrBk8oYZvDLAtLi9yk1l/pgOeytgK&#10;DqGQGQ1djGMmZag7dCYs/IjEWuMnZyKPUyvtZM4c7ga5SpKNdKYn/tCZER87rD/Lo2OMJjb7j69d&#10;WjbWVNXu5Xn/eki1vr6aH+5BRJzjnxl+8fkGCmaq/JFsEIMGtVQrtrJwl4Jgg1rf8qLSsFkrkEUu&#10;/zcofgAAAP//AwBQSwECLQAUAAYACAAAACEAtoM4kv4AAADhAQAAEwAAAAAAAAAAAAAAAAAAAAAA&#10;W0NvbnRlbnRfVHlwZXNdLnhtbFBLAQItABQABgAIAAAAIQA4/SH/1gAAAJQBAAALAAAAAAAAAAAA&#10;AAAAAC8BAABfcmVscy8ucmVsc1BLAQItABQABgAIAAAAIQAGut8UcAIAAAcFAAAOAAAAAAAAAAAA&#10;AAAAAC4CAABkcnMvZTJvRG9jLnhtbFBLAQItABQABgAIAAAAIQAYCoyp3gAAAAkBAAAPAAAAAAAA&#10;AAAAAAAAAMoEAABkcnMvZG93bnJldi54bWxQSwUGAAAAAAQABADzAAAA1QUAAAAA&#10;" adj="10800" fillcolor="#4472c4" strokecolor="#2f528f" strokeweight="1pt">
                <v:path arrowok="t"/>
              </v:shape>
            </w:pict>
          </mc:Fallback>
        </mc:AlternateContent>
      </w:r>
      <w:bookmarkEnd w:id="89"/>
      <w:bookmarkEnd w:id="90"/>
      <w:bookmarkEnd w:id="91"/>
    </w:p>
    <w:p w14:paraId="69975F56" w14:textId="77777777" w:rsidR="000F52F8" w:rsidRPr="00D11F80" w:rsidRDefault="000F52F8" w:rsidP="00DA731E"/>
    <w:p w14:paraId="6F314A32" w14:textId="77777777" w:rsidR="000F52F8" w:rsidRPr="00D11F80" w:rsidRDefault="000F52F8" w:rsidP="00DA731E"/>
    <w:bookmarkStart w:id="92" w:name="_Toc101969098"/>
    <w:bookmarkStart w:id="93" w:name="_Toc101969321"/>
    <w:bookmarkStart w:id="94" w:name="_Toc101969535"/>
    <w:p w14:paraId="50F845D7" w14:textId="4B22C761" w:rsidR="000F52F8" w:rsidRPr="00D11F80" w:rsidRDefault="00CD4E96" w:rsidP="00DA731E">
      <w:r w:rsidRPr="00D11F80">
        <w:rPr>
          <w:noProof/>
        </w:rPr>
        <mc:AlternateContent>
          <mc:Choice Requires="wps">
            <w:drawing>
              <wp:anchor distT="0" distB="0" distL="114300" distR="114300" simplePos="0" relativeHeight="251631616" behindDoc="0" locked="0" layoutInCell="1" allowOverlap="1" wp14:anchorId="2DC73363" wp14:editId="25871AFB">
                <wp:simplePos x="0" y="0"/>
                <wp:positionH relativeFrom="column">
                  <wp:posOffset>5962650</wp:posOffset>
                </wp:positionH>
                <wp:positionV relativeFrom="paragraph">
                  <wp:posOffset>75565</wp:posOffset>
                </wp:positionV>
                <wp:extent cx="247650" cy="295275"/>
                <wp:effectExtent l="14287" t="42863" r="14288" b="0"/>
                <wp:wrapNone/>
                <wp:docPr id="1972242030" name="Flecha: cheurón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765687">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98FFA3" id="Flecha: cheurón 59" o:spid="_x0000_s1026" type="#_x0000_t55" style="position:absolute;margin-left:469.5pt;margin-top:5.95pt;width:19.5pt;height:23.25pt;rotation:6297668fd;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WV1eQIAABUFAAAOAAAAZHJzL2Uyb0RvYy54bWysVE1v2zAMvQ/YfxB0X50YTtMadYogRYcB&#10;QVugLXpmZDk2JomapHx0v36U7KRp19MwHwRSpB/JR1JX13ut2FY636Gp+PhsxJk0AuvOrCv+/HT7&#10;7YIzH8DUoNDIir9Kz69nX79c7Wwpc2xR1dIxAjG+3NmKtyHYMsu8aKUGf4ZWGjI26DQEUt06qx3s&#10;CF2rLB+NzrMduto6FNJ7ur3pjXyW8JtGinDfNF4GpipOuYV0unSu4pnNrqBcO7BtJ4Y04B+y0NAZ&#10;CnqEuoEAbOO6v6B0Jxx6bMKZQJ1h03RCphqomvHoQzWPLViZaiFyvD3S5P8frLjbPtoHF1P3doni&#10;pydGsp315dESFT/47BunmUOicTI9n5xfTFPRVAbbJ05fj5zKfWCCLvOCHIl5Qab8cpJPJ5HzDMoI&#10;FcNa58N3iZpFoeLU+K3DnkzYLn3ovQ9eKVFUXX3bKZUUt14tlGNboA4XxTRfFEMAf+qmDNvRfObT&#10;UcwFaNIaBYFEbeuKe7PmDNSaRlgEl2p697f/JEgK3kIt+9CTEX2HyL17KvMdTqziBnzb/5JM/QTq&#10;LtAaqE5X/CICHZCUiWFkGuSBi7d2RGmF9euD61tClXkrbjsKsgQfHsDRKNMlrWe4p6NRSBzgIHHW&#10;ovv92X30pwkjK2c7Wg3i59cGnORM/TA0e5fjoiDYkJRiMs1JcaeW1anFbPQCqTfjlF0So39QB7Fx&#10;qF9oi+cxKpnACIrdd2JQFqFfWXoHhJzPkxvtj4WwNI9WRPDIU6T3af8Czg7DFGgK7/CwRlB+GKje&#10;N/5pcL4J2HRp2t54HVaBdi/1cngn4nKf6snr7TWb/QEAAP//AwBQSwMEFAAGAAgAAAAhABz9Qk7d&#10;AAAACQEAAA8AAABkcnMvZG93bnJldi54bWxMj8FuwjAMhu+TeIfISLuNlG5toTRFCGnbccB4gNB4&#10;bUXjVE2Asqefd9putv5Pvz8X69F24oqDbx0pmM8iEEiVMy3VCo6fr08LED5oMrpzhAru6GFdTh4K&#10;nRt3oz1eD6EWXEI+1wqaEPpcSl81aLWfuR6Jsy83WB14HWppBn3jctvJOIpSaXVLfKHRPW4brM6H&#10;i1Ww+5DuO6Rx/P6WOZ9W+xqP951Sj9NxswIRcAx/MPzqszqU7HRyFzJedAqWz0nMKAdJBoKB5WLO&#10;w0lB8pKBLAv5/4PyBwAA//8DAFBLAQItABQABgAIAAAAIQC2gziS/gAAAOEBAAATAAAAAAAAAAAA&#10;AAAAAAAAAABbQ29udGVudF9UeXBlc10ueG1sUEsBAi0AFAAGAAgAAAAhADj9If/WAAAAlAEAAAsA&#10;AAAAAAAAAAAAAAAALwEAAF9yZWxzLy5yZWxzUEsBAi0AFAAGAAgAAAAhADTtZXV5AgAAFQUAAA4A&#10;AAAAAAAAAAAAAAAALgIAAGRycy9lMm9Eb2MueG1sUEsBAi0AFAAGAAgAAAAhABz9Qk7dAAAACQEA&#10;AA8AAAAAAAAAAAAAAAAA0wQAAGRycy9kb3ducmV2LnhtbFBLBQYAAAAABAAEAPMAAADdBQAAAAA=&#10;" adj="10800" fillcolor="#4472c4" strokecolor="#2f528f" strokeweight="1pt">
                <v:path arrowok="t"/>
              </v:shape>
            </w:pict>
          </mc:Fallback>
        </mc:AlternateContent>
      </w:r>
      <w:r w:rsidRPr="00D11F80">
        <w:rPr>
          <w:noProof/>
        </w:rPr>
        <mc:AlternateContent>
          <mc:Choice Requires="wps">
            <w:drawing>
              <wp:anchor distT="0" distB="0" distL="114300" distR="114300" simplePos="0" relativeHeight="251630592" behindDoc="0" locked="0" layoutInCell="1" allowOverlap="1" wp14:anchorId="4E0B208D" wp14:editId="258AD22F">
                <wp:simplePos x="0" y="0"/>
                <wp:positionH relativeFrom="column">
                  <wp:posOffset>3156585</wp:posOffset>
                </wp:positionH>
                <wp:positionV relativeFrom="paragraph">
                  <wp:posOffset>75565</wp:posOffset>
                </wp:positionV>
                <wp:extent cx="247650" cy="295275"/>
                <wp:effectExtent l="14287" t="42863" r="14288" b="0"/>
                <wp:wrapNone/>
                <wp:docPr id="593013606" name="Flecha: cheurón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765687">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039082" id="Flecha: cheurón 57" o:spid="_x0000_s1026" type="#_x0000_t55" style="position:absolute;margin-left:248.55pt;margin-top:5.95pt;width:19.5pt;height:23.25pt;rotation:6297668fd;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WV1eQIAABUFAAAOAAAAZHJzL2Uyb0RvYy54bWysVE1v2zAMvQ/YfxB0X50YTtMadYogRYcB&#10;QVugLXpmZDk2JomapHx0v36U7KRp19MwHwRSpB/JR1JX13ut2FY636Gp+PhsxJk0AuvOrCv+/HT7&#10;7YIzH8DUoNDIir9Kz69nX79c7Wwpc2xR1dIxAjG+3NmKtyHYMsu8aKUGf4ZWGjI26DQEUt06qx3s&#10;CF2rLB+NzrMduto6FNJ7ur3pjXyW8JtGinDfNF4GpipOuYV0unSu4pnNrqBcO7BtJ4Y04B+y0NAZ&#10;CnqEuoEAbOO6v6B0Jxx6bMKZQJ1h03RCphqomvHoQzWPLViZaiFyvD3S5P8frLjbPtoHF1P3doni&#10;pydGsp315dESFT/47BunmUOicTI9n5xfTFPRVAbbJ05fj5zKfWCCLvOCHIl5Qab8cpJPJ5HzDMoI&#10;FcNa58N3iZpFoeLU+K3DnkzYLn3ovQ9eKVFUXX3bKZUUt14tlGNboA4XxTRfFEMAf+qmDNvRfObT&#10;UcwFaNIaBYFEbeuKe7PmDNSaRlgEl2p697f/JEgK3kIt+9CTEX2HyL17KvMdTqziBnzb/5JM/QTq&#10;LtAaqE5X/CICHZCUiWFkGuSBi7d2RGmF9euD61tClXkrbjsKsgQfHsDRKNMlrWe4p6NRSBzgIHHW&#10;ovv92X30pwkjK2c7Wg3i59cGnORM/TA0e5fjoiDYkJRiMs1JcaeW1anFbPQCqTfjlF0So39QB7Fx&#10;qF9oi+cxKpnACIrdd2JQFqFfWXoHhJzPkxvtj4WwNI9WRPDIU6T3af8Czg7DFGgK7/CwRlB+GKje&#10;N/5pcL4J2HRp2t54HVaBdi/1cngn4nKf6snr7TWb/QEAAP//AwBQSwMEFAAGAAgAAAAhAHns3pnd&#10;AAAACQEAAA8AAABkcnMvZG93bnJldi54bWxMj8FuwjAQRO+V+g/WVuqtOE0gKSEOQkgtxwLlA0y8&#10;JFHjdRQbCP16tqf2tqN5mp0plqPtxAUH3zpS8DqJQCBVzrRUKzh8vb+8gfBBk9GdI1RwQw/L8vGh&#10;0LlxV9rhZR9qwSHkc62gCaHPpfRVg1b7ieuR2Du5werAcqilGfSVw20n4yhKpdUt8YdG97husPre&#10;n62C7ad0PyGN481H5nxa7Wo83LZKPT+NqwWIgGP4g+G3PleHkjsd3ZmMF52C6TxJGGVjloFgYJbM&#10;ecuRj2kGsizk/wXlHQAA//8DAFBLAQItABQABgAIAAAAIQC2gziS/gAAAOEBAAATAAAAAAAAAAAA&#10;AAAAAAAAAABbQ29udGVudF9UeXBlc10ueG1sUEsBAi0AFAAGAAgAAAAhADj9If/WAAAAlAEAAAsA&#10;AAAAAAAAAAAAAAAALwEAAF9yZWxzLy5yZWxzUEsBAi0AFAAGAAgAAAAhADTtZXV5AgAAFQUAAA4A&#10;AAAAAAAAAAAAAAAALgIAAGRycy9lMm9Eb2MueG1sUEsBAi0AFAAGAAgAAAAhAHns3pndAAAACQEA&#10;AA8AAAAAAAAAAAAAAAAA0wQAAGRycy9kb3ducmV2LnhtbFBLBQYAAAAABAAEAPMAAADdBQAAAAA=&#10;" adj="10800" fillcolor="#4472c4" strokecolor="#2f528f" strokeweight="1pt">
                <v:path arrowok="t"/>
              </v:shape>
            </w:pict>
          </mc:Fallback>
        </mc:AlternateContent>
      </w:r>
      <w:r w:rsidRPr="00D11F80">
        <w:rPr>
          <w:noProof/>
        </w:rPr>
        <mc:AlternateContent>
          <mc:Choice Requires="wps">
            <w:drawing>
              <wp:anchor distT="0" distB="0" distL="114300" distR="114300" simplePos="0" relativeHeight="251629568" behindDoc="0" locked="0" layoutInCell="1" allowOverlap="1" wp14:anchorId="1BEC94EC" wp14:editId="41DF9AEA">
                <wp:simplePos x="0" y="0"/>
                <wp:positionH relativeFrom="column">
                  <wp:posOffset>1028700</wp:posOffset>
                </wp:positionH>
                <wp:positionV relativeFrom="paragraph">
                  <wp:posOffset>133350</wp:posOffset>
                </wp:positionV>
                <wp:extent cx="247650" cy="295275"/>
                <wp:effectExtent l="14287" t="42863" r="14288" b="0"/>
                <wp:wrapNone/>
                <wp:docPr id="1937254107" name="Flecha: cheurón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765687">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675A50" id="Flecha: cheurón 55" o:spid="_x0000_s1026" type="#_x0000_t55" style="position:absolute;margin-left:81pt;margin-top:10.5pt;width:19.5pt;height:23.25pt;rotation:6297668fd;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WV1eQIAABUFAAAOAAAAZHJzL2Uyb0RvYy54bWysVE1v2zAMvQ/YfxB0X50YTtMadYogRYcB&#10;QVugLXpmZDk2JomapHx0v36U7KRp19MwHwRSpB/JR1JX13ut2FY636Gp+PhsxJk0AuvOrCv+/HT7&#10;7YIzH8DUoNDIir9Kz69nX79c7Wwpc2xR1dIxAjG+3NmKtyHYMsu8aKUGf4ZWGjI26DQEUt06qx3s&#10;CF2rLB+NzrMduto6FNJ7ur3pjXyW8JtGinDfNF4GpipOuYV0unSu4pnNrqBcO7BtJ4Y04B+y0NAZ&#10;CnqEuoEAbOO6v6B0Jxx6bMKZQJ1h03RCphqomvHoQzWPLViZaiFyvD3S5P8frLjbPtoHF1P3doni&#10;pydGsp315dESFT/47BunmUOicTI9n5xfTFPRVAbbJ05fj5zKfWCCLvOCHIl5Qab8cpJPJ5HzDMoI&#10;FcNa58N3iZpFoeLU+K3DnkzYLn3ovQ9eKVFUXX3bKZUUt14tlGNboA4XxTRfFEMAf+qmDNvRfObT&#10;UcwFaNIaBYFEbeuKe7PmDNSaRlgEl2p697f/JEgK3kIt+9CTEX2HyL17KvMdTqziBnzb/5JM/QTq&#10;LtAaqE5X/CICHZCUiWFkGuSBi7d2RGmF9euD61tClXkrbjsKsgQfHsDRKNMlrWe4p6NRSBzgIHHW&#10;ovv92X30pwkjK2c7Wg3i59cGnORM/TA0e5fjoiDYkJRiMs1JcaeW1anFbPQCqTfjlF0So39QB7Fx&#10;qF9oi+cxKpnACIrdd2JQFqFfWXoHhJzPkxvtj4WwNI9WRPDIU6T3af8Czg7DFGgK7/CwRlB+GKje&#10;N/5pcL4J2HRp2t54HVaBdi/1cngn4nKf6snr7TWb/QEAAP//AwBQSwMEFAAGAAgAAAAhANbns9nd&#10;AAAACQEAAA8AAABkcnMvZG93bnJldi54bWxMj8tuwjAQRfeV+AdrkLorDi4NURoHoUptl+X1ASYe&#10;kqjxOIoNhH59p6uyvJqjO+cWq9F14oJDaD1pmM8SEEiVty3VGg7796cMRIiGrOk8oYYbBliVk4fC&#10;5NZfaYuXXawFl1DIjYYmxj6XMlQNOhNmvkfi28kPzkSOQy3tYK5c7jqpkiSVzrTEHxrT41uD1ffu&#10;7DRsvqT/ialSnx9LH9JqW+PhttH6cTquX0FEHOM/DH/6rA4lOx39mWwQHeeXTDGqQS14AgMqWSxB&#10;HDWkzxnIspD3C8pfAAAA//8DAFBLAQItABQABgAIAAAAIQC2gziS/gAAAOEBAAATAAAAAAAAAAAA&#10;AAAAAAAAAABbQ29udGVudF9UeXBlc10ueG1sUEsBAi0AFAAGAAgAAAAhADj9If/WAAAAlAEAAAsA&#10;AAAAAAAAAAAAAAAALwEAAF9yZWxzLy5yZWxzUEsBAi0AFAAGAAgAAAAhADTtZXV5AgAAFQUAAA4A&#10;AAAAAAAAAAAAAAAALgIAAGRycy9lMm9Eb2MueG1sUEsBAi0AFAAGAAgAAAAhANbns9ndAAAACQEA&#10;AA8AAAAAAAAAAAAAAAAA0wQAAGRycy9kb3ducmV2LnhtbFBLBQYAAAAABAAEAPMAAADdBQAAAAA=&#10;" adj="10800" fillcolor="#4472c4" strokecolor="#2f528f" strokeweight="1pt">
                <v:path arrowok="t"/>
              </v:shape>
            </w:pict>
          </mc:Fallback>
        </mc:AlternateContent>
      </w:r>
      <w:bookmarkEnd w:id="92"/>
      <w:bookmarkEnd w:id="93"/>
      <w:bookmarkEnd w:id="94"/>
    </w:p>
    <w:bookmarkStart w:id="95" w:name="_Toc101969099"/>
    <w:bookmarkStart w:id="96" w:name="_Toc101969322"/>
    <w:bookmarkStart w:id="97" w:name="_Toc101969536"/>
    <w:p w14:paraId="5F9C35AD" w14:textId="734FD21A" w:rsidR="000F52F8" w:rsidRPr="00D11F80" w:rsidRDefault="00CD4E96" w:rsidP="00DA731E">
      <w:r w:rsidRPr="00D11F80">
        <w:rPr>
          <w:noProof/>
        </w:rPr>
        <mc:AlternateContent>
          <mc:Choice Requires="wps">
            <w:drawing>
              <wp:anchor distT="0" distB="0" distL="114300" distR="114300" simplePos="0" relativeHeight="251622400" behindDoc="0" locked="0" layoutInCell="1" allowOverlap="1" wp14:anchorId="5E19D116" wp14:editId="50233FB5">
                <wp:simplePos x="0" y="0"/>
                <wp:positionH relativeFrom="column">
                  <wp:posOffset>7620</wp:posOffset>
                </wp:positionH>
                <wp:positionV relativeFrom="paragraph">
                  <wp:posOffset>116205</wp:posOffset>
                </wp:positionV>
                <wp:extent cx="2265680" cy="1821180"/>
                <wp:effectExtent l="7620" t="11430" r="12700" b="15240"/>
                <wp:wrapNone/>
                <wp:docPr id="2085712432" name="Rectángulo: esquinas redondeadas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5680" cy="1821180"/>
                        </a:xfrm>
                        <a:prstGeom prst="roundRect">
                          <a:avLst>
                            <a:gd name="adj" fmla="val 16667"/>
                          </a:avLst>
                        </a:prstGeom>
                        <a:solidFill>
                          <a:srgbClr val="FFFF00"/>
                        </a:solidFill>
                        <a:ln w="12700" algn="ctr">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3AF3A7" w14:textId="77777777" w:rsidR="000F52F8" w:rsidRDefault="000F52F8" w:rsidP="00DA731E">
                            <w:r>
                              <w:t>Resultado inmediato</w:t>
                            </w:r>
                          </w:p>
                          <w:p w14:paraId="3AA21D78" w14:textId="77777777" w:rsidR="00C620BE" w:rsidRPr="00C620BE" w:rsidRDefault="00C620BE" w:rsidP="00DA731E">
                            <w:r w:rsidRPr="00C620BE">
                              <w:t>Para 2027 se han incrementado las asesorías para las  medidas de reparación de casos con Sentencia de la CORTE IDH y del CAI (de 14 propuestas en 2023 a 147 en 2027)</w:t>
                            </w:r>
                          </w:p>
                          <w:p w14:paraId="7851493A" w14:textId="77777777" w:rsidR="000F52F8" w:rsidRPr="00535541" w:rsidRDefault="000F52F8" w:rsidP="00DA731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19D116" id="Rectángulo: esquinas redondeadas 217" o:spid="_x0000_s1050" style="position:absolute;left:0;text-align:left;margin-left:.6pt;margin-top:9.15pt;width:178.4pt;height:143.4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ghlQQIAAHcEAAAOAAAAZHJzL2Uyb0RvYy54bWysVNuO0zAQfUfiHyy/0zRRt1uipqtVlyKk&#10;5SIWPsC1ncTgG2O36fL1O3ba0gWeEHmwPJ7xmTNnxlneHIwmewlBOdvQcjKlRFruhLJdQ79+2bxa&#10;UBIis4JpZ2VDH2WgN6uXL5aDr2XleqeFBIIgNtSDb2gfo6+LIvBeGhYmzkuLztaBYRFN6AoBbEB0&#10;o4tqOp0XgwPhwXEZAp7ejU66yvhtK3n82LZBRqIbitxiXiGv27QWqyWrO2C+V/xIg/0DC8OUxaRn&#10;qDsWGdmB+gPKKA4uuDZOuDOFa1vFZa4Bqymnv1Xz0DMvcy0oTvBnmcL/g+Uf9g/+EyTqwd87/j0Q&#10;69Y9s528BXBDL5nAdGUSqhh8qM8XkhHwKtkO753A1rJddFmDQwsmAWJ15JClfjxLLQ+RcDysqvnV&#10;fIEd4egrF1VZopFysPp03UOIb6UzJG0aCm5nxWdsaM7B9vchZsEFscyk9OIbJa3R2L4906Scz+fX&#10;R8RjMGKfMHO9TiuxUVpnA7rtWgPBqw3d4Dc90QmXYdqSAflW1+gmTHc48zxCZvQsLjyHW0//DmdU&#10;xOnXyjR0gSFjEKuT6G+syLMZmdLjHulrm7jKPNdY/6knqQ1p4kMdD9sDUQL1naXa09HWiUfsErhx&#10;9vGt4qZ38JOSAee+oeHHjoGkRL+z2OnX5WyWHko2ZlfXFRpw6dleepjlCDWKQEZjHcfntfOguh5z&#10;lVke625xPlp1Jj3yOk4VTnfu/fElpudzaeeoX/+L1RMAAAD//wMAUEsDBBQABgAIAAAAIQC5wcrK&#10;3AAAAAgBAAAPAAAAZHJzL2Rvd25yZXYueG1sTE/BToQwFLyb+A/NM/HmFpZgCFI2arJGDh5ADx67&#10;9C0Q6Stpu7v49z5Penozmcm8mWq32lmc0YfJkYJ0k4BA6p2ZaFDw8b6/K0CEqMno2REq+MYAu/r6&#10;qtKlcRdq8dzFQXAIhVIrGGNcSilDP6LVYeMWJNaOzlsdmfpBGq8vHG5nuU2Se2n1RPxh1As+j9h/&#10;dSerQHYv2VvzmuZt2/j1uI9Pn75Zlbq9WR8fQERc458Zfutzdai508GdyAQxM9+ykU+RgWA5ywue&#10;dmCQ5CnIupL/B9Q/AAAA//8DAFBLAQItABQABgAIAAAAIQC2gziS/gAAAOEBAAATAAAAAAAAAAAA&#10;AAAAAAAAAABbQ29udGVudF9UeXBlc10ueG1sUEsBAi0AFAAGAAgAAAAhADj9If/WAAAAlAEAAAsA&#10;AAAAAAAAAAAAAAAALwEAAF9yZWxzLy5yZWxzUEsBAi0AFAAGAAgAAAAhAF4aCGVBAgAAdwQAAA4A&#10;AAAAAAAAAAAAAAAALgIAAGRycy9lMm9Eb2MueG1sUEsBAi0AFAAGAAgAAAAhALnBysrcAAAACAEA&#10;AA8AAAAAAAAAAAAAAAAAmwQAAGRycy9kb3ducmV2LnhtbFBLBQYAAAAABAAEAPMAAACkBQAAAAA=&#10;" fillcolor="yellow" strokecolor="#ffc000" strokeweight="1pt">
                <v:stroke joinstyle="miter"/>
                <v:textbox>
                  <w:txbxContent>
                    <w:p w14:paraId="523AF3A7" w14:textId="77777777" w:rsidR="000F52F8" w:rsidRDefault="000F52F8" w:rsidP="00DA731E">
                      <w:r>
                        <w:t>Resultado inmediato</w:t>
                      </w:r>
                    </w:p>
                    <w:p w14:paraId="3AA21D78" w14:textId="77777777" w:rsidR="00C620BE" w:rsidRPr="00C620BE" w:rsidRDefault="00C620BE" w:rsidP="00DA731E">
                      <w:r w:rsidRPr="00C620BE">
                        <w:t>Para 2027 se han incrementado las asesorías para las  medidas de reparación de casos con Sentencia de la CORTE IDH y del CAI (de 14 propuestas en 2023 a 147 en 2027)</w:t>
                      </w:r>
                    </w:p>
                    <w:p w14:paraId="7851493A" w14:textId="77777777" w:rsidR="000F52F8" w:rsidRPr="00535541" w:rsidRDefault="000F52F8" w:rsidP="00DA731E"/>
                  </w:txbxContent>
                </v:textbox>
              </v:roundrect>
            </w:pict>
          </mc:Fallback>
        </mc:AlternateContent>
      </w:r>
      <w:r w:rsidRPr="00D11F80">
        <w:rPr>
          <w:noProof/>
        </w:rPr>
        <mc:AlternateContent>
          <mc:Choice Requires="wps">
            <w:drawing>
              <wp:anchor distT="0" distB="0" distL="114300" distR="114300" simplePos="0" relativeHeight="251624448" behindDoc="0" locked="0" layoutInCell="1" allowOverlap="1" wp14:anchorId="1F773167" wp14:editId="789508AB">
                <wp:simplePos x="0" y="0"/>
                <wp:positionH relativeFrom="column">
                  <wp:posOffset>5668010</wp:posOffset>
                </wp:positionH>
                <wp:positionV relativeFrom="paragraph">
                  <wp:posOffset>169545</wp:posOffset>
                </wp:positionV>
                <wp:extent cx="2495550" cy="1895475"/>
                <wp:effectExtent l="10160" t="7620" r="8890" b="11430"/>
                <wp:wrapNone/>
                <wp:docPr id="964210740" name="Rectángulo: esquinas redondeadas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1895475"/>
                        </a:xfrm>
                        <a:prstGeom prst="roundRect">
                          <a:avLst>
                            <a:gd name="adj" fmla="val 16667"/>
                          </a:avLst>
                        </a:prstGeom>
                        <a:solidFill>
                          <a:srgbClr val="83CAEB"/>
                        </a:solidFill>
                        <a:ln w="12700"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69960C" w14:textId="77777777" w:rsidR="000F52F8" w:rsidRDefault="000F52F8" w:rsidP="00DA731E">
                            <w:r>
                              <w:t xml:space="preserve">Resultado Final </w:t>
                            </w:r>
                          </w:p>
                          <w:p w14:paraId="25AE0242" w14:textId="77777777" w:rsidR="00535541" w:rsidRDefault="00535541" w:rsidP="00DA731E"/>
                          <w:p w14:paraId="1F9964C9" w14:textId="77777777" w:rsidR="00535541" w:rsidRPr="00535541" w:rsidRDefault="00535541" w:rsidP="00DA731E">
                            <w:r w:rsidRPr="00535541">
                              <w:t>Para el año 203</w:t>
                            </w:r>
                            <w:r w:rsidR="0016341A">
                              <w:t>1</w:t>
                            </w:r>
                            <w:r w:rsidRPr="00535541">
                              <w:t xml:space="preserve">, se ha logrado un incremento </w:t>
                            </w:r>
                            <w:r w:rsidR="00C620BE">
                              <w:t>de 628</w:t>
                            </w:r>
                            <w:r w:rsidRPr="00535541">
                              <w:t xml:space="preserve"> acciones realizadas en coordinación con las dependencias del Organismo Ejecutivo y otros actores clave, para la vigencia y protección de los Derechos Humanos y la Paz (de 428 en 2029 a </w:t>
                            </w:r>
                            <w:r w:rsidR="0016341A">
                              <w:t xml:space="preserve">668 </w:t>
                            </w:r>
                            <w:r w:rsidRPr="00535541">
                              <w:t>en 203</w:t>
                            </w:r>
                            <w:r w:rsidR="0016341A">
                              <w:t>1</w:t>
                            </w:r>
                            <w:r w:rsidRPr="00535541">
                              <w:t>).</w:t>
                            </w:r>
                          </w:p>
                          <w:p w14:paraId="5ABC3F72" w14:textId="77777777" w:rsidR="000F52F8" w:rsidRDefault="000F52F8" w:rsidP="00DA731E"/>
                          <w:p w14:paraId="02DADCBF" w14:textId="77777777" w:rsidR="000F52F8" w:rsidRDefault="000F52F8" w:rsidP="00DA731E"/>
                          <w:p w14:paraId="2153472F" w14:textId="77777777" w:rsidR="000F52F8" w:rsidRDefault="000F52F8" w:rsidP="00DA731E"/>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F773167" id="Rectángulo: esquinas redondeadas 219" o:spid="_x0000_s1051" style="position:absolute;left:0;text-align:left;margin-left:446.3pt;margin-top:13.35pt;width:196.5pt;height:149.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2RgIAAHcEAAAOAAAAZHJzL2Uyb0RvYy54bWysVM1u2zAMvg/YOwi6r46zOGmMOkWbtsOA&#10;/WHdHkCRZFubJGqSEqd7+lFykqXbbZgPAimSH8mPlK+u90aTnfRBgW1oeTGhRFoOQtmuoV+/PLy6&#10;pCREZgXTYGVDn2Sg16uXL64GV8sp9KCF9ARBbKgH19A+RlcXReC9NCxcgJMWjS14wyKqviuEZwOi&#10;G11MJ5N5MYAXzgOXIeDt3Wikq4zftpLHj20bZCS6oVhbzKfP5yadxeqK1Z1nrlf8UAb7hyoMUxaT&#10;nqDuWGRk69VfUEZxDwHaeMHBFNC2isvcA3ZTTv7o5rFnTuZekJzgTjSF/wfLP+we3SefSg/uHfDv&#10;gVhY98x28sZ7GHrJBKYrE1HF4EJ9CkhKwFCyGd6DwNGybYTMwb71JgFid2SfqX46US33kXC8nM6W&#10;VVXhRDjaystlNVtUOQerj+HOh/hGgiFJaKiHrRWfcaA5B9u9CzETLohlJqUX3yhpjcbx7Zgm5Xw+&#10;XxwQD84Fq4+YuV/QSjworbPiu81ae4KhDb18vb65vz0Eh3M3bcmA9U4XEyyd6Q53nkefK3rmF87h&#10;qtvl7d2xu2duRkXcfq0M5pykL+VkdSL93oosR6b0KGP52iazzHuN/R9nksaQNj7Ucb/ZEyWQ35wv&#10;XW1APOGUPIy7j28VhR78T0oG3PuGhh9b5iUl+q3FSS/L2Sw9lKzMqsUUFX9u2ZxbmOUINZJARmUd&#10;x+e1dV51PeYqMz0WbnA/WnUqeqzrsFW43Sg9ez7nevb6/b9Y/QIAAP//AwBQSwMEFAAGAAgAAAAh&#10;AFa8kpvgAAAACwEAAA8AAABkcnMvZG93bnJldi54bWxMj8tOwzAQRfdI/IM1SOyog6u6aZpJhXgJ&#10;dUfphp0bu0kgHkexk6Z/j7sqy5k5unNuvplsy0bT+8YRwuMsAWaodLqhCmH/9faQAvNBkVatI4Nw&#10;Nh42xe1NrjLtTvRpxl2oWAwhnymEOoQu49yXtbHKz1xnKN6OrrcqxLGvuO7VKYbbloskkdyqhuKH&#10;WnXmuTbl726wCMvjthzO33Ic6WUrQ/P++vEz3yPe301Pa2DBTOEKw0U/qkMRnQ5uIO1Zi5CuhIwo&#10;gpBLYBdApIu4OSDMxUIAL3L+v0PxBwAA//8DAFBLAQItABQABgAIAAAAIQC2gziS/gAAAOEBAAAT&#10;AAAAAAAAAAAAAAAAAAAAAABbQ29udGVudF9UeXBlc10ueG1sUEsBAi0AFAAGAAgAAAAhADj9If/W&#10;AAAAlAEAAAsAAAAAAAAAAAAAAAAALwEAAF9yZWxzLy5yZWxzUEsBAi0AFAAGAAgAAAAhAJH+/XZG&#10;AgAAdwQAAA4AAAAAAAAAAAAAAAAALgIAAGRycy9lMm9Eb2MueG1sUEsBAi0AFAAGAAgAAAAhAFa8&#10;kpvgAAAACwEAAA8AAAAAAAAAAAAAAAAAoAQAAGRycy9kb3ducmV2LnhtbFBLBQYAAAAABAAEAPMA&#10;AACtBQAAAAA=&#10;" fillcolor="#83caeb" strokecolor="#5b9bd5" strokeweight="1pt">
                <v:stroke joinstyle="miter"/>
                <v:textbox>
                  <w:txbxContent>
                    <w:p w14:paraId="1869960C" w14:textId="77777777" w:rsidR="000F52F8" w:rsidRDefault="000F52F8" w:rsidP="00DA731E">
                      <w:r>
                        <w:t xml:space="preserve">Resultado Final </w:t>
                      </w:r>
                    </w:p>
                    <w:p w14:paraId="25AE0242" w14:textId="77777777" w:rsidR="00535541" w:rsidRDefault="00535541" w:rsidP="00DA731E"/>
                    <w:p w14:paraId="1F9964C9" w14:textId="77777777" w:rsidR="00535541" w:rsidRPr="00535541" w:rsidRDefault="00535541" w:rsidP="00DA731E">
                      <w:r w:rsidRPr="00535541">
                        <w:t>Para el año 203</w:t>
                      </w:r>
                      <w:r w:rsidR="0016341A">
                        <w:t>1</w:t>
                      </w:r>
                      <w:r w:rsidRPr="00535541">
                        <w:t xml:space="preserve">, se ha logrado un incremento </w:t>
                      </w:r>
                      <w:r w:rsidR="00C620BE">
                        <w:t>de 628</w:t>
                      </w:r>
                      <w:r w:rsidRPr="00535541">
                        <w:t xml:space="preserve"> acciones realizadas en coordinación con las dependencias del Organismo Ejecutivo y otros actores clave, para la vigencia y protección de los Derechos Humanos y la Paz (de 428 en 2029 a </w:t>
                      </w:r>
                      <w:r w:rsidR="0016341A">
                        <w:t xml:space="preserve">668 </w:t>
                      </w:r>
                      <w:r w:rsidRPr="00535541">
                        <w:t>en 203</w:t>
                      </w:r>
                      <w:r w:rsidR="0016341A">
                        <w:t>1</w:t>
                      </w:r>
                      <w:r w:rsidRPr="00535541">
                        <w:t>).</w:t>
                      </w:r>
                    </w:p>
                    <w:p w14:paraId="5ABC3F72" w14:textId="77777777" w:rsidR="000F52F8" w:rsidRDefault="000F52F8" w:rsidP="00DA731E"/>
                    <w:p w14:paraId="02DADCBF" w14:textId="77777777" w:rsidR="000F52F8" w:rsidRDefault="000F52F8" w:rsidP="00DA731E"/>
                    <w:p w14:paraId="2153472F" w14:textId="77777777" w:rsidR="000F52F8" w:rsidRDefault="000F52F8" w:rsidP="00DA731E"/>
                  </w:txbxContent>
                </v:textbox>
              </v:roundrect>
            </w:pict>
          </mc:Fallback>
        </mc:AlternateContent>
      </w:r>
      <w:r w:rsidRPr="00D11F80">
        <w:rPr>
          <w:noProof/>
        </w:rPr>
        <mc:AlternateContent>
          <mc:Choice Requires="wps">
            <w:drawing>
              <wp:anchor distT="0" distB="0" distL="114300" distR="114300" simplePos="0" relativeHeight="251623424" behindDoc="0" locked="0" layoutInCell="1" allowOverlap="1" wp14:anchorId="3AAF1249" wp14:editId="530A45EE">
                <wp:simplePos x="0" y="0"/>
                <wp:positionH relativeFrom="column">
                  <wp:posOffset>2943860</wp:posOffset>
                </wp:positionH>
                <wp:positionV relativeFrom="paragraph">
                  <wp:posOffset>169545</wp:posOffset>
                </wp:positionV>
                <wp:extent cx="2237740" cy="1943100"/>
                <wp:effectExtent l="10160" t="7620" r="9525" b="11430"/>
                <wp:wrapNone/>
                <wp:docPr id="174895340" name="Rectángulo: esquinas redondeadas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7740" cy="1943100"/>
                        </a:xfrm>
                        <a:prstGeom prst="roundRect">
                          <a:avLst>
                            <a:gd name="adj" fmla="val 16667"/>
                          </a:avLst>
                        </a:prstGeom>
                        <a:solidFill>
                          <a:srgbClr val="FFC000"/>
                        </a:solidFill>
                        <a:ln w="12700" algn="ctr">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051242" w14:textId="77777777" w:rsidR="000F52F8" w:rsidRDefault="000F52F8" w:rsidP="00DA731E">
                            <w:r>
                              <w:t>Resultado Intermedio</w:t>
                            </w:r>
                          </w:p>
                          <w:p w14:paraId="239A5CB9" w14:textId="77777777" w:rsidR="003352A9" w:rsidRDefault="003352A9" w:rsidP="00DA731E"/>
                          <w:p w14:paraId="73E3EAAA" w14:textId="77777777" w:rsidR="00C620BE" w:rsidRPr="00C620BE" w:rsidRDefault="00C620BE" w:rsidP="00DA731E">
                            <w:r w:rsidRPr="00C620BE">
                              <w:t xml:space="preserve">Para el año 2029, se han  incrementado en 388 las asesorías  a las dependencias del Organismo Ejecutivo y otros actores, en materia de Paz y Derechos Humanos  (de  40* eventos en 2023,  a 428 en 2029)  </w:t>
                            </w:r>
                          </w:p>
                          <w:p w14:paraId="09AE6436" w14:textId="77777777" w:rsidR="000F52F8" w:rsidRDefault="000F52F8" w:rsidP="00DA731E">
                            <w:r w:rsidRPr="000F52F8">
                              <w:t>.</w:t>
                            </w:r>
                          </w:p>
                          <w:p w14:paraId="02472730" w14:textId="77777777" w:rsidR="000F52F8" w:rsidRDefault="000F52F8" w:rsidP="00DA731E"/>
                          <w:p w14:paraId="7EB71F6B" w14:textId="77777777" w:rsidR="000F52F8" w:rsidRDefault="000F52F8" w:rsidP="00DA731E"/>
                          <w:p w14:paraId="523D5AE9" w14:textId="77777777" w:rsidR="000F52F8" w:rsidRDefault="000F52F8" w:rsidP="00DA731E"/>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AAF1249" id="Rectángulo: esquinas redondeadas 218" o:spid="_x0000_s1052" style="position:absolute;left:0;text-align:left;margin-left:231.8pt;margin-top:13.35pt;width:176.2pt;height:153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IkeRgIAAHcEAAAOAAAAZHJzL2Uyb0RvYy54bWysVMtu2zAQvBfoPxC8N5Ic106EyEFgx0WB&#10;9IGm/YA1SUls+SpJW06+vkvKdp32VvRCcLnk7OzMSje3e63ITvggrWlodVFSIgyzXJquod++rt9c&#10;URIiGA7KGtHQJxHo7eL1q5vB1WJie6u48ARBTKgH19A+RlcXRWC90BAurBMGk631GiKGviu4hwHR&#10;tSomZTkrBuu585aJEPB0NSbpIuO3rWDxU9sGEYlqKHKLefV53aS1WNxA3XlwvWQHGvAPLDRIg0VP&#10;UCuIQLZe/gWlJfM22DZeMKsL27aSidwDdlOVf3Tz2IMTuRcUJ7iTTOH/wbKPu0f32SfqwT1Y9iMQ&#10;Y5c9mE7ceW+HXgDHclUSqhhcqE8PUhDwKdkMHyxHa2EbbdZg33qdALE7ss9SP52kFvtIGB5OJpfz&#10;+RQdYZirrqeXVZnNKKA+Pnc+xHfCapI2DfV2a/gXNDTXgN1DiFlwTgzoVJ5/p6TVCu3bgSLVbDab&#10;Z9ZQHy4j9hEz92uV5GupVA58t1kqT/BpQ9frZXmiE86vKUMG5DuZY5qA6nDmWfSZ0Yt74RzufjVf&#10;XY4KosrncFpGnH4ldUOvsOJYE+ok+r3heTYjSDXukb4yiavIc439Hz1JNqSJD3Xcb/ZEctR3lnpP&#10;RxvLn9Alb8fZx28VN731z5QMOPcNDT+34AUl6r1Bp6+rabIl5mD6dj7BwJ9nNucZMAyhRhHIGCzj&#10;+HltnZddj7WqLI+xdzgfrTyRHnkdpgqnG3cvPp/zON/6/b9Y/AIAAP//AwBQSwMEFAAGAAgAAAAh&#10;APnwdLXfAAAACgEAAA8AAABkcnMvZG93bnJldi54bWxMj8tOwzAQRfdI/IM1SGwQdR4lqUKcChqh&#10;wrKPD3DjIYmIx1HstuHvGVawHM3RveeW69kO4oKT7x0piBcRCKTGmZ5aBcfD2+MKhA+ajB4coYJv&#10;9LCubm9KXRh3pR1e9qEVHEK+0Aq6EMZCSt90aLVfuBGJf59usjrwObXSTPrK4XaQSRRl0uqeuKHT&#10;I246bL72Z6ug3j7lMX0Y+7C1m/51V7+3cb1U6v5ufnkGEXAOfzD86rM6VOx0cmcyXgwKllmaMaog&#10;yXIQDKzijMedFKRpkoOsSvl/QvUDAAD//wMAUEsBAi0AFAAGAAgAAAAhALaDOJL+AAAA4QEAABMA&#10;AAAAAAAAAAAAAAAAAAAAAFtDb250ZW50X1R5cGVzXS54bWxQSwECLQAUAAYACAAAACEAOP0h/9YA&#10;AACUAQAACwAAAAAAAAAAAAAAAAAvAQAAX3JlbHMvLnJlbHNQSwECLQAUAAYACAAAACEAZhCJHkYC&#10;AAB3BAAADgAAAAAAAAAAAAAAAAAuAgAAZHJzL2Uyb0RvYy54bWxQSwECLQAUAAYACAAAACEA+fB0&#10;td8AAAAKAQAADwAAAAAAAAAAAAAAAACgBAAAZHJzL2Rvd25yZXYueG1sUEsFBgAAAAAEAAQA8wAA&#10;AKwFAAAAAA==&#10;" fillcolor="#ffc000" strokecolor="#ed7d31" strokeweight="1pt">
                <v:stroke joinstyle="miter"/>
                <v:textbox>
                  <w:txbxContent>
                    <w:p w14:paraId="7E051242" w14:textId="77777777" w:rsidR="000F52F8" w:rsidRDefault="000F52F8" w:rsidP="00DA731E">
                      <w:r>
                        <w:t>Resultado Intermedio</w:t>
                      </w:r>
                    </w:p>
                    <w:p w14:paraId="239A5CB9" w14:textId="77777777" w:rsidR="003352A9" w:rsidRDefault="003352A9" w:rsidP="00DA731E"/>
                    <w:p w14:paraId="73E3EAAA" w14:textId="77777777" w:rsidR="00C620BE" w:rsidRPr="00C620BE" w:rsidRDefault="00C620BE" w:rsidP="00DA731E">
                      <w:r w:rsidRPr="00C620BE">
                        <w:t xml:space="preserve">Para el año 2029, se han  incrementado en 388 las asesorías  a las dependencias del Organismo Ejecutivo y otros actores, en materia de Paz y Derechos Humanos  (de  40* eventos en 2023,  a 428 en 2029)  </w:t>
                      </w:r>
                    </w:p>
                    <w:p w14:paraId="09AE6436" w14:textId="77777777" w:rsidR="000F52F8" w:rsidRDefault="000F52F8" w:rsidP="00DA731E">
                      <w:r w:rsidRPr="000F52F8">
                        <w:t>.</w:t>
                      </w:r>
                    </w:p>
                    <w:p w14:paraId="02472730" w14:textId="77777777" w:rsidR="000F52F8" w:rsidRDefault="000F52F8" w:rsidP="00DA731E"/>
                    <w:p w14:paraId="7EB71F6B" w14:textId="77777777" w:rsidR="000F52F8" w:rsidRDefault="000F52F8" w:rsidP="00DA731E"/>
                    <w:p w14:paraId="523D5AE9" w14:textId="77777777" w:rsidR="000F52F8" w:rsidRDefault="000F52F8" w:rsidP="00DA731E"/>
                  </w:txbxContent>
                </v:textbox>
              </v:roundrect>
            </w:pict>
          </mc:Fallback>
        </mc:AlternateContent>
      </w:r>
      <w:bookmarkEnd w:id="95"/>
      <w:bookmarkEnd w:id="96"/>
      <w:bookmarkEnd w:id="97"/>
    </w:p>
    <w:p w14:paraId="06C40F42" w14:textId="77777777" w:rsidR="000F52F8" w:rsidRPr="00D11F80" w:rsidRDefault="000F52F8" w:rsidP="00DA731E"/>
    <w:p w14:paraId="2A8A0F8D" w14:textId="337F7939" w:rsidR="000F52F8" w:rsidRPr="00D11F80" w:rsidRDefault="00CD4E96" w:rsidP="00DA731E">
      <w:r w:rsidRPr="00D11F80">
        <w:rPr>
          <w:noProof/>
        </w:rPr>
        <mc:AlternateContent>
          <mc:Choice Requires="wps">
            <w:drawing>
              <wp:anchor distT="0" distB="0" distL="114300" distR="114300" simplePos="0" relativeHeight="251627520" behindDoc="0" locked="0" layoutInCell="1" allowOverlap="1" wp14:anchorId="695D5A80" wp14:editId="00721440">
                <wp:simplePos x="0" y="0"/>
                <wp:positionH relativeFrom="column">
                  <wp:posOffset>2531745</wp:posOffset>
                </wp:positionH>
                <wp:positionV relativeFrom="paragraph">
                  <wp:posOffset>225425</wp:posOffset>
                </wp:positionV>
                <wp:extent cx="247650" cy="295275"/>
                <wp:effectExtent l="19050" t="0" r="0" b="9525"/>
                <wp:wrapNone/>
                <wp:docPr id="5883857" name="Flecha: cheurón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68ADD3" id="Flecha: cheurón 53" o:spid="_x0000_s1026" type="#_x0000_t55" style="position:absolute;margin-left:199.35pt;margin-top:17.75pt;width:19.5pt;height:23.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8UcAIAAAcFAAAOAAAAZHJzL2Uyb0RvYy54bWysVE1v2zAMvQ/YfxB0X50YTtMGdYogRYcB&#10;QVugLXpmZDk2JomapMTpfv0o2UnTrqdhPgikSPHj8dFX13ut2E4636Ip+fhsxJk0AqvWbEr+/HT7&#10;7YIzH8BUoNDIkr9Kz6/nX79cdXYmc2xQVdIxCmL8rLMlb0KwsyzzopEa/BlaachYo9MQSHWbrHLQ&#10;UXStsnw0Os86dJV1KKT3dHvTG/k8xa9rKcJ9XXsZmCo51RbS6dK5jmc2v4LZxoFtWjGUAf9QhYbW&#10;UNJjqBsIwLau/SuUboVDj3U4E6gzrOtWyNQDdTMefejmsQErUy8EjrdHmPz/Cyvudo/2wcXSvV2h&#10;+OkJkayzfna0RMUPPvva6ehLhbN9QvH1iKLcByboMi+m5xPCWpApv5zk00lEOYPZ4bF1PnyXqFkU&#10;Sk6j3jns4YPdyofe++CVSkPVVretUklxm/VSObYDmmlRTPNlMSTwp27KsI4YmU9HsRYgbtUKAona&#10;ViX3ZsMZqA2RVgSXRvfutf8kSUreQCX71JMRfYfMvXtq812c2MUN+KZ/kkw953QbiPiq1SW/iIEO&#10;kZSJaWSi7oDF2wCitMbq9cExhz2XvRW3LSVZgQ8P4Ii81C4tZLino1ZIGOAgcdag+/3ZffQnTpGV&#10;s46WgfD5tQUnOVM/DLHtclwUcXuSUkymOSnu1LI+tZitXiLNZkyrb0USo39QB7F2qF9obxcxK5nA&#10;CMrdT2JQlqFfUtp8IReL5EYbYyGszKMVMXjEKcL7tH8BZwcyBWLhHR4WB2YfCNX7xpcGF9uAdZvY&#10;9obrQH7atjTL4c8Q1/lUT15v/6/5HwAAAP//AwBQSwMEFAAGAAgAAAAhAE89LfLfAAAACQEAAA8A&#10;AABkcnMvZG93bnJldi54bWxMj8tOwzAQRfdI/IM1SOyoQ0PbEOJUFRKlrKoGxHoSTx5qbIfYbcPf&#10;M6xgN487957J1pPpxZlG3zmr4H4WgSBbOd3ZRsHH+8tdAsIHtBp7Z0nBN3lY59dXGabaXeyBzkVo&#10;BJtYn6KCNoQhldJXLRn0MzeQ5V3tRoOB27GResQLm5tezqNoKQ12lhNaHOi5pepYnAxj1KHefX5t&#10;46LWWJbbt9fd/hArdXszbZ5ABJrCnxh+8fkGcmYq3clqL3oF8WOyYikXiwUIFjzEKx6UCpJ5BDLP&#10;5P8P8h8AAAD//wMAUEsBAi0AFAAGAAgAAAAhALaDOJL+AAAA4QEAABMAAAAAAAAAAAAAAAAAAAAA&#10;AFtDb250ZW50X1R5cGVzXS54bWxQSwECLQAUAAYACAAAACEAOP0h/9YAAACUAQAACwAAAAAAAAAA&#10;AAAAAAAvAQAAX3JlbHMvLnJlbHNQSwECLQAUAAYACAAAACEABrrfFHACAAAHBQAADgAAAAAAAAAA&#10;AAAAAAAuAgAAZHJzL2Uyb0RvYy54bWxQSwECLQAUAAYACAAAACEATz0t8t8AAAAJAQAADwAAAAAA&#10;AAAAAAAAAADKBAAAZHJzL2Rvd25yZXYueG1sUEsFBgAAAAAEAAQA8wAAANYFAAAAAA==&#10;" adj="10800" fillcolor="#4472c4" strokecolor="#2f528f" strokeweight="1pt">
                <v:path arrowok="t"/>
              </v:shape>
            </w:pict>
          </mc:Fallback>
        </mc:AlternateContent>
      </w:r>
      <w:r w:rsidRPr="00D11F80">
        <w:rPr>
          <w:noProof/>
        </w:rPr>
        <mc:AlternateContent>
          <mc:Choice Requires="wps">
            <w:drawing>
              <wp:anchor distT="0" distB="0" distL="114300" distR="114300" simplePos="0" relativeHeight="251628544" behindDoc="0" locked="0" layoutInCell="1" allowOverlap="1" wp14:anchorId="3D65D47D" wp14:editId="14BEB14C">
                <wp:simplePos x="0" y="0"/>
                <wp:positionH relativeFrom="column">
                  <wp:posOffset>5248910</wp:posOffset>
                </wp:positionH>
                <wp:positionV relativeFrom="paragraph">
                  <wp:posOffset>280670</wp:posOffset>
                </wp:positionV>
                <wp:extent cx="247650" cy="295275"/>
                <wp:effectExtent l="19050" t="0" r="0" b="9525"/>
                <wp:wrapNone/>
                <wp:docPr id="684714417" name="Flecha: cheurón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295275"/>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4D82EC" id="Flecha: cheurón 51" o:spid="_x0000_s1026" type="#_x0000_t55" style="position:absolute;margin-left:413.3pt;margin-top:22.1pt;width:19.5pt;height:23.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8UcAIAAAcFAAAOAAAAZHJzL2Uyb0RvYy54bWysVE1v2zAMvQ/YfxB0X50YTtMGdYogRYcB&#10;QVugLXpmZDk2JomapMTpfv0o2UnTrqdhPgikSPHj8dFX13ut2E4636Ip+fhsxJk0AqvWbEr+/HT7&#10;7YIzH8BUoNDIkr9Kz6/nX79cdXYmc2xQVdIxCmL8rLMlb0KwsyzzopEa/BlaachYo9MQSHWbrHLQ&#10;UXStsnw0Os86dJV1KKT3dHvTG/k8xa9rKcJ9XXsZmCo51RbS6dK5jmc2v4LZxoFtWjGUAf9QhYbW&#10;UNJjqBsIwLau/SuUboVDj3U4E6gzrOtWyNQDdTMefejmsQErUy8EjrdHmPz/Cyvudo/2wcXSvV2h&#10;+OkJkayzfna0RMUPPvva6ehLhbN9QvH1iKLcByboMi+m5xPCWpApv5zk00lEOYPZ4bF1PnyXqFkU&#10;Sk6j3jns4YPdyofe++CVSkPVVretUklxm/VSObYDmmlRTPNlMSTwp27KsI4YmU9HsRYgbtUKAona&#10;ViX3ZsMZqA2RVgSXRvfutf8kSUreQCX71JMRfYfMvXtq812c2MUN+KZ/kkw953QbiPiq1SW/iIEO&#10;kZSJaWSi7oDF2wCitMbq9cExhz2XvRW3LSVZgQ8P4Ii81C4tZLino1ZIGOAgcdag+/3ZffQnTpGV&#10;s46WgfD5tQUnOVM/DLHtclwUcXuSUkymOSnu1LI+tZitXiLNZkyrb0USo39QB7F2qF9obxcxK5nA&#10;CMrdT2JQlqFfUtp8IReL5EYbYyGszKMVMXjEKcL7tH8BZwcyBWLhHR4WB2YfCNX7xpcGF9uAdZvY&#10;9obrQH7atjTL4c8Q1/lUT15v/6/5HwAAAP//AwBQSwMEFAAGAAgAAAAhAKbgaXDeAAAACQEAAA8A&#10;AABkcnMvZG93bnJldi54bWxMj01PwzAMhu9I/IfISNxYSjdKV5pOCIkxTmgF7ew26YdonNJkW/n3&#10;mBMcbT9+/TjfzHYQJzP53pGC20UEwlDtdE+tgo/355sUhA9IGgdHRsG38bApLi9yzLQ7096cytAK&#10;DiGfoYIuhDGT0tedsegXbjTEs8ZNFgOXUyv1hGcOt4OMoyiRFnviCx2O5qkz9Wd5tKzRhGZ3+Nou&#10;y0ZjVW1fX3Zv+6VS11fz4wOIYObwB8OvPu9AwU6VO5L2YlCQxknCqILVKgbBQJrccaNSsI7uQRa5&#10;/P9B8QMAAP//AwBQSwECLQAUAAYACAAAACEAtoM4kv4AAADhAQAAEwAAAAAAAAAAAAAAAAAAAAAA&#10;W0NvbnRlbnRfVHlwZXNdLnhtbFBLAQItABQABgAIAAAAIQA4/SH/1gAAAJQBAAALAAAAAAAAAAAA&#10;AAAAAC8BAABfcmVscy8ucmVsc1BLAQItABQABgAIAAAAIQAGut8UcAIAAAcFAAAOAAAAAAAAAAAA&#10;AAAAAC4CAABkcnMvZTJvRG9jLnhtbFBLAQItABQABgAIAAAAIQCm4Glw3gAAAAkBAAAPAAAAAAAA&#10;AAAAAAAAAMoEAABkcnMvZG93bnJldi54bWxQSwUGAAAAAAQABADzAAAA1QUAAAAA&#10;" adj="10800" fillcolor="#4472c4" strokecolor="#2f528f" strokeweight="1pt">
                <v:path arrowok="t"/>
              </v:shape>
            </w:pict>
          </mc:Fallback>
        </mc:AlternateContent>
      </w:r>
    </w:p>
    <w:p w14:paraId="0D834D06" w14:textId="77777777" w:rsidR="000F52F8" w:rsidRPr="00D11F80" w:rsidRDefault="000F52F8" w:rsidP="00DA731E">
      <w:bookmarkStart w:id="98" w:name="_Toc101969100"/>
      <w:bookmarkStart w:id="99" w:name="_Toc101969323"/>
      <w:bookmarkStart w:id="100" w:name="_Toc101969537"/>
      <w:bookmarkEnd w:id="98"/>
      <w:bookmarkEnd w:id="99"/>
      <w:bookmarkEnd w:id="100"/>
    </w:p>
    <w:p w14:paraId="012E8685" w14:textId="77777777" w:rsidR="000F52F8" w:rsidRPr="00D11F80" w:rsidRDefault="000F52F8" w:rsidP="00DA731E"/>
    <w:p w14:paraId="70EB5DA7" w14:textId="77777777" w:rsidR="000F52F8" w:rsidRPr="00D11F80" w:rsidRDefault="000F52F8" w:rsidP="00DA731E"/>
    <w:p w14:paraId="1074B87F" w14:textId="77777777" w:rsidR="000F52F8" w:rsidRPr="00D11F80" w:rsidRDefault="000F52F8" w:rsidP="00DA731E"/>
    <w:p w14:paraId="68D6A3A5" w14:textId="77777777" w:rsidR="000F52F8" w:rsidRPr="00D11F80" w:rsidRDefault="000F52F8" w:rsidP="00DA731E"/>
    <w:p w14:paraId="0D50E409" w14:textId="77777777" w:rsidR="000F52F8" w:rsidRPr="00D11F80" w:rsidRDefault="000F52F8" w:rsidP="00DA731E"/>
    <w:p w14:paraId="7348E0BE" w14:textId="77777777" w:rsidR="000F52F8" w:rsidRPr="00D11F80" w:rsidRDefault="000F52F8" w:rsidP="00DA731E"/>
    <w:p w14:paraId="4DE2D10F" w14:textId="77777777" w:rsidR="00836DD6" w:rsidRPr="00D11F80" w:rsidRDefault="00836DD6" w:rsidP="00DA731E">
      <w:pPr>
        <w:pStyle w:val="Ttulo2"/>
      </w:pPr>
      <w:bookmarkStart w:id="101" w:name="_Toc89944680"/>
      <w:bookmarkStart w:id="102" w:name="_Toc101969116"/>
      <w:bookmarkStart w:id="103" w:name="_Toc132799605"/>
      <w:bookmarkStart w:id="104" w:name="_Toc203390388"/>
      <w:bookmarkStart w:id="105" w:name="_Toc101969101"/>
      <w:r w:rsidRPr="00D11F80">
        <w:t>Matriz de Planificación Estratégica Institucional</w:t>
      </w:r>
      <w:bookmarkEnd w:id="101"/>
      <w:bookmarkEnd w:id="102"/>
      <w:bookmarkEnd w:id="103"/>
      <w:bookmarkEnd w:id="104"/>
    </w:p>
    <w:p w14:paraId="117B05FE" w14:textId="5C7E7EA0" w:rsidR="00ED64FA" w:rsidRPr="00D11F80" w:rsidRDefault="00CD4E96" w:rsidP="00DA731E">
      <w:r w:rsidRPr="00D11F80">
        <w:rPr>
          <w:noProof/>
        </w:rPr>
        <w:drawing>
          <wp:inline distT="0" distB="0" distL="0" distR="0" wp14:anchorId="678E22B1" wp14:editId="48E035D8">
            <wp:extent cx="8229600" cy="2697480"/>
            <wp:effectExtent l="19050" t="19050" r="0" b="7620"/>
            <wp:docPr id="3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29600" cy="2697480"/>
                    </a:xfrm>
                    <a:prstGeom prst="rect">
                      <a:avLst/>
                    </a:prstGeom>
                    <a:noFill/>
                    <a:ln w="6350" cmpd="sng">
                      <a:solidFill>
                        <a:srgbClr val="000000"/>
                      </a:solidFill>
                      <a:miter lim="800000"/>
                      <a:headEnd/>
                      <a:tailEnd/>
                    </a:ln>
                    <a:effectLst/>
                  </pic:spPr>
                </pic:pic>
              </a:graphicData>
            </a:graphic>
          </wp:inline>
        </w:drawing>
      </w:r>
    </w:p>
    <w:p w14:paraId="37A19713" w14:textId="77777777" w:rsidR="00D761C9" w:rsidRPr="00D11F80" w:rsidRDefault="00D761C9" w:rsidP="00DA731E"/>
    <w:p w14:paraId="4D2D776A" w14:textId="77777777" w:rsidR="00D761C9" w:rsidRPr="00D11F80" w:rsidRDefault="00D761C9" w:rsidP="00DA731E"/>
    <w:p w14:paraId="644AEA3C" w14:textId="77777777" w:rsidR="00D761C9" w:rsidRPr="00D11F80" w:rsidRDefault="00D761C9" w:rsidP="00DA731E"/>
    <w:p w14:paraId="2908D9A3" w14:textId="77777777" w:rsidR="00D761C9" w:rsidRPr="00D11F80" w:rsidRDefault="00D761C9" w:rsidP="00DA731E"/>
    <w:p w14:paraId="539213E3" w14:textId="77777777" w:rsidR="00D761C9" w:rsidRPr="00D11F80" w:rsidRDefault="00D761C9" w:rsidP="00DA731E"/>
    <w:p w14:paraId="2611C4DB" w14:textId="45C932BE" w:rsidR="006D23E2" w:rsidRPr="00D11F80" w:rsidRDefault="003C1112" w:rsidP="00DA731E">
      <w:bookmarkStart w:id="106" w:name="_Toc132799608"/>
      <w:r w:rsidRPr="003C1112">
        <w:rPr>
          <w:noProof/>
        </w:rPr>
        <w:drawing>
          <wp:inline distT="0" distB="0" distL="0" distR="0" wp14:anchorId="52AC796A" wp14:editId="622A15BA">
            <wp:extent cx="7993380" cy="3374390"/>
            <wp:effectExtent l="0" t="0" r="7620" b="0"/>
            <wp:docPr id="132826180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61802" name="Imagen 1" descr="Interfaz de usuario gráfica, Texto, Aplicación, Correo electrónico&#10;&#10;El contenido generado por IA puede ser incorrecto."/>
                    <pic:cNvPicPr/>
                  </pic:nvPicPr>
                  <pic:blipFill>
                    <a:blip r:embed="rId32"/>
                    <a:stretch>
                      <a:fillRect/>
                    </a:stretch>
                  </pic:blipFill>
                  <pic:spPr>
                    <a:xfrm>
                      <a:off x="0" y="0"/>
                      <a:ext cx="7993380" cy="3374390"/>
                    </a:xfrm>
                    <a:prstGeom prst="rect">
                      <a:avLst/>
                    </a:prstGeom>
                  </pic:spPr>
                </pic:pic>
              </a:graphicData>
            </a:graphic>
          </wp:inline>
        </w:drawing>
      </w:r>
    </w:p>
    <w:p w14:paraId="7774FFB7" w14:textId="6E7E6F51" w:rsidR="00896823" w:rsidRPr="00D11F80" w:rsidRDefault="006424AB" w:rsidP="00DA731E">
      <w:r w:rsidRPr="006424AB">
        <w:rPr>
          <w:noProof/>
        </w:rPr>
        <w:drawing>
          <wp:inline distT="0" distB="0" distL="0" distR="0" wp14:anchorId="038171D6" wp14:editId="1ED3216A">
            <wp:extent cx="8229600" cy="635000"/>
            <wp:effectExtent l="0" t="0" r="0" b="0"/>
            <wp:docPr id="160021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1190" name=""/>
                    <pic:cNvPicPr/>
                  </pic:nvPicPr>
                  <pic:blipFill>
                    <a:blip r:embed="rId33"/>
                    <a:stretch>
                      <a:fillRect/>
                    </a:stretch>
                  </pic:blipFill>
                  <pic:spPr>
                    <a:xfrm>
                      <a:off x="0" y="0"/>
                      <a:ext cx="8229600" cy="635000"/>
                    </a:xfrm>
                    <a:prstGeom prst="rect">
                      <a:avLst/>
                    </a:prstGeom>
                  </pic:spPr>
                </pic:pic>
              </a:graphicData>
            </a:graphic>
          </wp:inline>
        </w:drawing>
      </w:r>
    </w:p>
    <w:p w14:paraId="5E8301AB" w14:textId="77777777" w:rsidR="00896823" w:rsidRPr="00D11F80" w:rsidRDefault="00896823" w:rsidP="00DA731E"/>
    <w:p w14:paraId="62E3F66E" w14:textId="57EAC934" w:rsidR="00896823" w:rsidRPr="00D11F80" w:rsidRDefault="00896823" w:rsidP="00DA731E"/>
    <w:p w14:paraId="5E71B6B8" w14:textId="78B50E0C" w:rsidR="00896823" w:rsidRPr="00D11F80" w:rsidRDefault="00011F9C" w:rsidP="00DA731E">
      <w:r w:rsidRPr="00D11F80">
        <w:rPr>
          <w:noProof/>
        </w:rPr>
        <w:drawing>
          <wp:inline distT="0" distB="0" distL="0" distR="0" wp14:anchorId="54E8D78C" wp14:editId="03A1F300">
            <wp:extent cx="5318134" cy="3274345"/>
            <wp:effectExtent l="0" t="0" r="0" b="2540"/>
            <wp:docPr id="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3659" cy="3283904"/>
                    </a:xfrm>
                    <a:prstGeom prst="rect">
                      <a:avLst/>
                    </a:prstGeom>
                    <a:noFill/>
                    <a:ln>
                      <a:noFill/>
                    </a:ln>
                  </pic:spPr>
                </pic:pic>
              </a:graphicData>
            </a:graphic>
          </wp:inline>
        </w:drawing>
      </w:r>
    </w:p>
    <w:p w14:paraId="4B7BAC1A" w14:textId="77777777" w:rsidR="00896823" w:rsidRPr="00D11F80" w:rsidRDefault="00896823" w:rsidP="00DA731E"/>
    <w:p w14:paraId="62863391" w14:textId="0448D236" w:rsidR="00896823" w:rsidRPr="00D11F80" w:rsidRDefault="00896823" w:rsidP="00DA731E">
      <w:pPr>
        <w:sectPr w:rsidR="00896823" w:rsidRPr="00D11F80" w:rsidSect="00C2720A">
          <w:pgSz w:w="15840" w:h="12240" w:orient="landscape"/>
          <w:pgMar w:top="1440" w:right="1440" w:bottom="1440" w:left="1440" w:header="709" w:footer="709" w:gutter="0"/>
          <w:pgBorders w:offsetFrom="page">
            <w:top w:val="single" w:sz="4" w:space="24" w:color="auto"/>
          </w:pgBorders>
          <w:cols w:space="708"/>
          <w:docGrid w:linePitch="360"/>
        </w:sectPr>
      </w:pPr>
    </w:p>
    <w:p w14:paraId="51751E83" w14:textId="77777777" w:rsidR="00D92EEC" w:rsidRPr="00011F9C" w:rsidRDefault="00D92EEC" w:rsidP="00F34DBC">
      <w:pPr>
        <w:pStyle w:val="Ttulo1"/>
      </w:pPr>
      <w:bookmarkStart w:id="107" w:name="_Toc203390389"/>
      <w:r w:rsidRPr="00011F9C">
        <w:lastRenderedPageBreak/>
        <w:t>Marco Estratégico Institucional</w:t>
      </w:r>
      <w:bookmarkEnd w:id="106"/>
      <w:bookmarkEnd w:id="107"/>
    </w:p>
    <w:p w14:paraId="15206374" w14:textId="77777777" w:rsidR="008F43AB" w:rsidRPr="00D11F80" w:rsidRDefault="008F43AB" w:rsidP="00DA731E">
      <w:pPr>
        <w:pStyle w:val="Ttulo2"/>
      </w:pPr>
      <w:bookmarkStart w:id="108" w:name="_Toc101969102"/>
      <w:bookmarkStart w:id="109" w:name="_Toc203390390"/>
      <w:bookmarkStart w:id="110" w:name="_Toc63860303"/>
      <w:bookmarkStart w:id="111" w:name="_Toc89944676"/>
      <w:bookmarkStart w:id="112" w:name="_Toc101969112"/>
      <w:r w:rsidRPr="00D11F80">
        <w:t>Base legal</w:t>
      </w:r>
      <w:bookmarkEnd w:id="108"/>
      <w:bookmarkEnd w:id="109"/>
    </w:p>
    <w:p w14:paraId="16942725" w14:textId="7C662A97" w:rsidR="008F43AB" w:rsidRPr="00D11F80" w:rsidRDefault="008F43AB" w:rsidP="00DA731E">
      <w:r w:rsidRPr="00D11F80">
        <w:t xml:space="preserve">Acuerdo Gubernativo Número cien, guion dos mil veinte (100-2020) de fecha 30 de julio de 2020 y sus reformas contenidas en los Acuerdos Gubernativos Números: trescientos seis, guion dos mil veintidós </w:t>
      </w:r>
      <w:r w:rsidR="004B3654" w:rsidRPr="00D11F80">
        <w:t>(306</w:t>
      </w:r>
      <w:r w:rsidRPr="00D11F80">
        <w:t xml:space="preserve">-2022) y veintisiete, guion dos mil veinticuatro (27-2024). </w:t>
      </w:r>
    </w:p>
    <w:p w14:paraId="4CAE6D4A" w14:textId="77777777" w:rsidR="008F43AB" w:rsidRPr="00D11F80" w:rsidRDefault="008F43AB" w:rsidP="00DA731E"/>
    <w:p w14:paraId="5AA38839" w14:textId="77777777" w:rsidR="008F43AB" w:rsidRPr="00D11F80" w:rsidRDefault="008F43AB" w:rsidP="00DA731E">
      <w:pPr>
        <w:pStyle w:val="Ttulo2"/>
      </w:pPr>
      <w:bookmarkStart w:id="113" w:name="_Toc45614132"/>
      <w:bookmarkStart w:id="114" w:name="_Toc63860298"/>
      <w:bookmarkStart w:id="115" w:name="_Toc77084345"/>
      <w:bookmarkStart w:id="116" w:name="_Toc89944671"/>
      <w:bookmarkStart w:id="117" w:name="_Toc101969103"/>
      <w:bookmarkStart w:id="118" w:name="_Toc203390391"/>
      <w:r w:rsidRPr="00D11F80">
        <w:t>Visión</w:t>
      </w:r>
      <w:bookmarkEnd w:id="113"/>
      <w:bookmarkEnd w:id="114"/>
      <w:bookmarkEnd w:id="115"/>
      <w:bookmarkEnd w:id="116"/>
      <w:bookmarkEnd w:id="117"/>
      <w:bookmarkEnd w:id="118"/>
    </w:p>
    <w:p w14:paraId="4EADD277" w14:textId="77777777" w:rsidR="004B20EA" w:rsidRPr="00D11F80" w:rsidRDefault="004B20EA" w:rsidP="00DA731E">
      <w:r w:rsidRPr="00D11F80">
        <w:t>"En 2031, ser la institución rectora que impulsa la protección efectiva de la dignidad humana, el respeto de los derechos humanos y el cumplimiento de los Acuerdos de Paz, como pilares fundamentales para la convivencia pacífica en una sociedad más justa e inclusiva."</w:t>
      </w:r>
    </w:p>
    <w:p w14:paraId="7D6FFE50" w14:textId="77777777" w:rsidR="008F43AB" w:rsidRPr="00D11F80" w:rsidRDefault="008F43AB" w:rsidP="00DA731E">
      <w:bookmarkStart w:id="119" w:name="_Toc81216933"/>
      <w:bookmarkStart w:id="120" w:name="_Toc101969104"/>
    </w:p>
    <w:p w14:paraId="4C7C3028" w14:textId="77777777" w:rsidR="008F43AB" w:rsidRPr="00D11F80" w:rsidRDefault="008F43AB" w:rsidP="00DA731E">
      <w:pPr>
        <w:pStyle w:val="Ttulo2"/>
      </w:pPr>
      <w:bookmarkStart w:id="121" w:name="_Toc203390392"/>
      <w:r w:rsidRPr="00D11F80">
        <w:t>M</w:t>
      </w:r>
      <w:bookmarkEnd w:id="119"/>
      <w:r w:rsidRPr="00D11F80">
        <w:t>isión</w:t>
      </w:r>
      <w:bookmarkEnd w:id="120"/>
      <w:bookmarkEnd w:id="121"/>
    </w:p>
    <w:p w14:paraId="53505A5A" w14:textId="75801783" w:rsidR="008F43AB" w:rsidRPr="00D11F80" w:rsidRDefault="008F43AB" w:rsidP="00DA731E">
      <w:bookmarkStart w:id="122" w:name="_Toc81216934"/>
      <w:r w:rsidRPr="00D11F80">
        <w:t xml:space="preserve">Asesorar y coordinar </w:t>
      </w:r>
      <w:bookmarkStart w:id="123" w:name="_Toc101969105"/>
      <w:bookmarkEnd w:id="122"/>
      <w:r w:rsidRPr="00D11F80">
        <w:t xml:space="preserve">con las dependencias del Organismo Ejecutivo la programación y gestión de los Derechos Humanos y el cumplimiento de </w:t>
      </w:r>
      <w:r w:rsidR="007B2CE0" w:rsidRPr="00D11F80">
        <w:t>los Acuerdos</w:t>
      </w:r>
      <w:r w:rsidRPr="00D11F80">
        <w:t xml:space="preserve"> de Paz para contribuir a la consolidación de la democracia en Guatemala.</w:t>
      </w:r>
    </w:p>
    <w:bookmarkEnd w:id="123"/>
    <w:p w14:paraId="412FC839" w14:textId="54FF51A4" w:rsidR="00783C44" w:rsidRDefault="00783C44" w:rsidP="00DA731E">
      <w:r w:rsidRPr="007B2CE0">
        <w:t xml:space="preserve">Nuestros principios forman parte de nuestra </w:t>
      </w:r>
      <w:r w:rsidR="007B2CE0" w:rsidRPr="007B2CE0">
        <w:t>misión, son</w:t>
      </w:r>
      <w:r w:rsidRPr="007B2CE0">
        <w:t xml:space="preserve"> los contenidos en la Ley del Organismo Ejecutivo:  Solidaridad, subsidiariedad, transparencia, probidad, eficacia, eficiencia, descentralización y participación ciudadana.</w:t>
      </w:r>
    </w:p>
    <w:p w14:paraId="61210E1E" w14:textId="7391CF06" w:rsidR="008F43AB" w:rsidRPr="007B2CE0" w:rsidRDefault="007B2CE0" w:rsidP="00DA731E">
      <w:r w:rsidRPr="007B2CE0">
        <w:t>Además,</w:t>
      </w:r>
      <w:r w:rsidR="00783C44" w:rsidRPr="007B2CE0">
        <w:t xml:space="preserve"> formulamos los siguientes </w:t>
      </w:r>
      <w:r w:rsidRPr="007B2CE0">
        <w:t>de acuerdo con</w:t>
      </w:r>
      <w:r w:rsidR="00783C44" w:rsidRPr="007B2CE0">
        <w:t xml:space="preserve"> la temática que atendemos:</w:t>
      </w:r>
    </w:p>
    <w:p w14:paraId="4C2785D1" w14:textId="77777777" w:rsidR="008F43AB" w:rsidRPr="00D11F80" w:rsidRDefault="008F43AB" w:rsidP="00DA731E">
      <w:pPr>
        <w:pStyle w:val="Prrafodelista"/>
        <w:numPr>
          <w:ilvl w:val="0"/>
          <w:numId w:val="25"/>
        </w:numPr>
      </w:pPr>
      <w:r w:rsidRPr="00D11F80">
        <w:rPr>
          <w:b/>
          <w:bCs/>
        </w:rPr>
        <w:t>Cultura de Paz y Diálogo</w:t>
      </w:r>
      <w:r w:rsidRPr="00D11F80">
        <w:t>:  Los servidores públicos de la COPADEH fundamentan su actuar en el respeto a los derechos humanos, rechazan cualquier tipo de violencia y promueven el diálogo como herramienta que coadyuve a alcanzar acuerdos entre las partes.</w:t>
      </w:r>
    </w:p>
    <w:p w14:paraId="23457280" w14:textId="77777777" w:rsidR="008F43AB" w:rsidRPr="00D11F80" w:rsidRDefault="008F43AB" w:rsidP="00DA731E">
      <w:pPr>
        <w:pStyle w:val="Prrafodelista"/>
        <w:numPr>
          <w:ilvl w:val="0"/>
          <w:numId w:val="26"/>
        </w:numPr>
      </w:pPr>
      <w:r w:rsidRPr="00DA731E">
        <w:rPr>
          <w:b/>
          <w:bCs/>
        </w:rPr>
        <w:t>Respeto a los Derechos Humanos:</w:t>
      </w:r>
      <w:r w:rsidRPr="00D11F80">
        <w:t xml:space="preserve">  Los servidores públicos de la COPADEH respetan, promueven y protegen los derechos individuales y colectivos inherentes al ser humano.</w:t>
      </w:r>
    </w:p>
    <w:p w14:paraId="3A466E98" w14:textId="77777777" w:rsidR="008F43AB" w:rsidRPr="00D11F80" w:rsidRDefault="008F43AB" w:rsidP="00DA731E">
      <w:pPr>
        <w:pStyle w:val="Prrafodelista"/>
        <w:numPr>
          <w:ilvl w:val="0"/>
          <w:numId w:val="26"/>
        </w:numPr>
      </w:pPr>
      <w:r w:rsidRPr="00DA731E">
        <w:rPr>
          <w:b/>
          <w:bCs/>
        </w:rPr>
        <w:t>Objetividad</w:t>
      </w:r>
      <w:r w:rsidRPr="00D11F80">
        <w:t xml:space="preserve">:  </w:t>
      </w:r>
      <w:bookmarkStart w:id="124" w:name="_Hlk164151770"/>
      <w:r w:rsidRPr="00D11F80">
        <w:t xml:space="preserve">Los servidores públicos de la COPADEH </w:t>
      </w:r>
      <w:bookmarkEnd w:id="124"/>
      <w:r w:rsidRPr="00D11F80">
        <w:t>actúan o emiten opinión de modo imparcial, juzgando sobre los hechos/acontecimientos sin involucrarse sentimental o emocionalmente, ni por intereses propios o de terceros.</w:t>
      </w:r>
    </w:p>
    <w:p w14:paraId="3B0D8BBF" w14:textId="77777777" w:rsidR="008F43AB" w:rsidRPr="00D11F80" w:rsidRDefault="008F43AB" w:rsidP="00DA731E">
      <w:pPr>
        <w:pStyle w:val="Prrafodelista"/>
        <w:numPr>
          <w:ilvl w:val="0"/>
          <w:numId w:val="26"/>
        </w:numPr>
      </w:pPr>
      <w:r w:rsidRPr="00DA731E">
        <w:rPr>
          <w:b/>
          <w:bCs/>
        </w:rPr>
        <w:t xml:space="preserve">Diversidad: </w:t>
      </w:r>
      <w:r w:rsidRPr="00D11F80">
        <w:t>Los servidores públicos de la COPADEH, reconocen, respetan y valoran las diferencias individuales y colectivas.</w:t>
      </w:r>
    </w:p>
    <w:p w14:paraId="11B6DFA7" w14:textId="77777777" w:rsidR="008F43AB" w:rsidRPr="00D11F80" w:rsidRDefault="008F43AB" w:rsidP="00DA731E">
      <w:pPr>
        <w:pStyle w:val="Prrafodelista"/>
        <w:numPr>
          <w:ilvl w:val="0"/>
          <w:numId w:val="26"/>
        </w:numPr>
      </w:pPr>
      <w:r w:rsidRPr="00DA731E">
        <w:rPr>
          <w:b/>
          <w:bCs/>
        </w:rPr>
        <w:lastRenderedPageBreak/>
        <w:t xml:space="preserve">Neutralidad: </w:t>
      </w:r>
      <w:r w:rsidRPr="00D11F80">
        <w:t>Los servidores públicos de la COPADEH toman en cuenta la supremacía humana y del bien común en el desarrollo de su función pública.</w:t>
      </w:r>
    </w:p>
    <w:p w14:paraId="2FAEC52A" w14:textId="77777777" w:rsidR="008F43AB" w:rsidRPr="00D11F80" w:rsidRDefault="008F43AB" w:rsidP="00DA731E">
      <w:pPr>
        <w:pStyle w:val="Prrafodelista"/>
        <w:numPr>
          <w:ilvl w:val="0"/>
          <w:numId w:val="26"/>
        </w:numPr>
      </w:pPr>
      <w:r w:rsidRPr="00DA731E">
        <w:rPr>
          <w:b/>
          <w:bCs/>
        </w:rPr>
        <w:t xml:space="preserve">No discriminación: </w:t>
      </w:r>
      <w:r w:rsidRPr="00D11F80">
        <w:t xml:space="preserve">Los servidores públicos de la COPADEH respetan los derechos de las personas sin distinción alguna por razones de sexo, raza, edad, religión o cualquier otra condición. </w:t>
      </w:r>
    </w:p>
    <w:p w14:paraId="5ECE9846" w14:textId="77777777" w:rsidR="008F43AB" w:rsidRPr="00D11F80" w:rsidRDefault="008F43AB" w:rsidP="00DA731E">
      <w:pPr>
        <w:pStyle w:val="Prrafodelista"/>
        <w:numPr>
          <w:ilvl w:val="0"/>
          <w:numId w:val="26"/>
        </w:numPr>
      </w:pPr>
      <w:r w:rsidRPr="00DA731E">
        <w:rPr>
          <w:b/>
          <w:bCs/>
        </w:rPr>
        <w:t xml:space="preserve">Interculturalidad: </w:t>
      </w:r>
      <w:r w:rsidRPr="00D11F80">
        <w:t>Considerando las relaciones interculturales existentes en Guatemala prestando servicios contextualizados a aspectos lingüísticos, territoriales y sociales.</w:t>
      </w:r>
    </w:p>
    <w:p w14:paraId="36B4A23A" w14:textId="77777777" w:rsidR="008F43AB" w:rsidRPr="00D11F80" w:rsidRDefault="008F43AB" w:rsidP="00DA731E">
      <w:pPr>
        <w:pStyle w:val="Prrafodelista"/>
        <w:numPr>
          <w:ilvl w:val="0"/>
          <w:numId w:val="26"/>
        </w:numPr>
      </w:pPr>
      <w:r w:rsidRPr="00DA731E">
        <w:rPr>
          <w:b/>
          <w:bCs/>
        </w:rPr>
        <w:t>Transparencia:</w:t>
      </w:r>
      <w:r w:rsidRPr="00D11F80">
        <w:t xml:space="preserve"> Los servidores públicos de la COPADEH obran de forma clara y veraz en el desarrollo de las actividades institucionales, al generar y facilitar la información fidedigna en el marco de la legalidad. </w:t>
      </w:r>
    </w:p>
    <w:p w14:paraId="4AC05B05" w14:textId="77777777" w:rsidR="008F43AB" w:rsidRPr="00D11F80" w:rsidRDefault="008F43AB" w:rsidP="00DA731E">
      <w:pPr>
        <w:pStyle w:val="Prrafodelista"/>
        <w:numPr>
          <w:ilvl w:val="0"/>
          <w:numId w:val="26"/>
        </w:numPr>
      </w:pPr>
      <w:r w:rsidRPr="00DA731E">
        <w:rPr>
          <w:b/>
          <w:bCs/>
        </w:rPr>
        <w:t xml:space="preserve">Rendición de Cuentas: </w:t>
      </w:r>
      <w:r w:rsidRPr="00D11F80">
        <w:t xml:space="preserve">Los servidores públicos de la COPADEH facilitan la información a la ciudadanía y los órganos de control y fiscalización a través de los mecanismos que la ley establece, a fin de generar confianza y legitimidad. </w:t>
      </w:r>
    </w:p>
    <w:p w14:paraId="5070A163" w14:textId="77777777" w:rsidR="008F43AB" w:rsidRPr="00D11F80" w:rsidRDefault="008F43AB" w:rsidP="00DA731E"/>
    <w:p w14:paraId="0BEC3340" w14:textId="77777777" w:rsidR="008F43AB" w:rsidRPr="00795A5E" w:rsidRDefault="008F43AB" w:rsidP="00DA731E">
      <w:pPr>
        <w:pStyle w:val="Ttulo2"/>
      </w:pPr>
      <w:bookmarkStart w:id="125" w:name="_Toc449539358"/>
      <w:bookmarkStart w:id="126" w:name="_Toc449539513"/>
      <w:bookmarkStart w:id="127" w:name="_Toc449539599"/>
      <w:bookmarkStart w:id="128" w:name="_Toc449539783"/>
      <w:bookmarkStart w:id="129" w:name="_Toc456076447"/>
      <w:bookmarkStart w:id="130" w:name="_Toc456076706"/>
      <w:bookmarkStart w:id="131" w:name="_Toc481007501"/>
      <w:bookmarkStart w:id="132" w:name="_Toc45614135"/>
      <w:bookmarkStart w:id="133" w:name="_Toc63860301"/>
      <w:bookmarkStart w:id="134" w:name="_Toc77084348"/>
      <w:bookmarkStart w:id="135" w:name="_Toc89944674"/>
      <w:bookmarkStart w:id="136" w:name="_Toc101969107"/>
      <w:bookmarkStart w:id="137" w:name="_Toc203390393"/>
      <w:r w:rsidRPr="00795A5E">
        <w:t>Objetivos Estratégicos</w:t>
      </w:r>
      <w:bookmarkEnd w:id="125"/>
      <w:bookmarkEnd w:id="126"/>
      <w:bookmarkEnd w:id="127"/>
      <w:bookmarkEnd w:id="128"/>
      <w:bookmarkEnd w:id="129"/>
      <w:bookmarkEnd w:id="130"/>
      <w:bookmarkEnd w:id="131"/>
      <w:bookmarkEnd w:id="132"/>
      <w:bookmarkEnd w:id="133"/>
      <w:bookmarkEnd w:id="134"/>
      <w:r w:rsidRPr="00795A5E">
        <w:t xml:space="preserve"> y operativos</w:t>
      </w:r>
      <w:bookmarkEnd w:id="135"/>
      <w:bookmarkEnd w:id="136"/>
      <w:bookmarkEnd w:id="137"/>
    </w:p>
    <w:p w14:paraId="0EB16337" w14:textId="77777777" w:rsidR="008F43AB" w:rsidRPr="00D11F80" w:rsidRDefault="008F43AB" w:rsidP="00DA731E">
      <w:pPr>
        <w:pStyle w:val="Ttulo3"/>
      </w:pPr>
      <w:r w:rsidRPr="00D11F80">
        <w:t>Estratégico 1</w:t>
      </w:r>
    </w:p>
    <w:p w14:paraId="6CF6FE7B" w14:textId="77777777" w:rsidR="008F43AB" w:rsidRPr="00D11F80" w:rsidRDefault="008F43AB" w:rsidP="00DA731E">
      <w:r w:rsidRPr="00D11F80">
        <w:t xml:space="preserve">Asesorar a las dependencias del Organismo Ejecutivo y otros actores para la promoción y establecimiento de mecanismos y acciones que impulsan la plena vigencia de los derechos humanos, la construcción de la paz y la democracia. </w:t>
      </w:r>
    </w:p>
    <w:p w14:paraId="1EE0A164" w14:textId="23AA778D" w:rsidR="008F43AB" w:rsidRPr="00E11D74" w:rsidRDefault="008F43AB" w:rsidP="00DA731E">
      <w:pPr>
        <w:rPr>
          <w:rFonts w:eastAsia="Calibri"/>
          <w:b/>
          <w:bCs/>
          <w:lang w:val="es-GT"/>
        </w:rPr>
      </w:pPr>
      <w:r w:rsidRPr="00E11D74">
        <w:rPr>
          <w:b/>
          <w:bCs/>
        </w:rPr>
        <w:t xml:space="preserve">Operativos </w:t>
      </w:r>
    </w:p>
    <w:p w14:paraId="4849A026" w14:textId="367784BE" w:rsidR="008F43AB" w:rsidRPr="00D11F80" w:rsidRDefault="00795A5E" w:rsidP="00DA731E">
      <w:r w:rsidRPr="00D11F80">
        <w:t>O1.1 Asesorar</w:t>
      </w:r>
      <w:r w:rsidR="008F43AB" w:rsidRPr="00D11F80">
        <w:t xml:space="preserve"> a las dependencias del Organismo Ejecutivo para la gestión, reconocimiento y promoción de los Derechos humanos. </w:t>
      </w:r>
    </w:p>
    <w:p w14:paraId="2F44812C" w14:textId="6920F421" w:rsidR="008F43AB" w:rsidRPr="00D11F80" w:rsidRDefault="008F43AB" w:rsidP="00DA731E">
      <w:r w:rsidRPr="00D11F80">
        <w:t>O.1.2 Articular a las dependencias del Organismo Ejecutivo y otros actores para la construcción de una cultura de paz y el cumplimiento de los compromisos derivados de los Acuerdos de Paz.</w:t>
      </w:r>
    </w:p>
    <w:p w14:paraId="721C5471" w14:textId="0F59AE23" w:rsidR="00E11D74" w:rsidRDefault="008F43AB" w:rsidP="00DA731E">
      <w:r w:rsidRPr="00D11F80">
        <w:t>O1.3 Asesorar a las dependencias del Organismo Ejecutivo y otros actores para la creación y fortalecimiento de los espacios de diálogo como mecanismo para la solución de la problemática que afecta al país.</w:t>
      </w:r>
    </w:p>
    <w:p w14:paraId="7E7A29B0" w14:textId="77777777" w:rsidR="00E11D74" w:rsidRDefault="00E11D74">
      <w:pPr>
        <w:autoSpaceDE/>
        <w:autoSpaceDN/>
        <w:adjustRightInd/>
        <w:spacing w:before="0" w:line="240" w:lineRule="auto"/>
        <w:jc w:val="left"/>
      </w:pPr>
      <w:r>
        <w:br w:type="page"/>
      </w:r>
    </w:p>
    <w:p w14:paraId="114E3D6B" w14:textId="77777777" w:rsidR="008F43AB" w:rsidRPr="00D11F80" w:rsidRDefault="008F43AB" w:rsidP="00DA731E">
      <w:pPr>
        <w:pStyle w:val="Ttulo3"/>
      </w:pPr>
      <w:r w:rsidRPr="00D11F80">
        <w:lastRenderedPageBreak/>
        <w:t>Estratégico 2</w:t>
      </w:r>
    </w:p>
    <w:p w14:paraId="186D1087" w14:textId="43A46CA9" w:rsidR="008F43AB" w:rsidRPr="00D11F80" w:rsidRDefault="008F43AB" w:rsidP="00DA731E">
      <w:r w:rsidRPr="00D11F80">
        <w:t xml:space="preserve">Coordinar con las dependencias del Organismo Ejecutivo y otros actores, el seguimiento a la consolidación de la democracia y la paz, </w:t>
      </w:r>
      <w:r w:rsidR="00795A5E" w:rsidRPr="00D11F80">
        <w:t>y la</w:t>
      </w:r>
      <w:r w:rsidRPr="00D11F80">
        <w:t xml:space="preserve"> gestión y promoción de los derechos </w:t>
      </w:r>
      <w:r w:rsidR="00795A5E" w:rsidRPr="00D11F80">
        <w:t>humanos para</w:t>
      </w:r>
      <w:r w:rsidRPr="00D11F80">
        <w:t xml:space="preserve"> proteger la dignidad humana.</w:t>
      </w:r>
    </w:p>
    <w:p w14:paraId="7DF6594D" w14:textId="6E3FB2E4" w:rsidR="008F43AB" w:rsidRPr="00E11D74" w:rsidRDefault="008F43AB" w:rsidP="00DA731E">
      <w:pPr>
        <w:rPr>
          <w:b/>
          <w:bCs/>
          <w:lang w:val="es-ES_tradnl"/>
        </w:rPr>
      </w:pPr>
      <w:r w:rsidRPr="00E11D74">
        <w:rPr>
          <w:b/>
          <w:bCs/>
          <w:lang w:val="es-ES_tradnl"/>
        </w:rPr>
        <w:t xml:space="preserve">Operativos </w:t>
      </w:r>
    </w:p>
    <w:p w14:paraId="4639F05F" w14:textId="77777777" w:rsidR="008F43AB" w:rsidRPr="00D11F80" w:rsidRDefault="008F43AB" w:rsidP="00DA731E">
      <w:r w:rsidRPr="00D11F80">
        <w:t>O.2.1 Coordinar y dar seguimiento y atención a los compromisos recomendaciones de Estado en materia de Derechos Humanos en coordinación con las dependencias del Organismo Ejecutivo y otros actores.</w:t>
      </w:r>
    </w:p>
    <w:p w14:paraId="70591998" w14:textId="77777777" w:rsidR="008F43AB" w:rsidRPr="00D11F80" w:rsidRDefault="008F43AB" w:rsidP="00DA731E">
      <w:r w:rsidRPr="00D11F80">
        <w:t>O.2.2 Coordinar procesos de formación y profesionalización en derechos humanos, cultura de paz y ciudadanía vinculando a las Instituciones del Estado, Sector Empresarial y Sociedad en General.</w:t>
      </w:r>
    </w:p>
    <w:p w14:paraId="2537C040" w14:textId="4E7BDD4A" w:rsidR="008F43AB" w:rsidRPr="00D11F80" w:rsidRDefault="008F43AB" w:rsidP="00DA731E">
      <w:r w:rsidRPr="00D11F80">
        <w:t xml:space="preserve">O.2.4 Desarrollar un plan de acción </w:t>
      </w:r>
      <w:r w:rsidR="00535016" w:rsidRPr="00D11F80">
        <w:t>nacional de</w:t>
      </w:r>
      <w:r w:rsidRPr="00D11F80">
        <w:t xml:space="preserve"> dignificación orientado a víctimas de violaciones de derechos humanos.</w:t>
      </w:r>
    </w:p>
    <w:p w14:paraId="66D71D9B" w14:textId="77777777" w:rsidR="008F43AB" w:rsidRPr="00D11F80" w:rsidRDefault="008F43AB" w:rsidP="00DA731E">
      <w:pPr>
        <w:pStyle w:val="Ttulo3"/>
      </w:pPr>
      <w:r w:rsidRPr="00D11F80">
        <w:t>Estratégico 3</w:t>
      </w:r>
    </w:p>
    <w:p w14:paraId="07AD875D" w14:textId="6D25A90A" w:rsidR="008F43AB" w:rsidRPr="00D11F80" w:rsidRDefault="008F43AB" w:rsidP="00DA731E">
      <w:r w:rsidRPr="00D11F80">
        <w:rPr>
          <w:lang w:val="es-ES_tradnl"/>
        </w:rPr>
        <w:t> </w:t>
      </w:r>
      <w:r w:rsidRPr="00D11F80">
        <w:t>Contar con un recurso humano competente, diverso e inclusivo, a fin de garantizar el cumplimiento del mandato en un ambiente laboral, favorable y cómodo, para todos los colaboradores de la COPADEH.</w:t>
      </w:r>
    </w:p>
    <w:p w14:paraId="45C8E789" w14:textId="5414F4A6" w:rsidR="008F43AB" w:rsidRPr="00E11D74" w:rsidRDefault="008F43AB" w:rsidP="00DA731E">
      <w:pPr>
        <w:rPr>
          <w:b/>
          <w:bCs/>
        </w:rPr>
      </w:pPr>
      <w:r w:rsidRPr="00E11D74">
        <w:rPr>
          <w:b/>
          <w:bCs/>
        </w:rPr>
        <w:t> Operativos</w:t>
      </w:r>
    </w:p>
    <w:p w14:paraId="62995B55" w14:textId="5D7B80B7" w:rsidR="008F43AB" w:rsidRPr="00D11F80" w:rsidRDefault="008F43AB" w:rsidP="00DA731E">
      <w:r w:rsidRPr="00D11F80">
        <w:t> O.3.1 Planificar, dirigir, coordinar y supervisar todos los procesos de administración, dotación, gestión y selección del recurso humano.</w:t>
      </w:r>
    </w:p>
    <w:p w14:paraId="3051AD49" w14:textId="77777777" w:rsidR="008F43AB" w:rsidRPr="00D11F80" w:rsidRDefault="008F43AB" w:rsidP="00DA731E"/>
    <w:p w14:paraId="4B58494D" w14:textId="2AC803E1" w:rsidR="008F43AB" w:rsidRPr="00D725BB" w:rsidRDefault="008F43AB" w:rsidP="00DA731E">
      <w:pPr>
        <w:pStyle w:val="Ttulo2"/>
      </w:pPr>
      <w:bookmarkStart w:id="138" w:name="_Toc101969108"/>
      <w:bookmarkStart w:id="139" w:name="_Toc203390394"/>
      <w:r w:rsidRPr="00D11F80">
        <w:t>Objetivos de Información Financiera</w:t>
      </w:r>
      <w:bookmarkEnd w:id="138"/>
      <w:bookmarkEnd w:id="139"/>
      <w:r w:rsidRPr="00D11F80">
        <w:t xml:space="preserve"> </w:t>
      </w:r>
    </w:p>
    <w:p w14:paraId="5D1E9A2F" w14:textId="43AFBC3D" w:rsidR="008F43AB" w:rsidRPr="00D11F80" w:rsidRDefault="008F43AB" w:rsidP="00DA731E">
      <w:r w:rsidRPr="00D11F80">
        <w:t xml:space="preserve">IF.1 Rendir cuentas sobre el uso de los recursos asignados, los avances y logros, presentando información veraz y oportuna cumpliendo con las normas, la legislación y normativa aplicable y en cumplimiento a la ley de acceso a la información pública y otra legislación relacionada. </w:t>
      </w:r>
    </w:p>
    <w:p w14:paraId="7A0DE5E5" w14:textId="77777777" w:rsidR="008F43AB" w:rsidRPr="00D11F80" w:rsidRDefault="008F43AB" w:rsidP="00DA731E">
      <w:r w:rsidRPr="00D11F80">
        <w:t xml:space="preserve">IF.2Presentar informes gerenciales de áreas sustantivas, programación y ejecución física y financiera al despacho superior. </w:t>
      </w:r>
    </w:p>
    <w:p w14:paraId="023986D2" w14:textId="77777777" w:rsidR="008F43AB" w:rsidRPr="00D11F80" w:rsidRDefault="008F43AB" w:rsidP="00DA731E"/>
    <w:p w14:paraId="73F5C6E1" w14:textId="77777777" w:rsidR="008F43AB" w:rsidRPr="00D11F80" w:rsidRDefault="008F43AB" w:rsidP="00DA731E">
      <w:pPr>
        <w:pStyle w:val="Ttulo2"/>
      </w:pPr>
      <w:bookmarkStart w:id="140" w:name="_Toc101969109"/>
      <w:bookmarkStart w:id="141" w:name="_Toc203390395"/>
      <w:r w:rsidRPr="00D11F80">
        <w:lastRenderedPageBreak/>
        <w:t>Objetivos de Información y Comunicación</w:t>
      </w:r>
      <w:bookmarkEnd w:id="140"/>
      <w:bookmarkEnd w:id="141"/>
      <w:r w:rsidRPr="00D11F80">
        <w:t xml:space="preserve"> </w:t>
      </w:r>
    </w:p>
    <w:p w14:paraId="238E1666" w14:textId="7F160FE9" w:rsidR="008F43AB" w:rsidRPr="00D11F80" w:rsidRDefault="008F43AB" w:rsidP="00DA731E">
      <w:r w:rsidRPr="00D11F80">
        <w:t xml:space="preserve">IC.1 Suministrar información de conformidad con la ley, a entes reguladores, fiscalizadores, financieros y otras partes interesadas cumpliendo con los criterios de presentación y requerimientos solicitados </w:t>
      </w:r>
      <w:r w:rsidR="00D725BB" w:rsidRPr="00D11F80">
        <w:t>de acuerdo con</w:t>
      </w:r>
      <w:r w:rsidRPr="00D11F80">
        <w:t xml:space="preserve"> las disposiciones jurídicas y normativa aplicable.</w:t>
      </w:r>
    </w:p>
    <w:p w14:paraId="1CFE0180" w14:textId="77777777" w:rsidR="008F43AB" w:rsidRPr="00D11F80" w:rsidRDefault="008F43AB" w:rsidP="00DA731E">
      <w:r w:rsidRPr="00D11F80">
        <w:t>IC.2 Dar a conocer nuestras acciones en cumplimiento al mandato institucional a través de nuestra página web y otros mecanismos comunicacionales como parte de la rendición de cuentas.</w:t>
      </w:r>
    </w:p>
    <w:p w14:paraId="578C590D" w14:textId="77777777" w:rsidR="008F43AB" w:rsidRPr="00D11F80" w:rsidRDefault="008F43AB" w:rsidP="00DA731E"/>
    <w:p w14:paraId="3E41217D" w14:textId="77777777" w:rsidR="008F43AB" w:rsidRPr="00D11F80" w:rsidRDefault="008F43AB" w:rsidP="00DA731E">
      <w:pPr>
        <w:pStyle w:val="Ttulo2"/>
      </w:pPr>
      <w:bookmarkStart w:id="142" w:name="_Toc101969110"/>
      <w:bookmarkStart w:id="143" w:name="_Toc203390396"/>
      <w:r w:rsidRPr="00D11F80">
        <w:t>Objetivos de Cumplimiento Normativo</w:t>
      </w:r>
      <w:bookmarkEnd w:id="142"/>
      <w:bookmarkEnd w:id="143"/>
    </w:p>
    <w:p w14:paraId="560F1335" w14:textId="297F8F00" w:rsidR="008F43AB" w:rsidRPr="00D11F80" w:rsidRDefault="008F43AB" w:rsidP="00DA731E">
      <w:r w:rsidRPr="00D11F80">
        <w:t xml:space="preserve">CN.1 Contar con la normativa interna necesaria respaldada en el marco legal vigente. </w:t>
      </w:r>
    </w:p>
    <w:p w14:paraId="1B60CDE5" w14:textId="77777777" w:rsidR="008F43AB" w:rsidRPr="00D11F80" w:rsidRDefault="008F43AB" w:rsidP="00DA731E">
      <w:r w:rsidRPr="00D11F80">
        <w:t>CN.2 Promover los principios, valores y normas éticas de la COPADEH y su cumplimiento.</w:t>
      </w:r>
    </w:p>
    <w:p w14:paraId="6BC78469" w14:textId="77777777" w:rsidR="008F43AB" w:rsidRPr="00D11F80" w:rsidRDefault="008F43AB" w:rsidP="00DA731E">
      <w:r w:rsidRPr="00D11F80">
        <w:t>CN.3 Utilizar los manuales de normas y procedimientos y otra normativa interna para el desarrollo de las funciones de las dependencias de la COPADEH. </w:t>
      </w:r>
    </w:p>
    <w:p w14:paraId="602F8F27" w14:textId="77777777" w:rsidR="004E60EA" w:rsidRPr="00D11F80" w:rsidRDefault="004E60EA" w:rsidP="00DA731E"/>
    <w:p w14:paraId="1B93B14C" w14:textId="7E04837B" w:rsidR="00E11D74" w:rsidRDefault="00E11D74">
      <w:pPr>
        <w:autoSpaceDE/>
        <w:autoSpaceDN/>
        <w:adjustRightInd/>
        <w:spacing w:before="0" w:line="240" w:lineRule="auto"/>
        <w:jc w:val="left"/>
      </w:pPr>
      <w:r>
        <w:br w:type="page"/>
      </w:r>
    </w:p>
    <w:p w14:paraId="0C057A31" w14:textId="77777777" w:rsidR="00D92EEC" w:rsidRPr="00D11F80" w:rsidRDefault="00D92EEC" w:rsidP="00DA731E">
      <w:pPr>
        <w:pStyle w:val="Ttulo2"/>
      </w:pPr>
      <w:bookmarkStart w:id="144" w:name="_Toc203390397"/>
      <w:r w:rsidRPr="00D11F80">
        <w:lastRenderedPageBreak/>
        <w:t>Análisis FODA</w:t>
      </w:r>
      <w:bookmarkEnd w:id="110"/>
      <w:bookmarkEnd w:id="111"/>
      <w:bookmarkEnd w:id="112"/>
      <w:bookmarkEnd w:id="144"/>
    </w:p>
    <w:p w14:paraId="492D6B83" w14:textId="77777777" w:rsidR="006539AA" w:rsidRPr="00D11F80" w:rsidRDefault="006539AA" w:rsidP="00DA731E">
      <w:r w:rsidRPr="00D11F80">
        <w:t>El FODA ayuda a evaluar la situación de una institución y con base en ello definir las estrategias para mejorar la situación actual de la misma, aprovechando las fortalezas, potenciando sus oportunidades, identificando las debilidades para trabajarlas y mitigando las amenazas.</w:t>
      </w:r>
    </w:p>
    <w:p w14:paraId="1B8BCBD9" w14:textId="0ADC529C" w:rsidR="00393337" w:rsidRPr="00D11F80" w:rsidRDefault="00917EB4" w:rsidP="00DA731E">
      <w:r w:rsidRPr="00D11F80">
        <w:rPr>
          <w:noProof/>
        </w:rPr>
        <w:drawing>
          <wp:inline distT="0" distB="0" distL="0" distR="0" wp14:anchorId="4159CEF0" wp14:editId="2FCB7209">
            <wp:extent cx="5943600" cy="5440734"/>
            <wp:effectExtent l="0" t="0" r="0" b="7620"/>
            <wp:docPr id="4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5440734"/>
                    </a:xfrm>
                    <a:prstGeom prst="rect">
                      <a:avLst/>
                    </a:prstGeom>
                    <a:noFill/>
                    <a:ln>
                      <a:noFill/>
                    </a:ln>
                  </pic:spPr>
                </pic:pic>
              </a:graphicData>
            </a:graphic>
          </wp:inline>
        </w:drawing>
      </w:r>
    </w:p>
    <w:p w14:paraId="5D180C96" w14:textId="77777777" w:rsidR="00393337" w:rsidRPr="00D11F80" w:rsidRDefault="00393337" w:rsidP="00DA731E"/>
    <w:p w14:paraId="7EA7BEA4" w14:textId="77777777" w:rsidR="00393337" w:rsidRPr="00D11F80" w:rsidRDefault="00393337" w:rsidP="00DA731E"/>
    <w:p w14:paraId="044985DA" w14:textId="77777777" w:rsidR="00393337" w:rsidRPr="00D11F80" w:rsidRDefault="00393337" w:rsidP="00DA731E"/>
    <w:p w14:paraId="13A0C1CF" w14:textId="77777777" w:rsidR="00393337" w:rsidRPr="00D11F80" w:rsidRDefault="00393337" w:rsidP="00DA731E"/>
    <w:p w14:paraId="1937CBDD" w14:textId="63AD4FD4" w:rsidR="00393337" w:rsidRPr="00D11F80" w:rsidRDefault="00393337" w:rsidP="00DA731E"/>
    <w:p w14:paraId="0C949077" w14:textId="3315CFBC" w:rsidR="006539AA" w:rsidRPr="00D11F80" w:rsidRDefault="006539AA" w:rsidP="00DA731E">
      <w:r w:rsidRPr="00D11F80">
        <w:t xml:space="preserve"> </w:t>
      </w:r>
      <w:r w:rsidR="00CD4E96" w:rsidRPr="00D11F80">
        <w:rPr>
          <w:noProof/>
        </w:rPr>
        <w:drawing>
          <wp:inline distT="0" distB="0" distL="0" distR="0" wp14:anchorId="2EC394BA" wp14:editId="67689B2C">
            <wp:extent cx="6286500" cy="2514600"/>
            <wp:effectExtent l="0" t="0" r="0" b="0"/>
            <wp:docPr id="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86500" cy="2514600"/>
                    </a:xfrm>
                    <a:prstGeom prst="rect">
                      <a:avLst/>
                    </a:prstGeom>
                    <a:noFill/>
                    <a:ln>
                      <a:noFill/>
                    </a:ln>
                  </pic:spPr>
                </pic:pic>
              </a:graphicData>
            </a:graphic>
          </wp:inline>
        </w:drawing>
      </w:r>
    </w:p>
    <w:p w14:paraId="3A76DB08" w14:textId="77777777" w:rsidR="006539AA" w:rsidRPr="00D11F80" w:rsidRDefault="006539AA" w:rsidP="00DA731E">
      <w:r w:rsidRPr="00D11F80">
        <w:rPr>
          <w:b/>
          <w:bCs/>
        </w:rPr>
        <w:t>Fortalecimiento.</w:t>
      </w:r>
      <w:r w:rsidRPr="00D11F80">
        <w:t xml:space="preserve"> A través de la reorganización de la estructura orgánica desconcentración institucional con sedes regionales, ampliación de capacidades, profesionalización del recurso humano entre otros.</w:t>
      </w:r>
    </w:p>
    <w:p w14:paraId="7CBD856A" w14:textId="77777777" w:rsidR="006539AA" w:rsidRPr="00D11F80" w:rsidRDefault="006539AA" w:rsidP="00DA731E"/>
    <w:p w14:paraId="0DB4269A" w14:textId="77777777" w:rsidR="00D92EEC" w:rsidRPr="00D11F80" w:rsidRDefault="00D92EEC" w:rsidP="00DA731E"/>
    <w:p w14:paraId="5339956C" w14:textId="77777777" w:rsidR="00D92EEC" w:rsidRPr="00D11F80" w:rsidRDefault="00D92EEC" w:rsidP="00DA731E"/>
    <w:p w14:paraId="632621E8" w14:textId="77777777" w:rsidR="00D92EEC" w:rsidRPr="00D11F80" w:rsidRDefault="00D92EEC" w:rsidP="00DA731E"/>
    <w:p w14:paraId="48EF9AAC" w14:textId="77777777" w:rsidR="00D92EEC" w:rsidRPr="00D11F80" w:rsidRDefault="00D92EEC" w:rsidP="00DA731E"/>
    <w:p w14:paraId="2B0D86B6" w14:textId="77777777" w:rsidR="00D92EEC" w:rsidRPr="00D11F80" w:rsidRDefault="00D92EEC" w:rsidP="00DA731E"/>
    <w:p w14:paraId="40F5BFDF" w14:textId="77777777" w:rsidR="00F711D3" w:rsidRPr="00D11F80" w:rsidRDefault="00F711D3" w:rsidP="00DA731E">
      <w:pPr>
        <w:sectPr w:rsidR="00F711D3" w:rsidRPr="00D11F80" w:rsidSect="00C2720A">
          <w:pgSz w:w="12240" w:h="15840"/>
          <w:pgMar w:top="1440" w:right="1440" w:bottom="1440" w:left="1440" w:header="709" w:footer="709" w:gutter="0"/>
          <w:pgBorders w:offsetFrom="page">
            <w:top w:val="single" w:sz="4" w:space="24" w:color="auto"/>
          </w:pgBorders>
          <w:cols w:space="708"/>
          <w:docGrid w:linePitch="360"/>
        </w:sectPr>
      </w:pPr>
    </w:p>
    <w:p w14:paraId="2ECE99FE" w14:textId="77777777" w:rsidR="00D92EEC" w:rsidRPr="00D11F80" w:rsidRDefault="00D92EEC" w:rsidP="00DA731E">
      <w:pPr>
        <w:pStyle w:val="Ttulo2"/>
      </w:pPr>
      <w:bookmarkStart w:id="145" w:name="_Toc63860304"/>
      <w:bookmarkStart w:id="146" w:name="_Toc89944677"/>
      <w:bookmarkStart w:id="147" w:name="_Toc101969114"/>
      <w:bookmarkStart w:id="148" w:name="_Toc132799610"/>
      <w:bookmarkStart w:id="149" w:name="_Toc203390398"/>
      <w:r w:rsidRPr="00D11F80">
        <w:lastRenderedPageBreak/>
        <w:t>Análisis de Actores</w:t>
      </w:r>
      <w:bookmarkEnd w:id="145"/>
      <w:bookmarkEnd w:id="146"/>
      <w:bookmarkEnd w:id="147"/>
      <w:bookmarkEnd w:id="148"/>
      <w:bookmarkEnd w:id="149"/>
    </w:p>
    <w:p w14:paraId="46F65FCB" w14:textId="77777777" w:rsidR="00393337" w:rsidRPr="00D11F80" w:rsidRDefault="00393337" w:rsidP="00DA731E">
      <w:r w:rsidRPr="00D11F80">
        <w:t>La COPADEH por ser una institución asesora y coordinadora, coordina con todos los Ministerios y entidades del Organismo Ejecutivo</w:t>
      </w:r>
      <w:r w:rsidR="00A250E2" w:rsidRPr="00D11F80">
        <w:t>.  En la actualidad la coyuntura política coloca en diferentes actitudes a otros organismos del Estado.  En ocasiones no se puede generalizar cual y cómo es el rol, como es en el caso del Organismo Legislativo que depende de los intereses políticos hay aliados, hay neutros y hay oponentes.</w:t>
      </w:r>
    </w:p>
    <w:p w14:paraId="74C5C343" w14:textId="539C63E1" w:rsidR="00A250E2" w:rsidRPr="00D11F80" w:rsidRDefault="00CD4E96" w:rsidP="00DA731E">
      <w:r w:rsidRPr="00D11F80">
        <w:rPr>
          <w:noProof/>
        </w:rPr>
        <w:drawing>
          <wp:anchor distT="0" distB="0" distL="114300" distR="114300" simplePos="0" relativeHeight="251735040" behindDoc="0" locked="0" layoutInCell="1" allowOverlap="1" wp14:anchorId="352D7206" wp14:editId="2C84B946">
            <wp:simplePos x="0" y="0"/>
            <wp:positionH relativeFrom="column">
              <wp:posOffset>-485775</wp:posOffset>
            </wp:positionH>
            <wp:positionV relativeFrom="paragraph">
              <wp:posOffset>325120</wp:posOffset>
            </wp:positionV>
            <wp:extent cx="6854190" cy="2771775"/>
            <wp:effectExtent l="0" t="0" r="0" b="0"/>
            <wp:wrapSquare wrapText="bothSides"/>
            <wp:docPr id="554"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5419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0DD58" w14:textId="77777777" w:rsidR="00A250E2" w:rsidRPr="00D11F80" w:rsidRDefault="00A250E2" w:rsidP="00DA731E"/>
    <w:p w14:paraId="0A986A7D" w14:textId="77777777" w:rsidR="00A250E2" w:rsidRPr="00D11F80" w:rsidRDefault="00A250E2" w:rsidP="00DA731E"/>
    <w:p w14:paraId="1439F802" w14:textId="77777777" w:rsidR="00C2720A" w:rsidRPr="00D11F80" w:rsidRDefault="00C2720A" w:rsidP="00DA731E"/>
    <w:p w14:paraId="0EEC19DB" w14:textId="77777777" w:rsidR="00C2720A" w:rsidRPr="00D11F80" w:rsidRDefault="00C2720A" w:rsidP="00DA731E"/>
    <w:p w14:paraId="12A891B8" w14:textId="77777777" w:rsidR="00C2720A" w:rsidRPr="00D11F80" w:rsidRDefault="00C2720A" w:rsidP="00DA731E"/>
    <w:p w14:paraId="67EB0B4B" w14:textId="77777777" w:rsidR="00C2720A" w:rsidRPr="00D11F80" w:rsidRDefault="00C2720A" w:rsidP="00DA731E"/>
    <w:p w14:paraId="3F1D3914" w14:textId="77777777" w:rsidR="00C2720A" w:rsidRPr="00D11F80" w:rsidRDefault="00C2720A" w:rsidP="00DA731E"/>
    <w:p w14:paraId="5F237F44" w14:textId="77777777" w:rsidR="00C2720A" w:rsidRPr="00D11F80" w:rsidRDefault="00C2720A" w:rsidP="00DA731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2075"/>
        <w:gridCol w:w="948"/>
        <w:gridCol w:w="535"/>
        <w:gridCol w:w="606"/>
        <w:gridCol w:w="1284"/>
        <w:gridCol w:w="2193"/>
        <w:gridCol w:w="1334"/>
      </w:tblGrid>
      <w:tr w:rsidR="00C63EA4" w:rsidRPr="006F18A4" w14:paraId="244A5FAE" w14:textId="77777777" w:rsidTr="006F18A4">
        <w:trPr>
          <w:trHeight w:val="57"/>
        </w:trPr>
        <w:tc>
          <w:tcPr>
            <w:tcW w:w="4280" w:type="pct"/>
            <w:gridSpan w:val="7"/>
            <w:shd w:val="clear" w:color="000000" w:fill="0070C0"/>
            <w:vAlign w:val="center"/>
            <w:hideMark/>
          </w:tcPr>
          <w:p w14:paraId="5072D6A4" w14:textId="77777777" w:rsidR="00C63EA4" w:rsidRPr="006F18A4" w:rsidRDefault="00C63EA4" w:rsidP="00DA731E">
            <w:pPr>
              <w:rPr>
                <w:sz w:val="16"/>
                <w:szCs w:val="16"/>
              </w:rPr>
            </w:pPr>
            <w:r w:rsidRPr="006F18A4">
              <w:rPr>
                <w:sz w:val="16"/>
                <w:szCs w:val="16"/>
              </w:rPr>
              <w:lastRenderedPageBreak/>
              <w:t>Análisis de Actores</w:t>
            </w:r>
          </w:p>
        </w:tc>
        <w:tc>
          <w:tcPr>
            <w:tcW w:w="720" w:type="pct"/>
            <w:shd w:val="clear" w:color="000000" w:fill="0070C0"/>
            <w:vAlign w:val="center"/>
            <w:hideMark/>
          </w:tcPr>
          <w:p w14:paraId="60A13A67" w14:textId="77777777" w:rsidR="00C63EA4" w:rsidRPr="006F18A4" w:rsidRDefault="00C63EA4" w:rsidP="00DA731E">
            <w:pPr>
              <w:rPr>
                <w:sz w:val="16"/>
                <w:szCs w:val="16"/>
              </w:rPr>
            </w:pPr>
            <w:r w:rsidRPr="006F18A4">
              <w:rPr>
                <w:sz w:val="16"/>
                <w:szCs w:val="16"/>
              </w:rPr>
              <w:t>SPPD-11</w:t>
            </w:r>
          </w:p>
        </w:tc>
      </w:tr>
      <w:tr w:rsidR="00C63EA4" w:rsidRPr="006F18A4" w14:paraId="62E6928A" w14:textId="77777777" w:rsidTr="006F18A4">
        <w:trPr>
          <w:trHeight w:val="57"/>
        </w:trPr>
        <w:tc>
          <w:tcPr>
            <w:tcW w:w="197" w:type="pct"/>
            <w:vMerge w:val="restart"/>
            <w:shd w:val="clear" w:color="000000" w:fill="DAE9F7"/>
            <w:vAlign w:val="center"/>
            <w:hideMark/>
          </w:tcPr>
          <w:p w14:paraId="54455D04" w14:textId="77777777" w:rsidR="00C63EA4" w:rsidRPr="006F18A4" w:rsidRDefault="00C63EA4" w:rsidP="006F18A4">
            <w:pPr>
              <w:jc w:val="center"/>
              <w:rPr>
                <w:b/>
                <w:bCs/>
                <w:sz w:val="16"/>
                <w:szCs w:val="16"/>
              </w:rPr>
            </w:pPr>
            <w:r w:rsidRPr="006F18A4">
              <w:rPr>
                <w:b/>
                <w:bCs/>
                <w:sz w:val="16"/>
                <w:szCs w:val="16"/>
              </w:rPr>
              <w:t>No.</w:t>
            </w:r>
          </w:p>
        </w:tc>
        <w:tc>
          <w:tcPr>
            <w:tcW w:w="1116" w:type="pct"/>
            <w:vMerge w:val="restart"/>
            <w:shd w:val="clear" w:color="000000" w:fill="DAE9F7"/>
            <w:vAlign w:val="center"/>
            <w:hideMark/>
          </w:tcPr>
          <w:p w14:paraId="040E553F" w14:textId="77777777" w:rsidR="00C63EA4" w:rsidRPr="006F18A4" w:rsidRDefault="00C63EA4" w:rsidP="006F18A4">
            <w:pPr>
              <w:jc w:val="center"/>
              <w:rPr>
                <w:b/>
                <w:bCs/>
                <w:sz w:val="16"/>
                <w:szCs w:val="16"/>
              </w:rPr>
            </w:pPr>
            <w:r w:rsidRPr="006F18A4">
              <w:rPr>
                <w:b/>
                <w:bCs/>
                <w:sz w:val="16"/>
                <w:szCs w:val="16"/>
              </w:rPr>
              <w:t>Actor nombre y descripción</w:t>
            </w:r>
          </w:p>
        </w:tc>
        <w:tc>
          <w:tcPr>
            <w:tcW w:w="496" w:type="pct"/>
            <w:shd w:val="clear" w:color="000000" w:fill="DAE9F7"/>
            <w:vAlign w:val="center"/>
            <w:hideMark/>
          </w:tcPr>
          <w:p w14:paraId="34E90FDA" w14:textId="77777777" w:rsidR="00C63EA4" w:rsidRPr="006F18A4" w:rsidRDefault="00C63EA4" w:rsidP="006F18A4">
            <w:pPr>
              <w:jc w:val="center"/>
              <w:rPr>
                <w:b/>
                <w:bCs/>
                <w:sz w:val="16"/>
                <w:szCs w:val="16"/>
              </w:rPr>
            </w:pPr>
            <w:r w:rsidRPr="006F18A4">
              <w:rPr>
                <w:b/>
                <w:bCs/>
                <w:sz w:val="16"/>
                <w:szCs w:val="16"/>
              </w:rPr>
              <w:t>(2)</w:t>
            </w:r>
          </w:p>
        </w:tc>
        <w:tc>
          <w:tcPr>
            <w:tcW w:w="282" w:type="pct"/>
            <w:shd w:val="clear" w:color="000000" w:fill="DAE9F7"/>
            <w:vAlign w:val="center"/>
            <w:hideMark/>
          </w:tcPr>
          <w:p w14:paraId="6C120059" w14:textId="77777777" w:rsidR="00C63EA4" w:rsidRPr="006F18A4" w:rsidRDefault="00C63EA4" w:rsidP="006F18A4">
            <w:pPr>
              <w:jc w:val="center"/>
              <w:rPr>
                <w:b/>
                <w:bCs/>
                <w:sz w:val="16"/>
                <w:szCs w:val="16"/>
              </w:rPr>
            </w:pPr>
            <w:r w:rsidRPr="006F18A4">
              <w:rPr>
                <w:b/>
                <w:bCs/>
                <w:sz w:val="16"/>
                <w:szCs w:val="16"/>
              </w:rPr>
              <w:t>(3)</w:t>
            </w:r>
          </w:p>
        </w:tc>
        <w:tc>
          <w:tcPr>
            <w:tcW w:w="319" w:type="pct"/>
            <w:shd w:val="clear" w:color="000000" w:fill="DAE9F7"/>
            <w:vAlign w:val="center"/>
            <w:hideMark/>
          </w:tcPr>
          <w:p w14:paraId="09A45497" w14:textId="77777777" w:rsidR="00C63EA4" w:rsidRPr="006F18A4" w:rsidRDefault="00C63EA4" w:rsidP="006F18A4">
            <w:pPr>
              <w:jc w:val="center"/>
              <w:rPr>
                <w:b/>
                <w:bCs/>
                <w:sz w:val="16"/>
                <w:szCs w:val="16"/>
              </w:rPr>
            </w:pPr>
            <w:r w:rsidRPr="006F18A4">
              <w:rPr>
                <w:b/>
                <w:bCs/>
                <w:sz w:val="16"/>
                <w:szCs w:val="16"/>
              </w:rPr>
              <w:t>(4)</w:t>
            </w:r>
          </w:p>
        </w:tc>
        <w:tc>
          <w:tcPr>
            <w:tcW w:w="687" w:type="pct"/>
            <w:vMerge w:val="restart"/>
            <w:shd w:val="clear" w:color="000000" w:fill="DAE9F7"/>
            <w:vAlign w:val="center"/>
            <w:hideMark/>
          </w:tcPr>
          <w:p w14:paraId="004DDAE2" w14:textId="0F5E552C" w:rsidR="00C63EA4" w:rsidRPr="006F18A4" w:rsidRDefault="00C63EA4" w:rsidP="006F18A4">
            <w:pPr>
              <w:jc w:val="center"/>
              <w:rPr>
                <w:b/>
                <w:bCs/>
                <w:sz w:val="16"/>
                <w:szCs w:val="16"/>
              </w:rPr>
            </w:pPr>
            <w:r w:rsidRPr="006F18A4">
              <w:rPr>
                <w:b/>
                <w:bCs/>
                <w:sz w:val="16"/>
                <w:szCs w:val="16"/>
              </w:rPr>
              <w:t>Recursos</w:t>
            </w:r>
          </w:p>
        </w:tc>
        <w:tc>
          <w:tcPr>
            <w:tcW w:w="1184" w:type="pct"/>
            <w:vMerge w:val="restart"/>
            <w:shd w:val="clear" w:color="000000" w:fill="DAE9F7"/>
            <w:vAlign w:val="center"/>
            <w:hideMark/>
          </w:tcPr>
          <w:p w14:paraId="45D2C227" w14:textId="77777777" w:rsidR="00C63EA4" w:rsidRPr="006F18A4" w:rsidRDefault="00C63EA4" w:rsidP="006F18A4">
            <w:pPr>
              <w:jc w:val="center"/>
              <w:rPr>
                <w:b/>
                <w:bCs/>
                <w:sz w:val="16"/>
                <w:szCs w:val="16"/>
              </w:rPr>
            </w:pPr>
            <w:r w:rsidRPr="006F18A4">
              <w:rPr>
                <w:b/>
                <w:bCs/>
                <w:sz w:val="16"/>
                <w:szCs w:val="16"/>
              </w:rPr>
              <w:t>Acciones Principales y como puede influir en la gestión institucional del problema</w:t>
            </w:r>
          </w:p>
        </w:tc>
        <w:tc>
          <w:tcPr>
            <w:tcW w:w="720" w:type="pct"/>
            <w:vMerge w:val="restart"/>
            <w:shd w:val="clear" w:color="000000" w:fill="DAE9F7"/>
            <w:vAlign w:val="center"/>
            <w:hideMark/>
          </w:tcPr>
          <w:p w14:paraId="416F38E5" w14:textId="77777777" w:rsidR="00C63EA4" w:rsidRPr="006F18A4" w:rsidRDefault="00C63EA4" w:rsidP="006F18A4">
            <w:pPr>
              <w:jc w:val="center"/>
              <w:rPr>
                <w:b/>
                <w:bCs/>
                <w:sz w:val="16"/>
                <w:szCs w:val="16"/>
              </w:rPr>
            </w:pPr>
            <w:r w:rsidRPr="006F18A4">
              <w:rPr>
                <w:b/>
                <w:bCs/>
                <w:sz w:val="16"/>
                <w:szCs w:val="16"/>
              </w:rPr>
              <w:t>Ubicación geográfica y área de influencia</w:t>
            </w:r>
          </w:p>
        </w:tc>
      </w:tr>
      <w:tr w:rsidR="00C63EA4" w:rsidRPr="006F18A4" w14:paraId="048B65FF" w14:textId="77777777" w:rsidTr="006F18A4">
        <w:trPr>
          <w:trHeight w:val="57"/>
        </w:trPr>
        <w:tc>
          <w:tcPr>
            <w:tcW w:w="197" w:type="pct"/>
            <w:vMerge/>
            <w:vAlign w:val="center"/>
            <w:hideMark/>
          </w:tcPr>
          <w:p w14:paraId="4290A0CF" w14:textId="77777777" w:rsidR="00C63EA4" w:rsidRPr="006F18A4" w:rsidRDefault="00C63EA4" w:rsidP="006F18A4">
            <w:pPr>
              <w:jc w:val="center"/>
              <w:rPr>
                <w:b/>
                <w:bCs/>
                <w:sz w:val="16"/>
                <w:szCs w:val="16"/>
              </w:rPr>
            </w:pPr>
          </w:p>
        </w:tc>
        <w:tc>
          <w:tcPr>
            <w:tcW w:w="1116" w:type="pct"/>
            <w:vMerge/>
            <w:vAlign w:val="center"/>
            <w:hideMark/>
          </w:tcPr>
          <w:p w14:paraId="4175F586" w14:textId="77777777" w:rsidR="00C63EA4" w:rsidRPr="006F18A4" w:rsidRDefault="00C63EA4" w:rsidP="006F18A4">
            <w:pPr>
              <w:jc w:val="center"/>
              <w:rPr>
                <w:b/>
                <w:bCs/>
                <w:sz w:val="16"/>
                <w:szCs w:val="16"/>
              </w:rPr>
            </w:pPr>
          </w:p>
        </w:tc>
        <w:tc>
          <w:tcPr>
            <w:tcW w:w="496" w:type="pct"/>
            <w:shd w:val="clear" w:color="000000" w:fill="DAE9F7"/>
            <w:vAlign w:val="center"/>
            <w:hideMark/>
          </w:tcPr>
          <w:p w14:paraId="6558E4BA" w14:textId="30F64231" w:rsidR="00C63EA4" w:rsidRPr="006F18A4" w:rsidRDefault="00C63EA4" w:rsidP="006F18A4">
            <w:pPr>
              <w:jc w:val="center"/>
              <w:rPr>
                <w:b/>
                <w:bCs/>
                <w:sz w:val="16"/>
                <w:szCs w:val="16"/>
              </w:rPr>
            </w:pPr>
            <w:r w:rsidRPr="006F18A4">
              <w:rPr>
                <w:b/>
                <w:bCs/>
                <w:sz w:val="16"/>
                <w:szCs w:val="16"/>
              </w:rPr>
              <w:t>Importancia</w:t>
            </w:r>
          </w:p>
        </w:tc>
        <w:tc>
          <w:tcPr>
            <w:tcW w:w="282" w:type="pct"/>
            <w:shd w:val="clear" w:color="000000" w:fill="DAE9F7"/>
            <w:vAlign w:val="center"/>
            <w:hideMark/>
          </w:tcPr>
          <w:p w14:paraId="1E4BA59D" w14:textId="77777777" w:rsidR="00C63EA4" w:rsidRPr="006F18A4" w:rsidRDefault="00C63EA4" w:rsidP="006F18A4">
            <w:pPr>
              <w:jc w:val="center"/>
              <w:rPr>
                <w:b/>
                <w:bCs/>
                <w:sz w:val="16"/>
                <w:szCs w:val="16"/>
              </w:rPr>
            </w:pPr>
            <w:r w:rsidRPr="006F18A4">
              <w:rPr>
                <w:b/>
                <w:bCs/>
                <w:sz w:val="16"/>
                <w:szCs w:val="16"/>
              </w:rPr>
              <w:t>Poder</w:t>
            </w:r>
          </w:p>
        </w:tc>
        <w:tc>
          <w:tcPr>
            <w:tcW w:w="319" w:type="pct"/>
            <w:shd w:val="clear" w:color="000000" w:fill="DAE9F7"/>
            <w:vAlign w:val="center"/>
            <w:hideMark/>
          </w:tcPr>
          <w:p w14:paraId="571D3D0B" w14:textId="77777777" w:rsidR="00C63EA4" w:rsidRPr="006F18A4" w:rsidRDefault="00C63EA4" w:rsidP="006F18A4">
            <w:pPr>
              <w:jc w:val="center"/>
              <w:rPr>
                <w:b/>
                <w:bCs/>
                <w:sz w:val="16"/>
                <w:szCs w:val="16"/>
              </w:rPr>
            </w:pPr>
            <w:r w:rsidRPr="006F18A4">
              <w:rPr>
                <w:b/>
                <w:bCs/>
                <w:sz w:val="16"/>
                <w:szCs w:val="16"/>
              </w:rPr>
              <w:t>Interés</w:t>
            </w:r>
          </w:p>
        </w:tc>
        <w:tc>
          <w:tcPr>
            <w:tcW w:w="687" w:type="pct"/>
            <w:vMerge/>
            <w:vAlign w:val="center"/>
            <w:hideMark/>
          </w:tcPr>
          <w:p w14:paraId="17BBB401" w14:textId="77777777" w:rsidR="00C63EA4" w:rsidRPr="006F18A4" w:rsidRDefault="00C63EA4" w:rsidP="006F18A4">
            <w:pPr>
              <w:jc w:val="center"/>
              <w:rPr>
                <w:b/>
                <w:bCs/>
                <w:sz w:val="16"/>
                <w:szCs w:val="16"/>
              </w:rPr>
            </w:pPr>
          </w:p>
        </w:tc>
        <w:tc>
          <w:tcPr>
            <w:tcW w:w="1184" w:type="pct"/>
            <w:vMerge/>
            <w:vAlign w:val="center"/>
            <w:hideMark/>
          </w:tcPr>
          <w:p w14:paraId="16F53826" w14:textId="77777777" w:rsidR="00C63EA4" w:rsidRPr="006F18A4" w:rsidRDefault="00C63EA4" w:rsidP="006F18A4">
            <w:pPr>
              <w:jc w:val="center"/>
              <w:rPr>
                <w:b/>
                <w:bCs/>
                <w:sz w:val="16"/>
                <w:szCs w:val="16"/>
              </w:rPr>
            </w:pPr>
          </w:p>
        </w:tc>
        <w:tc>
          <w:tcPr>
            <w:tcW w:w="720" w:type="pct"/>
            <w:vMerge/>
            <w:vAlign w:val="center"/>
            <w:hideMark/>
          </w:tcPr>
          <w:p w14:paraId="5877BC9B" w14:textId="77777777" w:rsidR="00C63EA4" w:rsidRPr="006F18A4" w:rsidRDefault="00C63EA4" w:rsidP="006F18A4">
            <w:pPr>
              <w:jc w:val="center"/>
              <w:rPr>
                <w:b/>
                <w:bCs/>
                <w:sz w:val="16"/>
                <w:szCs w:val="16"/>
              </w:rPr>
            </w:pPr>
          </w:p>
        </w:tc>
      </w:tr>
      <w:tr w:rsidR="00C63EA4" w:rsidRPr="006F18A4" w14:paraId="4371E478" w14:textId="77777777" w:rsidTr="006F18A4">
        <w:trPr>
          <w:trHeight w:val="57"/>
        </w:trPr>
        <w:tc>
          <w:tcPr>
            <w:tcW w:w="197" w:type="pct"/>
            <w:vAlign w:val="center"/>
            <w:hideMark/>
          </w:tcPr>
          <w:p w14:paraId="72D49963" w14:textId="77777777" w:rsidR="00C63EA4" w:rsidRPr="006F18A4" w:rsidRDefault="00C63EA4" w:rsidP="00DA731E">
            <w:pPr>
              <w:rPr>
                <w:sz w:val="16"/>
                <w:szCs w:val="16"/>
              </w:rPr>
            </w:pPr>
            <w:r w:rsidRPr="006F18A4">
              <w:rPr>
                <w:sz w:val="16"/>
                <w:szCs w:val="16"/>
              </w:rPr>
              <w:t>1</w:t>
            </w:r>
          </w:p>
        </w:tc>
        <w:tc>
          <w:tcPr>
            <w:tcW w:w="1116" w:type="pct"/>
            <w:vAlign w:val="center"/>
            <w:hideMark/>
          </w:tcPr>
          <w:p w14:paraId="610D5C2E" w14:textId="77777777" w:rsidR="00C63EA4" w:rsidRPr="006F18A4" w:rsidRDefault="00C63EA4" w:rsidP="00DA731E">
            <w:pPr>
              <w:rPr>
                <w:sz w:val="16"/>
                <w:szCs w:val="16"/>
              </w:rPr>
            </w:pPr>
            <w:r w:rsidRPr="006F18A4">
              <w:rPr>
                <w:sz w:val="16"/>
                <w:szCs w:val="16"/>
              </w:rPr>
              <w:t>Presidente de la República</w:t>
            </w:r>
          </w:p>
        </w:tc>
        <w:tc>
          <w:tcPr>
            <w:tcW w:w="496" w:type="pct"/>
            <w:vAlign w:val="center"/>
            <w:hideMark/>
          </w:tcPr>
          <w:p w14:paraId="58963C3B" w14:textId="77777777" w:rsidR="00C63EA4" w:rsidRPr="006F18A4" w:rsidRDefault="00C63EA4" w:rsidP="00DA731E">
            <w:pPr>
              <w:rPr>
                <w:sz w:val="16"/>
                <w:szCs w:val="16"/>
              </w:rPr>
            </w:pPr>
            <w:r w:rsidRPr="006F18A4">
              <w:rPr>
                <w:sz w:val="16"/>
                <w:szCs w:val="16"/>
              </w:rPr>
              <w:t>2</w:t>
            </w:r>
          </w:p>
        </w:tc>
        <w:tc>
          <w:tcPr>
            <w:tcW w:w="282" w:type="pct"/>
            <w:vAlign w:val="center"/>
            <w:hideMark/>
          </w:tcPr>
          <w:p w14:paraId="16919660" w14:textId="77777777" w:rsidR="00C63EA4" w:rsidRPr="006F18A4" w:rsidRDefault="00C63EA4" w:rsidP="00DA731E">
            <w:pPr>
              <w:rPr>
                <w:sz w:val="16"/>
                <w:szCs w:val="16"/>
              </w:rPr>
            </w:pPr>
            <w:r w:rsidRPr="006F18A4">
              <w:rPr>
                <w:sz w:val="16"/>
                <w:szCs w:val="16"/>
              </w:rPr>
              <w:t>1</w:t>
            </w:r>
          </w:p>
        </w:tc>
        <w:tc>
          <w:tcPr>
            <w:tcW w:w="319" w:type="pct"/>
            <w:vAlign w:val="center"/>
            <w:hideMark/>
          </w:tcPr>
          <w:p w14:paraId="6A42ACC6" w14:textId="77777777" w:rsidR="00C63EA4" w:rsidRPr="006F18A4" w:rsidRDefault="00C63EA4" w:rsidP="00DA731E">
            <w:pPr>
              <w:rPr>
                <w:sz w:val="16"/>
                <w:szCs w:val="16"/>
              </w:rPr>
            </w:pPr>
            <w:r w:rsidRPr="006F18A4">
              <w:rPr>
                <w:sz w:val="16"/>
                <w:szCs w:val="16"/>
              </w:rPr>
              <w:t>1</w:t>
            </w:r>
          </w:p>
        </w:tc>
        <w:tc>
          <w:tcPr>
            <w:tcW w:w="687" w:type="pct"/>
            <w:vAlign w:val="center"/>
            <w:hideMark/>
          </w:tcPr>
          <w:p w14:paraId="1AEB2836"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A7251E5"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1EBC9376" w14:textId="77777777" w:rsidR="00C63EA4" w:rsidRPr="006F18A4" w:rsidRDefault="00C63EA4" w:rsidP="00DA731E">
            <w:pPr>
              <w:rPr>
                <w:sz w:val="16"/>
                <w:szCs w:val="16"/>
              </w:rPr>
            </w:pPr>
            <w:r w:rsidRPr="006F18A4">
              <w:rPr>
                <w:sz w:val="16"/>
                <w:szCs w:val="16"/>
              </w:rPr>
              <w:t>Todos</w:t>
            </w:r>
          </w:p>
        </w:tc>
      </w:tr>
      <w:tr w:rsidR="00C63EA4" w:rsidRPr="006F18A4" w14:paraId="101A5282" w14:textId="77777777" w:rsidTr="006F18A4">
        <w:trPr>
          <w:trHeight w:val="57"/>
        </w:trPr>
        <w:tc>
          <w:tcPr>
            <w:tcW w:w="197" w:type="pct"/>
            <w:vAlign w:val="center"/>
            <w:hideMark/>
          </w:tcPr>
          <w:p w14:paraId="035697D4" w14:textId="77777777" w:rsidR="00C63EA4" w:rsidRPr="006F18A4" w:rsidRDefault="00C63EA4" w:rsidP="00DA731E">
            <w:pPr>
              <w:rPr>
                <w:sz w:val="16"/>
                <w:szCs w:val="16"/>
              </w:rPr>
            </w:pPr>
            <w:r w:rsidRPr="006F18A4">
              <w:rPr>
                <w:sz w:val="16"/>
                <w:szCs w:val="16"/>
              </w:rPr>
              <w:t>2</w:t>
            </w:r>
          </w:p>
        </w:tc>
        <w:tc>
          <w:tcPr>
            <w:tcW w:w="1116" w:type="pct"/>
            <w:vAlign w:val="center"/>
            <w:hideMark/>
          </w:tcPr>
          <w:p w14:paraId="2C0B5764" w14:textId="77777777" w:rsidR="00C63EA4" w:rsidRPr="006F18A4" w:rsidRDefault="00C63EA4" w:rsidP="00DA731E">
            <w:pPr>
              <w:rPr>
                <w:sz w:val="16"/>
                <w:szCs w:val="16"/>
              </w:rPr>
            </w:pPr>
            <w:r w:rsidRPr="006F18A4">
              <w:rPr>
                <w:sz w:val="16"/>
                <w:szCs w:val="16"/>
              </w:rPr>
              <w:t xml:space="preserve">Ministerio de Gobernación </w:t>
            </w:r>
          </w:p>
        </w:tc>
        <w:tc>
          <w:tcPr>
            <w:tcW w:w="496" w:type="pct"/>
            <w:vAlign w:val="center"/>
            <w:hideMark/>
          </w:tcPr>
          <w:p w14:paraId="4A2453B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EACA31E" w14:textId="77777777" w:rsidR="00C63EA4" w:rsidRPr="006F18A4" w:rsidRDefault="00C63EA4" w:rsidP="00DA731E">
            <w:pPr>
              <w:rPr>
                <w:sz w:val="16"/>
                <w:szCs w:val="16"/>
              </w:rPr>
            </w:pPr>
            <w:r w:rsidRPr="006F18A4">
              <w:rPr>
                <w:sz w:val="16"/>
                <w:szCs w:val="16"/>
              </w:rPr>
              <w:t>0</w:t>
            </w:r>
          </w:p>
        </w:tc>
        <w:tc>
          <w:tcPr>
            <w:tcW w:w="319" w:type="pct"/>
            <w:vAlign w:val="center"/>
            <w:hideMark/>
          </w:tcPr>
          <w:p w14:paraId="6FFA979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B96E9C0"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7925FDC"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75747786" w14:textId="77777777" w:rsidR="00C63EA4" w:rsidRPr="006F18A4" w:rsidRDefault="00C63EA4" w:rsidP="00DA731E">
            <w:pPr>
              <w:rPr>
                <w:sz w:val="16"/>
                <w:szCs w:val="16"/>
              </w:rPr>
            </w:pPr>
            <w:r w:rsidRPr="006F18A4">
              <w:rPr>
                <w:sz w:val="16"/>
                <w:szCs w:val="16"/>
              </w:rPr>
              <w:t>Todos</w:t>
            </w:r>
          </w:p>
        </w:tc>
      </w:tr>
      <w:tr w:rsidR="00C63EA4" w:rsidRPr="006F18A4" w14:paraId="3B69608A" w14:textId="77777777" w:rsidTr="006F18A4">
        <w:trPr>
          <w:trHeight w:val="57"/>
        </w:trPr>
        <w:tc>
          <w:tcPr>
            <w:tcW w:w="197" w:type="pct"/>
            <w:vAlign w:val="center"/>
            <w:hideMark/>
          </w:tcPr>
          <w:p w14:paraId="5CDBFE65" w14:textId="77777777" w:rsidR="00C63EA4" w:rsidRPr="006F18A4" w:rsidRDefault="00C63EA4" w:rsidP="00DA731E">
            <w:pPr>
              <w:rPr>
                <w:sz w:val="16"/>
                <w:szCs w:val="16"/>
              </w:rPr>
            </w:pPr>
            <w:r w:rsidRPr="006F18A4">
              <w:rPr>
                <w:sz w:val="16"/>
                <w:szCs w:val="16"/>
              </w:rPr>
              <w:t>3</w:t>
            </w:r>
          </w:p>
        </w:tc>
        <w:tc>
          <w:tcPr>
            <w:tcW w:w="1116" w:type="pct"/>
            <w:vAlign w:val="center"/>
            <w:hideMark/>
          </w:tcPr>
          <w:p w14:paraId="7EBB593B" w14:textId="77777777" w:rsidR="00C63EA4" w:rsidRPr="006F18A4" w:rsidRDefault="00C63EA4" w:rsidP="00DA731E">
            <w:pPr>
              <w:rPr>
                <w:sz w:val="16"/>
                <w:szCs w:val="16"/>
              </w:rPr>
            </w:pPr>
            <w:r w:rsidRPr="006F18A4">
              <w:rPr>
                <w:sz w:val="16"/>
                <w:szCs w:val="16"/>
              </w:rPr>
              <w:t>Ministerio de Agricultura, Ganadería y Alimentación</w:t>
            </w:r>
          </w:p>
        </w:tc>
        <w:tc>
          <w:tcPr>
            <w:tcW w:w="496" w:type="pct"/>
            <w:vAlign w:val="center"/>
            <w:hideMark/>
          </w:tcPr>
          <w:p w14:paraId="745B25E4"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7C98699"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93D95A4"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AA28A4D"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8A057A9"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5A4F9DE6" w14:textId="77777777" w:rsidR="00C63EA4" w:rsidRPr="006F18A4" w:rsidRDefault="00C63EA4" w:rsidP="00DA731E">
            <w:pPr>
              <w:rPr>
                <w:sz w:val="16"/>
                <w:szCs w:val="16"/>
              </w:rPr>
            </w:pPr>
            <w:r w:rsidRPr="006F18A4">
              <w:rPr>
                <w:sz w:val="16"/>
                <w:szCs w:val="16"/>
              </w:rPr>
              <w:t>Todos</w:t>
            </w:r>
          </w:p>
        </w:tc>
      </w:tr>
      <w:tr w:rsidR="00C63EA4" w:rsidRPr="006F18A4" w14:paraId="40F8CC54" w14:textId="77777777" w:rsidTr="006F18A4">
        <w:trPr>
          <w:trHeight w:val="57"/>
        </w:trPr>
        <w:tc>
          <w:tcPr>
            <w:tcW w:w="197" w:type="pct"/>
            <w:vAlign w:val="center"/>
            <w:hideMark/>
          </w:tcPr>
          <w:p w14:paraId="54A95BC2" w14:textId="77777777" w:rsidR="00C63EA4" w:rsidRPr="006F18A4" w:rsidRDefault="00C63EA4" w:rsidP="00DA731E">
            <w:pPr>
              <w:rPr>
                <w:sz w:val="16"/>
                <w:szCs w:val="16"/>
              </w:rPr>
            </w:pPr>
            <w:r w:rsidRPr="006F18A4">
              <w:rPr>
                <w:sz w:val="16"/>
                <w:szCs w:val="16"/>
              </w:rPr>
              <w:t>4</w:t>
            </w:r>
          </w:p>
        </w:tc>
        <w:tc>
          <w:tcPr>
            <w:tcW w:w="1116" w:type="pct"/>
            <w:vAlign w:val="center"/>
            <w:hideMark/>
          </w:tcPr>
          <w:p w14:paraId="00320237" w14:textId="77777777" w:rsidR="00C63EA4" w:rsidRPr="006F18A4" w:rsidRDefault="00C63EA4" w:rsidP="00DA731E">
            <w:pPr>
              <w:rPr>
                <w:sz w:val="16"/>
                <w:szCs w:val="16"/>
              </w:rPr>
            </w:pPr>
            <w:r w:rsidRPr="006F18A4">
              <w:rPr>
                <w:sz w:val="16"/>
                <w:szCs w:val="16"/>
              </w:rPr>
              <w:t xml:space="preserve">Ministerio de Energía y Minas </w:t>
            </w:r>
          </w:p>
        </w:tc>
        <w:tc>
          <w:tcPr>
            <w:tcW w:w="496" w:type="pct"/>
            <w:vAlign w:val="center"/>
            <w:hideMark/>
          </w:tcPr>
          <w:p w14:paraId="198B9834" w14:textId="77777777" w:rsidR="00C63EA4" w:rsidRPr="006F18A4" w:rsidRDefault="00C63EA4" w:rsidP="00DA731E">
            <w:pPr>
              <w:rPr>
                <w:sz w:val="16"/>
                <w:szCs w:val="16"/>
              </w:rPr>
            </w:pPr>
            <w:r w:rsidRPr="006F18A4">
              <w:rPr>
                <w:sz w:val="16"/>
                <w:szCs w:val="16"/>
              </w:rPr>
              <w:t>1</w:t>
            </w:r>
          </w:p>
        </w:tc>
        <w:tc>
          <w:tcPr>
            <w:tcW w:w="282" w:type="pct"/>
            <w:vAlign w:val="center"/>
            <w:hideMark/>
          </w:tcPr>
          <w:p w14:paraId="1B5ABA6B"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2AE4D35"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3D4A7FE"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03DAEE4"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196B35B9" w14:textId="77777777" w:rsidR="00C63EA4" w:rsidRPr="006F18A4" w:rsidRDefault="00C63EA4" w:rsidP="00DA731E">
            <w:pPr>
              <w:rPr>
                <w:sz w:val="16"/>
                <w:szCs w:val="16"/>
              </w:rPr>
            </w:pPr>
            <w:r w:rsidRPr="006F18A4">
              <w:rPr>
                <w:sz w:val="16"/>
                <w:szCs w:val="16"/>
              </w:rPr>
              <w:t>Todos</w:t>
            </w:r>
          </w:p>
        </w:tc>
      </w:tr>
      <w:tr w:rsidR="00C63EA4" w:rsidRPr="006F18A4" w14:paraId="7E1DE7D0" w14:textId="77777777" w:rsidTr="006F18A4">
        <w:trPr>
          <w:trHeight w:val="57"/>
        </w:trPr>
        <w:tc>
          <w:tcPr>
            <w:tcW w:w="197" w:type="pct"/>
            <w:vAlign w:val="center"/>
            <w:hideMark/>
          </w:tcPr>
          <w:p w14:paraId="23C38F5B" w14:textId="77777777" w:rsidR="00C63EA4" w:rsidRPr="006F18A4" w:rsidRDefault="00C63EA4" w:rsidP="00DA731E">
            <w:pPr>
              <w:rPr>
                <w:sz w:val="16"/>
                <w:szCs w:val="16"/>
              </w:rPr>
            </w:pPr>
            <w:r w:rsidRPr="006F18A4">
              <w:rPr>
                <w:sz w:val="16"/>
                <w:szCs w:val="16"/>
              </w:rPr>
              <w:t>5</w:t>
            </w:r>
          </w:p>
        </w:tc>
        <w:tc>
          <w:tcPr>
            <w:tcW w:w="1116" w:type="pct"/>
            <w:vAlign w:val="center"/>
            <w:hideMark/>
          </w:tcPr>
          <w:p w14:paraId="205F4B8F" w14:textId="77777777" w:rsidR="00C63EA4" w:rsidRPr="006F18A4" w:rsidRDefault="00C63EA4" w:rsidP="00DA731E">
            <w:pPr>
              <w:rPr>
                <w:sz w:val="16"/>
                <w:szCs w:val="16"/>
              </w:rPr>
            </w:pPr>
            <w:r w:rsidRPr="006F18A4">
              <w:rPr>
                <w:sz w:val="16"/>
                <w:szCs w:val="16"/>
              </w:rPr>
              <w:t>Ministerio de Ambiente y Recursos Naturales</w:t>
            </w:r>
          </w:p>
        </w:tc>
        <w:tc>
          <w:tcPr>
            <w:tcW w:w="496" w:type="pct"/>
            <w:vAlign w:val="center"/>
            <w:hideMark/>
          </w:tcPr>
          <w:p w14:paraId="02E27AF4"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593997D"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A7428C1" w14:textId="77777777" w:rsidR="00C63EA4" w:rsidRPr="006F18A4" w:rsidRDefault="00C63EA4" w:rsidP="00DA731E">
            <w:pPr>
              <w:rPr>
                <w:sz w:val="16"/>
                <w:szCs w:val="16"/>
              </w:rPr>
            </w:pPr>
            <w:r w:rsidRPr="006F18A4">
              <w:rPr>
                <w:sz w:val="16"/>
                <w:szCs w:val="16"/>
              </w:rPr>
              <w:t>1</w:t>
            </w:r>
          </w:p>
        </w:tc>
        <w:tc>
          <w:tcPr>
            <w:tcW w:w="687" w:type="pct"/>
            <w:vAlign w:val="center"/>
            <w:hideMark/>
          </w:tcPr>
          <w:p w14:paraId="654C4482"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9ED2B9C"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5AAEC73A" w14:textId="77777777" w:rsidR="00C63EA4" w:rsidRPr="006F18A4" w:rsidRDefault="00C63EA4" w:rsidP="00DA731E">
            <w:pPr>
              <w:rPr>
                <w:sz w:val="16"/>
                <w:szCs w:val="16"/>
              </w:rPr>
            </w:pPr>
            <w:r w:rsidRPr="006F18A4">
              <w:rPr>
                <w:sz w:val="16"/>
                <w:szCs w:val="16"/>
              </w:rPr>
              <w:t>Todos</w:t>
            </w:r>
          </w:p>
        </w:tc>
      </w:tr>
      <w:tr w:rsidR="00C63EA4" w:rsidRPr="006F18A4" w14:paraId="465C694E" w14:textId="77777777" w:rsidTr="006F18A4">
        <w:trPr>
          <w:trHeight w:val="57"/>
        </w:trPr>
        <w:tc>
          <w:tcPr>
            <w:tcW w:w="197" w:type="pct"/>
            <w:vAlign w:val="center"/>
            <w:hideMark/>
          </w:tcPr>
          <w:p w14:paraId="5C531E68" w14:textId="77777777" w:rsidR="00C63EA4" w:rsidRPr="006F18A4" w:rsidRDefault="00C63EA4" w:rsidP="00DA731E">
            <w:pPr>
              <w:rPr>
                <w:sz w:val="16"/>
                <w:szCs w:val="16"/>
              </w:rPr>
            </w:pPr>
            <w:r w:rsidRPr="006F18A4">
              <w:rPr>
                <w:sz w:val="16"/>
                <w:szCs w:val="16"/>
              </w:rPr>
              <w:t>6</w:t>
            </w:r>
          </w:p>
        </w:tc>
        <w:tc>
          <w:tcPr>
            <w:tcW w:w="1116" w:type="pct"/>
            <w:vAlign w:val="center"/>
            <w:hideMark/>
          </w:tcPr>
          <w:p w14:paraId="7BC261C1" w14:textId="77777777" w:rsidR="00C63EA4" w:rsidRPr="006F18A4" w:rsidRDefault="00C63EA4" w:rsidP="00DA731E">
            <w:pPr>
              <w:rPr>
                <w:sz w:val="16"/>
                <w:szCs w:val="16"/>
              </w:rPr>
            </w:pPr>
            <w:r w:rsidRPr="006F18A4">
              <w:rPr>
                <w:sz w:val="16"/>
                <w:szCs w:val="16"/>
              </w:rPr>
              <w:t>Ministerio de Relaciones Exteriores</w:t>
            </w:r>
          </w:p>
        </w:tc>
        <w:tc>
          <w:tcPr>
            <w:tcW w:w="496" w:type="pct"/>
            <w:vAlign w:val="center"/>
            <w:hideMark/>
          </w:tcPr>
          <w:p w14:paraId="6B2D317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FD02C00"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034E0A1"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79A582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7734BDEF"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3D677E13" w14:textId="77777777" w:rsidR="00C63EA4" w:rsidRPr="006F18A4" w:rsidRDefault="00C63EA4" w:rsidP="00DA731E">
            <w:pPr>
              <w:rPr>
                <w:sz w:val="16"/>
                <w:szCs w:val="16"/>
              </w:rPr>
            </w:pPr>
            <w:r w:rsidRPr="006F18A4">
              <w:rPr>
                <w:sz w:val="16"/>
                <w:szCs w:val="16"/>
              </w:rPr>
              <w:t>Todos</w:t>
            </w:r>
          </w:p>
        </w:tc>
      </w:tr>
      <w:tr w:rsidR="00C63EA4" w:rsidRPr="006F18A4" w14:paraId="1107F969" w14:textId="77777777" w:rsidTr="006F18A4">
        <w:trPr>
          <w:trHeight w:val="57"/>
        </w:trPr>
        <w:tc>
          <w:tcPr>
            <w:tcW w:w="197" w:type="pct"/>
            <w:vAlign w:val="center"/>
            <w:hideMark/>
          </w:tcPr>
          <w:p w14:paraId="6240BD56" w14:textId="77777777" w:rsidR="00C63EA4" w:rsidRPr="006F18A4" w:rsidRDefault="00C63EA4" w:rsidP="00DA731E">
            <w:pPr>
              <w:rPr>
                <w:sz w:val="16"/>
                <w:szCs w:val="16"/>
              </w:rPr>
            </w:pPr>
            <w:r w:rsidRPr="006F18A4">
              <w:rPr>
                <w:sz w:val="16"/>
                <w:szCs w:val="16"/>
              </w:rPr>
              <w:t>7</w:t>
            </w:r>
          </w:p>
        </w:tc>
        <w:tc>
          <w:tcPr>
            <w:tcW w:w="1116" w:type="pct"/>
            <w:vAlign w:val="center"/>
            <w:hideMark/>
          </w:tcPr>
          <w:p w14:paraId="68AC6A93" w14:textId="77777777" w:rsidR="00C63EA4" w:rsidRPr="006F18A4" w:rsidRDefault="00C63EA4" w:rsidP="00DA731E">
            <w:pPr>
              <w:rPr>
                <w:sz w:val="16"/>
                <w:szCs w:val="16"/>
              </w:rPr>
            </w:pPr>
            <w:r w:rsidRPr="006F18A4">
              <w:rPr>
                <w:sz w:val="16"/>
                <w:szCs w:val="16"/>
              </w:rPr>
              <w:t xml:space="preserve">Ministerio de Finanzas Públicas </w:t>
            </w:r>
          </w:p>
        </w:tc>
        <w:tc>
          <w:tcPr>
            <w:tcW w:w="496" w:type="pct"/>
            <w:vAlign w:val="center"/>
            <w:hideMark/>
          </w:tcPr>
          <w:p w14:paraId="39817D8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7BA05CD" w14:textId="77777777" w:rsidR="00C63EA4" w:rsidRPr="006F18A4" w:rsidRDefault="00C63EA4" w:rsidP="00DA731E">
            <w:pPr>
              <w:rPr>
                <w:sz w:val="16"/>
                <w:szCs w:val="16"/>
              </w:rPr>
            </w:pPr>
            <w:r w:rsidRPr="006F18A4">
              <w:rPr>
                <w:sz w:val="16"/>
                <w:szCs w:val="16"/>
              </w:rPr>
              <w:t>0</w:t>
            </w:r>
          </w:p>
        </w:tc>
        <w:tc>
          <w:tcPr>
            <w:tcW w:w="319" w:type="pct"/>
            <w:vAlign w:val="center"/>
            <w:hideMark/>
          </w:tcPr>
          <w:p w14:paraId="767D6E2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4F892FB"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0F2B90E9"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1562F970" w14:textId="77777777" w:rsidR="00C63EA4" w:rsidRPr="006F18A4" w:rsidRDefault="00C63EA4" w:rsidP="00DA731E">
            <w:pPr>
              <w:rPr>
                <w:sz w:val="16"/>
                <w:szCs w:val="16"/>
              </w:rPr>
            </w:pPr>
            <w:r w:rsidRPr="006F18A4">
              <w:rPr>
                <w:sz w:val="16"/>
                <w:szCs w:val="16"/>
              </w:rPr>
              <w:t>Todos</w:t>
            </w:r>
          </w:p>
        </w:tc>
      </w:tr>
      <w:tr w:rsidR="00C63EA4" w:rsidRPr="006F18A4" w14:paraId="30078281" w14:textId="77777777" w:rsidTr="006F18A4">
        <w:trPr>
          <w:trHeight w:val="57"/>
        </w:trPr>
        <w:tc>
          <w:tcPr>
            <w:tcW w:w="197" w:type="pct"/>
            <w:vAlign w:val="center"/>
            <w:hideMark/>
          </w:tcPr>
          <w:p w14:paraId="79F7DBB3" w14:textId="77777777" w:rsidR="00C63EA4" w:rsidRPr="006F18A4" w:rsidRDefault="00C63EA4" w:rsidP="00DA731E">
            <w:pPr>
              <w:rPr>
                <w:sz w:val="16"/>
                <w:szCs w:val="16"/>
              </w:rPr>
            </w:pPr>
            <w:r w:rsidRPr="006F18A4">
              <w:rPr>
                <w:sz w:val="16"/>
                <w:szCs w:val="16"/>
              </w:rPr>
              <w:t>8</w:t>
            </w:r>
          </w:p>
        </w:tc>
        <w:tc>
          <w:tcPr>
            <w:tcW w:w="1116" w:type="pct"/>
            <w:vAlign w:val="center"/>
            <w:hideMark/>
          </w:tcPr>
          <w:p w14:paraId="34B468D3" w14:textId="77777777" w:rsidR="00C63EA4" w:rsidRPr="006F18A4" w:rsidRDefault="00C63EA4" w:rsidP="00DA731E">
            <w:pPr>
              <w:rPr>
                <w:sz w:val="16"/>
                <w:szCs w:val="16"/>
              </w:rPr>
            </w:pPr>
            <w:r w:rsidRPr="006F18A4">
              <w:rPr>
                <w:sz w:val="16"/>
                <w:szCs w:val="16"/>
              </w:rPr>
              <w:t>Secretaria de Planificación y Programación de la Presidencia</w:t>
            </w:r>
          </w:p>
        </w:tc>
        <w:tc>
          <w:tcPr>
            <w:tcW w:w="496" w:type="pct"/>
            <w:vAlign w:val="center"/>
            <w:hideMark/>
          </w:tcPr>
          <w:p w14:paraId="082637CE"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D378273"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5943A7D"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294968A"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96010C3" w14:textId="77777777" w:rsidR="00C63EA4" w:rsidRPr="006F18A4" w:rsidRDefault="00C63EA4" w:rsidP="00DA731E">
            <w:pPr>
              <w:rPr>
                <w:sz w:val="16"/>
                <w:szCs w:val="16"/>
              </w:rPr>
            </w:pPr>
            <w:r w:rsidRPr="006F18A4">
              <w:rPr>
                <w:sz w:val="16"/>
                <w:szCs w:val="16"/>
              </w:rPr>
              <w:t>Coordinación, parte de la Comisión</w:t>
            </w:r>
          </w:p>
        </w:tc>
        <w:tc>
          <w:tcPr>
            <w:tcW w:w="720" w:type="pct"/>
            <w:vAlign w:val="center"/>
            <w:hideMark/>
          </w:tcPr>
          <w:p w14:paraId="056FE096" w14:textId="77777777" w:rsidR="00C63EA4" w:rsidRPr="006F18A4" w:rsidRDefault="00C63EA4" w:rsidP="00DA731E">
            <w:pPr>
              <w:rPr>
                <w:sz w:val="16"/>
                <w:szCs w:val="16"/>
              </w:rPr>
            </w:pPr>
            <w:r w:rsidRPr="006F18A4">
              <w:rPr>
                <w:sz w:val="16"/>
                <w:szCs w:val="16"/>
              </w:rPr>
              <w:t>Todos</w:t>
            </w:r>
          </w:p>
        </w:tc>
      </w:tr>
      <w:tr w:rsidR="00C63EA4" w:rsidRPr="006F18A4" w14:paraId="43CAF503" w14:textId="77777777" w:rsidTr="006F18A4">
        <w:trPr>
          <w:trHeight w:val="57"/>
        </w:trPr>
        <w:tc>
          <w:tcPr>
            <w:tcW w:w="197" w:type="pct"/>
            <w:vAlign w:val="center"/>
            <w:hideMark/>
          </w:tcPr>
          <w:p w14:paraId="2B26688E" w14:textId="77777777" w:rsidR="00C63EA4" w:rsidRPr="006F18A4" w:rsidRDefault="00C63EA4" w:rsidP="00DA731E">
            <w:pPr>
              <w:rPr>
                <w:sz w:val="16"/>
                <w:szCs w:val="16"/>
              </w:rPr>
            </w:pPr>
            <w:r w:rsidRPr="006F18A4">
              <w:rPr>
                <w:sz w:val="16"/>
                <w:szCs w:val="16"/>
              </w:rPr>
              <w:t>9</w:t>
            </w:r>
          </w:p>
        </w:tc>
        <w:tc>
          <w:tcPr>
            <w:tcW w:w="1116" w:type="pct"/>
            <w:vAlign w:val="center"/>
            <w:hideMark/>
          </w:tcPr>
          <w:p w14:paraId="7B85D351" w14:textId="77777777" w:rsidR="00C63EA4" w:rsidRPr="006F18A4" w:rsidRDefault="00C63EA4" w:rsidP="00DA731E">
            <w:pPr>
              <w:rPr>
                <w:sz w:val="16"/>
                <w:szCs w:val="16"/>
              </w:rPr>
            </w:pPr>
            <w:r w:rsidRPr="006F18A4">
              <w:rPr>
                <w:sz w:val="16"/>
                <w:szCs w:val="16"/>
              </w:rPr>
              <w:t xml:space="preserve">Secretaria Ejecutiva del Consejo Nacional de Áreas Protegidas  </w:t>
            </w:r>
          </w:p>
        </w:tc>
        <w:tc>
          <w:tcPr>
            <w:tcW w:w="496" w:type="pct"/>
            <w:vAlign w:val="center"/>
            <w:hideMark/>
          </w:tcPr>
          <w:p w14:paraId="5808D26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57D46C8"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21166C9"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0A0F7B9"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7A4C51B7" w14:textId="77777777" w:rsidR="00C63EA4" w:rsidRPr="006F18A4" w:rsidRDefault="00C63EA4" w:rsidP="00DA731E">
            <w:pPr>
              <w:rPr>
                <w:sz w:val="16"/>
                <w:szCs w:val="16"/>
              </w:rPr>
            </w:pPr>
            <w:r w:rsidRPr="006F18A4">
              <w:rPr>
                <w:sz w:val="16"/>
                <w:szCs w:val="16"/>
              </w:rPr>
              <w:t>Coordinación, parte de la Comisión</w:t>
            </w:r>
          </w:p>
        </w:tc>
        <w:tc>
          <w:tcPr>
            <w:tcW w:w="720" w:type="pct"/>
            <w:vAlign w:val="center"/>
            <w:hideMark/>
          </w:tcPr>
          <w:p w14:paraId="5CE7CDB1" w14:textId="77777777" w:rsidR="00C63EA4" w:rsidRPr="006F18A4" w:rsidRDefault="00C63EA4" w:rsidP="00DA731E">
            <w:pPr>
              <w:rPr>
                <w:sz w:val="16"/>
                <w:szCs w:val="16"/>
              </w:rPr>
            </w:pPr>
            <w:r w:rsidRPr="006F18A4">
              <w:rPr>
                <w:sz w:val="16"/>
                <w:szCs w:val="16"/>
              </w:rPr>
              <w:t>Todos</w:t>
            </w:r>
          </w:p>
        </w:tc>
      </w:tr>
      <w:tr w:rsidR="00C63EA4" w:rsidRPr="006F18A4" w14:paraId="0808DC2F" w14:textId="77777777" w:rsidTr="006F18A4">
        <w:trPr>
          <w:trHeight w:val="57"/>
        </w:trPr>
        <w:tc>
          <w:tcPr>
            <w:tcW w:w="197" w:type="pct"/>
            <w:vAlign w:val="center"/>
            <w:hideMark/>
          </w:tcPr>
          <w:p w14:paraId="5C265BA4" w14:textId="77777777" w:rsidR="00C63EA4" w:rsidRPr="006F18A4" w:rsidRDefault="00C63EA4" w:rsidP="00DA731E">
            <w:pPr>
              <w:rPr>
                <w:sz w:val="16"/>
                <w:szCs w:val="16"/>
              </w:rPr>
            </w:pPr>
            <w:r w:rsidRPr="006F18A4">
              <w:rPr>
                <w:sz w:val="16"/>
                <w:szCs w:val="16"/>
              </w:rPr>
              <w:t>10</w:t>
            </w:r>
          </w:p>
        </w:tc>
        <w:tc>
          <w:tcPr>
            <w:tcW w:w="1116" w:type="pct"/>
            <w:vAlign w:val="center"/>
            <w:hideMark/>
          </w:tcPr>
          <w:p w14:paraId="46967D77" w14:textId="77777777" w:rsidR="00C63EA4" w:rsidRPr="006F18A4" w:rsidRDefault="00C63EA4" w:rsidP="00DA731E">
            <w:pPr>
              <w:rPr>
                <w:sz w:val="16"/>
                <w:szCs w:val="16"/>
              </w:rPr>
            </w:pPr>
            <w:r w:rsidRPr="006F18A4">
              <w:rPr>
                <w:sz w:val="16"/>
                <w:szCs w:val="16"/>
              </w:rPr>
              <w:t>Procuraduría General de la Nación</w:t>
            </w:r>
          </w:p>
        </w:tc>
        <w:tc>
          <w:tcPr>
            <w:tcW w:w="496" w:type="pct"/>
            <w:vAlign w:val="center"/>
            <w:hideMark/>
          </w:tcPr>
          <w:p w14:paraId="165824BC"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E86065B"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6AEA488"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4EAB63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B5D60C0"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7855A0DB" w14:textId="77777777" w:rsidR="00C63EA4" w:rsidRPr="006F18A4" w:rsidRDefault="00C63EA4" w:rsidP="00DA731E">
            <w:pPr>
              <w:rPr>
                <w:sz w:val="16"/>
                <w:szCs w:val="16"/>
              </w:rPr>
            </w:pPr>
            <w:r w:rsidRPr="006F18A4">
              <w:rPr>
                <w:sz w:val="16"/>
                <w:szCs w:val="16"/>
              </w:rPr>
              <w:t>Todos</w:t>
            </w:r>
          </w:p>
        </w:tc>
      </w:tr>
      <w:tr w:rsidR="00C63EA4" w:rsidRPr="006F18A4" w14:paraId="4BC005C5" w14:textId="77777777" w:rsidTr="006F18A4">
        <w:trPr>
          <w:trHeight w:val="57"/>
        </w:trPr>
        <w:tc>
          <w:tcPr>
            <w:tcW w:w="197" w:type="pct"/>
            <w:vAlign w:val="center"/>
            <w:hideMark/>
          </w:tcPr>
          <w:p w14:paraId="56F3BCD5" w14:textId="77777777" w:rsidR="00C63EA4" w:rsidRPr="006F18A4" w:rsidRDefault="00C63EA4" w:rsidP="00DA731E">
            <w:pPr>
              <w:rPr>
                <w:sz w:val="16"/>
                <w:szCs w:val="16"/>
              </w:rPr>
            </w:pPr>
            <w:r w:rsidRPr="006F18A4">
              <w:rPr>
                <w:sz w:val="16"/>
                <w:szCs w:val="16"/>
              </w:rPr>
              <w:t>11</w:t>
            </w:r>
          </w:p>
        </w:tc>
        <w:tc>
          <w:tcPr>
            <w:tcW w:w="1116" w:type="pct"/>
            <w:vAlign w:val="center"/>
            <w:hideMark/>
          </w:tcPr>
          <w:p w14:paraId="5FA01556" w14:textId="77777777" w:rsidR="00C63EA4" w:rsidRPr="006F18A4" w:rsidRDefault="00C63EA4" w:rsidP="00DA731E">
            <w:pPr>
              <w:rPr>
                <w:sz w:val="16"/>
                <w:szCs w:val="16"/>
              </w:rPr>
            </w:pPr>
            <w:r w:rsidRPr="006F18A4">
              <w:rPr>
                <w:sz w:val="16"/>
                <w:szCs w:val="16"/>
              </w:rPr>
              <w:t>Secretaria General de la Presidencia</w:t>
            </w:r>
          </w:p>
        </w:tc>
        <w:tc>
          <w:tcPr>
            <w:tcW w:w="496" w:type="pct"/>
            <w:vAlign w:val="center"/>
            <w:hideMark/>
          </w:tcPr>
          <w:p w14:paraId="1B5F7BE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92129D4"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84E8CD9"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87E2AB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B3965B3" w14:textId="77777777" w:rsidR="00C63EA4" w:rsidRPr="006F18A4" w:rsidRDefault="00C63EA4" w:rsidP="00DA731E">
            <w:pPr>
              <w:rPr>
                <w:sz w:val="16"/>
                <w:szCs w:val="16"/>
              </w:rPr>
            </w:pPr>
            <w:r w:rsidRPr="006F18A4">
              <w:rPr>
                <w:sz w:val="16"/>
                <w:szCs w:val="16"/>
              </w:rPr>
              <w:t xml:space="preserve">Coordinación, parte de la Comisión </w:t>
            </w:r>
          </w:p>
        </w:tc>
        <w:tc>
          <w:tcPr>
            <w:tcW w:w="720" w:type="pct"/>
            <w:vAlign w:val="center"/>
            <w:hideMark/>
          </w:tcPr>
          <w:p w14:paraId="13FF7F36" w14:textId="77777777" w:rsidR="00C63EA4" w:rsidRPr="006F18A4" w:rsidRDefault="00C63EA4" w:rsidP="00DA731E">
            <w:pPr>
              <w:rPr>
                <w:sz w:val="16"/>
                <w:szCs w:val="16"/>
              </w:rPr>
            </w:pPr>
            <w:r w:rsidRPr="006F18A4">
              <w:rPr>
                <w:sz w:val="16"/>
                <w:szCs w:val="16"/>
              </w:rPr>
              <w:t>Todos</w:t>
            </w:r>
          </w:p>
        </w:tc>
      </w:tr>
      <w:tr w:rsidR="00C63EA4" w:rsidRPr="006F18A4" w14:paraId="0F24DD08" w14:textId="77777777" w:rsidTr="006F18A4">
        <w:trPr>
          <w:trHeight w:val="57"/>
        </w:trPr>
        <w:tc>
          <w:tcPr>
            <w:tcW w:w="197" w:type="pct"/>
            <w:vAlign w:val="center"/>
            <w:hideMark/>
          </w:tcPr>
          <w:p w14:paraId="20AA3787" w14:textId="77777777" w:rsidR="00C63EA4" w:rsidRPr="006F18A4" w:rsidRDefault="00C63EA4" w:rsidP="00DA731E">
            <w:pPr>
              <w:rPr>
                <w:sz w:val="16"/>
                <w:szCs w:val="16"/>
              </w:rPr>
            </w:pPr>
            <w:r w:rsidRPr="006F18A4">
              <w:rPr>
                <w:sz w:val="16"/>
                <w:szCs w:val="16"/>
              </w:rPr>
              <w:t>12</w:t>
            </w:r>
          </w:p>
        </w:tc>
        <w:tc>
          <w:tcPr>
            <w:tcW w:w="1116" w:type="pct"/>
            <w:vAlign w:val="center"/>
            <w:hideMark/>
          </w:tcPr>
          <w:p w14:paraId="3D20EB2B" w14:textId="77777777" w:rsidR="00C63EA4" w:rsidRPr="006F18A4" w:rsidRDefault="00C63EA4" w:rsidP="00DA731E">
            <w:pPr>
              <w:rPr>
                <w:sz w:val="16"/>
                <w:szCs w:val="16"/>
              </w:rPr>
            </w:pPr>
            <w:r w:rsidRPr="006F18A4">
              <w:rPr>
                <w:sz w:val="16"/>
                <w:szCs w:val="16"/>
              </w:rPr>
              <w:t xml:space="preserve">Vicepresidencia de la República </w:t>
            </w:r>
          </w:p>
        </w:tc>
        <w:tc>
          <w:tcPr>
            <w:tcW w:w="496" w:type="pct"/>
            <w:vAlign w:val="center"/>
            <w:hideMark/>
          </w:tcPr>
          <w:p w14:paraId="32EAA225"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E5B30E4"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B6F97A9"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319F98C"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568750D1"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0343D6A" w14:textId="77777777" w:rsidR="00C63EA4" w:rsidRPr="006F18A4" w:rsidRDefault="00C63EA4" w:rsidP="00DA731E">
            <w:pPr>
              <w:rPr>
                <w:sz w:val="16"/>
                <w:szCs w:val="16"/>
              </w:rPr>
            </w:pPr>
            <w:r w:rsidRPr="006F18A4">
              <w:rPr>
                <w:sz w:val="16"/>
                <w:szCs w:val="16"/>
              </w:rPr>
              <w:t>Todos</w:t>
            </w:r>
          </w:p>
        </w:tc>
      </w:tr>
      <w:tr w:rsidR="00C63EA4" w:rsidRPr="006F18A4" w14:paraId="13B537D2" w14:textId="77777777" w:rsidTr="006F18A4">
        <w:trPr>
          <w:trHeight w:val="57"/>
        </w:trPr>
        <w:tc>
          <w:tcPr>
            <w:tcW w:w="197" w:type="pct"/>
            <w:vAlign w:val="center"/>
            <w:hideMark/>
          </w:tcPr>
          <w:p w14:paraId="1440475D" w14:textId="77777777" w:rsidR="00C63EA4" w:rsidRPr="006F18A4" w:rsidRDefault="00C63EA4" w:rsidP="00DA731E">
            <w:pPr>
              <w:rPr>
                <w:sz w:val="16"/>
                <w:szCs w:val="16"/>
              </w:rPr>
            </w:pPr>
            <w:r w:rsidRPr="006F18A4">
              <w:rPr>
                <w:sz w:val="16"/>
                <w:szCs w:val="16"/>
              </w:rPr>
              <w:t>13</w:t>
            </w:r>
          </w:p>
        </w:tc>
        <w:tc>
          <w:tcPr>
            <w:tcW w:w="1116" w:type="pct"/>
            <w:vAlign w:val="center"/>
            <w:hideMark/>
          </w:tcPr>
          <w:p w14:paraId="00FE6AE5" w14:textId="77777777" w:rsidR="00C63EA4" w:rsidRPr="006F18A4" w:rsidRDefault="00C63EA4" w:rsidP="00DA731E">
            <w:pPr>
              <w:rPr>
                <w:sz w:val="16"/>
                <w:szCs w:val="16"/>
              </w:rPr>
            </w:pPr>
            <w:r w:rsidRPr="006F18A4">
              <w:rPr>
                <w:sz w:val="16"/>
                <w:szCs w:val="16"/>
              </w:rPr>
              <w:t>Secretaria de Comunicación Social de la Presidencia</w:t>
            </w:r>
          </w:p>
        </w:tc>
        <w:tc>
          <w:tcPr>
            <w:tcW w:w="496" w:type="pct"/>
            <w:vAlign w:val="center"/>
            <w:hideMark/>
          </w:tcPr>
          <w:p w14:paraId="3B5777D5" w14:textId="77777777" w:rsidR="00C63EA4" w:rsidRPr="006F18A4" w:rsidRDefault="00C63EA4" w:rsidP="00DA731E">
            <w:pPr>
              <w:rPr>
                <w:sz w:val="16"/>
                <w:szCs w:val="16"/>
              </w:rPr>
            </w:pPr>
            <w:r w:rsidRPr="006F18A4">
              <w:rPr>
                <w:sz w:val="16"/>
                <w:szCs w:val="16"/>
              </w:rPr>
              <w:t>1</w:t>
            </w:r>
          </w:p>
        </w:tc>
        <w:tc>
          <w:tcPr>
            <w:tcW w:w="282" w:type="pct"/>
            <w:vAlign w:val="center"/>
            <w:hideMark/>
          </w:tcPr>
          <w:p w14:paraId="259CF967"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218AD40" w14:textId="77777777" w:rsidR="00C63EA4" w:rsidRPr="006F18A4" w:rsidRDefault="00C63EA4" w:rsidP="00DA731E">
            <w:pPr>
              <w:rPr>
                <w:sz w:val="16"/>
                <w:szCs w:val="16"/>
              </w:rPr>
            </w:pPr>
            <w:r w:rsidRPr="006F18A4">
              <w:rPr>
                <w:sz w:val="16"/>
                <w:szCs w:val="16"/>
              </w:rPr>
              <w:t>1</w:t>
            </w:r>
          </w:p>
        </w:tc>
        <w:tc>
          <w:tcPr>
            <w:tcW w:w="687" w:type="pct"/>
            <w:vAlign w:val="center"/>
            <w:hideMark/>
          </w:tcPr>
          <w:p w14:paraId="57BB3901"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486C383"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010764DE" w14:textId="77777777" w:rsidR="00C63EA4" w:rsidRPr="006F18A4" w:rsidRDefault="00C63EA4" w:rsidP="00DA731E">
            <w:pPr>
              <w:rPr>
                <w:sz w:val="16"/>
                <w:szCs w:val="16"/>
              </w:rPr>
            </w:pPr>
            <w:r w:rsidRPr="006F18A4">
              <w:rPr>
                <w:sz w:val="16"/>
                <w:szCs w:val="16"/>
              </w:rPr>
              <w:t>Todos</w:t>
            </w:r>
          </w:p>
        </w:tc>
      </w:tr>
      <w:tr w:rsidR="00C63EA4" w:rsidRPr="006F18A4" w14:paraId="60A35C9D" w14:textId="77777777" w:rsidTr="006F18A4">
        <w:trPr>
          <w:trHeight w:val="57"/>
        </w:trPr>
        <w:tc>
          <w:tcPr>
            <w:tcW w:w="197" w:type="pct"/>
            <w:vAlign w:val="center"/>
            <w:hideMark/>
          </w:tcPr>
          <w:p w14:paraId="2A2B3C59" w14:textId="77777777" w:rsidR="00C63EA4" w:rsidRPr="006F18A4" w:rsidRDefault="00C63EA4" w:rsidP="00DA731E">
            <w:pPr>
              <w:rPr>
                <w:sz w:val="16"/>
                <w:szCs w:val="16"/>
              </w:rPr>
            </w:pPr>
            <w:r w:rsidRPr="006F18A4">
              <w:rPr>
                <w:sz w:val="16"/>
                <w:szCs w:val="16"/>
              </w:rPr>
              <w:t>14</w:t>
            </w:r>
          </w:p>
        </w:tc>
        <w:tc>
          <w:tcPr>
            <w:tcW w:w="1116" w:type="pct"/>
            <w:vAlign w:val="center"/>
            <w:hideMark/>
          </w:tcPr>
          <w:p w14:paraId="57B6E521" w14:textId="77777777" w:rsidR="00C63EA4" w:rsidRPr="006F18A4" w:rsidRDefault="00C63EA4" w:rsidP="00DA731E">
            <w:pPr>
              <w:rPr>
                <w:sz w:val="16"/>
                <w:szCs w:val="16"/>
              </w:rPr>
            </w:pPr>
            <w:r w:rsidRPr="006F18A4">
              <w:rPr>
                <w:sz w:val="16"/>
                <w:szCs w:val="16"/>
              </w:rPr>
              <w:t>Secretaria de Bienestar Social</w:t>
            </w:r>
          </w:p>
        </w:tc>
        <w:tc>
          <w:tcPr>
            <w:tcW w:w="496" w:type="pct"/>
            <w:vAlign w:val="center"/>
            <w:hideMark/>
          </w:tcPr>
          <w:p w14:paraId="1E810D6D" w14:textId="77777777" w:rsidR="00C63EA4" w:rsidRPr="006F18A4" w:rsidRDefault="00C63EA4" w:rsidP="00DA731E">
            <w:pPr>
              <w:rPr>
                <w:sz w:val="16"/>
                <w:szCs w:val="16"/>
              </w:rPr>
            </w:pPr>
            <w:r w:rsidRPr="006F18A4">
              <w:rPr>
                <w:sz w:val="16"/>
                <w:szCs w:val="16"/>
              </w:rPr>
              <w:t>1</w:t>
            </w:r>
          </w:p>
        </w:tc>
        <w:tc>
          <w:tcPr>
            <w:tcW w:w="282" w:type="pct"/>
            <w:vAlign w:val="center"/>
            <w:hideMark/>
          </w:tcPr>
          <w:p w14:paraId="57ECD614"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3DDA20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589E6599"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FAC841C"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85504BC" w14:textId="77777777" w:rsidR="00C63EA4" w:rsidRPr="006F18A4" w:rsidRDefault="00C63EA4" w:rsidP="00DA731E">
            <w:pPr>
              <w:rPr>
                <w:sz w:val="16"/>
                <w:szCs w:val="16"/>
              </w:rPr>
            </w:pPr>
            <w:r w:rsidRPr="006F18A4">
              <w:rPr>
                <w:sz w:val="16"/>
                <w:szCs w:val="16"/>
              </w:rPr>
              <w:t>Todos</w:t>
            </w:r>
          </w:p>
        </w:tc>
      </w:tr>
      <w:tr w:rsidR="00C63EA4" w:rsidRPr="006F18A4" w14:paraId="26690F84" w14:textId="77777777" w:rsidTr="006F18A4">
        <w:trPr>
          <w:trHeight w:val="57"/>
        </w:trPr>
        <w:tc>
          <w:tcPr>
            <w:tcW w:w="197" w:type="pct"/>
            <w:vAlign w:val="center"/>
            <w:hideMark/>
          </w:tcPr>
          <w:p w14:paraId="7624D557" w14:textId="77777777" w:rsidR="00C63EA4" w:rsidRPr="006F18A4" w:rsidRDefault="00C63EA4" w:rsidP="00DA731E">
            <w:pPr>
              <w:rPr>
                <w:sz w:val="16"/>
                <w:szCs w:val="16"/>
              </w:rPr>
            </w:pPr>
            <w:r w:rsidRPr="006F18A4">
              <w:rPr>
                <w:sz w:val="16"/>
                <w:szCs w:val="16"/>
              </w:rPr>
              <w:lastRenderedPageBreak/>
              <w:t>15</w:t>
            </w:r>
          </w:p>
        </w:tc>
        <w:tc>
          <w:tcPr>
            <w:tcW w:w="1116" w:type="pct"/>
            <w:vAlign w:val="center"/>
            <w:hideMark/>
          </w:tcPr>
          <w:p w14:paraId="7E19506E" w14:textId="77777777" w:rsidR="00C63EA4" w:rsidRPr="006F18A4" w:rsidRDefault="00C63EA4" w:rsidP="00DA731E">
            <w:pPr>
              <w:rPr>
                <w:sz w:val="16"/>
                <w:szCs w:val="16"/>
              </w:rPr>
            </w:pPr>
            <w:r w:rsidRPr="006F18A4">
              <w:rPr>
                <w:sz w:val="16"/>
                <w:szCs w:val="16"/>
              </w:rPr>
              <w:t>FONTIERRA</w:t>
            </w:r>
          </w:p>
        </w:tc>
        <w:tc>
          <w:tcPr>
            <w:tcW w:w="496" w:type="pct"/>
            <w:vAlign w:val="center"/>
            <w:hideMark/>
          </w:tcPr>
          <w:p w14:paraId="2C2F867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64682D6"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A160C08"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AD862E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A570325"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7208A5E" w14:textId="77777777" w:rsidR="00C63EA4" w:rsidRPr="006F18A4" w:rsidRDefault="00C63EA4" w:rsidP="00DA731E">
            <w:pPr>
              <w:rPr>
                <w:sz w:val="16"/>
                <w:szCs w:val="16"/>
              </w:rPr>
            </w:pPr>
            <w:r w:rsidRPr="006F18A4">
              <w:rPr>
                <w:sz w:val="16"/>
                <w:szCs w:val="16"/>
              </w:rPr>
              <w:t>Todos</w:t>
            </w:r>
          </w:p>
        </w:tc>
      </w:tr>
      <w:tr w:rsidR="00C63EA4" w:rsidRPr="006F18A4" w14:paraId="58A5A842" w14:textId="77777777" w:rsidTr="006F18A4">
        <w:trPr>
          <w:trHeight w:val="57"/>
        </w:trPr>
        <w:tc>
          <w:tcPr>
            <w:tcW w:w="197" w:type="pct"/>
            <w:vAlign w:val="center"/>
            <w:hideMark/>
          </w:tcPr>
          <w:p w14:paraId="27850CDA" w14:textId="77777777" w:rsidR="00C63EA4" w:rsidRPr="006F18A4" w:rsidRDefault="00C63EA4" w:rsidP="00DA731E">
            <w:pPr>
              <w:rPr>
                <w:sz w:val="16"/>
                <w:szCs w:val="16"/>
              </w:rPr>
            </w:pPr>
            <w:r w:rsidRPr="006F18A4">
              <w:rPr>
                <w:sz w:val="16"/>
                <w:szCs w:val="16"/>
              </w:rPr>
              <w:t>16</w:t>
            </w:r>
          </w:p>
        </w:tc>
        <w:tc>
          <w:tcPr>
            <w:tcW w:w="1116" w:type="pct"/>
            <w:vAlign w:val="center"/>
            <w:hideMark/>
          </w:tcPr>
          <w:p w14:paraId="364ACF21" w14:textId="77777777" w:rsidR="00C63EA4" w:rsidRPr="006F18A4" w:rsidRDefault="00C63EA4" w:rsidP="00DA731E">
            <w:pPr>
              <w:rPr>
                <w:sz w:val="16"/>
                <w:szCs w:val="16"/>
              </w:rPr>
            </w:pPr>
            <w:r w:rsidRPr="006F18A4">
              <w:rPr>
                <w:sz w:val="16"/>
                <w:szCs w:val="16"/>
              </w:rPr>
              <w:t>Fondo de Desarrollo Indígena de Guatemala</w:t>
            </w:r>
          </w:p>
        </w:tc>
        <w:tc>
          <w:tcPr>
            <w:tcW w:w="496" w:type="pct"/>
            <w:vAlign w:val="center"/>
            <w:hideMark/>
          </w:tcPr>
          <w:p w14:paraId="6EF8E6D9" w14:textId="77777777" w:rsidR="00C63EA4" w:rsidRPr="006F18A4" w:rsidRDefault="00C63EA4" w:rsidP="00DA731E">
            <w:pPr>
              <w:rPr>
                <w:sz w:val="16"/>
                <w:szCs w:val="16"/>
              </w:rPr>
            </w:pPr>
            <w:r w:rsidRPr="006F18A4">
              <w:rPr>
                <w:sz w:val="16"/>
                <w:szCs w:val="16"/>
              </w:rPr>
              <w:t>1</w:t>
            </w:r>
          </w:p>
        </w:tc>
        <w:tc>
          <w:tcPr>
            <w:tcW w:w="282" w:type="pct"/>
            <w:vAlign w:val="center"/>
            <w:hideMark/>
          </w:tcPr>
          <w:p w14:paraId="5DBD0612"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79EC877" w14:textId="77777777" w:rsidR="00C63EA4" w:rsidRPr="006F18A4" w:rsidRDefault="00C63EA4" w:rsidP="00DA731E">
            <w:pPr>
              <w:rPr>
                <w:sz w:val="16"/>
                <w:szCs w:val="16"/>
              </w:rPr>
            </w:pPr>
            <w:r w:rsidRPr="006F18A4">
              <w:rPr>
                <w:sz w:val="16"/>
                <w:szCs w:val="16"/>
              </w:rPr>
              <w:t>1</w:t>
            </w:r>
          </w:p>
        </w:tc>
        <w:tc>
          <w:tcPr>
            <w:tcW w:w="687" w:type="pct"/>
            <w:vAlign w:val="center"/>
            <w:hideMark/>
          </w:tcPr>
          <w:p w14:paraId="617D5498"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023437B"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03E08D9E" w14:textId="77777777" w:rsidR="00C63EA4" w:rsidRPr="006F18A4" w:rsidRDefault="00C63EA4" w:rsidP="00DA731E">
            <w:pPr>
              <w:rPr>
                <w:sz w:val="16"/>
                <w:szCs w:val="16"/>
              </w:rPr>
            </w:pPr>
            <w:r w:rsidRPr="006F18A4">
              <w:rPr>
                <w:sz w:val="16"/>
                <w:szCs w:val="16"/>
              </w:rPr>
              <w:t>Todos</w:t>
            </w:r>
          </w:p>
        </w:tc>
      </w:tr>
      <w:tr w:rsidR="00C63EA4" w:rsidRPr="006F18A4" w14:paraId="13D0D255" w14:textId="77777777" w:rsidTr="006F18A4">
        <w:trPr>
          <w:trHeight w:val="57"/>
        </w:trPr>
        <w:tc>
          <w:tcPr>
            <w:tcW w:w="197" w:type="pct"/>
            <w:vAlign w:val="center"/>
            <w:hideMark/>
          </w:tcPr>
          <w:p w14:paraId="6634DF37" w14:textId="77777777" w:rsidR="00C63EA4" w:rsidRPr="006F18A4" w:rsidRDefault="00C63EA4" w:rsidP="00DA731E">
            <w:pPr>
              <w:rPr>
                <w:sz w:val="16"/>
                <w:szCs w:val="16"/>
              </w:rPr>
            </w:pPr>
            <w:r w:rsidRPr="006F18A4">
              <w:rPr>
                <w:sz w:val="16"/>
                <w:szCs w:val="16"/>
              </w:rPr>
              <w:t>17</w:t>
            </w:r>
          </w:p>
        </w:tc>
        <w:tc>
          <w:tcPr>
            <w:tcW w:w="1116" w:type="pct"/>
            <w:vAlign w:val="center"/>
            <w:hideMark/>
          </w:tcPr>
          <w:p w14:paraId="156428C2" w14:textId="77777777" w:rsidR="00C63EA4" w:rsidRPr="006F18A4" w:rsidRDefault="00C63EA4" w:rsidP="00DA731E">
            <w:pPr>
              <w:rPr>
                <w:sz w:val="16"/>
                <w:szCs w:val="16"/>
              </w:rPr>
            </w:pPr>
            <w:r w:rsidRPr="006F18A4">
              <w:rPr>
                <w:sz w:val="16"/>
                <w:szCs w:val="16"/>
              </w:rPr>
              <w:t>Fondo Guatemalteco de Vivienda</w:t>
            </w:r>
          </w:p>
        </w:tc>
        <w:tc>
          <w:tcPr>
            <w:tcW w:w="496" w:type="pct"/>
            <w:vAlign w:val="center"/>
            <w:hideMark/>
          </w:tcPr>
          <w:p w14:paraId="3E7C63E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511956C"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E9E176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1F52CC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55C39E04" w14:textId="77777777" w:rsidR="00C63EA4" w:rsidRPr="006F18A4" w:rsidRDefault="00C63EA4" w:rsidP="00DA731E">
            <w:pPr>
              <w:rPr>
                <w:sz w:val="16"/>
                <w:szCs w:val="16"/>
              </w:rPr>
            </w:pPr>
            <w:r w:rsidRPr="006F18A4">
              <w:rPr>
                <w:sz w:val="16"/>
                <w:szCs w:val="16"/>
              </w:rPr>
              <w:t>Gestión</w:t>
            </w:r>
          </w:p>
        </w:tc>
        <w:tc>
          <w:tcPr>
            <w:tcW w:w="720" w:type="pct"/>
            <w:vAlign w:val="center"/>
            <w:hideMark/>
          </w:tcPr>
          <w:p w14:paraId="4C91E37B" w14:textId="77777777" w:rsidR="00C63EA4" w:rsidRPr="006F18A4" w:rsidRDefault="00C63EA4" w:rsidP="00DA731E">
            <w:pPr>
              <w:rPr>
                <w:sz w:val="16"/>
                <w:szCs w:val="16"/>
              </w:rPr>
            </w:pPr>
            <w:r w:rsidRPr="006F18A4">
              <w:rPr>
                <w:sz w:val="16"/>
                <w:szCs w:val="16"/>
              </w:rPr>
              <w:t>Todos</w:t>
            </w:r>
          </w:p>
        </w:tc>
      </w:tr>
      <w:tr w:rsidR="00C63EA4" w:rsidRPr="006F18A4" w14:paraId="2A86E46F" w14:textId="77777777" w:rsidTr="006F18A4">
        <w:trPr>
          <w:trHeight w:val="57"/>
        </w:trPr>
        <w:tc>
          <w:tcPr>
            <w:tcW w:w="197" w:type="pct"/>
            <w:vAlign w:val="center"/>
            <w:hideMark/>
          </w:tcPr>
          <w:p w14:paraId="4D21C8E4" w14:textId="77777777" w:rsidR="00C63EA4" w:rsidRPr="006F18A4" w:rsidRDefault="00C63EA4" w:rsidP="00DA731E">
            <w:pPr>
              <w:rPr>
                <w:sz w:val="16"/>
                <w:szCs w:val="16"/>
              </w:rPr>
            </w:pPr>
            <w:r w:rsidRPr="006F18A4">
              <w:rPr>
                <w:sz w:val="16"/>
                <w:szCs w:val="16"/>
              </w:rPr>
              <w:t>18</w:t>
            </w:r>
          </w:p>
        </w:tc>
        <w:tc>
          <w:tcPr>
            <w:tcW w:w="1116" w:type="pct"/>
            <w:vAlign w:val="center"/>
            <w:hideMark/>
          </w:tcPr>
          <w:p w14:paraId="2424ADA5" w14:textId="77777777" w:rsidR="00C63EA4" w:rsidRPr="006F18A4" w:rsidRDefault="00C63EA4" w:rsidP="00DA731E">
            <w:pPr>
              <w:rPr>
                <w:sz w:val="16"/>
                <w:szCs w:val="16"/>
              </w:rPr>
            </w:pPr>
            <w:r w:rsidRPr="006F18A4">
              <w:rPr>
                <w:sz w:val="16"/>
                <w:szCs w:val="16"/>
              </w:rPr>
              <w:t>Instituto Nacional de Estadística</w:t>
            </w:r>
          </w:p>
        </w:tc>
        <w:tc>
          <w:tcPr>
            <w:tcW w:w="496" w:type="pct"/>
            <w:vAlign w:val="center"/>
            <w:hideMark/>
          </w:tcPr>
          <w:p w14:paraId="2E264C1D"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E42BEB8"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19B4594"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CC9031A"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688C919"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89796F4" w14:textId="77777777" w:rsidR="00C63EA4" w:rsidRPr="006F18A4" w:rsidRDefault="00C63EA4" w:rsidP="00DA731E">
            <w:pPr>
              <w:rPr>
                <w:sz w:val="16"/>
                <w:szCs w:val="16"/>
              </w:rPr>
            </w:pPr>
            <w:r w:rsidRPr="006F18A4">
              <w:rPr>
                <w:sz w:val="16"/>
                <w:szCs w:val="16"/>
              </w:rPr>
              <w:t>Todos</w:t>
            </w:r>
          </w:p>
        </w:tc>
      </w:tr>
      <w:tr w:rsidR="00C63EA4" w:rsidRPr="006F18A4" w14:paraId="48FF44E0" w14:textId="77777777" w:rsidTr="006F18A4">
        <w:trPr>
          <w:trHeight w:val="57"/>
        </w:trPr>
        <w:tc>
          <w:tcPr>
            <w:tcW w:w="197" w:type="pct"/>
            <w:vAlign w:val="center"/>
            <w:hideMark/>
          </w:tcPr>
          <w:p w14:paraId="13F64F58" w14:textId="77777777" w:rsidR="00C63EA4" w:rsidRPr="006F18A4" w:rsidRDefault="00C63EA4" w:rsidP="00DA731E">
            <w:pPr>
              <w:rPr>
                <w:sz w:val="16"/>
                <w:szCs w:val="16"/>
              </w:rPr>
            </w:pPr>
            <w:r w:rsidRPr="006F18A4">
              <w:rPr>
                <w:sz w:val="16"/>
                <w:szCs w:val="16"/>
              </w:rPr>
              <w:t>19</w:t>
            </w:r>
          </w:p>
        </w:tc>
        <w:tc>
          <w:tcPr>
            <w:tcW w:w="1116" w:type="pct"/>
            <w:vAlign w:val="center"/>
            <w:hideMark/>
          </w:tcPr>
          <w:p w14:paraId="6B4E8E5A" w14:textId="77777777" w:rsidR="00C63EA4" w:rsidRPr="006F18A4" w:rsidRDefault="00C63EA4" w:rsidP="00DA731E">
            <w:pPr>
              <w:rPr>
                <w:sz w:val="16"/>
                <w:szCs w:val="16"/>
              </w:rPr>
            </w:pPr>
            <w:r w:rsidRPr="006F18A4">
              <w:rPr>
                <w:sz w:val="16"/>
                <w:szCs w:val="16"/>
              </w:rPr>
              <w:t>Instituto Guatemalteco de Seguridad Social</w:t>
            </w:r>
          </w:p>
        </w:tc>
        <w:tc>
          <w:tcPr>
            <w:tcW w:w="496" w:type="pct"/>
            <w:vAlign w:val="center"/>
            <w:hideMark/>
          </w:tcPr>
          <w:p w14:paraId="3FB7F30E"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EF42A58"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80925AB"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1F6F7B3"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A895B0E"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276F770" w14:textId="77777777" w:rsidR="00C63EA4" w:rsidRPr="006F18A4" w:rsidRDefault="00C63EA4" w:rsidP="00DA731E">
            <w:pPr>
              <w:rPr>
                <w:sz w:val="16"/>
                <w:szCs w:val="16"/>
              </w:rPr>
            </w:pPr>
            <w:r w:rsidRPr="006F18A4">
              <w:rPr>
                <w:sz w:val="16"/>
                <w:szCs w:val="16"/>
              </w:rPr>
              <w:t>Todos</w:t>
            </w:r>
          </w:p>
        </w:tc>
      </w:tr>
      <w:tr w:rsidR="00C63EA4" w:rsidRPr="006F18A4" w14:paraId="232C0DEC" w14:textId="77777777" w:rsidTr="006F18A4">
        <w:trPr>
          <w:trHeight w:val="57"/>
        </w:trPr>
        <w:tc>
          <w:tcPr>
            <w:tcW w:w="197" w:type="pct"/>
            <w:vAlign w:val="center"/>
            <w:hideMark/>
          </w:tcPr>
          <w:p w14:paraId="04022044" w14:textId="77777777" w:rsidR="00C63EA4" w:rsidRPr="006F18A4" w:rsidRDefault="00C63EA4" w:rsidP="00DA731E">
            <w:pPr>
              <w:rPr>
                <w:sz w:val="16"/>
                <w:szCs w:val="16"/>
              </w:rPr>
            </w:pPr>
            <w:r w:rsidRPr="006F18A4">
              <w:rPr>
                <w:sz w:val="16"/>
                <w:szCs w:val="16"/>
              </w:rPr>
              <w:t>20</w:t>
            </w:r>
          </w:p>
        </w:tc>
        <w:tc>
          <w:tcPr>
            <w:tcW w:w="1116" w:type="pct"/>
            <w:vAlign w:val="center"/>
            <w:hideMark/>
          </w:tcPr>
          <w:p w14:paraId="609C90D7" w14:textId="77777777" w:rsidR="00C63EA4" w:rsidRPr="006F18A4" w:rsidRDefault="00C63EA4" w:rsidP="00DA731E">
            <w:pPr>
              <w:rPr>
                <w:sz w:val="16"/>
                <w:szCs w:val="16"/>
              </w:rPr>
            </w:pPr>
            <w:r w:rsidRPr="006F18A4">
              <w:rPr>
                <w:sz w:val="16"/>
                <w:szCs w:val="16"/>
              </w:rPr>
              <w:t>Instituto Nacional de Administración Pública</w:t>
            </w:r>
          </w:p>
        </w:tc>
        <w:tc>
          <w:tcPr>
            <w:tcW w:w="496" w:type="pct"/>
            <w:vAlign w:val="center"/>
            <w:hideMark/>
          </w:tcPr>
          <w:p w14:paraId="716D7486"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F1C3284"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7CAB2E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63EA75B"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CA71A8F"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61B2CB3F" w14:textId="77777777" w:rsidR="00C63EA4" w:rsidRPr="006F18A4" w:rsidRDefault="00C63EA4" w:rsidP="00DA731E">
            <w:pPr>
              <w:rPr>
                <w:sz w:val="16"/>
                <w:szCs w:val="16"/>
              </w:rPr>
            </w:pPr>
            <w:r w:rsidRPr="006F18A4">
              <w:rPr>
                <w:sz w:val="16"/>
                <w:szCs w:val="16"/>
              </w:rPr>
              <w:t>Todos</w:t>
            </w:r>
          </w:p>
        </w:tc>
      </w:tr>
      <w:tr w:rsidR="00C63EA4" w:rsidRPr="006F18A4" w14:paraId="3C734241" w14:textId="77777777" w:rsidTr="006F18A4">
        <w:trPr>
          <w:trHeight w:val="57"/>
        </w:trPr>
        <w:tc>
          <w:tcPr>
            <w:tcW w:w="197" w:type="pct"/>
            <w:vAlign w:val="center"/>
            <w:hideMark/>
          </w:tcPr>
          <w:p w14:paraId="6C1EEEFF" w14:textId="77777777" w:rsidR="00C63EA4" w:rsidRPr="006F18A4" w:rsidRDefault="00C63EA4" w:rsidP="00DA731E">
            <w:pPr>
              <w:rPr>
                <w:sz w:val="16"/>
                <w:szCs w:val="16"/>
              </w:rPr>
            </w:pPr>
            <w:r w:rsidRPr="006F18A4">
              <w:rPr>
                <w:sz w:val="16"/>
                <w:szCs w:val="16"/>
              </w:rPr>
              <w:t>21</w:t>
            </w:r>
          </w:p>
        </w:tc>
        <w:tc>
          <w:tcPr>
            <w:tcW w:w="1116" w:type="pct"/>
            <w:vAlign w:val="center"/>
            <w:hideMark/>
          </w:tcPr>
          <w:p w14:paraId="79C3ABC9" w14:textId="77777777" w:rsidR="00C63EA4" w:rsidRPr="006F18A4" w:rsidRDefault="00C63EA4" w:rsidP="00DA731E">
            <w:pPr>
              <w:rPr>
                <w:sz w:val="16"/>
                <w:szCs w:val="16"/>
              </w:rPr>
            </w:pPr>
            <w:r w:rsidRPr="006F18A4">
              <w:rPr>
                <w:sz w:val="16"/>
                <w:szCs w:val="16"/>
              </w:rPr>
              <w:t>Instituto de la Defensa Pública y Penal</w:t>
            </w:r>
          </w:p>
        </w:tc>
        <w:tc>
          <w:tcPr>
            <w:tcW w:w="496" w:type="pct"/>
            <w:vAlign w:val="center"/>
            <w:hideMark/>
          </w:tcPr>
          <w:p w14:paraId="62A247A9"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6A4122A" w14:textId="77777777" w:rsidR="00C63EA4" w:rsidRPr="006F18A4" w:rsidRDefault="00C63EA4" w:rsidP="00DA731E">
            <w:pPr>
              <w:rPr>
                <w:sz w:val="16"/>
                <w:szCs w:val="16"/>
              </w:rPr>
            </w:pPr>
            <w:r w:rsidRPr="006F18A4">
              <w:rPr>
                <w:sz w:val="16"/>
                <w:szCs w:val="16"/>
              </w:rPr>
              <w:t>0</w:t>
            </w:r>
          </w:p>
        </w:tc>
        <w:tc>
          <w:tcPr>
            <w:tcW w:w="319" w:type="pct"/>
            <w:vAlign w:val="center"/>
            <w:hideMark/>
          </w:tcPr>
          <w:p w14:paraId="5F597AB8"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6C5DE28"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FE85AED"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FF5315B" w14:textId="77777777" w:rsidR="00C63EA4" w:rsidRPr="006F18A4" w:rsidRDefault="00C63EA4" w:rsidP="00DA731E">
            <w:pPr>
              <w:rPr>
                <w:sz w:val="16"/>
                <w:szCs w:val="16"/>
              </w:rPr>
            </w:pPr>
            <w:r w:rsidRPr="006F18A4">
              <w:rPr>
                <w:sz w:val="16"/>
                <w:szCs w:val="16"/>
              </w:rPr>
              <w:t>Todos</w:t>
            </w:r>
          </w:p>
        </w:tc>
      </w:tr>
      <w:tr w:rsidR="00C63EA4" w:rsidRPr="006F18A4" w14:paraId="3605A910" w14:textId="77777777" w:rsidTr="006F18A4">
        <w:trPr>
          <w:trHeight w:val="57"/>
        </w:trPr>
        <w:tc>
          <w:tcPr>
            <w:tcW w:w="197" w:type="pct"/>
            <w:vAlign w:val="center"/>
            <w:hideMark/>
          </w:tcPr>
          <w:p w14:paraId="2CC19B6B" w14:textId="77777777" w:rsidR="00C63EA4" w:rsidRPr="006F18A4" w:rsidRDefault="00C63EA4" w:rsidP="00DA731E">
            <w:pPr>
              <w:rPr>
                <w:sz w:val="16"/>
                <w:szCs w:val="16"/>
              </w:rPr>
            </w:pPr>
            <w:r w:rsidRPr="006F18A4">
              <w:rPr>
                <w:sz w:val="16"/>
                <w:szCs w:val="16"/>
              </w:rPr>
              <w:t>22</w:t>
            </w:r>
          </w:p>
        </w:tc>
        <w:tc>
          <w:tcPr>
            <w:tcW w:w="1116" w:type="pct"/>
            <w:vAlign w:val="center"/>
            <w:hideMark/>
          </w:tcPr>
          <w:p w14:paraId="1A742F9D" w14:textId="77777777" w:rsidR="00C63EA4" w:rsidRPr="006F18A4" w:rsidRDefault="00C63EA4" w:rsidP="00DA731E">
            <w:pPr>
              <w:rPr>
                <w:sz w:val="16"/>
                <w:szCs w:val="16"/>
              </w:rPr>
            </w:pPr>
            <w:r w:rsidRPr="006F18A4">
              <w:rPr>
                <w:sz w:val="16"/>
                <w:szCs w:val="16"/>
              </w:rPr>
              <w:t>Instituto Nacional de Ciencias Forenses</w:t>
            </w:r>
          </w:p>
        </w:tc>
        <w:tc>
          <w:tcPr>
            <w:tcW w:w="496" w:type="pct"/>
            <w:vAlign w:val="center"/>
            <w:hideMark/>
          </w:tcPr>
          <w:p w14:paraId="7653686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78D95DD5"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5F19E8D" w14:textId="77777777" w:rsidR="00C63EA4" w:rsidRPr="006F18A4" w:rsidRDefault="00C63EA4" w:rsidP="00DA731E">
            <w:pPr>
              <w:rPr>
                <w:sz w:val="16"/>
                <w:szCs w:val="16"/>
              </w:rPr>
            </w:pPr>
            <w:r w:rsidRPr="006F18A4">
              <w:rPr>
                <w:sz w:val="16"/>
                <w:szCs w:val="16"/>
              </w:rPr>
              <w:t>1</w:t>
            </w:r>
          </w:p>
        </w:tc>
        <w:tc>
          <w:tcPr>
            <w:tcW w:w="687" w:type="pct"/>
            <w:vAlign w:val="center"/>
            <w:hideMark/>
          </w:tcPr>
          <w:p w14:paraId="615C6FE5"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23D9AE1"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006B78CB" w14:textId="77777777" w:rsidR="00C63EA4" w:rsidRPr="006F18A4" w:rsidRDefault="00C63EA4" w:rsidP="00DA731E">
            <w:pPr>
              <w:rPr>
                <w:sz w:val="16"/>
                <w:szCs w:val="16"/>
              </w:rPr>
            </w:pPr>
            <w:r w:rsidRPr="006F18A4">
              <w:rPr>
                <w:sz w:val="16"/>
                <w:szCs w:val="16"/>
              </w:rPr>
              <w:t>Todos</w:t>
            </w:r>
          </w:p>
        </w:tc>
      </w:tr>
      <w:tr w:rsidR="00C63EA4" w:rsidRPr="006F18A4" w14:paraId="51FE06E4" w14:textId="77777777" w:rsidTr="006F18A4">
        <w:trPr>
          <w:trHeight w:val="57"/>
        </w:trPr>
        <w:tc>
          <w:tcPr>
            <w:tcW w:w="197" w:type="pct"/>
            <w:vAlign w:val="center"/>
            <w:hideMark/>
          </w:tcPr>
          <w:p w14:paraId="12338FD3" w14:textId="77777777" w:rsidR="00C63EA4" w:rsidRPr="006F18A4" w:rsidRDefault="00C63EA4" w:rsidP="00DA731E">
            <w:pPr>
              <w:rPr>
                <w:sz w:val="16"/>
                <w:szCs w:val="16"/>
              </w:rPr>
            </w:pPr>
            <w:r w:rsidRPr="006F18A4">
              <w:rPr>
                <w:sz w:val="16"/>
                <w:szCs w:val="16"/>
              </w:rPr>
              <w:t>23</w:t>
            </w:r>
          </w:p>
        </w:tc>
        <w:tc>
          <w:tcPr>
            <w:tcW w:w="1116" w:type="pct"/>
            <w:vAlign w:val="center"/>
            <w:hideMark/>
          </w:tcPr>
          <w:p w14:paraId="5F215BC1" w14:textId="77777777" w:rsidR="00C63EA4" w:rsidRPr="006F18A4" w:rsidRDefault="00C63EA4" w:rsidP="00DA731E">
            <w:pPr>
              <w:rPr>
                <w:sz w:val="16"/>
                <w:szCs w:val="16"/>
              </w:rPr>
            </w:pPr>
            <w:r w:rsidRPr="006F18A4">
              <w:rPr>
                <w:sz w:val="16"/>
                <w:szCs w:val="16"/>
              </w:rPr>
              <w:t>Comisión Presidencial contra la Discriminación y el Racismo</w:t>
            </w:r>
          </w:p>
        </w:tc>
        <w:tc>
          <w:tcPr>
            <w:tcW w:w="496" w:type="pct"/>
            <w:vAlign w:val="center"/>
            <w:hideMark/>
          </w:tcPr>
          <w:p w14:paraId="1DC9ED9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6AD1BC3"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A0EFA7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BAC1713"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3FE1E4D"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66DD471D" w14:textId="77777777" w:rsidR="00C63EA4" w:rsidRPr="006F18A4" w:rsidRDefault="00C63EA4" w:rsidP="00DA731E">
            <w:pPr>
              <w:rPr>
                <w:sz w:val="16"/>
                <w:szCs w:val="16"/>
              </w:rPr>
            </w:pPr>
            <w:r w:rsidRPr="006F18A4">
              <w:rPr>
                <w:sz w:val="16"/>
                <w:szCs w:val="16"/>
              </w:rPr>
              <w:t>Todos</w:t>
            </w:r>
          </w:p>
        </w:tc>
      </w:tr>
      <w:tr w:rsidR="00C63EA4" w:rsidRPr="006F18A4" w14:paraId="1ABE7CEE" w14:textId="77777777" w:rsidTr="006F18A4">
        <w:trPr>
          <w:trHeight w:val="57"/>
        </w:trPr>
        <w:tc>
          <w:tcPr>
            <w:tcW w:w="197" w:type="pct"/>
            <w:vAlign w:val="center"/>
            <w:hideMark/>
          </w:tcPr>
          <w:p w14:paraId="195B2D20" w14:textId="77777777" w:rsidR="00C63EA4" w:rsidRPr="006F18A4" w:rsidRDefault="00C63EA4" w:rsidP="00DA731E">
            <w:pPr>
              <w:rPr>
                <w:sz w:val="16"/>
                <w:szCs w:val="16"/>
              </w:rPr>
            </w:pPr>
            <w:r w:rsidRPr="006F18A4">
              <w:rPr>
                <w:sz w:val="16"/>
                <w:szCs w:val="16"/>
              </w:rPr>
              <w:t>24</w:t>
            </w:r>
          </w:p>
        </w:tc>
        <w:tc>
          <w:tcPr>
            <w:tcW w:w="1116" w:type="pct"/>
            <w:vAlign w:val="center"/>
            <w:hideMark/>
          </w:tcPr>
          <w:p w14:paraId="59DEE55D" w14:textId="77777777" w:rsidR="00C63EA4" w:rsidRPr="006F18A4" w:rsidRDefault="00C63EA4" w:rsidP="00DA731E">
            <w:pPr>
              <w:rPr>
                <w:sz w:val="16"/>
                <w:szCs w:val="16"/>
              </w:rPr>
            </w:pPr>
            <w:r w:rsidRPr="006F18A4">
              <w:rPr>
                <w:sz w:val="16"/>
                <w:szCs w:val="16"/>
              </w:rPr>
              <w:t>Comisión Nacional de la Niñez</w:t>
            </w:r>
          </w:p>
        </w:tc>
        <w:tc>
          <w:tcPr>
            <w:tcW w:w="496" w:type="pct"/>
            <w:vAlign w:val="center"/>
            <w:hideMark/>
          </w:tcPr>
          <w:p w14:paraId="5711F83A"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76CA1EF"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D8D37FF" w14:textId="77777777" w:rsidR="00C63EA4" w:rsidRPr="006F18A4" w:rsidRDefault="00C63EA4" w:rsidP="00DA731E">
            <w:pPr>
              <w:rPr>
                <w:sz w:val="16"/>
                <w:szCs w:val="16"/>
              </w:rPr>
            </w:pPr>
            <w:r w:rsidRPr="006F18A4">
              <w:rPr>
                <w:sz w:val="16"/>
                <w:szCs w:val="16"/>
              </w:rPr>
              <w:t>1</w:t>
            </w:r>
          </w:p>
        </w:tc>
        <w:tc>
          <w:tcPr>
            <w:tcW w:w="687" w:type="pct"/>
            <w:vAlign w:val="center"/>
            <w:hideMark/>
          </w:tcPr>
          <w:p w14:paraId="3DAA1A3D"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1BD5F84"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19061E20" w14:textId="77777777" w:rsidR="00C63EA4" w:rsidRPr="006F18A4" w:rsidRDefault="00C63EA4" w:rsidP="00DA731E">
            <w:pPr>
              <w:rPr>
                <w:sz w:val="16"/>
                <w:szCs w:val="16"/>
              </w:rPr>
            </w:pPr>
            <w:r w:rsidRPr="006F18A4">
              <w:rPr>
                <w:sz w:val="16"/>
                <w:szCs w:val="16"/>
              </w:rPr>
              <w:t>Todos</w:t>
            </w:r>
          </w:p>
        </w:tc>
      </w:tr>
      <w:tr w:rsidR="00C63EA4" w:rsidRPr="006F18A4" w14:paraId="49C3218D" w14:textId="77777777" w:rsidTr="006F18A4">
        <w:trPr>
          <w:trHeight w:val="57"/>
        </w:trPr>
        <w:tc>
          <w:tcPr>
            <w:tcW w:w="197" w:type="pct"/>
            <w:vAlign w:val="center"/>
            <w:hideMark/>
          </w:tcPr>
          <w:p w14:paraId="18CB7EFF" w14:textId="77777777" w:rsidR="00C63EA4" w:rsidRPr="006F18A4" w:rsidRDefault="00C63EA4" w:rsidP="00DA731E">
            <w:pPr>
              <w:rPr>
                <w:sz w:val="16"/>
                <w:szCs w:val="16"/>
              </w:rPr>
            </w:pPr>
            <w:r w:rsidRPr="006F18A4">
              <w:rPr>
                <w:sz w:val="16"/>
                <w:szCs w:val="16"/>
              </w:rPr>
              <w:t>25</w:t>
            </w:r>
          </w:p>
        </w:tc>
        <w:tc>
          <w:tcPr>
            <w:tcW w:w="1116" w:type="pct"/>
            <w:vAlign w:val="center"/>
            <w:hideMark/>
          </w:tcPr>
          <w:p w14:paraId="51D3A985" w14:textId="77777777" w:rsidR="00C63EA4" w:rsidRPr="006F18A4" w:rsidRDefault="00C63EA4" w:rsidP="00DA731E">
            <w:pPr>
              <w:rPr>
                <w:sz w:val="16"/>
                <w:szCs w:val="16"/>
              </w:rPr>
            </w:pPr>
            <w:r w:rsidRPr="006F18A4">
              <w:rPr>
                <w:sz w:val="16"/>
                <w:szCs w:val="16"/>
              </w:rPr>
              <w:t>Coordinador Nacional para la Reducción de Desastres</w:t>
            </w:r>
          </w:p>
        </w:tc>
        <w:tc>
          <w:tcPr>
            <w:tcW w:w="496" w:type="pct"/>
            <w:vAlign w:val="center"/>
            <w:hideMark/>
          </w:tcPr>
          <w:p w14:paraId="401B259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C7DD643"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291C253" w14:textId="77777777" w:rsidR="00C63EA4" w:rsidRPr="006F18A4" w:rsidRDefault="00C63EA4" w:rsidP="00DA731E">
            <w:pPr>
              <w:rPr>
                <w:sz w:val="16"/>
                <w:szCs w:val="16"/>
              </w:rPr>
            </w:pPr>
            <w:r w:rsidRPr="006F18A4">
              <w:rPr>
                <w:sz w:val="16"/>
                <w:szCs w:val="16"/>
              </w:rPr>
              <w:t>1</w:t>
            </w:r>
          </w:p>
        </w:tc>
        <w:tc>
          <w:tcPr>
            <w:tcW w:w="687" w:type="pct"/>
            <w:vAlign w:val="center"/>
            <w:hideMark/>
          </w:tcPr>
          <w:p w14:paraId="1CD8B8E8"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13A4C16"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7485BD7C" w14:textId="77777777" w:rsidR="00C63EA4" w:rsidRPr="006F18A4" w:rsidRDefault="00C63EA4" w:rsidP="00DA731E">
            <w:pPr>
              <w:rPr>
                <w:sz w:val="16"/>
                <w:szCs w:val="16"/>
              </w:rPr>
            </w:pPr>
            <w:r w:rsidRPr="006F18A4">
              <w:rPr>
                <w:sz w:val="16"/>
                <w:szCs w:val="16"/>
              </w:rPr>
              <w:t>Todos</w:t>
            </w:r>
          </w:p>
        </w:tc>
      </w:tr>
      <w:tr w:rsidR="00C63EA4" w:rsidRPr="006F18A4" w14:paraId="1652CFD9" w14:textId="77777777" w:rsidTr="006F18A4">
        <w:trPr>
          <w:trHeight w:val="57"/>
        </w:trPr>
        <w:tc>
          <w:tcPr>
            <w:tcW w:w="197" w:type="pct"/>
            <w:vAlign w:val="center"/>
            <w:hideMark/>
          </w:tcPr>
          <w:p w14:paraId="5DEB0074" w14:textId="77777777" w:rsidR="00C63EA4" w:rsidRPr="006F18A4" w:rsidRDefault="00C63EA4" w:rsidP="00DA731E">
            <w:pPr>
              <w:rPr>
                <w:sz w:val="16"/>
                <w:szCs w:val="16"/>
              </w:rPr>
            </w:pPr>
            <w:r w:rsidRPr="006F18A4">
              <w:rPr>
                <w:sz w:val="16"/>
                <w:szCs w:val="16"/>
              </w:rPr>
              <w:t>26</w:t>
            </w:r>
          </w:p>
        </w:tc>
        <w:tc>
          <w:tcPr>
            <w:tcW w:w="1116" w:type="pct"/>
            <w:vAlign w:val="center"/>
            <w:hideMark/>
          </w:tcPr>
          <w:p w14:paraId="1B7D4101" w14:textId="77777777" w:rsidR="00C63EA4" w:rsidRPr="006F18A4" w:rsidRDefault="00C63EA4" w:rsidP="00DA731E">
            <w:pPr>
              <w:rPr>
                <w:sz w:val="16"/>
                <w:szCs w:val="16"/>
              </w:rPr>
            </w:pPr>
            <w:r w:rsidRPr="006F18A4">
              <w:rPr>
                <w:sz w:val="16"/>
                <w:szCs w:val="16"/>
              </w:rPr>
              <w:t>Consejo Nacional para la Atención de Personas con Discapacidad</w:t>
            </w:r>
          </w:p>
        </w:tc>
        <w:tc>
          <w:tcPr>
            <w:tcW w:w="496" w:type="pct"/>
            <w:vAlign w:val="center"/>
            <w:hideMark/>
          </w:tcPr>
          <w:p w14:paraId="2F337531" w14:textId="77777777" w:rsidR="00C63EA4" w:rsidRPr="006F18A4" w:rsidRDefault="00C63EA4" w:rsidP="00DA731E">
            <w:pPr>
              <w:rPr>
                <w:sz w:val="16"/>
                <w:szCs w:val="16"/>
              </w:rPr>
            </w:pPr>
            <w:r w:rsidRPr="006F18A4">
              <w:rPr>
                <w:sz w:val="16"/>
                <w:szCs w:val="16"/>
              </w:rPr>
              <w:t>1</w:t>
            </w:r>
          </w:p>
        </w:tc>
        <w:tc>
          <w:tcPr>
            <w:tcW w:w="282" w:type="pct"/>
            <w:vAlign w:val="center"/>
            <w:hideMark/>
          </w:tcPr>
          <w:p w14:paraId="6423AA9F"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7557D16" w14:textId="77777777" w:rsidR="00C63EA4" w:rsidRPr="006F18A4" w:rsidRDefault="00C63EA4" w:rsidP="00DA731E">
            <w:pPr>
              <w:rPr>
                <w:sz w:val="16"/>
                <w:szCs w:val="16"/>
              </w:rPr>
            </w:pPr>
            <w:r w:rsidRPr="006F18A4">
              <w:rPr>
                <w:sz w:val="16"/>
                <w:szCs w:val="16"/>
              </w:rPr>
              <w:t>1</w:t>
            </w:r>
          </w:p>
        </w:tc>
        <w:tc>
          <w:tcPr>
            <w:tcW w:w="687" w:type="pct"/>
            <w:vAlign w:val="center"/>
            <w:hideMark/>
          </w:tcPr>
          <w:p w14:paraId="35ACA157"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AB6531C"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7F9F1E1A" w14:textId="77777777" w:rsidR="00C63EA4" w:rsidRPr="006F18A4" w:rsidRDefault="00C63EA4" w:rsidP="00DA731E">
            <w:pPr>
              <w:rPr>
                <w:sz w:val="16"/>
                <w:szCs w:val="16"/>
              </w:rPr>
            </w:pPr>
            <w:r w:rsidRPr="006F18A4">
              <w:rPr>
                <w:sz w:val="16"/>
                <w:szCs w:val="16"/>
              </w:rPr>
              <w:t>Todos</w:t>
            </w:r>
          </w:p>
        </w:tc>
      </w:tr>
      <w:tr w:rsidR="00C63EA4" w:rsidRPr="006F18A4" w14:paraId="79C4D1E8" w14:textId="77777777" w:rsidTr="006F18A4">
        <w:trPr>
          <w:trHeight w:val="57"/>
        </w:trPr>
        <w:tc>
          <w:tcPr>
            <w:tcW w:w="197" w:type="pct"/>
            <w:vAlign w:val="center"/>
            <w:hideMark/>
          </w:tcPr>
          <w:p w14:paraId="01FC69D0" w14:textId="77777777" w:rsidR="00C63EA4" w:rsidRPr="006F18A4" w:rsidRDefault="00C63EA4" w:rsidP="00DA731E">
            <w:pPr>
              <w:rPr>
                <w:sz w:val="16"/>
                <w:szCs w:val="16"/>
              </w:rPr>
            </w:pPr>
            <w:r w:rsidRPr="006F18A4">
              <w:rPr>
                <w:sz w:val="16"/>
                <w:szCs w:val="16"/>
              </w:rPr>
              <w:t>28</w:t>
            </w:r>
          </w:p>
        </w:tc>
        <w:tc>
          <w:tcPr>
            <w:tcW w:w="1116" w:type="pct"/>
            <w:vAlign w:val="center"/>
            <w:hideMark/>
          </w:tcPr>
          <w:p w14:paraId="4B7409F5" w14:textId="77777777" w:rsidR="00C63EA4" w:rsidRPr="006F18A4" w:rsidRDefault="00C63EA4" w:rsidP="00DA731E">
            <w:pPr>
              <w:rPr>
                <w:sz w:val="16"/>
                <w:szCs w:val="16"/>
              </w:rPr>
            </w:pPr>
            <w:r w:rsidRPr="006F18A4">
              <w:rPr>
                <w:sz w:val="16"/>
                <w:szCs w:val="16"/>
              </w:rPr>
              <w:t xml:space="preserve">Sistema Penitenciario </w:t>
            </w:r>
          </w:p>
        </w:tc>
        <w:tc>
          <w:tcPr>
            <w:tcW w:w="496" w:type="pct"/>
            <w:vAlign w:val="center"/>
            <w:hideMark/>
          </w:tcPr>
          <w:p w14:paraId="3DAEDB1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7817DF16"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6D6581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7FF1399"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7F9F9DDC"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977F37D" w14:textId="77777777" w:rsidR="00C63EA4" w:rsidRPr="006F18A4" w:rsidRDefault="00C63EA4" w:rsidP="00DA731E">
            <w:pPr>
              <w:rPr>
                <w:sz w:val="16"/>
                <w:szCs w:val="16"/>
              </w:rPr>
            </w:pPr>
            <w:r w:rsidRPr="006F18A4">
              <w:rPr>
                <w:sz w:val="16"/>
                <w:szCs w:val="16"/>
              </w:rPr>
              <w:t>Todos</w:t>
            </w:r>
          </w:p>
        </w:tc>
      </w:tr>
      <w:tr w:rsidR="00C63EA4" w:rsidRPr="006F18A4" w14:paraId="1847A653" w14:textId="77777777" w:rsidTr="006F18A4">
        <w:trPr>
          <w:trHeight w:val="57"/>
        </w:trPr>
        <w:tc>
          <w:tcPr>
            <w:tcW w:w="197" w:type="pct"/>
            <w:vAlign w:val="center"/>
            <w:hideMark/>
          </w:tcPr>
          <w:p w14:paraId="0EB5A6C6" w14:textId="77777777" w:rsidR="00C63EA4" w:rsidRPr="006F18A4" w:rsidRDefault="00C63EA4" w:rsidP="00DA731E">
            <w:pPr>
              <w:rPr>
                <w:sz w:val="16"/>
                <w:szCs w:val="16"/>
              </w:rPr>
            </w:pPr>
            <w:r w:rsidRPr="006F18A4">
              <w:rPr>
                <w:sz w:val="16"/>
                <w:szCs w:val="16"/>
              </w:rPr>
              <w:t>29</w:t>
            </w:r>
          </w:p>
        </w:tc>
        <w:tc>
          <w:tcPr>
            <w:tcW w:w="1116" w:type="pct"/>
            <w:vAlign w:val="center"/>
            <w:hideMark/>
          </w:tcPr>
          <w:p w14:paraId="69CBA636" w14:textId="77777777" w:rsidR="00C63EA4" w:rsidRPr="006F18A4" w:rsidRDefault="00C63EA4" w:rsidP="00DA731E">
            <w:pPr>
              <w:rPr>
                <w:sz w:val="16"/>
                <w:szCs w:val="16"/>
              </w:rPr>
            </w:pPr>
            <w:r w:rsidRPr="006F18A4">
              <w:rPr>
                <w:sz w:val="16"/>
                <w:szCs w:val="16"/>
              </w:rPr>
              <w:t>Policía Nacional Civil</w:t>
            </w:r>
          </w:p>
        </w:tc>
        <w:tc>
          <w:tcPr>
            <w:tcW w:w="496" w:type="pct"/>
            <w:vAlign w:val="center"/>
            <w:hideMark/>
          </w:tcPr>
          <w:p w14:paraId="44B44CDE" w14:textId="77777777" w:rsidR="00C63EA4" w:rsidRPr="006F18A4" w:rsidRDefault="00C63EA4" w:rsidP="00DA731E">
            <w:pPr>
              <w:rPr>
                <w:sz w:val="16"/>
                <w:szCs w:val="16"/>
              </w:rPr>
            </w:pPr>
            <w:r w:rsidRPr="006F18A4">
              <w:rPr>
                <w:sz w:val="16"/>
                <w:szCs w:val="16"/>
              </w:rPr>
              <w:t>1</w:t>
            </w:r>
          </w:p>
        </w:tc>
        <w:tc>
          <w:tcPr>
            <w:tcW w:w="282" w:type="pct"/>
            <w:vAlign w:val="center"/>
            <w:hideMark/>
          </w:tcPr>
          <w:p w14:paraId="53F5C607"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6BACB2B" w14:textId="77777777" w:rsidR="00C63EA4" w:rsidRPr="006F18A4" w:rsidRDefault="00C63EA4" w:rsidP="00DA731E">
            <w:pPr>
              <w:rPr>
                <w:sz w:val="16"/>
                <w:szCs w:val="16"/>
              </w:rPr>
            </w:pPr>
            <w:r w:rsidRPr="006F18A4">
              <w:rPr>
                <w:sz w:val="16"/>
                <w:szCs w:val="16"/>
              </w:rPr>
              <w:t>1</w:t>
            </w:r>
          </w:p>
        </w:tc>
        <w:tc>
          <w:tcPr>
            <w:tcW w:w="687" w:type="pct"/>
            <w:vAlign w:val="center"/>
            <w:hideMark/>
          </w:tcPr>
          <w:p w14:paraId="1710F52F"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009AC746"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4CDB6893" w14:textId="77777777" w:rsidR="00C63EA4" w:rsidRPr="006F18A4" w:rsidRDefault="00C63EA4" w:rsidP="00DA731E">
            <w:pPr>
              <w:rPr>
                <w:sz w:val="16"/>
                <w:szCs w:val="16"/>
              </w:rPr>
            </w:pPr>
            <w:r w:rsidRPr="006F18A4">
              <w:rPr>
                <w:sz w:val="16"/>
                <w:szCs w:val="16"/>
              </w:rPr>
              <w:t>Todos</w:t>
            </w:r>
          </w:p>
        </w:tc>
      </w:tr>
      <w:tr w:rsidR="00C63EA4" w:rsidRPr="006F18A4" w14:paraId="41987E4A" w14:textId="77777777" w:rsidTr="006F18A4">
        <w:trPr>
          <w:trHeight w:val="57"/>
        </w:trPr>
        <w:tc>
          <w:tcPr>
            <w:tcW w:w="197" w:type="pct"/>
            <w:vAlign w:val="center"/>
            <w:hideMark/>
          </w:tcPr>
          <w:p w14:paraId="0FC471B5" w14:textId="77777777" w:rsidR="00C63EA4" w:rsidRPr="006F18A4" w:rsidRDefault="00C63EA4" w:rsidP="00DA731E">
            <w:pPr>
              <w:rPr>
                <w:sz w:val="16"/>
                <w:szCs w:val="16"/>
              </w:rPr>
            </w:pPr>
            <w:r w:rsidRPr="006F18A4">
              <w:rPr>
                <w:sz w:val="16"/>
                <w:szCs w:val="16"/>
              </w:rPr>
              <w:t>30</w:t>
            </w:r>
          </w:p>
        </w:tc>
        <w:tc>
          <w:tcPr>
            <w:tcW w:w="1116" w:type="pct"/>
            <w:vAlign w:val="center"/>
            <w:hideMark/>
          </w:tcPr>
          <w:p w14:paraId="7E4ADF07" w14:textId="77777777" w:rsidR="00C63EA4" w:rsidRPr="006F18A4" w:rsidRDefault="00C63EA4" w:rsidP="00DA731E">
            <w:pPr>
              <w:rPr>
                <w:sz w:val="16"/>
                <w:szCs w:val="16"/>
              </w:rPr>
            </w:pPr>
            <w:r w:rsidRPr="006F18A4">
              <w:rPr>
                <w:sz w:val="16"/>
                <w:szCs w:val="16"/>
              </w:rPr>
              <w:t>Dirección General de Migración</w:t>
            </w:r>
          </w:p>
        </w:tc>
        <w:tc>
          <w:tcPr>
            <w:tcW w:w="496" w:type="pct"/>
            <w:vAlign w:val="center"/>
            <w:hideMark/>
          </w:tcPr>
          <w:p w14:paraId="195B0B2D" w14:textId="77777777" w:rsidR="00C63EA4" w:rsidRPr="006F18A4" w:rsidRDefault="00C63EA4" w:rsidP="00DA731E">
            <w:pPr>
              <w:rPr>
                <w:sz w:val="16"/>
                <w:szCs w:val="16"/>
              </w:rPr>
            </w:pPr>
            <w:r w:rsidRPr="006F18A4">
              <w:rPr>
                <w:sz w:val="16"/>
                <w:szCs w:val="16"/>
              </w:rPr>
              <w:t>1</w:t>
            </w:r>
          </w:p>
        </w:tc>
        <w:tc>
          <w:tcPr>
            <w:tcW w:w="282" w:type="pct"/>
            <w:vAlign w:val="center"/>
            <w:hideMark/>
          </w:tcPr>
          <w:p w14:paraId="54C88C19" w14:textId="77777777" w:rsidR="00C63EA4" w:rsidRPr="006F18A4" w:rsidRDefault="00C63EA4" w:rsidP="00DA731E">
            <w:pPr>
              <w:rPr>
                <w:sz w:val="16"/>
                <w:szCs w:val="16"/>
              </w:rPr>
            </w:pPr>
            <w:r w:rsidRPr="006F18A4">
              <w:rPr>
                <w:sz w:val="16"/>
                <w:szCs w:val="16"/>
              </w:rPr>
              <w:t>0</w:t>
            </w:r>
          </w:p>
        </w:tc>
        <w:tc>
          <w:tcPr>
            <w:tcW w:w="319" w:type="pct"/>
            <w:vAlign w:val="center"/>
            <w:hideMark/>
          </w:tcPr>
          <w:p w14:paraId="2CB37140"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B0C79BD"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8A75188"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5EF8A46" w14:textId="77777777" w:rsidR="00C63EA4" w:rsidRPr="006F18A4" w:rsidRDefault="00C63EA4" w:rsidP="00DA731E">
            <w:pPr>
              <w:rPr>
                <w:sz w:val="16"/>
                <w:szCs w:val="16"/>
              </w:rPr>
            </w:pPr>
            <w:r w:rsidRPr="006F18A4">
              <w:rPr>
                <w:sz w:val="16"/>
                <w:szCs w:val="16"/>
              </w:rPr>
              <w:t>Todos</w:t>
            </w:r>
          </w:p>
        </w:tc>
      </w:tr>
      <w:tr w:rsidR="00C63EA4" w:rsidRPr="006F18A4" w14:paraId="26D00739" w14:textId="77777777" w:rsidTr="006F18A4">
        <w:trPr>
          <w:trHeight w:val="57"/>
        </w:trPr>
        <w:tc>
          <w:tcPr>
            <w:tcW w:w="197" w:type="pct"/>
            <w:vAlign w:val="center"/>
            <w:hideMark/>
          </w:tcPr>
          <w:p w14:paraId="1231B514" w14:textId="77777777" w:rsidR="00C63EA4" w:rsidRPr="006F18A4" w:rsidRDefault="00C63EA4" w:rsidP="00DA731E">
            <w:pPr>
              <w:rPr>
                <w:sz w:val="16"/>
                <w:szCs w:val="16"/>
              </w:rPr>
            </w:pPr>
            <w:r w:rsidRPr="006F18A4">
              <w:rPr>
                <w:sz w:val="16"/>
                <w:szCs w:val="16"/>
              </w:rPr>
              <w:t>31</w:t>
            </w:r>
          </w:p>
        </w:tc>
        <w:tc>
          <w:tcPr>
            <w:tcW w:w="1116" w:type="pct"/>
            <w:vAlign w:val="center"/>
            <w:hideMark/>
          </w:tcPr>
          <w:p w14:paraId="17FC6BBA" w14:textId="77777777" w:rsidR="00C63EA4" w:rsidRPr="006F18A4" w:rsidRDefault="00C63EA4" w:rsidP="00DA731E">
            <w:pPr>
              <w:rPr>
                <w:sz w:val="16"/>
                <w:szCs w:val="16"/>
              </w:rPr>
            </w:pPr>
            <w:r w:rsidRPr="006F18A4">
              <w:rPr>
                <w:sz w:val="16"/>
                <w:szCs w:val="16"/>
              </w:rPr>
              <w:t xml:space="preserve">Escuela de Estudios Penitenciarios </w:t>
            </w:r>
          </w:p>
        </w:tc>
        <w:tc>
          <w:tcPr>
            <w:tcW w:w="496" w:type="pct"/>
            <w:vAlign w:val="center"/>
            <w:hideMark/>
          </w:tcPr>
          <w:p w14:paraId="49BD7F8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5D270C2" w14:textId="77777777" w:rsidR="00C63EA4" w:rsidRPr="006F18A4" w:rsidRDefault="00C63EA4" w:rsidP="00DA731E">
            <w:pPr>
              <w:rPr>
                <w:sz w:val="16"/>
                <w:szCs w:val="16"/>
              </w:rPr>
            </w:pPr>
            <w:r w:rsidRPr="006F18A4">
              <w:rPr>
                <w:sz w:val="16"/>
                <w:szCs w:val="16"/>
              </w:rPr>
              <w:t>0</w:t>
            </w:r>
          </w:p>
        </w:tc>
        <w:tc>
          <w:tcPr>
            <w:tcW w:w="319" w:type="pct"/>
            <w:vAlign w:val="center"/>
            <w:hideMark/>
          </w:tcPr>
          <w:p w14:paraId="753C689D"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9863A56"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D78ACEB"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98E6546" w14:textId="77777777" w:rsidR="00C63EA4" w:rsidRPr="006F18A4" w:rsidRDefault="00C63EA4" w:rsidP="00DA731E">
            <w:pPr>
              <w:rPr>
                <w:sz w:val="16"/>
                <w:szCs w:val="16"/>
              </w:rPr>
            </w:pPr>
            <w:r w:rsidRPr="006F18A4">
              <w:rPr>
                <w:sz w:val="16"/>
                <w:szCs w:val="16"/>
              </w:rPr>
              <w:t>Todos</w:t>
            </w:r>
          </w:p>
        </w:tc>
      </w:tr>
      <w:tr w:rsidR="00C63EA4" w:rsidRPr="006F18A4" w14:paraId="22EDFF15" w14:textId="77777777" w:rsidTr="006F18A4">
        <w:trPr>
          <w:trHeight w:val="57"/>
        </w:trPr>
        <w:tc>
          <w:tcPr>
            <w:tcW w:w="197" w:type="pct"/>
            <w:vAlign w:val="center"/>
            <w:hideMark/>
          </w:tcPr>
          <w:p w14:paraId="15B1D28D" w14:textId="77777777" w:rsidR="00C63EA4" w:rsidRPr="006F18A4" w:rsidRDefault="00C63EA4" w:rsidP="00DA731E">
            <w:pPr>
              <w:rPr>
                <w:sz w:val="16"/>
                <w:szCs w:val="16"/>
              </w:rPr>
            </w:pPr>
            <w:r w:rsidRPr="006F18A4">
              <w:rPr>
                <w:sz w:val="16"/>
                <w:szCs w:val="16"/>
              </w:rPr>
              <w:t>32</w:t>
            </w:r>
          </w:p>
        </w:tc>
        <w:tc>
          <w:tcPr>
            <w:tcW w:w="1116" w:type="pct"/>
            <w:vAlign w:val="center"/>
            <w:hideMark/>
          </w:tcPr>
          <w:p w14:paraId="61E73194" w14:textId="77777777" w:rsidR="00C63EA4" w:rsidRPr="006F18A4" w:rsidRDefault="00C63EA4" w:rsidP="00DA731E">
            <w:pPr>
              <w:rPr>
                <w:sz w:val="16"/>
                <w:szCs w:val="16"/>
              </w:rPr>
            </w:pPr>
            <w:r w:rsidRPr="006F18A4">
              <w:rPr>
                <w:sz w:val="16"/>
                <w:szCs w:val="16"/>
              </w:rPr>
              <w:t>Academia de la Policía Nacional Civil</w:t>
            </w:r>
          </w:p>
        </w:tc>
        <w:tc>
          <w:tcPr>
            <w:tcW w:w="496" w:type="pct"/>
            <w:vAlign w:val="center"/>
            <w:hideMark/>
          </w:tcPr>
          <w:p w14:paraId="7D65EA1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9D30ADD"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054A045"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99544B2"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E791B09"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470EEEDA" w14:textId="77777777" w:rsidR="00C63EA4" w:rsidRPr="006F18A4" w:rsidRDefault="00C63EA4" w:rsidP="00DA731E">
            <w:pPr>
              <w:rPr>
                <w:sz w:val="16"/>
                <w:szCs w:val="16"/>
              </w:rPr>
            </w:pPr>
            <w:r w:rsidRPr="006F18A4">
              <w:rPr>
                <w:sz w:val="16"/>
                <w:szCs w:val="16"/>
              </w:rPr>
              <w:t>Todos</w:t>
            </w:r>
          </w:p>
        </w:tc>
      </w:tr>
      <w:tr w:rsidR="00C63EA4" w:rsidRPr="006F18A4" w14:paraId="318318FC" w14:textId="77777777" w:rsidTr="006F18A4">
        <w:trPr>
          <w:trHeight w:val="57"/>
        </w:trPr>
        <w:tc>
          <w:tcPr>
            <w:tcW w:w="197" w:type="pct"/>
            <w:vAlign w:val="center"/>
            <w:hideMark/>
          </w:tcPr>
          <w:p w14:paraId="1F5F92F6" w14:textId="77777777" w:rsidR="00C63EA4" w:rsidRPr="006F18A4" w:rsidRDefault="00C63EA4" w:rsidP="00DA731E">
            <w:pPr>
              <w:rPr>
                <w:sz w:val="16"/>
                <w:szCs w:val="16"/>
              </w:rPr>
            </w:pPr>
            <w:r w:rsidRPr="006F18A4">
              <w:rPr>
                <w:sz w:val="16"/>
                <w:szCs w:val="16"/>
              </w:rPr>
              <w:t>33</w:t>
            </w:r>
          </w:p>
        </w:tc>
        <w:tc>
          <w:tcPr>
            <w:tcW w:w="1116" w:type="pct"/>
            <w:vAlign w:val="center"/>
            <w:hideMark/>
          </w:tcPr>
          <w:p w14:paraId="3095A20A" w14:textId="77777777" w:rsidR="00C63EA4" w:rsidRPr="006F18A4" w:rsidRDefault="00C63EA4" w:rsidP="00DA731E">
            <w:pPr>
              <w:rPr>
                <w:sz w:val="16"/>
                <w:szCs w:val="16"/>
              </w:rPr>
            </w:pPr>
            <w:r w:rsidRPr="006F18A4">
              <w:rPr>
                <w:sz w:val="16"/>
                <w:szCs w:val="16"/>
              </w:rPr>
              <w:t>Academia de lenguas Mayas</w:t>
            </w:r>
          </w:p>
        </w:tc>
        <w:tc>
          <w:tcPr>
            <w:tcW w:w="496" w:type="pct"/>
            <w:vAlign w:val="center"/>
            <w:hideMark/>
          </w:tcPr>
          <w:p w14:paraId="777615B9"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82C4DFA" w14:textId="77777777" w:rsidR="00C63EA4" w:rsidRPr="006F18A4" w:rsidRDefault="00C63EA4" w:rsidP="00DA731E">
            <w:pPr>
              <w:rPr>
                <w:sz w:val="16"/>
                <w:szCs w:val="16"/>
              </w:rPr>
            </w:pPr>
            <w:r w:rsidRPr="006F18A4">
              <w:rPr>
                <w:sz w:val="16"/>
                <w:szCs w:val="16"/>
              </w:rPr>
              <w:t>0</w:t>
            </w:r>
          </w:p>
        </w:tc>
        <w:tc>
          <w:tcPr>
            <w:tcW w:w="319" w:type="pct"/>
            <w:vAlign w:val="center"/>
            <w:hideMark/>
          </w:tcPr>
          <w:p w14:paraId="26B8155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F184455"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1026FE1"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58B0672" w14:textId="77777777" w:rsidR="00C63EA4" w:rsidRPr="006F18A4" w:rsidRDefault="00C63EA4" w:rsidP="00DA731E">
            <w:pPr>
              <w:rPr>
                <w:sz w:val="16"/>
                <w:szCs w:val="16"/>
              </w:rPr>
            </w:pPr>
            <w:r w:rsidRPr="006F18A4">
              <w:rPr>
                <w:sz w:val="16"/>
                <w:szCs w:val="16"/>
              </w:rPr>
              <w:t>Todos</w:t>
            </w:r>
          </w:p>
        </w:tc>
      </w:tr>
      <w:tr w:rsidR="00C63EA4" w:rsidRPr="006F18A4" w14:paraId="641CAE50" w14:textId="77777777" w:rsidTr="006F18A4">
        <w:trPr>
          <w:trHeight w:val="57"/>
        </w:trPr>
        <w:tc>
          <w:tcPr>
            <w:tcW w:w="197" w:type="pct"/>
            <w:vAlign w:val="center"/>
            <w:hideMark/>
          </w:tcPr>
          <w:p w14:paraId="0D623FA9" w14:textId="77777777" w:rsidR="00C63EA4" w:rsidRPr="006F18A4" w:rsidRDefault="00C63EA4" w:rsidP="00DA731E">
            <w:pPr>
              <w:rPr>
                <w:sz w:val="16"/>
                <w:szCs w:val="16"/>
              </w:rPr>
            </w:pPr>
            <w:r w:rsidRPr="006F18A4">
              <w:rPr>
                <w:sz w:val="16"/>
                <w:szCs w:val="16"/>
              </w:rPr>
              <w:lastRenderedPageBreak/>
              <w:t>34</w:t>
            </w:r>
          </w:p>
        </w:tc>
        <w:tc>
          <w:tcPr>
            <w:tcW w:w="1116" w:type="pct"/>
            <w:vAlign w:val="center"/>
            <w:hideMark/>
          </w:tcPr>
          <w:p w14:paraId="0D30EE25" w14:textId="77777777" w:rsidR="00C63EA4" w:rsidRPr="006F18A4" w:rsidRDefault="00C63EA4" w:rsidP="00DA731E">
            <w:pPr>
              <w:rPr>
                <w:sz w:val="16"/>
                <w:szCs w:val="16"/>
              </w:rPr>
            </w:pPr>
            <w:r w:rsidRPr="006F18A4">
              <w:rPr>
                <w:sz w:val="16"/>
                <w:szCs w:val="16"/>
              </w:rPr>
              <w:t>Consejo de Desarrollo Urbano Rural</w:t>
            </w:r>
          </w:p>
        </w:tc>
        <w:tc>
          <w:tcPr>
            <w:tcW w:w="496" w:type="pct"/>
            <w:vAlign w:val="center"/>
            <w:hideMark/>
          </w:tcPr>
          <w:p w14:paraId="292CBA50"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3F463BC"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1A2E083"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08BEACB"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2BB221F"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5018D7D4" w14:textId="77777777" w:rsidR="00C63EA4" w:rsidRPr="006F18A4" w:rsidRDefault="00C63EA4" w:rsidP="00DA731E">
            <w:pPr>
              <w:rPr>
                <w:sz w:val="16"/>
                <w:szCs w:val="16"/>
              </w:rPr>
            </w:pPr>
            <w:r w:rsidRPr="006F18A4">
              <w:rPr>
                <w:sz w:val="16"/>
                <w:szCs w:val="16"/>
              </w:rPr>
              <w:t>Todos</w:t>
            </w:r>
          </w:p>
        </w:tc>
      </w:tr>
      <w:tr w:rsidR="00C63EA4" w:rsidRPr="006F18A4" w14:paraId="2FEF1B66" w14:textId="77777777" w:rsidTr="006F18A4">
        <w:trPr>
          <w:trHeight w:val="57"/>
        </w:trPr>
        <w:tc>
          <w:tcPr>
            <w:tcW w:w="197" w:type="pct"/>
            <w:vAlign w:val="center"/>
            <w:hideMark/>
          </w:tcPr>
          <w:p w14:paraId="3B582C26" w14:textId="77777777" w:rsidR="00C63EA4" w:rsidRPr="006F18A4" w:rsidRDefault="00C63EA4" w:rsidP="00DA731E">
            <w:pPr>
              <w:rPr>
                <w:sz w:val="16"/>
                <w:szCs w:val="16"/>
              </w:rPr>
            </w:pPr>
            <w:r w:rsidRPr="006F18A4">
              <w:rPr>
                <w:sz w:val="16"/>
                <w:szCs w:val="16"/>
              </w:rPr>
              <w:t>35</w:t>
            </w:r>
          </w:p>
        </w:tc>
        <w:tc>
          <w:tcPr>
            <w:tcW w:w="1116" w:type="pct"/>
            <w:vAlign w:val="center"/>
            <w:hideMark/>
          </w:tcPr>
          <w:p w14:paraId="40A275A9" w14:textId="77777777" w:rsidR="00C63EA4" w:rsidRPr="006F18A4" w:rsidRDefault="00C63EA4" w:rsidP="00DA731E">
            <w:pPr>
              <w:rPr>
                <w:sz w:val="16"/>
                <w:szCs w:val="16"/>
              </w:rPr>
            </w:pPr>
            <w:r w:rsidRPr="006F18A4">
              <w:rPr>
                <w:sz w:val="16"/>
                <w:szCs w:val="16"/>
              </w:rPr>
              <w:t>Consejos Departamentales de Desarrollo</w:t>
            </w:r>
          </w:p>
        </w:tc>
        <w:tc>
          <w:tcPr>
            <w:tcW w:w="496" w:type="pct"/>
            <w:vAlign w:val="center"/>
            <w:hideMark/>
          </w:tcPr>
          <w:p w14:paraId="3388B5A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1EAD98AB"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4C6992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51EE86D8"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6B7FB36"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1B2D324B" w14:textId="77777777" w:rsidR="00C63EA4" w:rsidRPr="006F18A4" w:rsidRDefault="00C63EA4" w:rsidP="00DA731E">
            <w:pPr>
              <w:rPr>
                <w:sz w:val="16"/>
                <w:szCs w:val="16"/>
              </w:rPr>
            </w:pPr>
            <w:r w:rsidRPr="006F18A4">
              <w:rPr>
                <w:sz w:val="16"/>
                <w:szCs w:val="16"/>
              </w:rPr>
              <w:t>Todos</w:t>
            </w:r>
          </w:p>
        </w:tc>
      </w:tr>
      <w:tr w:rsidR="00C63EA4" w:rsidRPr="006F18A4" w14:paraId="04CBB3F4" w14:textId="77777777" w:rsidTr="006F18A4">
        <w:trPr>
          <w:trHeight w:val="57"/>
        </w:trPr>
        <w:tc>
          <w:tcPr>
            <w:tcW w:w="197" w:type="pct"/>
            <w:vAlign w:val="center"/>
            <w:hideMark/>
          </w:tcPr>
          <w:p w14:paraId="02FADBB8" w14:textId="77777777" w:rsidR="00C63EA4" w:rsidRPr="006F18A4" w:rsidRDefault="00C63EA4" w:rsidP="00DA731E">
            <w:pPr>
              <w:rPr>
                <w:sz w:val="16"/>
                <w:szCs w:val="16"/>
              </w:rPr>
            </w:pPr>
            <w:r w:rsidRPr="006F18A4">
              <w:rPr>
                <w:sz w:val="16"/>
                <w:szCs w:val="16"/>
              </w:rPr>
              <w:t>36</w:t>
            </w:r>
          </w:p>
        </w:tc>
        <w:tc>
          <w:tcPr>
            <w:tcW w:w="1116" w:type="pct"/>
            <w:vAlign w:val="center"/>
            <w:hideMark/>
          </w:tcPr>
          <w:p w14:paraId="6CCBD624" w14:textId="77777777" w:rsidR="00C63EA4" w:rsidRPr="006F18A4" w:rsidRDefault="00C63EA4" w:rsidP="00DA731E">
            <w:pPr>
              <w:rPr>
                <w:sz w:val="16"/>
                <w:szCs w:val="16"/>
              </w:rPr>
            </w:pPr>
            <w:r w:rsidRPr="006F18A4">
              <w:rPr>
                <w:sz w:val="16"/>
                <w:szCs w:val="16"/>
              </w:rPr>
              <w:t>Secretaria contra la Violencia, Explotación y Trata de Personas</w:t>
            </w:r>
          </w:p>
        </w:tc>
        <w:tc>
          <w:tcPr>
            <w:tcW w:w="496" w:type="pct"/>
            <w:vAlign w:val="center"/>
            <w:hideMark/>
          </w:tcPr>
          <w:p w14:paraId="62E31B0A" w14:textId="77777777" w:rsidR="00C63EA4" w:rsidRPr="006F18A4" w:rsidRDefault="00C63EA4" w:rsidP="00DA731E">
            <w:pPr>
              <w:rPr>
                <w:sz w:val="16"/>
                <w:szCs w:val="16"/>
              </w:rPr>
            </w:pPr>
            <w:r w:rsidRPr="006F18A4">
              <w:rPr>
                <w:sz w:val="16"/>
                <w:szCs w:val="16"/>
              </w:rPr>
              <w:t>1</w:t>
            </w:r>
          </w:p>
        </w:tc>
        <w:tc>
          <w:tcPr>
            <w:tcW w:w="282" w:type="pct"/>
            <w:vAlign w:val="center"/>
            <w:hideMark/>
          </w:tcPr>
          <w:p w14:paraId="3D91380F"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72060BC"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02BB224"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75DB824"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516E053C" w14:textId="77777777" w:rsidR="00C63EA4" w:rsidRPr="006F18A4" w:rsidRDefault="00C63EA4" w:rsidP="00DA731E">
            <w:pPr>
              <w:rPr>
                <w:sz w:val="16"/>
                <w:szCs w:val="16"/>
              </w:rPr>
            </w:pPr>
            <w:r w:rsidRPr="006F18A4">
              <w:rPr>
                <w:sz w:val="16"/>
                <w:szCs w:val="16"/>
              </w:rPr>
              <w:t>Todos</w:t>
            </w:r>
          </w:p>
        </w:tc>
      </w:tr>
      <w:tr w:rsidR="00C63EA4" w:rsidRPr="006F18A4" w14:paraId="1609A322" w14:textId="77777777" w:rsidTr="006F18A4">
        <w:trPr>
          <w:trHeight w:val="57"/>
        </w:trPr>
        <w:tc>
          <w:tcPr>
            <w:tcW w:w="197" w:type="pct"/>
            <w:vAlign w:val="center"/>
            <w:hideMark/>
          </w:tcPr>
          <w:p w14:paraId="15C3535D" w14:textId="77777777" w:rsidR="00C63EA4" w:rsidRPr="006F18A4" w:rsidRDefault="00C63EA4" w:rsidP="00DA731E">
            <w:pPr>
              <w:rPr>
                <w:sz w:val="16"/>
                <w:szCs w:val="16"/>
              </w:rPr>
            </w:pPr>
            <w:r w:rsidRPr="006F18A4">
              <w:rPr>
                <w:sz w:val="16"/>
                <w:szCs w:val="16"/>
              </w:rPr>
              <w:t>37</w:t>
            </w:r>
          </w:p>
        </w:tc>
        <w:tc>
          <w:tcPr>
            <w:tcW w:w="1116" w:type="pct"/>
            <w:vAlign w:val="center"/>
            <w:hideMark/>
          </w:tcPr>
          <w:p w14:paraId="0161C159" w14:textId="77777777" w:rsidR="00C63EA4" w:rsidRPr="006F18A4" w:rsidRDefault="00C63EA4" w:rsidP="00DA731E">
            <w:pPr>
              <w:rPr>
                <w:sz w:val="16"/>
                <w:szCs w:val="16"/>
              </w:rPr>
            </w:pPr>
            <w:r w:rsidRPr="006F18A4">
              <w:rPr>
                <w:sz w:val="16"/>
                <w:szCs w:val="16"/>
              </w:rPr>
              <w:t xml:space="preserve">Fondo Nacional de Desarrollo </w:t>
            </w:r>
          </w:p>
        </w:tc>
        <w:tc>
          <w:tcPr>
            <w:tcW w:w="496" w:type="pct"/>
            <w:vAlign w:val="center"/>
            <w:hideMark/>
          </w:tcPr>
          <w:p w14:paraId="1E432D6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1231997F"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3DA4A49" w14:textId="77777777" w:rsidR="00C63EA4" w:rsidRPr="006F18A4" w:rsidRDefault="00C63EA4" w:rsidP="00DA731E">
            <w:pPr>
              <w:rPr>
                <w:sz w:val="16"/>
                <w:szCs w:val="16"/>
              </w:rPr>
            </w:pPr>
            <w:r w:rsidRPr="006F18A4">
              <w:rPr>
                <w:sz w:val="16"/>
                <w:szCs w:val="16"/>
              </w:rPr>
              <w:t>1</w:t>
            </w:r>
          </w:p>
        </w:tc>
        <w:tc>
          <w:tcPr>
            <w:tcW w:w="687" w:type="pct"/>
            <w:vAlign w:val="center"/>
            <w:hideMark/>
          </w:tcPr>
          <w:p w14:paraId="386083A3"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69A6CD61"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F21FD92" w14:textId="77777777" w:rsidR="00C63EA4" w:rsidRPr="006F18A4" w:rsidRDefault="00C63EA4" w:rsidP="00DA731E">
            <w:pPr>
              <w:rPr>
                <w:sz w:val="16"/>
                <w:szCs w:val="16"/>
              </w:rPr>
            </w:pPr>
            <w:r w:rsidRPr="006F18A4">
              <w:rPr>
                <w:sz w:val="16"/>
                <w:szCs w:val="16"/>
              </w:rPr>
              <w:t>Todos</w:t>
            </w:r>
          </w:p>
        </w:tc>
      </w:tr>
      <w:tr w:rsidR="00C63EA4" w:rsidRPr="006F18A4" w14:paraId="4FF5F4C9" w14:textId="77777777" w:rsidTr="006F18A4">
        <w:trPr>
          <w:trHeight w:val="57"/>
        </w:trPr>
        <w:tc>
          <w:tcPr>
            <w:tcW w:w="197" w:type="pct"/>
            <w:vAlign w:val="center"/>
            <w:hideMark/>
          </w:tcPr>
          <w:p w14:paraId="0AC401B5" w14:textId="77777777" w:rsidR="00C63EA4" w:rsidRPr="006F18A4" w:rsidRDefault="00C63EA4" w:rsidP="00DA731E">
            <w:pPr>
              <w:rPr>
                <w:sz w:val="16"/>
                <w:szCs w:val="16"/>
              </w:rPr>
            </w:pPr>
            <w:r w:rsidRPr="006F18A4">
              <w:rPr>
                <w:sz w:val="16"/>
                <w:szCs w:val="16"/>
              </w:rPr>
              <w:t>38</w:t>
            </w:r>
          </w:p>
        </w:tc>
        <w:tc>
          <w:tcPr>
            <w:tcW w:w="1116" w:type="pct"/>
            <w:vAlign w:val="center"/>
            <w:hideMark/>
          </w:tcPr>
          <w:p w14:paraId="1C8232A1" w14:textId="77777777" w:rsidR="00C63EA4" w:rsidRPr="006F18A4" w:rsidRDefault="00C63EA4" w:rsidP="00DA731E">
            <w:pPr>
              <w:rPr>
                <w:sz w:val="16"/>
                <w:szCs w:val="16"/>
              </w:rPr>
            </w:pPr>
            <w:r w:rsidRPr="006F18A4">
              <w:rPr>
                <w:sz w:val="16"/>
                <w:szCs w:val="16"/>
              </w:rPr>
              <w:t>Consejo Nacional de la Juventud</w:t>
            </w:r>
          </w:p>
        </w:tc>
        <w:tc>
          <w:tcPr>
            <w:tcW w:w="496" w:type="pct"/>
            <w:vAlign w:val="center"/>
            <w:hideMark/>
          </w:tcPr>
          <w:p w14:paraId="49DD14F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17A36B3"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8914B3F"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90057AC"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D304CA2"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0F8B2F3" w14:textId="77777777" w:rsidR="00C63EA4" w:rsidRPr="006F18A4" w:rsidRDefault="00C63EA4" w:rsidP="00DA731E">
            <w:pPr>
              <w:rPr>
                <w:sz w:val="16"/>
                <w:szCs w:val="16"/>
              </w:rPr>
            </w:pPr>
            <w:r w:rsidRPr="006F18A4">
              <w:rPr>
                <w:sz w:val="16"/>
                <w:szCs w:val="16"/>
              </w:rPr>
              <w:t>Todos</w:t>
            </w:r>
          </w:p>
        </w:tc>
      </w:tr>
      <w:tr w:rsidR="00C63EA4" w:rsidRPr="006F18A4" w14:paraId="35C97FA3" w14:textId="77777777" w:rsidTr="006F18A4">
        <w:trPr>
          <w:trHeight w:val="57"/>
        </w:trPr>
        <w:tc>
          <w:tcPr>
            <w:tcW w:w="197" w:type="pct"/>
            <w:vAlign w:val="center"/>
            <w:hideMark/>
          </w:tcPr>
          <w:p w14:paraId="29BC9B10" w14:textId="77777777" w:rsidR="00C63EA4" w:rsidRPr="006F18A4" w:rsidRDefault="00C63EA4" w:rsidP="00DA731E">
            <w:pPr>
              <w:rPr>
                <w:sz w:val="16"/>
                <w:szCs w:val="16"/>
              </w:rPr>
            </w:pPr>
            <w:r w:rsidRPr="006F18A4">
              <w:rPr>
                <w:sz w:val="16"/>
                <w:szCs w:val="16"/>
              </w:rPr>
              <w:t>39</w:t>
            </w:r>
          </w:p>
        </w:tc>
        <w:tc>
          <w:tcPr>
            <w:tcW w:w="1116" w:type="pct"/>
            <w:vAlign w:val="center"/>
            <w:hideMark/>
          </w:tcPr>
          <w:p w14:paraId="439578B3" w14:textId="77777777" w:rsidR="00C63EA4" w:rsidRPr="006F18A4" w:rsidRDefault="00C63EA4" w:rsidP="00DA731E">
            <w:pPr>
              <w:rPr>
                <w:sz w:val="16"/>
                <w:szCs w:val="16"/>
              </w:rPr>
            </w:pPr>
            <w:r w:rsidRPr="006F18A4">
              <w:rPr>
                <w:sz w:val="16"/>
                <w:szCs w:val="16"/>
              </w:rPr>
              <w:t>Secretaria Nacional de Ciencia y Tecnología</w:t>
            </w:r>
          </w:p>
        </w:tc>
        <w:tc>
          <w:tcPr>
            <w:tcW w:w="496" w:type="pct"/>
            <w:vAlign w:val="center"/>
            <w:hideMark/>
          </w:tcPr>
          <w:p w14:paraId="5844343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B94A708" w14:textId="77777777" w:rsidR="00C63EA4" w:rsidRPr="006F18A4" w:rsidRDefault="00C63EA4" w:rsidP="00DA731E">
            <w:pPr>
              <w:rPr>
                <w:sz w:val="16"/>
                <w:szCs w:val="16"/>
              </w:rPr>
            </w:pPr>
            <w:r w:rsidRPr="006F18A4">
              <w:rPr>
                <w:sz w:val="16"/>
                <w:szCs w:val="16"/>
              </w:rPr>
              <w:t>0</w:t>
            </w:r>
          </w:p>
        </w:tc>
        <w:tc>
          <w:tcPr>
            <w:tcW w:w="319" w:type="pct"/>
            <w:vAlign w:val="center"/>
            <w:hideMark/>
          </w:tcPr>
          <w:p w14:paraId="20D8B174" w14:textId="77777777" w:rsidR="00C63EA4" w:rsidRPr="006F18A4" w:rsidRDefault="00C63EA4" w:rsidP="00DA731E">
            <w:pPr>
              <w:rPr>
                <w:sz w:val="16"/>
                <w:szCs w:val="16"/>
              </w:rPr>
            </w:pPr>
            <w:r w:rsidRPr="006F18A4">
              <w:rPr>
                <w:sz w:val="16"/>
                <w:szCs w:val="16"/>
              </w:rPr>
              <w:t>1</w:t>
            </w:r>
          </w:p>
        </w:tc>
        <w:tc>
          <w:tcPr>
            <w:tcW w:w="687" w:type="pct"/>
            <w:vAlign w:val="center"/>
            <w:hideMark/>
          </w:tcPr>
          <w:p w14:paraId="341C76EC"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430B1606"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1B58B94D" w14:textId="77777777" w:rsidR="00C63EA4" w:rsidRPr="006F18A4" w:rsidRDefault="00C63EA4" w:rsidP="00DA731E">
            <w:pPr>
              <w:rPr>
                <w:sz w:val="16"/>
                <w:szCs w:val="16"/>
              </w:rPr>
            </w:pPr>
            <w:r w:rsidRPr="006F18A4">
              <w:rPr>
                <w:sz w:val="16"/>
                <w:szCs w:val="16"/>
              </w:rPr>
              <w:t>Todos</w:t>
            </w:r>
          </w:p>
        </w:tc>
      </w:tr>
      <w:tr w:rsidR="00C63EA4" w:rsidRPr="006F18A4" w14:paraId="1755B2E9" w14:textId="77777777" w:rsidTr="006F18A4">
        <w:trPr>
          <w:trHeight w:val="57"/>
        </w:trPr>
        <w:tc>
          <w:tcPr>
            <w:tcW w:w="197" w:type="pct"/>
            <w:vAlign w:val="center"/>
            <w:hideMark/>
          </w:tcPr>
          <w:p w14:paraId="0E3260B1" w14:textId="77777777" w:rsidR="00C63EA4" w:rsidRPr="006F18A4" w:rsidRDefault="00C63EA4" w:rsidP="00DA731E">
            <w:pPr>
              <w:rPr>
                <w:sz w:val="16"/>
                <w:szCs w:val="16"/>
              </w:rPr>
            </w:pPr>
            <w:r w:rsidRPr="006F18A4">
              <w:rPr>
                <w:sz w:val="16"/>
                <w:szCs w:val="16"/>
              </w:rPr>
              <w:t>40</w:t>
            </w:r>
          </w:p>
        </w:tc>
        <w:tc>
          <w:tcPr>
            <w:tcW w:w="1116" w:type="pct"/>
            <w:vAlign w:val="center"/>
            <w:hideMark/>
          </w:tcPr>
          <w:p w14:paraId="3DB41CED" w14:textId="77777777" w:rsidR="00C63EA4" w:rsidRPr="006F18A4" w:rsidRDefault="00C63EA4" w:rsidP="00DA731E">
            <w:pPr>
              <w:rPr>
                <w:sz w:val="16"/>
                <w:szCs w:val="16"/>
              </w:rPr>
            </w:pPr>
            <w:r w:rsidRPr="006F18A4">
              <w:rPr>
                <w:sz w:val="16"/>
                <w:szCs w:val="16"/>
              </w:rPr>
              <w:t>Secretaria de Inteligencia estratégica</w:t>
            </w:r>
          </w:p>
        </w:tc>
        <w:tc>
          <w:tcPr>
            <w:tcW w:w="496" w:type="pct"/>
            <w:vAlign w:val="center"/>
            <w:hideMark/>
          </w:tcPr>
          <w:p w14:paraId="41C67389" w14:textId="77777777" w:rsidR="00C63EA4" w:rsidRPr="006F18A4" w:rsidRDefault="00C63EA4" w:rsidP="00DA731E">
            <w:pPr>
              <w:rPr>
                <w:sz w:val="16"/>
                <w:szCs w:val="16"/>
              </w:rPr>
            </w:pPr>
            <w:r w:rsidRPr="006F18A4">
              <w:rPr>
                <w:sz w:val="16"/>
                <w:szCs w:val="16"/>
              </w:rPr>
              <w:t>1</w:t>
            </w:r>
          </w:p>
        </w:tc>
        <w:tc>
          <w:tcPr>
            <w:tcW w:w="282" w:type="pct"/>
            <w:vAlign w:val="center"/>
            <w:hideMark/>
          </w:tcPr>
          <w:p w14:paraId="754B1486" w14:textId="77777777" w:rsidR="00C63EA4" w:rsidRPr="006F18A4" w:rsidRDefault="00C63EA4" w:rsidP="00DA731E">
            <w:pPr>
              <w:rPr>
                <w:sz w:val="16"/>
                <w:szCs w:val="16"/>
              </w:rPr>
            </w:pPr>
            <w:r w:rsidRPr="006F18A4">
              <w:rPr>
                <w:sz w:val="16"/>
                <w:szCs w:val="16"/>
              </w:rPr>
              <w:t>0</w:t>
            </w:r>
          </w:p>
        </w:tc>
        <w:tc>
          <w:tcPr>
            <w:tcW w:w="319" w:type="pct"/>
            <w:vAlign w:val="center"/>
            <w:hideMark/>
          </w:tcPr>
          <w:p w14:paraId="5C5F5D00" w14:textId="77777777" w:rsidR="00C63EA4" w:rsidRPr="006F18A4" w:rsidRDefault="00C63EA4" w:rsidP="00DA731E">
            <w:pPr>
              <w:rPr>
                <w:sz w:val="16"/>
                <w:szCs w:val="16"/>
              </w:rPr>
            </w:pPr>
            <w:r w:rsidRPr="006F18A4">
              <w:rPr>
                <w:sz w:val="16"/>
                <w:szCs w:val="16"/>
              </w:rPr>
              <w:t>1</w:t>
            </w:r>
          </w:p>
        </w:tc>
        <w:tc>
          <w:tcPr>
            <w:tcW w:w="687" w:type="pct"/>
            <w:vAlign w:val="center"/>
            <w:hideMark/>
          </w:tcPr>
          <w:p w14:paraId="517FC0CF"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2D14B00C"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0DB296F3" w14:textId="77777777" w:rsidR="00C63EA4" w:rsidRPr="006F18A4" w:rsidRDefault="00C63EA4" w:rsidP="00DA731E">
            <w:pPr>
              <w:rPr>
                <w:sz w:val="16"/>
                <w:szCs w:val="16"/>
              </w:rPr>
            </w:pPr>
            <w:r w:rsidRPr="006F18A4">
              <w:rPr>
                <w:sz w:val="16"/>
                <w:szCs w:val="16"/>
              </w:rPr>
              <w:t>Todos</w:t>
            </w:r>
          </w:p>
        </w:tc>
      </w:tr>
      <w:tr w:rsidR="00C63EA4" w:rsidRPr="006F18A4" w14:paraId="73250BB8" w14:textId="77777777" w:rsidTr="006F18A4">
        <w:trPr>
          <w:trHeight w:val="57"/>
        </w:trPr>
        <w:tc>
          <w:tcPr>
            <w:tcW w:w="197" w:type="pct"/>
            <w:vAlign w:val="center"/>
            <w:hideMark/>
          </w:tcPr>
          <w:p w14:paraId="4DBD44D3" w14:textId="77777777" w:rsidR="00C63EA4" w:rsidRPr="006F18A4" w:rsidRDefault="00C63EA4" w:rsidP="00DA731E">
            <w:pPr>
              <w:rPr>
                <w:sz w:val="16"/>
                <w:szCs w:val="16"/>
              </w:rPr>
            </w:pPr>
            <w:r w:rsidRPr="006F18A4">
              <w:rPr>
                <w:sz w:val="16"/>
                <w:szCs w:val="16"/>
              </w:rPr>
              <w:t>41</w:t>
            </w:r>
          </w:p>
        </w:tc>
        <w:tc>
          <w:tcPr>
            <w:tcW w:w="1116" w:type="pct"/>
            <w:vAlign w:val="center"/>
            <w:hideMark/>
          </w:tcPr>
          <w:p w14:paraId="7106249F" w14:textId="77777777" w:rsidR="00C63EA4" w:rsidRPr="006F18A4" w:rsidRDefault="00C63EA4" w:rsidP="00DA731E">
            <w:pPr>
              <w:rPr>
                <w:sz w:val="16"/>
                <w:szCs w:val="16"/>
              </w:rPr>
            </w:pPr>
            <w:r w:rsidRPr="006F18A4">
              <w:rPr>
                <w:sz w:val="16"/>
                <w:szCs w:val="16"/>
              </w:rPr>
              <w:t>Organización de Naciones Unidas</w:t>
            </w:r>
          </w:p>
        </w:tc>
        <w:tc>
          <w:tcPr>
            <w:tcW w:w="496" w:type="pct"/>
            <w:vAlign w:val="center"/>
            <w:hideMark/>
          </w:tcPr>
          <w:p w14:paraId="13B7DD07"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FA7135D" w14:textId="77777777" w:rsidR="00C63EA4" w:rsidRPr="006F18A4" w:rsidRDefault="00C63EA4" w:rsidP="00DA731E">
            <w:pPr>
              <w:rPr>
                <w:sz w:val="16"/>
                <w:szCs w:val="16"/>
              </w:rPr>
            </w:pPr>
            <w:r w:rsidRPr="006F18A4">
              <w:rPr>
                <w:sz w:val="16"/>
                <w:szCs w:val="16"/>
              </w:rPr>
              <w:t>0</w:t>
            </w:r>
          </w:p>
        </w:tc>
        <w:tc>
          <w:tcPr>
            <w:tcW w:w="319" w:type="pct"/>
            <w:vAlign w:val="center"/>
            <w:hideMark/>
          </w:tcPr>
          <w:p w14:paraId="179E84A5" w14:textId="77777777" w:rsidR="00C63EA4" w:rsidRPr="006F18A4" w:rsidRDefault="00C63EA4" w:rsidP="00DA731E">
            <w:pPr>
              <w:rPr>
                <w:sz w:val="16"/>
                <w:szCs w:val="16"/>
              </w:rPr>
            </w:pPr>
            <w:r w:rsidRPr="006F18A4">
              <w:rPr>
                <w:sz w:val="16"/>
                <w:szCs w:val="16"/>
              </w:rPr>
              <w:t>1</w:t>
            </w:r>
          </w:p>
        </w:tc>
        <w:tc>
          <w:tcPr>
            <w:tcW w:w="687" w:type="pct"/>
            <w:vAlign w:val="center"/>
            <w:hideMark/>
          </w:tcPr>
          <w:p w14:paraId="375367B6"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5BE8CAF"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4A27C7B3" w14:textId="77777777" w:rsidR="00C63EA4" w:rsidRPr="006F18A4" w:rsidRDefault="00C63EA4" w:rsidP="00DA731E">
            <w:pPr>
              <w:rPr>
                <w:sz w:val="16"/>
                <w:szCs w:val="16"/>
              </w:rPr>
            </w:pPr>
            <w:r w:rsidRPr="006F18A4">
              <w:rPr>
                <w:sz w:val="16"/>
                <w:szCs w:val="16"/>
              </w:rPr>
              <w:t>Todos</w:t>
            </w:r>
          </w:p>
        </w:tc>
      </w:tr>
      <w:tr w:rsidR="00C63EA4" w:rsidRPr="006F18A4" w14:paraId="02729D0D" w14:textId="77777777" w:rsidTr="006F18A4">
        <w:trPr>
          <w:trHeight w:val="57"/>
        </w:trPr>
        <w:tc>
          <w:tcPr>
            <w:tcW w:w="197" w:type="pct"/>
            <w:vAlign w:val="center"/>
            <w:hideMark/>
          </w:tcPr>
          <w:p w14:paraId="6F3F8F0C" w14:textId="77777777" w:rsidR="00C63EA4" w:rsidRPr="006F18A4" w:rsidRDefault="00C63EA4" w:rsidP="00DA731E">
            <w:pPr>
              <w:rPr>
                <w:sz w:val="16"/>
                <w:szCs w:val="16"/>
              </w:rPr>
            </w:pPr>
            <w:r w:rsidRPr="006F18A4">
              <w:rPr>
                <w:sz w:val="16"/>
                <w:szCs w:val="16"/>
              </w:rPr>
              <w:t>42</w:t>
            </w:r>
          </w:p>
        </w:tc>
        <w:tc>
          <w:tcPr>
            <w:tcW w:w="1116" w:type="pct"/>
            <w:vAlign w:val="center"/>
            <w:hideMark/>
          </w:tcPr>
          <w:p w14:paraId="745FAD47" w14:textId="77777777" w:rsidR="00C63EA4" w:rsidRPr="006F18A4" w:rsidRDefault="00C63EA4" w:rsidP="00DA731E">
            <w:pPr>
              <w:rPr>
                <w:sz w:val="16"/>
                <w:szCs w:val="16"/>
              </w:rPr>
            </w:pPr>
            <w:r w:rsidRPr="006F18A4">
              <w:rPr>
                <w:sz w:val="16"/>
                <w:szCs w:val="16"/>
              </w:rPr>
              <w:t>UNICEF</w:t>
            </w:r>
          </w:p>
        </w:tc>
        <w:tc>
          <w:tcPr>
            <w:tcW w:w="496" w:type="pct"/>
            <w:vAlign w:val="center"/>
            <w:hideMark/>
          </w:tcPr>
          <w:p w14:paraId="1587689E"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6C53790" w14:textId="77777777" w:rsidR="00C63EA4" w:rsidRPr="006F18A4" w:rsidRDefault="00C63EA4" w:rsidP="00DA731E">
            <w:pPr>
              <w:rPr>
                <w:sz w:val="16"/>
                <w:szCs w:val="16"/>
              </w:rPr>
            </w:pPr>
            <w:r w:rsidRPr="006F18A4">
              <w:rPr>
                <w:sz w:val="16"/>
                <w:szCs w:val="16"/>
              </w:rPr>
              <w:t>0</w:t>
            </w:r>
          </w:p>
        </w:tc>
        <w:tc>
          <w:tcPr>
            <w:tcW w:w="319" w:type="pct"/>
            <w:vAlign w:val="center"/>
            <w:hideMark/>
          </w:tcPr>
          <w:p w14:paraId="56F151B3"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2D81753" w14:textId="77777777" w:rsidR="00C63EA4" w:rsidRPr="006F18A4" w:rsidRDefault="00C63EA4" w:rsidP="00DA731E">
            <w:pPr>
              <w:rPr>
                <w:sz w:val="16"/>
                <w:szCs w:val="16"/>
              </w:rPr>
            </w:pPr>
            <w:r w:rsidRPr="006F18A4">
              <w:rPr>
                <w:sz w:val="16"/>
                <w:szCs w:val="16"/>
              </w:rPr>
              <w:t>Técnico</w:t>
            </w:r>
          </w:p>
        </w:tc>
        <w:tc>
          <w:tcPr>
            <w:tcW w:w="1184" w:type="pct"/>
            <w:vAlign w:val="center"/>
            <w:hideMark/>
          </w:tcPr>
          <w:p w14:paraId="37036FB8"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19E1B1E7" w14:textId="77777777" w:rsidR="00C63EA4" w:rsidRPr="006F18A4" w:rsidRDefault="00C63EA4" w:rsidP="00DA731E">
            <w:pPr>
              <w:rPr>
                <w:sz w:val="16"/>
                <w:szCs w:val="16"/>
              </w:rPr>
            </w:pPr>
            <w:r w:rsidRPr="006F18A4">
              <w:rPr>
                <w:sz w:val="16"/>
                <w:szCs w:val="16"/>
              </w:rPr>
              <w:t>Todos</w:t>
            </w:r>
          </w:p>
        </w:tc>
      </w:tr>
      <w:tr w:rsidR="00C63EA4" w:rsidRPr="006F18A4" w14:paraId="01A3E90A" w14:textId="77777777" w:rsidTr="006F18A4">
        <w:trPr>
          <w:trHeight w:val="57"/>
        </w:trPr>
        <w:tc>
          <w:tcPr>
            <w:tcW w:w="197" w:type="pct"/>
            <w:vAlign w:val="center"/>
            <w:hideMark/>
          </w:tcPr>
          <w:p w14:paraId="01FF9CB2" w14:textId="77777777" w:rsidR="00C63EA4" w:rsidRPr="006F18A4" w:rsidRDefault="00C63EA4" w:rsidP="00DA731E">
            <w:pPr>
              <w:rPr>
                <w:sz w:val="16"/>
                <w:szCs w:val="16"/>
              </w:rPr>
            </w:pPr>
            <w:r w:rsidRPr="006F18A4">
              <w:rPr>
                <w:sz w:val="16"/>
                <w:szCs w:val="16"/>
              </w:rPr>
              <w:t>43</w:t>
            </w:r>
          </w:p>
        </w:tc>
        <w:tc>
          <w:tcPr>
            <w:tcW w:w="1116" w:type="pct"/>
            <w:vAlign w:val="center"/>
            <w:hideMark/>
          </w:tcPr>
          <w:p w14:paraId="462B0925" w14:textId="77777777" w:rsidR="00C63EA4" w:rsidRPr="006F18A4" w:rsidRDefault="00C63EA4" w:rsidP="00DA731E">
            <w:pPr>
              <w:rPr>
                <w:sz w:val="16"/>
                <w:szCs w:val="16"/>
              </w:rPr>
            </w:pPr>
            <w:r w:rsidRPr="006F18A4">
              <w:rPr>
                <w:sz w:val="16"/>
                <w:szCs w:val="16"/>
              </w:rPr>
              <w:t>OACNUDH</w:t>
            </w:r>
          </w:p>
        </w:tc>
        <w:tc>
          <w:tcPr>
            <w:tcW w:w="496" w:type="pct"/>
            <w:vAlign w:val="center"/>
            <w:hideMark/>
          </w:tcPr>
          <w:p w14:paraId="7C0AAEEB" w14:textId="77777777" w:rsidR="00C63EA4" w:rsidRPr="006F18A4" w:rsidRDefault="00C63EA4" w:rsidP="00DA731E">
            <w:pPr>
              <w:rPr>
                <w:sz w:val="16"/>
                <w:szCs w:val="16"/>
              </w:rPr>
            </w:pPr>
            <w:r w:rsidRPr="006F18A4">
              <w:rPr>
                <w:sz w:val="16"/>
                <w:szCs w:val="16"/>
              </w:rPr>
              <w:t>1</w:t>
            </w:r>
          </w:p>
        </w:tc>
        <w:tc>
          <w:tcPr>
            <w:tcW w:w="282" w:type="pct"/>
            <w:vAlign w:val="center"/>
            <w:hideMark/>
          </w:tcPr>
          <w:p w14:paraId="40E567CE" w14:textId="77777777" w:rsidR="00C63EA4" w:rsidRPr="006F18A4" w:rsidRDefault="00C63EA4" w:rsidP="00DA731E">
            <w:pPr>
              <w:rPr>
                <w:sz w:val="16"/>
                <w:szCs w:val="16"/>
              </w:rPr>
            </w:pPr>
            <w:r w:rsidRPr="006F18A4">
              <w:rPr>
                <w:sz w:val="16"/>
                <w:szCs w:val="16"/>
              </w:rPr>
              <w:t>0</w:t>
            </w:r>
          </w:p>
        </w:tc>
        <w:tc>
          <w:tcPr>
            <w:tcW w:w="319" w:type="pct"/>
            <w:vAlign w:val="center"/>
            <w:hideMark/>
          </w:tcPr>
          <w:p w14:paraId="3BCC1C2F"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0620274" w14:textId="77777777" w:rsidR="00C63EA4" w:rsidRPr="006F18A4" w:rsidRDefault="00C63EA4" w:rsidP="00DA731E">
            <w:pPr>
              <w:rPr>
                <w:sz w:val="16"/>
                <w:szCs w:val="16"/>
              </w:rPr>
            </w:pPr>
            <w:r w:rsidRPr="006F18A4">
              <w:rPr>
                <w:sz w:val="16"/>
                <w:szCs w:val="16"/>
              </w:rPr>
              <w:t>Técnico</w:t>
            </w:r>
          </w:p>
        </w:tc>
        <w:tc>
          <w:tcPr>
            <w:tcW w:w="1184" w:type="pct"/>
            <w:vAlign w:val="center"/>
            <w:hideMark/>
          </w:tcPr>
          <w:p w14:paraId="6B04EBA3"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36D0C1B4" w14:textId="77777777" w:rsidR="00C63EA4" w:rsidRPr="006F18A4" w:rsidRDefault="00C63EA4" w:rsidP="00DA731E">
            <w:pPr>
              <w:rPr>
                <w:sz w:val="16"/>
                <w:szCs w:val="16"/>
              </w:rPr>
            </w:pPr>
            <w:r w:rsidRPr="006F18A4">
              <w:rPr>
                <w:sz w:val="16"/>
                <w:szCs w:val="16"/>
              </w:rPr>
              <w:t>Todos</w:t>
            </w:r>
          </w:p>
        </w:tc>
      </w:tr>
      <w:tr w:rsidR="00C63EA4" w:rsidRPr="006F18A4" w14:paraId="5B7EEEE7" w14:textId="77777777" w:rsidTr="006F18A4">
        <w:trPr>
          <w:trHeight w:val="57"/>
        </w:trPr>
        <w:tc>
          <w:tcPr>
            <w:tcW w:w="197" w:type="pct"/>
            <w:vAlign w:val="center"/>
            <w:hideMark/>
          </w:tcPr>
          <w:p w14:paraId="082FE586" w14:textId="77777777" w:rsidR="00C63EA4" w:rsidRPr="006F18A4" w:rsidRDefault="00C63EA4" w:rsidP="00DA731E">
            <w:pPr>
              <w:rPr>
                <w:sz w:val="16"/>
                <w:szCs w:val="16"/>
              </w:rPr>
            </w:pPr>
            <w:r w:rsidRPr="006F18A4">
              <w:rPr>
                <w:sz w:val="16"/>
                <w:szCs w:val="16"/>
              </w:rPr>
              <w:t>44</w:t>
            </w:r>
          </w:p>
        </w:tc>
        <w:tc>
          <w:tcPr>
            <w:tcW w:w="1116" w:type="pct"/>
            <w:vAlign w:val="center"/>
            <w:hideMark/>
          </w:tcPr>
          <w:p w14:paraId="308504B2" w14:textId="77777777" w:rsidR="00C63EA4" w:rsidRPr="006F18A4" w:rsidRDefault="00C63EA4" w:rsidP="00DA731E">
            <w:pPr>
              <w:rPr>
                <w:sz w:val="16"/>
                <w:szCs w:val="16"/>
              </w:rPr>
            </w:pPr>
            <w:r w:rsidRPr="006F18A4">
              <w:rPr>
                <w:sz w:val="16"/>
                <w:szCs w:val="16"/>
              </w:rPr>
              <w:t>CICR</w:t>
            </w:r>
          </w:p>
        </w:tc>
        <w:tc>
          <w:tcPr>
            <w:tcW w:w="496" w:type="pct"/>
            <w:vAlign w:val="center"/>
            <w:hideMark/>
          </w:tcPr>
          <w:p w14:paraId="7A11FCC9" w14:textId="77777777" w:rsidR="00C63EA4" w:rsidRPr="006F18A4" w:rsidRDefault="00C63EA4" w:rsidP="00DA731E">
            <w:pPr>
              <w:rPr>
                <w:sz w:val="16"/>
                <w:szCs w:val="16"/>
              </w:rPr>
            </w:pPr>
            <w:r w:rsidRPr="006F18A4">
              <w:rPr>
                <w:sz w:val="16"/>
                <w:szCs w:val="16"/>
              </w:rPr>
              <w:t>1</w:t>
            </w:r>
          </w:p>
        </w:tc>
        <w:tc>
          <w:tcPr>
            <w:tcW w:w="282" w:type="pct"/>
            <w:vAlign w:val="center"/>
            <w:hideMark/>
          </w:tcPr>
          <w:p w14:paraId="1F1BA498"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28616F1" w14:textId="77777777" w:rsidR="00C63EA4" w:rsidRPr="006F18A4" w:rsidRDefault="00C63EA4" w:rsidP="00DA731E">
            <w:pPr>
              <w:rPr>
                <w:sz w:val="16"/>
                <w:szCs w:val="16"/>
              </w:rPr>
            </w:pPr>
            <w:r w:rsidRPr="006F18A4">
              <w:rPr>
                <w:sz w:val="16"/>
                <w:szCs w:val="16"/>
              </w:rPr>
              <w:t>1</w:t>
            </w:r>
          </w:p>
        </w:tc>
        <w:tc>
          <w:tcPr>
            <w:tcW w:w="687" w:type="pct"/>
            <w:vAlign w:val="center"/>
            <w:hideMark/>
          </w:tcPr>
          <w:p w14:paraId="6D2AC61C"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CFF009C"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7DC72261" w14:textId="77777777" w:rsidR="00C63EA4" w:rsidRPr="006F18A4" w:rsidRDefault="00C63EA4" w:rsidP="00DA731E">
            <w:pPr>
              <w:rPr>
                <w:sz w:val="16"/>
                <w:szCs w:val="16"/>
              </w:rPr>
            </w:pPr>
            <w:r w:rsidRPr="006F18A4">
              <w:rPr>
                <w:sz w:val="16"/>
                <w:szCs w:val="16"/>
              </w:rPr>
              <w:t>Todos</w:t>
            </w:r>
          </w:p>
        </w:tc>
      </w:tr>
      <w:tr w:rsidR="00C63EA4" w:rsidRPr="006F18A4" w14:paraId="24198F76" w14:textId="77777777" w:rsidTr="006F18A4">
        <w:trPr>
          <w:trHeight w:val="57"/>
        </w:trPr>
        <w:tc>
          <w:tcPr>
            <w:tcW w:w="197" w:type="pct"/>
            <w:vAlign w:val="center"/>
            <w:hideMark/>
          </w:tcPr>
          <w:p w14:paraId="2FA003F0" w14:textId="77777777" w:rsidR="00C63EA4" w:rsidRPr="006F18A4" w:rsidRDefault="00C63EA4" w:rsidP="00DA731E">
            <w:pPr>
              <w:rPr>
                <w:sz w:val="16"/>
                <w:szCs w:val="16"/>
              </w:rPr>
            </w:pPr>
            <w:r w:rsidRPr="006F18A4">
              <w:rPr>
                <w:sz w:val="16"/>
                <w:szCs w:val="16"/>
              </w:rPr>
              <w:t>45</w:t>
            </w:r>
          </w:p>
        </w:tc>
        <w:tc>
          <w:tcPr>
            <w:tcW w:w="1116" w:type="pct"/>
            <w:vAlign w:val="center"/>
            <w:hideMark/>
          </w:tcPr>
          <w:p w14:paraId="28C3D6DF" w14:textId="77777777" w:rsidR="00C63EA4" w:rsidRPr="006F18A4" w:rsidRDefault="00C63EA4" w:rsidP="00DA731E">
            <w:pPr>
              <w:rPr>
                <w:sz w:val="16"/>
                <w:szCs w:val="16"/>
              </w:rPr>
            </w:pPr>
            <w:r w:rsidRPr="006F18A4">
              <w:rPr>
                <w:sz w:val="16"/>
                <w:szCs w:val="16"/>
              </w:rPr>
              <w:t>China/Taiwán</w:t>
            </w:r>
          </w:p>
        </w:tc>
        <w:tc>
          <w:tcPr>
            <w:tcW w:w="496" w:type="pct"/>
            <w:vAlign w:val="center"/>
            <w:hideMark/>
          </w:tcPr>
          <w:p w14:paraId="7C16E3D4" w14:textId="77777777" w:rsidR="00C63EA4" w:rsidRPr="006F18A4" w:rsidRDefault="00C63EA4" w:rsidP="00DA731E">
            <w:pPr>
              <w:rPr>
                <w:sz w:val="16"/>
                <w:szCs w:val="16"/>
              </w:rPr>
            </w:pPr>
            <w:r w:rsidRPr="006F18A4">
              <w:rPr>
                <w:sz w:val="16"/>
                <w:szCs w:val="16"/>
              </w:rPr>
              <w:t>1</w:t>
            </w:r>
          </w:p>
        </w:tc>
        <w:tc>
          <w:tcPr>
            <w:tcW w:w="282" w:type="pct"/>
            <w:vAlign w:val="center"/>
            <w:hideMark/>
          </w:tcPr>
          <w:p w14:paraId="152F2C69"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DC77D4E" w14:textId="77777777" w:rsidR="00C63EA4" w:rsidRPr="006F18A4" w:rsidRDefault="00C63EA4" w:rsidP="00DA731E">
            <w:pPr>
              <w:rPr>
                <w:sz w:val="16"/>
                <w:szCs w:val="16"/>
              </w:rPr>
            </w:pPr>
            <w:r w:rsidRPr="006F18A4">
              <w:rPr>
                <w:sz w:val="16"/>
                <w:szCs w:val="16"/>
              </w:rPr>
              <w:t>1</w:t>
            </w:r>
          </w:p>
        </w:tc>
        <w:tc>
          <w:tcPr>
            <w:tcW w:w="687" w:type="pct"/>
            <w:vAlign w:val="center"/>
            <w:hideMark/>
          </w:tcPr>
          <w:p w14:paraId="791EE5E9" w14:textId="77777777" w:rsidR="00C63EA4" w:rsidRPr="006F18A4" w:rsidRDefault="00C63EA4" w:rsidP="00DA731E">
            <w:pPr>
              <w:rPr>
                <w:sz w:val="16"/>
                <w:szCs w:val="16"/>
              </w:rPr>
            </w:pPr>
            <w:r w:rsidRPr="006F18A4">
              <w:rPr>
                <w:sz w:val="16"/>
                <w:szCs w:val="16"/>
              </w:rPr>
              <w:t>Técnico/Recursos</w:t>
            </w:r>
          </w:p>
        </w:tc>
        <w:tc>
          <w:tcPr>
            <w:tcW w:w="1184" w:type="pct"/>
            <w:vAlign w:val="center"/>
            <w:hideMark/>
          </w:tcPr>
          <w:p w14:paraId="31670DE9" w14:textId="77777777" w:rsidR="00C63EA4" w:rsidRPr="006F18A4" w:rsidRDefault="00C63EA4" w:rsidP="00DA731E">
            <w:pPr>
              <w:rPr>
                <w:sz w:val="16"/>
                <w:szCs w:val="16"/>
              </w:rPr>
            </w:pPr>
            <w:r w:rsidRPr="006F18A4">
              <w:rPr>
                <w:sz w:val="16"/>
                <w:szCs w:val="16"/>
              </w:rPr>
              <w:t>Cooperación</w:t>
            </w:r>
          </w:p>
        </w:tc>
        <w:tc>
          <w:tcPr>
            <w:tcW w:w="720" w:type="pct"/>
            <w:vAlign w:val="center"/>
            <w:hideMark/>
          </w:tcPr>
          <w:p w14:paraId="598D7DA2" w14:textId="77777777" w:rsidR="00C63EA4" w:rsidRPr="006F18A4" w:rsidRDefault="00C63EA4" w:rsidP="00DA731E">
            <w:pPr>
              <w:rPr>
                <w:sz w:val="16"/>
                <w:szCs w:val="16"/>
              </w:rPr>
            </w:pPr>
            <w:r w:rsidRPr="006F18A4">
              <w:rPr>
                <w:sz w:val="16"/>
                <w:szCs w:val="16"/>
              </w:rPr>
              <w:t>Todos</w:t>
            </w:r>
          </w:p>
        </w:tc>
      </w:tr>
      <w:tr w:rsidR="00C63EA4" w:rsidRPr="006F18A4" w14:paraId="59CF28B5" w14:textId="77777777" w:rsidTr="006F18A4">
        <w:trPr>
          <w:trHeight w:val="57"/>
        </w:trPr>
        <w:tc>
          <w:tcPr>
            <w:tcW w:w="197" w:type="pct"/>
            <w:vAlign w:val="center"/>
            <w:hideMark/>
          </w:tcPr>
          <w:p w14:paraId="03A17305" w14:textId="77777777" w:rsidR="00C63EA4" w:rsidRPr="006F18A4" w:rsidRDefault="00C63EA4" w:rsidP="00DA731E">
            <w:pPr>
              <w:rPr>
                <w:sz w:val="16"/>
                <w:szCs w:val="16"/>
              </w:rPr>
            </w:pPr>
            <w:r w:rsidRPr="006F18A4">
              <w:rPr>
                <w:sz w:val="16"/>
                <w:szCs w:val="16"/>
              </w:rPr>
              <w:t>46</w:t>
            </w:r>
          </w:p>
        </w:tc>
        <w:tc>
          <w:tcPr>
            <w:tcW w:w="1116" w:type="pct"/>
            <w:vAlign w:val="center"/>
            <w:hideMark/>
          </w:tcPr>
          <w:p w14:paraId="63C62F6D" w14:textId="77777777" w:rsidR="00C63EA4" w:rsidRPr="006F18A4" w:rsidRDefault="00C63EA4" w:rsidP="00DA731E">
            <w:pPr>
              <w:rPr>
                <w:sz w:val="16"/>
                <w:szCs w:val="16"/>
              </w:rPr>
            </w:pPr>
            <w:r w:rsidRPr="006F18A4">
              <w:rPr>
                <w:sz w:val="16"/>
                <w:szCs w:val="16"/>
              </w:rPr>
              <w:t>OEA</w:t>
            </w:r>
          </w:p>
        </w:tc>
        <w:tc>
          <w:tcPr>
            <w:tcW w:w="496" w:type="pct"/>
            <w:vAlign w:val="center"/>
            <w:hideMark/>
          </w:tcPr>
          <w:p w14:paraId="451653AC"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494B69E" w14:textId="77777777" w:rsidR="00C63EA4" w:rsidRPr="006F18A4" w:rsidRDefault="00C63EA4" w:rsidP="00DA731E">
            <w:pPr>
              <w:rPr>
                <w:sz w:val="16"/>
                <w:szCs w:val="16"/>
              </w:rPr>
            </w:pPr>
            <w:r w:rsidRPr="006F18A4">
              <w:rPr>
                <w:sz w:val="16"/>
                <w:szCs w:val="16"/>
              </w:rPr>
              <w:t>0</w:t>
            </w:r>
          </w:p>
        </w:tc>
        <w:tc>
          <w:tcPr>
            <w:tcW w:w="319" w:type="pct"/>
            <w:vAlign w:val="center"/>
            <w:hideMark/>
          </w:tcPr>
          <w:p w14:paraId="582E89A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0C64166D"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76BD1B00"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4FC1D32C" w14:textId="77777777" w:rsidR="00C63EA4" w:rsidRPr="006F18A4" w:rsidRDefault="00C63EA4" w:rsidP="00DA731E">
            <w:pPr>
              <w:rPr>
                <w:sz w:val="16"/>
                <w:szCs w:val="16"/>
              </w:rPr>
            </w:pPr>
            <w:r w:rsidRPr="006F18A4">
              <w:rPr>
                <w:sz w:val="16"/>
                <w:szCs w:val="16"/>
              </w:rPr>
              <w:t>Todos</w:t>
            </w:r>
          </w:p>
        </w:tc>
      </w:tr>
      <w:tr w:rsidR="00C63EA4" w:rsidRPr="006F18A4" w14:paraId="32F2A46D" w14:textId="77777777" w:rsidTr="006F18A4">
        <w:trPr>
          <w:trHeight w:val="57"/>
        </w:trPr>
        <w:tc>
          <w:tcPr>
            <w:tcW w:w="197" w:type="pct"/>
            <w:vAlign w:val="center"/>
            <w:hideMark/>
          </w:tcPr>
          <w:p w14:paraId="7B598CE7" w14:textId="77777777" w:rsidR="00C63EA4" w:rsidRPr="006F18A4" w:rsidRDefault="00C63EA4" w:rsidP="00DA731E">
            <w:pPr>
              <w:rPr>
                <w:sz w:val="16"/>
                <w:szCs w:val="16"/>
              </w:rPr>
            </w:pPr>
            <w:r w:rsidRPr="006F18A4">
              <w:rPr>
                <w:sz w:val="16"/>
                <w:szCs w:val="16"/>
              </w:rPr>
              <w:t>47</w:t>
            </w:r>
          </w:p>
        </w:tc>
        <w:tc>
          <w:tcPr>
            <w:tcW w:w="1116" w:type="pct"/>
            <w:vAlign w:val="center"/>
            <w:hideMark/>
          </w:tcPr>
          <w:p w14:paraId="357F825D" w14:textId="77777777" w:rsidR="00C63EA4" w:rsidRPr="006F18A4" w:rsidRDefault="00C63EA4" w:rsidP="00DA731E">
            <w:pPr>
              <w:rPr>
                <w:sz w:val="16"/>
                <w:szCs w:val="16"/>
              </w:rPr>
            </w:pPr>
            <w:r w:rsidRPr="006F18A4">
              <w:rPr>
                <w:sz w:val="16"/>
                <w:szCs w:val="16"/>
              </w:rPr>
              <w:t>Unión Europea</w:t>
            </w:r>
          </w:p>
        </w:tc>
        <w:tc>
          <w:tcPr>
            <w:tcW w:w="496" w:type="pct"/>
            <w:vAlign w:val="center"/>
            <w:hideMark/>
          </w:tcPr>
          <w:p w14:paraId="77B8FAC8"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E79B210" w14:textId="77777777" w:rsidR="00C63EA4" w:rsidRPr="006F18A4" w:rsidRDefault="00C63EA4" w:rsidP="00DA731E">
            <w:pPr>
              <w:rPr>
                <w:sz w:val="16"/>
                <w:szCs w:val="16"/>
              </w:rPr>
            </w:pPr>
            <w:r w:rsidRPr="006F18A4">
              <w:rPr>
                <w:sz w:val="16"/>
                <w:szCs w:val="16"/>
              </w:rPr>
              <w:t>0</w:t>
            </w:r>
          </w:p>
        </w:tc>
        <w:tc>
          <w:tcPr>
            <w:tcW w:w="319" w:type="pct"/>
            <w:vAlign w:val="center"/>
            <w:hideMark/>
          </w:tcPr>
          <w:p w14:paraId="6DB0B666" w14:textId="77777777" w:rsidR="00C63EA4" w:rsidRPr="006F18A4" w:rsidRDefault="00C63EA4" w:rsidP="00DA731E">
            <w:pPr>
              <w:rPr>
                <w:sz w:val="16"/>
                <w:szCs w:val="16"/>
              </w:rPr>
            </w:pPr>
            <w:r w:rsidRPr="006F18A4">
              <w:rPr>
                <w:sz w:val="16"/>
                <w:szCs w:val="16"/>
              </w:rPr>
              <w:t>1</w:t>
            </w:r>
          </w:p>
        </w:tc>
        <w:tc>
          <w:tcPr>
            <w:tcW w:w="687" w:type="pct"/>
            <w:vAlign w:val="center"/>
            <w:hideMark/>
          </w:tcPr>
          <w:p w14:paraId="2F5255CD" w14:textId="77777777" w:rsidR="00C63EA4" w:rsidRPr="006F18A4" w:rsidRDefault="00C63EA4" w:rsidP="00DA731E">
            <w:pPr>
              <w:rPr>
                <w:sz w:val="16"/>
                <w:szCs w:val="16"/>
              </w:rPr>
            </w:pPr>
            <w:r w:rsidRPr="006F18A4">
              <w:rPr>
                <w:sz w:val="16"/>
                <w:szCs w:val="16"/>
              </w:rPr>
              <w:t xml:space="preserve">Recursos </w:t>
            </w:r>
          </w:p>
        </w:tc>
        <w:tc>
          <w:tcPr>
            <w:tcW w:w="1184" w:type="pct"/>
            <w:vAlign w:val="center"/>
            <w:hideMark/>
          </w:tcPr>
          <w:p w14:paraId="04B25EEF"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49F0B8E9" w14:textId="77777777" w:rsidR="00C63EA4" w:rsidRPr="006F18A4" w:rsidRDefault="00C63EA4" w:rsidP="00DA731E">
            <w:pPr>
              <w:rPr>
                <w:sz w:val="16"/>
                <w:szCs w:val="16"/>
              </w:rPr>
            </w:pPr>
            <w:r w:rsidRPr="006F18A4">
              <w:rPr>
                <w:sz w:val="16"/>
                <w:szCs w:val="16"/>
              </w:rPr>
              <w:t>Todos</w:t>
            </w:r>
          </w:p>
        </w:tc>
      </w:tr>
      <w:tr w:rsidR="00C63EA4" w:rsidRPr="006F18A4" w14:paraId="3F2A052D" w14:textId="77777777" w:rsidTr="006F18A4">
        <w:trPr>
          <w:trHeight w:val="57"/>
        </w:trPr>
        <w:tc>
          <w:tcPr>
            <w:tcW w:w="197" w:type="pct"/>
            <w:vAlign w:val="center"/>
            <w:hideMark/>
          </w:tcPr>
          <w:p w14:paraId="219AC503" w14:textId="77777777" w:rsidR="00C63EA4" w:rsidRPr="006F18A4" w:rsidRDefault="00C63EA4" w:rsidP="00DA731E">
            <w:pPr>
              <w:rPr>
                <w:sz w:val="16"/>
                <w:szCs w:val="16"/>
              </w:rPr>
            </w:pPr>
            <w:r w:rsidRPr="006F18A4">
              <w:rPr>
                <w:sz w:val="16"/>
                <w:szCs w:val="16"/>
              </w:rPr>
              <w:t>48</w:t>
            </w:r>
          </w:p>
        </w:tc>
        <w:tc>
          <w:tcPr>
            <w:tcW w:w="1116" w:type="pct"/>
            <w:vAlign w:val="center"/>
            <w:hideMark/>
          </w:tcPr>
          <w:p w14:paraId="4984CEA5" w14:textId="77777777" w:rsidR="00C63EA4" w:rsidRPr="006F18A4" w:rsidRDefault="00C63EA4" w:rsidP="00DA731E">
            <w:pPr>
              <w:rPr>
                <w:sz w:val="16"/>
                <w:szCs w:val="16"/>
              </w:rPr>
            </w:pPr>
            <w:r w:rsidRPr="006F18A4">
              <w:rPr>
                <w:sz w:val="16"/>
                <w:szCs w:val="16"/>
              </w:rPr>
              <w:t>Cuerpo Consular y Diplomático acreditado en Guatemala</w:t>
            </w:r>
          </w:p>
        </w:tc>
        <w:tc>
          <w:tcPr>
            <w:tcW w:w="496" w:type="pct"/>
            <w:vAlign w:val="center"/>
            <w:hideMark/>
          </w:tcPr>
          <w:p w14:paraId="06F85F85" w14:textId="77777777" w:rsidR="00C63EA4" w:rsidRPr="006F18A4" w:rsidRDefault="00C63EA4" w:rsidP="00DA731E">
            <w:pPr>
              <w:rPr>
                <w:sz w:val="16"/>
                <w:szCs w:val="16"/>
              </w:rPr>
            </w:pPr>
            <w:r w:rsidRPr="006F18A4">
              <w:rPr>
                <w:sz w:val="16"/>
                <w:szCs w:val="16"/>
              </w:rPr>
              <w:t>1</w:t>
            </w:r>
          </w:p>
        </w:tc>
        <w:tc>
          <w:tcPr>
            <w:tcW w:w="282" w:type="pct"/>
            <w:vAlign w:val="center"/>
            <w:hideMark/>
          </w:tcPr>
          <w:p w14:paraId="0175210D" w14:textId="77777777" w:rsidR="00C63EA4" w:rsidRPr="006F18A4" w:rsidRDefault="00C63EA4" w:rsidP="00DA731E">
            <w:pPr>
              <w:rPr>
                <w:sz w:val="16"/>
                <w:szCs w:val="16"/>
              </w:rPr>
            </w:pPr>
            <w:r w:rsidRPr="006F18A4">
              <w:rPr>
                <w:sz w:val="16"/>
                <w:szCs w:val="16"/>
              </w:rPr>
              <w:t>0</w:t>
            </w:r>
          </w:p>
        </w:tc>
        <w:tc>
          <w:tcPr>
            <w:tcW w:w="319" w:type="pct"/>
            <w:vAlign w:val="center"/>
            <w:hideMark/>
          </w:tcPr>
          <w:p w14:paraId="058197E3" w14:textId="77777777" w:rsidR="00C63EA4" w:rsidRPr="006F18A4" w:rsidRDefault="00C63EA4" w:rsidP="00DA731E">
            <w:pPr>
              <w:rPr>
                <w:sz w:val="16"/>
                <w:szCs w:val="16"/>
              </w:rPr>
            </w:pPr>
            <w:r w:rsidRPr="006F18A4">
              <w:rPr>
                <w:sz w:val="16"/>
                <w:szCs w:val="16"/>
              </w:rPr>
              <w:t>1</w:t>
            </w:r>
          </w:p>
        </w:tc>
        <w:tc>
          <w:tcPr>
            <w:tcW w:w="687" w:type="pct"/>
            <w:vAlign w:val="center"/>
            <w:hideMark/>
          </w:tcPr>
          <w:p w14:paraId="57ACA0BA"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149EECED"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FF40329" w14:textId="77777777" w:rsidR="00C63EA4" w:rsidRPr="006F18A4" w:rsidRDefault="00C63EA4" w:rsidP="00DA731E">
            <w:pPr>
              <w:rPr>
                <w:sz w:val="16"/>
                <w:szCs w:val="16"/>
              </w:rPr>
            </w:pPr>
            <w:r w:rsidRPr="006F18A4">
              <w:rPr>
                <w:sz w:val="16"/>
                <w:szCs w:val="16"/>
              </w:rPr>
              <w:t>Todos</w:t>
            </w:r>
          </w:p>
        </w:tc>
      </w:tr>
      <w:tr w:rsidR="00C63EA4" w:rsidRPr="006F18A4" w14:paraId="25E70C69" w14:textId="77777777" w:rsidTr="006F18A4">
        <w:trPr>
          <w:trHeight w:val="57"/>
        </w:trPr>
        <w:tc>
          <w:tcPr>
            <w:tcW w:w="197" w:type="pct"/>
            <w:vAlign w:val="center"/>
            <w:hideMark/>
          </w:tcPr>
          <w:p w14:paraId="4A155B8D" w14:textId="77777777" w:rsidR="00C63EA4" w:rsidRPr="006F18A4" w:rsidRDefault="00C63EA4" w:rsidP="00DA731E">
            <w:pPr>
              <w:rPr>
                <w:sz w:val="16"/>
                <w:szCs w:val="16"/>
              </w:rPr>
            </w:pPr>
            <w:r w:rsidRPr="006F18A4">
              <w:rPr>
                <w:sz w:val="16"/>
                <w:szCs w:val="16"/>
              </w:rPr>
              <w:t>49</w:t>
            </w:r>
          </w:p>
        </w:tc>
        <w:tc>
          <w:tcPr>
            <w:tcW w:w="1116" w:type="pct"/>
            <w:vAlign w:val="center"/>
            <w:hideMark/>
          </w:tcPr>
          <w:p w14:paraId="3065FFA6" w14:textId="77777777" w:rsidR="00C63EA4" w:rsidRPr="006F18A4" w:rsidRDefault="00C63EA4" w:rsidP="00DA731E">
            <w:pPr>
              <w:rPr>
                <w:sz w:val="16"/>
                <w:szCs w:val="16"/>
              </w:rPr>
            </w:pPr>
            <w:r w:rsidRPr="006F18A4">
              <w:rPr>
                <w:sz w:val="16"/>
                <w:szCs w:val="16"/>
              </w:rPr>
              <w:t>Universidad de San Carlos de Guatemala</w:t>
            </w:r>
          </w:p>
        </w:tc>
        <w:tc>
          <w:tcPr>
            <w:tcW w:w="496" w:type="pct"/>
            <w:vAlign w:val="center"/>
            <w:hideMark/>
          </w:tcPr>
          <w:p w14:paraId="540D4B76" w14:textId="77777777" w:rsidR="00C63EA4" w:rsidRPr="006F18A4" w:rsidRDefault="00C63EA4" w:rsidP="00DA731E">
            <w:pPr>
              <w:rPr>
                <w:sz w:val="16"/>
                <w:szCs w:val="16"/>
              </w:rPr>
            </w:pPr>
            <w:r w:rsidRPr="006F18A4">
              <w:rPr>
                <w:sz w:val="16"/>
                <w:szCs w:val="16"/>
              </w:rPr>
              <w:t>0</w:t>
            </w:r>
          </w:p>
        </w:tc>
        <w:tc>
          <w:tcPr>
            <w:tcW w:w="282" w:type="pct"/>
            <w:vAlign w:val="center"/>
            <w:hideMark/>
          </w:tcPr>
          <w:p w14:paraId="1D14C4A3" w14:textId="77777777" w:rsidR="00C63EA4" w:rsidRPr="006F18A4" w:rsidRDefault="00C63EA4" w:rsidP="00DA731E">
            <w:pPr>
              <w:rPr>
                <w:sz w:val="16"/>
                <w:szCs w:val="16"/>
              </w:rPr>
            </w:pPr>
            <w:r w:rsidRPr="006F18A4">
              <w:rPr>
                <w:sz w:val="16"/>
                <w:szCs w:val="16"/>
              </w:rPr>
              <w:t>0</w:t>
            </w:r>
          </w:p>
        </w:tc>
        <w:tc>
          <w:tcPr>
            <w:tcW w:w="319" w:type="pct"/>
            <w:vAlign w:val="center"/>
            <w:hideMark/>
          </w:tcPr>
          <w:p w14:paraId="40C861BA" w14:textId="77777777" w:rsidR="00C63EA4" w:rsidRPr="006F18A4" w:rsidRDefault="00C63EA4" w:rsidP="00DA731E">
            <w:pPr>
              <w:rPr>
                <w:sz w:val="16"/>
                <w:szCs w:val="16"/>
              </w:rPr>
            </w:pPr>
            <w:r w:rsidRPr="006F18A4">
              <w:rPr>
                <w:sz w:val="16"/>
                <w:szCs w:val="16"/>
              </w:rPr>
              <w:t>1</w:t>
            </w:r>
          </w:p>
        </w:tc>
        <w:tc>
          <w:tcPr>
            <w:tcW w:w="687" w:type="pct"/>
            <w:vAlign w:val="center"/>
            <w:hideMark/>
          </w:tcPr>
          <w:p w14:paraId="625A0578"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290B1D3"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7402AE56" w14:textId="77777777" w:rsidR="00C63EA4" w:rsidRPr="006F18A4" w:rsidRDefault="00C63EA4" w:rsidP="00DA731E">
            <w:pPr>
              <w:rPr>
                <w:sz w:val="16"/>
                <w:szCs w:val="16"/>
              </w:rPr>
            </w:pPr>
            <w:r w:rsidRPr="006F18A4">
              <w:rPr>
                <w:sz w:val="16"/>
                <w:szCs w:val="16"/>
              </w:rPr>
              <w:t>Todos</w:t>
            </w:r>
          </w:p>
        </w:tc>
      </w:tr>
      <w:tr w:rsidR="00C63EA4" w:rsidRPr="006F18A4" w14:paraId="77D59F52" w14:textId="77777777" w:rsidTr="006F18A4">
        <w:trPr>
          <w:trHeight w:val="57"/>
        </w:trPr>
        <w:tc>
          <w:tcPr>
            <w:tcW w:w="197" w:type="pct"/>
            <w:vAlign w:val="center"/>
            <w:hideMark/>
          </w:tcPr>
          <w:p w14:paraId="2BD3D2AA" w14:textId="77777777" w:rsidR="00C63EA4" w:rsidRPr="006F18A4" w:rsidRDefault="00C63EA4" w:rsidP="00DA731E">
            <w:pPr>
              <w:rPr>
                <w:sz w:val="16"/>
                <w:szCs w:val="16"/>
              </w:rPr>
            </w:pPr>
            <w:r w:rsidRPr="006F18A4">
              <w:rPr>
                <w:sz w:val="16"/>
                <w:szCs w:val="16"/>
              </w:rPr>
              <w:t>50</w:t>
            </w:r>
          </w:p>
        </w:tc>
        <w:tc>
          <w:tcPr>
            <w:tcW w:w="1116" w:type="pct"/>
            <w:vAlign w:val="center"/>
            <w:hideMark/>
          </w:tcPr>
          <w:p w14:paraId="78459846" w14:textId="77777777" w:rsidR="00C63EA4" w:rsidRPr="006F18A4" w:rsidRDefault="00C63EA4" w:rsidP="00DA731E">
            <w:pPr>
              <w:rPr>
                <w:sz w:val="16"/>
                <w:szCs w:val="16"/>
              </w:rPr>
            </w:pPr>
            <w:r w:rsidRPr="006F18A4">
              <w:rPr>
                <w:sz w:val="16"/>
                <w:szCs w:val="16"/>
              </w:rPr>
              <w:t>Procuraduría de los Derechos Humanos</w:t>
            </w:r>
          </w:p>
        </w:tc>
        <w:tc>
          <w:tcPr>
            <w:tcW w:w="496" w:type="pct"/>
            <w:vAlign w:val="center"/>
            <w:hideMark/>
          </w:tcPr>
          <w:p w14:paraId="20EFB170" w14:textId="77777777" w:rsidR="00C63EA4" w:rsidRPr="006F18A4" w:rsidRDefault="00C63EA4" w:rsidP="00DA731E">
            <w:pPr>
              <w:rPr>
                <w:sz w:val="16"/>
                <w:szCs w:val="16"/>
              </w:rPr>
            </w:pPr>
            <w:r w:rsidRPr="006F18A4">
              <w:rPr>
                <w:sz w:val="16"/>
                <w:szCs w:val="16"/>
              </w:rPr>
              <w:t>1</w:t>
            </w:r>
          </w:p>
        </w:tc>
        <w:tc>
          <w:tcPr>
            <w:tcW w:w="282" w:type="pct"/>
            <w:vAlign w:val="center"/>
            <w:hideMark/>
          </w:tcPr>
          <w:p w14:paraId="2676E0D8" w14:textId="77777777" w:rsidR="00C63EA4" w:rsidRPr="006F18A4" w:rsidRDefault="00C63EA4" w:rsidP="00DA731E">
            <w:pPr>
              <w:rPr>
                <w:sz w:val="16"/>
                <w:szCs w:val="16"/>
              </w:rPr>
            </w:pPr>
            <w:r w:rsidRPr="006F18A4">
              <w:rPr>
                <w:sz w:val="16"/>
                <w:szCs w:val="16"/>
              </w:rPr>
              <w:t>1</w:t>
            </w:r>
          </w:p>
        </w:tc>
        <w:tc>
          <w:tcPr>
            <w:tcW w:w="319" w:type="pct"/>
            <w:vAlign w:val="center"/>
            <w:hideMark/>
          </w:tcPr>
          <w:p w14:paraId="399C7910" w14:textId="77777777" w:rsidR="00C63EA4" w:rsidRPr="006F18A4" w:rsidRDefault="00C63EA4" w:rsidP="00DA731E">
            <w:pPr>
              <w:rPr>
                <w:sz w:val="16"/>
                <w:szCs w:val="16"/>
              </w:rPr>
            </w:pPr>
            <w:r w:rsidRPr="006F18A4">
              <w:rPr>
                <w:sz w:val="16"/>
                <w:szCs w:val="16"/>
              </w:rPr>
              <w:t>1</w:t>
            </w:r>
          </w:p>
        </w:tc>
        <w:tc>
          <w:tcPr>
            <w:tcW w:w="687" w:type="pct"/>
            <w:vAlign w:val="center"/>
            <w:hideMark/>
          </w:tcPr>
          <w:p w14:paraId="42DD364D" w14:textId="77777777" w:rsidR="00C63EA4" w:rsidRPr="006F18A4" w:rsidRDefault="00C63EA4" w:rsidP="00DA731E">
            <w:pPr>
              <w:rPr>
                <w:sz w:val="16"/>
                <w:szCs w:val="16"/>
              </w:rPr>
            </w:pPr>
            <w:r w:rsidRPr="006F18A4">
              <w:rPr>
                <w:sz w:val="16"/>
                <w:szCs w:val="16"/>
              </w:rPr>
              <w:t>Conocimiento</w:t>
            </w:r>
          </w:p>
        </w:tc>
        <w:tc>
          <w:tcPr>
            <w:tcW w:w="1184" w:type="pct"/>
            <w:vAlign w:val="center"/>
            <w:hideMark/>
          </w:tcPr>
          <w:p w14:paraId="3B78F97F" w14:textId="77777777" w:rsidR="00C63EA4" w:rsidRPr="006F18A4" w:rsidRDefault="00C63EA4" w:rsidP="00DA731E">
            <w:pPr>
              <w:rPr>
                <w:sz w:val="16"/>
                <w:szCs w:val="16"/>
              </w:rPr>
            </w:pPr>
            <w:r w:rsidRPr="006F18A4">
              <w:rPr>
                <w:sz w:val="16"/>
                <w:szCs w:val="16"/>
              </w:rPr>
              <w:t>Coordinación</w:t>
            </w:r>
          </w:p>
        </w:tc>
        <w:tc>
          <w:tcPr>
            <w:tcW w:w="720" w:type="pct"/>
            <w:vAlign w:val="center"/>
            <w:hideMark/>
          </w:tcPr>
          <w:p w14:paraId="2B084897" w14:textId="77777777" w:rsidR="00C63EA4" w:rsidRPr="006F18A4" w:rsidRDefault="00C63EA4" w:rsidP="00DA731E">
            <w:pPr>
              <w:rPr>
                <w:sz w:val="16"/>
                <w:szCs w:val="16"/>
              </w:rPr>
            </w:pPr>
            <w:r w:rsidRPr="006F18A4">
              <w:rPr>
                <w:sz w:val="16"/>
                <w:szCs w:val="16"/>
              </w:rPr>
              <w:t>Todos</w:t>
            </w:r>
          </w:p>
        </w:tc>
      </w:tr>
    </w:tbl>
    <w:p w14:paraId="42E57920" w14:textId="77777777" w:rsidR="00D92EEC" w:rsidRPr="00D11F80" w:rsidRDefault="00D92EEC" w:rsidP="00DA731E"/>
    <w:p w14:paraId="78648721" w14:textId="77777777" w:rsidR="00A250E2" w:rsidRPr="00D11F80" w:rsidRDefault="00A250E2" w:rsidP="00F34DBC">
      <w:pPr>
        <w:pStyle w:val="Ttulo1"/>
        <w:sectPr w:rsidR="00A250E2" w:rsidRPr="00D11F80" w:rsidSect="00C2720A">
          <w:pgSz w:w="12240" w:h="15840"/>
          <w:pgMar w:top="1440" w:right="1440" w:bottom="1440" w:left="1440" w:header="709" w:footer="709" w:gutter="0"/>
          <w:pgBorders w:offsetFrom="page">
            <w:top w:val="single" w:sz="4" w:space="24" w:color="auto"/>
          </w:pgBorders>
          <w:cols w:space="708"/>
          <w:docGrid w:linePitch="360"/>
        </w:sectPr>
      </w:pPr>
    </w:p>
    <w:p w14:paraId="43A0FA45" w14:textId="77777777" w:rsidR="00D92EEC" w:rsidRPr="00D11F80" w:rsidRDefault="00D92EEC" w:rsidP="00DA731E">
      <w:pPr>
        <w:pStyle w:val="Ttulo2"/>
      </w:pPr>
      <w:bookmarkStart w:id="150" w:name="_Toc203390399"/>
      <w:r w:rsidRPr="00D11F80">
        <w:lastRenderedPageBreak/>
        <w:t>Apéndice</w:t>
      </w:r>
      <w:bookmarkEnd w:id="150"/>
    </w:p>
    <w:p w14:paraId="11ADF785" w14:textId="77777777" w:rsidR="001059A9" w:rsidRPr="00D11F80" w:rsidRDefault="001059A9" w:rsidP="00DA731E">
      <w:pPr>
        <w:pStyle w:val="Ttulo3"/>
      </w:pPr>
      <w:r w:rsidRPr="00D11F80">
        <w:t>Apéndice 1</w:t>
      </w:r>
    </w:p>
    <w:p w14:paraId="59FD639C" w14:textId="7DA3C40B" w:rsidR="00C83B7E" w:rsidRPr="00C63EA4" w:rsidRDefault="006F18A4" w:rsidP="00DA731E">
      <w:r w:rsidRPr="00D11F80">
        <w:rPr>
          <w:noProof/>
        </w:rPr>
        <w:drawing>
          <wp:anchor distT="0" distB="0" distL="114300" distR="114300" simplePos="0" relativeHeight="251659264" behindDoc="0" locked="0" layoutInCell="1" allowOverlap="1" wp14:anchorId="56000C81" wp14:editId="7CB485B5">
            <wp:simplePos x="0" y="0"/>
            <wp:positionH relativeFrom="column">
              <wp:posOffset>-412115</wp:posOffset>
            </wp:positionH>
            <wp:positionV relativeFrom="paragraph">
              <wp:posOffset>363220</wp:posOffset>
            </wp:positionV>
            <wp:extent cx="1867535" cy="3419475"/>
            <wp:effectExtent l="0" t="0" r="0" b="0"/>
            <wp:wrapSquare wrapText="bothSides"/>
            <wp:docPr id="443"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67535" cy="3419475"/>
                    </a:xfrm>
                    <a:prstGeom prst="rect">
                      <a:avLst/>
                    </a:prstGeom>
                    <a:noFill/>
                  </pic:spPr>
                </pic:pic>
              </a:graphicData>
            </a:graphic>
            <wp14:sizeRelH relativeFrom="page">
              <wp14:pctWidth>0</wp14:pctWidth>
            </wp14:sizeRelH>
            <wp14:sizeRelV relativeFrom="page">
              <wp14:pctHeight>0</wp14:pctHeight>
            </wp14:sizeRelV>
          </wp:anchor>
        </w:drawing>
      </w:r>
      <w:r w:rsidR="00C83B7E" w:rsidRPr="00C63EA4">
        <w:t xml:space="preserve">Trabajo </w:t>
      </w:r>
      <w:r w:rsidR="00C63EA4" w:rsidRPr="00C63EA4">
        <w:t>participativo acompañado</w:t>
      </w:r>
      <w:r w:rsidR="003B59E0" w:rsidRPr="00C63EA4">
        <w:t xml:space="preserve"> por Segeplan</w:t>
      </w:r>
    </w:p>
    <w:p w14:paraId="70C0EB4F" w14:textId="7A8FE727" w:rsidR="00EA169E" w:rsidRPr="00D11F80" w:rsidRDefault="00CD4E96" w:rsidP="00DA731E">
      <w:r w:rsidRPr="00D11F80">
        <w:rPr>
          <w:noProof/>
        </w:rPr>
        <w:drawing>
          <wp:anchor distT="0" distB="0" distL="114300" distR="114300" simplePos="0" relativeHeight="251656192" behindDoc="0" locked="0" layoutInCell="1" allowOverlap="1" wp14:anchorId="2B7C2E11" wp14:editId="43BA6B3A">
            <wp:simplePos x="0" y="0"/>
            <wp:positionH relativeFrom="column">
              <wp:posOffset>1423035</wp:posOffset>
            </wp:positionH>
            <wp:positionV relativeFrom="paragraph">
              <wp:posOffset>90805</wp:posOffset>
            </wp:positionV>
            <wp:extent cx="3609975" cy="445135"/>
            <wp:effectExtent l="0" t="0" r="0" b="0"/>
            <wp:wrapSquare wrapText="bothSides"/>
            <wp:docPr id="44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09975" cy="445135"/>
                    </a:xfrm>
                    <a:prstGeom prst="rect">
                      <a:avLst/>
                    </a:prstGeom>
                    <a:noFill/>
                  </pic:spPr>
                </pic:pic>
              </a:graphicData>
            </a:graphic>
            <wp14:sizeRelH relativeFrom="page">
              <wp14:pctWidth>0</wp14:pctWidth>
            </wp14:sizeRelH>
            <wp14:sizeRelV relativeFrom="page">
              <wp14:pctHeight>0</wp14:pctHeight>
            </wp14:sizeRelV>
          </wp:anchor>
        </w:drawing>
      </w:r>
    </w:p>
    <w:p w14:paraId="34102605" w14:textId="57BC269A" w:rsidR="00EA169E" w:rsidRPr="00D11F80" w:rsidRDefault="00C63EA4" w:rsidP="00DA731E">
      <w:r w:rsidRPr="00D11F80">
        <w:rPr>
          <w:noProof/>
        </w:rPr>
        <w:drawing>
          <wp:anchor distT="0" distB="0" distL="114300" distR="114300" simplePos="0" relativeHeight="251660288" behindDoc="0" locked="0" layoutInCell="1" allowOverlap="1" wp14:anchorId="5AEC91E5" wp14:editId="71C2D8FC">
            <wp:simplePos x="0" y="0"/>
            <wp:positionH relativeFrom="margin">
              <wp:align>right</wp:align>
            </wp:positionH>
            <wp:positionV relativeFrom="paragraph">
              <wp:posOffset>389255</wp:posOffset>
            </wp:positionV>
            <wp:extent cx="4909185" cy="1061085"/>
            <wp:effectExtent l="0" t="0" r="0" b="0"/>
            <wp:wrapSquare wrapText="bothSides"/>
            <wp:docPr id="445"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09185" cy="1061085"/>
                    </a:xfrm>
                    <a:prstGeom prst="rect">
                      <a:avLst/>
                    </a:prstGeom>
                    <a:noFill/>
                  </pic:spPr>
                </pic:pic>
              </a:graphicData>
            </a:graphic>
            <wp14:sizeRelH relativeFrom="page">
              <wp14:pctWidth>0</wp14:pctWidth>
            </wp14:sizeRelH>
            <wp14:sizeRelV relativeFrom="page">
              <wp14:pctHeight>0</wp14:pctHeight>
            </wp14:sizeRelV>
          </wp:anchor>
        </w:drawing>
      </w:r>
    </w:p>
    <w:p w14:paraId="6A8F4C14" w14:textId="0AF44307" w:rsidR="0032149D" w:rsidRPr="00D11F80" w:rsidRDefault="0032149D" w:rsidP="00DA731E"/>
    <w:p w14:paraId="1666994C" w14:textId="77777777" w:rsidR="0032149D" w:rsidRPr="00D11F80" w:rsidRDefault="0032149D" w:rsidP="00DA731E"/>
    <w:p w14:paraId="7913C003" w14:textId="77777777" w:rsidR="0032149D" w:rsidRPr="00D11F80" w:rsidRDefault="0032149D" w:rsidP="00DA731E"/>
    <w:p w14:paraId="05BA3744" w14:textId="77777777" w:rsidR="0032149D" w:rsidRPr="00D11F80" w:rsidRDefault="0032149D" w:rsidP="00DA731E"/>
    <w:p w14:paraId="53E6EF10" w14:textId="664CE811" w:rsidR="0032149D" w:rsidRPr="00D11F80" w:rsidRDefault="0032149D" w:rsidP="00DA731E"/>
    <w:p w14:paraId="5D6E1DF7" w14:textId="2F6FCA1D" w:rsidR="0032149D" w:rsidRPr="00D11F80" w:rsidRDefault="006F18A4" w:rsidP="00DA731E">
      <w:r w:rsidRPr="00D11F80">
        <w:rPr>
          <w:noProof/>
        </w:rPr>
        <w:drawing>
          <wp:anchor distT="0" distB="0" distL="114300" distR="114300" simplePos="0" relativeHeight="251729920" behindDoc="0" locked="0" layoutInCell="1" allowOverlap="1" wp14:anchorId="40A5E0A6" wp14:editId="6AAF54CF">
            <wp:simplePos x="0" y="0"/>
            <wp:positionH relativeFrom="page">
              <wp:posOffset>694690</wp:posOffset>
            </wp:positionH>
            <wp:positionV relativeFrom="paragraph">
              <wp:posOffset>-174625</wp:posOffset>
            </wp:positionV>
            <wp:extent cx="1469390" cy="3198495"/>
            <wp:effectExtent l="0" t="0" r="0" b="0"/>
            <wp:wrapSquare wrapText="bothSides"/>
            <wp:docPr id="537"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69390" cy="3198495"/>
                    </a:xfrm>
                    <a:prstGeom prst="rect">
                      <a:avLst/>
                    </a:prstGeom>
                    <a:noFill/>
                  </pic:spPr>
                </pic:pic>
              </a:graphicData>
            </a:graphic>
            <wp14:sizeRelH relativeFrom="page">
              <wp14:pctWidth>0</wp14:pctWidth>
            </wp14:sizeRelH>
            <wp14:sizeRelV relativeFrom="page">
              <wp14:pctHeight>0</wp14:pctHeight>
            </wp14:sizeRelV>
          </wp:anchor>
        </w:drawing>
      </w:r>
      <w:r w:rsidR="00C63EA4" w:rsidRPr="00D11F80">
        <w:rPr>
          <w:noProof/>
        </w:rPr>
        <w:drawing>
          <wp:anchor distT="0" distB="0" distL="114300" distR="114300" simplePos="0" relativeHeight="251664384" behindDoc="0" locked="0" layoutInCell="1" allowOverlap="1" wp14:anchorId="6822A494" wp14:editId="2A4BA422">
            <wp:simplePos x="0" y="0"/>
            <wp:positionH relativeFrom="column">
              <wp:posOffset>1343025</wp:posOffset>
            </wp:positionH>
            <wp:positionV relativeFrom="paragraph">
              <wp:posOffset>197485</wp:posOffset>
            </wp:positionV>
            <wp:extent cx="3619500" cy="365760"/>
            <wp:effectExtent l="0" t="0" r="0" b="0"/>
            <wp:wrapSquare wrapText="bothSides"/>
            <wp:docPr id="446"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19500" cy="365760"/>
                    </a:xfrm>
                    <a:prstGeom prst="rect">
                      <a:avLst/>
                    </a:prstGeom>
                    <a:noFill/>
                  </pic:spPr>
                </pic:pic>
              </a:graphicData>
            </a:graphic>
            <wp14:sizeRelH relativeFrom="page">
              <wp14:pctWidth>0</wp14:pctWidth>
            </wp14:sizeRelH>
            <wp14:sizeRelV relativeFrom="page">
              <wp14:pctHeight>0</wp14:pctHeight>
            </wp14:sizeRelV>
          </wp:anchor>
        </w:drawing>
      </w:r>
    </w:p>
    <w:p w14:paraId="64806ECF" w14:textId="2DBE159E" w:rsidR="00C83B7E" w:rsidRPr="00D11F80" w:rsidRDefault="00C83B7E" w:rsidP="00DA731E"/>
    <w:p w14:paraId="2E27F27D" w14:textId="055B0F04" w:rsidR="00C83B7E" w:rsidRPr="00D11F80" w:rsidRDefault="00C63EA4" w:rsidP="00DA731E">
      <w:r w:rsidRPr="00D11F80">
        <w:rPr>
          <w:noProof/>
        </w:rPr>
        <w:drawing>
          <wp:anchor distT="0" distB="0" distL="114300" distR="114300" simplePos="0" relativeHeight="251668480" behindDoc="0" locked="0" layoutInCell="1" allowOverlap="1" wp14:anchorId="36A80DB5" wp14:editId="15337FDB">
            <wp:simplePos x="0" y="0"/>
            <wp:positionH relativeFrom="column">
              <wp:posOffset>1298575</wp:posOffset>
            </wp:positionH>
            <wp:positionV relativeFrom="paragraph">
              <wp:posOffset>5715</wp:posOffset>
            </wp:positionV>
            <wp:extent cx="4265295" cy="1061085"/>
            <wp:effectExtent l="0" t="0" r="0" b="0"/>
            <wp:wrapSquare wrapText="bothSides"/>
            <wp:docPr id="450"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5295" cy="1061085"/>
                    </a:xfrm>
                    <a:prstGeom prst="rect">
                      <a:avLst/>
                    </a:prstGeom>
                    <a:noFill/>
                  </pic:spPr>
                </pic:pic>
              </a:graphicData>
            </a:graphic>
            <wp14:sizeRelH relativeFrom="page">
              <wp14:pctWidth>0</wp14:pctWidth>
            </wp14:sizeRelH>
            <wp14:sizeRelV relativeFrom="page">
              <wp14:pctHeight>0</wp14:pctHeight>
            </wp14:sizeRelV>
          </wp:anchor>
        </w:drawing>
      </w:r>
    </w:p>
    <w:p w14:paraId="4D8E5F7B" w14:textId="77777777" w:rsidR="00C83B7E" w:rsidRPr="00D11F80" w:rsidRDefault="00C83B7E" w:rsidP="00DA731E"/>
    <w:p w14:paraId="69F1C2C1" w14:textId="77777777" w:rsidR="00C83B7E" w:rsidRPr="00D11F80" w:rsidRDefault="00C83B7E" w:rsidP="00DA731E"/>
    <w:p w14:paraId="7AC9547B" w14:textId="77777777" w:rsidR="00C83B7E" w:rsidRPr="00D11F80" w:rsidRDefault="00C83B7E" w:rsidP="00DA731E"/>
    <w:p w14:paraId="18BAE1E1" w14:textId="2E575CFE" w:rsidR="0032149D" w:rsidRPr="00D11F80" w:rsidRDefault="0032149D" w:rsidP="00DA731E"/>
    <w:p w14:paraId="54783D7E" w14:textId="73FAC018" w:rsidR="00C83B7E" w:rsidRPr="00D11F80" w:rsidRDefault="00C63EA4" w:rsidP="00DA731E">
      <w:r w:rsidRPr="00D11F80">
        <w:rPr>
          <w:noProof/>
        </w:rPr>
        <w:lastRenderedPageBreak/>
        <w:drawing>
          <wp:anchor distT="0" distB="0" distL="114300" distR="114300" simplePos="0" relativeHeight="251670528" behindDoc="0" locked="0" layoutInCell="1" allowOverlap="1" wp14:anchorId="64EAE2A6" wp14:editId="0F09F0EE">
            <wp:simplePos x="0" y="0"/>
            <wp:positionH relativeFrom="column">
              <wp:posOffset>1759585</wp:posOffset>
            </wp:positionH>
            <wp:positionV relativeFrom="paragraph">
              <wp:posOffset>467360</wp:posOffset>
            </wp:positionV>
            <wp:extent cx="3876675" cy="1792605"/>
            <wp:effectExtent l="0" t="0" r="0" b="0"/>
            <wp:wrapSquare wrapText="bothSides"/>
            <wp:docPr id="454"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76675" cy="1792605"/>
                    </a:xfrm>
                    <a:prstGeom prst="rect">
                      <a:avLst/>
                    </a:prstGeom>
                    <a:noFill/>
                  </pic:spPr>
                </pic:pic>
              </a:graphicData>
            </a:graphic>
            <wp14:sizeRelH relativeFrom="page">
              <wp14:pctWidth>0</wp14:pctWidth>
            </wp14:sizeRelH>
            <wp14:sizeRelV relativeFrom="page">
              <wp14:pctHeight>0</wp14:pctHeight>
            </wp14:sizeRelV>
          </wp:anchor>
        </w:drawing>
      </w:r>
      <w:r w:rsidR="00CD4E96" w:rsidRPr="00D11F80">
        <w:rPr>
          <w:noProof/>
        </w:rPr>
        <w:drawing>
          <wp:anchor distT="0" distB="0" distL="114300" distR="114300" simplePos="0" relativeHeight="251671552" behindDoc="0" locked="0" layoutInCell="1" allowOverlap="1" wp14:anchorId="1410BB14" wp14:editId="213A2AD3">
            <wp:simplePos x="0" y="0"/>
            <wp:positionH relativeFrom="column">
              <wp:posOffset>-76200</wp:posOffset>
            </wp:positionH>
            <wp:positionV relativeFrom="paragraph">
              <wp:posOffset>-175895</wp:posOffset>
            </wp:positionV>
            <wp:extent cx="1682750" cy="3390265"/>
            <wp:effectExtent l="0" t="0" r="0" b="0"/>
            <wp:wrapSquare wrapText="bothSides"/>
            <wp:docPr id="456"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82750" cy="3390265"/>
                    </a:xfrm>
                    <a:prstGeom prst="rect">
                      <a:avLst/>
                    </a:prstGeom>
                    <a:noFill/>
                  </pic:spPr>
                </pic:pic>
              </a:graphicData>
            </a:graphic>
            <wp14:sizeRelH relativeFrom="page">
              <wp14:pctWidth>0</wp14:pctWidth>
            </wp14:sizeRelH>
            <wp14:sizeRelV relativeFrom="page">
              <wp14:pctHeight>0</wp14:pctHeight>
            </wp14:sizeRelV>
          </wp:anchor>
        </w:drawing>
      </w:r>
      <w:r w:rsidR="00CD4E96" w:rsidRPr="00D11F80">
        <w:rPr>
          <w:noProof/>
        </w:rPr>
        <w:drawing>
          <wp:anchor distT="0" distB="0" distL="114300" distR="114300" simplePos="0" relativeHeight="251669504" behindDoc="0" locked="0" layoutInCell="1" allowOverlap="1" wp14:anchorId="60E5A4A9" wp14:editId="2357BCBB">
            <wp:simplePos x="0" y="0"/>
            <wp:positionH relativeFrom="column">
              <wp:posOffset>2140585</wp:posOffset>
            </wp:positionH>
            <wp:positionV relativeFrom="paragraph">
              <wp:posOffset>-30480</wp:posOffset>
            </wp:positionV>
            <wp:extent cx="3476625" cy="416560"/>
            <wp:effectExtent l="0" t="0" r="0" b="0"/>
            <wp:wrapSquare wrapText="bothSides"/>
            <wp:docPr id="45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76625" cy="416560"/>
                    </a:xfrm>
                    <a:prstGeom prst="rect">
                      <a:avLst/>
                    </a:prstGeom>
                    <a:noFill/>
                  </pic:spPr>
                </pic:pic>
              </a:graphicData>
            </a:graphic>
            <wp14:sizeRelH relativeFrom="page">
              <wp14:pctWidth>0</wp14:pctWidth>
            </wp14:sizeRelH>
            <wp14:sizeRelV relativeFrom="page">
              <wp14:pctHeight>0</wp14:pctHeight>
            </wp14:sizeRelV>
          </wp:anchor>
        </w:drawing>
      </w:r>
    </w:p>
    <w:p w14:paraId="23DBF2ED" w14:textId="7B22754B" w:rsidR="00C83B7E" w:rsidRPr="00D11F80" w:rsidRDefault="00C83B7E" w:rsidP="00DA731E"/>
    <w:p w14:paraId="48033401" w14:textId="77777777" w:rsidR="0032149D" w:rsidRPr="00D11F80" w:rsidRDefault="0032149D" w:rsidP="00DA731E"/>
    <w:p w14:paraId="3DEEF643" w14:textId="77777777" w:rsidR="0032149D" w:rsidRPr="00D11F80" w:rsidRDefault="0032149D" w:rsidP="00DA731E"/>
    <w:p w14:paraId="136A3166" w14:textId="77777777" w:rsidR="0032149D" w:rsidRPr="00D11F80" w:rsidRDefault="0032149D" w:rsidP="00DA731E"/>
    <w:p w14:paraId="6BF5CD59" w14:textId="67B5F27F" w:rsidR="0032149D" w:rsidRPr="00D11F80" w:rsidRDefault="00C63EA4" w:rsidP="00DA731E">
      <w:r w:rsidRPr="00D11F80">
        <w:rPr>
          <w:noProof/>
        </w:rPr>
        <w:drawing>
          <wp:anchor distT="0" distB="0" distL="114300" distR="114300" simplePos="0" relativeHeight="251673600" behindDoc="0" locked="0" layoutInCell="1" allowOverlap="1" wp14:anchorId="2205F2CB" wp14:editId="78C6784E">
            <wp:simplePos x="0" y="0"/>
            <wp:positionH relativeFrom="column">
              <wp:posOffset>281940</wp:posOffset>
            </wp:positionH>
            <wp:positionV relativeFrom="paragraph">
              <wp:posOffset>397510</wp:posOffset>
            </wp:positionV>
            <wp:extent cx="5328285" cy="1793875"/>
            <wp:effectExtent l="0" t="0" r="0" b="0"/>
            <wp:wrapSquare wrapText="bothSides"/>
            <wp:docPr id="457"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28285" cy="1793875"/>
                    </a:xfrm>
                    <a:prstGeom prst="rect">
                      <a:avLst/>
                    </a:prstGeom>
                    <a:noFill/>
                  </pic:spPr>
                </pic:pic>
              </a:graphicData>
            </a:graphic>
            <wp14:sizeRelH relativeFrom="page">
              <wp14:pctWidth>0</wp14:pctWidth>
            </wp14:sizeRelH>
            <wp14:sizeRelV relativeFrom="page">
              <wp14:pctHeight>0</wp14:pctHeight>
            </wp14:sizeRelV>
          </wp:anchor>
        </w:drawing>
      </w:r>
    </w:p>
    <w:p w14:paraId="4FD3D17B" w14:textId="6C422ED8" w:rsidR="0032149D" w:rsidRPr="00D11F80" w:rsidRDefault="0032149D" w:rsidP="00DA731E"/>
    <w:p w14:paraId="0C184928" w14:textId="19032DAE" w:rsidR="0032149D" w:rsidRPr="00D11F80" w:rsidRDefault="0032149D" w:rsidP="00DA731E"/>
    <w:p w14:paraId="1ABB4579" w14:textId="0375A0C5" w:rsidR="0032149D" w:rsidRPr="00D11F80" w:rsidRDefault="0032149D" w:rsidP="00DA731E"/>
    <w:p w14:paraId="1D64E071" w14:textId="77777777" w:rsidR="008E4430" w:rsidRPr="00D11F80" w:rsidRDefault="008E4430" w:rsidP="00DA731E"/>
    <w:p w14:paraId="7D7C8867" w14:textId="77777777" w:rsidR="00A26059" w:rsidRPr="00D11F80" w:rsidRDefault="00C05D72" w:rsidP="00DA731E">
      <w:pPr>
        <w:pStyle w:val="Ttulo3"/>
      </w:pPr>
      <w:r w:rsidRPr="00D11F80">
        <w:lastRenderedPageBreak/>
        <w:t>Apéndice 2</w:t>
      </w:r>
    </w:p>
    <w:p w14:paraId="2D89DAEB" w14:textId="0B8BD191" w:rsidR="001059A9" w:rsidRPr="00C63EA4" w:rsidRDefault="001059A9" w:rsidP="00DA731E">
      <w:r w:rsidRPr="00C63EA4">
        <w:t xml:space="preserve">Árbol de problemas utilizado como referencia </w:t>
      </w:r>
      <w:r w:rsidR="00C63EA4" w:rsidRPr="00C63EA4">
        <w:t>de acuerdo con el</w:t>
      </w:r>
      <w:r w:rsidRPr="00C63EA4">
        <w:t xml:space="preserve"> mandato de la COPADEH</w:t>
      </w:r>
    </w:p>
    <w:p w14:paraId="1CA03AD2" w14:textId="60D50B6E" w:rsidR="008E4430" w:rsidRPr="00D11F80" w:rsidRDefault="00CD4E96" w:rsidP="00DA731E">
      <w:r w:rsidRPr="00D11F80">
        <w:rPr>
          <w:noProof/>
        </w:rPr>
        <w:drawing>
          <wp:anchor distT="0" distB="0" distL="114300" distR="114300" simplePos="0" relativeHeight="251672576" behindDoc="0" locked="0" layoutInCell="1" allowOverlap="1" wp14:anchorId="59400C38" wp14:editId="09E993BA">
            <wp:simplePos x="0" y="0"/>
            <wp:positionH relativeFrom="column">
              <wp:posOffset>190500</wp:posOffset>
            </wp:positionH>
            <wp:positionV relativeFrom="paragraph">
              <wp:posOffset>71755</wp:posOffset>
            </wp:positionV>
            <wp:extent cx="5228590" cy="4390390"/>
            <wp:effectExtent l="0" t="0" r="0" b="0"/>
            <wp:wrapSquare wrapText="bothSides"/>
            <wp:docPr id="4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28590" cy="4390390"/>
                    </a:xfrm>
                    <a:prstGeom prst="rect">
                      <a:avLst/>
                    </a:prstGeom>
                    <a:noFill/>
                  </pic:spPr>
                </pic:pic>
              </a:graphicData>
            </a:graphic>
            <wp14:sizeRelH relativeFrom="page">
              <wp14:pctWidth>0</wp14:pctWidth>
            </wp14:sizeRelH>
            <wp14:sizeRelV relativeFrom="page">
              <wp14:pctHeight>0</wp14:pctHeight>
            </wp14:sizeRelV>
          </wp:anchor>
        </w:drawing>
      </w:r>
    </w:p>
    <w:p w14:paraId="49FD4EC6" w14:textId="77777777" w:rsidR="008E4430" w:rsidRPr="00D11F80" w:rsidRDefault="008E4430" w:rsidP="00DA731E"/>
    <w:p w14:paraId="15C3DC85" w14:textId="77777777" w:rsidR="008E4430" w:rsidRPr="00D11F80" w:rsidRDefault="008E4430" w:rsidP="00DA731E"/>
    <w:p w14:paraId="15EFA4F3" w14:textId="77777777" w:rsidR="008E4430" w:rsidRPr="00D11F80" w:rsidRDefault="008E4430" w:rsidP="00DA731E"/>
    <w:p w14:paraId="2597AE75" w14:textId="77777777" w:rsidR="008E4430" w:rsidRPr="00D11F80" w:rsidRDefault="008E4430" w:rsidP="00DA731E"/>
    <w:p w14:paraId="470C907A" w14:textId="77777777" w:rsidR="008E4430" w:rsidRPr="00D11F80" w:rsidRDefault="008E4430" w:rsidP="00DA731E"/>
    <w:p w14:paraId="480F6738" w14:textId="11BC5E9D" w:rsidR="008E4430" w:rsidRPr="00D11F80" w:rsidRDefault="00CD4E96" w:rsidP="00DA731E">
      <w:r w:rsidRPr="00D11F80">
        <w:rPr>
          <w:noProof/>
        </w:rPr>
        <mc:AlternateContent>
          <mc:Choice Requires="wpi">
            <w:drawing>
              <wp:anchor distT="0" distB="0" distL="114300" distR="114300" simplePos="0" relativeHeight="251734016" behindDoc="0" locked="0" layoutInCell="1" allowOverlap="1" wp14:anchorId="09219C36" wp14:editId="719C3C25">
                <wp:simplePos x="0" y="0"/>
                <wp:positionH relativeFrom="column">
                  <wp:posOffset>-5523865</wp:posOffset>
                </wp:positionH>
                <wp:positionV relativeFrom="paragraph">
                  <wp:posOffset>156210</wp:posOffset>
                </wp:positionV>
                <wp:extent cx="2686050" cy="2762885"/>
                <wp:effectExtent l="67310" t="64770" r="56515" b="48895"/>
                <wp:wrapNone/>
                <wp:docPr id="1436805636" name="Entrada de lápiz 6"/>
                <wp:cNvGraphicFramePr>
                  <a:graphicFrameLocks xmlns:a="http://schemas.openxmlformats.org/drawingml/2006/main"/>
                </wp:cNvGraphicFramePr>
                <a:graphic xmlns:a="http://schemas.openxmlformats.org/drawingml/2006/main">
                  <a:graphicData uri="http://schemas.microsoft.com/office/word/2010/wordprocessingInk">
                    <w14:contentPart bwMode="auto" r:id="rId49">
                      <w14:nvContentPartPr>
                        <w14:cNvContentPartPr>
                          <a14:cpLocks xmlns:a14="http://schemas.microsoft.com/office/drawing/2010/main" noRot="1" noChangeArrowheads="1"/>
                        </w14:cNvContentPartPr>
                      </w14:nvContentPartPr>
                      <w14:xfrm>
                        <a:off x="0" y="0"/>
                        <a:ext cx="2686050" cy="2762885"/>
                      </w14:xfrm>
                    </w14:contentPart>
                  </a:graphicData>
                </a:graphic>
                <wp14:sizeRelH relativeFrom="page">
                  <wp14:pctWidth>0</wp14:pctWidth>
                </wp14:sizeRelH>
                <wp14:sizeRelV relativeFrom="page">
                  <wp14:pctHeight>0</wp14:pctHeight>
                </wp14:sizeRelV>
              </wp:anchor>
            </w:drawing>
          </mc:Choice>
          <mc:Fallback>
            <w:pict>
              <v:shapetype w14:anchorId="6496F1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6" o:spid="_x0000_s1026" type="#_x0000_t75" style="position:absolute;margin-left:-435.65pt;margin-top:11.6pt;width:212.9pt;height:218.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Tgx6tAQAAlQMAAA4AAABkcnMvZTJvRG9jLnhtbJxT22rbQBB9L/Qf&#10;ln2vdcFWFGE5lJhCoJdQ2g/Y7sVaot0Rs+vI+fuOJCt244RCXsTsHDhz5pzR+ubgWvaoMVjwNc8W&#10;KWfaS1DW72r++9eXTyVnIQqvRAte1/xJB36z+fhh3XeVzqGBVmlkROJD1Xc1b2LsqiQJstFOhAV0&#10;2hNoAJ2I9MRdolD0xO7aJE/TIukBVYcgdQjU3U4g34z8xmgZfxgTdGRtza/TguTFoVgVnGHNy+L6&#10;irM/Y7HkyWYtqh2KrrHyKEm8Q5ET1pOAZ6qtiILt0V5QOSsRApi4kOASMMZKPe5Dm2Xpi83u/MOw&#10;VbaUe6wk+Kh9vBcYZ+9G4D0jXEsO9N9AUTpiH4EfGcme/4cxid6C3DvSMyWCuhWRziE0tgtkc2VV&#10;zfFOZSf9/vH2tME9nvb6/hIQ2bKS3VeQD2GOJFteKHvVyeOhTGaOoTAPP4HyzzhVt43wO/0ZEfpG&#10;CxWGNl1AMlt8IWVG3hJ/MOiG2MkTdqg5ndrT8B2vSh8ik9TMi7JIVwRJwvKrIi/L1fnUiWOedBYz&#10;CfvnoM7fg+izv2nzFwAA//8DAFBLAwQUAAYACAAAACEANpTDIAwFAABaDAAAEAAAAGRycy9pbmsv&#10;aW5rMS54bWy0Vstu40YQvAfIPwyYgy9uaV4cksLKe4qBAAkQZDdActRKXItYiTIo+vX3qe4e0RLs&#10;zSk5eEj29KOqumfkDx+f9zvz2A7H7tAvCzezhWn79WHT9XfL4s/Pt1QX5jiu+s1qd+jbZfHSHouP&#10;Nz/+8KHrv+13C6wGGfojv+13y2I7jveL+fzp6Wn2FGaH4W7urQ3zX/pvv/1a3OSoTfu167sRJY8n&#10;0/rQj+3zyMkW3WZZrMdnO/kj96fDw7Bup222DOtXj3FYrdvbw7BfjVPG7arv253pV3vg/qsw48s9&#10;XjrUuWuHwuw7ECY/c7GK9c8NDKvnZXH2/QCIRyDZF/P3c/79P+S8fZuTYQVfpaowGdKmfWRMc9F8&#10;8X3uvw+H+3YYu/ZVZhUlb7yYtX6LPirU0B4PuwfuTWEeV7sHSOasxVjk2m7+jiBv80Gb/zQfdPlu&#10;vnNwl9Jkeuc6ZNGmkTq1duz2LQZ9fz/N2HhEYjZ/Ggc5Dt76SDaSD59dvbDVwrtZKMuzVuQpPuX8&#10;Mjwct1O+L8PrvMrOpJoye+o243YS3c5sOYl+Lvl7odu2u9uO/xabaUvwNDnvnEMZJpN5/NF+XRY/&#10;yVE0EqkGIeJcKo2ztfGxrMrrK3tF7speF66whb0mZ6yx1/jDqu8w4eXa8dZp/9wrh6iXvfTiEDVp&#10;RiupJqfXvHlDi0sOL67BU8NlfTQVg0g1eTE4WxnPIJMJXETWRr2obhRyRKXI4WUkfvoSKIWGD14T&#10;Nr4iTkDelk1O5SUhr1UyXvydDRgftgs4S7wbG2VbJvk8UeQtbAi5rGY2Md5QG8GEap4pUVUTwEgI&#10;P6zhNQUDRxgTSpV4cYLSn1XnBBJXewqqiaorKztO2VRdVJFUFCMF3VRumvQi+MLEvjCw80XrYJcS&#10;ef+NG1rIHFCdGUA9rHgFcORrKLKe6JiqQKW0wZkkoGpq+NtZk6SD4ChPzUIQ0XEaSynhgUqp4loQ&#10;qKp4Q8dHhxYokoArSYIwFNAVTieN5F0oYzoEM+A5wZVpC3YMA3vy+amZEfEARCkLPFZNdTYhTeT2&#10;ROOkSw6N5BeMrwrgS0KXYXCmYsqV+qNsLUpET5k6SMnQe2YtVXwiJ/OhneXZQIbcI9IpwUwKAId+&#10;YxPMNF0iqY9dERp9kEFTopSPOZBqQnnkhCASGJpDSlb95KwxGYqTs8ALe2oaoPcSEI3GofUqnCuR&#10;+9RhwZPjIXLgBpTAJ5SzvcEQi93jxOq+9hTfXFC6yJRUQ2c4GMOgdEjLJ2gNM3mHk8sOOBC8EyKA&#10;KmNcPAwnQDY9ZR4N5CDcE1rDBQTLjNRopRNFErA6GSDX4IaVQQ8xkFw6kUdCYLlQClqPy0d6IzLp&#10;pYLyqIJpJ2k14HB7OBQP3VRH1VYPZNYZdHRqA65JIQ70qmqCMkLN8eUYeFMV1UadrjV2zq3TPuKo&#10;CEnECh0VOA9EQzKEYCe9Og2eq3XkEFMKahFM50MjlUdmIITRPsZEFZWiKW53lSpSw4KAhtMm4iJm&#10;D8u3PEggYakcg6kb4VWbspZGJ/mhQzCcrMgKTfNBdcHgdkcCudegnFDxxBlChaEUGDhBrhRTIs3J&#10;oysd9g3h9wbJA9UsG4BipVjhLpK3PPTw03MOaoIBF52z7HE6Iyr62YqfJK5ZoyuWzVzAWS6WEsll&#10;QWCKX3IMlsNVik1q6kzlUlvJiqapmEiDWyW56uJ/0On/CvxzdfMPAAAA//8DAFBLAwQUAAYACAAA&#10;ACEANZTBq+IAAAAMAQAADwAAAGRycy9kb3ducmV2LnhtbEyPy2rDMBBF94X+g5hAd478ygPHciih&#10;JZtCaNoPmFiKbWKNHEt27L+vumqXwz3ceybfT7plo+ptY0hAtAyBKSqNbKgS8P31HmyBWYcksTWk&#10;BMzKwr54fsoxk+ZBn2o8u4r5ErIZCqid6zLObVkrjXZpOkU+u5peo/NnX3HZ48OX65bHYbjmGhvy&#10;CzV26lCr8nYetAB5HIfDfLy2p3mD99M9ufGP8k2Il8X0ugPm1OT+YPjV9+pQeKeLGUha1goItpso&#10;8ayAOImBeSJI09UK2EVAuo4i4EXO/z9R/A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9U4MerQEAAJUDAAAOAAAAAAAAAAAAAAAAADwCAABkcnMvZTJvRG9j&#10;LnhtbFBLAQItABQABgAIAAAAIQA2lMMgDAUAAFoMAAAQAAAAAAAAAAAAAAAAABUEAABkcnMvaW5r&#10;L2luazEueG1sUEsBAi0AFAAGAAgAAAAhADWUwaviAAAADAEAAA8AAAAAAAAAAAAAAAAATwkAAGRy&#10;cy9kb3ducmV2LnhtbFBLAQItABQABgAIAAAAIQB5GLydvwAAACEBAAAZAAAAAAAAAAAAAAAAAF4K&#10;AABkcnMvX3JlbHMvZTJvRG9jLnhtbC5yZWxzUEsFBgAAAAAGAAYAeAEAAFQLAAAAAA==&#10;">
                <v:imagedata r:id="rId50" o:title=""/>
                <o:lock v:ext="edit" rotation="t" aspectratio="f"/>
              </v:shape>
            </w:pict>
          </mc:Fallback>
        </mc:AlternateContent>
      </w:r>
      <w:r w:rsidRPr="00D11F80">
        <w:rPr>
          <w:noProof/>
        </w:rPr>
        <mc:AlternateContent>
          <mc:Choice Requires="wpi">
            <w:drawing>
              <wp:anchor distT="0" distB="0" distL="114300" distR="114300" simplePos="0" relativeHeight="251732992" behindDoc="0" locked="0" layoutInCell="1" allowOverlap="1" wp14:anchorId="69726B41" wp14:editId="1BBDF7F0">
                <wp:simplePos x="0" y="0"/>
                <wp:positionH relativeFrom="column">
                  <wp:posOffset>-4962525</wp:posOffset>
                </wp:positionH>
                <wp:positionV relativeFrom="paragraph">
                  <wp:posOffset>156210</wp:posOffset>
                </wp:positionV>
                <wp:extent cx="753745" cy="617855"/>
                <wp:effectExtent l="57150" t="64770" r="55880" b="50800"/>
                <wp:wrapNone/>
                <wp:docPr id="1222427830" name="Entrada de lápiz 8"/>
                <wp:cNvGraphicFramePr>
                  <a:graphicFrameLocks xmlns:a="http://schemas.openxmlformats.org/drawingml/2006/main"/>
                </wp:cNvGraphicFramePr>
                <a:graphic xmlns:a="http://schemas.openxmlformats.org/drawingml/2006/main">
                  <a:graphicData uri="http://schemas.microsoft.com/office/word/2010/wordprocessingInk">
                    <w14:contentPart bwMode="auto" r:id="rId51">
                      <w14:nvContentPartPr>
                        <w14:cNvContentPartPr>
                          <a14:cpLocks xmlns:a14="http://schemas.microsoft.com/office/drawing/2010/main" noRot="1" noChangeArrowheads="1"/>
                        </w14:cNvContentPartPr>
                      </w14:nvContentPartPr>
                      <w14:xfrm>
                        <a:off x="0" y="0"/>
                        <a:ext cx="753745" cy="617855"/>
                      </w14:xfrm>
                    </w14:contentPart>
                  </a:graphicData>
                </a:graphic>
                <wp14:sizeRelH relativeFrom="page">
                  <wp14:pctWidth>0</wp14:pctWidth>
                </wp14:sizeRelH>
                <wp14:sizeRelV relativeFrom="page">
                  <wp14:pctHeight>0</wp14:pctHeight>
                </wp14:sizeRelV>
              </wp:anchor>
            </w:drawing>
          </mc:Choice>
          <mc:Fallback>
            <w:pict>
              <v:shape w14:anchorId="34B61B24" id="Entrada de lápiz 8" o:spid="_x0000_s1026" type="#_x0000_t75" style="position:absolute;margin-left:-391.45pt;margin-top:11.6pt;width:60.75pt;height:50.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d9varAQAAkwMAAA4AAABkcnMvZTJvRG9jLnhtbJxT207jMBB9X2n/&#10;wfL7Ng20aRs1RSuqlZCARSv4AONLYxF7orFLyt8zSRrapSAkXqzxjHR8LuPlxc5V7FljsOALno7G&#10;nGkvQVm/KfjD/Z9fc85CFF6JCrwu+IsO/GL188eyqXN9BiVUSiMjEB/ypi54GWOdJ0mQpXYijKDW&#10;noYG0IlIV9wkCkVD6K5KzsbjLGkAVY0gdQjUXfdDvurwjdEy/jUm6Miqgs8XiwVnsSsyzpCK7Jw6&#10;j12R8WS1FPkGRV1auackvsHICeuJwBvUWkTBtmhPoJyVCAFMHElwCRhjpe70kLJ0/E7ZlX9qVaUT&#10;ucVcgo/axzuBcfCuG3znCVeRA80NKEpHbCPwPSLZ83UYPek1yK0jPn0iqCsRaR1CaetANudWFRyv&#10;VHrg758vDwru8KDr9v1ApJNc1tcgn8IQSTo5Yfahk/tF6c3sQmEe/gHln3KqLkvhN/o3IjSlFiq0&#10;bdqAZLD4hMow+Yz8zqBrYydP2K7g9BNe2rPbKr2LTFJzNj2fTaacSRpl6Ww+nR6/2SMM7xyFTLT+&#10;W6fje0v56C+tXgEAAP//AwBQSwMEFAAGAAgAAAAhAEt1XtCPAwAADAkAABAAAABkcnMvaW5rL2lu&#10;azEueG1stFXJbttIEL0PkH9oMAdf1FIvXIXIOcXAADPAIAswOSpSxyIikgZJWfbfz6uqFs0gymWQ&#10;wLDIrvW9V9XSm7dPzVE9hn6ou3aT2KVJVGh33b5u7zfJp493ukzUMG7b/fbYtWGTPIcheXv76o83&#10;dfutOa7xqVChHeitOW6Swzg+rFer8/m8PPtl19+vnDF+9Wf77e+/ktuYtQ9f67Ye0XK4mHZdO4an&#10;kYqt6/0m2Y1PZopH7Q/dqd+FyU2WfvcSMfbbXbjr+mY7ThUP27YNR9VuG+D+N1Hj8wNeavS5D32i&#10;mhqEtVvatEjLdxUM26dNMjufAHEAkiZZXa/5+TfUvPuxJsHyrsiLREVI+/BImFas+frn3P/pu4fQ&#10;j3V4kVlEiY5ntZMz6yNC9WHojieaTaIet8cTJLPGYC1ib7u6IsiP9aDNL60HXX5abw7ue2kivbkO&#10;UbRppS6jHesmYNGbh2nHxgGFyfxh7Pk6OONSbVLt/Edbrq1fZ26Zl9VsFHGLLzW/9KfhMNX70r/s&#10;K3sm1YTZud6Ph0l0szTZJPpc8muph1DfH8b/l7vrjh2uQ5z163eFdS6dceJ+07Jdubq8fypSfx++&#10;bpLXfHsVZ4qBuds8U9anyqVZkS1utLuxN2aRGPpbGG2VWVhFn/SKB/5nJvZHj4t+CZ5lmpivEfFS&#10;zFNNZ5TP8OKM9jkZrFOuJEPMpxQprCuVFhTiuZzNdE5OxFFDiRGI6ANCZlEqbxiy9lxToEtlwSRZ&#10;0TJDbPldvGYGO9rZq+UAGoziSgYLxdlob4kepKZgn2tHLxd5KdAXGAOeRa4cK1GVmllIm4iCqwmP&#10;FPQQb1NN4T6HDqSkTtMKl4E8EZmMJWLmgxAmCyVIA5tr0j3VpJwvtKvwFAVoNI5rz5VCHtyXtdCe&#10;Tx75XBSj4mkJViFKEcgoNRO0MPI8ccqoWa7tHI+Ac6yYsAdglm9qTP0nYVg06YDSUAfYAIJp6Izh&#10;58oSO6vSiJzL+ShNfGCvCBaGUVFwlCf2jkSs4gKxW0xk28SUAiJ5ZhIvgfDBgDRPy2IxIpb4IEiS&#10;d2kpvWRYhg/yHv0a33/MA2oyYAiBGi5OB9eFhCg0WplFhctDUggBXD5yRjY55oBjKvm6MrhxiDSe&#10;S2A/ySs05DOOQ1TAvaVa3nMY9gC74piKtpXFJpEb6miLIOw6rsLCZ7rUeWaz7341p681/Bzc/gcA&#10;AP//AwBQSwMEFAAGAAgAAAAhAF26IXHhAAAADAEAAA8AAABkcnMvZG93bnJldi54bWxMj8tOwzAQ&#10;RfdI/IM1SGxQ6tRBoYQ4FUKAxJLyXE5j10mJ7Sh2WvP3DCtYju7RvWfqdbIDO+gp9N5JWC5yYNq1&#10;XvXOSHh9echWwEJEp3DwTkv41gHWzelJjZXyR/esD5toGJW4UKGELsax4jy0nbYYFn7UjrKdnyxG&#10;OifD1YRHKrcDF3lecou9o4UOR33X6fZrM1sJ+5K/z/jE5/1u+Hi8ePs0Kd0bKc/P0u0NsKhT/IPh&#10;V5/UoSGnrZ+dCmyQkF2txDWxEkQhgBGRleXyEtiWWFEUwJua/3+i+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O3fb2qwEAAJMDAAAOAAAAAAAAAAAAAAAA&#10;ADwCAABkcnMvZTJvRG9jLnhtbFBLAQItABQABgAIAAAAIQBLdV7QjwMAAAwJAAAQAAAAAAAAAAAA&#10;AAAAABMEAABkcnMvaW5rL2luazEueG1sUEsBAi0AFAAGAAgAAAAhAF26IXHhAAAADAEAAA8AAAAA&#10;AAAAAAAAAAAA0AcAAGRycy9kb3ducmV2LnhtbFBLAQItABQABgAIAAAAIQB5GLydvwAAACEBAAAZ&#10;AAAAAAAAAAAAAAAAAN4IAABkcnMvX3JlbHMvZTJvRG9jLnhtbC5yZWxzUEsFBgAAAAAGAAYAeAEA&#10;ANQJAAAAAA==&#10;">
                <v:imagedata r:id="rId52" o:title=""/>
                <o:lock v:ext="edit" rotation="t" aspectratio="f"/>
              </v:shape>
            </w:pict>
          </mc:Fallback>
        </mc:AlternateContent>
      </w:r>
    </w:p>
    <w:p w14:paraId="11F7B373" w14:textId="77777777" w:rsidR="008E4430" w:rsidRPr="00D11F80" w:rsidRDefault="008E4430" w:rsidP="00DA731E"/>
    <w:p w14:paraId="66AC1007" w14:textId="77777777" w:rsidR="00454B15" w:rsidRPr="00D11F80" w:rsidRDefault="00454B15" w:rsidP="00DA731E"/>
    <w:p w14:paraId="71EFC0CB" w14:textId="77777777" w:rsidR="00454B15" w:rsidRPr="00D11F80" w:rsidRDefault="00454B15" w:rsidP="00DA731E"/>
    <w:p w14:paraId="15C42D4D" w14:textId="77777777" w:rsidR="00454B15" w:rsidRPr="00D11F80" w:rsidRDefault="00454B15" w:rsidP="00DA731E"/>
    <w:p w14:paraId="220A98B3" w14:textId="77777777" w:rsidR="00454B15" w:rsidRPr="00D11F80" w:rsidRDefault="00454B15" w:rsidP="00DA731E"/>
    <w:p w14:paraId="0B90C793" w14:textId="77777777" w:rsidR="00454B15" w:rsidRPr="00D11F80" w:rsidRDefault="00454B15" w:rsidP="00DA731E"/>
    <w:p w14:paraId="4C44FCE3" w14:textId="77777777" w:rsidR="00454B15" w:rsidRPr="00D11F80" w:rsidRDefault="00454B15" w:rsidP="00DA731E"/>
    <w:p w14:paraId="18CB88AA" w14:textId="77777777" w:rsidR="00A26059" w:rsidRPr="00D11F80" w:rsidRDefault="0048201A" w:rsidP="00DA731E">
      <w:r w:rsidRPr="00D11F80">
        <w:t xml:space="preserve">Se señala la parte del árbol de problemas que sirve de base para el modelo conceptual elaborado por la COPADEH, como se puede observar el análisis cuenta con las evidencias del del planteamiento.  La CNDH tiene un amplio mandato que le permite tener un abordaje más amplio a la problemática para determinar las intervenciones.  </w:t>
      </w:r>
    </w:p>
    <w:p w14:paraId="5346AE1C" w14:textId="77777777" w:rsidR="001A436A" w:rsidRPr="00D11F80" w:rsidRDefault="001A436A" w:rsidP="00DA731E"/>
    <w:p w14:paraId="59924588" w14:textId="77777777" w:rsidR="001A436A" w:rsidRPr="00D11F80" w:rsidRDefault="001A436A" w:rsidP="00DA731E"/>
    <w:p w14:paraId="5B8258AF" w14:textId="77777777" w:rsidR="001A436A" w:rsidRPr="00D11F80" w:rsidRDefault="001A436A" w:rsidP="00DA731E"/>
    <w:p w14:paraId="01169731" w14:textId="77777777" w:rsidR="00A26059" w:rsidRPr="00D11F80" w:rsidRDefault="001059A9" w:rsidP="00DA731E">
      <w:pPr>
        <w:pStyle w:val="Ttulo3"/>
      </w:pPr>
      <w:r w:rsidRPr="00D11F80">
        <w:lastRenderedPageBreak/>
        <w:t>Apéndice 3</w:t>
      </w:r>
    </w:p>
    <w:p w14:paraId="5AB2F27D" w14:textId="77777777" w:rsidR="001059A9" w:rsidRPr="00DD3F84" w:rsidRDefault="001059A9" w:rsidP="00DA731E">
      <w:r w:rsidRPr="00DD3F84">
        <w:t xml:space="preserve">Contenido de 2021 a 2023, atención de la conflictividad.  </w:t>
      </w:r>
    </w:p>
    <w:p w14:paraId="1E0D8E63" w14:textId="77777777" w:rsidR="001059A9" w:rsidRPr="00DD3F84" w:rsidRDefault="001059A9" w:rsidP="00DA731E">
      <w:r w:rsidRPr="00DD3F84">
        <w:t>Análisis del problema</w:t>
      </w:r>
    </w:p>
    <w:p w14:paraId="091C3D44" w14:textId="77777777" w:rsidR="001059A9" w:rsidRPr="00D11F80" w:rsidRDefault="001059A9" w:rsidP="00DA731E">
      <w:pPr>
        <w:pStyle w:val="Ttulo2"/>
      </w:pPr>
      <w:bookmarkStart w:id="151" w:name="_Toc132810597"/>
      <w:bookmarkStart w:id="152" w:name="_Toc203390400"/>
      <w:r w:rsidRPr="00D11F80">
        <w:t>Identificación y Priorización de la Problemática</w:t>
      </w:r>
      <w:bookmarkEnd w:id="151"/>
      <w:bookmarkEnd w:id="152"/>
      <w:r w:rsidR="00C2720A" w:rsidRPr="00D11F80">
        <w:t xml:space="preserve"> </w:t>
      </w:r>
    </w:p>
    <w:p w14:paraId="1B671041" w14:textId="755AADCD" w:rsidR="001059A9" w:rsidRPr="00D11F80" w:rsidRDefault="00DD3F84" w:rsidP="00DA731E">
      <w:r w:rsidRPr="00D11F80">
        <w:t>De acuerdo con el</w:t>
      </w:r>
      <w:r w:rsidR="001059A9" w:rsidRPr="00D11F80">
        <w:t xml:space="preserve"> mandato </w:t>
      </w:r>
      <w:r w:rsidRPr="00D11F80">
        <w:t>institucional, la</w:t>
      </w:r>
      <w:r w:rsidR="001059A9" w:rsidRPr="00D11F80">
        <w:t xml:space="preserve"> problemática que se identifica es la relacionada a la conflictividad social, a la vigencia y promoción de los derechos humanos y el establecimiento de una cultura de paz.  Las causas de estos problemas son </w:t>
      </w:r>
      <w:r w:rsidRPr="00D11F80">
        <w:t>multicausales, principalmente</w:t>
      </w:r>
      <w:r w:rsidR="001059A9" w:rsidRPr="00D11F80">
        <w:t xml:space="preserve"> tiene carácter histórico y estructural, relacionados la desnutrición, la pobreza, el limitado acceso de una parte de la población a la educación, servicios de salud, entre otros, que son limitantes para la paz, problemas que se abordan desde otra institucionalidad del Estado. </w:t>
      </w:r>
    </w:p>
    <w:p w14:paraId="5BE74A14" w14:textId="77777777" w:rsidR="001059A9" w:rsidRPr="00D11F80" w:rsidRDefault="001059A9" w:rsidP="00DA731E">
      <w:r w:rsidRPr="00D11F80">
        <w:t>Hay que reconocer el carácter vinculativo e inseparable de la paz y los derechos humanos, para determinar que la paz se perfila como un derechos autónomo, individual y colectivo, que implica el derecho de las personas y de los Estados a vivir en paz, derechos sagrado de todos los pueblos, que exige para su concreción la realización efectiva y plena de los derechos humanos, pues como hemos anotado previamente, "sin el reconocimiento de los derechos humanos no puede haber paz".(Del Arenal,1987, como se citó en Arango, V.,2007,p.31).</w:t>
      </w:r>
    </w:p>
    <w:p w14:paraId="5311D182" w14:textId="20184D76" w:rsidR="001059A9" w:rsidRPr="00D11F80" w:rsidRDefault="001059A9" w:rsidP="00DA731E">
      <w:r w:rsidRPr="00D11F80">
        <w:t xml:space="preserve">Con base en lo anterior la COPADEH, se enfoca en mitigar la </w:t>
      </w:r>
      <w:r w:rsidR="00DD3F84" w:rsidRPr="00D11F80">
        <w:t>problemática a</w:t>
      </w:r>
      <w:r w:rsidRPr="00D11F80">
        <w:t xml:space="preserve"> través de la asesoría y coordinación con las instituciones del Organismo Ejecutivo para coadyuvar a evitar la escalada de conflictos sociales, prevenir el surgimiento de otros conflictos, dar cumplimiento a compromisos en materia de derechos humanos, dentro del marco de su mandato.  </w:t>
      </w:r>
    </w:p>
    <w:p w14:paraId="6D9F45CF" w14:textId="77777777" w:rsidR="001059A9" w:rsidRDefault="001059A9" w:rsidP="00DA731E">
      <w:r w:rsidRPr="00D11F80">
        <w:t xml:space="preserve">El problema priorizado es el Inadecuado abordaje de la prevención y atención de la conflictividad, la protección de los derechos humanos y la cultura de paz derivado del análisis con el equipo de Directores porque la COPADEH con base en su mandato puede realizar intervenciones para abordar de mejor manera la problemática de la conflictividad social, la vigencia y promoción de derechos humanos a través de la asesoría y coordinación con otras instituciones del Organismo Ejecutivo y otros actores. Tomando en cuenta lo expuesto, se presenta la problemática clasificada en la tabla a continuación. </w:t>
      </w:r>
    </w:p>
    <w:p w14:paraId="29764B8D" w14:textId="77777777" w:rsidR="00DD3F84" w:rsidRDefault="00DD3F84" w:rsidP="00DA731E"/>
    <w:p w14:paraId="58CCB649" w14:textId="77777777" w:rsidR="00DD3F84" w:rsidRDefault="00DD3F84" w:rsidP="00DA731E"/>
    <w:p w14:paraId="2368D9D7" w14:textId="77777777" w:rsidR="00DD3F84" w:rsidRDefault="00DD3F84" w:rsidP="00DA731E"/>
    <w:p w14:paraId="46029614" w14:textId="77777777" w:rsidR="00DD3F84" w:rsidRDefault="00DD3F84" w:rsidP="00DA731E"/>
    <w:p w14:paraId="12461162" w14:textId="120F88F1" w:rsidR="001059A9" w:rsidRPr="00D11F80" w:rsidRDefault="001059A9" w:rsidP="00DA731E">
      <w:pPr>
        <w:pStyle w:val="Ttulo3"/>
      </w:pPr>
      <w:r w:rsidRPr="00D11F80">
        <w:lastRenderedPageBreak/>
        <w:t xml:space="preserve">Tabla </w:t>
      </w:r>
      <w:r w:rsidR="00DD3F84">
        <w:t>7</w:t>
      </w:r>
    </w:p>
    <w:p w14:paraId="0F976D75" w14:textId="56DD6A19" w:rsidR="00DD3F84" w:rsidRDefault="001059A9" w:rsidP="00DA731E">
      <w:r w:rsidRPr="00DD3F84">
        <w:t>Priorización de la Problemática</w:t>
      </w:r>
      <w:r w:rsidR="00DD3F84" w:rsidRPr="00D11F80">
        <w:rPr>
          <w:i/>
          <w:iCs/>
          <w:noProof/>
          <w:sz w:val="20"/>
          <w:szCs w:val="20"/>
        </w:rPr>
        <w:drawing>
          <wp:anchor distT="0" distB="0" distL="114300" distR="114300" simplePos="0" relativeHeight="251736064" behindDoc="1" locked="0" layoutInCell="1" allowOverlap="1" wp14:anchorId="58CD11D0" wp14:editId="4E314EF3">
            <wp:simplePos x="0" y="0"/>
            <wp:positionH relativeFrom="column">
              <wp:posOffset>0</wp:posOffset>
            </wp:positionH>
            <wp:positionV relativeFrom="paragraph">
              <wp:posOffset>334645</wp:posOffset>
            </wp:positionV>
            <wp:extent cx="5971540" cy="4559935"/>
            <wp:effectExtent l="0" t="0" r="0" b="0"/>
            <wp:wrapSquare wrapText="bothSides"/>
            <wp:docPr id="54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71540" cy="4559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10F6B" w14:textId="77777777" w:rsidR="00DD3F84" w:rsidRDefault="00DD3F84" w:rsidP="00DA731E"/>
    <w:p w14:paraId="1E5DAFB1" w14:textId="77777777" w:rsidR="00967FE4" w:rsidRDefault="00DD3F84" w:rsidP="00DA731E">
      <w:pPr>
        <w:sectPr w:rsidR="00967FE4" w:rsidSect="00C2720A">
          <w:pgSz w:w="12240" w:h="15840"/>
          <w:pgMar w:top="1440" w:right="1440" w:bottom="1440" w:left="1440" w:header="709" w:footer="709" w:gutter="0"/>
          <w:pgBorders w:offsetFrom="page">
            <w:top w:val="single" w:sz="4" w:space="24" w:color="auto"/>
          </w:pgBorders>
          <w:cols w:space="708"/>
          <w:docGrid w:linePitch="360"/>
        </w:sectPr>
      </w:pPr>
      <w:r>
        <w:br w:type="page"/>
      </w:r>
    </w:p>
    <w:p w14:paraId="58D70F01" w14:textId="77777777" w:rsidR="00DD3F84" w:rsidRPr="00D11F80" w:rsidRDefault="00DD3F84" w:rsidP="00DA731E">
      <w:pPr>
        <w:pStyle w:val="Ttulo3"/>
      </w:pPr>
      <w:r w:rsidRPr="00D11F80">
        <w:lastRenderedPageBreak/>
        <w:t xml:space="preserve">Tabla </w:t>
      </w:r>
      <w:r>
        <w:t>8</w:t>
      </w:r>
    </w:p>
    <w:p w14:paraId="4D6780D7" w14:textId="77777777" w:rsidR="00DD3F84" w:rsidRPr="00DD3F84" w:rsidRDefault="00DD3F84" w:rsidP="00DA731E">
      <w:r w:rsidRPr="00DD3F84">
        <w:t>Identificación y Priorización de la Problemática</w:t>
      </w:r>
    </w:p>
    <w:p w14:paraId="2EF0D3A1" w14:textId="2642690E" w:rsidR="001059A9" w:rsidRPr="00D11F80" w:rsidRDefault="00CD4E96" w:rsidP="00DA731E">
      <w:r w:rsidRPr="00D11F80">
        <w:rPr>
          <w:noProof/>
        </w:rPr>
        <w:drawing>
          <wp:inline distT="0" distB="0" distL="0" distR="0" wp14:anchorId="1E70CCA3" wp14:editId="3A4B8F56">
            <wp:extent cx="5935980" cy="6408420"/>
            <wp:effectExtent l="19050" t="19050" r="26670" b="11430"/>
            <wp:docPr id="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7451" cy="6410008"/>
                    </a:xfrm>
                    <a:prstGeom prst="rect">
                      <a:avLst/>
                    </a:prstGeom>
                    <a:noFill/>
                    <a:ln w="19050" cmpd="sng">
                      <a:solidFill>
                        <a:srgbClr val="000000"/>
                      </a:solidFill>
                      <a:miter lim="800000"/>
                      <a:headEnd/>
                      <a:tailEnd/>
                    </a:ln>
                    <a:effectLst/>
                  </pic:spPr>
                </pic:pic>
              </a:graphicData>
            </a:graphic>
          </wp:inline>
        </w:drawing>
      </w:r>
    </w:p>
    <w:p w14:paraId="71849EBF" w14:textId="77777777" w:rsidR="001574D5" w:rsidRDefault="001574D5" w:rsidP="006F18A4">
      <w:pPr>
        <w:pStyle w:val="Ttulo2"/>
        <w:spacing w:before="0" w:after="0"/>
        <w:rPr>
          <w:lang w:eastAsia="en-US"/>
        </w:rPr>
      </w:pPr>
      <w:bookmarkStart w:id="153" w:name="_Toc132799611"/>
      <w:bookmarkStart w:id="154" w:name="_Toc203390401"/>
      <w:bookmarkEnd w:id="77"/>
      <w:bookmarkEnd w:id="78"/>
      <w:bookmarkEnd w:id="79"/>
      <w:bookmarkEnd w:id="80"/>
      <w:bookmarkEnd w:id="81"/>
      <w:bookmarkEnd w:id="82"/>
      <w:bookmarkEnd w:id="83"/>
      <w:bookmarkEnd w:id="84"/>
      <w:bookmarkEnd w:id="85"/>
      <w:bookmarkEnd w:id="105"/>
      <w:r w:rsidRPr="00D11F80">
        <w:rPr>
          <w:lang w:eastAsia="en-US"/>
        </w:rPr>
        <w:lastRenderedPageBreak/>
        <w:t>Referencias</w:t>
      </w:r>
      <w:bookmarkEnd w:id="153"/>
      <w:bookmarkEnd w:id="154"/>
      <w:r w:rsidRPr="00D11F80">
        <w:rPr>
          <w:lang w:eastAsia="en-US"/>
        </w:rPr>
        <w:t xml:space="preserve"> </w:t>
      </w:r>
    </w:p>
    <w:p w14:paraId="58AC02DA" w14:textId="77777777" w:rsidR="006F18A4" w:rsidRDefault="006F18A4" w:rsidP="006F18A4">
      <w:pPr>
        <w:rPr>
          <w:lang w:eastAsia="en-US"/>
        </w:rPr>
      </w:pPr>
    </w:p>
    <w:p w14:paraId="07CAE91F" w14:textId="519D1A7D" w:rsidR="00EE7912" w:rsidRPr="00361209" w:rsidRDefault="00EE7912" w:rsidP="006F18A4">
      <w:pPr>
        <w:pStyle w:val="Prrafodelista"/>
        <w:numPr>
          <w:ilvl w:val="0"/>
          <w:numId w:val="29"/>
        </w:numPr>
        <w:spacing w:before="0"/>
        <w:rPr>
          <w:color w:val="0563C1"/>
          <w:u w:val="single"/>
          <w:lang w:eastAsia="en-US"/>
        </w:rPr>
      </w:pPr>
      <w:r w:rsidRPr="00361209">
        <w:rPr>
          <w:lang w:eastAsia="en-US"/>
        </w:rPr>
        <w:t xml:space="preserve">Arango </w:t>
      </w:r>
      <w:r w:rsidR="00760A9A" w:rsidRPr="00361209">
        <w:rPr>
          <w:lang w:eastAsia="en-US"/>
        </w:rPr>
        <w:t>V., (</w:t>
      </w:r>
      <w:r w:rsidRPr="00361209">
        <w:rPr>
          <w:lang w:eastAsia="en-US"/>
        </w:rPr>
        <w:t xml:space="preserve">agosto 2007) </w:t>
      </w:r>
      <w:r w:rsidRPr="00361209">
        <w:rPr>
          <w:i/>
          <w:iCs/>
          <w:lang w:eastAsia="en-US"/>
        </w:rPr>
        <w:t xml:space="preserve">Paz Social y Cultura de Paz, </w:t>
      </w:r>
      <w:hyperlink r:id="rId55" w:history="1">
        <w:r w:rsidRPr="00361209">
          <w:rPr>
            <w:color w:val="0563C1"/>
            <w:u w:val="single"/>
            <w:lang w:eastAsia="en-US"/>
          </w:rPr>
          <w:t>https://www.corteidh.or.cr/tablas/30445.pdf</w:t>
        </w:r>
      </w:hyperlink>
    </w:p>
    <w:p w14:paraId="0E5DF4C0" w14:textId="77777777" w:rsidR="002F4A76" w:rsidRPr="00361209" w:rsidRDefault="002F4A76" w:rsidP="00DA731E">
      <w:pPr>
        <w:pStyle w:val="Prrafodelista"/>
        <w:numPr>
          <w:ilvl w:val="0"/>
          <w:numId w:val="29"/>
        </w:numPr>
        <w:rPr>
          <w:lang w:eastAsia="en-US"/>
        </w:rPr>
      </w:pPr>
      <w:r w:rsidRPr="00361209">
        <w:rPr>
          <w:lang w:eastAsia="en-US"/>
        </w:rPr>
        <w:t xml:space="preserve">Beltrán, Mónica. (s.f.) La importancia de la Educación en los Derechos Humanos Especial referencia a América Latina. </w:t>
      </w:r>
      <w:hyperlink r:id="rId56" w:history="1">
        <w:r w:rsidRPr="00361209">
          <w:rPr>
            <w:rStyle w:val="Hipervnculo"/>
            <w:i/>
            <w:iCs/>
            <w:kern w:val="2"/>
            <w:lang w:eastAsia="en-US"/>
          </w:rPr>
          <w:t>https://www.corteidh.or.cr/tablas/r24457.pdf</w:t>
        </w:r>
      </w:hyperlink>
    </w:p>
    <w:p w14:paraId="45831CDA" w14:textId="460B4FC5" w:rsidR="001574D5" w:rsidRPr="00361209" w:rsidRDefault="001574D5" w:rsidP="00DA731E">
      <w:pPr>
        <w:pStyle w:val="Prrafodelista"/>
        <w:numPr>
          <w:ilvl w:val="0"/>
          <w:numId w:val="29"/>
        </w:numPr>
        <w:rPr>
          <w:color w:val="0563C1"/>
          <w:u w:val="single"/>
          <w:lang w:eastAsia="en-US"/>
        </w:rPr>
      </w:pPr>
      <w:r w:rsidRPr="00361209">
        <w:rPr>
          <w:color w:val="000000"/>
          <w:lang w:eastAsia="en-US"/>
        </w:rPr>
        <w:t xml:space="preserve">CIDH, Comisión Interamericana de Derechos Humanos, (2015), </w:t>
      </w:r>
      <w:r w:rsidRPr="00361209">
        <w:rPr>
          <w:i/>
          <w:iCs/>
          <w:color w:val="000000"/>
          <w:lang w:eastAsia="en-US"/>
        </w:rPr>
        <w:t xml:space="preserve">Informe </w:t>
      </w:r>
      <w:r w:rsidR="006F18A4" w:rsidRPr="00361209">
        <w:rPr>
          <w:i/>
          <w:iCs/>
          <w:color w:val="000000"/>
          <w:lang w:eastAsia="en-US"/>
        </w:rPr>
        <w:t>Anual</w:t>
      </w:r>
      <w:r w:rsidR="006F18A4" w:rsidRPr="00361209">
        <w:rPr>
          <w:color w:val="000000"/>
          <w:lang w:eastAsia="en-US"/>
        </w:rPr>
        <w:t xml:space="preserve"> Capítulo</w:t>
      </w:r>
      <w:r w:rsidRPr="00361209">
        <w:rPr>
          <w:i/>
          <w:iCs/>
          <w:color w:val="000000"/>
          <w:lang w:eastAsia="en-US"/>
        </w:rPr>
        <w:t xml:space="preserve"> IV.B</w:t>
      </w:r>
      <w:r w:rsidRPr="00361209">
        <w:rPr>
          <w:color w:val="000000"/>
          <w:lang w:eastAsia="en-US"/>
        </w:rPr>
        <w:t xml:space="preserve"> </w:t>
      </w:r>
      <w:r w:rsidRPr="00361209">
        <w:rPr>
          <w:i/>
          <w:iCs/>
          <w:color w:val="000000"/>
          <w:lang w:eastAsia="en-US"/>
        </w:rPr>
        <w:t>Guatemala</w:t>
      </w:r>
      <w:r w:rsidRPr="00361209">
        <w:rPr>
          <w:color w:val="000000"/>
          <w:lang w:eastAsia="en-US"/>
        </w:rPr>
        <w:t xml:space="preserve">, </w:t>
      </w:r>
      <w:hyperlink r:id="rId57" w:history="1">
        <w:r w:rsidRPr="00361209">
          <w:rPr>
            <w:color w:val="0563C1"/>
            <w:u w:val="single"/>
            <w:lang w:eastAsia="en-US"/>
          </w:rPr>
          <w:t>https://www.oas.org/es/cidh/docs/anual/2015/doc-es/InformeAnual2015-Cap4-Guatemala-ES.pdf</w:t>
        </w:r>
      </w:hyperlink>
    </w:p>
    <w:p w14:paraId="51F6AC63" w14:textId="08543916" w:rsidR="0030595C" w:rsidRPr="00361209" w:rsidRDefault="0030595C" w:rsidP="00DA731E">
      <w:pPr>
        <w:pStyle w:val="Prrafodelista"/>
        <w:numPr>
          <w:ilvl w:val="0"/>
          <w:numId w:val="29"/>
        </w:numPr>
        <w:rPr>
          <w:lang w:eastAsia="en-US"/>
        </w:rPr>
      </w:pPr>
      <w:r w:rsidRPr="00361209">
        <w:rPr>
          <w:lang w:eastAsia="en-US"/>
        </w:rPr>
        <w:t xml:space="preserve">CIDH, Comisión Interamericana de Derechos Humanos, (2022), </w:t>
      </w:r>
      <w:r w:rsidRPr="00361209">
        <w:rPr>
          <w:i/>
          <w:iCs/>
          <w:lang w:eastAsia="en-US"/>
        </w:rPr>
        <w:t xml:space="preserve">Informe </w:t>
      </w:r>
      <w:r w:rsidR="006F18A4" w:rsidRPr="00361209">
        <w:rPr>
          <w:i/>
          <w:iCs/>
          <w:lang w:eastAsia="en-US"/>
        </w:rPr>
        <w:t>Anual</w:t>
      </w:r>
      <w:r w:rsidR="006F18A4" w:rsidRPr="00361209">
        <w:rPr>
          <w:lang w:eastAsia="en-US"/>
        </w:rPr>
        <w:t xml:space="preserve"> Capítulo</w:t>
      </w:r>
      <w:r w:rsidRPr="00361209">
        <w:rPr>
          <w:i/>
          <w:iCs/>
          <w:lang w:eastAsia="en-US"/>
        </w:rPr>
        <w:t xml:space="preserve"> IV.B</w:t>
      </w:r>
      <w:r w:rsidRPr="00361209">
        <w:rPr>
          <w:lang w:eastAsia="en-US"/>
        </w:rPr>
        <w:t xml:space="preserve"> </w:t>
      </w:r>
      <w:r w:rsidRPr="00361209">
        <w:rPr>
          <w:i/>
          <w:iCs/>
          <w:lang w:eastAsia="en-US"/>
        </w:rPr>
        <w:t>Guatemala</w:t>
      </w:r>
      <w:r w:rsidRPr="00361209">
        <w:rPr>
          <w:lang w:eastAsia="en-US"/>
        </w:rPr>
        <w:t xml:space="preserve">, </w:t>
      </w:r>
      <w:hyperlink r:id="rId58" w:history="1">
        <w:r w:rsidRPr="00361209">
          <w:rPr>
            <w:rStyle w:val="Hipervnculo"/>
            <w:lang w:eastAsia="en-US"/>
          </w:rPr>
          <w:t>https://www.oas.org/es/cidh/docs/anual/2022/capitulos/10-IA2022_Cap_4B_GU_ES.pdf</w:t>
        </w:r>
      </w:hyperlink>
    </w:p>
    <w:p w14:paraId="7F403FF5" w14:textId="57FCABDF" w:rsidR="00B624C6" w:rsidRPr="00361209" w:rsidRDefault="00B624C6" w:rsidP="00DA731E">
      <w:pPr>
        <w:pStyle w:val="Prrafodelista"/>
        <w:numPr>
          <w:ilvl w:val="0"/>
          <w:numId w:val="29"/>
        </w:numPr>
        <w:rPr>
          <w:color w:val="000000"/>
          <w:lang w:eastAsia="en-US"/>
        </w:rPr>
      </w:pPr>
      <w:r w:rsidRPr="00361209">
        <w:rPr>
          <w:color w:val="000000"/>
          <w:lang w:eastAsia="en-US"/>
        </w:rPr>
        <w:t xml:space="preserve">CIDH, Comisión Interamericana de Derechos Humanos, (2023), </w:t>
      </w:r>
      <w:r w:rsidRPr="00361209">
        <w:rPr>
          <w:i/>
          <w:iCs/>
          <w:color w:val="000000"/>
          <w:lang w:eastAsia="en-US"/>
        </w:rPr>
        <w:t xml:space="preserve">Informe </w:t>
      </w:r>
      <w:r w:rsidR="006F18A4" w:rsidRPr="00361209">
        <w:rPr>
          <w:i/>
          <w:iCs/>
          <w:color w:val="000000"/>
          <w:lang w:eastAsia="en-US"/>
        </w:rPr>
        <w:t>Anual</w:t>
      </w:r>
      <w:r w:rsidR="006F18A4" w:rsidRPr="00361209">
        <w:rPr>
          <w:color w:val="000000"/>
          <w:lang w:eastAsia="en-US"/>
        </w:rPr>
        <w:t xml:space="preserve"> Capítulo</w:t>
      </w:r>
      <w:r w:rsidRPr="00361209">
        <w:rPr>
          <w:i/>
          <w:iCs/>
          <w:color w:val="000000"/>
          <w:lang w:eastAsia="en-US"/>
        </w:rPr>
        <w:t xml:space="preserve"> IV.B</w:t>
      </w:r>
      <w:r w:rsidRPr="00361209">
        <w:rPr>
          <w:color w:val="000000"/>
          <w:lang w:eastAsia="en-US"/>
        </w:rPr>
        <w:t xml:space="preserve"> </w:t>
      </w:r>
      <w:r w:rsidRPr="00361209">
        <w:rPr>
          <w:i/>
          <w:iCs/>
          <w:color w:val="000000"/>
          <w:lang w:eastAsia="en-US"/>
        </w:rPr>
        <w:t>Guatemala</w:t>
      </w:r>
      <w:r w:rsidR="0012073C" w:rsidRPr="00361209">
        <w:rPr>
          <w:color w:val="000000"/>
          <w:lang w:eastAsia="en-US"/>
        </w:rPr>
        <w:t xml:space="preserve">. </w:t>
      </w:r>
      <w:hyperlink r:id="rId59" w:history="1">
        <w:r w:rsidR="0012073C" w:rsidRPr="00361209">
          <w:rPr>
            <w:rStyle w:val="Hipervnculo"/>
            <w:lang w:eastAsia="en-US"/>
          </w:rPr>
          <w:t>https://www.oas.org/es/cidh/docs/anual/2023/capitulos/IA2023_Cap_4B_Guatemala_SPA.PDF</w:t>
        </w:r>
      </w:hyperlink>
    </w:p>
    <w:p w14:paraId="5EE28CB8" w14:textId="77777777" w:rsidR="001F7B81" w:rsidRPr="00361209" w:rsidRDefault="001F7B81" w:rsidP="00DA731E">
      <w:pPr>
        <w:pStyle w:val="Prrafodelista"/>
        <w:numPr>
          <w:ilvl w:val="0"/>
          <w:numId w:val="29"/>
        </w:numPr>
        <w:rPr>
          <w:lang w:eastAsia="en-US"/>
        </w:rPr>
      </w:pPr>
      <w:r w:rsidRPr="00361209">
        <w:rPr>
          <w:lang w:eastAsia="en-US"/>
        </w:rPr>
        <w:t>Corte Interamericana de Derechos Humanos.</w:t>
      </w:r>
      <w:r w:rsidR="007C52C6" w:rsidRPr="00361209">
        <w:t xml:space="preserve"> (</w:t>
      </w:r>
      <w:r w:rsidR="000F3AF8" w:rsidRPr="00361209">
        <w:t xml:space="preserve">Agosto, </w:t>
      </w:r>
      <w:r w:rsidR="007C52C6" w:rsidRPr="00361209">
        <w:t xml:space="preserve">2014). </w:t>
      </w:r>
      <w:r w:rsidR="000F3AF8" w:rsidRPr="00361209">
        <w:rPr>
          <w:i/>
          <w:iCs/>
        </w:rPr>
        <w:t xml:space="preserve">Sentencia </w:t>
      </w:r>
      <w:r w:rsidR="007C52C6" w:rsidRPr="00361209">
        <w:rPr>
          <w:i/>
          <w:iCs/>
          <w:lang w:eastAsia="en-US"/>
        </w:rPr>
        <w:t>Caso Defensor de Derechos Humanos y otros Vs. Guatemala</w:t>
      </w:r>
      <w:r w:rsidR="005A08F2" w:rsidRPr="00361209">
        <w:rPr>
          <w:i/>
          <w:iCs/>
          <w:lang w:eastAsia="en-US"/>
        </w:rPr>
        <w:t xml:space="preserve">. </w:t>
      </w:r>
      <w:r w:rsidR="005A08F2" w:rsidRPr="00361209">
        <w:rPr>
          <w:lang w:eastAsia="en-US"/>
        </w:rPr>
        <w:t>Guatemala.</w:t>
      </w:r>
    </w:p>
    <w:p w14:paraId="343D4C48" w14:textId="77777777" w:rsidR="00EE7912" w:rsidRPr="00361209" w:rsidRDefault="00EE7912" w:rsidP="00DA731E">
      <w:pPr>
        <w:pStyle w:val="Prrafodelista"/>
        <w:numPr>
          <w:ilvl w:val="0"/>
          <w:numId w:val="29"/>
        </w:numPr>
      </w:pPr>
      <w:r w:rsidRPr="00361209">
        <w:rPr>
          <w:color w:val="000000"/>
          <w:lang w:eastAsia="en-US"/>
        </w:rPr>
        <w:t xml:space="preserve">Corte Interamericana de Derechos Humanos. (2024). </w:t>
      </w:r>
      <w:hyperlink r:id="rId60" w:history="1">
        <w:r w:rsidRPr="00361209">
          <w:rPr>
            <w:rStyle w:val="Hipervnculo"/>
          </w:rPr>
          <w:t>https://www.corteidh.or.cr/mapa_casos_pais.cfm</w:t>
        </w:r>
      </w:hyperlink>
    </w:p>
    <w:p w14:paraId="2EA42D0A" w14:textId="77777777" w:rsidR="008B1B1D" w:rsidRPr="00361209" w:rsidRDefault="008B1B1D" w:rsidP="00DA731E">
      <w:pPr>
        <w:pStyle w:val="Prrafodelista"/>
        <w:numPr>
          <w:ilvl w:val="0"/>
          <w:numId w:val="29"/>
        </w:numPr>
        <w:rPr>
          <w:lang w:eastAsia="en-US"/>
        </w:rPr>
      </w:pPr>
      <w:r w:rsidRPr="00361209">
        <w:rPr>
          <w:lang w:eastAsia="en-US"/>
        </w:rPr>
        <w:t xml:space="preserve">CNDH Comisión Nacional de Derechos Humanos. </w:t>
      </w:r>
      <w:r w:rsidR="00FD14F8" w:rsidRPr="00361209">
        <w:rPr>
          <w:lang w:eastAsia="en-US"/>
        </w:rPr>
        <w:t>(</w:t>
      </w:r>
      <w:r w:rsidRPr="00361209">
        <w:rPr>
          <w:lang w:eastAsia="en-US"/>
        </w:rPr>
        <w:t>2022</w:t>
      </w:r>
      <w:r w:rsidR="00FD14F8" w:rsidRPr="00361209">
        <w:rPr>
          <w:lang w:eastAsia="en-US"/>
        </w:rPr>
        <w:t>)</w:t>
      </w:r>
      <w:r w:rsidRPr="00361209">
        <w:rPr>
          <w:lang w:eastAsia="en-US"/>
        </w:rPr>
        <w:t xml:space="preserve">. </w:t>
      </w:r>
      <w:r w:rsidR="00FD14F8" w:rsidRPr="00361209">
        <w:rPr>
          <w:lang w:eastAsia="en-US"/>
        </w:rPr>
        <w:t xml:space="preserve">Informe 2022 </w:t>
      </w:r>
      <w:hyperlink r:id="rId61" w:history="1">
        <w:r w:rsidR="00FD14F8" w:rsidRPr="00361209">
          <w:rPr>
            <w:rStyle w:val="Hipervnculo"/>
            <w:lang w:eastAsia="en-US"/>
          </w:rPr>
          <w:t>https://informe.cndh.org.mx/menu.aspx?id=70001</w:t>
        </w:r>
      </w:hyperlink>
      <w:r w:rsidR="00B453EB" w:rsidRPr="00361209">
        <w:rPr>
          <w:lang w:eastAsia="en-US"/>
        </w:rPr>
        <w:t xml:space="preserve"> </w:t>
      </w:r>
      <w:r w:rsidRPr="00361209">
        <w:rPr>
          <w:lang w:eastAsia="en-US"/>
        </w:rPr>
        <w:t xml:space="preserve"> México</w:t>
      </w:r>
    </w:p>
    <w:p w14:paraId="6B60AC07" w14:textId="1C1EBF23" w:rsidR="00FD14F8" w:rsidRPr="006F18A4" w:rsidRDefault="00FD14F8" w:rsidP="00694EF0">
      <w:pPr>
        <w:pStyle w:val="Prrafodelista"/>
        <w:numPr>
          <w:ilvl w:val="0"/>
          <w:numId w:val="29"/>
        </w:numPr>
        <w:rPr>
          <w:color w:val="000000"/>
          <w:lang w:eastAsia="en-US"/>
        </w:rPr>
      </w:pPr>
      <w:r w:rsidRPr="00361209">
        <w:rPr>
          <w:lang w:eastAsia="en-US"/>
        </w:rPr>
        <w:t xml:space="preserve">CNDH Comisión Nacional de Derechos Humanos. (2020-2024). </w:t>
      </w:r>
      <w:r w:rsidRPr="006F18A4">
        <w:rPr>
          <w:i/>
          <w:iCs/>
          <w:lang w:eastAsia="en-US"/>
        </w:rPr>
        <w:t xml:space="preserve">Plan Estratégico Institucional 2020-2024. </w:t>
      </w:r>
      <w:r w:rsidRPr="00361209">
        <w:rPr>
          <w:lang w:eastAsia="en-US"/>
        </w:rPr>
        <w:t xml:space="preserve">México. </w:t>
      </w:r>
      <w:hyperlink r:id="rId62" w:history="1">
        <w:r w:rsidR="00361209" w:rsidRPr="00BD3DFB">
          <w:rPr>
            <w:rStyle w:val="Hipervnculo"/>
            <w:lang w:eastAsia="en-US"/>
          </w:rPr>
          <w:t>https://www.cndh.org.mx/sites/default/files/doc/Transparencia/17/bases_PEI_2020-2024.pdf</w:t>
        </w:r>
      </w:hyperlink>
    </w:p>
    <w:p w14:paraId="02237049" w14:textId="77777777" w:rsidR="00B906D3" w:rsidRPr="00361209" w:rsidRDefault="00B906D3" w:rsidP="00DA731E">
      <w:pPr>
        <w:pStyle w:val="Prrafodelista"/>
        <w:numPr>
          <w:ilvl w:val="0"/>
          <w:numId w:val="29"/>
        </w:numPr>
        <w:rPr>
          <w:lang w:eastAsia="en-US"/>
        </w:rPr>
      </w:pPr>
      <w:r w:rsidRPr="00361209">
        <w:rPr>
          <w:lang w:eastAsia="en-US"/>
        </w:rPr>
        <w:t xml:space="preserve">FGR Fiscalía General de la República. (2022). </w:t>
      </w:r>
      <w:r w:rsidRPr="00361209">
        <w:rPr>
          <w:i/>
          <w:iCs/>
          <w:lang w:eastAsia="en-US"/>
        </w:rPr>
        <w:t>Justicia Transicional</w:t>
      </w:r>
      <w:r w:rsidRPr="00361209">
        <w:rPr>
          <w:lang w:eastAsia="en-US"/>
        </w:rPr>
        <w:t xml:space="preserve">. </w:t>
      </w:r>
      <w:r w:rsidRPr="00361209">
        <w:rPr>
          <w:i/>
          <w:iCs/>
          <w:lang w:eastAsia="en-US"/>
        </w:rPr>
        <w:t xml:space="preserve">Revista Mexicana de Ciencias Penales. </w:t>
      </w:r>
      <w:r w:rsidRPr="00361209">
        <w:rPr>
          <w:lang w:eastAsia="en-US"/>
        </w:rPr>
        <w:t xml:space="preserve">Año 5. Número 16. INACIPE, Instituto Nacional de Ciencias Penales. México. </w:t>
      </w:r>
      <w:hyperlink r:id="rId63" w:history="1">
        <w:r w:rsidR="00144162" w:rsidRPr="00361209">
          <w:rPr>
            <w:rStyle w:val="Hipervnculo"/>
            <w:lang w:eastAsia="en-US"/>
          </w:rPr>
          <w:t>https://revistaciencias.inacipe.gob.mx/index.php/02/issue/view/32</w:t>
        </w:r>
      </w:hyperlink>
    </w:p>
    <w:p w14:paraId="24974E9A" w14:textId="243A299E" w:rsidR="001A3205" w:rsidRPr="00361209" w:rsidRDefault="001A3205" w:rsidP="00DA731E">
      <w:pPr>
        <w:pStyle w:val="Prrafodelista"/>
        <w:numPr>
          <w:ilvl w:val="0"/>
          <w:numId w:val="29"/>
        </w:numPr>
        <w:rPr>
          <w:lang w:eastAsia="en-US"/>
        </w:rPr>
      </w:pPr>
      <w:r w:rsidRPr="00361209">
        <w:rPr>
          <w:lang w:eastAsia="en-US"/>
        </w:rPr>
        <w:t xml:space="preserve">Giménez, Claudia y Valente </w:t>
      </w:r>
      <w:r w:rsidR="00361209" w:rsidRPr="00361209">
        <w:rPr>
          <w:lang w:eastAsia="en-US"/>
        </w:rPr>
        <w:t>Xavier. (</w:t>
      </w:r>
      <w:r w:rsidRPr="00361209">
        <w:rPr>
          <w:lang w:eastAsia="en-US"/>
        </w:rPr>
        <w:t xml:space="preserve">mayo-agosto 2010). </w:t>
      </w:r>
      <w:r w:rsidRPr="00361209">
        <w:rPr>
          <w:i/>
          <w:iCs/>
          <w:lang w:eastAsia="en-US"/>
        </w:rPr>
        <w:t xml:space="preserve">El enfoque de los derechos humanos en las políticas públicas: ideas para un debate en ciernes. </w:t>
      </w:r>
      <w:r w:rsidRPr="00361209">
        <w:rPr>
          <w:lang w:eastAsia="en-US"/>
        </w:rPr>
        <w:t>Cuadernos del CENDES, vol. 27, núm. 74, pp. 51-80. Universidad Central de Venezuela. Caracas, Venezuela</w:t>
      </w:r>
    </w:p>
    <w:p w14:paraId="5BAF389F" w14:textId="77777777" w:rsidR="003B2727" w:rsidRPr="00361209" w:rsidRDefault="003B2727" w:rsidP="00DA731E">
      <w:pPr>
        <w:pStyle w:val="Prrafodelista"/>
        <w:numPr>
          <w:ilvl w:val="0"/>
          <w:numId w:val="29"/>
        </w:numPr>
        <w:rPr>
          <w:i/>
          <w:iCs/>
          <w:color w:val="000000"/>
          <w:lang w:eastAsia="en-US"/>
        </w:rPr>
      </w:pPr>
      <w:r w:rsidRPr="00361209">
        <w:rPr>
          <w:color w:val="000000"/>
          <w:lang w:eastAsia="en-US"/>
        </w:rPr>
        <w:t xml:space="preserve">N.U. Naciones Unidas. (Enero 2024). </w:t>
      </w:r>
      <w:r w:rsidRPr="00361209">
        <w:rPr>
          <w:i/>
          <w:iCs/>
        </w:rPr>
        <w:t xml:space="preserve">Situación de los derechos humanos en Guatemala. </w:t>
      </w:r>
      <w:r w:rsidRPr="00361209">
        <w:t xml:space="preserve">Informe del Alto Comisionado de las Naciones Unidas para los Derechos Humanos. A/HRC/58/22. </w:t>
      </w:r>
      <w:hyperlink r:id="rId64" w:history="1">
        <w:r w:rsidRPr="00361209">
          <w:rPr>
            <w:rStyle w:val="Hipervnculo"/>
          </w:rPr>
          <w:t>https://oacnudh.org.gt/wp-content/uploads/2025/03/Informe_2024.pdf</w:t>
        </w:r>
      </w:hyperlink>
    </w:p>
    <w:p w14:paraId="6C1C11F6" w14:textId="77777777" w:rsidR="00E31E16" w:rsidRPr="00361209" w:rsidRDefault="00E31E16" w:rsidP="00DA731E">
      <w:pPr>
        <w:pStyle w:val="Prrafodelista"/>
        <w:numPr>
          <w:ilvl w:val="0"/>
          <w:numId w:val="29"/>
        </w:numPr>
      </w:pPr>
      <w:r w:rsidRPr="00361209">
        <w:rPr>
          <w:color w:val="000000"/>
          <w:lang w:eastAsia="en-US"/>
        </w:rPr>
        <w:t xml:space="preserve">N.U. Naciones Unidas. (Enero 2023). </w:t>
      </w:r>
      <w:r w:rsidRPr="00361209">
        <w:rPr>
          <w:i/>
          <w:iCs/>
        </w:rPr>
        <w:t xml:space="preserve">Situación de los derechos humanos en Guatemala. </w:t>
      </w:r>
      <w:r w:rsidRPr="00361209">
        <w:t xml:space="preserve">Informe del Alto Comisionado de las Naciones Unidas para los Derechos Humanos. A/HRC/52/23. </w:t>
      </w:r>
      <w:hyperlink r:id="rId65" w:history="1">
        <w:r w:rsidR="00DF7F94" w:rsidRPr="00361209">
          <w:rPr>
            <w:rStyle w:val="Hipervnculo"/>
          </w:rPr>
          <w:t>https://reliefweb.int/report/guatemala/situacion-de-los-derechos-humanos-en-guatemala-informe-del-alto-comisionado-de-las-naciones-unidas-para-los-derechos-humanos-ahrc5223</w:t>
        </w:r>
      </w:hyperlink>
      <w:r w:rsidRPr="00361209">
        <w:t>.</w:t>
      </w:r>
    </w:p>
    <w:p w14:paraId="0BEA0148" w14:textId="77777777" w:rsidR="00DF7F94" w:rsidRPr="00361209" w:rsidRDefault="00DF7F94" w:rsidP="00DA731E">
      <w:pPr>
        <w:pStyle w:val="Prrafodelista"/>
        <w:numPr>
          <w:ilvl w:val="0"/>
          <w:numId w:val="29"/>
        </w:numPr>
        <w:rPr>
          <w:color w:val="000000"/>
          <w:lang w:eastAsia="en-US"/>
        </w:rPr>
      </w:pPr>
      <w:r w:rsidRPr="00361209">
        <w:rPr>
          <w:color w:val="000000"/>
          <w:lang w:eastAsia="en-US"/>
        </w:rPr>
        <w:t>N.U.</w:t>
      </w:r>
      <w:r w:rsidRPr="00361209">
        <w:rPr>
          <w:i/>
          <w:iCs/>
          <w:color w:val="000000"/>
          <w:lang w:eastAsia="en-US"/>
        </w:rPr>
        <w:t xml:space="preserve"> </w:t>
      </w:r>
      <w:r w:rsidRPr="00361209">
        <w:rPr>
          <w:color w:val="000000"/>
          <w:lang w:eastAsia="en-US"/>
        </w:rPr>
        <w:t xml:space="preserve">Naciones Unidas. (2015). </w:t>
      </w:r>
      <w:r w:rsidRPr="00361209">
        <w:rPr>
          <w:i/>
          <w:iCs/>
          <w:color w:val="000000"/>
          <w:lang w:eastAsia="en-US"/>
        </w:rPr>
        <w:t>Declaración Universal de Derechos Humanos.</w:t>
      </w:r>
      <w:r w:rsidRPr="00361209">
        <w:rPr>
          <w:color w:val="000000"/>
          <w:lang w:eastAsia="en-US"/>
        </w:rPr>
        <w:t xml:space="preserve"> </w:t>
      </w:r>
      <w:hyperlink r:id="rId66" w:history="1">
        <w:r w:rsidRPr="00361209">
          <w:rPr>
            <w:rStyle w:val="Hipervnculo"/>
            <w:lang w:eastAsia="en-US"/>
          </w:rPr>
          <w:t>https://www.un.org/es/documents/udhr/UDHR_booklet_SP_web.pdf</w:t>
        </w:r>
      </w:hyperlink>
    </w:p>
    <w:p w14:paraId="2B3FE4D3" w14:textId="25850633" w:rsidR="00144162" w:rsidRPr="00361209" w:rsidRDefault="00144162" w:rsidP="00DA731E">
      <w:pPr>
        <w:pStyle w:val="Prrafodelista"/>
        <w:numPr>
          <w:ilvl w:val="0"/>
          <w:numId w:val="29"/>
        </w:numPr>
        <w:rPr>
          <w:color w:val="0563C1"/>
          <w:u w:val="single"/>
          <w:lang w:eastAsia="en-US"/>
        </w:rPr>
      </w:pPr>
      <w:r w:rsidRPr="00361209">
        <w:rPr>
          <w:lang w:eastAsia="en-US"/>
        </w:rPr>
        <w:t xml:space="preserve">Guadarrama, </w:t>
      </w:r>
      <w:r w:rsidR="00361209" w:rsidRPr="00361209">
        <w:rPr>
          <w:lang w:eastAsia="en-US"/>
        </w:rPr>
        <w:t>G. (</w:t>
      </w:r>
      <w:r w:rsidRPr="00361209">
        <w:rPr>
          <w:lang w:eastAsia="en-US"/>
        </w:rPr>
        <w:t xml:space="preserve">2012), </w:t>
      </w:r>
      <w:r w:rsidRPr="00361209">
        <w:rPr>
          <w:i/>
          <w:iCs/>
          <w:lang w:eastAsia="en-US"/>
        </w:rPr>
        <w:t>Un análisis de la Debilidad Institucional para el ejercicio de los Derechos Humanos en México. Revista Scielo</w:t>
      </w:r>
      <w:r w:rsidR="00EA2E48" w:rsidRPr="00361209">
        <w:rPr>
          <w:i/>
          <w:iCs/>
          <w:lang w:eastAsia="en-US"/>
        </w:rPr>
        <w:t xml:space="preserve">. </w:t>
      </w:r>
      <w:r w:rsidR="00EA2E48" w:rsidRPr="00361209">
        <w:rPr>
          <w:lang w:eastAsia="en-US"/>
        </w:rPr>
        <w:t>Economía, Sociedad y Territorio. Volumen 12 No. 39. https://www.scielo.org.mx/pdf/est/v12n39/v12n39a10.pdf</w:t>
      </w:r>
    </w:p>
    <w:p w14:paraId="4D3A38EF" w14:textId="4A1601E1" w:rsidR="001574D5" w:rsidRPr="00361209" w:rsidRDefault="001574D5" w:rsidP="00DA731E">
      <w:pPr>
        <w:pStyle w:val="Prrafodelista"/>
        <w:numPr>
          <w:ilvl w:val="0"/>
          <w:numId w:val="29"/>
        </w:numPr>
        <w:rPr>
          <w:color w:val="0563C1"/>
          <w:kern w:val="2"/>
          <w:u w:val="single"/>
          <w:lang w:eastAsia="en-US"/>
        </w:rPr>
      </w:pPr>
      <w:r w:rsidRPr="00361209">
        <w:rPr>
          <w:lang w:eastAsia="en-US"/>
        </w:rPr>
        <w:t xml:space="preserve">Guadarrama, </w:t>
      </w:r>
      <w:r w:rsidR="00361209" w:rsidRPr="00361209">
        <w:rPr>
          <w:lang w:eastAsia="en-US"/>
        </w:rPr>
        <w:t>P. (</w:t>
      </w:r>
      <w:r w:rsidRPr="00361209">
        <w:rPr>
          <w:lang w:eastAsia="en-US"/>
        </w:rPr>
        <w:t>2019), La Cultura como Condición de Paz y la Paz como Condición de Cultura en el Pensamiento Latinoamericano, Revista Internacional de Filosofía y Teoría Social, (Volumen 24</w:t>
      </w:r>
      <w:r w:rsidRPr="00361209">
        <w:rPr>
          <w:kern w:val="2"/>
          <w:lang w:eastAsia="en-US"/>
        </w:rPr>
        <w:t xml:space="preserve"> </w:t>
      </w:r>
      <w:proofErr w:type="spellStart"/>
      <w:r w:rsidRPr="00361209">
        <w:rPr>
          <w:kern w:val="2"/>
          <w:lang w:eastAsia="en-US"/>
        </w:rPr>
        <w:t>Núm</w:t>
      </w:r>
      <w:proofErr w:type="spellEnd"/>
      <w:r w:rsidRPr="00361209">
        <w:rPr>
          <w:kern w:val="2"/>
          <w:lang w:eastAsia="en-US"/>
        </w:rPr>
        <w:t xml:space="preserve"> Esp.1,2019), </w:t>
      </w:r>
      <w:hyperlink r:id="rId67" w:anchor=".ZDmQDrpByUk" w:history="1">
        <w:r w:rsidRPr="00361209">
          <w:rPr>
            <w:color w:val="0563C1"/>
            <w:kern w:val="2"/>
            <w:u w:val="single"/>
            <w:lang w:eastAsia="en-US"/>
          </w:rPr>
          <w:t>https://zenodo.org/record/3108661#.ZDmQDrpByUk</w:t>
        </w:r>
      </w:hyperlink>
    </w:p>
    <w:p w14:paraId="4DA71133" w14:textId="3A053B8E" w:rsidR="00EE7912" w:rsidRPr="00361209" w:rsidRDefault="00EE7912" w:rsidP="00DA731E">
      <w:pPr>
        <w:pStyle w:val="Prrafodelista"/>
        <w:numPr>
          <w:ilvl w:val="0"/>
          <w:numId w:val="29"/>
        </w:numPr>
        <w:rPr>
          <w:rFonts w:eastAsia="Times New Roman"/>
          <w:kern w:val="2"/>
        </w:rPr>
      </w:pPr>
      <w:r w:rsidRPr="00361209">
        <w:rPr>
          <w:lang w:eastAsia="en-US"/>
        </w:rPr>
        <w:t xml:space="preserve">Hernández I., Luna J. y Cadena </w:t>
      </w:r>
      <w:r w:rsidR="00361209" w:rsidRPr="00361209">
        <w:rPr>
          <w:lang w:eastAsia="en-US"/>
        </w:rPr>
        <w:t>M., (</w:t>
      </w:r>
      <w:r w:rsidRPr="00361209">
        <w:rPr>
          <w:lang w:eastAsia="en-US"/>
        </w:rPr>
        <w:t xml:space="preserve">mayo 2017), </w:t>
      </w:r>
      <w:r w:rsidRPr="00361209">
        <w:rPr>
          <w:i/>
          <w:iCs/>
          <w:lang w:eastAsia="en-US"/>
        </w:rPr>
        <w:t>Cultura de Paz: Una Construcción Educativa Aporte Teórico</w:t>
      </w:r>
      <w:r w:rsidRPr="00361209">
        <w:rPr>
          <w:lang w:eastAsia="en-US"/>
        </w:rPr>
        <w:t xml:space="preserve"> </w:t>
      </w:r>
      <w:r w:rsidRPr="00361209">
        <w:rPr>
          <w:rFonts w:eastAsia="Times New Roman"/>
          <w:i/>
          <w:iCs/>
          <w:kern w:val="2"/>
        </w:rPr>
        <w:t>Revista Historia de la Educación Latinoamericana</w:t>
      </w:r>
      <w:r w:rsidRPr="00361209">
        <w:rPr>
          <w:rFonts w:eastAsia="Times New Roman"/>
          <w:color w:val="777777"/>
          <w:kern w:val="2"/>
        </w:rPr>
        <w:t>, (</w:t>
      </w:r>
      <w:r w:rsidRPr="00361209">
        <w:rPr>
          <w:rFonts w:eastAsia="Times New Roman"/>
          <w:kern w:val="2"/>
        </w:rPr>
        <w:t xml:space="preserve">vol. 19, núm. 28, 2017), </w:t>
      </w:r>
      <w:hyperlink r:id="rId68" w:history="1">
        <w:r w:rsidRPr="00361209">
          <w:rPr>
            <w:rFonts w:eastAsia="Times New Roman"/>
            <w:color w:val="0563C1"/>
            <w:kern w:val="2"/>
            <w:u w:val="single"/>
          </w:rPr>
          <w:t>https://www.redalyc.org/pdf/869/86952068009.pdf</w:t>
        </w:r>
      </w:hyperlink>
    </w:p>
    <w:p w14:paraId="1D4BAC58" w14:textId="77777777" w:rsidR="00D129CD" w:rsidRPr="00361209" w:rsidRDefault="00D129CD" w:rsidP="00DA731E">
      <w:pPr>
        <w:pStyle w:val="Prrafodelista"/>
        <w:numPr>
          <w:ilvl w:val="0"/>
          <w:numId w:val="29"/>
        </w:numPr>
      </w:pPr>
      <w:proofErr w:type="spellStart"/>
      <w:r w:rsidRPr="00361209">
        <w:t>Impunity</w:t>
      </w:r>
      <w:proofErr w:type="spellEnd"/>
      <w:r w:rsidRPr="00361209">
        <w:t xml:space="preserve"> </w:t>
      </w:r>
      <w:proofErr w:type="spellStart"/>
      <w:r w:rsidRPr="00361209">
        <w:t>Watch</w:t>
      </w:r>
      <w:proofErr w:type="spellEnd"/>
      <w:r w:rsidRPr="00361209">
        <w:t>. (2020).  La Paz en Riesgo: Análisis del Cierre de las Instituciones de la Paz en Guatemala. https://www.impunitywatch.org/wp-content/uploads/docs/PolicyBrief_LaPazEnRiesgo_Cierre_Instituciones_Paz1.pdf</w:t>
      </w:r>
    </w:p>
    <w:p w14:paraId="7B1F6523" w14:textId="77777777" w:rsidR="00B063C6" w:rsidRPr="00361209" w:rsidRDefault="00B063C6" w:rsidP="00DA731E">
      <w:pPr>
        <w:pStyle w:val="Prrafodelista"/>
        <w:numPr>
          <w:ilvl w:val="0"/>
          <w:numId w:val="29"/>
        </w:numPr>
      </w:pPr>
      <w:proofErr w:type="spellStart"/>
      <w:r w:rsidRPr="00361209">
        <w:t>Impunity</w:t>
      </w:r>
      <w:proofErr w:type="spellEnd"/>
      <w:r w:rsidRPr="00361209">
        <w:t xml:space="preserve"> </w:t>
      </w:r>
      <w:proofErr w:type="spellStart"/>
      <w:r w:rsidRPr="00361209">
        <w:t>Watch</w:t>
      </w:r>
      <w:proofErr w:type="spellEnd"/>
      <w:r w:rsidRPr="00361209">
        <w:t>. (202</w:t>
      </w:r>
      <w:r w:rsidR="00D129CD" w:rsidRPr="00361209">
        <w:t>3</w:t>
      </w:r>
      <w:r w:rsidRPr="00361209">
        <w:t>)</w:t>
      </w:r>
      <w:r w:rsidR="00D129CD" w:rsidRPr="00361209">
        <w:t xml:space="preserve">. </w:t>
      </w:r>
      <w:r w:rsidRPr="00361209">
        <w:t xml:space="preserve"> </w:t>
      </w:r>
      <w:r w:rsidR="00D129CD" w:rsidRPr="00361209">
        <w:t xml:space="preserve">20 años del PNR.  Impacto del Programa Nacional de Resarcimiento para las Víctimas del Conflicto Armado de Guatemala. </w:t>
      </w:r>
      <w:hyperlink r:id="rId69" w:history="1">
        <w:r w:rsidR="00EE7912" w:rsidRPr="00361209">
          <w:rPr>
            <w:rStyle w:val="Hipervnculo"/>
          </w:rPr>
          <w:t>https://www.impunitywatch.org/wp-content/uploads/2023/12/20-Years-of-the-PNR-Impact-of-the-National-Reparation-Program-for-the-victims-of-the-armed-conflict-in-Guatemala-Impunity-Watch-Dec2023.pdf</w:t>
        </w:r>
      </w:hyperlink>
    </w:p>
    <w:p w14:paraId="7E77E041" w14:textId="77777777" w:rsidR="001D256C" w:rsidRPr="00361209" w:rsidRDefault="001D256C" w:rsidP="00DA731E">
      <w:pPr>
        <w:pStyle w:val="Prrafodelista"/>
        <w:numPr>
          <w:ilvl w:val="0"/>
          <w:numId w:val="29"/>
        </w:numPr>
      </w:pPr>
      <w:r w:rsidRPr="00361209">
        <w:t xml:space="preserve">Krieger, Mario. (2012). </w:t>
      </w:r>
      <w:r w:rsidRPr="00361209">
        <w:rPr>
          <w:i/>
          <w:iCs/>
        </w:rPr>
        <w:t xml:space="preserve">La importancia de la coordinación interinstitucional en el Marco de la Gestión Migratoria. </w:t>
      </w:r>
      <w:r w:rsidRPr="00361209">
        <w:t>Organización Internacional para las Migraciones. Santiago de Chile.  https://www.freelists.org/archives/colombiamigra/04-2014/pdfFMlUzsv9m0.pdf</w:t>
      </w:r>
    </w:p>
    <w:p w14:paraId="57E31739" w14:textId="58FB7A69" w:rsidR="00EE7912" w:rsidRPr="00361209" w:rsidRDefault="00EE7912" w:rsidP="00DA731E">
      <w:pPr>
        <w:pStyle w:val="Prrafodelista"/>
        <w:numPr>
          <w:ilvl w:val="0"/>
          <w:numId w:val="29"/>
        </w:numPr>
        <w:rPr>
          <w:color w:val="0563C1"/>
          <w:u w:val="single"/>
          <w:lang w:eastAsia="en-US"/>
        </w:rPr>
      </w:pPr>
      <w:r w:rsidRPr="00361209">
        <w:rPr>
          <w:lang w:eastAsia="en-US"/>
        </w:rPr>
        <w:t>Naciones Unidas Guatemala</w:t>
      </w:r>
      <w:r w:rsidR="002364F2" w:rsidRPr="00361209">
        <w:rPr>
          <w:lang w:eastAsia="en-US"/>
        </w:rPr>
        <w:t>.</w:t>
      </w:r>
      <w:r w:rsidRPr="00361209">
        <w:rPr>
          <w:lang w:eastAsia="en-US"/>
        </w:rPr>
        <w:t xml:space="preserve"> (s.f.</w:t>
      </w:r>
      <w:r w:rsidR="00361209" w:rsidRPr="00361209">
        <w:rPr>
          <w:lang w:eastAsia="en-US"/>
        </w:rPr>
        <w:t>). Construcción</w:t>
      </w:r>
      <w:r w:rsidRPr="00361209">
        <w:rPr>
          <w:i/>
          <w:iCs/>
          <w:lang w:eastAsia="en-US"/>
        </w:rPr>
        <w:t xml:space="preserve"> de la Paz</w:t>
      </w:r>
      <w:r w:rsidR="002364F2" w:rsidRPr="00361209">
        <w:rPr>
          <w:i/>
          <w:iCs/>
          <w:lang w:eastAsia="en-US"/>
        </w:rPr>
        <w:t>.</w:t>
      </w:r>
      <w:r w:rsidRPr="00361209">
        <w:rPr>
          <w:i/>
          <w:iCs/>
          <w:lang w:eastAsia="en-US"/>
        </w:rPr>
        <w:t xml:space="preserve"> Consolidando la Paz en Guatemala mediante la prevención de la violencia y gestión del Conflicto</w:t>
      </w:r>
      <w:r w:rsidR="002364F2" w:rsidRPr="00361209">
        <w:rPr>
          <w:i/>
          <w:iCs/>
          <w:lang w:eastAsia="en-US"/>
        </w:rPr>
        <w:t>.</w:t>
      </w:r>
      <w:r w:rsidRPr="00361209">
        <w:rPr>
          <w:i/>
          <w:iCs/>
          <w:lang w:eastAsia="en-US"/>
        </w:rPr>
        <w:t xml:space="preserve"> </w:t>
      </w:r>
      <w:hyperlink r:id="rId70" w:history="1">
        <w:r w:rsidRPr="00361209">
          <w:rPr>
            <w:color w:val="0563C1"/>
            <w:u w:val="single"/>
            <w:lang w:eastAsia="en-US"/>
          </w:rPr>
          <w:t>https://onu.org.gt/onu-en-guatemala/programas-conjuntos/programas-cerrados/programa-4/</w:t>
        </w:r>
      </w:hyperlink>
    </w:p>
    <w:p w14:paraId="3DFEB80E" w14:textId="77777777" w:rsidR="0080739D" w:rsidRPr="00361209" w:rsidRDefault="0080739D" w:rsidP="00DA731E">
      <w:pPr>
        <w:pStyle w:val="Prrafodelista"/>
        <w:numPr>
          <w:ilvl w:val="0"/>
          <w:numId w:val="29"/>
        </w:numPr>
        <w:rPr>
          <w:color w:val="0563C1"/>
          <w:u w:val="single"/>
          <w:lang w:eastAsia="en-US"/>
        </w:rPr>
      </w:pPr>
      <w:proofErr w:type="spellStart"/>
      <w:r w:rsidRPr="00361209">
        <w:t>Ormart</w:t>
      </w:r>
      <w:proofErr w:type="spellEnd"/>
      <w:r w:rsidRPr="00361209">
        <w:t xml:space="preserve">, Elizabeth B. (2009). Derechos humanos: dificultades en su implementación y transmisión. En Psicología Forense y Derechos Humanos: La Práctica </w:t>
      </w:r>
      <w:proofErr w:type="spellStart"/>
      <w:r w:rsidRPr="00361209">
        <w:t>Psicojurídica</w:t>
      </w:r>
      <w:proofErr w:type="spellEnd"/>
      <w:r w:rsidRPr="00361209">
        <w:t xml:space="preserve"> ante el Nuevo Paradigma </w:t>
      </w:r>
      <w:proofErr w:type="spellStart"/>
      <w:r w:rsidRPr="00361209">
        <w:t>Jus</w:t>
      </w:r>
      <w:proofErr w:type="spellEnd"/>
      <w:r w:rsidRPr="00361209">
        <w:t>-Humanista. Volumen 2. CABA (Argentina): KOYATUN.</w:t>
      </w:r>
    </w:p>
    <w:p w14:paraId="6FE7BC76" w14:textId="77777777" w:rsidR="002364F2" w:rsidRPr="00361209" w:rsidRDefault="002364F2" w:rsidP="00DA731E">
      <w:pPr>
        <w:pStyle w:val="Prrafodelista"/>
        <w:numPr>
          <w:ilvl w:val="0"/>
          <w:numId w:val="29"/>
        </w:numPr>
      </w:pPr>
      <w:r w:rsidRPr="00361209">
        <w:t xml:space="preserve">SEGEPLAN. Secretaría General de Planificación y Programación de la Presidencia. </w:t>
      </w:r>
      <w:r w:rsidRPr="00361209">
        <w:rPr>
          <w:i/>
          <w:iCs/>
        </w:rPr>
        <w:t>Política General de Gobierno</w:t>
      </w:r>
      <w:r w:rsidRPr="00361209">
        <w:t xml:space="preserve">. (2024-2028). Guatemala. </w:t>
      </w:r>
    </w:p>
    <w:p w14:paraId="2835F0BB" w14:textId="6CCE8E44" w:rsidR="00EE7912" w:rsidRPr="00361209" w:rsidRDefault="00EE7912" w:rsidP="00DA731E">
      <w:pPr>
        <w:pStyle w:val="Prrafodelista"/>
        <w:numPr>
          <w:ilvl w:val="0"/>
          <w:numId w:val="29"/>
        </w:numPr>
        <w:rPr>
          <w:i/>
          <w:iCs/>
        </w:rPr>
      </w:pPr>
      <w:r w:rsidRPr="00361209">
        <w:t xml:space="preserve">Reyes Prado, </w:t>
      </w:r>
      <w:r w:rsidR="00361209" w:rsidRPr="00361209">
        <w:t>A. (</w:t>
      </w:r>
      <w:r w:rsidRPr="00361209">
        <w:t xml:space="preserve">2005). El incumplimiento de los Acuerdos de Paz en Guatemala. </w:t>
      </w:r>
      <w:r w:rsidRPr="00361209">
        <w:rPr>
          <w:i/>
          <w:iCs/>
        </w:rPr>
        <w:t xml:space="preserve">Pueblos Revista de Información y Debate. </w:t>
      </w:r>
      <w:hyperlink r:id="rId71" w:history="1">
        <w:r w:rsidR="006F18A4" w:rsidRPr="00B5351B">
          <w:rPr>
            <w:rStyle w:val="Hipervnculo"/>
            <w:i/>
            <w:iCs/>
          </w:rPr>
          <w:t>http://www.revistapueblos.org/old/spip.php?page=imprimir_articulo&amp;id_article=1031</w:t>
        </w:r>
      </w:hyperlink>
    </w:p>
    <w:p w14:paraId="38610522" w14:textId="02335F3C" w:rsidR="00EA2E48" w:rsidRPr="00361209" w:rsidRDefault="00EA2E48" w:rsidP="00DA731E">
      <w:pPr>
        <w:pStyle w:val="Prrafodelista"/>
        <w:numPr>
          <w:ilvl w:val="0"/>
          <w:numId w:val="29"/>
        </w:numPr>
      </w:pPr>
      <w:r w:rsidRPr="00361209">
        <w:t xml:space="preserve">Sánchez, Jorge </w:t>
      </w:r>
      <w:r w:rsidR="00361209" w:rsidRPr="00361209">
        <w:t>A. (</w:t>
      </w:r>
      <w:r w:rsidRPr="00361209">
        <w:t xml:space="preserve">2012) La democratización frustrada. Limitaciones institucionales y colonización política de las </w:t>
      </w:r>
      <w:r w:rsidR="00361209" w:rsidRPr="00361209">
        <w:t>instituciones garantes</w:t>
      </w:r>
      <w:r w:rsidRPr="00361209">
        <w:t xml:space="preserve"> de derechos, y participación ciudadana en México. </w:t>
      </w:r>
      <w:r w:rsidR="00157AAD" w:rsidRPr="00361209">
        <w:t xml:space="preserve"> Volumen 19 No.55. México. https://www.redalyc.org/pdf/138/13826109007.pdf</w:t>
      </w:r>
    </w:p>
    <w:p w14:paraId="7D0EC2F6" w14:textId="77777777" w:rsidR="00EE7912" w:rsidRPr="00361209" w:rsidRDefault="00EE7912" w:rsidP="00DA731E">
      <w:pPr>
        <w:pStyle w:val="Prrafodelista"/>
        <w:numPr>
          <w:ilvl w:val="0"/>
          <w:numId w:val="29"/>
        </w:numPr>
        <w:rPr>
          <w:lang w:eastAsia="en-US"/>
        </w:rPr>
      </w:pPr>
      <w:r w:rsidRPr="00361209">
        <w:rPr>
          <w:lang w:eastAsia="en-US"/>
        </w:rPr>
        <w:lastRenderedPageBreak/>
        <w:t>Secretaría de Planificación y Programación de la Presidencia, -SEGEPLAN-(2022), Guía Conceptual y Metodológica para la elaboración de Planes Estratégicos Sectoriales pp.126.</w:t>
      </w:r>
    </w:p>
    <w:p w14:paraId="3A5A60DC" w14:textId="77777777" w:rsidR="00EE7912" w:rsidRPr="00361209" w:rsidRDefault="00EE7912" w:rsidP="00DA731E">
      <w:pPr>
        <w:pStyle w:val="Prrafodelista"/>
        <w:numPr>
          <w:ilvl w:val="0"/>
          <w:numId w:val="29"/>
        </w:numPr>
      </w:pPr>
      <w:r w:rsidRPr="00361209">
        <w:rPr>
          <w:lang w:eastAsia="en-US"/>
        </w:rPr>
        <w:t xml:space="preserve">Sistema de Naciones Unidas en Guatemala, (diciembre 2014), </w:t>
      </w:r>
      <w:r w:rsidRPr="00361209">
        <w:rPr>
          <w:i/>
          <w:iCs/>
          <w:lang w:eastAsia="en-US"/>
        </w:rPr>
        <w:t>Guatemala: Análisis de la Situación del País</w:t>
      </w:r>
      <w:r w:rsidR="00DC519E" w:rsidRPr="00361209">
        <w:rPr>
          <w:lang w:eastAsia="en-US"/>
        </w:rPr>
        <w:t xml:space="preserve">. </w:t>
      </w:r>
    </w:p>
    <w:sectPr w:rsidR="00EE7912" w:rsidRPr="00361209" w:rsidSect="00C2720A">
      <w:pgSz w:w="12240" w:h="15840"/>
      <w:pgMar w:top="1440" w:right="1440" w:bottom="1440" w:left="1440" w:header="709" w:footer="709" w:gutter="0"/>
      <w:pgBorders w:offsetFrom="page">
        <w:top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AB0AB" w14:textId="77777777" w:rsidR="006A09F1" w:rsidRDefault="006A09F1" w:rsidP="00DA731E">
      <w:r>
        <w:separator/>
      </w:r>
    </w:p>
  </w:endnote>
  <w:endnote w:type="continuationSeparator" w:id="0">
    <w:p w14:paraId="1669BD39" w14:textId="77777777" w:rsidR="006A09F1" w:rsidRDefault="006A09F1" w:rsidP="00DA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Pro-Medium">
    <w:altName w:val="Calibri"/>
    <w:charset w:val="00"/>
    <w:family w:val="auto"/>
    <w:pitch w:val="variable"/>
    <w:sig w:usb0="800002AF" w:usb1="4000206A"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44DEE" w14:textId="47D5237B" w:rsidR="00171C2B" w:rsidRDefault="00CD4E96" w:rsidP="00DA731E">
    <w:pPr>
      <w:pStyle w:val="Piedepgina"/>
    </w:pPr>
    <w:r>
      <w:rPr>
        <w:noProof/>
      </w:rPr>
      <w:drawing>
        <wp:anchor distT="0" distB="0" distL="114300" distR="114300" simplePos="0" relativeHeight="251657728" behindDoc="1" locked="0" layoutInCell="1" allowOverlap="1" wp14:anchorId="2F0D1558" wp14:editId="567E56CF">
          <wp:simplePos x="0" y="0"/>
          <wp:positionH relativeFrom="margin">
            <wp:posOffset>-752475</wp:posOffset>
          </wp:positionH>
          <wp:positionV relativeFrom="paragraph">
            <wp:posOffset>-3914775</wp:posOffset>
          </wp:positionV>
          <wp:extent cx="7753350" cy="465963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46596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BD4AA" w14:textId="77777777" w:rsidR="006A09F1" w:rsidRDefault="006A09F1" w:rsidP="00DA731E">
      <w:r>
        <w:separator/>
      </w:r>
    </w:p>
  </w:footnote>
  <w:footnote w:type="continuationSeparator" w:id="0">
    <w:p w14:paraId="7A7488CF" w14:textId="77777777" w:rsidR="006A09F1" w:rsidRDefault="006A09F1" w:rsidP="00DA731E">
      <w:r>
        <w:continuationSeparator/>
      </w:r>
    </w:p>
  </w:footnote>
  <w:footnote w:id="1">
    <w:p w14:paraId="23F8A6D7" w14:textId="77777777" w:rsidR="00AD3C5B" w:rsidRDefault="00AD3C5B" w:rsidP="00DA731E">
      <w:pPr>
        <w:pStyle w:val="Textonotapie"/>
      </w:pPr>
      <w:r>
        <w:rPr>
          <w:rStyle w:val="Refdenotaalpie"/>
        </w:rPr>
        <w:footnoteRef/>
      </w:r>
      <w:r>
        <w:t xml:space="preserve"> Resaltado propio.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745" w:type="pct"/>
      <w:tblInd w:w="-1064" w:type="dxa"/>
      <w:tblCellMar>
        <w:left w:w="70" w:type="dxa"/>
        <w:right w:w="70" w:type="dxa"/>
      </w:tblCellMar>
      <w:tblLook w:val="04A0" w:firstRow="1" w:lastRow="0" w:firstColumn="1" w:lastColumn="0" w:noHBand="0" w:noVBand="1"/>
    </w:tblPr>
    <w:tblGrid>
      <w:gridCol w:w="4427"/>
      <w:gridCol w:w="3428"/>
      <w:gridCol w:w="2900"/>
    </w:tblGrid>
    <w:tr w:rsidR="00E53899" w:rsidRPr="00903BF4" w14:paraId="071B2B01" w14:textId="77777777" w:rsidTr="00D52361">
      <w:trPr>
        <w:trHeight w:val="720"/>
      </w:trPr>
      <w:tc>
        <w:tcPr>
          <w:tcW w:w="4678" w:type="dxa"/>
        </w:tcPr>
        <w:p w14:paraId="28F2C87E" w14:textId="77777777" w:rsidR="00903BF4" w:rsidRPr="00903BF4" w:rsidRDefault="00903BF4" w:rsidP="00DA731E">
          <w:pPr>
            <w:pStyle w:val="Encabezado"/>
          </w:pPr>
          <w:r w:rsidRPr="00903BF4">
            <w:t xml:space="preserve">PLAN ESTRATÉGICO 2021-2031 </w:t>
          </w:r>
        </w:p>
      </w:tc>
      <w:tc>
        <w:tcPr>
          <w:tcW w:w="3120" w:type="dxa"/>
        </w:tcPr>
        <w:p w14:paraId="05025D8C" w14:textId="7F6C2C6F" w:rsidR="00903BF4" w:rsidRPr="00903BF4" w:rsidRDefault="00CD4E96" w:rsidP="00DA731E">
          <w:pPr>
            <w:pStyle w:val="Encabezado"/>
          </w:pPr>
          <w:r w:rsidRPr="005A063D">
            <w:rPr>
              <w:noProof/>
            </w:rPr>
            <w:drawing>
              <wp:inline distT="0" distB="0" distL="0" distR="0" wp14:anchorId="282503BC" wp14:editId="6F5A89FA">
                <wp:extent cx="2087880" cy="739140"/>
                <wp:effectExtent l="0" t="0" r="0" b="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880" cy="739140"/>
                        </a:xfrm>
                        <a:prstGeom prst="rect">
                          <a:avLst/>
                        </a:prstGeom>
                        <a:noFill/>
                        <a:ln>
                          <a:noFill/>
                        </a:ln>
                      </pic:spPr>
                    </pic:pic>
                  </a:graphicData>
                </a:graphic>
              </wp:inline>
            </w:drawing>
          </w:r>
        </w:p>
      </w:tc>
      <w:tc>
        <w:tcPr>
          <w:tcW w:w="3118" w:type="dxa"/>
        </w:tcPr>
        <w:p w14:paraId="46CB7A2F" w14:textId="77777777" w:rsidR="00903BF4" w:rsidRPr="00903BF4" w:rsidRDefault="00903BF4" w:rsidP="00DA731E">
          <w:pPr>
            <w:pStyle w:val="Encabezado"/>
          </w:pPr>
          <w:r w:rsidRPr="00903BF4">
            <w:fldChar w:fldCharType="begin"/>
          </w:r>
          <w:r w:rsidRPr="00903BF4">
            <w:instrText>PAGE   \* MERGEFORMAT</w:instrText>
          </w:r>
          <w:r w:rsidRPr="00903BF4">
            <w:fldChar w:fldCharType="separate"/>
          </w:r>
          <w:r w:rsidRPr="00903BF4">
            <w:t>0</w:t>
          </w:r>
          <w:r w:rsidRPr="00903BF4">
            <w:fldChar w:fldCharType="end"/>
          </w:r>
        </w:p>
      </w:tc>
    </w:tr>
  </w:tbl>
  <w:p w14:paraId="384D753E" w14:textId="77777777" w:rsidR="000F52F8" w:rsidRPr="00D10E43" w:rsidRDefault="000F52F8" w:rsidP="00DA7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1584" w14:textId="66BEF8F9" w:rsidR="000F52F8" w:rsidRDefault="00CD4E96" w:rsidP="00DA731E">
    <w:pPr>
      <w:pStyle w:val="Encabezado"/>
    </w:pPr>
    <w:r w:rsidRPr="00DB6E33">
      <w:rPr>
        <w:noProof/>
      </w:rPr>
      <w:drawing>
        <wp:inline distT="0" distB="0" distL="0" distR="0" wp14:anchorId="68675A23" wp14:editId="0C34F59B">
          <wp:extent cx="3558540" cy="640080"/>
          <wp:effectExtent l="0" t="0" r="0" b="0"/>
          <wp:docPr id="43" name="Imagen 2101909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19095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8540" cy="640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0C81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7977EA"/>
    <w:multiLevelType w:val="hybridMultilevel"/>
    <w:tmpl w:val="765044C4"/>
    <w:lvl w:ilvl="0" w:tplc="100A000F">
      <w:start w:val="2"/>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709152E"/>
    <w:multiLevelType w:val="hybridMultilevel"/>
    <w:tmpl w:val="788ABBF0"/>
    <w:lvl w:ilvl="0" w:tplc="66C2A6E0">
      <w:start w:val="1"/>
      <w:numFmt w:val="decimal"/>
      <w:lvlText w:val="%1."/>
      <w:lvlJc w:val="left"/>
      <w:pPr>
        <w:tabs>
          <w:tab w:val="num" w:pos="720"/>
        </w:tabs>
        <w:ind w:left="720" w:hanging="360"/>
      </w:pPr>
    </w:lvl>
    <w:lvl w:ilvl="1" w:tplc="91B075F6" w:tentative="1">
      <w:start w:val="1"/>
      <w:numFmt w:val="decimal"/>
      <w:lvlText w:val="%2."/>
      <w:lvlJc w:val="left"/>
      <w:pPr>
        <w:tabs>
          <w:tab w:val="num" w:pos="1440"/>
        </w:tabs>
        <w:ind w:left="1440" w:hanging="360"/>
      </w:pPr>
    </w:lvl>
    <w:lvl w:ilvl="2" w:tplc="C3DC48DC" w:tentative="1">
      <w:start w:val="1"/>
      <w:numFmt w:val="decimal"/>
      <w:lvlText w:val="%3."/>
      <w:lvlJc w:val="left"/>
      <w:pPr>
        <w:tabs>
          <w:tab w:val="num" w:pos="2160"/>
        </w:tabs>
        <w:ind w:left="2160" w:hanging="360"/>
      </w:pPr>
    </w:lvl>
    <w:lvl w:ilvl="3" w:tplc="8BAA659E" w:tentative="1">
      <w:start w:val="1"/>
      <w:numFmt w:val="decimal"/>
      <w:lvlText w:val="%4."/>
      <w:lvlJc w:val="left"/>
      <w:pPr>
        <w:tabs>
          <w:tab w:val="num" w:pos="2880"/>
        </w:tabs>
        <w:ind w:left="2880" w:hanging="360"/>
      </w:pPr>
    </w:lvl>
    <w:lvl w:ilvl="4" w:tplc="DD28E55C" w:tentative="1">
      <w:start w:val="1"/>
      <w:numFmt w:val="decimal"/>
      <w:lvlText w:val="%5."/>
      <w:lvlJc w:val="left"/>
      <w:pPr>
        <w:tabs>
          <w:tab w:val="num" w:pos="3600"/>
        </w:tabs>
        <w:ind w:left="3600" w:hanging="360"/>
      </w:pPr>
    </w:lvl>
    <w:lvl w:ilvl="5" w:tplc="A55A1C46" w:tentative="1">
      <w:start w:val="1"/>
      <w:numFmt w:val="decimal"/>
      <w:lvlText w:val="%6."/>
      <w:lvlJc w:val="left"/>
      <w:pPr>
        <w:tabs>
          <w:tab w:val="num" w:pos="4320"/>
        </w:tabs>
        <w:ind w:left="4320" w:hanging="360"/>
      </w:pPr>
    </w:lvl>
    <w:lvl w:ilvl="6" w:tplc="223237A6" w:tentative="1">
      <w:start w:val="1"/>
      <w:numFmt w:val="decimal"/>
      <w:lvlText w:val="%7."/>
      <w:lvlJc w:val="left"/>
      <w:pPr>
        <w:tabs>
          <w:tab w:val="num" w:pos="5040"/>
        </w:tabs>
        <w:ind w:left="5040" w:hanging="360"/>
      </w:pPr>
    </w:lvl>
    <w:lvl w:ilvl="7" w:tplc="2F3C9ADE" w:tentative="1">
      <w:start w:val="1"/>
      <w:numFmt w:val="decimal"/>
      <w:lvlText w:val="%8."/>
      <w:lvlJc w:val="left"/>
      <w:pPr>
        <w:tabs>
          <w:tab w:val="num" w:pos="5760"/>
        </w:tabs>
        <w:ind w:left="5760" w:hanging="360"/>
      </w:pPr>
    </w:lvl>
    <w:lvl w:ilvl="8" w:tplc="CC8C969E" w:tentative="1">
      <w:start w:val="1"/>
      <w:numFmt w:val="decimal"/>
      <w:lvlText w:val="%9."/>
      <w:lvlJc w:val="left"/>
      <w:pPr>
        <w:tabs>
          <w:tab w:val="num" w:pos="6480"/>
        </w:tabs>
        <w:ind w:left="6480" w:hanging="360"/>
      </w:pPr>
    </w:lvl>
  </w:abstractNum>
  <w:abstractNum w:abstractNumId="3" w15:restartNumberingAfterBreak="0">
    <w:nsid w:val="09CA2D4A"/>
    <w:multiLevelType w:val="hybridMultilevel"/>
    <w:tmpl w:val="22603E56"/>
    <w:lvl w:ilvl="0" w:tplc="E6001FF8">
      <w:start w:val="1"/>
      <w:numFmt w:val="decimal"/>
      <w:pStyle w:val="Ttulo31"/>
      <w:lvlText w:val="%1.1, 1.2, 1.3"/>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B2F355F"/>
    <w:multiLevelType w:val="hybridMultilevel"/>
    <w:tmpl w:val="9790E9FC"/>
    <w:lvl w:ilvl="0" w:tplc="100A000F">
      <w:start w:val="1"/>
      <w:numFmt w:val="decimal"/>
      <w:lvlText w:val="%1."/>
      <w:lvlJc w:val="left"/>
      <w:pPr>
        <w:ind w:left="3448" w:hanging="360"/>
      </w:pPr>
    </w:lvl>
    <w:lvl w:ilvl="1" w:tplc="100A0019" w:tentative="1">
      <w:start w:val="1"/>
      <w:numFmt w:val="lowerLetter"/>
      <w:lvlText w:val="%2."/>
      <w:lvlJc w:val="left"/>
      <w:pPr>
        <w:ind w:left="4168" w:hanging="360"/>
      </w:pPr>
    </w:lvl>
    <w:lvl w:ilvl="2" w:tplc="100A001B" w:tentative="1">
      <w:start w:val="1"/>
      <w:numFmt w:val="lowerRoman"/>
      <w:lvlText w:val="%3."/>
      <w:lvlJc w:val="right"/>
      <w:pPr>
        <w:ind w:left="4888" w:hanging="180"/>
      </w:pPr>
    </w:lvl>
    <w:lvl w:ilvl="3" w:tplc="100A000F" w:tentative="1">
      <w:start w:val="1"/>
      <w:numFmt w:val="decimal"/>
      <w:lvlText w:val="%4."/>
      <w:lvlJc w:val="left"/>
      <w:pPr>
        <w:ind w:left="5608" w:hanging="360"/>
      </w:pPr>
    </w:lvl>
    <w:lvl w:ilvl="4" w:tplc="100A0019" w:tentative="1">
      <w:start w:val="1"/>
      <w:numFmt w:val="lowerLetter"/>
      <w:lvlText w:val="%5."/>
      <w:lvlJc w:val="left"/>
      <w:pPr>
        <w:ind w:left="6328" w:hanging="360"/>
      </w:pPr>
    </w:lvl>
    <w:lvl w:ilvl="5" w:tplc="100A001B" w:tentative="1">
      <w:start w:val="1"/>
      <w:numFmt w:val="lowerRoman"/>
      <w:lvlText w:val="%6."/>
      <w:lvlJc w:val="right"/>
      <w:pPr>
        <w:ind w:left="7048" w:hanging="180"/>
      </w:pPr>
    </w:lvl>
    <w:lvl w:ilvl="6" w:tplc="100A000F" w:tentative="1">
      <w:start w:val="1"/>
      <w:numFmt w:val="decimal"/>
      <w:lvlText w:val="%7."/>
      <w:lvlJc w:val="left"/>
      <w:pPr>
        <w:ind w:left="7768" w:hanging="360"/>
      </w:pPr>
    </w:lvl>
    <w:lvl w:ilvl="7" w:tplc="100A0019" w:tentative="1">
      <w:start w:val="1"/>
      <w:numFmt w:val="lowerLetter"/>
      <w:lvlText w:val="%8."/>
      <w:lvlJc w:val="left"/>
      <w:pPr>
        <w:ind w:left="8488" w:hanging="360"/>
      </w:pPr>
    </w:lvl>
    <w:lvl w:ilvl="8" w:tplc="100A001B" w:tentative="1">
      <w:start w:val="1"/>
      <w:numFmt w:val="lowerRoman"/>
      <w:lvlText w:val="%9."/>
      <w:lvlJc w:val="right"/>
      <w:pPr>
        <w:ind w:left="9208" w:hanging="180"/>
      </w:pPr>
    </w:lvl>
  </w:abstractNum>
  <w:abstractNum w:abstractNumId="5" w15:restartNumberingAfterBreak="0">
    <w:nsid w:val="109A0704"/>
    <w:multiLevelType w:val="multilevel"/>
    <w:tmpl w:val="FC921174"/>
    <w:lvl w:ilvl="0">
      <w:start w:val="1"/>
      <w:numFmt w:val="decimal"/>
      <w:lvlText w:val="%1."/>
      <w:lvlJc w:val="left"/>
      <w:pPr>
        <w:ind w:left="720" w:hanging="360"/>
      </w:pPr>
      <w:rPr>
        <w:rFonts w:hint="default"/>
      </w:rPr>
    </w:lvl>
    <w:lvl w:ilvl="1">
      <w:start w:val="13"/>
      <w:numFmt w:val="decimal"/>
      <w:isLgl/>
      <w:lvlText w:val="%1.%2"/>
      <w:lvlJc w:val="left"/>
      <w:pPr>
        <w:ind w:left="1290" w:hanging="750"/>
      </w:pPr>
      <w:rPr>
        <w:rFonts w:hint="default"/>
      </w:rPr>
    </w:lvl>
    <w:lvl w:ilvl="2">
      <w:start w:val="1"/>
      <w:numFmt w:val="decimal"/>
      <w:isLgl/>
      <w:lvlText w:val="%1.%2.%3"/>
      <w:lvlJc w:val="left"/>
      <w:pPr>
        <w:ind w:left="1470" w:hanging="750"/>
      </w:pPr>
      <w:rPr>
        <w:rFonts w:ascii="Montserrat" w:hAnsi="Montserrat"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060" w:hanging="180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780" w:hanging="2160"/>
      </w:pPr>
      <w:rPr>
        <w:rFonts w:hint="default"/>
      </w:rPr>
    </w:lvl>
    <w:lvl w:ilvl="8">
      <w:start w:val="1"/>
      <w:numFmt w:val="decimal"/>
      <w:isLgl/>
      <w:lvlText w:val="%1.%2.%3.%4.%5.%6.%7.%8.%9"/>
      <w:lvlJc w:val="left"/>
      <w:pPr>
        <w:ind w:left="4320" w:hanging="2520"/>
      </w:pPr>
      <w:rPr>
        <w:rFonts w:hint="default"/>
      </w:rPr>
    </w:lvl>
  </w:abstractNum>
  <w:abstractNum w:abstractNumId="6" w15:restartNumberingAfterBreak="0">
    <w:nsid w:val="10B80DAE"/>
    <w:multiLevelType w:val="multilevel"/>
    <w:tmpl w:val="B4607D7A"/>
    <w:lvl w:ilvl="0">
      <w:start w:val="1"/>
      <w:numFmt w:val="decimal"/>
      <w:lvlText w:val="%1."/>
      <w:lvlJc w:val="left"/>
      <w:pPr>
        <w:ind w:left="360" w:hanging="360"/>
      </w:pPr>
    </w:lvl>
    <w:lvl w:ilvl="1">
      <w:start w:val="1"/>
      <w:numFmt w:val="decimal"/>
      <w:lvlText w:val="%1.%2."/>
      <w:lvlJc w:val="left"/>
      <w:rPr>
        <w:color w:val="2F549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204E1B"/>
    <w:multiLevelType w:val="multilevel"/>
    <w:tmpl w:val="2B7A5D40"/>
    <w:lvl w:ilvl="0">
      <w:start w:val="1"/>
      <w:numFmt w:val="decimal"/>
      <w:lvlText w:val="%1."/>
      <w:lvlJc w:val="left"/>
      <w:pPr>
        <w:ind w:left="720" w:hanging="36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15:restartNumberingAfterBreak="0">
    <w:nsid w:val="23A815DE"/>
    <w:multiLevelType w:val="multilevel"/>
    <w:tmpl w:val="5CB88FF6"/>
    <w:lvl w:ilvl="0">
      <w:start w:val="1"/>
      <w:numFmt w:val="decimal"/>
      <w:lvlText w:val="%1."/>
      <w:lvlJc w:val="left"/>
      <w:pPr>
        <w:ind w:left="720" w:hanging="360"/>
      </w:pPr>
      <w:rPr>
        <w:rFonts w:hint="default"/>
      </w:rPr>
    </w:lvl>
    <w:lvl w:ilvl="1">
      <w:start w:val="5"/>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15:restartNumberingAfterBreak="0">
    <w:nsid w:val="25CC3ABB"/>
    <w:multiLevelType w:val="hybridMultilevel"/>
    <w:tmpl w:val="8AFC79A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2EDF657F"/>
    <w:multiLevelType w:val="hybridMultilevel"/>
    <w:tmpl w:val="072210F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32D833BE"/>
    <w:multiLevelType w:val="hybridMultilevel"/>
    <w:tmpl w:val="318ACA04"/>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12" w15:restartNumberingAfterBreak="0">
    <w:nsid w:val="32D8540D"/>
    <w:multiLevelType w:val="hybridMultilevel"/>
    <w:tmpl w:val="58E0FAB8"/>
    <w:lvl w:ilvl="0" w:tplc="FBA20AC4">
      <w:start w:val="1"/>
      <w:numFmt w:val="decimal"/>
      <w:pStyle w:val="Ttulo21"/>
      <w:lvlText w:val="%1.1"/>
      <w:lvlJc w:val="left"/>
      <w:pPr>
        <w:ind w:left="720" w:hanging="360"/>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0"/>
        <w:szCs w:val="0"/>
        <w:u w:val="none" w:color="000000"/>
        <w:effect w:val="none"/>
        <w:vertAlign w:val="baseline"/>
        <w:em w:val="none"/>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7BD7F45"/>
    <w:multiLevelType w:val="hybridMultilevel"/>
    <w:tmpl w:val="BD6695CE"/>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14" w15:restartNumberingAfterBreak="0">
    <w:nsid w:val="3A7970EE"/>
    <w:multiLevelType w:val="hybridMultilevel"/>
    <w:tmpl w:val="ACC48AEC"/>
    <w:lvl w:ilvl="0" w:tplc="2862B7E0">
      <w:start w:val="1"/>
      <w:numFmt w:val="decimal"/>
      <w:lvlText w:val="%1."/>
      <w:lvlJc w:val="left"/>
      <w:pPr>
        <w:ind w:left="720" w:hanging="360"/>
      </w:pPr>
      <w:rPr>
        <w:rFonts w:hint="default"/>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42DB14E5"/>
    <w:multiLevelType w:val="hybridMultilevel"/>
    <w:tmpl w:val="829E4F7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4A031E12"/>
    <w:multiLevelType w:val="hybridMultilevel"/>
    <w:tmpl w:val="E168CEA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58DF2C26"/>
    <w:multiLevelType w:val="multilevel"/>
    <w:tmpl w:val="FC88BBB4"/>
    <w:lvl w:ilvl="0">
      <w:start w:val="1"/>
      <w:numFmt w:val="decimal"/>
      <w:lvlText w:val="%1."/>
      <w:lvlJc w:val="left"/>
      <w:pPr>
        <w:ind w:left="1080" w:hanging="360"/>
      </w:pPr>
      <w:rPr>
        <w:rFonts w:hint="default"/>
      </w:rPr>
    </w:lvl>
    <w:lvl w:ilvl="1">
      <w:start w:val="2"/>
      <w:numFmt w:val="decimal"/>
      <w:isLgl/>
      <w:lvlText w:val="%1.%2"/>
      <w:lvlJc w:val="left"/>
      <w:rPr>
        <w:rFonts w:ascii="Montserrat" w:eastAsia="Arial Unicode MS" w:hAnsi="Montserrat" w:cs="Arial Unicode MS" w:hint="default"/>
        <w:color w:val="2F5496"/>
        <w:sz w:val="24"/>
      </w:rPr>
    </w:lvl>
    <w:lvl w:ilvl="2">
      <w:start w:val="1"/>
      <w:numFmt w:val="decimal"/>
      <w:isLgl/>
      <w:lvlText w:val="%1.%2.%3"/>
      <w:lvlJc w:val="left"/>
      <w:rPr>
        <w:rFonts w:ascii="Montserrat" w:eastAsia="Arial Unicode MS" w:hAnsi="Montserrat" w:cs="Arial Unicode MS" w:hint="default"/>
        <w:color w:val="2F5496"/>
        <w:sz w:val="24"/>
      </w:rPr>
    </w:lvl>
    <w:lvl w:ilvl="3">
      <w:start w:val="1"/>
      <w:numFmt w:val="decimal"/>
      <w:isLgl/>
      <w:lvlText w:val="%1.%2.%3.%4"/>
      <w:lvlJc w:val="left"/>
      <w:rPr>
        <w:rFonts w:ascii="Montserrat" w:eastAsia="Arial Unicode MS" w:hAnsi="Montserrat" w:cs="Arial Unicode MS" w:hint="default"/>
        <w:color w:val="2F5496"/>
        <w:sz w:val="24"/>
      </w:rPr>
    </w:lvl>
    <w:lvl w:ilvl="4">
      <w:start w:val="1"/>
      <w:numFmt w:val="decimal"/>
      <w:isLgl/>
      <w:lvlText w:val="%1.%2.%3.%4.%5"/>
      <w:lvlJc w:val="left"/>
      <w:rPr>
        <w:rFonts w:ascii="Montserrat" w:eastAsia="Arial Unicode MS" w:hAnsi="Montserrat" w:cs="Arial Unicode MS" w:hint="default"/>
        <w:color w:val="2F5496"/>
        <w:sz w:val="24"/>
      </w:rPr>
    </w:lvl>
    <w:lvl w:ilvl="5">
      <w:start w:val="1"/>
      <w:numFmt w:val="decimal"/>
      <w:isLgl/>
      <w:lvlText w:val="%1.%2.%3.%4.%5.%6"/>
      <w:lvlJc w:val="left"/>
      <w:rPr>
        <w:rFonts w:ascii="Montserrat" w:eastAsia="Arial Unicode MS" w:hAnsi="Montserrat" w:cs="Arial Unicode MS" w:hint="default"/>
        <w:color w:val="2F5496"/>
        <w:sz w:val="24"/>
      </w:rPr>
    </w:lvl>
    <w:lvl w:ilvl="6">
      <w:start w:val="1"/>
      <w:numFmt w:val="decimal"/>
      <w:isLgl/>
      <w:lvlText w:val="%1.%2.%3.%4.%5.%6.%7"/>
      <w:lvlJc w:val="left"/>
      <w:rPr>
        <w:rFonts w:ascii="Montserrat" w:eastAsia="Arial Unicode MS" w:hAnsi="Montserrat" w:cs="Arial Unicode MS" w:hint="default"/>
        <w:color w:val="2F5496"/>
        <w:sz w:val="24"/>
      </w:rPr>
    </w:lvl>
    <w:lvl w:ilvl="7">
      <w:start w:val="1"/>
      <w:numFmt w:val="decimal"/>
      <w:isLgl/>
      <w:lvlText w:val="%1.%2.%3.%4.%5.%6.%7.%8"/>
      <w:lvlJc w:val="left"/>
      <w:rPr>
        <w:rFonts w:ascii="Montserrat" w:eastAsia="Arial Unicode MS" w:hAnsi="Montserrat" w:cs="Arial Unicode MS" w:hint="default"/>
        <w:color w:val="2F5496"/>
        <w:sz w:val="24"/>
      </w:rPr>
    </w:lvl>
    <w:lvl w:ilvl="8">
      <w:start w:val="1"/>
      <w:numFmt w:val="decimal"/>
      <w:isLgl/>
      <w:lvlText w:val="%1.%2.%3.%4.%5.%6.%7.%8.%9"/>
      <w:lvlJc w:val="left"/>
      <w:rPr>
        <w:rFonts w:ascii="Montserrat" w:eastAsia="Arial Unicode MS" w:hAnsi="Montserrat" w:cs="Arial Unicode MS" w:hint="default"/>
        <w:color w:val="2F5496"/>
        <w:sz w:val="24"/>
      </w:rPr>
    </w:lvl>
  </w:abstractNum>
  <w:abstractNum w:abstractNumId="18" w15:restartNumberingAfterBreak="0">
    <w:nsid w:val="6BC24717"/>
    <w:multiLevelType w:val="hybridMultilevel"/>
    <w:tmpl w:val="F77AC1B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707474C3"/>
    <w:multiLevelType w:val="hybridMultilevel"/>
    <w:tmpl w:val="73667D18"/>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20" w15:restartNumberingAfterBreak="0">
    <w:nsid w:val="72AF6A73"/>
    <w:multiLevelType w:val="hybridMultilevel"/>
    <w:tmpl w:val="262A965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1" w15:restartNumberingAfterBreak="0">
    <w:nsid w:val="76C528CB"/>
    <w:multiLevelType w:val="multilevel"/>
    <w:tmpl w:val="54326F48"/>
    <w:lvl w:ilvl="0">
      <w:start w:val="1"/>
      <w:numFmt w:val="decimal"/>
      <w:pStyle w:val="Ttulo41"/>
      <w:lvlText w:val="%1."/>
      <w:lvlJc w:val="left"/>
      <w:rPr>
        <w:rFonts w:hint="default"/>
        <w:color w:val="2F5496"/>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8C02EC0"/>
    <w:multiLevelType w:val="hybridMultilevel"/>
    <w:tmpl w:val="639CD4E0"/>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3" w15:restartNumberingAfterBreak="0">
    <w:nsid w:val="7B6E0BB2"/>
    <w:multiLevelType w:val="hybridMultilevel"/>
    <w:tmpl w:val="76C25268"/>
    <w:lvl w:ilvl="0" w:tplc="100A0011">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7BE14C4F"/>
    <w:multiLevelType w:val="multilevel"/>
    <w:tmpl w:val="C2A02F6E"/>
    <w:styleLink w:val="Estilo3"/>
    <w:lvl w:ilvl="0">
      <w:start w:val="6"/>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C564C7A"/>
    <w:multiLevelType w:val="hybridMultilevel"/>
    <w:tmpl w:val="58121598"/>
    <w:lvl w:ilvl="0" w:tplc="DBA87084">
      <w:start w:val="1"/>
      <w:numFmt w:val="decimal"/>
      <w:lvlText w:val="%1."/>
      <w:lvlJc w:val="left"/>
      <w:pPr>
        <w:ind w:left="1512" w:hanging="360"/>
      </w:pPr>
      <w:rPr>
        <w:rFonts w:ascii="Arial" w:hAnsi="Arial" w:hint="default"/>
        <w:color w:val="auto"/>
      </w:rPr>
    </w:lvl>
    <w:lvl w:ilvl="1" w:tplc="100A0019" w:tentative="1">
      <w:start w:val="1"/>
      <w:numFmt w:val="lowerLetter"/>
      <w:lvlText w:val="%2."/>
      <w:lvlJc w:val="left"/>
      <w:pPr>
        <w:ind w:left="2232" w:hanging="360"/>
      </w:pPr>
    </w:lvl>
    <w:lvl w:ilvl="2" w:tplc="100A001B" w:tentative="1">
      <w:start w:val="1"/>
      <w:numFmt w:val="lowerRoman"/>
      <w:lvlText w:val="%3."/>
      <w:lvlJc w:val="right"/>
      <w:pPr>
        <w:ind w:left="2952" w:hanging="180"/>
      </w:pPr>
    </w:lvl>
    <w:lvl w:ilvl="3" w:tplc="100A000F" w:tentative="1">
      <w:start w:val="1"/>
      <w:numFmt w:val="decimal"/>
      <w:lvlText w:val="%4."/>
      <w:lvlJc w:val="left"/>
      <w:pPr>
        <w:ind w:left="3672" w:hanging="360"/>
      </w:pPr>
    </w:lvl>
    <w:lvl w:ilvl="4" w:tplc="100A0019" w:tentative="1">
      <w:start w:val="1"/>
      <w:numFmt w:val="lowerLetter"/>
      <w:lvlText w:val="%5."/>
      <w:lvlJc w:val="left"/>
      <w:pPr>
        <w:ind w:left="4392" w:hanging="360"/>
      </w:pPr>
    </w:lvl>
    <w:lvl w:ilvl="5" w:tplc="100A001B" w:tentative="1">
      <w:start w:val="1"/>
      <w:numFmt w:val="lowerRoman"/>
      <w:lvlText w:val="%6."/>
      <w:lvlJc w:val="right"/>
      <w:pPr>
        <w:ind w:left="5112" w:hanging="180"/>
      </w:pPr>
    </w:lvl>
    <w:lvl w:ilvl="6" w:tplc="100A000F" w:tentative="1">
      <w:start w:val="1"/>
      <w:numFmt w:val="decimal"/>
      <w:lvlText w:val="%7."/>
      <w:lvlJc w:val="left"/>
      <w:pPr>
        <w:ind w:left="5832" w:hanging="360"/>
      </w:pPr>
    </w:lvl>
    <w:lvl w:ilvl="7" w:tplc="100A0019" w:tentative="1">
      <w:start w:val="1"/>
      <w:numFmt w:val="lowerLetter"/>
      <w:lvlText w:val="%8."/>
      <w:lvlJc w:val="left"/>
      <w:pPr>
        <w:ind w:left="6552" w:hanging="360"/>
      </w:pPr>
    </w:lvl>
    <w:lvl w:ilvl="8" w:tplc="100A001B" w:tentative="1">
      <w:start w:val="1"/>
      <w:numFmt w:val="lowerRoman"/>
      <w:lvlText w:val="%9."/>
      <w:lvlJc w:val="right"/>
      <w:pPr>
        <w:ind w:left="7272" w:hanging="180"/>
      </w:pPr>
    </w:lvl>
  </w:abstractNum>
  <w:abstractNum w:abstractNumId="26" w15:restartNumberingAfterBreak="0">
    <w:nsid w:val="7EFA0C38"/>
    <w:multiLevelType w:val="hybridMultilevel"/>
    <w:tmpl w:val="735050A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129932517">
    <w:abstractNumId w:val="14"/>
  </w:num>
  <w:num w:numId="2" w16cid:durableId="1053886269">
    <w:abstractNumId w:val="24"/>
  </w:num>
  <w:num w:numId="3" w16cid:durableId="1392073505">
    <w:abstractNumId w:val="3"/>
  </w:num>
  <w:num w:numId="4" w16cid:durableId="1524319241">
    <w:abstractNumId w:val="21"/>
  </w:num>
  <w:num w:numId="5" w16cid:durableId="1367173580">
    <w:abstractNumId w:val="12"/>
  </w:num>
  <w:num w:numId="6" w16cid:durableId="34352268">
    <w:abstractNumId w:val="11"/>
  </w:num>
  <w:num w:numId="7" w16cid:durableId="628820693">
    <w:abstractNumId w:val="1"/>
  </w:num>
  <w:num w:numId="8" w16cid:durableId="1236164596">
    <w:abstractNumId w:val="10"/>
  </w:num>
  <w:num w:numId="9" w16cid:durableId="1381787852">
    <w:abstractNumId w:val="5"/>
  </w:num>
  <w:num w:numId="10" w16cid:durableId="896360958">
    <w:abstractNumId w:val="8"/>
  </w:num>
  <w:num w:numId="11" w16cid:durableId="158079992">
    <w:abstractNumId w:val="7"/>
  </w:num>
  <w:num w:numId="12" w16cid:durableId="938946463">
    <w:abstractNumId w:val="6"/>
  </w:num>
  <w:num w:numId="13" w16cid:durableId="836847489">
    <w:abstractNumId w:val="4"/>
  </w:num>
  <w:num w:numId="14" w16cid:durableId="1762918696">
    <w:abstractNumId w:val="9"/>
  </w:num>
  <w:num w:numId="15" w16cid:durableId="59523128">
    <w:abstractNumId w:val="17"/>
  </w:num>
  <w:num w:numId="16" w16cid:durableId="1974557618">
    <w:abstractNumId w:val="5"/>
    <w:lvlOverride w:ilvl="0">
      <w:startOverride w:val="1"/>
    </w:lvlOverride>
    <w:lvlOverride w:ilvl="1">
      <w:startOverride w:val="13"/>
    </w:lvlOverride>
    <w:lvlOverride w:ilvl="2">
      <w:startOverride w:val="1"/>
    </w:lvlOverride>
  </w:num>
  <w:num w:numId="17" w16cid:durableId="1989477510">
    <w:abstractNumId w:val="20"/>
  </w:num>
  <w:num w:numId="18" w16cid:durableId="891036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6463103">
    <w:abstractNumId w:val="23"/>
  </w:num>
  <w:num w:numId="20" w16cid:durableId="1410956991">
    <w:abstractNumId w:val="22"/>
  </w:num>
  <w:num w:numId="21" w16cid:durableId="1235815114">
    <w:abstractNumId w:val="15"/>
  </w:num>
  <w:num w:numId="22" w16cid:durableId="382365116">
    <w:abstractNumId w:val="2"/>
  </w:num>
  <w:num w:numId="23" w16cid:durableId="522942576">
    <w:abstractNumId w:val="16"/>
  </w:num>
  <w:num w:numId="24" w16cid:durableId="538324232">
    <w:abstractNumId w:val="25"/>
  </w:num>
  <w:num w:numId="25" w16cid:durableId="1067266836">
    <w:abstractNumId w:val="19"/>
  </w:num>
  <w:num w:numId="26" w16cid:durableId="1000473382">
    <w:abstractNumId w:val="13"/>
  </w:num>
  <w:num w:numId="27" w16cid:durableId="2123646406">
    <w:abstractNumId w:val="0"/>
  </w:num>
  <w:num w:numId="28" w16cid:durableId="1726415501">
    <w:abstractNumId w:val="26"/>
  </w:num>
  <w:num w:numId="29" w16cid:durableId="5341253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B86"/>
    <w:rsid w:val="00002692"/>
    <w:rsid w:val="00011F9C"/>
    <w:rsid w:val="0001496D"/>
    <w:rsid w:val="00015086"/>
    <w:rsid w:val="00015970"/>
    <w:rsid w:val="000205F7"/>
    <w:rsid w:val="000270BF"/>
    <w:rsid w:val="00037B52"/>
    <w:rsid w:val="00037CCA"/>
    <w:rsid w:val="0004057D"/>
    <w:rsid w:val="00041CA1"/>
    <w:rsid w:val="00046A6A"/>
    <w:rsid w:val="00047C08"/>
    <w:rsid w:val="00056C8E"/>
    <w:rsid w:val="0005729F"/>
    <w:rsid w:val="000655B2"/>
    <w:rsid w:val="0006569E"/>
    <w:rsid w:val="00073E88"/>
    <w:rsid w:val="00074163"/>
    <w:rsid w:val="0008094E"/>
    <w:rsid w:val="00086AB6"/>
    <w:rsid w:val="00093120"/>
    <w:rsid w:val="000A1523"/>
    <w:rsid w:val="000A32D5"/>
    <w:rsid w:val="000A461A"/>
    <w:rsid w:val="000B20B5"/>
    <w:rsid w:val="000B30D0"/>
    <w:rsid w:val="000B3912"/>
    <w:rsid w:val="000B3AB9"/>
    <w:rsid w:val="000B5E29"/>
    <w:rsid w:val="000B7AAC"/>
    <w:rsid w:val="000C1E62"/>
    <w:rsid w:val="000C2CF4"/>
    <w:rsid w:val="000C535E"/>
    <w:rsid w:val="000C710B"/>
    <w:rsid w:val="000D7B91"/>
    <w:rsid w:val="000E393B"/>
    <w:rsid w:val="000E5C80"/>
    <w:rsid w:val="000F0B3B"/>
    <w:rsid w:val="000F11E7"/>
    <w:rsid w:val="000F3AF8"/>
    <w:rsid w:val="000F3C47"/>
    <w:rsid w:val="000F44CB"/>
    <w:rsid w:val="000F52F8"/>
    <w:rsid w:val="000F56D5"/>
    <w:rsid w:val="00101B69"/>
    <w:rsid w:val="001059A9"/>
    <w:rsid w:val="00106EAA"/>
    <w:rsid w:val="001110DE"/>
    <w:rsid w:val="001151C5"/>
    <w:rsid w:val="001153C5"/>
    <w:rsid w:val="00115899"/>
    <w:rsid w:val="001203A7"/>
    <w:rsid w:val="0012073C"/>
    <w:rsid w:val="00126B3B"/>
    <w:rsid w:val="00135202"/>
    <w:rsid w:val="00137B60"/>
    <w:rsid w:val="00141B22"/>
    <w:rsid w:val="00143CAA"/>
    <w:rsid w:val="00144162"/>
    <w:rsid w:val="001458E3"/>
    <w:rsid w:val="00145DED"/>
    <w:rsid w:val="00147D33"/>
    <w:rsid w:val="00150830"/>
    <w:rsid w:val="00156CDD"/>
    <w:rsid w:val="001574D5"/>
    <w:rsid w:val="00157AAD"/>
    <w:rsid w:val="0016341A"/>
    <w:rsid w:val="0016347D"/>
    <w:rsid w:val="0016349D"/>
    <w:rsid w:val="00167344"/>
    <w:rsid w:val="00171BD0"/>
    <w:rsid w:val="00171C2B"/>
    <w:rsid w:val="0019343F"/>
    <w:rsid w:val="00195702"/>
    <w:rsid w:val="001A079E"/>
    <w:rsid w:val="001A3205"/>
    <w:rsid w:val="001A436A"/>
    <w:rsid w:val="001A50E9"/>
    <w:rsid w:val="001B4EEC"/>
    <w:rsid w:val="001B715D"/>
    <w:rsid w:val="001C32BA"/>
    <w:rsid w:val="001C45CF"/>
    <w:rsid w:val="001C6246"/>
    <w:rsid w:val="001D256C"/>
    <w:rsid w:val="001D5B85"/>
    <w:rsid w:val="001D6E75"/>
    <w:rsid w:val="001E1054"/>
    <w:rsid w:val="001E4ACA"/>
    <w:rsid w:val="001E5130"/>
    <w:rsid w:val="001E52B2"/>
    <w:rsid w:val="001F35AA"/>
    <w:rsid w:val="001F5040"/>
    <w:rsid w:val="001F7B81"/>
    <w:rsid w:val="00201552"/>
    <w:rsid w:val="00203673"/>
    <w:rsid w:val="00206FA7"/>
    <w:rsid w:val="00210153"/>
    <w:rsid w:val="00214B85"/>
    <w:rsid w:val="00215AE0"/>
    <w:rsid w:val="002249F6"/>
    <w:rsid w:val="002268EB"/>
    <w:rsid w:val="00230CE9"/>
    <w:rsid w:val="0023418A"/>
    <w:rsid w:val="002364F2"/>
    <w:rsid w:val="00240808"/>
    <w:rsid w:val="00252BA4"/>
    <w:rsid w:val="0025422F"/>
    <w:rsid w:val="0026064E"/>
    <w:rsid w:val="00262021"/>
    <w:rsid w:val="0026668F"/>
    <w:rsid w:val="00285A1B"/>
    <w:rsid w:val="00285E8D"/>
    <w:rsid w:val="00293EE1"/>
    <w:rsid w:val="002958EB"/>
    <w:rsid w:val="002A20C1"/>
    <w:rsid w:val="002A49CB"/>
    <w:rsid w:val="002B2C6D"/>
    <w:rsid w:val="002B3FE3"/>
    <w:rsid w:val="002B5A45"/>
    <w:rsid w:val="002B62A4"/>
    <w:rsid w:val="002C4015"/>
    <w:rsid w:val="002C5150"/>
    <w:rsid w:val="002D3637"/>
    <w:rsid w:val="002D6C41"/>
    <w:rsid w:val="002E6D8D"/>
    <w:rsid w:val="002E7C40"/>
    <w:rsid w:val="002F03B3"/>
    <w:rsid w:val="002F3FCE"/>
    <w:rsid w:val="002F4A76"/>
    <w:rsid w:val="00302DE9"/>
    <w:rsid w:val="0030355E"/>
    <w:rsid w:val="003055CE"/>
    <w:rsid w:val="0030595C"/>
    <w:rsid w:val="00314BC4"/>
    <w:rsid w:val="00315175"/>
    <w:rsid w:val="0032149D"/>
    <w:rsid w:val="00324F53"/>
    <w:rsid w:val="0033434D"/>
    <w:rsid w:val="003352A9"/>
    <w:rsid w:val="00335F2C"/>
    <w:rsid w:val="00340571"/>
    <w:rsid w:val="0034118E"/>
    <w:rsid w:val="0034733A"/>
    <w:rsid w:val="00350D46"/>
    <w:rsid w:val="00353F43"/>
    <w:rsid w:val="003562CB"/>
    <w:rsid w:val="00357596"/>
    <w:rsid w:val="00361209"/>
    <w:rsid w:val="003638A2"/>
    <w:rsid w:val="00367191"/>
    <w:rsid w:val="0037563F"/>
    <w:rsid w:val="0038130B"/>
    <w:rsid w:val="003832D4"/>
    <w:rsid w:val="00393337"/>
    <w:rsid w:val="003947CE"/>
    <w:rsid w:val="003A4F89"/>
    <w:rsid w:val="003A7DE6"/>
    <w:rsid w:val="003B2727"/>
    <w:rsid w:val="003B43AC"/>
    <w:rsid w:val="003B59E0"/>
    <w:rsid w:val="003B7226"/>
    <w:rsid w:val="003C1112"/>
    <w:rsid w:val="003C2B77"/>
    <w:rsid w:val="003D094C"/>
    <w:rsid w:val="003D1ED3"/>
    <w:rsid w:val="003D7345"/>
    <w:rsid w:val="003E5652"/>
    <w:rsid w:val="00401C91"/>
    <w:rsid w:val="004036D5"/>
    <w:rsid w:val="00406703"/>
    <w:rsid w:val="00424F02"/>
    <w:rsid w:val="00424F50"/>
    <w:rsid w:val="00425AB7"/>
    <w:rsid w:val="00425B19"/>
    <w:rsid w:val="00444C44"/>
    <w:rsid w:val="004450D2"/>
    <w:rsid w:val="00451CD9"/>
    <w:rsid w:val="004529C4"/>
    <w:rsid w:val="00453CFE"/>
    <w:rsid w:val="00454412"/>
    <w:rsid w:val="00454B15"/>
    <w:rsid w:val="00457FD1"/>
    <w:rsid w:val="00462999"/>
    <w:rsid w:val="004633CF"/>
    <w:rsid w:val="00465AFD"/>
    <w:rsid w:val="00466398"/>
    <w:rsid w:val="00467C6D"/>
    <w:rsid w:val="00470463"/>
    <w:rsid w:val="00470BBF"/>
    <w:rsid w:val="00471C3E"/>
    <w:rsid w:val="00476C60"/>
    <w:rsid w:val="00477A8B"/>
    <w:rsid w:val="00480039"/>
    <w:rsid w:val="0048201A"/>
    <w:rsid w:val="00486F96"/>
    <w:rsid w:val="004907D1"/>
    <w:rsid w:val="004919F0"/>
    <w:rsid w:val="004931F8"/>
    <w:rsid w:val="004A1962"/>
    <w:rsid w:val="004A392E"/>
    <w:rsid w:val="004B20EA"/>
    <w:rsid w:val="004B3654"/>
    <w:rsid w:val="004B3C6D"/>
    <w:rsid w:val="004B4B3B"/>
    <w:rsid w:val="004C1ECF"/>
    <w:rsid w:val="004D1BA6"/>
    <w:rsid w:val="004D4D46"/>
    <w:rsid w:val="004D709E"/>
    <w:rsid w:val="004E49AB"/>
    <w:rsid w:val="004E60EA"/>
    <w:rsid w:val="004F2DF1"/>
    <w:rsid w:val="004F4554"/>
    <w:rsid w:val="004F692E"/>
    <w:rsid w:val="005061AF"/>
    <w:rsid w:val="0050646F"/>
    <w:rsid w:val="00515432"/>
    <w:rsid w:val="0052146F"/>
    <w:rsid w:val="00521B84"/>
    <w:rsid w:val="00532064"/>
    <w:rsid w:val="00535016"/>
    <w:rsid w:val="00535541"/>
    <w:rsid w:val="00541DF6"/>
    <w:rsid w:val="00541EE6"/>
    <w:rsid w:val="005453D7"/>
    <w:rsid w:val="00545D19"/>
    <w:rsid w:val="00554A50"/>
    <w:rsid w:val="00554FB8"/>
    <w:rsid w:val="005632FE"/>
    <w:rsid w:val="005675CA"/>
    <w:rsid w:val="00572D4B"/>
    <w:rsid w:val="00574BE8"/>
    <w:rsid w:val="00585F85"/>
    <w:rsid w:val="00586058"/>
    <w:rsid w:val="00593188"/>
    <w:rsid w:val="00594459"/>
    <w:rsid w:val="00595AD3"/>
    <w:rsid w:val="0059600D"/>
    <w:rsid w:val="005A08F2"/>
    <w:rsid w:val="005A31F4"/>
    <w:rsid w:val="005A3610"/>
    <w:rsid w:val="005A49B4"/>
    <w:rsid w:val="005A5E2E"/>
    <w:rsid w:val="005A78AA"/>
    <w:rsid w:val="005B4607"/>
    <w:rsid w:val="005C207E"/>
    <w:rsid w:val="005D086A"/>
    <w:rsid w:val="005D0BF1"/>
    <w:rsid w:val="005D108D"/>
    <w:rsid w:val="005D2038"/>
    <w:rsid w:val="005D48BA"/>
    <w:rsid w:val="005D4D6B"/>
    <w:rsid w:val="005E1F6C"/>
    <w:rsid w:val="005E2615"/>
    <w:rsid w:val="005E3764"/>
    <w:rsid w:val="005E53E1"/>
    <w:rsid w:val="005E7FBD"/>
    <w:rsid w:val="005F23C9"/>
    <w:rsid w:val="005F2F1C"/>
    <w:rsid w:val="005F6D76"/>
    <w:rsid w:val="005F7D38"/>
    <w:rsid w:val="0060046C"/>
    <w:rsid w:val="00604E53"/>
    <w:rsid w:val="00605AC8"/>
    <w:rsid w:val="00613E73"/>
    <w:rsid w:val="00613ED6"/>
    <w:rsid w:val="006174DB"/>
    <w:rsid w:val="0062278D"/>
    <w:rsid w:val="00627D8A"/>
    <w:rsid w:val="0063305D"/>
    <w:rsid w:val="0063701D"/>
    <w:rsid w:val="006424AB"/>
    <w:rsid w:val="006539AA"/>
    <w:rsid w:val="00654D1E"/>
    <w:rsid w:val="00654EE2"/>
    <w:rsid w:val="00660FBC"/>
    <w:rsid w:val="00675FB9"/>
    <w:rsid w:val="0067658B"/>
    <w:rsid w:val="006806F2"/>
    <w:rsid w:val="00686F32"/>
    <w:rsid w:val="00691620"/>
    <w:rsid w:val="00692C34"/>
    <w:rsid w:val="006940AB"/>
    <w:rsid w:val="00696A53"/>
    <w:rsid w:val="00696D5C"/>
    <w:rsid w:val="006A011D"/>
    <w:rsid w:val="006A09F1"/>
    <w:rsid w:val="006A2BF6"/>
    <w:rsid w:val="006B26A8"/>
    <w:rsid w:val="006D23E2"/>
    <w:rsid w:val="006D2F7F"/>
    <w:rsid w:val="006D57F3"/>
    <w:rsid w:val="006E02B9"/>
    <w:rsid w:val="006E43FE"/>
    <w:rsid w:val="006E57DD"/>
    <w:rsid w:val="006F18A4"/>
    <w:rsid w:val="0070172C"/>
    <w:rsid w:val="00704B42"/>
    <w:rsid w:val="007174F0"/>
    <w:rsid w:val="00722F9E"/>
    <w:rsid w:val="00727F8D"/>
    <w:rsid w:val="00731870"/>
    <w:rsid w:val="0073389C"/>
    <w:rsid w:val="007418FB"/>
    <w:rsid w:val="00742960"/>
    <w:rsid w:val="00744137"/>
    <w:rsid w:val="00745BC8"/>
    <w:rsid w:val="00755664"/>
    <w:rsid w:val="00755D83"/>
    <w:rsid w:val="007565FF"/>
    <w:rsid w:val="00760A9A"/>
    <w:rsid w:val="00760DCB"/>
    <w:rsid w:val="00770F8A"/>
    <w:rsid w:val="00774CE4"/>
    <w:rsid w:val="0077791D"/>
    <w:rsid w:val="00777C10"/>
    <w:rsid w:val="00783C44"/>
    <w:rsid w:val="00784947"/>
    <w:rsid w:val="0079209E"/>
    <w:rsid w:val="00795487"/>
    <w:rsid w:val="00795A5E"/>
    <w:rsid w:val="00796EBD"/>
    <w:rsid w:val="007977EB"/>
    <w:rsid w:val="00797890"/>
    <w:rsid w:val="007A401C"/>
    <w:rsid w:val="007B0896"/>
    <w:rsid w:val="007B107C"/>
    <w:rsid w:val="007B197B"/>
    <w:rsid w:val="007B25E7"/>
    <w:rsid w:val="007B2CE0"/>
    <w:rsid w:val="007B4C1A"/>
    <w:rsid w:val="007B714F"/>
    <w:rsid w:val="007C081F"/>
    <w:rsid w:val="007C11FB"/>
    <w:rsid w:val="007C27C3"/>
    <w:rsid w:val="007C52C6"/>
    <w:rsid w:val="007C6E7A"/>
    <w:rsid w:val="007E1C0D"/>
    <w:rsid w:val="007E743D"/>
    <w:rsid w:val="00806899"/>
    <w:rsid w:val="0080739D"/>
    <w:rsid w:val="00810FA5"/>
    <w:rsid w:val="0081163D"/>
    <w:rsid w:val="008122B9"/>
    <w:rsid w:val="00826084"/>
    <w:rsid w:val="008316C6"/>
    <w:rsid w:val="00833175"/>
    <w:rsid w:val="00835B3D"/>
    <w:rsid w:val="00836CFF"/>
    <w:rsid w:val="00836DD6"/>
    <w:rsid w:val="00837F5A"/>
    <w:rsid w:val="008426B3"/>
    <w:rsid w:val="008449C8"/>
    <w:rsid w:val="0084547A"/>
    <w:rsid w:val="0084571C"/>
    <w:rsid w:val="0084689B"/>
    <w:rsid w:val="00847B75"/>
    <w:rsid w:val="00847F55"/>
    <w:rsid w:val="00850DFB"/>
    <w:rsid w:val="0085165B"/>
    <w:rsid w:val="008556BD"/>
    <w:rsid w:val="00856344"/>
    <w:rsid w:val="008570DC"/>
    <w:rsid w:val="00866D0D"/>
    <w:rsid w:val="00867195"/>
    <w:rsid w:val="008678B3"/>
    <w:rsid w:val="0087295B"/>
    <w:rsid w:val="00873B49"/>
    <w:rsid w:val="00876362"/>
    <w:rsid w:val="008838FF"/>
    <w:rsid w:val="00886015"/>
    <w:rsid w:val="00893B66"/>
    <w:rsid w:val="008942D1"/>
    <w:rsid w:val="00894916"/>
    <w:rsid w:val="00896823"/>
    <w:rsid w:val="00897D24"/>
    <w:rsid w:val="008A040D"/>
    <w:rsid w:val="008A15C9"/>
    <w:rsid w:val="008A61DB"/>
    <w:rsid w:val="008B1B1D"/>
    <w:rsid w:val="008B1C7F"/>
    <w:rsid w:val="008B641C"/>
    <w:rsid w:val="008C20F0"/>
    <w:rsid w:val="008C2C99"/>
    <w:rsid w:val="008C2FC5"/>
    <w:rsid w:val="008C3FC8"/>
    <w:rsid w:val="008C4FF6"/>
    <w:rsid w:val="008D0580"/>
    <w:rsid w:val="008D39B8"/>
    <w:rsid w:val="008D3D2B"/>
    <w:rsid w:val="008D447B"/>
    <w:rsid w:val="008D64C2"/>
    <w:rsid w:val="008D78DB"/>
    <w:rsid w:val="008E2740"/>
    <w:rsid w:val="008E4430"/>
    <w:rsid w:val="008F43AB"/>
    <w:rsid w:val="008F594E"/>
    <w:rsid w:val="00901926"/>
    <w:rsid w:val="00902287"/>
    <w:rsid w:val="00903A4A"/>
    <w:rsid w:val="00903BF4"/>
    <w:rsid w:val="0090697D"/>
    <w:rsid w:val="00916589"/>
    <w:rsid w:val="009170A2"/>
    <w:rsid w:val="009177D9"/>
    <w:rsid w:val="00917EB4"/>
    <w:rsid w:val="00921D72"/>
    <w:rsid w:val="009255FA"/>
    <w:rsid w:val="00927FDC"/>
    <w:rsid w:val="00932DEB"/>
    <w:rsid w:val="009362BF"/>
    <w:rsid w:val="009373E3"/>
    <w:rsid w:val="009476C0"/>
    <w:rsid w:val="00950CEA"/>
    <w:rsid w:val="0095129C"/>
    <w:rsid w:val="009559CA"/>
    <w:rsid w:val="009565BF"/>
    <w:rsid w:val="00964AE7"/>
    <w:rsid w:val="00964F6F"/>
    <w:rsid w:val="00967FE4"/>
    <w:rsid w:val="00970BBC"/>
    <w:rsid w:val="00982CE0"/>
    <w:rsid w:val="0098434B"/>
    <w:rsid w:val="009902E5"/>
    <w:rsid w:val="00993951"/>
    <w:rsid w:val="0099793E"/>
    <w:rsid w:val="009A2873"/>
    <w:rsid w:val="009A3EFE"/>
    <w:rsid w:val="009A4EAA"/>
    <w:rsid w:val="009B2453"/>
    <w:rsid w:val="009B7EF8"/>
    <w:rsid w:val="009C2602"/>
    <w:rsid w:val="009C6AE8"/>
    <w:rsid w:val="009D0A86"/>
    <w:rsid w:val="009D4B8B"/>
    <w:rsid w:val="009D520C"/>
    <w:rsid w:val="009D63F3"/>
    <w:rsid w:val="009D6BEB"/>
    <w:rsid w:val="009E591C"/>
    <w:rsid w:val="009E5B74"/>
    <w:rsid w:val="009E7C13"/>
    <w:rsid w:val="009F4C3A"/>
    <w:rsid w:val="00A05490"/>
    <w:rsid w:val="00A05B86"/>
    <w:rsid w:val="00A05F60"/>
    <w:rsid w:val="00A102B8"/>
    <w:rsid w:val="00A1566D"/>
    <w:rsid w:val="00A229EB"/>
    <w:rsid w:val="00A24016"/>
    <w:rsid w:val="00A250E2"/>
    <w:rsid w:val="00A26059"/>
    <w:rsid w:val="00A3243F"/>
    <w:rsid w:val="00A34C36"/>
    <w:rsid w:val="00A55328"/>
    <w:rsid w:val="00A628EA"/>
    <w:rsid w:val="00A66409"/>
    <w:rsid w:val="00A702F5"/>
    <w:rsid w:val="00A72903"/>
    <w:rsid w:val="00A75C8E"/>
    <w:rsid w:val="00A77375"/>
    <w:rsid w:val="00A77F7A"/>
    <w:rsid w:val="00A80DC9"/>
    <w:rsid w:val="00A910FB"/>
    <w:rsid w:val="00A92739"/>
    <w:rsid w:val="00A96160"/>
    <w:rsid w:val="00A962EF"/>
    <w:rsid w:val="00AA0824"/>
    <w:rsid w:val="00AA2A8C"/>
    <w:rsid w:val="00AA56E6"/>
    <w:rsid w:val="00AC4C49"/>
    <w:rsid w:val="00AC56B7"/>
    <w:rsid w:val="00AD3C5B"/>
    <w:rsid w:val="00AD3CA4"/>
    <w:rsid w:val="00AE0A56"/>
    <w:rsid w:val="00AE3229"/>
    <w:rsid w:val="00AE54C3"/>
    <w:rsid w:val="00AF5364"/>
    <w:rsid w:val="00AF7D3F"/>
    <w:rsid w:val="00B03BAB"/>
    <w:rsid w:val="00B063C6"/>
    <w:rsid w:val="00B07C0C"/>
    <w:rsid w:val="00B11EE8"/>
    <w:rsid w:val="00B13B33"/>
    <w:rsid w:val="00B16249"/>
    <w:rsid w:val="00B169EE"/>
    <w:rsid w:val="00B20478"/>
    <w:rsid w:val="00B20A46"/>
    <w:rsid w:val="00B31A2B"/>
    <w:rsid w:val="00B36FDD"/>
    <w:rsid w:val="00B37445"/>
    <w:rsid w:val="00B433E7"/>
    <w:rsid w:val="00B453EB"/>
    <w:rsid w:val="00B56FBD"/>
    <w:rsid w:val="00B62341"/>
    <w:rsid w:val="00B624C6"/>
    <w:rsid w:val="00B63F61"/>
    <w:rsid w:val="00B665AB"/>
    <w:rsid w:val="00B72889"/>
    <w:rsid w:val="00B74045"/>
    <w:rsid w:val="00B801F6"/>
    <w:rsid w:val="00B8109F"/>
    <w:rsid w:val="00B827E8"/>
    <w:rsid w:val="00B837AC"/>
    <w:rsid w:val="00B906D3"/>
    <w:rsid w:val="00B91789"/>
    <w:rsid w:val="00B93733"/>
    <w:rsid w:val="00B93A53"/>
    <w:rsid w:val="00B96ABD"/>
    <w:rsid w:val="00BA1AEF"/>
    <w:rsid w:val="00BA4478"/>
    <w:rsid w:val="00BA6D35"/>
    <w:rsid w:val="00BA6E01"/>
    <w:rsid w:val="00BA71CF"/>
    <w:rsid w:val="00BB082F"/>
    <w:rsid w:val="00BB5375"/>
    <w:rsid w:val="00BB5CCB"/>
    <w:rsid w:val="00BB6013"/>
    <w:rsid w:val="00BB77DB"/>
    <w:rsid w:val="00BB7BAB"/>
    <w:rsid w:val="00BC0202"/>
    <w:rsid w:val="00BC0BF9"/>
    <w:rsid w:val="00BC0E77"/>
    <w:rsid w:val="00BC5531"/>
    <w:rsid w:val="00BC7EA9"/>
    <w:rsid w:val="00BD3A9A"/>
    <w:rsid w:val="00BD6BD4"/>
    <w:rsid w:val="00BD6E7A"/>
    <w:rsid w:val="00BE21E4"/>
    <w:rsid w:val="00BE3908"/>
    <w:rsid w:val="00BE3B7E"/>
    <w:rsid w:val="00BE7AE4"/>
    <w:rsid w:val="00BF5663"/>
    <w:rsid w:val="00BF7E36"/>
    <w:rsid w:val="00C05D72"/>
    <w:rsid w:val="00C07C93"/>
    <w:rsid w:val="00C114CE"/>
    <w:rsid w:val="00C14E0F"/>
    <w:rsid w:val="00C157A0"/>
    <w:rsid w:val="00C179B4"/>
    <w:rsid w:val="00C17EBF"/>
    <w:rsid w:val="00C20185"/>
    <w:rsid w:val="00C235CD"/>
    <w:rsid w:val="00C2720A"/>
    <w:rsid w:val="00C274DD"/>
    <w:rsid w:val="00C35708"/>
    <w:rsid w:val="00C37978"/>
    <w:rsid w:val="00C45AA9"/>
    <w:rsid w:val="00C46C41"/>
    <w:rsid w:val="00C47DE3"/>
    <w:rsid w:val="00C620BE"/>
    <w:rsid w:val="00C63EA4"/>
    <w:rsid w:val="00C71A00"/>
    <w:rsid w:val="00C7429B"/>
    <w:rsid w:val="00C75845"/>
    <w:rsid w:val="00C75B71"/>
    <w:rsid w:val="00C76F58"/>
    <w:rsid w:val="00C8024A"/>
    <w:rsid w:val="00C83495"/>
    <w:rsid w:val="00C83B7E"/>
    <w:rsid w:val="00C8494B"/>
    <w:rsid w:val="00C86122"/>
    <w:rsid w:val="00C863E4"/>
    <w:rsid w:val="00C86B60"/>
    <w:rsid w:val="00C872D2"/>
    <w:rsid w:val="00C87702"/>
    <w:rsid w:val="00C91C3E"/>
    <w:rsid w:val="00C93701"/>
    <w:rsid w:val="00C96167"/>
    <w:rsid w:val="00CA2FC0"/>
    <w:rsid w:val="00CA6002"/>
    <w:rsid w:val="00CB3C59"/>
    <w:rsid w:val="00CB5C61"/>
    <w:rsid w:val="00CB71C6"/>
    <w:rsid w:val="00CB7639"/>
    <w:rsid w:val="00CC3814"/>
    <w:rsid w:val="00CD276C"/>
    <w:rsid w:val="00CD42BB"/>
    <w:rsid w:val="00CD4E96"/>
    <w:rsid w:val="00CD4FA9"/>
    <w:rsid w:val="00CD5C3E"/>
    <w:rsid w:val="00CE29B8"/>
    <w:rsid w:val="00CE2BE2"/>
    <w:rsid w:val="00CE7A19"/>
    <w:rsid w:val="00CF0D71"/>
    <w:rsid w:val="00D11F80"/>
    <w:rsid w:val="00D129CD"/>
    <w:rsid w:val="00D12B4C"/>
    <w:rsid w:val="00D13A00"/>
    <w:rsid w:val="00D205B2"/>
    <w:rsid w:val="00D3096D"/>
    <w:rsid w:val="00D31052"/>
    <w:rsid w:val="00D31E90"/>
    <w:rsid w:val="00D35A9E"/>
    <w:rsid w:val="00D43090"/>
    <w:rsid w:val="00D44010"/>
    <w:rsid w:val="00D44356"/>
    <w:rsid w:val="00D44766"/>
    <w:rsid w:val="00D44E17"/>
    <w:rsid w:val="00D451B8"/>
    <w:rsid w:val="00D50322"/>
    <w:rsid w:val="00D5102C"/>
    <w:rsid w:val="00D52361"/>
    <w:rsid w:val="00D5426E"/>
    <w:rsid w:val="00D57C25"/>
    <w:rsid w:val="00D63FE6"/>
    <w:rsid w:val="00D71511"/>
    <w:rsid w:val="00D725BB"/>
    <w:rsid w:val="00D75A91"/>
    <w:rsid w:val="00D761C9"/>
    <w:rsid w:val="00D8392A"/>
    <w:rsid w:val="00D92EEC"/>
    <w:rsid w:val="00D95522"/>
    <w:rsid w:val="00DA0F0E"/>
    <w:rsid w:val="00DA1962"/>
    <w:rsid w:val="00DA47E9"/>
    <w:rsid w:val="00DA509D"/>
    <w:rsid w:val="00DA5764"/>
    <w:rsid w:val="00DA67F4"/>
    <w:rsid w:val="00DA731E"/>
    <w:rsid w:val="00DB196F"/>
    <w:rsid w:val="00DB2C82"/>
    <w:rsid w:val="00DB2C95"/>
    <w:rsid w:val="00DC166A"/>
    <w:rsid w:val="00DC519E"/>
    <w:rsid w:val="00DC5828"/>
    <w:rsid w:val="00DC5B95"/>
    <w:rsid w:val="00DD3F84"/>
    <w:rsid w:val="00DE5F84"/>
    <w:rsid w:val="00DE6A69"/>
    <w:rsid w:val="00DF0826"/>
    <w:rsid w:val="00DF6876"/>
    <w:rsid w:val="00DF7500"/>
    <w:rsid w:val="00DF7F94"/>
    <w:rsid w:val="00DF7FE4"/>
    <w:rsid w:val="00E00EB8"/>
    <w:rsid w:val="00E11D74"/>
    <w:rsid w:val="00E12052"/>
    <w:rsid w:val="00E1460C"/>
    <w:rsid w:val="00E16DBE"/>
    <w:rsid w:val="00E16E42"/>
    <w:rsid w:val="00E2080C"/>
    <w:rsid w:val="00E238E3"/>
    <w:rsid w:val="00E26EC0"/>
    <w:rsid w:val="00E31E16"/>
    <w:rsid w:val="00E33CF6"/>
    <w:rsid w:val="00E34B04"/>
    <w:rsid w:val="00E41787"/>
    <w:rsid w:val="00E4587A"/>
    <w:rsid w:val="00E50D79"/>
    <w:rsid w:val="00E5147C"/>
    <w:rsid w:val="00E51DC7"/>
    <w:rsid w:val="00E520AC"/>
    <w:rsid w:val="00E53899"/>
    <w:rsid w:val="00E54B92"/>
    <w:rsid w:val="00E561F7"/>
    <w:rsid w:val="00E619BB"/>
    <w:rsid w:val="00E66CDF"/>
    <w:rsid w:val="00E66EB2"/>
    <w:rsid w:val="00E67572"/>
    <w:rsid w:val="00E7709D"/>
    <w:rsid w:val="00E8306A"/>
    <w:rsid w:val="00E84D83"/>
    <w:rsid w:val="00E8564B"/>
    <w:rsid w:val="00E86E6B"/>
    <w:rsid w:val="00E9299F"/>
    <w:rsid w:val="00E9645F"/>
    <w:rsid w:val="00EA169E"/>
    <w:rsid w:val="00EA2E48"/>
    <w:rsid w:val="00EB1147"/>
    <w:rsid w:val="00EB19FE"/>
    <w:rsid w:val="00EB627B"/>
    <w:rsid w:val="00EC7E0E"/>
    <w:rsid w:val="00ED06BC"/>
    <w:rsid w:val="00ED64FA"/>
    <w:rsid w:val="00EE353F"/>
    <w:rsid w:val="00EE7912"/>
    <w:rsid w:val="00EF056C"/>
    <w:rsid w:val="00EF2255"/>
    <w:rsid w:val="00EF55D7"/>
    <w:rsid w:val="00EF62A3"/>
    <w:rsid w:val="00EF6D98"/>
    <w:rsid w:val="00EF728D"/>
    <w:rsid w:val="00F03381"/>
    <w:rsid w:val="00F105EB"/>
    <w:rsid w:val="00F142EF"/>
    <w:rsid w:val="00F1631F"/>
    <w:rsid w:val="00F21885"/>
    <w:rsid w:val="00F22BE0"/>
    <w:rsid w:val="00F26ECF"/>
    <w:rsid w:val="00F30128"/>
    <w:rsid w:val="00F31092"/>
    <w:rsid w:val="00F33E49"/>
    <w:rsid w:val="00F34294"/>
    <w:rsid w:val="00F34DBC"/>
    <w:rsid w:val="00F35D41"/>
    <w:rsid w:val="00F44397"/>
    <w:rsid w:val="00F53D7E"/>
    <w:rsid w:val="00F55A32"/>
    <w:rsid w:val="00F60D1F"/>
    <w:rsid w:val="00F61E20"/>
    <w:rsid w:val="00F711D3"/>
    <w:rsid w:val="00F87E0D"/>
    <w:rsid w:val="00F93DBA"/>
    <w:rsid w:val="00FA2C33"/>
    <w:rsid w:val="00FA6E1A"/>
    <w:rsid w:val="00FB0525"/>
    <w:rsid w:val="00FB06A8"/>
    <w:rsid w:val="00FC0CD5"/>
    <w:rsid w:val="00FC4371"/>
    <w:rsid w:val="00FC6ECF"/>
    <w:rsid w:val="00FD14F8"/>
    <w:rsid w:val="00FD18D6"/>
    <w:rsid w:val="00FD561E"/>
    <w:rsid w:val="00FD6AAE"/>
    <w:rsid w:val="00FD6D81"/>
    <w:rsid w:val="00FE101E"/>
    <w:rsid w:val="00FE15F9"/>
    <w:rsid w:val="00FE599D"/>
    <w:rsid w:val="00FE618D"/>
    <w:rsid w:val="00FF0DC4"/>
    <w:rsid w:val="00FF5458"/>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CC0F6"/>
  <w15:docId w15:val="{7F1C1DF4-DA4E-4E58-AF17-43330259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s-GT" w:eastAsia="es-G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31E"/>
    <w:pPr>
      <w:autoSpaceDE w:val="0"/>
      <w:autoSpaceDN w:val="0"/>
      <w:adjustRightInd w:val="0"/>
      <w:spacing w:before="240" w:line="276" w:lineRule="auto"/>
      <w:jc w:val="both"/>
    </w:pPr>
    <w:rPr>
      <w:rFonts w:ascii="Calibri" w:eastAsia="Arial Unicode MS" w:hAnsi="Calibri" w:cs="Calibri"/>
      <w:sz w:val="22"/>
      <w:szCs w:val="22"/>
      <w:lang w:val="es-ES" w:eastAsia="es-ES"/>
    </w:rPr>
  </w:style>
  <w:style w:type="paragraph" w:styleId="Ttulo1">
    <w:name w:val="heading 1"/>
    <w:basedOn w:val="Normal"/>
    <w:next w:val="Normal"/>
    <w:link w:val="Ttulo1Car"/>
    <w:autoRedefine/>
    <w:uiPriority w:val="9"/>
    <w:qFormat/>
    <w:rsid w:val="00F34DBC"/>
    <w:pPr>
      <w:keepNext/>
      <w:keepLines/>
      <w:spacing w:after="200" w:line="360" w:lineRule="auto"/>
      <w:ind w:left="426" w:hanging="426"/>
      <w:jc w:val="center"/>
      <w:outlineLvl w:val="0"/>
    </w:pPr>
    <w:rPr>
      <w:b/>
      <w:color w:val="153D63" w:themeColor="text2" w:themeTint="E6"/>
      <w:sz w:val="24"/>
      <w:szCs w:val="36"/>
    </w:rPr>
  </w:style>
  <w:style w:type="paragraph" w:styleId="Ttulo2">
    <w:name w:val="heading 2"/>
    <w:basedOn w:val="Normal"/>
    <w:next w:val="Normal"/>
    <w:link w:val="Ttulo2Car"/>
    <w:uiPriority w:val="99"/>
    <w:unhideWhenUsed/>
    <w:qFormat/>
    <w:rsid w:val="00795A5E"/>
    <w:pPr>
      <w:keepNext/>
      <w:keepLines/>
      <w:spacing w:before="40" w:after="200"/>
      <w:jc w:val="center"/>
      <w:outlineLvl w:val="1"/>
    </w:pPr>
    <w:rPr>
      <w:b/>
      <w:color w:val="000000"/>
      <w:sz w:val="24"/>
      <w:szCs w:val="28"/>
    </w:rPr>
  </w:style>
  <w:style w:type="paragraph" w:styleId="Ttulo3">
    <w:name w:val="heading 3"/>
    <w:basedOn w:val="Normal"/>
    <w:next w:val="Normal"/>
    <w:link w:val="Ttulo3Car"/>
    <w:uiPriority w:val="9"/>
    <w:unhideWhenUsed/>
    <w:qFormat/>
    <w:rsid w:val="00866D0D"/>
    <w:pPr>
      <w:contextualSpacing/>
      <w:outlineLvl w:val="2"/>
    </w:pPr>
    <w:rPr>
      <w:b/>
      <w:bCs/>
      <w:i/>
      <w:iCs/>
    </w:rPr>
  </w:style>
  <w:style w:type="paragraph" w:styleId="Ttulo4">
    <w:name w:val="heading 4"/>
    <w:basedOn w:val="Normal"/>
    <w:next w:val="Normal"/>
    <w:link w:val="Ttulo4Car"/>
    <w:uiPriority w:val="9"/>
    <w:unhideWhenUsed/>
    <w:qFormat/>
    <w:rsid w:val="00A77375"/>
    <w:pPr>
      <w:keepNext/>
      <w:keepLines/>
      <w:outlineLvl w:val="3"/>
    </w:pPr>
    <w:rPr>
      <w:rFonts w:eastAsia="Times New Roman"/>
      <w:b/>
      <w:iCs/>
    </w:rPr>
  </w:style>
  <w:style w:type="paragraph" w:styleId="Ttulo5">
    <w:name w:val="heading 5"/>
    <w:basedOn w:val="Normal"/>
    <w:next w:val="Normal"/>
    <w:link w:val="Ttulo5Car"/>
    <w:uiPriority w:val="9"/>
    <w:semiHidden/>
    <w:unhideWhenUsed/>
    <w:qFormat/>
    <w:rsid w:val="000F52F8"/>
    <w:pPr>
      <w:keepNext/>
      <w:keepLines/>
      <w:spacing w:before="220" w:after="40"/>
      <w:outlineLvl w:val="4"/>
    </w:pPr>
    <w:rPr>
      <w:b/>
    </w:rPr>
  </w:style>
  <w:style w:type="paragraph" w:styleId="Ttulo6">
    <w:name w:val="heading 6"/>
    <w:basedOn w:val="Normal"/>
    <w:next w:val="Normal"/>
    <w:link w:val="Ttulo6Car"/>
    <w:uiPriority w:val="9"/>
    <w:semiHidden/>
    <w:unhideWhenUsed/>
    <w:qFormat/>
    <w:rsid w:val="000F52F8"/>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5B86"/>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05B86"/>
  </w:style>
  <w:style w:type="paragraph" w:styleId="Piedepgina">
    <w:name w:val="footer"/>
    <w:basedOn w:val="Normal"/>
    <w:link w:val="PiedepginaCar"/>
    <w:uiPriority w:val="99"/>
    <w:unhideWhenUsed/>
    <w:rsid w:val="00A05B86"/>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05B86"/>
  </w:style>
  <w:style w:type="table" w:styleId="Tablaconcuadrcula">
    <w:name w:val="Table Grid"/>
    <w:basedOn w:val="Tablanormal"/>
    <w:uiPriority w:val="39"/>
    <w:rsid w:val="00D205B2"/>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F34DBC"/>
    <w:rPr>
      <w:rFonts w:ascii="Calibri" w:eastAsia="Arial Unicode MS" w:hAnsi="Calibri" w:cs="Calibri"/>
      <w:b/>
      <w:color w:val="153D63" w:themeColor="text2" w:themeTint="E6"/>
      <w:sz w:val="24"/>
      <w:szCs w:val="36"/>
      <w:lang w:val="es-ES" w:eastAsia="es-ES"/>
    </w:rPr>
  </w:style>
  <w:style w:type="character" w:customStyle="1" w:styleId="Ttulo2Car">
    <w:name w:val="Título 2 Car"/>
    <w:link w:val="Ttulo2"/>
    <w:uiPriority w:val="99"/>
    <w:rsid w:val="00795A5E"/>
    <w:rPr>
      <w:rFonts w:ascii="Calibri" w:eastAsia="Arial Unicode MS" w:hAnsi="Calibri" w:cs="Calibri"/>
      <w:b/>
      <w:color w:val="000000"/>
      <w:sz w:val="24"/>
      <w:szCs w:val="28"/>
      <w:lang w:val="es-ES"/>
    </w:rPr>
  </w:style>
  <w:style w:type="character" w:customStyle="1" w:styleId="Ttulo3Car">
    <w:name w:val="Título 3 Car"/>
    <w:link w:val="Ttulo3"/>
    <w:uiPriority w:val="9"/>
    <w:rsid w:val="00866D0D"/>
    <w:rPr>
      <w:rFonts w:ascii="Calibri" w:hAnsi="Calibri" w:cs="Calibri"/>
      <w:b/>
      <w:bCs/>
      <w:i/>
      <w:iCs/>
      <w:sz w:val="22"/>
      <w:szCs w:val="22"/>
      <w:lang w:val="es-ES"/>
    </w:rPr>
  </w:style>
  <w:style w:type="character" w:customStyle="1" w:styleId="Ttulo4Car">
    <w:name w:val="Título 4 Car"/>
    <w:link w:val="Ttulo4"/>
    <w:uiPriority w:val="9"/>
    <w:rsid w:val="00A77375"/>
    <w:rPr>
      <w:rFonts w:eastAsia="Times New Roman"/>
      <w:b/>
      <w:iCs/>
      <w:sz w:val="22"/>
      <w:szCs w:val="22"/>
    </w:rPr>
  </w:style>
  <w:style w:type="character" w:customStyle="1" w:styleId="Ttulo5Car">
    <w:name w:val="Título 5 Car"/>
    <w:link w:val="Ttulo5"/>
    <w:uiPriority w:val="9"/>
    <w:semiHidden/>
    <w:rsid w:val="000F52F8"/>
    <w:rPr>
      <w:rFonts w:cs="Calibri"/>
      <w:b/>
      <w:sz w:val="22"/>
      <w:szCs w:val="22"/>
    </w:rPr>
  </w:style>
  <w:style w:type="character" w:customStyle="1" w:styleId="Ttulo6Car">
    <w:name w:val="Título 6 Car"/>
    <w:link w:val="Ttulo6"/>
    <w:uiPriority w:val="9"/>
    <w:semiHidden/>
    <w:rsid w:val="000F52F8"/>
    <w:rPr>
      <w:rFonts w:cs="Calibri"/>
      <w:b/>
    </w:rPr>
  </w:style>
  <w:style w:type="numbering" w:customStyle="1" w:styleId="Sinlista1">
    <w:name w:val="Sin lista1"/>
    <w:next w:val="Sinlista"/>
    <w:uiPriority w:val="99"/>
    <w:semiHidden/>
    <w:unhideWhenUsed/>
    <w:rsid w:val="000F52F8"/>
  </w:style>
  <w:style w:type="table" w:customStyle="1" w:styleId="TableNormal">
    <w:name w:val="Table Normal"/>
    <w:rsid w:val="000F52F8"/>
    <w:pPr>
      <w:spacing w:after="200" w:line="276" w:lineRule="auto"/>
      <w:ind w:left="720"/>
    </w:pPr>
    <w:rPr>
      <w:rFonts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99"/>
    <w:qFormat/>
    <w:rsid w:val="000F52F8"/>
    <w:pPr>
      <w:keepNext/>
      <w:keepLines/>
      <w:spacing w:before="480" w:after="120"/>
    </w:pPr>
    <w:rPr>
      <w:b/>
      <w:sz w:val="72"/>
      <w:szCs w:val="72"/>
    </w:rPr>
  </w:style>
  <w:style w:type="character" w:customStyle="1" w:styleId="TtuloCar">
    <w:name w:val="Título Car"/>
    <w:link w:val="Ttulo"/>
    <w:uiPriority w:val="99"/>
    <w:rsid w:val="000F52F8"/>
    <w:rPr>
      <w:rFonts w:cs="Calibri"/>
      <w:b/>
      <w:sz w:val="72"/>
      <w:szCs w:val="72"/>
    </w:rPr>
  </w:style>
  <w:style w:type="paragraph" w:styleId="Textodeglobo">
    <w:name w:val="Balloon Text"/>
    <w:basedOn w:val="Normal"/>
    <w:link w:val="TextodegloboCar"/>
    <w:uiPriority w:val="99"/>
    <w:semiHidden/>
    <w:unhideWhenUsed/>
    <w:rsid w:val="000F52F8"/>
    <w:pPr>
      <w:spacing w:after="200"/>
    </w:pPr>
    <w:rPr>
      <w:rFonts w:ascii="Segoe UI" w:hAnsi="Segoe UI" w:cs="Segoe UI"/>
      <w:sz w:val="18"/>
      <w:szCs w:val="18"/>
    </w:rPr>
  </w:style>
  <w:style w:type="character" w:customStyle="1" w:styleId="TextodegloboCar">
    <w:name w:val="Texto de globo Car"/>
    <w:link w:val="Textodeglobo"/>
    <w:uiPriority w:val="99"/>
    <w:semiHidden/>
    <w:rsid w:val="000F52F8"/>
    <w:rPr>
      <w:rFonts w:ascii="Segoe UI" w:hAnsi="Segoe UI" w:cs="Segoe UI"/>
      <w:sz w:val="18"/>
      <w:szCs w:val="18"/>
    </w:rPr>
  </w:style>
  <w:style w:type="paragraph" w:styleId="Prrafodelista">
    <w:name w:val="List Paragraph"/>
    <w:basedOn w:val="Normal"/>
    <w:uiPriority w:val="34"/>
    <w:qFormat/>
    <w:rsid w:val="000F52F8"/>
    <w:pPr>
      <w:spacing w:after="200"/>
      <w:contextualSpacing/>
    </w:pPr>
  </w:style>
  <w:style w:type="character" w:styleId="Hipervnculo">
    <w:name w:val="Hyperlink"/>
    <w:uiPriority w:val="99"/>
    <w:unhideWhenUsed/>
    <w:rsid w:val="000F52F8"/>
    <w:rPr>
      <w:color w:val="0000FF"/>
      <w:u w:val="single"/>
    </w:rPr>
  </w:style>
  <w:style w:type="character" w:customStyle="1" w:styleId="Mencinsinresolver1">
    <w:name w:val="Mención sin resolver1"/>
    <w:uiPriority w:val="99"/>
    <w:semiHidden/>
    <w:unhideWhenUsed/>
    <w:rsid w:val="000F52F8"/>
    <w:rPr>
      <w:color w:val="605E5C"/>
      <w:shd w:val="clear" w:color="auto" w:fill="E1DFDD"/>
    </w:rPr>
  </w:style>
  <w:style w:type="character" w:styleId="Textoennegrita">
    <w:name w:val="Strong"/>
    <w:uiPriority w:val="22"/>
    <w:qFormat/>
    <w:rsid w:val="000F52F8"/>
    <w:rPr>
      <w:b/>
      <w:bCs/>
    </w:rPr>
  </w:style>
  <w:style w:type="character" w:customStyle="1" w:styleId="english-link">
    <w:name w:val="english-link"/>
    <w:basedOn w:val="Fuentedeprrafopredeter"/>
    <w:rsid w:val="000F52F8"/>
  </w:style>
  <w:style w:type="paragraph" w:styleId="Sinespaciado">
    <w:name w:val="No Spacing"/>
    <w:link w:val="SinespaciadoCar"/>
    <w:uiPriority w:val="1"/>
    <w:qFormat/>
    <w:rsid w:val="000F52F8"/>
    <w:pPr>
      <w:spacing w:after="200" w:line="276" w:lineRule="auto"/>
      <w:ind w:left="720"/>
    </w:pPr>
    <w:rPr>
      <w:rFonts w:cs="Calibri"/>
      <w:sz w:val="22"/>
      <w:szCs w:val="22"/>
    </w:rPr>
  </w:style>
  <w:style w:type="character" w:styleId="Hipervnculovisitado">
    <w:name w:val="FollowedHyperlink"/>
    <w:uiPriority w:val="99"/>
    <w:semiHidden/>
    <w:unhideWhenUsed/>
    <w:rsid w:val="000F52F8"/>
    <w:rPr>
      <w:color w:val="954F72"/>
      <w:u w:val="single"/>
    </w:rPr>
  </w:style>
  <w:style w:type="paragraph" w:styleId="Subttulo">
    <w:name w:val="Subtitle"/>
    <w:basedOn w:val="Ttulo1"/>
    <w:next w:val="Normal"/>
    <w:link w:val="SubttuloCar"/>
    <w:uiPriority w:val="11"/>
    <w:qFormat/>
    <w:rsid w:val="0034118E"/>
  </w:style>
  <w:style w:type="character" w:customStyle="1" w:styleId="SubttuloCar">
    <w:name w:val="Subtítulo Car"/>
    <w:link w:val="Subttulo"/>
    <w:uiPriority w:val="11"/>
    <w:rsid w:val="0034118E"/>
    <w:rPr>
      <w:rFonts w:eastAsia="Times New Roman"/>
      <w:b/>
      <w:sz w:val="22"/>
      <w:szCs w:val="32"/>
      <w:lang w:val="es-ES"/>
    </w:rPr>
  </w:style>
  <w:style w:type="numbering" w:customStyle="1" w:styleId="Sinlista11">
    <w:name w:val="Sin lista11"/>
    <w:next w:val="Sinlista"/>
    <w:uiPriority w:val="99"/>
    <w:semiHidden/>
    <w:unhideWhenUsed/>
    <w:rsid w:val="000F52F8"/>
  </w:style>
  <w:style w:type="paragraph" w:customStyle="1" w:styleId="Ttulo11">
    <w:name w:val="Título 11"/>
    <w:basedOn w:val="Normal"/>
    <w:next w:val="Normal"/>
    <w:uiPriority w:val="9"/>
    <w:qFormat/>
    <w:rsid w:val="000F52F8"/>
    <w:pPr>
      <w:keepNext/>
      <w:keepLines/>
      <w:spacing w:before="480" w:line="240" w:lineRule="auto"/>
      <w:jc w:val="center"/>
      <w:outlineLvl w:val="0"/>
    </w:pPr>
    <w:rPr>
      <w:rFonts w:ascii="DINPro-Medium" w:eastAsia="Times New Roman" w:hAnsi="DINPro-Medium"/>
      <w:b/>
      <w:bCs/>
      <w:color w:val="365F91"/>
      <w:sz w:val="28"/>
      <w:szCs w:val="28"/>
    </w:rPr>
  </w:style>
  <w:style w:type="paragraph" w:customStyle="1" w:styleId="Ttulo21">
    <w:name w:val="Título 21"/>
    <w:basedOn w:val="Normal"/>
    <w:next w:val="Normal"/>
    <w:uiPriority w:val="99"/>
    <w:unhideWhenUsed/>
    <w:qFormat/>
    <w:rsid w:val="000F52F8"/>
    <w:pPr>
      <w:keepNext/>
      <w:keepLines/>
      <w:numPr>
        <w:numId w:val="5"/>
      </w:numPr>
      <w:spacing w:before="200" w:line="240" w:lineRule="auto"/>
      <w:outlineLvl w:val="1"/>
    </w:pPr>
    <w:rPr>
      <w:rFonts w:ascii="DINPro-Medium" w:eastAsia="Times New Roman" w:hAnsi="DINPro-Medium"/>
      <w:bCs/>
      <w:color w:val="365F91"/>
      <w:sz w:val="24"/>
      <w:szCs w:val="26"/>
    </w:rPr>
  </w:style>
  <w:style w:type="paragraph" w:customStyle="1" w:styleId="Ttulo31">
    <w:name w:val="Título 31"/>
    <w:basedOn w:val="Normal"/>
    <w:next w:val="Normal"/>
    <w:uiPriority w:val="9"/>
    <w:unhideWhenUsed/>
    <w:qFormat/>
    <w:rsid w:val="000F52F8"/>
    <w:pPr>
      <w:keepNext/>
      <w:keepLines/>
      <w:numPr>
        <w:numId w:val="3"/>
      </w:numPr>
      <w:spacing w:before="200"/>
      <w:outlineLvl w:val="2"/>
    </w:pPr>
    <w:rPr>
      <w:rFonts w:ascii="Arial Unicode MS" w:hAnsi="Arial Unicode MS"/>
      <w:bCs/>
      <w:color w:val="365F91"/>
      <w:sz w:val="24"/>
    </w:rPr>
  </w:style>
  <w:style w:type="paragraph" w:customStyle="1" w:styleId="Ttulo41">
    <w:name w:val="Título 41"/>
    <w:basedOn w:val="Normal"/>
    <w:next w:val="Normal"/>
    <w:uiPriority w:val="9"/>
    <w:unhideWhenUsed/>
    <w:qFormat/>
    <w:rsid w:val="000F52F8"/>
    <w:pPr>
      <w:keepNext/>
      <w:keepLines/>
      <w:numPr>
        <w:numId w:val="4"/>
      </w:numPr>
      <w:spacing w:before="200"/>
      <w:outlineLvl w:val="3"/>
    </w:pPr>
    <w:rPr>
      <w:rFonts w:ascii="Arial Unicode MS" w:eastAsia="Times New Roman" w:hAnsi="Arial Unicode MS"/>
      <w:bCs/>
      <w:iCs/>
      <w:sz w:val="24"/>
    </w:rPr>
  </w:style>
  <w:style w:type="paragraph" w:customStyle="1" w:styleId="Ttulo51">
    <w:name w:val="Título 51"/>
    <w:basedOn w:val="Normal"/>
    <w:next w:val="Normal"/>
    <w:uiPriority w:val="9"/>
    <w:unhideWhenUsed/>
    <w:qFormat/>
    <w:rsid w:val="000F52F8"/>
    <w:pPr>
      <w:keepNext/>
      <w:keepLines/>
      <w:spacing w:before="200"/>
      <w:outlineLvl w:val="4"/>
    </w:pPr>
    <w:rPr>
      <w:rFonts w:ascii="Cambria" w:eastAsia="Times New Roman" w:hAnsi="Cambria"/>
      <w:color w:val="243F60"/>
    </w:rPr>
  </w:style>
  <w:style w:type="numbering" w:customStyle="1" w:styleId="Sinlista111">
    <w:name w:val="Sin lista111"/>
    <w:next w:val="Sinlista"/>
    <w:uiPriority w:val="99"/>
    <w:semiHidden/>
    <w:unhideWhenUsed/>
    <w:rsid w:val="000F52F8"/>
  </w:style>
  <w:style w:type="numbering" w:customStyle="1" w:styleId="Estilo3">
    <w:name w:val="Estilo3"/>
    <w:uiPriority w:val="99"/>
    <w:rsid w:val="000F52F8"/>
    <w:pPr>
      <w:numPr>
        <w:numId w:val="2"/>
      </w:numPr>
    </w:pPr>
  </w:style>
  <w:style w:type="paragraph" w:styleId="Textosinformato">
    <w:name w:val="Plain Text"/>
    <w:basedOn w:val="Normal"/>
    <w:link w:val="TextosinformatoCar"/>
    <w:uiPriority w:val="99"/>
    <w:unhideWhenUsed/>
    <w:rsid w:val="000F52F8"/>
    <w:pPr>
      <w:spacing w:line="240" w:lineRule="auto"/>
    </w:pPr>
    <w:rPr>
      <w:rFonts w:ascii="Consolas" w:hAnsi="Consolas" w:cs="Consolas"/>
      <w:sz w:val="21"/>
      <w:szCs w:val="21"/>
    </w:rPr>
  </w:style>
  <w:style w:type="character" w:customStyle="1" w:styleId="TextosinformatoCar">
    <w:name w:val="Texto sin formato Car"/>
    <w:link w:val="Textosinformato"/>
    <w:uiPriority w:val="99"/>
    <w:rsid w:val="000F52F8"/>
    <w:rPr>
      <w:rFonts w:ascii="Consolas" w:hAnsi="Consolas" w:cs="Consolas"/>
      <w:sz w:val="21"/>
      <w:szCs w:val="21"/>
      <w:lang w:eastAsia="en-US"/>
    </w:rPr>
  </w:style>
  <w:style w:type="paragraph" w:styleId="TDC1">
    <w:name w:val="toc 1"/>
    <w:basedOn w:val="Normal"/>
    <w:next w:val="Normal"/>
    <w:autoRedefine/>
    <w:uiPriority w:val="39"/>
    <w:unhideWhenUsed/>
    <w:qFormat/>
    <w:rsid w:val="00FE599D"/>
    <w:pPr>
      <w:tabs>
        <w:tab w:val="right" w:leader="dot" w:pos="9350"/>
      </w:tabs>
      <w:spacing w:before="120" w:after="120"/>
      <w:jc w:val="center"/>
    </w:pPr>
    <w:rPr>
      <w:b/>
    </w:rPr>
  </w:style>
  <w:style w:type="paragraph" w:styleId="TDC2">
    <w:name w:val="toc 2"/>
    <w:basedOn w:val="Normal"/>
    <w:next w:val="Normal"/>
    <w:autoRedefine/>
    <w:uiPriority w:val="39"/>
    <w:unhideWhenUsed/>
    <w:qFormat/>
    <w:rsid w:val="008556BD"/>
    <w:pPr>
      <w:tabs>
        <w:tab w:val="left" w:pos="880"/>
        <w:tab w:val="right" w:leader="dot" w:pos="9394"/>
      </w:tabs>
      <w:ind w:left="426"/>
    </w:pPr>
    <w:rPr>
      <w:rFonts w:cs="Arial Unicode MS"/>
      <w:b/>
      <w:bCs/>
      <w:noProof/>
    </w:rPr>
  </w:style>
  <w:style w:type="paragraph" w:styleId="TDC3">
    <w:name w:val="toc 3"/>
    <w:basedOn w:val="Normal"/>
    <w:next w:val="Normal"/>
    <w:autoRedefine/>
    <w:uiPriority w:val="39"/>
    <w:unhideWhenUsed/>
    <w:qFormat/>
    <w:rsid w:val="000F52F8"/>
    <w:pPr>
      <w:ind w:left="440"/>
    </w:pPr>
    <w:rPr>
      <w:i/>
      <w:iCs/>
      <w:sz w:val="20"/>
      <w:szCs w:val="20"/>
    </w:rPr>
  </w:style>
  <w:style w:type="character" w:customStyle="1" w:styleId="Hipervnculo1">
    <w:name w:val="Hipervínculo1"/>
    <w:uiPriority w:val="99"/>
    <w:unhideWhenUsed/>
    <w:rsid w:val="000F52F8"/>
    <w:rPr>
      <w:color w:val="0000FF"/>
      <w:u w:val="single"/>
    </w:rPr>
  </w:style>
  <w:style w:type="paragraph" w:styleId="Textonotapie">
    <w:name w:val="footnote text"/>
    <w:basedOn w:val="Normal"/>
    <w:link w:val="TextonotapieCar"/>
    <w:uiPriority w:val="99"/>
    <w:unhideWhenUsed/>
    <w:rsid w:val="000F52F8"/>
    <w:pPr>
      <w:spacing w:line="240" w:lineRule="auto"/>
    </w:pPr>
    <w:rPr>
      <w:sz w:val="20"/>
      <w:szCs w:val="20"/>
    </w:rPr>
  </w:style>
  <w:style w:type="character" w:customStyle="1" w:styleId="TextonotapieCar">
    <w:name w:val="Texto nota pie Car"/>
    <w:link w:val="Textonotapie"/>
    <w:uiPriority w:val="99"/>
    <w:rsid w:val="000F52F8"/>
    <w:rPr>
      <w:lang w:eastAsia="en-US"/>
    </w:rPr>
  </w:style>
  <w:style w:type="character" w:styleId="Refdenotaalpie">
    <w:name w:val="footnote reference"/>
    <w:uiPriority w:val="99"/>
    <w:semiHidden/>
    <w:unhideWhenUsed/>
    <w:rsid w:val="000F52F8"/>
    <w:rPr>
      <w:vertAlign w:val="superscript"/>
    </w:rPr>
  </w:style>
  <w:style w:type="table" w:customStyle="1" w:styleId="Tablaconcuadrcula1">
    <w:name w:val="Tabla con cuadrícula1"/>
    <w:basedOn w:val="Tablanormal"/>
    <w:next w:val="Tablaconcuadrcula"/>
    <w:uiPriority w:val="59"/>
    <w:rsid w:val="000F52F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d5">
    <w:name w:val="id5"/>
    <w:basedOn w:val="Normal"/>
    <w:uiPriority w:val="99"/>
    <w:rsid w:val="000F52F8"/>
    <w:pPr>
      <w:spacing w:after="150" w:line="240" w:lineRule="auto"/>
    </w:pPr>
    <w:rPr>
      <w:rFonts w:ascii="Times New Roman" w:eastAsia="Times New Roman" w:hAnsi="Times New Roman"/>
      <w:sz w:val="24"/>
      <w:szCs w:val="24"/>
    </w:rPr>
  </w:style>
  <w:style w:type="table" w:customStyle="1" w:styleId="Cuadrculaclara-nfasis11">
    <w:name w:val="Cuadrícula clara - Énfasis 11"/>
    <w:uiPriority w:val="99"/>
    <w:rsid w:val="000F52F8"/>
    <w:pPr>
      <w:spacing w:line="480" w:lineRule="auto"/>
      <w:ind w:left="720"/>
    </w:pPr>
    <w:rPr>
      <w:sz w:val="22"/>
      <w:szCs w:val="22"/>
      <w:lang w:val="es-E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NormalWeb1">
    <w:name w:val="Normal (Web)1"/>
    <w:basedOn w:val="Normal"/>
    <w:next w:val="NormalWeb"/>
    <w:uiPriority w:val="99"/>
    <w:semiHidden/>
    <w:unhideWhenUsed/>
    <w:rsid w:val="000F52F8"/>
    <w:pPr>
      <w:spacing w:before="100" w:beforeAutospacing="1" w:after="100" w:afterAutospacing="1" w:line="240" w:lineRule="auto"/>
    </w:pPr>
    <w:rPr>
      <w:rFonts w:ascii="Times New Roman" w:eastAsia="Times New Roman" w:hAnsi="Times New Roman"/>
      <w:sz w:val="24"/>
      <w:szCs w:val="24"/>
    </w:rPr>
  </w:style>
  <w:style w:type="paragraph" w:styleId="TDC4">
    <w:name w:val="toc 4"/>
    <w:basedOn w:val="Normal"/>
    <w:next w:val="Normal"/>
    <w:autoRedefine/>
    <w:uiPriority w:val="39"/>
    <w:unhideWhenUsed/>
    <w:rsid w:val="000F52F8"/>
    <w:pPr>
      <w:tabs>
        <w:tab w:val="left" w:pos="709"/>
        <w:tab w:val="right" w:leader="dot" w:pos="9394"/>
      </w:tabs>
    </w:pPr>
    <w:rPr>
      <w:sz w:val="18"/>
      <w:szCs w:val="18"/>
    </w:rPr>
  </w:style>
  <w:style w:type="paragraph" w:styleId="TDC5">
    <w:name w:val="toc 5"/>
    <w:basedOn w:val="Normal"/>
    <w:next w:val="Normal"/>
    <w:autoRedefine/>
    <w:uiPriority w:val="39"/>
    <w:unhideWhenUsed/>
    <w:rsid w:val="000F52F8"/>
    <w:pPr>
      <w:ind w:left="880"/>
    </w:pPr>
    <w:rPr>
      <w:sz w:val="18"/>
      <w:szCs w:val="18"/>
    </w:rPr>
  </w:style>
  <w:style w:type="paragraph" w:styleId="TDC6">
    <w:name w:val="toc 6"/>
    <w:basedOn w:val="Normal"/>
    <w:next w:val="Normal"/>
    <w:autoRedefine/>
    <w:uiPriority w:val="39"/>
    <w:unhideWhenUsed/>
    <w:rsid w:val="000F52F8"/>
    <w:pPr>
      <w:ind w:left="1100"/>
    </w:pPr>
    <w:rPr>
      <w:sz w:val="18"/>
      <w:szCs w:val="18"/>
    </w:rPr>
  </w:style>
  <w:style w:type="paragraph" w:styleId="TDC7">
    <w:name w:val="toc 7"/>
    <w:basedOn w:val="Normal"/>
    <w:next w:val="Normal"/>
    <w:autoRedefine/>
    <w:uiPriority w:val="39"/>
    <w:unhideWhenUsed/>
    <w:rsid w:val="000F52F8"/>
    <w:pPr>
      <w:ind w:left="1320"/>
    </w:pPr>
    <w:rPr>
      <w:sz w:val="18"/>
      <w:szCs w:val="18"/>
    </w:rPr>
  </w:style>
  <w:style w:type="paragraph" w:styleId="TDC8">
    <w:name w:val="toc 8"/>
    <w:basedOn w:val="Normal"/>
    <w:next w:val="Normal"/>
    <w:autoRedefine/>
    <w:uiPriority w:val="39"/>
    <w:unhideWhenUsed/>
    <w:rsid w:val="000F52F8"/>
    <w:pPr>
      <w:ind w:left="1540"/>
    </w:pPr>
    <w:rPr>
      <w:sz w:val="18"/>
      <w:szCs w:val="18"/>
    </w:rPr>
  </w:style>
  <w:style w:type="paragraph" w:styleId="TDC9">
    <w:name w:val="toc 9"/>
    <w:basedOn w:val="Normal"/>
    <w:next w:val="Normal"/>
    <w:autoRedefine/>
    <w:uiPriority w:val="39"/>
    <w:unhideWhenUsed/>
    <w:rsid w:val="000F52F8"/>
    <w:pPr>
      <w:ind w:left="1760"/>
    </w:pPr>
    <w:rPr>
      <w:sz w:val="18"/>
      <w:szCs w:val="18"/>
    </w:rPr>
  </w:style>
  <w:style w:type="table" w:customStyle="1" w:styleId="Sombreadoclaro1">
    <w:name w:val="Sombreado claro1"/>
    <w:basedOn w:val="Tablanormal"/>
    <w:uiPriority w:val="60"/>
    <w:rsid w:val="000F52F8"/>
    <w:rPr>
      <w:rFonts w:ascii="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F52F8"/>
    <w:rPr>
      <w:rFonts w:ascii="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rsid w:val="000F52F8"/>
    <w:pPr>
      <w:autoSpaceDE w:val="0"/>
      <w:autoSpaceDN w:val="0"/>
      <w:adjustRightInd w:val="0"/>
      <w:spacing w:line="480" w:lineRule="auto"/>
      <w:ind w:left="720"/>
    </w:pPr>
    <w:rPr>
      <w:rFonts w:ascii="Candara" w:eastAsia="Times New Roman" w:hAnsi="Candara" w:cs="Candara"/>
      <w:color w:val="000000"/>
      <w:sz w:val="24"/>
      <w:szCs w:val="24"/>
      <w:lang w:val="es-ES" w:eastAsia="es-ES"/>
    </w:rPr>
  </w:style>
  <w:style w:type="paragraph" w:customStyle="1" w:styleId="Pa1">
    <w:name w:val="Pa1"/>
    <w:basedOn w:val="Default"/>
    <w:next w:val="Default"/>
    <w:uiPriority w:val="99"/>
    <w:rsid w:val="000F52F8"/>
    <w:pPr>
      <w:spacing w:line="241" w:lineRule="atLeast"/>
    </w:pPr>
    <w:rPr>
      <w:rFonts w:cs="Times New Roman"/>
      <w:color w:val="auto"/>
    </w:rPr>
  </w:style>
  <w:style w:type="paragraph" w:customStyle="1" w:styleId="clear">
    <w:name w:val="clear"/>
    <w:basedOn w:val="Normal"/>
    <w:uiPriority w:val="99"/>
    <w:rsid w:val="000F52F8"/>
    <w:pPr>
      <w:spacing w:before="100" w:beforeAutospacing="1" w:after="100" w:afterAutospacing="1" w:line="240" w:lineRule="auto"/>
    </w:pPr>
    <w:rPr>
      <w:rFonts w:ascii="Times New Roman" w:eastAsia="Times New Roman" w:hAnsi="Times New Roman"/>
      <w:sz w:val="24"/>
      <w:szCs w:val="24"/>
    </w:rPr>
  </w:style>
  <w:style w:type="character" w:styleId="nfasis">
    <w:name w:val="Emphasis"/>
    <w:uiPriority w:val="20"/>
    <w:qFormat/>
    <w:rsid w:val="000F52F8"/>
    <w:rPr>
      <w:rFonts w:cs="Times New Roman"/>
    </w:rPr>
  </w:style>
  <w:style w:type="character" w:customStyle="1" w:styleId="googqs-tidbit">
    <w:name w:val="goog_qs-tidbit"/>
    <w:uiPriority w:val="99"/>
    <w:rsid w:val="000F52F8"/>
    <w:rPr>
      <w:rFonts w:cs="Times New Roman"/>
    </w:rPr>
  </w:style>
  <w:style w:type="character" w:customStyle="1" w:styleId="apple-converted-space">
    <w:name w:val="apple-converted-space"/>
    <w:uiPriority w:val="99"/>
    <w:rsid w:val="000F52F8"/>
    <w:rPr>
      <w:rFonts w:cs="Times New Roman"/>
    </w:rPr>
  </w:style>
  <w:style w:type="character" w:styleId="Refdecomentario">
    <w:name w:val="annotation reference"/>
    <w:rsid w:val="000F52F8"/>
    <w:rPr>
      <w:rFonts w:cs="Times New Roman"/>
      <w:sz w:val="16"/>
    </w:rPr>
  </w:style>
  <w:style w:type="paragraph" w:styleId="Textocomentario">
    <w:name w:val="annotation text"/>
    <w:basedOn w:val="Normal"/>
    <w:link w:val="TextocomentarioCar"/>
    <w:rsid w:val="000F52F8"/>
    <w:pPr>
      <w:spacing w:line="240" w:lineRule="auto"/>
    </w:pPr>
    <w:rPr>
      <w:rFonts w:eastAsia="Times New Roman"/>
      <w:sz w:val="20"/>
      <w:szCs w:val="20"/>
    </w:rPr>
  </w:style>
  <w:style w:type="character" w:customStyle="1" w:styleId="TextocomentarioCar">
    <w:name w:val="Texto comentario Car"/>
    <w:link w:val="Textocomentario"/>
    <w:rsid w:val="000F52F8"/>
    <w:rPr>
      <w:rFonts w:eastAsia="Times New Roman"/>
      <w:lang w:val="es-ES" w:eastAsia="en-US"/>
    </w:rPr>
  </w:style>
  <w:style w:type="paragraph" w:styleId="Asuntodelcomentario">
    <w:name w:val="annotation subject"/>
    <w:basedOn w:val="Textocomentario"/>
    <w:next w:val="Textocomentario"/>
    <w:link w:val="AsuntodelcomentarioCar"/>
    <w:uiPriority w:val="99"/>
    <w:semiHidden/>
    <w:rsid w:val="000F52F8"/>
    <w:rPr>
      <w:b/>
      <w:bCs/>
    </w:rPr>
  </w:style>
  <w:style w:type="character" w:customStyle="1" w:styleId="AsuntodelcomentarioCar">
    <w:name w:val="Asunto del comentario Car"/>
    <w:link w:val="Asuntodelcomentario"/>
    <w:uiPriority w:val="99"/>
    <w:semiHidden/>
    <w:rsid w:val="000F52F8"/>
    <w:rPr>
      <w:rFonts w:eastAsia="Times New Roman"/>
      <w:b/>
      <w:bCs/>
      <w:lang w:val="es-ES" w:eastAsia="en-US"/>
    </w:rPr>
  </w:style>
  <w:style w:type="paragraph" w:styleId="Revisin">
    <w:name w:val="Revision"/>
    <w:hidden/>
    <w:uiPriority w:val="99"/>
    <w:semiHidden/>
    <w:rsid w:val="000F52F8"/>
    <w:pPr>
      <w:spacing w:line="480" w:lineRule="auto"/>
      <w:ind w:left="720"/>
    </w:pPr>
    <w:rPr>
      <w:rFonts w:eastAsia="Times New Roman"/>
      <w:sz w:val="22"/>
      <w:szCs w:val="22"/>
      <w:lang w:val="es-ES" w:eastAsia="en-US"/>
    </w:rPr>
  </w:style>
  <w:style w:type="character" w:styleId="Nmerodepgina">
    <w:name w:val="page number"/>
    <w:rsid w:val="000F52F8"/>
    <w:rPr>
      <w:rFonts w:cs="Times New Roman"/>
    </w:rPr>
  </w:style>
  <w:style w:type="paragraph" w:customStyle="1" w:styleId="Prrafodelista1">
    <w:name w:val="Párrafo de lista1"/>
    <w:basedOn w:val="Normal"/>
    <w:qFormat/>
    <w:rsid w:val="000F52F8"/>
    <w:pPr>
      <w:spacing w:after="200"/>
    </w:pPr>
    <w:rPr>
      <w:rFonts w:eastAsia="Times New Roman"/>
      <w:lang w:val="en-US"/>
    </w:rPr>
  </w:style>
  <w:style w:type="paragraph" w:customStyle="1" w:styleId="Prrafodelista2">
    <w:name w:val="Párrafo de lista2"/>
    <w:basedOn w:val="Normal"/>
    <w:uiPriority w:val="99"/>
    <w:qFormat/>
    <w:rsid w:val="000F52F8"/>
    <w:pPr>
      <w:spacing w:after="200"/>
    </w:pPr>
    <w:rPr>
      <w:rFonts w:eastAsia="Times New Roman"/>
      <w:lang w:val="en-US"/>
    </w:rPr>
  </w:style>
  <w:style w:type="paragraph" w:styleId="Textonotaalfinal">
    <w:name w:val="endnote text"/>
    <w:basedOn w:val="Normal"/>
    <w:link w:val="TextonotaalfinalCar"/>
    <w:uiPriority w:val="99"/>
    <w:semiHidden/>
    <w:unhideWhenUsed/>
    <w:rsid w:val="000F52F8"/>
    <w:pPr>
      <w:spacing w:line="240" w:lineRule="auto"/>
    </w:pPr>
    <w:rPr>
      <w:sz w:val="20"/>
      <w:szCs w:val="20"/>
    </w:rPr>
  </w:style>
  <w:style w:type="character" w:customStyle="1" w:styleId="TextonotaalfinalCar">
    <w:name w:val="Texto nota al final Car"/>
    <w:link w:val="Textonotaalfinal"/>
    <w:uiPriority w:val="99"/>
    <w:semiHidden/>
    <w:rsid w:val="000F52F8"/>
    <w:rPr>
      <w:lang w:eastAsia="en-US"/>
    </w:rPr>
  </w:style>
  <w:style w:type="character" w:styleId="Refdenotaalfinal">
    <w:name w:val="endnote reference"/>
    <w:uiPriority w:val="99"/>
    <w:semiHidden/>
    <w:unhideWhenUsed/>
    <w:rsid w:val="000F52F8"/>
    <w:rPr>
      <w:vertAlign w:val="superscript"/>
    </w:rPr>
  </w:style>
  <w:style w:type="paragraph" w:customStyle="1" w:styleId="TtuloTDC1">
    <w:name w:val="Título TDC1"/>
    <w:basedOn w:val="Ttulo1"/>
    <w:next w:val="Normal"/>
    <w:uiPriority w:val="39"/>
    <w:unhideWhenUsed/>
    <w:qFormat/>
    <w:rsid w:val="000F52F8"/>
    <w:pPr>
      <w:spacing w:after="0" w:line="259" w:lineRule="auto"/>
    </w:pPr>
    <w:rPr>
      <w:rFonts w:ascii="DINPro-Medium" w:hAnsi="DINPro-Medium"/>
      <w:b w:val="0"/>
      <w:bCs/>
      <w:color w:val="365F91"/>
      <w:szCs w:val="28"/>
      <w14:textFill>
        <w14:solidFill>
          <w14:srgbClr w14:val="365F91">
            <w14:lumMod w14:val="90000"/>
            <w14:lumOff w14:val="10000"/>
          </w14:srgbClr>
        </w14:solidFill>
      </w14:textFill>
    </w:rPr>
  </w:style>
  <w:style w:type="character" w:styleId="Ttulodellibro">
    <w:name w:val="Book Title"/>
    <w:uiPriority w:val="33"/>
    <w:qFormat/>
    <w:rsid w:val="000F52F8"/>
    <w:rPr>
      <w:b/>
      <w:bCs/>
      <w:smallCaps/>
      <w:spacing w:val="5"/>
    </w:rPr>
  </w:style>
  <w:style w:type="paragraph" w:styleId="Bibliografa">
    <w:name w:val="Bibliography"/>
    <w:basedOn w:val="Normal"/>
    <w:next w:val="Normal"/>
    <w:uiPriority w:val="37"/>
    <w:unhideWhenUsed/>
    <w:rsid w:val="000F52F8"/>
    <w:pPr>
      <w:spacing w:after="200"/>
    </w:pPr>
  </w:style>
  <w:style w:type="character" w:customStyle="1" w:styleId="Ttulo1Car1">
    <w:name w:val="Título 1 Car1"/>
    <w:uiPriority w:val="9"/>
    <w:rsid w:val="000F52F8"/>
    <w:rPr>
      <w:rFonts w:ascii="Calibri Light" w:eastAsia="Times New Roman" w:hAnsi="Calibri Light" w:cs="Times New Roman"/>
      <w:color w:val="2F5496"/>
      <w:sz w:val="32"/>
      <w:szCs w:val="32"/>
    </w:rPr>
  </w:style>
  <w:style w:type="character" w:customStyle="1" w:styleId="Ttulo2Car1">
    <w:name w:val="Título 2 Car1"/>
    <w:uiPriority w:val="9"/>
    <w:semiHidden/>
    <w:rsid w:val="000F52F8"/>
    <w:rPr>
      <w:rFonts w:ascii="Calibri Light" w:eastAsia="Times New Roman" w:hAnsi="Calibri Light" w:cs="Times New Roman"/>
      <w:color w:val="2F5496"/>
      <w:sz w:val="26"/>
      <w:szCs w:val="26"/>
    </w:rPr>
  </w:style>
  <w:style w:type="paragraph" w:styleId="NormalWeb">
    <w:name w:val="Normal (Web)"/>
    <w:basedOn w:val="Normal"/>
    <w:uiPriority w:val="99"/>
    <w:unhideWhenUsed/>
    <w:rsid w:val="000F52F8"/>
    <w:rPr>
      <w:rFonts w:ascii="Times New Roman" w:hAnsi="Times New Roman"/>
      <w:sz w:val="24"/>
      <w:szCs w:val="24"/>
    </w:rPr>
  </w:style>
  <w:style w:type="character" w:customStyle="1" w:styleId="Ttulo3Car1">
    <w:name w:val="Título 3 Car1"/>
    <w:uiPriority w:val="9"/>
    <w:semiHidden/>
    <w:rsid w:val="000F52F8"/>
    <w:rPr>
      <w:rFonts w:ascii="Calibri Light" w:eastAsia="Times New Roman" w:hAnsi="Calibri Light" w:cs="Times New Roman"/>
      <w:color w:val="1F3763"/>
      <w:sz w:val="24"/>
      <w:szCs w:val="24"/>
    </w:rPr>
  </w:style>
  <w:style w:type="character" w:customStyle="1" w:styleId="Ttulo4Car1">
    <w:name w:val="Título 4 Car1"/>
    <w:uiPriority w:val="9"/>
    <w:semiHidden/>
    <w:rsid w:val="000F52F8"/>
    <w:rPr>
      <w:rFonts w:ascii="Calibri Light" w:eastAsia="Times New Roman" w:hAnsi="Calibri Light" w:cs="Times New Roman"/>
      <w:i/>
      <w:iCs/>
      <w:color w:val="2F5496"/>
    </w:rPr>
  </w:style>
  <w:style w:type="character" w:customStyle="1" w:styleId="Ttulo5Car1">
    <w:name w:val="Título 5 Car1"/>
    <w:uiPriority w:val="9"/>
    <w:semiHidden/>
    <w:rsid w:val="000F52F8"/>
    <w:rPr>
      <w:rFonts w:ascii="Calibri Light" w:eastAsia="Times New Roman" w:hAnsi="Calibri Light" w:cs="Times New Roman"/>
      <w:color w:val="2F5496"/>
    </w:rPr>
  </w:style>
  <w:style w:type="paragraph" w:styleId="Sangra2detindependiente">
    <w:name w:val="Body Text Indent 2"/>
    <w:basedOn w:val="Normal"/>
    <w:link w:val="Sangra2detindependienteCar"/>
    <w:uiPriority w:val="99"/>
    <w:unhideWhenUsed/>
    <w:rsid w:val="000F52F8"/>
    <w:pPr>
      <w:spacing w:after="120"/>
      <w:ind w:left="283"/>
    </w:pPr>
  </w:style>
  <w:style w:type="character" w:customStyle="1" w:styleId="Sangra2detindependienteCar">
    <w:name w:val="Sangría 2 de t. independiente Car"/>
    <w:link w:val="Sangra2detindependiente"/>
    <w:uiPriority w:val="99"/>
    <w:rsid w:val="000F52F8"/>
    <w:rPr>
      <w:sz w:val="22"/>
      <w:szCs w:val="22"/>
      <w:lang w:eastAsia="en-US"/>
    </w:rPr>
  </w:style>
  <w:style w:type="table" w:customStyle="1" w:styleId="Tablaconcuadrcula11">
    <w:name w:val="Tabla con cuadrícula11"/>
    <w:basedOn w:val="Tablanormal"/>
    <w:next w:val="Tablaconcuadrcula"/>
    <w:uiPriority w:val="39"/>
    <w:rsid w:val="000F52F8"/>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0F52F8"/>
    <w:pPr>
      <w:spacing w:after="0" w:line="259" w:lineRule="auto"/>
      <w:ind w:left="0" w:firstLine="0"/>
      <w:outlineLvl w:val="9"/>
    </w:pPr>
    <w:rPr>
      <w:rFonts w:ascii="Calibri Light" w:hAnsi="Calibri Light"/>
      <w:b w:val="0"/>
      <w:color w:val="2F5496"/>
      <w:sz w:val="32"/>
      <w:lang w:val="es-GT"/>
      <w14:textFill>
        <w14:solidFill>
          <w14:srgbClr w14:val="2F5496">
            <w14:lumMod w14:val="90000"/>
            <w14:lumOff w14:val="10000"/>
          </w14:srgbClr>
        </w14:solidFill>
      </w14:textFill>
    </w:rPr>
  </w:style>
  <w:style w:type="character" w:customStyle="1" w:styleId="SinespaciadoCar">
    <w:name w:val="Sin espaciado Car"/>
    <w:link w:val="Sinespaciado"/>
    <w:uiPriority w:val="1"/>
    <w:rsid w:val="000F52F8"/>
    <w:rPr>
      <w:rFonts w:cs="Calibri"/>
      <w:sz w:val="22"/>
      <w:szCs w:val="22"/>
    </w:rPr>
  </w:style>
  <w:style w:type="character" w:styleId="Mencinsinresolver">
    <w:name w:val="Unresolved Mention"/>
    <w:uiPriority w:val="99"/>
    <w:semiHidden/>
    <w:unhideWhenUsed/>
    <w:rsid w:val="000F5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80612">
      <w:bodyDiv w:val="1"/>
      <w:marLeft w:val="0"/>
      <w:marRight w:val="0"/>
      <w:marTop w:val="0"/>
      <w:marBottom w:val="0"/>
      <w:divBdr>
        <w:top w:val="none" w:sz="0" w:space="0" w:color="auto"/>
        <w:left w:val="none" w:sz="0" w:space="0" w:color="auto"/>
        <w:bottom w:val="none" w:sz="0" w:space="0" w:color="auto"/>
        <w:right w:val="none" w:sz="0" w:space="0" w:color="auto"/>
      </w:divBdr>
    </w:div>
    <w:div w:id="112097865">
      <w:bodyDiv w:val="1"/>
      <w:marLeft w:val="0"/>
      <w:marRight w:val="0"/>
      <w:marTop w:val="0"/>
      <w:marBottom w:val="0"/>
      <w:divBdr>
        <w:top w:val="none" w:sz="0" w:space="0" w:color="auto"/>
        <w:left w:val="none" w:sz="0" w:space="0" w:color="auto"/>
        <w:bottom w:val="none" w:sz="0" w:space="0" w:color="auto"/>
        <w:right w:val="none" w:sz="0" w:space="0" w:color="auto"/>
      </w:divBdr>
    </w:div>
    <w:div w:id="215358694">
      <w:bodyDiv w:val="1"/>
      <w:marLeft w:val="0"/>
      <w:marRight w:val="0"/>
      <w:marTop w:val="0"/>
      <w:marBottom w:val="0"/>
      <w:divBdr>
        <w:top w:val="none" w:sz="0" w:space="0" w:color="auto"/>
        <w:left w:val="none" w:sz="0" w:space="0" w:color="auto"/>
        <w:bottom w:val="none" w:sz="0" w:space="0" w:color="auto"/>
        <w:right w:val="none" w:sz="0" w:space="0" w:color="auto"/>
      </w:divBdr>
    </w:div>
    <w:div w:id="221596461">
      <w:bodyDiv w:val="1"/>
      <w:marLeft w:val="0"/>
      <w:marRight w:val="0"/>
      <w:marTop w:val="0"/>
      <w:marBottom w:val="0"/>
      <w:divBdr>
        <w:top w:val="none" w:sz="0" w:space="0" w:color="auto"/>
        <w:left w:val="none" w:sz="0" w:space="0" w:color="auto"/>
        <w:bottom w:val="none" w:sz="0" w:space="0" w:color="auto"/>
        <w:right w:val="none" w:sz="0" w:space="0" w:color="auto"/>
      </w:divBdr>
    </w:div>
    <w:div w:id="408505596">
      <w:bodyDiv w:val="1"/>
      <w:marLeft w:val="0"/>
      <w:marRight w:val="0"/>
      <w:marTop w:val="0"/>
      <w:marBottom w:val="0"/>
      <w:divBdr>
        <w:top w:val="none" w:sz="0" w:space="0" w:color="auto"/>
        <w:left w:val="none" w:sz="0" w:space="0" w:color="auto"/>
        <w:bottom w:val="none" w:sz="0" w:space="0" w:color="auto"/>
        <w:right w:val="none" w:sz="0" w:space="0" w:color="auto"/>
      </w:divBdr>
    </w:div>
    <w:div w:id="466360542">
      <w:bodyDiv w:val="1"/>
      <w:marLeft w:val="0"/>
      <w:marRight w:val="0"/>
      <w:marTop w:val="0"/>
      <w:marBottom w:val="0"/>
      <w:divBdr>
        <w:top w:val="none" w:sz="0" w:space="0" w:color="auto"/>
        <w:left w:val="none" w:sz="0" w:space="0" w:color="auto"/>
        <w:bottom w:val="none" w:sz="0" w:space="0" w:color="auto"/>
        <w:right w:val="none" w:sz="0" w:space="0" w:color="auto"/>
      </w:divBdr>
    </w:div>
    <w:div w:id="507136327">
      <w:bodyDiv w:val="1"/>
      <w:marLeft w:val="0"/>
      <w:marRight w:val="0"/>
      <w:marTop w:val="0"/>
      <w:marBottom w:val="0"/>
      <w:divBdr>
        <w:top w:val="none" w:sz="0" w:space="0" w:color="auto"/>
        <w:left w:val="none" w:sz="0" w:space="0" w:color="auto"/>
        <w:bottom w:val="none" w:sz="0" w:space="0" w:color="auto"/>
        <w:right w:val="none" w:sz="0" w:space="0" w:color="auto"/>
      </w:divBdr>
    </w:div>
    <w:div w:id="537938823">
      <w:bodyDiv w:val="1"/>
      <w:marLeft w:val="0"/>
      <w:marRight w:val="0"/>
      <w:marTop w:val="0"/>
      <w:marBottom w:val="0"/>
      <w:divBdr>
        <w:top w:val="none" w:sz="0" w:space="0" w:color="auto"/>
        <w:left w:val="none" w:sz="0" w:space="0" w:color="auto"/>
        <w:bottom w:val="none" w:sz="0" w:space="0" w:color="auto"/>
        <w:right w:val="none" w:sz="0" w:space="0" w:color="auto"/>
      </w:divBdr>
    </w:div>
    <w:div w:id="601841189">
      <w:bodyDiv w:val="1"/>
      <w:marLeft w:val="0"/>
      <w:marRight w:val="0"/>
      <w:marTop w:val="0"/>
      <w:marBottom w:val="0"/>
      <w:divBdr>
        <w:top w:val="none" w:sz="0" w:space="0" w:color="auto"/>
        <w:left w:val="none" w:sz="0" w:space="0" w:color="auto"/>
        <w:bottom w:val="none" w:sz="0" w:space="0" w:color="auto"/>
        <w:right w:val="none" w:sz="0" w:space="0" w:color="auto"/>
      </w:divBdr>
    </w:div>
    <w:div w:id="665670409">
      <w:bodyDiv w:val="1"/>
      <w:marLeft w:val="0"/>
      <w:marRight w:val="0"/>
      <w:marTop w:val="0"/>
      <w:marBottom w:val="0"/>
      <w:divBdr>
        <w:top w:val="none" w:sz="0" w:space="0" w:color="auto"/>
        <w:left w:val="none" w:sz="0" w:space="0" w:color="auto"/>
        <w:bottom w:val="none" w:sz="0" w:space="0" w:color="auto"/>
        <w:right w:val="none" w:sz="0" w:space="0" w:color="auto"/>
      </w:divBdr>
    </w:div>
    <w:div w:id="669865684">
      <w:bodyDiv w:val="1"/>
      <w:marLeft w:val="0"/>
      <w:marRight w:val="0"/>
      <w:marTop w:val="0"/>
      <w:marBottom w:val="0"/>
      <w:divBdr>
        <w:top w:val="none" w:sz="0" w:space="0" w:color="auto"/>
        <w:left w:val="none" w:sz="0" w:space="0" w:color="auto"/>
        <w:bottom w:val="none" w:sz="0" w:space="0" w:color="auto"/>
        <w:right w:val="none" w:sz="0" w:space="0" w:color="auto"/>
      </w:divBdr>
    </w:div>
    <w:div w:id="684791870">
      <w:bodyDiv w:val="1"/>
      <w:marLeft w:val="0"/>
      <w:marRight w:val="0"/>
      <w:marTop w:val="0"/>
      <w:marBottom w:val="0"/>
      <w:divBdr>
        <w:top w:val="none" w:sz="0" w:space="0" w:color="auto"/>
        <w:left w:val="none" w:sz="0" w:space="0" w:color="auto"/>
        <w:bottom w:val="none" w:sz="0" w:space="0" w:color="auto"/>
        <w:right w:val="none" w:sz="0" w:space="0" w:color="auto"/>
      </w:divBdr>
    </w:div>
    <w:div w:id="774328239">
      <w:bodyDiv w:val="1"/>
      <w:marLeft w:val="0"/>
      <w:marRight w:val="0"/>
      <w:marTop w:val="0"/>
      <w:marBottom w:val="0"/>
      <w:divBdr>
        <w:top w:val="none" w:sz="0" w:space="0" w:color="auto"/>
        <w:left w:val="none" w:sz="0" w:space="0" w:color="auto"/>
        <w:bottom w:val="none" w:sz="0" w:space="0" w:color="auto"/>
        <w:right w:val="none" w:sz="0" w:space="0" w:color="auto"/>
      </w:divBdr>
    </w:div>
    <w:div w:id="804665506">
      <w:bodyDiv w:val="1"/>
      <w:marLeft w:val="0"/>
      <w:marRight w:val="0"/>
      <w:marTop w:val="0"/>
      <w:marBottom w:val="0"/>
      <w:divBdr>
        <w:top w:val="none" w:sz="0" w:space="0" w:color="auto"/>
        <w:left w:val="none" w:sz="0" w:space="0" w:color="auto"/>
        <w:bottom w:val="none" w:sz="0" w:space="0" w:color="auto"/>
        <w:right w:val="none" w:sz="0" w:space="0" w:color="auto"/>
      </w:divBdr>
    </w:div>
    <w:div w:id="882984306">
      <w:bodyDiv w:val="1"/>
      <w:marLeft w:val="0"/>
      <w:marRight w:val="0"/>
      <w:marTop w:val="0"/>
      <w:marBottom w:val="0"/>
      <w:divBdr>
        <w:top w:val="none" w:sz="0" w:space="0" w:color="auto"/>
        <w:left w:val="none" w:sz="0" w:space="0" w:color="auto"/>
        <w:bottom w:val="none" w:sz="0" w:space="0" w:color="auto"/>
        <w:right w:val="none" w:sz="0" w:space="0" w:color="auto"/>
      </w:divBdr>
    </w:div>
    <w:div w:id="937908345">
      <w:bodyDiv w:val="1"/>
      <w:marLeft w:val="0"/>
      <w:marRight w:val="0"/>
      <w:marTop w:val="0"/>
      <w:marBottom w:val="0"/>
      <w:divBdr>
        <w:top w:val="none" w:sz="0" w:space="0" w:color="auto"/>
        <w:left w:val="none" w:sz="0" w:space="0" w:color="auto"/>
        <w:bottom w:val="none" w:sz="0" w:space="0" w:color="auto"/>
        <w:right w:val="none" w:sz="0" w:space="0" w:color="auto"/>
      </w:divBdr>
    </w:div>
    <w:div w:id="1018388429">
      <w:bodyDiv w:val="1"/>
      <w:marLeft w:val="0"/>
      <w:marRight w:val="0"/>
      <w:marTop w:val="0"/>
      <w:marBottom w:val="0"/>
      <w:divBdr>
        <w:top w:val="none" w:sz="0" w:space="0" w:color="auto"/>
        <w:left w:val="none" w:sz="0" w:space="0" w:color="auto"/>
        <w:bottom w:val="none" w:sz="0" w:space="0" w:color="auto"/>
        <w:right w:val="none" w:sz="0" w:space="0" w:color="auto"/>
      </w:divBdr>
    </w:div>
    <w:div w:id="1073430630">
      <w:bodyDiv w:val="1"/>
      <w:marLeft w:val="0"/>
      <w:marRight w:val="0"/>
      <w:marTop w:val="0"/>
      <w:marBottom w:val="0"/>
      <w:divBdr>
        <w:top w:val="none" w:sz="0" w:space="0" w:color="auto"/>
        <w:left w:val="none" w:sz="0" w:space="0" w:color="auto"/>
        <w:bottom w:val="none" w:sz="0" w:space="0" w:color="auto"/>
        <w:right w:val="none" w:sz="0" w:space="0" w:color="auto"/>
      </w:divBdr>
    </w:div>
    <w:div w:id="1074933844">
      <w:bodyDiv w:val="1"/>
      <w:marLeft w:val="0"/>
      <w:marRight w:val="0"/>
      <w:marTop w:val="0"/>
      <w:marBottom w:val="0"/>
      <w:divBdr>
        <w:top w:val="none" w:sz="0" w:space="0" w:color="auto"/>
        <w:left w:val="none" w:sz="0" w:space="0" w:color="auto"/>
        <w:bottom w:val="none" w:sz="0" w:space="0" w:color="auto"/>
        <w:right w:val="none" w:sz="0" w:space="0" w:color="auto"/>
      </w:divBdr>
    </w:div>
    <w:div w:id="1083069017">
      <w:bodyDiv w:val="1"/>
      <w:marLeft w:val="0"/>
      <w:marRight w:val="0"/>
      <w:marTop w:val="0"/>
      <w:marBottom w:val="0"/>
      <w:divBdr>
        <w:top w:val="none" w:sz="0" w:space="0" w:color="auto"/>
        <w:left w:val="none" w:sz="0" w:space="0" w:color="auto"/>
        <w:bottom w:val="none" w:sz="0" w:space="0" w:color="auto"/>
        <w:right w:val="none" w:sz="0" w:space="0" w:color="auto"/>
      </w:divBdr>
    </w:div>
    <w:div w:id="1267621203">
      <w:bodyDiv w:val="1"/>
      <w:marLeft w:val="0"/>
      <w:marRight w:val="0"/>
      <w:marTop w:val="0"/>
      <w:marBottom w:val="0"/>
      <w:divBdr>
        <w:top w:val="none" w:sz="0" w:space="0" w:color="auto"/>
        <w:left w:val="none" w:sz="0" w:space="0" w:color="auto"/>
        <w:bottom w:val="none" w:sz="0" w:space="0" w:color="auto"/>
        <w:right w:val="none" w:sz="0" w:space="0" w:color="auto"/>
      </w:divBdr>
    </w:div>
    <w:div w:id="1306466413">
      <w:bodyDiv w:val="1"/>
      <w:marLeft w:val="0"/>
      <w:marRight w:val="0"/>
      <w:marTop w:val="0"/>
      <w:marBottom w:val="0"/>
      <w:divBdr>
        <w:top w:val="none" w:sz="0" w:space="0" w:color="auto"/>
        <w:left w:val="none" w:sz="0" w:space="0" w:color="auto"/>
        <w:bottom w:val="none" w:sz="0" w:space="0" w:color="auto"/>
        <w:right w:val="none" w:sz="0" w:space="0" w:color="auto"/>
      </w:divBdr>
    </w:div>
    <w:div w:id="1320040139">
      <w:bodyDiv w:val="1"/>
      <w:marLeft w:val="0"/>
      <w:marRight w:val="0"/>
      <w:marTop w:val="0"/>
      <w:marBottom w:val="0"/>
      <w:divBdr>
        <w:top w:val="none" w:sz="0" w:space="0" w:color="auto"/>
        <w:left w:val="none" w:sz="0" w:space="0" w:color="auto"/>
        <w:bottom w:val="none" w:sz="0" w:space="0" w:color="auto"/>
        <w:right w:val="none" w:sz="0" w:space="0" w:color="auto"/>
      </w:divBdr>
    </w:div>
    <w:div w:id="1348485968">
      <w:bodyDiv w:val="1"/>
      <w:marLeft w:val="0"/>
      <w:marRight w:val="0"/>
      <w:marTop w:val="0"/>
      <w:marBottom w:val="0"/>
      <w:divBdr>
        <w:top w:val="none" w:sz="0" w:space="0" w:color="auto"/>
        <w:left w:val="none" w:sz="0" w:space="0" w:color="auto"/>
        <w:bottom w:val="none" w:sz="0" w:space="0" w:color="auto"/>
        <w:right w:val="none" w:sz="0" w:space="0" w:color="auto"/>
      </w:divBdr>
    </w:div>
    <w:div w:id="1349940842">
      <w:bodyDiv w:val="1"/>
      <w:marLeft w:val="0"/>
      <w:marRight w:val="0"/>
      <w:marTop w:val="0"/>
      <w:marBottom w:val="0"/>
      <w:divBdr>
        <w:top w:val="none" w:sz="0" w:space="0" w:color="auto"/>
        <w:left w:val="none" w:sz="0" w:space="0" w:color="auto"/>
        <w:bottom w:val="none" w:sz="0" w:space="0" w:color="auto"/>
        <w:right w:val="none" w:sz="0" w:space="0" w:color="auto"/>
      </w:divBdr>
    </w:div>
    <w:div w:id="1353533812">
      <w:bodyDiv w:val="1"/>
      <w:marLeft w:val="0"/>
      <w:marRight w:val="0"/>
      <w:marTop w:val="0"/>
      <w:marBottom w:val="0"/>
      <w:divBdr>
        <w:top w:val="none" w:sz="0" w:space="0" w:color="auto"/>
        <w:left w:val="none" w:sz="0" w:space="0" w:color="auto"/>
        <w:bottom w:val="none" w:sz="0" w:space="0" w:color="auto"/>
        <w:right w:val="none" w:sz="0" w:space="0" w:color="auto"/>
      </w:divBdr>
    </w:div>
    <w:div w:id="1357079236">
      <w:bodyDiv w:val="1"/>
      <w:marLeft w:val="0"/>
      <w:marRight w:val="0"/>
      <w:marTop w:val="0"/>
      <w:marBottom w:val="0"/>
      <w:divBdr>
        <w:top w:val="none" w:sz="0" w:space="0" w:color="auto"/>
        <w:left w:val="none" w:sz="0" w:space="0" w:color="auto"/>
        <w:bottom w:val="none" w:sz="0" w:space="0" w:color="auto"/>
        <w:right w:val="none" w:sz="0" w:space="0" w:color="auto"/>
      </w:divBdr>
      <w:divsChild>
        <w:div w:id="98183423">
          <w:marLeft w:val="547"/>
          <w:marRight w:val="0"/>
          <w:marTop w:val="0"/>
          <w:marBottom w:val="0"/>
          <w:divBdr>
            <w:top w:val="none" w:sz="0" w:space="0" w:color="auto"/>
            <w:left w:val="none" w:sz="0" w:space="0" w:color="auto"/>
            <w:bottom w:val="none" w:sz="0" w:space="0" w:color="auto"/>
            <w:right w:val="none" w:sz="0" w:space="0" w:color="auto"/>
          </w:divBdr>
        </w:div>
        <w:div w:id="664362977">
          <w:marLeft w:val="547"/>
          <w:marRight w:val="0"/>
          <w:marTop w:val="0"/>
          <w:marBottom w:val="0"/>
          <w:divBdr>
            <w:top w:val="none" w:sz="0" w:space="0" w:color="auto"/>
            <w:left w:val="none" w:sz="0" w:space="0" w:color="auto"/>
            <w:bottom w:val="none" w:sz="0" w:space="0" w:color="auto"/>
            <w:right w:val="none" w:sz="0" w:space="0" w:color="auto"/>
          </w:divBdr>
        </w:div>
        <w:div w:id="1093432039">
          <w:marLeft w:val="547"/>
          <w:marRight w:val="0"/>
          <w:marTop w:val="0"/>
          <w:marBottom w:val="0"/>
          <w:divBdr>
            <w:top w:val="none" w:sz="0" w:space="0" w:color="auto"/>
            <w:left w:val="none" w:sz="0" w:space="0" w:color="auto"/>
            <w:bottom w:val="none" w:sz="0" w:space="0" w:color="auto"/>
            <w:right w:val="none" w:sz="0" w:space="0" w:color="auto"/>
          </w:divBdr>
        </w:div>
      </w:divsChild>
    </w:div>
    <w:div w:id="1405644408">
      <w:bodyDiv w:val="1"/>
      <w:marLeft w:val="0"/>
      <w:marRight w:val="0"/>
      <w:marTop w:val="0"/>
      <w:marBottom w:val="0"/>
      <w:divBdr>
        <w:top w:val="none" w:sz="0" w:space="0" w:color="auto"/>
        <w:left w:val="none" w:sz="0" w:space="0" w:color="auto"/>
        <w:bottom w:val="none" w:sz="0" w:space="0" w:color="auto"/>
        <w:right w:val="none" w:sz="0" w:space="0" w:color="auto"/>
      </w:divBdr>
    </w:div>
    <w:div w:id="1408959275">
      <w:bodyDiv w:val="1"/>
      <w:marLeft w:val="0"/>
      <w:marRight w:val="0"/>
      <w:marTop w:val="0"/>
      <w:marBottom w:val="0"/>
      <w:divBdr>
        <w:top w:val="none" w:sz="0" w:space="0" w:color="auto"/>
        <w:left w:val="none" w:sz="0" w:space="0" w:color="auto"/>
        <w:bottom w:val="none" w:sz="0" w:space="0" w:color="auto"/>
        <w:right w:val="none" w:sz="0" w:space="0" w:color="auto"/>
      </w:divBdr>
    </w:div>
    <w:div w:id="1423648813">
      <w:bodyDiv w:val="1"/>
      <w:marLeft w:val="0"/>
      <w:marRight w:val="0"/>
      <w:marTop w:val="0"/>
      <w:marBottom w:val="0"/>
      <w:divBdr>
        <w:top w:val="none" w:sz="0" w:space="0" w:color="auto"/>
        <w:left w:val="none" w:sz="0" w:space="0" w:color="auto"/>
        <w:bottom w:val="none" w:sz="0" w:space="0" w:color="auto"/>
        <w:right w:val="none" w:sz="0" w:space="0" w:color="auto"/>
      </w:divBdr>
    </w:div>
    <w:div w:id="1449934750">
      <w:bodyDiv w:val="1"/>
      <w:marLeft w:val="0"/>
      <w:marRight w:val="0"/>
      <w:marTop w:val="0"/>
      <w:marBottom w:val="0"/>
      <w:divBdr>
        <w:top w:val="none" w:sz="0" w:space="0" w:color="auto"/>
        <w:left w:val="none" w:sz="0" w:space="0" w:color="auto"/>
        <w:bottom w:val="none" w:sz="0" w:space="0" w:color="auto"/>
        <w:right w:val="none" w:sz="0" w:space="0" w:color="auto"/>
      </w:divBdr>
    </w:div>
    <w:div w:id="1527328852">
      <w:bodyDiv w:val="1"/>
      <w:marLeft w:val="0"/>
      <w:marRight w:val="0"/>
      <w:marTop w:val="0"/>
      <w:marBottom w:val="0"/>
      <w:divBdr>
        <w:top w:val="none" w:sz="0" w:space="0" w:color="auto"/>
        <w:left w:val="none" w:sz="0" w:space="0" w:color="auto"/>
        <w:bottom w:val="none" w:sz="0" w:space="0" w:color="auto"/>
        <w:right w:val="none" w:sz="0" w:space="0" w:color="auto"/>
      </w:divBdr>
    </w:div>
    <w:div w:id="1588542780">
      <w:bodyDiv w:val="1"/>
      <w:marLeft w:val="0"/>
      <w:marRight w:val="0"/>
      <w:marTop w:val="0"/>
      <w:marBottom w:val="0"/>
      <w:divBdr>
        <w:top w:val="none" w:sz="0" w:space="0" w:color="auto"/>
        <w:left w:val="none" w:sz="0" w:space="0" w:color="auto"/>
        <w:bottom w:val="none" w:sz="0" w:space="0" w:color="auto"/>
        <w:right w:val="none" w:sz="0" w:space="0" w:color="auto"/>
      </w:divBdr>
    </w:div>
    <w:div w:id="1637295930">
      <w:bodyDiv w:val="1"/>
      <w:marLeft w:val="0"/>
      <w:marRight w:val="0"/>
      <w:marTop w:val="0"/>
      <w:marBottom w:val="0"/>
      <w:divBdr>
        <w:top w:val="none" w:sz="0" w:space="0" w:color="auto"/>
        <w:left w:val="none" w:sz="0" w:space="0" w:color="auto"/>
        <w:bottom w:val="none" w:sz="0" w:space="0" w:color="auto"/>
        <w:right w:val="none" w:sz="0" w:space="0" w:color="auto"/>
      </w:divBdr>
    </w:div>
    <w:div w:id="1710448334">
      <w:bodyDiv w:val="1"/>
      <w:marLeft w:val="0"/>
      <w:marRight w:val="0"/>
      <w:marTop w:val="0"/>
      <w:marBottom w:val="0"/>
      <w:divBdr>
        <w:top w:val="none" w:sz="0" w:space="0" w:color="auto"/>
        <w:left w:val="none" w:sz="0" w:space="0" w:color="auto"/>
        <w:bottom w:val="none" w:sz="0" w:space="0" w:color="auto"/>
        <w:right w:val="none" w:sz="0" w:space="0" w:color="auto"/>
      </w:divBdr>
    </w:div>
    <w:div w:id="1733192604">
      <w:bodyDiv w:val="1"/>
      <w:marLeft w:val="0"/>
      <w:marRight w:val="0"/>
      <w:marTop w:val="0"/>
      <w:marBottom w:val="0"/>
      <w:divBdr>
        <w:top w:val="none" w:sz="0" w:space="0" w:color="auto"/>
        <w:left w:val="none" w:sz="0" w:space="0" w:color="auto"/>
        <w:bottom w:val="none" w:sz="0" w:space="0" w:color="auto"/>
        <w:right w:val="none" w:sz="0" w:space="0" w:color="auto"/>
      </w:divBdr>
    </w:div>
    <w:div w:id="1812744927">
      <w:bodyDiv w:val="1"/>
      <w:marLeft w:val="0"/>
      <w:marRight w:val="0"/>
      <w:marTop w:val="0"/>
      <w:marBottom w:val="0"/>
      <w:divBdr>
        <w:top w:val="none" w:sz="0" w:space="0" w:color="auto"/>
        <w:left w:val="none" w:sz="0" w:space="0" w:color="auto"/>
        <w:bottom w:val="none" w:sz="0" w:space="0" w:color="auto"/>
        <w:right w:val="none" w:sz="0" w:space="0" w:color="auto"/>
      </w:divBdr>
    </w:div>
    <w:div w:id="1856848568">
      <w:bodyDiv w:val="1"/>
      <w:marLeft w:val="0"/>
      <w:marRight w:val="0"/>
      <w:marTop w:val="0"/>
      <w:marBottom w:val="0"/>
      <w:divBdr>
        <w:top w:val="none" w:sz="0" w:space="0" w:color="auto"/>
        <w:left w:val="none" w:sz="0" w:space="0" w:color="auto"/>
        <w:bottom w:val="none" w:sz="0" w:space="0" w:color="auto"/>
        <w:right w:val="none" w:sz="0" w:space="0" w:color="auto"/>
      </w:divBdr>
    </w:div>
    <w:div w:id="1994795429">
      <w:bodyDiv w:val="1"/>
      <w:marLeft w:val="0"/>
      <w:marRight w:val="0"/>
      <w:marTop w:val="0"/>
      <w:marBottom w:val="0"/>
      <w:divBdr>
        <w:top w:val="none" w:sz="0" w:space="0" w:color="auto"/>
        <w:left w:val="none" w:sz="0" w:space="0" w:color="auto"/>
        <w:bottom w:val="none" w:sz="0" w:space="0" w:color="auto"/>
        <w:right w:val="none" w:sz="0" w:space="0" w:color="auto"/>
      </w:divBdr>
    </w:div>
    <w:div w:id="2141267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emf"/><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hyperlink" Target="https://revistaciencias.inacipe.gob.mx/index.php/02/issue/view/32" TargetMode="External"/><Relationship Id="rId68" Type="http://schemas.openxmlformats.org/officeDocument/2006/relationships/hyperlink" Target="https://www.redalyc.org/pdf/869/86952068009.pdf" TargetMode="Externa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8.png"/><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emf"/><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38.emf"/><Relationship Id="rId58" Type="http://schemas.openxmlformats.org/officeDocument/2006/relationships/hyperlink" Target="https://www.oas.org/es/cidh/docs/anual/2022/capitulos/10-IA2022_Cap_4B_GU_ES.pdf" TargetMode="External"/><Relationship Id="rId66" Type="http://schemas.openxmlformats.org/officeDocument/2006/relationships/hyperlink" Target="https://www.un.org/es/documents/udhr/UDHR_booklet_SP_web.pdf" TargetMode="External"/><Relationship Id="rId5" Type="http://schemas.openxmlformats.org/officeDocument/2006/relationships/numbering" Target="numbering.xml"/><Relationship Id="rId61" Type="http://schemas.openxmlformats.org/officeDocument/2006/relationships/hyperlink" Target="https://informe.cndh.org.mx/menu.aspx?id=70001" TargetMode="External"/><Relationship Id="rId19" Type="http://schemas.openxmlformats.org/officeDocument/2006/relationships/image" Target="media/image9.emf"/><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www.corteidh.or.cr/tablas/r24457.pdf" TargetMode="External"/><Relationship Id="rId64" Type="http://schemas.openxmlformats.org/officeDocument/2006/relationships/hyperlink" Target="https://oacnudh.org.gt/wp-content/uploads/2025/03/Informe_2024.pdf" TargetMode="External"/><Relationship Id="rId69" Type="http://schemas.openxmlformats.org/officeDocument/2006/relationships/hyperlink" Target="https://www.impunitywatch.org/wp-content/uploads/2023/12/20-Years-of-the-PNR-Impact-of-the-National-Reparation-Program-for-the-victims-of-the-armed-conflict-in-Guatemala-Impunity-Watch-Dec2023.pdf" TargetMode="External"/><Relationship Id="rId8" Type="http://schemas.openxmlformats.org/officeDocument/2006/relationships/webSettings" Target="webSettings.xml"/><Relationship Id="rId51" Type="http://schemas.openxmlformats.org/officeDocument/2006/relationships/customXml" Target="ink/ink2.xm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7.emf"/><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yperlink" Target="https://www.oas.org/es/cidh/docs/anual/2023/capitulos/IA2023_Cap_4B_Guatemala_SPA.PDF" TargetMode="External"/><Relationship Id="rId67" Type="http://schemas.openxmlformats.org/officeDocument/2006/relationships/hyperlink" Target="https://zenodo.org/record/3108661" TargetMode="External"/><Relationship Id="rId20" Type="http://schemas.openxmlformats.org/officeDocument/2006/relationships/image" Target="media/image10.emf"/><Relationship Id="rId41" Type="http://schemas.openxmlformats.org/officeDocument/2006/relationships/image" Target="media/image30.png"/><Relationship Id="rId54" Type="http://schemas.openxmlformats.org/officeDocument/2006/relationships/image" Target="media/image39.emf"/><Relationship Id="rId62" Type="http://schemas.openxmlformats.org/officeDocument/2006/relationships/hyperlink" Target="https://www.cndh.org.mx/sites/default/files/doc/Transparencia/17/bases_PEI_2020-2024.pdf" TargetMode="External"/><Relationship Id="rId70" Type="http://schemas.openxmlformats.org/officeDocument/2006/relationships/hyperlink" Target="https://onu.org.gt/onu-en-guatemala/programas-conjuntos/programas-cerrados/programa-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corteidh.or.cr/mapa_casos_pais.cfm" TargetMode="External"/><Relationship Id="rId28" Type="http://schemas.openxmlformats.org/officeDocument/2006/relationships/image" Target="media/image17.png"/><Relationship Id="rId36" Type="http://schemas.openxmlformats.org/officeDocument/2006/relationships/image" Target="media/image25.emf"/><Relationship Id="rId49" Type="http://schemas.openxmlformats.org/officeDocument/2006/relationships/customXml" Target="ink/ink1.xml"/><Relationship Id="rId57" Type="http://schemas.openxmlformats.org/officeDocument/2006/relationships/hyperlink" Target="https://www.oas.org/es/cidh/docs/anual/2015/doc-es/InformeAnual2015-Cap4-Guatemala-ES.pdf" TargetMode="External"/><Relationship Id="rId10" Type="http://schemas.openxmlformats.org/officeDocument/2006/relationships/endnotes" Target="endnotes.xml"/><Relationship Id="rId31" Type="http://schemas.openxmlformats.org/officeDocument/2006/relationships/image" Target="media/image20.emf"/><Relationship Id="rId44" Type="http://schemas.openxmlformats.org/officeDocument/2006/relationships/image" Target="media/image33.png"/><Relationship Id="rId52" Type="http://schemas.openxmlformats.org/officeDocument/2006/relationships/image" Target="media/image39.png"/><Relationship Id="rId60" Type="http://schemas.openxmlformats.org/officeDocument/2006/relationships/hyperlink" Target="https://www.corteidh.or.cr/mapa_casos_pais.cfm" TargetMode="External"/><Relationship Id="rId65" Type="http://schemas.openxmlformats.org/officeDocument/2006/relationships/hyperlink" Target="https://reliefweb.int/report/guatemala/situacion-de-los-derechos-humanos-en-guatemala-informe-del-alto-comisionado-de-las-naciones-unidas-para-los-derechos-humanos-ahrc5223"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8.emf"/><Relationship Id="rId39" Type="http://schemas.openxmlformats.org/officeDocument/2006/relationships/image" Target="media/image28.png"/><Relationship Id="rId34" Type="http://schemas.openxmlformats.org/officeDocument/2006/relationships/image" Target="media/image23.emf"/><Relationship Id="rId50" Type="http://schemas.openxmlformats.org/officeDocument/2006/relationships/image" Target="media/image38.png"/><Relationship Id="rId55" Type="http://schemas.openxmlformats.org/officeDocument/2006/relationships/hyperlink" Target="https://www.corteidh.or.cr/tablas/30445.pdf" TargetMode="External"/><Relationship Id="rId7" Type="http://schemas.openxmlformats.org/officeDocument/2006/relationships/settings" Target="settings.xml"/><Relationship Id="rId71" Type="http://schemas.openxmlformats.org/officeDocument/2006/relationships/hyperlink" Target="http://www.revistapueblos.org/old/spip.php?page=imprimir_articulo&amp;id_article=103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18:07:21.355"/>
    </inkml:context>
    <inkml:brush xml:id="br0">
      <inkml:brushProperty name="width" value="0.05" units="cm"/>
      <inkml:brushProperty name="height" value="0.05" units="cm"/>
    </inkml:brush>
  </inkml:definitions>
  <inkml:trace contextRef="#ctx0" brushRef="#br0">1165 108 24575,'0'-1'0,"1"0"0,-1 0 0,0 0 0,1 0 0,-1 1 0,1-1 0,-1 0 0,1 0 0,0 0 0,-1 0 0,1 1 0,0-1 0,-1 0 0,1 1 0,0-1 0,0 0 0,0 1 0,0-1 0,-1 1 0,1-1 0,0 1 0,0 0 0,0-1 0,2 1 0,32-9 0,-24 7 0,168-29 0,-107 20 0,6 3 0,0 3 0,94 7 0,-89 1 0,140-14 0,-54-4 0,251 11 0,-232 7 0,1927-3 0,-2059 3 0,0 2 0,0 2 0,76 21 0,-103-23 0,0-1 0,0-2 0,49-1 0,-56-2 0,0 0 0,0 2 0,-1 1 0,1 0 0,0 2 0,-1 0 0,38 14 0,59 27 0,-78-32 0,-1 2 0,0 2 0,63 38 0,-60-25 0,1-3 0,2-1 0,0-2 0,59 22 0,-82-39 0,-1 1 0,0 1 0,-1 0 0,0 2 0,0 1 0,32 25 0,-44-30 0,0 1 0,-1-1 0,0 1 0,0 1 0,-1-1 0,0 1 0,0 0 0,-1 1 0,0-1 0,-1 1 0,0 0 0,0 0 0,-1 0 0,-1 1 0,0-1 0,2 18 0,0 15 0,3 0 0,15 59 0,-9-43 0,4 77 0,-7-53 0,-1 61 0,-8-93 0,10 64 0,-2-34 0,-3 0 0,-8 119 0,0-66 0,2 1678 0,2-1779 0,2 1 0,1-1 0,18 60 0,-5-19 0,-14-60 0,1 0 0,0 0 0,1-1 0,11 18 0,-9-17 0,-1 1 0,0 0 0,6 20 0,65 185 0,-49-148 0,28 105 0,-48-148 0,18 42 0,4 12 0,-10-22 0,29 59 0,-25-63 0,21 71 0,7 42 0,17 83 0,-42-64 0,-22-129 0,28 115 0,-26-138 0,0 1 0,-3 0 0,-1 1 0,-2-1 0,-2 42 0,1-44 0,11 64 0,-6-59 0,2 41 0,-9-48 0,-1 1 0,-1-1 0,-2 0 0,-1 0 0,-2-1 0,-12 33 0,11-46 0,-1-1 0,-1-1 0,0 1 0,-1-2 0,-2 0 0,1 0 0,-29 26 0,-4 6 0,-143 148 0,152-164 0,-2-1 0,-1-2 0,-65 37 0,59-45 0,-1-2 0,-92 27 0,52-20 0,59-19 0,-2-2 0,1-1 0,-48 3 0,-41 5 0,2 10 0,-1-6 0,-167 4 0,-216-25 0,4-36 0,349 20 0,-232-1 0,311 22 0,-210-4 0,205-1 0,-136-27 0,-825-146 0,645 118 0,198 29 0,-343-11 0,418 43 0,-135-2 0,227-4 0,1 0 0,0-2 0,0 0 0,-34-15 0,20 8 0,18 4 0,0 0 0,0-2 0,1 0 0,0-1 0,1 0 0,-16-17 0,-38-25 0,21 21 0,-161-120 0,189 135 0,1-2 0,2 0 0,0-1 0,0-1 0,2 0 0,1-2 0,-14-27 0,20 29 0,1-1 0,2-1 0,-9-38 0,11 37 0,-2-1 0,-18-44 0,20 54 0,0-1 0,0 1 0,2-1 0,0 0 0,1 0 0,0 0 0,2-25 0,-7-57 0,-7 23 0,-14-90 0,21 110 0,-3-27 0,0-89 0,12-1521 0,-3 895 0,18 586 0,-6 108 0,22-100 0,-15 105 0,-13 76 0,1 1 0,16-38 0,2-5 0,37-167 0,-42 155 0,36-86 0,-43 118 0,29-94 0,23-81 0,4-9 0,-47 169 0,-9 26 0,29-63 0,27-50 0,-53 109 0,2 0 0,1 1 0,2 1 0,2 1 0,27-35 0,80-101 0,-81 104 0,66-71 0,-95 116-111,-9 10-98,1 1 0,0 0 0,1 0 0,0 1 0,21-13 0,-11 12-6617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18:13:52.689"/>
    </inkml:context>
    <inkml:brush xml:id="br0">
      <inkml:brushProperty name="width" value="0.05" units="cm"/>
      <inkml:brushProperty name="height" value="0.05" units="cm"/>
      <inkml:brushProperty name="color" value="#E71224"/>
    </inkml:brush>
  </inkml:definitions>
  <inkml:trace contextRef="#ctx0" brushRef="#br0">165 134 24575,'-2'1'0,"0"0"0,0-1 0,1 1 0,-1 0 0,0 0 0,1 1 0,-1-1 0,-1 0 0,2 0 0,0 1 0,-1-1 0,1 1 0,0 1 0,-1-2 0,1 1 0,-1 3 0,-20 35 0,20-36 0,-12 28 0,2-1 0,1 2 0,2 0 0,-9 47 0,-3 1 0,15-62 0,-1 1 0,2 0 0,1 0 0,-2 34 0,8 300 0,0-328 0,0 0 0,2-1 0,0 1 0,2 0 0,2-1 0,0-1 0,1 1 0,1-1 0,2 0 0,0-2 0,1 1 0,1-1 0,2-1 0,-1-1 0,3 0 0,-1-1 0,2 0 0,0-2 0,1 0 0,1-2 0,28 16 0,5 1 0,-36-21 0,0-1 0,1 0 0,37 13 0,76 26 0,-98-34 0,1-1 0,0-2 0,1-2 0,0 0 0,48 3 0,14-6 0,361 15 0,-449-23 0,1 0 0,-1 0 0,0-1 0,-1 0 0,2-1 0,-1 0 0,-1-1 0,16-8 0,4-4 0,37-29 0,2 0 0,-36 25 0,-2-1 0,0-1 0,-1-2 0,-1 0 0,-3-2 0,34-40 0,-47 47 0,0 0 0,0-1 0,-2 0 0,8-26 0,10-17 0,-26 59 0,6-10 0,-1-1 0,1 0 0,-2 1 0,0-2 0,-1 1 0,-1-2 0,-1 2 0,0-2 0,1-26 0,-2 0 0,10-48 0,-7 49 0,2-55 0,-6 14 0,1 42 0,-1 1 0,-3-1 0,-1-1 0,-15-67 0,13 94 0,-1-1 0,-1 1 0,0-1 0,-1 2 0,-2 0 0,1-1 0,-1 2 0,0-1 0,-2 2 0,0 0 0,0 0 0,0 1 0,-2 1 0,-23-15 0,18 12 0,-1 2 0,-1 1 0,0 0 0,-1 1 0,0 2 0,-1 0 0,0 2 0,1 0 0,-1 1 0,-24-1 0,-17 4 0,-6 0 0,2-2 0,-1-3 0,-77-18 0,93 15 0,1 2 0,0 3 0,-1 2 0,-66 5 0,46 0 0,-90-9 0,103-3 0,37 5 0,0 1 0,0 1 0,1 1 0,-2 0 0,2 2 0,-33 5 0,34-2-120,0 0-191,2 2 0,0-1-1,-37 15 1,35-8-6515</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8F4CFBB4256D408D5CFD45853E6B44" ma:contentTypeVersion="9" ma:contentTypeDescription="Crear nuevo documento." ma:contentTypeScope="" ma:versionID="e4f46cc0cdd5fd968eb3e7739a02dbaf">
  <xsd:schema xmlns:xsd="http://www.w3.org/2001/XMLSchema" xmlns:xs="http://www.w3.org/2001/XMLSchema" xmlns:p="http://schemas.microsoft.com/office/2006/metadata/properties" xmlns:ns3="af63c348-1bc9-4c04-9625-a39ce0da9938" xmlns:ns4="9ac25a3c-e169-4b46-a26b-b6f76e94d1b7" targetNamespace="http://schemas.microsoft.com/office/2006/metadata/properties" ma:root="true" ma:fieldsID="be3732c938704fcd2ad6c983c885942e" ns3:_="" ns4:_="">
    <xsd:import namespace="af63c348-1bc9-4c04-9625-a39ce0da9938"/>
    <xsd:import namespace="9ac25a3c-e169-4b46-a26b-b6f76e94d1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3c348-1bc9-4c04-9625-a39ce0da99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c25a3c-e169-4b46-a26b-b6f76e94d1b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f63c348-1bc9-4c04-9625-a39ce0da99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8CA0B1-5E00-45D1-BA60-67315CBA9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63c348-1bc9-4c04-9625-a39ce0da9938"/>
    <ds:schemaRef ds:uri="9ac25a3c-e169-4b46-a26b-b6f76e94d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9882D-559D-4C5B-84DA-62F218DA33E4}">
  <ds:schemaRefs>
    <ds:schemaRef ds:uri="http://schemas.openxmlformats.org/officeDocument/2006/bibliography"/>
  </ds:schemaRefs>
</ds:datastoreItem>
</file>

<file path=customXml/itemProps3.xml><?xml version="1.0" encoding="utf-8"?>
<ds:datastoreItem xmlns:ds="http://schemas.openxmlformats.org/officeDocument/2006/customXml" ds:itemID="{37E50DCB-E6A2-4D36-A312-E7A6D69FC790}">
  <ds:schemaRefs>
    <ds:schemaRef ds:uri="http://schemas.microsoft.com/office/2006/metadata/properties"/>
    <ds:schemaRef ds:uri="http://schemas.microsoft.com/office/infopath/2007/PartnerControls"/>
    <ds:schemaRef ds:uri="af63c348-1bc9-4c04-9625-a39ce0da9938"/>
  </ds:schemaRefs>
</ds:datastoreItem>
</file>

<file path=customXml/itemProps4.xml><?xml version="1.0" encoding="utf-8"?>
<ds:datastoreItem xmlns:ds="http://schemas.openxmlformats.org/officeDocument/2006/customXml" ds:itemID="{6C8EB232-933F-43EE-98EE-AA4CB94D0F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18550</Words>
  <Characters>102028</Characters>
  <Application>Microsoft Office Word</Application>
  <DocSecurity>0</DocSecurity>
  <Lines>850</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120338</CharactersWithSpaces>
  <SharedDoc>false</SharedDoc>
  <HLinks>
    <vt:vector size="234" baseType="variant">
      <vt:variant>
        <vt:i4>1441869</vt:i4>
      </vt:variant>
      <vt:variant>
        <vt:i4>183</vt:i4>
      </vt:variant>
      <vt:variant>
        <vt:i4>0</vt:i4>
      </vt:variant>
      <vt:variant>
        <vt:i4>5</vt:i4>
      </vt:variant>
      <vt:variant>
        <vt:lpwstr>http://www.revistapueblos.org/old/spip.php?page=imprimir_articulo&amp;id_article=1031</vt:lpwstr>
      </vt:variant>
      <vt:variant>
        <vt:lpwstr/>
      </vt:variant>
      <vt:variant>
        <vt:i4>2949178</vt:i4>
      </vt:variant>
      <vt:variant>
        <vt:i4>180</vt:i4>
      </vt:variant>
      <vt:variant>
        <vt:i4>0</vt:i4>
      </vt:variant>
      <vt:variant>
        <vt:i4>5</vt:i4>
      </vt:variant>
      <vt:variant>
        <vt:lpwstr>https://onu.org.gt/onu-en-guatemala/programas-conjuntos/programas-cerrados/programa-4/</vt:lpwstr>
      </vt:variant>
      <vt:variant>
        <vt:lpwstr/>
      </vt:variant>
      <vt:variant>
        <vt:i4>5963861</vt:i4>
      </vt:variant>
      <vt:variant>
        <vt:i4>177</vt:i4>
      </vt:variant>
      <vt:variant>
        <vt:i4>0</vt:i4>
      </vt:variant>
      <vt:variant>
        <vt:i4>5</vt:i4>
      </vt:variant>
      <vt:variant>
        <vt:lpwstr>https://www.impunitywatch.org/wp-content/uploads/2023/12/20-Years-of-the-PNR-Impact-of-the-National-Reparation-Program-for-the-victims-of-the-armed-conflict-in-Guatemala-Impunity-Watch-Dec2023.pdf</vt:lpwstr>
      </vt:variant>
      <vt:variant>
        <vt:lpwstr/>
      </vt:variant>
      <vt:variant>
        <vt:i4>6619194</vt:i4>
      </vt:variant>
      <vt:variant>
        <vt:i4>174</vt:i4>
      </vt:variant>
      <vt:variant>
        <vt:i4>0</vt:i4>
      </vt:variant>
      <vt:variant>
        <vt:i4>5</vt:i4>
      </vt:variant>
      <vt:variant>
        <vt:lpwstr>https://www.redalyc.org/pdf/869/86952068009.pdf</vt:lpwstr>
      </vt:variant>
      <vt:variant>
        <vt:lpwstr/>
      </vt:variant>
      <vt:variant>
        <vt:i4>1966150</vt:i4>
      </vt:variant>
      <vt:variant>
        <vt:i4>171</vt:i4>
      </vt:variant>
      <vt:variant>
        <vt:i4>0</vt:i4>
      </vt:variant>
      <vt:variant>
        <vt:i4>5</vt:i4>
      </vt:variant>
      <vt:variant>
        <vt:lpwstr>https://zenodo.org/record/3108661</vt:lpwstr>
      </vt:variant>
      <vt:variant>
        <vt:lpwstr>.ZDmQDrpByUk</vt:lpwstr>
      </vt:variant>
      <vt:variant>
        <vt:i4>5832816</vt:i4>
      </vt:variant>
      <vt:variant>
        <vt:i4>168</vt:i4>
      </vt:variant>
      <vt:variant>
        <vt:i4>0</vt:i4>
      </vt:variant>
      <vt:variant>
        <vt:i4>5</vt:i4>
      </vt:variant>
      <vt:variant>
        <vt:lpwstr>https://www.un.org/es/documents/udhr/UDHR_booklet_SP_web.pdf</vt:lpwstr>
      </vt:variant>
      <vt:variant>
        <vt:lpwstr/>
      </vt:variant>
      <vt:variant>
        <vt:i4>4325467</vt:i4>
      </vt:variant>
      <vt:variant>
        <vt:i4>165</vt:i4>
      </vt:variant>
      <vt:variant>
        <vt:i4>0</vt:i4>
      </vt:variant>
      <vt:variant>
        <vt:i4>5</vt:i4>
      </vt:variant>
      <vt:variant>
        <vt:lpwstr>https://reliefweb.int/report/guatemala/situacion-de-los-derechos-humanos-en-guatemala-informe-del-alto-comisionado-de-las-naciones-unidas-para-los-derechos-humanos-ahrc5223</vt:lpwstr>
      </vt:variant>
      <vt:variant>
        <vt:lpwstr/>
      </vt:variant>
      <vt:variant>
        <vt:i4>1245240</vt:i4>
      </vt:variant>
      <vt:variant>
        <vt:i4>162</vt:i4>
      </vt:variant>
      <vt:variant>
        <vt:i4>0</vt:i4>
      </vt:variant>
      <vt:variant>
        <vt:i4>5</vt:i4>
      </vt:variant>
      <vt:variant>
        <vt:lpwstr>https://oacnudh.org.gt/wp-content/uploads/2025/03/Informe_2024.pdf</vt:lpwstr>
      </vt:variant>
      <vt:variant>
        <vt:lpwstr/>
      </vt:variant>
      <vt:variant>
        <vt:i4>4653083</vt:i4>
      </vt:variant>
      <vt:variant>
        <vt:i4>159</vt:i4>
      </vt:variant>
      <vt:variant>
        <vt:i4>0</vt:i4>
      </vt:variant>
      <vt:variant>
        <vt:i4>5</vt:i4>
      </vt:variant>
      <vt:variant>
        <vt:lpwstr>https://revistaciencias.inacipe.gob.mx/index.php/02/issue/view/32</vt:lpwstr>
      </vt:variant>
      <vt:variant>
        <vt:lpwstr/>
      </vt:variant>
      <vt:variant>
        <vt:i4>4587537</vt:i4>
      </vt:variant>
      <vt:variant>
        <vt:i4>156</vt:i4>
      </vt:variant>
      <vt:variant>
        <vt:i4>0</vt:i4>
      </vt:variant>
      <vt:variant>
        <vt:i4>5</vt:i4>
      </vt:variant>
      <vt:variant>
        <vt:lpwstr>https://www.cndh.org.mx/sites/default/files/doc/Transparencia/17/bases_PEI_2020-2024.pdf</vt:lpwstr>
      </vt:variant>
      <vt:variant>
        <vt:lpwstr/>
      </vt:variant>
      <vt:variant>
        <vt:i4>7536679</vt:i4>
      </vt:variant>
      <vt:variant>
        <vt:i4>153</vt:i4>
      </vt:variant>
      <vt:variant>
        <vt:i4>0</vt:i4>
      </vt:variant>
      <vt:variant>
        <vt:i4>5</vt:i4>
      </vt:variant>
      <vt:variant>
        <vt:lpwstr>https://informe.cndh.org.mx/menu.aspx?id=70001</vt:lpwstr>
      </vt:variant>
      <vt:variant>
        <vt:lpwstr/>
      </vt:variant>
      <vt:variant>
        <vt:i4>7209074</vt:i4>
      </vt:variant>
      <vt:variant>
        <vt:i4>150</vt:i4>
      </vt:variant>
      <vt:variant>
        <vt:i4>0</vt:i4>
      </vt:variant>
      <vt:variant>
        <vt:i4>5</vt:i4>
      </vt:variant>
      <vt:variant>
        <vt:lpwstr>https://www.corteidh.or.cr/mapa_casos_pais.cfm</vt:lpwstr>
      </vt:variant>
      <vt:variant>
        <vt:lpwstr/>
      </vt:variant>
      <vt:variant>
        <vt:i4>524295</vt:i4>
      </vt:variant>
      <vt:variant>
        <vt:i4>147</vt:i4>
      </vt:variant>
      <vt:variant>
        <vt:i4>0</vt:i4>
      </vt:variant>
      <vt:variant>
        <vt:i4>5</vt:i4>
      </vt:variant>
      <vt:variant>
        <vt:lpwstr>https://www.oas.org/es/cidh/docs/anual/2023/capitulos/IA2023_Cap_4B_Guatemala_SPA.PDF</vt:lpwstr>
      </vt:variant>
      <vt:variant>
        <vt:lpwstr/>
      </vt:variant>
      <vt:variant>
        <vt:i4>7340080</vt:i4>
      </vt:variant>
      <vt:variant>
        <vt:i4>144</vt:i4>
      </vt:variant>
      <vt:variant>
        <vt:i4>0</vt:i4>
      </vt:variant>
      <vt:variant>
        <vt:i4>5</vt:i4>
      </vt:variant>
      <vt:variant>
        <vt:lpwstr>https://www.oas.org/es/cidh/docs/anual/2022/capitulos/10-IA2022_Cap_4B_GU_ES.pdf</vt:lpwstr>
      </vt:variant>
      <vt:variant>
        <vt:lpwstr/>
      </vt:variant>
      <vt:variant>
        <vt:i4>5767262</vt:i4>
      </vt:variant>
      <vt:variant>
        <vt:i4>141</vt:i4>
      </vt:variant>
      <vt:variant>
        <vt:i4>0</vt:i4>
      </vt:variant>
      <vt:variant>
        <vt:i4>5</vt:i4>
      </vt:variant>
      <vt:variant>
        <vt:lpwstr>https://www.oas.org/es/cidh/docs/anual/2015/doc-es/InformeAnual2015-Cap4-Guatemala-ES.pdf</vt:lpwstr>
      </vt:variant>
      <vt:variant>
        <vt:lpwstr/>
      </vt:variant>
      <vt:variant>
        <vt:i4>1966087</vt:i4>
      </vt:variant>
      <vt:variant>
        <vt:i4>138</vt:i4>
      </vt:variant>
      <vt:variant>
        <vt:i4>0</vt:i4>
      </vt:variant>
      <vt:variant>
        <vt:i4>5</vt:i4>
      </vt:variant>
      <vt:variant>
        <vt:lpwstr>https://www.corteidh.or.cr/tablas/r24457.pdf</vt:lpwstr>
      </vt:variant>
      <vt:variant>
        <vt:lpwstr/>
      </vt:variant>
      <vt:variant>
        <vt:i4>7798908</vt:i4>
      </vt:variant>
      <vt:variant>
        <vt:i4>135</vt:i4>
      </vt:variant>
      <vt:variant>
        <vt:i4>0</vt:i4>
      </vt:variant>
      <vt:variant>
        <vt:i4>5</vt:i4>
      </vt:variant>
      <vt:variant>
        <vt:lpwstr>https://www.corteidh.or.cr/tablas/30445.pdf</vt:lpwstr>
      </vt:variant>
      <vt:variant>
        <vt:lpwstr/>
      </vt:variant>
      <vt:variant>
        <vt:i4>7209074</vt:i4>
      </vt:variant>
      <vt:variant>
        <vt:i4>132</vt:i4>
      </vt:variant>
      <vt:variant>
        <vt:i4>0</vt:i4>
      </vt:variant>
      <vt:variant>
        <vt:i4>5</vt:i4>
      </vt:variant>
      <vt:variant>
        <vt:lpwstr>https://www.corteidh.or.cr/mapa_casos_pais.cfm</vt:lpwstr>
      </vt:variant>
      <vt:variant>
        <vt:lpwstr/>
      </vt:variant>
      <vt:variant>
        <vt:i4>1900604</vt:i4>
      </vt:variant>
      <vt:variant>
        <vt:i4>122</vt:i4>
      </vt:variant>
      <vt:variant>
        <vt:i4>0</vt:i4>
      </vt:variant>
      <vt:variant>
        <vt:i4>5</vt:i4>
      </vt:variant>
      <vt:variant>
        <vt:lpwstr/>
      </vt:variant>
      <vt:variant>
        <vt:lpwstr>_Toc196898237</vt:lpwstr>
      </vt:variant>
      <vt:variant>
        <vt:i4>1900604</vt:i4>
      </vt:variant>
      <vt:variant>
        <vt:i4>116</vt:i4>
      </vt:variant>
      <vt:variant>
        <vt:i4>0</vt:i4>
      </vt:variant>
      <vt:variant>
        <vt:i4>5</vt:i4>
      </vt:variant>
      <vt:variant>
        <vt:lpwstr/>
      </vt:variant>
      <vt:variant>
        <vt:lpwstr>_Toc196898236</vt:lpwstr>
      </vt:variant>
      <vt:variant>
        <vt:i4>1900604</vt:i4>
      </vt:variant>
      <vt:variant>
        <vt:i4>110</vt:i4>
      </vt:variant>
      <vt:variant>
        <vt:i4>0</vt:i4>
      </vt:variant>
      <vt:variant>
        <vt:i4>5</vt:i4>
      </vt:variant>
      <vt:variant>
        <vt:lpwstr/>
      </vt:variant>
      <vt:variant>
        <vt:lpwstr>_Toc196898235</vt:lpwstr>
      </vt:variant>
      <vt:variant>
        <vt:i4>1900604</vt:i4>
      </vt:variant>
      <vt:variant>
        <vt:i4>104</vt:i4>
      </vt:variant>
      <vt:variant>
        <vt:i4>0</vt:i4>
      </vt:variant>
      <vt:variant>
        <vt:i4>5</vt:i4>
      </vt:variant>
      <vt:variant>
        <vt:lpwstr/>
      </vt:variant>
      <vt:variant>
        <vt:lpwstr>_Toc196898234</vt:lpwstr>
      </vt:variant>
      <vt:variant>
        <vt:i4>1900604</vt:i4>
      </vt:variant>
      <vt:variant>
        <vt:i4>98</vt:i4>
      </vt:variant>
      <vt:variant>
        <vt:i4>0</vt:i4>
      </vt:variant>
      <vt:variant>
        <vt:i4>5</vt:i4>
      </vt:variant>
      <vt:variant>
        <vt:lpwstr/>
      </vt:variant>
      <vt:variant>
        <vt:lpwstr>_Toc196898233</vt:lpwstr>
      </vt:variant>
      <vt:variant>
        <vt:i4>1900604</vt:i4>
      </vt:variant>
      <vt:variant>
        <vt:i4>92</vt:i4>
      </vt:variant>
      <vt:variant>
        <vt:i4>0</vt:i4>
      </vt:variant>
      <vt:variant>
        <vt:i4>5</vt:i4>
      </vt:variant>
      <vt:variant>
        <vt:lpwstr/>
      </vt:variant>
      <vt:variant>
        <vt:lpwstr>_Toc196898232</vt:lpwstr>
      </vt:variant>
      <vt:variant>
        <vt:i4>1900604</vt:i4>
      </vt:variant>
      <vt:variant>
        <vt:i4>86</vt:i4>
      </vt:variant>
      <vt:variant>
        <vt:i4>0</vt:i4>
      </vt:variant>
      <vt:variant>
        <vt:i4>5</vt:i4>
      </vt:variant>
      <vt:variant>
        <vt:lpwstr/>
      </vt:variant>
      <vt:variant>
        <vt:lpwstr>_Toc196898231</vt:lpwstr>
      </vt:variant>
      <vt:variant>
        <vt:i4>1900604</vt:i4>
      </vt:variant>
      <vt:variant>
        <vt:i4>80</vt:i4>
      </vt:variant>
      <vt:variant>
        <vt:i4>0</vt:i4>
      </vt:variant>
      <vt:variant>
        <vt:i4>5</vt:i4>
      </vt:variant>
      <vt:variant>
        <vt:lpwstr/>
      </vt:variant>
      <vt:variant>
        <vt:lpwstr>_Toc196898230</vt:lpwstr>
      </vt:variant>
      <vt:variant>
        <vt:i4>1835068</vt:i4>
      </vt:variant>
      <vt:variant>
        <vt:i4>74</vt:i4>
      </vt:variant>
      <vt:variant>
        <vt:i4>0</vt:i4>
      </vt:variant>
      <vt:variant>
        <vt:i4>5</vt:i4>
      </vt:variant>
      <vt:variant>
        <vt:lpwstr/>
      </vt:variant>
      <vt:variant>
        <vt:lpwstr>_Toc196898229</vt:lpwstr>
      </vt:variant>
      <vt:variant>
        <vt:i4>1835068</vt:i4>
      </vt:variant>
      <vt:variant>
        <vt:i4>68</vt:i4>
      </vt:variant>
      <vt:variant>
        <vt:i4>0</vt:i4>
      </vt:variant>
      <vt:variant>
        <vt:i4>5</vt:i4>
      </vt:variant>
      <vt:variant>
        <vt:lpwstr/>
      </vt:variant>
      <vt:variant>
        <vt:lpwstr>_Toc196898228</vt:lpwstr>
      </vt:variant>
      <vt:variant>
        <vt:i4>1835068</vt:i4>
      </vt:variant>
      <vt:variant>
        <vt:i4>62</vt:i4>
      </vt:variant>
      <vt:variant>
        <vt:i4>0</vt:i4>
      </vt:variant>
      <vt:variant>
        <vt:i4>5</vt:i4>
      </vt:variant>
      <vt:variant>
        <vt:lpwstr/>
      </vt:variant>
      <vt:variant>
        <vt:lpwstr>_Toc196898227</vt:lpwstr>
      </vt:variant>
      <vt:variant>
        <vt:i4>1835068</vt:i4>
      </vt:variant>
      <vt:variant>
        <vt:i4>56</vt:i4>
      </vt:variant>
      <vt:variant>
        <vt:i4>0</vt:i4>
      </vt:variant>
      <vt:variant>
        <vt:i4>5</vt:i4>
      </vt:variant>
      <vt:variant>
        <vt:lpwstr/>
      </vt:variant>
      <vt:variant>
        <vt:lpwstr>_Toc196898226</vt:lpwstr>
      </vt:variant>
      <vt:variant>
        <vt:i4>1835068</vt:i4>
      </vt:variant>
      <vt:variant>
        <vt:i4>50</vt:i4>
      </vt:variant>
      <vt:variant>
        <vt:i4>0</vt:i4>
      </vt:variant>
      <vt:variant>
        <vt:i4>5</vt:i4>
      </vt:variant>
      <vt:variant>
        <vt:lpwstr/>
      </vt:variant>
      <vt:variant>
        <vt:lpwstr>_Toc196898225</vt:lpwstr>
      </vt:variant>
      <vt:variant>
        <vt:i4>1835068</vt:i4>
      </vt:variant>
      <vt:variant>
        <vt:i4>44</vt:i4>
      </vt:variant>
      <vt:variant>
        <vt:i4>0</vt:i4>
      </vt:variant>
      <vt:variant>
        <vt:i4>5</vt:i4>
      </vt:variant>
      <vt:variant>
        <vt:lpwstr/>
      </vt:variant>
      <vt:variant>
        <vt:lpwstr>_Toc196898224</vt:lpwstr>
      </vt:variant>
      <vt:variant>
        <vt:i4>1835068</vt:i4>
      </vt:variant>
      <vt:variant>
        <vt:i4>38</vt:i4>
      </vt:variant>
      <vt:variant>
        <vt:i4>0</vt:i4>
      </vt:variant>
      <vt:variant>
        <vt:i4>5</vt:i4>
      </vt:variant>
      <vt:variant>
        <vt:lpwstr/>
      </vt:variant>
      <vt:variant>
        <vt:lpwstr>_Toc196898223</vt:lpwstr>
      </vt:variant>
      <vt:variant>
        <vt:i4>1835068</vt:i4>
      </vt:variant>
      <vt:variant>
        <vt:i4>32</vt:i4>
      </vt:variant>
      <vt:variant>
        <vt:i4>0</vt:i4>
      </vt:variant>
      <vt:variant>
        <vt:i4>5</vt:i4>
      </vt:variant>
      <vt:variant>
        <vt:lpwstr/>
      </vt:variant>
      <vt:variant>
        <vt:lpwstr>_Toc196898222</vt:lpwstr>
      </vt:variant>
      <vt:variant>
        <vt:i4>1835068</vt:i4>
      </vt:variant>
      <vt:variant>
        <vt:i4>26</vt:i4>
      </vt:variant>
      <vt:variant>
        <vt:i4>0</vt:i4>
      </vt:variant>
      <vt:variant>
        <vt:i4>5</vt:i4>
      </vt:variant>
      <vt:variant>
        <vt:lpwstr/>
      </vt:variant>
      <vt:variant>
        <vt:lpwstr>_Toc196898221</vt:lpwstr>
      </vt:variant>
      <vt:variant>
        <vt:i4>1835068</vt:i4>
      </vt:variant>
      <vt:variant>
        <vt:i4>20</vt:i4>
      </vt:variant>
      <vt:variant>
        <vt:i4>0</vt:i4>
      </vt:variant>
      <vt:variant>
        <vt:i4>5</vt:i4>
      </vt:variant>
      <vt:variant>
        <vt:lpwstr/>
      </vt:variant>
      <vt:variant>
        <vt:lpwstr>_Toc196898220</vt:lpwstr>
      </vt:variant>
      <vt:variant>
        <vt:i4>2031676</vt:i4>
      </vt:variant>
      <vt:variant>
        <vt:i4>14</vt:i4>
      </vt:variant>
      <vt:variant>
        <vt:i4>0</vt:i4>
      </vt:variant>
      <vt:variant>
        <vt:i4>5</vt:i4>
      </vt:variant>
      <vt:variant>
        <vt:lpwstr/>
      </vt:variant>
      <vt:variant>
        <vt:lpwstr>_Toc196898219</vt:lpwstr>
      </vt:variant>
      <vt:variant>
        <vt:i4>2031676</vt:i4>
      </vt:variant>
      <vt:variant>
        <vt:i4>8</vt:i4>
      </vt:variant>
      <vt:variant>
        <vt:i4>0</vt:i4>
      </vt:variant>
      <vt:variant>
        <vt:i4>5</vt:i4>
      </vt:variant>
      <vt:variant>
        <vt:lpwstr/>
      </vt:variant>
      <vt:variant>
        <vt:lpwstr>_Toc196898218</vt:lpwstr>
      </vt:variant>
      <vt:variant>
        <vt:i4>2031676</vt:i4>
      </vt:variant>
      <vt:variant>
        <vt:i4>2</vt:i4>
      </vt:variant>
      <vt:variant>
        <vt:i4>0</vt:i4>
      </vt:variant>
      <vt:variant>
        <vt:i4>5</vt:i4>
      </vt:variant>
      <vt:variant>
        <vt:lpwstr/>
      </vt:variant>
      <vt:variant>
        <vt:lpwstr>_Toc196898217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COPADEH COPADEH</dc:creator>
  <cp:keywords/>
  <dc:description/>
  <cp:lastModifiedBy>Alejandra Chrissaldina Castellanos Siliezar de González</cp:lastModifiedBy>
  <cp:revision>6</cp:revision>
  <cp:lastPrinted>2024-04-26T13:53:00Z</cp:lastPrinted>
  <dcterms:created xsi:type="dcterms:W3CDTF">2025-07-14T19:28:00Z</dcterms:created>
  <dcterms:modified xsi:type="dcterms:W3CDTF">2025-07-15T22:09:00Z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