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D5C6A" w14:textId="77777777" w:rsidR="005E1438" w:rsidRPr="008D5523" w:rsidRDefault="005E1438" w:rsidP="005E1438">
      <w:pPr>
        <w:spacing w:after="0" w:line="240" w:lineRule="auto"/>
        <w:jc w:val="right"/>
        <w:rPr>
          <w:rFonts w:ascii="Montserrat Alternates" w:hAnsi="Montserrat Alternates"/>
          <w:b/>
          <w:sz w:val="20"/>
          <w:szCs w:val="20"/>
          <w:lang w:val="es-ES_tradnl"/>
        </w:rPr>
      </w:pPr>
    </w:p>
    <w:p w14:paraId="01BF39BC" w14:textId="77777777" w:rsidR="005E1438" w:rsidRPr="008D5523" w:rsidRDefault="005E1438" w:rsidP="005E1438">
      <w:pPr>
        <w:spacing w:after="0" w:line="240" w:lineRule="auto"/>
        <w:jc w:val="right"/>
        <w:rPr>
          <w:rFonts w:ascii="Montserrat Alternates" w:hAnsi="Montserrat Alternates"/>
          <w:b/>
          <w:sz w:val="20"/>
          <w:szCs w:val="20"/>
          <w:lang w:val="es-ES_tradnl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0"/>
      </w:tblGrid>
      <w:tr w:rsidR="005E1438" w:rsidRPr="008D5523" w14:paraId="1CEBE664" w14:textId="77777777" w:rsidTr="009B2378">
        <w:trPr>
          <w:trHeight w:val="300"/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169201" w14:textId="257057EC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Período:</w:t>
            </w:r>
            <w:r w:rsidR="00A75F06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</w:t>
            </w:r>
            <w:proofErr w:type="gramStart"/>
            <w:r w:rsidR="00A75F06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Febrero</w:t>
            </w:r>
            <w:proofErr w:type="gramEnd"/>
            <w:r w:rsidR="00150E2B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</w:t>
            </w:r>
            <w:r w:rsidR="00F62D29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de 202</w:t>
            </w:r>
            <w:r w:rsidR="00814F54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6</w:t>
            </w:r>
          </w:p>
        </w:tc>
      </w:tr>
      <w:tr w:rsidR="005E1438" w:rsidRPr="008D5523" w14:paraId="3D914A21" w14:textId="77777777" w:rsidTr="009B2378">
        <w:trPr>
          <w:trHeight w:val="300"/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75B444" w14:textId="77777777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 (Artículo 11.  Numeral 2)</w:t>
            </w:r>
          </w:p>
        </w:tc>
      </w:tr>
    </w:tbl>
    <w:p w14:paraId="09D59B06" w14:textId="77777777" w:rsidR="005E1438" w:rsidRDefault="005E1438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3228C886" w14:textId="77777777" w:rsidR="006F4C9D" w:rsidRDefault="006F4C9D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5FFD8B9B" w14:textId="77777777" w:rsidR="00A72165" w:rsidRDefault="00A72165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62A8F025" w14:textId="77777777" w:rsidR="005E1438" w:rsidRDefault="005E1438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  <w:r w:rsidRPr="008D5523"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  <w:t>Articulo 11 Numeral 2, Listado de Asesores</w:t>
      </w:r>
    </w:p>
    <w:p w14:paraId="0611B9C6" w14:textId="77777777" w:rsidR="005E1438" w:rsidRDefault="005E1438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71109DD8" w14:textId="77777777" w:rsidR="005E1438" w:rsidRDefault="005E1438" w:rsidP="005E1438">
      <w:pPr>
        <w:spacing w:after="0" w:line="240" w:lineRule="auto"/>
        <w:jc w:val="right"/>
        <w:rPr>
          <w:rFonts w:ascii="Tahoma" w:hAnsi="Tahoma" w:cs="Tahoma"/>
          <w:noProof/>
          <w:sz w:val="20"/>
          <w:szCs w:val="20"/>
          <w:lang w:eastAsia="es-GT"/>
        </w:rPr>
      </w:pPr>
    </w:p>
    <w:tbl>
      <w:tblPr>
        <w:tblW w:w="8979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0"/>
        <w:gridCol w:w="4189"/>
      </w:tblGrid>
      <w:tr w:rsidR="005E1438" w:rsidRPr="008D5523" w14:paraId="5EBD5019" w14:textId="77777777" w:rsidTr="009B2378">
        <w:trPr>
          <w:trHeight w:val="128"/>
        </w:trPr>
        <w:tc>
          <w:tcPr>
            <w:tcW w:w="4790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9F8C0" w14:textId="77777777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4189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8DB2E" w14:textId="77777777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5E1438" w:rsidRPr="008D5523" w14:paraId="5DFB045B" w14:textId="77777777" w:rsidTr="009B2378">
        <w:trPr>
          <w:trHeight w:val="1455"/>
        </w:trPr>
        <w:tc>
          <w:tcPr>
            <w:tcW w:w="4790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6A780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b/>
                <w:color w:val="000000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b/>
                <w:color w:val="000000"/>
                <w:sz w:val="24"/>
                <w:szCs w:val="24"/>
                <w:lang w:eastAsia="es-GT"/>
              </w:rPr>
              <w:t>Articulo 11 Numeral 2, Listado de Asesores</w:t>
            </w:r>
          </w:p>
          <w:p w14:paraId="3D4499DD" w14:textId="6A89D543" w:rsidR="005E1438" w:rsidRPr="008D5523" w:rsidRDefault="005E1438" w:rsidP="009B2378">
            <w:pPr>
              <w:spacing w:after="0" w:line="240" w:lineRule="auto"/>
              <w:jc w:val="both"/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>Respecto al Numeral 2, es necesario informar que est</w:t>
            </w:r>
            <w:r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>á</w:t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 xml:space="preserve"> Comisión no cuenta con personal contratado para prestar Asesoría</w:t>
            </w:r>
            <w:r w:rsidR="006F4C9D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>, en el grupo 0</w:t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 xml:space="preserve"> </w:t>
            </w:r>
          </w:p>
          <w:p w14:paraId="0BCF8E40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</w:pPr>
          </w:p>
          <w:p w14:paraId="3490F45C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</w:p>
        </w:tc>
        <w:tc>
          <w:tcPr>
            <w:tcW w:w="4189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B2F5C" w14:textId="77777777" w:rsidR="005E1438" w:rsidRPr="008D5523" w:rsidRDefault="005E1438" w:rsidP="009B2378">
            <w:pPr>
              <w:spacing w:after="0" w:line="240" w:lineRule="auto"/>
              <w:jc w:val="both"/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  <w:t xml:space="preserve">La Comisión Presidencial por la Paz y los Derechos Humanos –COPADEH-, no refleja información, en virtud que no cuenta con Asesores. </w:t>
            </w:r>
          </w:p>
          <w:p w14:paraId="3A54B044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  <w:t>Sin información que presentar.</w:t>
            </w:r>
          </w:p>
        </w:tc>
      </w:tr>
    </w:tbl>
    <w:p w14:paraId="01E3073B" w14:textId="77777777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p w14:paraId="790C6C12" w14:textId="5AED6B44" w:rsidR="00A72165" w:rsidRDefault="00A72165" w:rsidP="002F0D20">
      <w:pPr>
        <w:spacing w:after="0" w:line="240" w:lineRule="auto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58371385" w14:textId="71C7C375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p w14:paraId="53F4B0CE" w14:textId="6A93C327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p w14:paraId="5409E5C8" w14:textId="5E9739DD" w:rsidR="005143DF" w:rsidRDefault="005143DF" w:rsidP="00150E2B">
      <w:pPr>
        <w:spacing w:after="0" w:line="240" w:lineRule="auto"/>
        <w:ind w:left="1416" w:hanging="1416"/>
        <w:jc w:val="both"/>
        <w:rPr>
          <w:rFonts w:ascii="Arial" w:hAnsi="Arial" w:cs="Arial"/>
          <w:b/>
          <w:bCs/>
          <w:noProof/>
          <w:sz w:val="20"/>
          <w:szCs w:val="20"/>
          <w:lang w:eastAsia="es-GT"/>
        </w:rPr>
      </w:pPr>
    </w:p>
    <w:p w14:paraId="795F746D" w14:textId="28818D84" w:rsidR="005143DF" w:rsidRDefault="005143DF" w:rsidP="00150E2B">
      <w:pPr>
        <w:spacing w:after="0" w:line="240" w:lineRule="auto"/>
        <w:ind w:left="1416" w:hanging="1416"/>
        <w:jc w:val="both"/>
        <w:rPr>
          <w:rFonts w:ascii="Arial" w:hAnsi="Arial" w:cs="Arial"/>
          <w:b/>
          <w:bCs/>
          <w:noProof/>
          <w:sz w:val="20"/>
          <w:szCs w:val="20"/>
          <w:lang w:eastAsia="es-GT"/>
        </w:rPr>
      </w:pPr>
      <w:bookmarkStart w:id="0" w:name="_Hlk189725634"/>
    </w:p>
    <w:p w14:paraId="52F4B81E" w14:textId="7AFAA961" w:rsidR="00150E2B" w:rsidRDefault="00A72165" w:rsidP="00150E2B">
      <w:pPr>
        <w:spacing w:after="0" w:line="240" w:lineRule="auto"/>
        <w:ind w:left="1416" w:hanging="1416"/>
        <w:jc w:val="both"/>
        <w:rPr>
          <w:rFonts w:ascii="Tahoma" w:hAnsi="Tahoma" w:cs="Tahoma"/>
          <w:noProof/>
          <w:sz w:val="20"/>
          <w:szCs w:val="20"/>
          <w:lang w:eastAsia="es-GT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s-GT"/>
        </w:rPr>
        <w:t>E</w:t>
      </w:r>
      <w:r w:rsidRPr="00F7355B">
        <w:rPr>
          <w:rFonts w:ascii="Arial" w:hAnsi="Arial" w:cs="Arial"/>
          <w:b/>
          <w:bCs/>
          <w:noProof/>
          <w:sz w:val="20"/>
          <w:szCs w:val="20"/>
          <w:lang w:eastAsia="es-GT"/>
        </w:rPr>
        <w:t>laboró:</w:t>
      </w:r>
      <w:r w:rsidR="00150E2B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5143DF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  <w:r w:rsidR="004309FD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4309FD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12454A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12454A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A41A17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          </w:t>
      </w:r>
      <w:r w:rsidR="00CA708E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  <w:r w:rsidR="009B3442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A41A17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  <w:r w:rsidR="00BC3193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  <w:r w:rsidR="00CA708E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  <w:r w:rsidR="00150E2B">
        <w:rPr>
          <w:rFonts w:ascii="Arial" w:hAnsi="Arial" w:cs="Arial"/>
          <w:b/>
          <w:bCs/>
          <w:noProof/>
          <w:sz w:val="20"/>
          <w:szCs w:val="20"/>
          <w:lang w:eastAsia="es-GT"/>
        </w:rPr>
        <w:t>Revisó:</w:t>
      </w:r>
      <w:r w:rsidRPr="00F7355B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</w:p>
    <w:p w14:paraId="1BA70A4C" w14:textId="1E13CC3C" w:rsidR="001F18E9" w:rsidRPr="00BC3193" w:rsidRDefault="009B3442" w:rsidP="009B3442">
      <w:pPr>
        <w:spacing w:after="0" w:line="240" w:lineRule="auto"/>
        <w:jc w:val="both"/>
        <w:rPr>
          <w:rFonts w:ascii="Tahoma" w:hAnsi="Tahoma" w:cs="Tahoma"/>
          <w:noProof/>
          <w:sz w:val="14"/>
          <w:szCs w:val="14"/>
          <w:lang w:eastAsia="es-GT"/>
        </w:rPr>
      </w:pPr>
      <w:r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         </w:t>
      </w:r>
      <w:r w:rsidR="00BC3193"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</w:t>
      </w:r>
      <w:r w:rsidR="00BC3193">
        <w:rPr>
          <w:rFonts w:ascii="Tahoma" w:hAnsi="Tahoma" w:cs="Tahoma"/>
          <w:noProof/>
          <w:sz w:val="14"/>
          <w:szCs w:val="14"/>
          <w:lang w:eastAsia="es-GT"/>
        </w:rPr>
        <w:t xml:space="preserve">     </w:t>
      </w:r>
      <w:r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Lcda. Betty Elvira Hernández Galicia de Ruano</w:t>
      </w:r>
    </w:p>
    <w:p w14:paraId="0485E180" w14:textId="7224D69E" w:rsidR="00CA708E" w:rsidRPr="00BC3193" w:rsidRDefault="001F18E9" w:rsidP="009B3442">
      <w:pPr>
        <w:spacing w:after="0" w:line="240" w:lineRule="auto"/>
        <w:jc w:val="both"/>
        <w:rPr>
          <w:rFonts w:ascii="Tahoma" w:hAnsi="Tahoma" w:cs="Tahoma"/>
          <w:noProof/>
          <w:sz w:val="14"/>
          <w:szCs w:val="14"/>
          <w:lang w:eastAsia="es-GT"/>
        </w:rPr>
      </w:pPr>
      <w:r w:rsidRPr="00BC3193">
        <w:rPr>
          <w:rFonts w:ascii="Tahoma" w:hAnsi="Tahoma" w:cs="Tahoma"/>
          <w:noProof/>
          <w:sz w:val="14"/>
          <w:szCs w:val="14"/>
          <w:lang w:eastAsia="es-GT"/>
        </w:rPr>
        <w:tab/>
        <w:t xml:space="preserve"> </w:t>
      </w:r>
      <w:r w:rsidR="00CA708E"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   </w:t>
      </w:r>
      <w:r w:rsidR="00BC3193">
        <w:rPr>
          <w:rFonts w:ascii="Tahoma" w:hAnsi="Tahoma" w:cs="Tahoma"/>
          <w:noProof/>
          <w:sz w:val="14"/>
          <w:szCs w:val="14"/>
          <w:lang w:eastAsia="es-GT"/>
        </w:rPr>
        <w:t xml:space="preserve">   </w:t>
      </w:r>
      <w:r w:rsidR="00CA708E"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</w:t>
      </w:r>
      <w:r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Analista de </w:t>
      </w:r>
      <w:r w:rsidR="00CA708E" w:rsidRPr="00BC3193">
        <w:rPr>
          <w:rFonts w:ascii="Tahoma" w:hAnsi="Tahoma" w:cs="Tahoma"/>
          <w:noProof/>
          <w:sz w:val="14"/>
          <w:szCs w:val="14"/>
          <w:lang w:eastAsia="es-GT"/>
        </w:rPr>
        <w:t>Recursos Humanos II</w:t>
      </w:r>
    </w:p>
    <w:p w14:paraId="0984B59C" w14:textId="77777777" w:rsidR="00BC3193" w:rsidRDefault="00CA708E" w:rsidP="009B3442">
      <w:pPr>
        <w:spacing w:after="0" w:line="240" w:lineRule="auto"/>
        <w:jc w:val="both"/>
        <w:rPr>
          <w:rFonts w:ascii="Tahoma" w:hAnsi="Tahoma" w:cs="Tahoma"/>
          <w:noProof/>
          <w:sz w:val="14"/>
          <w:szCs w:val="14"/>
          <w:lang w:eastAsia="es-GT"/>
        </w:rPr>
      </w:pPr>
      <w:r w:rsidRPr="00BC3193">
        <w:rPr>
          <w:rFonts w:ascii="Tahoma" w:hAnsi="Tahoma" w:cs="Tahoma"/>
          <w:noProof/>
          <w:sz w:val="14"/>
          <w:szCs w:val="14"/>
          <w:lang w:eastAsia="es-GT"/>
        </w:rPr>
        <w:tab/>
        <w:t xml:space="preserve">  </w:t>
      </w:r>
      <w:r w:rsidR="00BC3193">
        <w:rPr>
          <w:rFonts w:ascii="Tahoma" w:hAnsi="Tahoma" w:cs="Tahoma"/>
          <w:noProof/>
          <w:sz w:val="14"/>
          <w:szCs w:val="14"/>
          <w:lang w:eastAsia="es-GT"/>
        </w:rPr>
        <w:t xml:space="preserve">   </w:t>
      </w:r>
      <w:r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Departamento de Recursos Humanos</w:t>
      </w:r>
      <w:r w:rsidR="00B41D01" w:rsidRPr="00BC3193">
        <w:rPr>
          <w:rFonts w:ascii="Tahoma" w:hAnsi="Tahoma" w:cs="Tahoma"/>
          <w:noProof/>
          <w:sz w:val="14"/>
          <w:szCs w:val="14"/>
          <w:lang w:eastAsia="es-GT"/>
        </w:rPr>
        <w:tab/>
      </w:r>
    </w:p>
    <w:p w14:paraId="552E95F0" w14:textId="12379FD0" w:rsidR="005143DF" w:rsidRDefault="00BC3193" w:rsidP="009B3442">
      <w:pPr>
        <w:spacing w:after="0" w:line="240" w:lineRule="auto"/>
        <w:jc w:val="both"/>
        <w:rPr>
          <w:rFonts w:ascii="Tahoma" w:hAnsi="Tahoma" w:cs="Tahoma"/>
          <w:noProof/>
          <w:sz w:val="20"/>
          <w:szCs w:val="20"/>
          <w:lang w:eastAsia="es-GT"/>
        </w:rPr>
      </w:pPr>
      <w:r>
        <w:rPr>
          <w:rFonts w:ascii="Tahoma" w:hAnsi="Tahoma" w:cs="Tahoma"/>
          <w:noProof/>
          <w:sz w:val="14"/>
          <w:szCs w:val="14"/>
          <w:lang w:eastAsia="es-GT"/>
        </w:rPr>
        <w:tab/>
      </w:r>
      <w:r>
        <w:rPr>
          <w:rFonts w:ascii="Tahoma" w:hAnsi="Tahoma" w:cs="Tahoma"/>
          <w:noProof/>
          <w:sz w:val="14"/>
          <w:szCs w:val="14"/>
          <w:lang w:eastAsia="es-GT"/>
        </w:rPr>
        <w:tab/>
        <w:t xml:space="preserve">       -COPADEH-</w:t>
      </w:r>
      <w:r w:rsidR="00B41D01">
        <w:rPr>
          <w:rFonts w:ascii="Tahoma" w:hAnsi="Tahoma" w:cs="Tahoma"/>
          <w:noProof/>
          <w:sz w:val="20"/>
          <w:szCs w:val="20"/>
          <w:lang w:eastAsia="es-GT"/>
        </w:rPr>
        <w:tab/>
      </w:r>
      <w:r w:rsidR="00B41D01">
        <w:rPr>
          <w:rFonts w:ascii="Tahoma" w:hAnsi="Tahoma" w:cs="Tahoma"/>
          <w:noProof/>
          <w:sz w:val="20"/>
          <w:szCs w:val="20"/>
          <w:lang w:eastAsia="es-GT"/>
        </w:rPr>
        <w:tab/>
        <w:t xml:space="preserve">          </w:t>
      </w:r>
    </w:p>
    <w:p w14:paraId="08815971" w14:textId="77777777" w:rsidR="0012454A" w:rsidRPr="00A41A17" w:rsidRDefault="0012454A" w:rsidP="0012454A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18"/>
          <w:szCs w:val="18"/>
          <w:lang w:eastAsia="es-GT"/>
        </w:rPr>
      </w:pPr>
    </w:p>
    <w:p w14:paraId="50A19B63" w14:textId="0CCC2B62" w:rsidR="005143DF" w:rsidRPr="00A41A17" w:rsidRDefault="005143DF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18"/>
          <w:szCs w:val="18"/>
          <w:lang w:eastAsia="es-GT"/>
        </w:rPr>
      </w:pPr>
    </w:p>
    <w:p w14:paraId="401193F4" w14:textId="08B5ED61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459DF34E" w14:textId="6C6D51DD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213D241E" w14:textId="42E52AC0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198EDDB1" w14:textId="6EB3C0FC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76015B82" w14:textId="77777777" w:rsidR="0012454A" w:rsidRDefault="0012454A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3A59E544" w14:textId="07C8CBE4" w:rsidR="00150E2B" w:rsidRPr="00150E2B" w:rsidRDefault="00150E2B" w:rsidP="00150E2B">
      <w:pPr>
        <w:spacing w:after="0" w:line="240" w:lineRule="auto"/>
        <w:ind w:left="2832"/>
        <w:rPr>
          <w:rFonts w:ascii="Tahoma" w:hAnsi="Tahoma" w:cs="Tahoma"/>
          <w:b/>
          <w:bCs/>
          <w:noProof/>
          <w:sz w:val="20"/>
          <w:szCs w:val="20"/>
          <w:lang w:eastAsia="es-GT"/>
        </w:rPr>
      </w:pPr>
      <w:r w:rsidRPr="00150E2B">
        <w:rPr>
          <w:rFonts w:ascii="Tahoma" w:hAnsi="Tahoma" w:cs="Tahoma"/>
          <w:b/>
          <w:bCs/>
          <w:noProof/>
          <w:sz w:val="20"/>
          <w:szCs w:val="20"/>
          <w:lang w:eastAsia="es-GT"/>
        </w:rPr>
        <w:t>Vo.Bo.</w:t>
      </w:r>
    </w:p>
    <w:p w14:paraId="7974BB62" w14:textId="311BC32A" w:rsidR="00B41D01" w:rsidRDefault="00B41D01" w:rsidP="00B41D01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bookmarkEnd w:id="0"/>
    <w:p w14:paraId="0E459285" w14:textId="77777777" w:rsidR="00B41D01" w:rsidRDefault="00B41D01" w:rsidP="00B41D01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5727B4E0" w14:textId="57902D2E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sectPr w:rsidR="005E1438" w:rsidSect="00FF4038">
      <w:headerReference w:type="default" r:id="rId7"/>
      <w:footerReference w:type="default" r:id="rId8"/>
      <w:pgSz w:w="12240" w:h="15840"/>
      <w:pgMar w:top="1985" w:right="1701" w:bottom="1134" w:left="1701" w:header="1705" w:footer="9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65792" w14:textId="77777777" w:rsidR="00645C2A" w:rsidRDefault="00645C2A" w:rsidP="007C2653">
      <w:pPr>
        <w:spacing w:after="0" w:line="240" w:lineRule="auto"/>
      </w:pPr>
      <w:r>
        <w:separator/>
      </w:r>
    </w:p>
  </w:endnote>
  <w:endnote w:type="continuationSeparator" w:id="0">
    <w:p w14:paraId="39AE398F" w14:textId="77777777" w:rsidR="00645C2A" w:rsidRDefault="00645C2A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 Alternates">
    <w:altName w:val="Calibri"/>
    <w:panose1 w:val="000000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6864652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A3A0A" w14:textId="77777777" w:rsidR="00645C2A" w:rsidRDefault="00645C2A" w:rsidP="007C2653">
      <w:pPr>
        <w:spacing w:after="0" w:line="240" w:lineRule="auto"/>
      </w:pPr>
      <w:r>
        <w:separator/>
      </w:r>
    </w:p>
  </w:footnote>
  <w:footnote w:type="continuationSeparator" w:id="0">
    <w:p w14:paraId="76F9EEBB" w14:textId="77777777" w:rsidR="00645C2A" w:rsidRDefault="00645C2A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5A69D1A3" w:rsidR="007C2653" w:rsidRDefault="00150E2B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289C497C" wp14:editId="27AF25B9">
          <wp:simplePos x="0" y="0"/>
          <wp:positionH relativeFrom="page">
            <wp:align>left</wp:align>
          </wp:positionH>
          <wp:positionV relativeFrom="paragraph">
            <wp:posOffset>-1086485</wp:posOffset>
          </wp:positionV>
          <wp:extent cx="3039745" cy="1021080"/>
          <wp:effectExtent l="0" t="0" r="0" b="7620"/>
          <wp:wrapSquare wrapText="bothSides" distT="0" distB="0" distL="114300" distR="114300"/>
          <wp:docPr id="721946046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E55BA"/>
    <w:multiLevelType w:val="hybridMultilevel"/>
    <w:tmpl w:val="0892161E"/>
    <w:lvl w:ilvl="0" w:tplc="C5FCE47A">
      <w:start w:val="1"/>
      <w:numFmt w:val="bullet"/>
      <w:lvlText w:val="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20CEE"/>
    <w:multiLevelType w:val="hybridMultilevel"/>
    <w:tmpl w:val="7196005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610216">
    <w:abstractNumId w:val="1"/>
  </w:num>
  <w:num w:numId="2" w16cid:durableId="1916863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57204"/>
    <w:rsid w:val="00064B7F"/>
    <w:rsid w:val="000907F5"/>
    <w:rsid w:val="000B3282"/>
    <w:rsid w:val="000C4281"/>
    <w:rsid w:val="000D5F2F"/>
    <w:rsid w:val="0012454A"/>
    <w:rsid w:val="00150E2B"/>
    <w:rsid w:val="001A6729"/>
    <w:rsid w:val="001F18E9"/>
    <w:rsid w:val="002B72C4"/>
    <w:rsid w:val="002E26C1"/>
    <w:rsid w:val="002F0D20"/>
    <w:rsid w:val="00312722"/>
    <w:rsid w:val="00372DF3"/>
    <w:rsid w:val="003B14CE"/>
    <w:rsid w:val="003B5DF4"/>
    <w:rsid w:val="003B5F00"/>
    <w:rsid w:val="003E3F6D"/>
    <w:rsid w:val="004309FD"/>
    <w:rsid w:val="00444C44"/>
    <w:rsid w:val="004D0D1F"/>
    <w:rsid w:val="004F6D0C"/>
    <w:rsid w:val="00514049"/>
    <w:rsid w:val="005143DF"/>
    <w:rsid w:val="00522104"/>
    <w:rsid w:val="005A3E2E"/>
    <w:rsid w:val="005E1438"/>
    <w:rsid w:val="006427B9"/>
    <w:rsid w:val="00645C2A"/>
    <w:rsid w:val="006810FC"/>
    <w:rsid w:val="006D2A82"/>
    <w:rsid w:val="006F4C9D"/>
    <w:rsid w:val="00716A33"/>
    <w:rsid w:val="007210D4"/>
    <w:rsid w:val="007C0FCC"/>
    <w:rsid w:val="007C2653"/>
    <w:rsid w:val="007D0B6C"/>
    <w:rsid w:val="00814F54"/>
    <w:rsid w:val="00825389"/>
    <w:rsid w:val="00831238"/>
    <w:rsid w:val="00866DD8"/>
    <w:rsid w:val="00885D15"/>
    <w:rsid w:val="0091223E"/>
    <w:rsid w:val="00975CE2"/>
    <w:rsid w:val="00977133"/>
    <w:rsid w:val="009B3442"/>
    <w:rsid w:val="009C3FA0"/>
    <w:rsid w:val="00A17C60"/>
    <w:rsid w:val="00A41A17"/>
    <w:rsid w:val="00A4630C"/>
    <w:rsid w:val="00A51F2C"/>
    <w:rsid w:val="00A72165"/>
    <w:rsid w:val="00A75F06"/>
    <w:rsid w:val="00A85AFD"/>
    <w:rsid w:val="00AB0C12"/>
    <w:rsid w:val="00B35241"/>
    <w:rsid w:val="00B41D01"/>
    <w:rsid w:val="00BC3193"/>
    <w:rsid w:val="00CA708E"/>
    <w:rsid w:val="00CA76DE"/>
    <w:rsid w:val="00CB390F"/>
    <w:rsid w:val="00CC5B21"/>
    <w:rsid w:val="00CC73AC"/>
    <w:rsid w:val="00D41EA3"/>
    <w:rsid w:val="00DA7EBD"/>
    <w:rsid w:val="00DE2D6D"/>
    <w:rsid w:val="00E07730"/>
    <w:rsid w:val="00E45B0F"/>
    <w:rsid w:val="00E51E02"/>
    <w:rsid w:val="00E67E7A"/>
    <w:rsid w:val="00E96E79"/>
    <w:rsid w:val="00F62D29"/>
    <w:rsid w:val="00F658C9"/>
    <w:rsid w:val="00F773E8"/>
    <w:rsid w:val="00FC1A32"/>
    <w:rsid w:val="00FF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6C1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2E26C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s-ES_tradnl" w:eastAsia="es-ES"/>
    </w:rPr>
  </w:style>
  <w:style w:type="paragraph" w:styleId="Sinespaciado">
    <w:name w:val="No Spacing"/>
    <w:uiPriority w:val="1"/>
    <w:qFormat/>
    <w:rsid w:val="002E26C1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5A3E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BETTY  HERNANDEZ</cp:lastModifiedBy>
  <cp:revision>17</cp:revision>
  <cp:lastPrinted>2025-04-03T21:45:00Z</cp:lastPrinted>
  <dcterms:created xsi:type="dcterms:W3CDTF">2024-06-06T20:55:00Z</dcterms:created>
  <dcterms:modified xsi:type="dcterms:W3CDTF">2026-03-06T17:38:00Z</dcterms:modified>
</cp:coreProperties>
</file>