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D5C6A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p w14:paraId="01BF39BC" w14:textId="77777777" w:rsidR="005E1438" w:rsidRPr="008D5523" w:rsidRDefault="005E1438" w:rsidP="005E1438">
      <w:pPr>
        <w:spacing w:after="0" w:line="240" w:lineRule="auto"/>
        <w:jc w:val="right"/>
        <w:rPr>
          <w:rFonts w:ascii="Montserrat Alternates" w:hAnsi="Montserrat Alternates"/>
          <w:b/>
          <w:sz w:val="20"/>
          <w:szCs w:val="20"/>
          <w:lang w:val="es-ES_tradnl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0"/>
      </w:tblGrid>
      <w:tr w:rsidR="005E1438" w:rsidRPr="008D5523" w14:paraId="1CEBE664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169201" w14:textId="318FD1BA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Período:</w:t>
            </w:r>
            <w:r w:rsidR="00A41A17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proofErr w:type="gramStart"/>
            <w:r w:rsidR="00814F54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Enero</w:t>
            </w:r>
            <w:proofErr w:type="gramEnd"/>
            <w:r w:rsidR="00150E2B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r w:rsidR="00F62D29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de 202</w:t>
            </w:r>
            <w:r w:rsidR="00814F54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6</w:t>
            </w:r>
          </w:p>
        </w:tc>
      </w:tr>
      <w:tr w:rsidR="005E1438" w:rsidRPr="008D5523" w14:paraId="3D914A21" w14:textId="77777777" w:rsidTr="009B2378">
        <w:trPr>
          <w:trHeight w:val="300"/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5B444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11.  Numeral 2)</w:t>
            </w:r>
          </w:p>
        </w:tc>
      </w:tr>
    </w:tbl>
    <w:p w14:paraId="09D59B0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3228C886" w14:textId="77777777" w:rsidR="006F4C9D" w:rsidRDefault="006F4C9D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5FFD8B9B" w14:textId="77777777" w:rsidR="00A72165" w:rsidRDefault="00A72165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62A8F025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  <w:r w:rsidRPr="008D5523"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  <w:t>Articulo 11 Numeral 2, Listado de Asesores</w:t>
      </w:r>
    </w:p>
    <w:p w14:paraId="0611B9C6" w14:textId="77777777" w:rsidR="005E1438" w:rsidRDefault="005E1438" w:rsidP="005E1438">
      <w:pPr>
        <w:spacing w:after="0" w:line="240" w:lineRule="auto"/>
        <w:rPr>
          <w:rFonts w:ascii="Montserrat Alternates" w:eastAsia="Times New Roman" w:hAnsi="Montserrat Alternates"/>
          <w:b/>
          <w:color w:val="000000"/>
          <w:sz w:val="24"/>
          <w:szCs w:val="24"/>
          <w:lang w:eastAsia="es-GT"/>
        </w:rPr>
      </w:pPr>
    </w:p>
    <w:p w14:paraId="71109DD8" w14:textId="77777777" w:rsidR="005E1438" w:rsidRDefault="005E1438" w:rsidP="005E1438">
      <w:pPr>
        <w:spacing w:after="0" w:line="240" w:lineRule="auto"/>
        <w:jc w:val="right"/>
        <w:rPr>
          <w:rFonts w:ascii="Tahoma" w:hAnsi="Tahoma" w:cs="Tahoma"/>
          <w:noProof/>
          <w:sz w:val="20"/>
          <w:szCs w:val="20"/>
          <w:lang w:eastAsia="es-GT"/>
        </w:rPr>
      </w:pPr>
    </w:p>
    <w:tbl>
      <w:tblPr>
        <w:tblW w:w="8979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0"/>
        <w:gridCol w:w="4189"/>
      </w:tblGrid>
      <w:tr w:rsidR="005E1438" w:rsidRPr="008D5523" w14:paraId="5EBD5019" w14:textId="77777777" w:rsidTr="009B2378">
        <w:trPr>
          <w:trHeight w:val="128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9F8C0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8DB2E" w14:textId="77777777" w:rsidR="005E1438" w:rsidRPr="008D5523" w:rsidRDefault="005E1438" w:rsidP="009B23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8D5523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5E1438" w:rsidRPr="008D5523" w14:paraId="5DFB045B" w14:textId="77777777" w:rsidTr="009B2378">
        <w:trPr>
          <w:trHeight w:val="1455"/>
        </w:trPr>
        <w:tc>
          <w:tcPr>
            <w:tcW w:w="4790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6A78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b/>
                <w:color w:val="000000"/>
                <w:sz w:val="24"/>
                <w:szCs w:val="24"/>
                <w:lang w:eastAsia="es-GT"/>
              </w:rPr>
              <w:t>Articulo 11 Numeral 2, Listado de Asesores</w:t>
            </w:r>
          </w:p>
          <w:p w14:paraId="3D4499DD" w14:textId="6A89D543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Respecto al Numeral 2, es necesario informar que est</w:t>
            </w:r>
            <w:r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á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Comisión no cuenta con personal contratado para prestar Asesoría</w:t>
            </w:r>
            <w:r w:rsidR="006F4C9D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>, en el grupo 0</w:t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BCF8E40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</w:pPr>
          </w:p>
          <w:p w14:paraId="3490F45C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  <w:r w:rsidRPr="008D5523">
              <w:rPr>
                <w:rFonts w:ascii="Montserrat Alternates" w:eastAsia="Times New Roman" w:hAnsi="Montserrat Alternates"/>
                <w:color w:val="000000"/>
                <w:sz w:val="24"/>
                <w:szCs w:val="24"/>
                <w:lang w:eastAsia="es-GT"/>
              </w:rPr>
              <w:tab/>
            </w:r>
          </w:p>
        </w:tc>
        <w:tc>
          <w:tcPr>
            <w:tcW w:w="4189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FB2F5C" w14:textId="77777777" w:rsidR="005E1438" w:rsidRPr="008D5523" w:rsidRDefault="005E1438" w:rsidP="009B2378">
            <w:pPr>
              <w:spacing w:after="0" w:line="240" w:lineRule="auto"/>
              <w:jc w:val="both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 xml:space="preserve">La Comisión Presidencial por la Paz y los Derechos Humanos –COPADEH-, no refleja información, en virtud que no cuenta con Asesores. </w:t>
            </w:r>
          </w:p>
          <w:p w14:paraId="3A54B044" w14:textId="77777777" w:rsidR="005E1438" w:rsidRPr="008D5523" w:rsidRDefault="005E1438" w:rsidP="009B2378">
            <w:pPr>
              <w:spacing w:after="0" w:line="240" w:lineRule="auto"/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</w:pPr>
            <w:r w:rsidRPr="008D5523">
              <w:rPr>
                <w:rFonts w:ascii="Montserrat Alternates" w:eastAsia="Times New Roman" w:hAnsi="Montserrat Alternates"/>
                <w:sz w:val="24"/>
                <w:szCs w:val="24"/>
                <w:lang w:eastAsia="es-GT"/>
              </w:rPr>
              <w:t>Sin información que presentar.</w:t>
            </w:r>
          </w:p>
        </w:tc>
      </w:tr>
    </w:tbl>
    <w:p w14:paraId="01E3073B" w14:textId="7777777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790C6C12" w14:textId="5AED6B44" w:rsidR="00A72165" w:rsidRDefault="00A72165" w:rsidP="002F0D20">
      <w:pPr>
        <w:spacing w:after="0" w:line="240" w:lineRule="auto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8371385" w14:textId="71C7C375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3F4B0CE" w14:textId="6A93C327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p w14:paraId="5409E5C8" w14:textId="5E9739DD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</w:p>
    <w:p w14:paraId="795F746D" w14:textId="28818D84" w:rsidR="005143DF" w:rsidRDefault="005143DF" w:rsidP="00150E2B">
      <w:pPr>
        <w:spacing w:after="0" w:line="240" w:lineRule="auto"/>
        <w:ind w:left="1416" w:hanging="1416"/>
        <w:jc w:val="both"/>
        <w:rPr>
          <w:rFonts w:ascii="Arial" w:hAnsi="Arial" w:cs="Arial"/>
          <w:b/>
          <w:bCs/>
          <w:noProof/>
          <w:sz w:val="20"/>
          <w:szCs w:val="20"/>
          <w:lang w:eastAsia="es-GT"/>
        </w:rPr>
      </w:pPr>
      <w:bookmarkStart w:id="0" w:name="_Hlk189725634"/>
    </w:p>
    <w:p w14:paraId="52F4B81E" w14:textId="7AFAA961" w:rsidR="00150E2B" w:rsidRDefault="00A72165" w:rsidP="00150E2B">
      <w:pPr>
        <w:spacing w:after="0" w:line="240" w:lineRule="auto"/>
        <w:ind w:left="1416" w:hanging="1416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GT"/>
        </w:rPr>
        <w:t>E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>laboró: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5143DF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4309FD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12454A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A41A17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          </w:t>
      </w:r>
      <w:r w:rsidR="00CA708E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9B3442">
        <w:rPr>
          <w:rFonts w:ascii="Arial" w:hAnsi="Arial" w:cs="Arial"/>
          <w:b/>
          <w:bCs/>
          <w:noProof/>
          <w:sz w:val="20"/>
          <w:szCs w:val="20"/>
          <w:lang w:eastAsia="es-GT"/>
        </w:rPr>
        <w:tab/>
      </w:r>
      <w:r w:rsidR="00A41A17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BC3193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CA708E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  <w:r w:rsidR="00150E2B">
        <w:rPr>
          <w:rFonts w:ascii="Arial" w:hAnsi="Arial" w:cs="Arial"/>
          <w:b/>
          <w:bCs/>
          <w:noProof/>
          <w:sz w:val="20"/>
          <w:szCs w:val="20"/>
          <w:lang w:eastAsia="es-GT"/>
        </w:rPr>
        <w:t>Revisó:</w:t>
      </w:r>
      <w:r w:rsidRPr="00F7355B">
        <w:rPr>
          <w:rFonts w:ascii="Arial" w:hAnsi="Arial" w:cs="Arial"/>
          <w:b/>
          <w:bCs/>
          <w:noProof/>
          <w:sz w:val="20"/>
          <w:szCs w:val="20"/>
          <w:lang w:eastAsia="es-GT"/>
        </w:rPr>
        <w:t xml:space="preserve"> </w:t>
      </w:r>
    </w:p>
    <w:p w14:paraId="1BA70A4C" w14:textId="1E13CC3C" w:rsidR="001F18E9" w:rsidRPr="00BC3193" w:rsidRDefault="009B3442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         </w:t>
      </w:r>
      <w:r w:rsidR="00BC3193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 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Lcda. Betty Elvira Hernández Galicia de Ruano</w:t>
      </w:r>
    </w:p>
    <w:p w14:paraId="0485E180" w14:textId="7224D69E" w:rsidR="00CA708E" w:rsidRPr="00BC3193" w:rsidRDefault="001F18E9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  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Analista de </w:t>
      </w:r>
      <w:r w:rsidR="00CA708E" w:rsidRPr="00BC3193">
        <w:rPr>
          <w:rFonts w:ascii="Tahoma" w:hAnsi="Tahoma" w:cs="Tahoma"/>
          <w:noProof/>
          <w:sz w:val="14"/>
          <w:szCs w:val="14"/>
          <w:lang w:eastAsia="es-GT"/>
        </w:rPr>
        <w:t>Recursos Humanos II</w:t>
      </w:r>
    </w:p>
    <w:p w14:paraId="0984B59C" w14:textId="77777777" w:rsidR="00BC3193" w:rsidRDefault="00CA708E" w:rsidP="009B3442">
      <w:pPr>
        <w:spacing w:after="0" w:line="240" w:lineRule="auto"/>
        <w:jc w:val="both"/>
        <w:rPr>
          <w:rFonts w:ascii="Tahoma" w:hAnsi="Tahoma" w:cs="Tahoma"/>
          <w:noProof/>
          <w:sz w:val="14"/>
          <w:szCs w:val="14"/>
          <w:lang w:eastAsia="es-GT"/>
        </w:rPr>
      </w:pPr>
      <w:r w:rsidRPr="00BC3193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</w:t>
      </w:r>
      <w:r w:rsidR="00BC3193">
        <w:rPr>
          <w:rFonts w:ascii="Tahoma" w:hAnsi="Tahoma" w:cs="Tahoma"/>
          <w:noProof/>
          <w:sz w:val="14"/>
          <w:szCs w:val="14"/>
          <w:lang w:eastAsia="es-GT"/>
        </w:rPr>
        <w:t xml:space="preserve">   </w:t>
      </w:r>
      <w:r w:rsidRPr="00BC3193">
        <w:rPr>
          <w:rFonts w:ascii="Tahoma" w:hAnsi="Tahoma" w:cs="Tahoma"/>
          <w:noProof/>
          <w:sz w:val="14"/>
          <w:szCs w:val="14"/>
          <w:lang w:eastAsia="es-GT"/>
        </w:rPr>
        <w:t xml:space="preserve"> Departamento de Recursos Humanos</w:t>
      </w:r>
      <w:r w:rsidR="00B41D01" w:rsidRPr="00BC3193">
        <w:rPr>
          <w:rFonts w:ascii="Tahoma" w:hAnsi="Tahoma" w:cs="Tahoma"/>
          <w:noProof/>
          <w:sz w:val="14"/>
          <w:szCs w:val="14"/>
          <w:lang w:eastAsia="es-GT"/>
        </w:rPr>
        <w:tab/>
      </w:r>
    </w:p>
    <w:p w14:paraId="552E95F0" w14:textId="12379FD0" w:rsidR="005143DF" w:rsidRDefault="00BC3193" w:rsidP="009B3442">
      <w:pPr>
        <w:spacing w:after="0" w:line="240" w:lineRule="auto"/>
        <w:jc w:val="both"/>
        <w:rPr>
          <w:rFonts w:ascii="Tahoma" w:hAnsi="Tahoma" w:cs="Tahoma"/>
          <w:noProof/>
          <w:sz w:val="20"/>
          <w:szCs w:val="20"/>
          <w:lang w:eastAsia="es-GT"/>
        </w:rPr>
      </w:pPr>
      <w:r>
        <w:rPr>
          <w:rFonts w:ascii="Tahoma" w:hAnsi="Tahoma" w:cs="Tahoma"/>
          <w:noProof/>
          <w:sz w:val="14"/>
          <w:szCs w:val="14"/>
          <w:lang w:eastAsia="es-GT"/>
        </w:rPr>
        <w:tab/>
      </w:r>
      <w:r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-COPADEH-</w:t>
      </w:r>
      <w:r w:rsidR="00B41D01">
        <w:rPr>
          <w:rFonts w:ascii="Tahoma" w:hAnsi="Tahoma" w:cs="Tahoma"/>
          <w:noProof/>
          <w:sz w:val="20"/>
          <w:szCs w:val="20"/>
          <w:lang w:eastAsia="es-GT"/>
        </w:rPr>
        <w:tab/>
      </w:r>
      <w:r w:rsidR="00B41D01">
        <w:rPr>
          <w:rFonts w:ascii="Tahoma" w:hAnsi="Tahoma" w:cs="Tahoma"/>
          <w:noProof/>
          <w:sz w:val="20"/>
          <w:szCs w:val="20"/>
          <w:lang w:eastAsia="es-GT"/>
        </w:rPr>
        <w:tab/>
        <w:t xml:space="preserve">          </w:t>
      </w:r>
    </w:p>
    <w:p w14:paraId="08815971" w14:textId="77777777" w:rsidR="0012454A" w:rsidRPr="00A41A17" w:rsidRDefault="0012454A" w:rsidP="0012454A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50A19B63" w14:textId="0CCC2B62" w:rsidR="005143DF" w:rsidRPr="00A41A17" w:rsidRDefault="005143DF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18"/>
          <w:szCs w:val="18"/>
          <w:lang w:eastAsia="es-GT"/>
        </w:rPr>
      </w:pPr>
    </w:p>
    <w:p w14:paraId="401193F4" w14:textId="08B5ED61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459DF34E" w14:textId="6C6D51DD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213D241E" w14:textId="42E52AC0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198EDDB1" w14:textId="6EB3C0FC" w:rsidR="00150E2B" w:rsidRDefault="00150E2B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76015B82" w14:textId="77777777" w:rsidR="0012454A" w:rsidRDefault="0012454A" w:rsidP="00150E2B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3A59E544" w14:textId="07C8CBE4" w:rsidR="00150E2B" w:rsidRPr="00150E2B" w:rsidRDefault="00150E2B" w:rsidP="00150E2B">
      <w:pPr>
        <w:spacing w:after="0" w:line="240" w:lineRule="auto"/>
        <w:ind w:left="2832"/>
        <w:rPr>
          <w:rFonts w:ascii="Tahoma" w:hAnsi="Tahoma" w:cs="Tahoma"/>
          <w:b/>
          <w:bCs/>
          <w:noProof/>
          <w:sz w:val="20"/>
          <w:szCs w:val="20"/>
          <w:lang w:eastAsia="es-GT"/>
        </w:rPr>
      </w:pPr>
      <w:r w:rsidRPr="00150E2B">
        <w:rPr>
          <w:rFonts w:ascii="Tahoma" w:hAnsi="Tahoma" w:cs="Tahoma"/>
          <w:b/>
          <w:bCs/>
          <w:noProof/>
          <w:sz w:val="20"/>
          <w:szCs w:val="20"/>
          <w:lang w:eastAsia="es-GT"/>
        </w:rPr>
        <w:t>Vo.Bo.</w:t>
      </w:r>
    </w:p>
    <w:p w14:paraId="7974BB62" w14:textId="311BC32A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bookmarkEnd w:id="0"/>
    <w:p w14:paraId="0E459285" w14:textId="77777777" w:rsidR="00B41D01" w:rsidRDefault="00B41D01" w:rsidP="00B41D01">
      <w:pPr>
        <w:spacing w:after="0" w:line="240" w:lineRule="auto"/>
        <w:ind w:left="708" w:firstLine="708"/>
        <w:jc w:val="both"/>
        <w:rPr>
          <w:rFonts w:ascii="Tahoma" w:hAnsi="Tahoma" w:cs="Tahoma"/>
          <w:noProof/>
          <w:sz w:val="20"/>
          <w:szCs w:val="20"/>
          <w:lang w:eastAsia="es-GT"/>
        </w:rPr>
      </w:pPr>
    </w:p>
    <w:p w14:paraId="5727B4E0" w14:textId="57902D2E" w:rsidR="005E1438" w:rsidRDefault="005E1438" w:rsidP="005E1438">
      <w:pPr>
        <w:spacing w:after="0" w:line="240" w:lineRule="auto"/>
        <w:ind w:left="3540" w:firstLine="708"/>
        <w:rPr>
          <w:rFonts w:ascii="Tahoma" w:hAnsi="Tahoma" w:cs="Tahoma"/>
          <w:noProof/>
          <w:sz w:val="20"/>
          <w:szCs w:val="20"/>
          <w:lang w:eastAsia="es-GT"/>
        </w:rPr>
      </w:pPr>
    </w:p>
    <w:sectPr w:rsidR="005E1438" w:rsidSect="00FF4038">
      <w:headerReference w:type="default" r:id="rId7"/>
      <w:footerReference w:type="default" r:id="rId8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65792" w14:textId="77777777" w:rsidR="00645C2A" w:rsidRDefault="00645C2A" w:rsidP="007C2653">
      <w:pPr>
        <w:spacing w:after="0" w:line="240" w:lineRule="auto"/>
      </w:pPr>
      <w:r>
        <w:separator/>
      </w:r>
    </w:p>
  </w:endnote>
  <w:endnote w:type="continuationSeparator" w:id="0">
    <w:p w14:paraId="39AE398F" w14:textId="77777777" w:rsidR="00645C2A" w:rsidRDefault="00645C2A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 Alternates">
    <w:altName w:val="Calibri"/>
    <w:panose1 w:val="000000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A3A0A" w14:textId="77777777" w:rsidR="00645C2A" w:rsidRDefault="00645C2A" w:rsidP="007C2653">
      <w:pPr>
        <w:spacing w:after="0" w:line="240" w:lineRule="auto"/>
      </w:pPr>
      <w:r>
        <w:separator/>
      </w:r>
    </w:p>
  </w:footnote>
  <w:footnote w:type="continuationSeparator" w:id="0">
    <w:p w14:paraId="76F9EEBB" w14:textId="77777777" w:rsidR="00645C2A" w:rsidRDefault="00645C2A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5A69D1A3" w:rsidR="007C2653" w:rsidRDefault="00150E2B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289C497C" wp14:editId="27AF25B9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610216">
    <w:abstractNumId w:val="1"/>
  </w:num>
  <w:num w:numId="2" w16cid:durableId="1916863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7204"/>
    <w:rsid w:val="00064B7F"/>
    <w:rsid w:val="000907F5"/>
    <w:rsid w:val="000B3282"/>
    <w:rsid w:val="000C4281"/>
    <w:rsid w:val="000D5F2F"/>
    <w:rsid w:val="0012454A"/>
    <w:rsid w:val="00150E2B"/>
    <w:rsid w:val="001A6729"/>
    <w:rsid w:val="001F18E9"/>
    <w:rsid w:val="002B72C4"/>
    <w:rsid w:val="002E26C1"/>
    <w:rsid w:val="002F0D20"/>
    <w:rsid w:val="00312722"/>
    <w:rsid w:val="00372DF3"/>
    <w:rsid w:val="003B14CE"/>
    <w:rsid w:val="003B5DF4"/>
    <w:rsid w:val="003B5F00"/>
    <w:rsid w:val="003E3F6D"/>
    <w:rsid w:val="004309FD"/>
    <w:rsid w:val="00444C44"/>
    <w:rsid w:val="004F6D0C"/>
    <w:rsid w:val="00514049"/>
    <w:rsid w:val="005143DF"/>
    <w:rsid w:val="00522104"/>
    <w:rsid w:val="005A3E2E"/>
    <w:rsid w:val="005E1438"/>
    <w:rsid w:val="006427B9"/>
    <w:rsid w:val="00645C2A"/>
    <w:rsid w:val="006810FC"/>
    <w:rsid w:val="006D2A82"/>
    <w:rsid w:val="006F4C9D"/>
    <w:rsid w:val="00716A33"/>
    <w:rsid w:val="007210D4"/>
    <w:rsid w:val="007C0FCC"/>
    <w:rsid w:val="007C2653"/>
    <w:rsid w:val="007D0B6C"/>
    <w:rsid w:val="00814F54"/>
    <w:rsid w:val="00825389"/>
    <w:rsid w:val="00831238"/>
    <w:rsid w:val="00866DD8"/>
    <w:rsid w:val="00885D15"/>
    <w:rsid w:val="0091223E"/>
    <w:rsid w:val="00975CE2"/>
    <w:rsid w:val="00977133"/>
    <w:rsid w:val="009B3442"/>
    <w:rsid w:val="009C3FA0"/>
    <w:rsid w:val="00A17C60"/>
    <w:rsid w:val="00A41A17"/>
    <w:rsid w:val="00A4630C"/>
    <w:rsid w:val="00A51F2C"/>
    <w:rsid w:val="00A72165"/>
    <w:rsid w:val="00A85AFD"/>
    <w:rsid w:val="00AB0C12"/>
    <w:rsid w:val="00B35241"/>
    <w:rsid w:val="00B41D01"/>
    <w:rsid w:val="00BC3193"/>
    <w:rsid w:val="00CA708E"/>
    <w:rsid w:val="00CA76DE"/>
    <w:rsid w:val="00CB390F"/>
    <w:rsid w:val="00CC5B21"/>
    <w:rsid w:val="00CC73AC"/>
    <w:rsid w:val="00D41EA3"/>
    <w:rsid w:val="00DA7EBD"/>
    <w:rsid w:val="00DE2D6D"/>
    <w:rsid w:val="00E07730"/>
    <w:rsid w:val="00E45B0F"/>
    <w:rsid w:val="00E51E02"/>
    <w:rsid w:val="00E67E7A"/>
    <w:rsid w:val="00E96E79"/>
    <w:rsid w:val="00F62D29"/>
    <w:rsid w:val="00F658C9"/>
    <w:rsid w:val="00F773E8"/>
    <w:rsid w:val="00FC1A32"/>
    <w:rsid w:val="00F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BETTY  HERNANDEZ</cp:lastModifiedBy>
  <cp:revision>16</cp:revision>
  <cp:lastPrinted>2025-04-03T21:45:00Z</cp:lastPrinted>
  <dcterms:created xsi:type="dcterms:W3CDTF">2024-06-06T20:55:00Z</dcterms:created>
  <dcterms:modified xsi:type="dcterms:W3CDTF">2026-02-09T21:55:00Z</dcterms:modified>
</cp:coreProperties>
</file>